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464D" w14:textId="31583B78" w:rsidR="00863881" w:rsidRDefault="00000000" w:rsidP="000E6955">
      <w:pPr>
        <w:spacing w:after="120" w:line="360" w:lineRule="auto"/>
        <w:jc w:val="center"/>
        <w:rPr>
          <w:b/>
          <w:sz w:val="28"/>
          <w:szCs w:val="28"/>
        </w:rPr>
      </w:pPr>
      <w:bookmarkStart w:id="0" w:name="_heading=h.gjdgxs" w:colFirst="0" w:colLast="0"/>
      <w:bookmarkEnd w:id="0"/>
      <w:r w:rsidRPr="000E6955">
        <w:rPr>
          <w:b/>
          <w:sz w:val="28"/>
          <w:szCs w:val="28"/>
        </w:rPr>
        <w:t>THE ‘COMMITMENT TRAP’ REVISITED</w:t>
      </w:r>
    </w:p>
    <w:p w14:paraId="20EE29B0" w14:textId="634338F5" w:rsidR="00135A4B" w:rsidRPr="00135A4B" w:rsidRDefault="00135A4B" w:rsidP="000E6955">
      <w:pPr>
        <w:spacing w:after="120" w:line="360" w:lineRule="auto"/>
        <w:jc w:val="center"/>
        <w:rPr>
          <w:bCs/>
        </w:rPr>
      </w:pPr>
      <w:r w:rsidRPr="00135A4B">
        <w:rPr>
          <w:bCs/>
        </w:rPr>
        <w:t>Michal Smetana, Marek Vranka, Ondrej Rosendorf</w:t>
      </w:r>
    </w:p>
    <w:p w14:paraId="32A45600" w14:textId="77777777" w:rsidR="00135A4B" w:rsidRDefault="00135A4B" w:rsidP="000E6955">
      <w:pPr>
        <w:spacing w:after="120" w:line="360" w:lineRule="auto"/>
        <w:jc w:val="center"/>
        <w:rPr>
          <w:i/>
        </w:rPr>
      </w:pPr>
    </w:p>
    <w:p w14:paraId="49CED230" w14:textId="24ECFCA0" w:rsidR="00863881" w:rsidRPr="000E6955" w:rsidRDefault="00000000" w:rsidP="000E6955">
      <w:pPr>
        <w:spacing w:after="120" w:line="360" w:lineRule="auto"/>
        <w:jc w:val="center"/>
        <w:rPr>
          <w:i/>
        </w:rPr>
      </w:pPr>
      <w:r w:rsidRPr="000E6955">
        <w:rPr>
          <w:i/>
        </w:rPr>
        <w:t>Supplementary Appendix</w:t>
      </w:r>
    </w:p>
    <w:p w14:paraId="1E624997" w14:textId="77777777" w:rsidR="00863881" w:rsidRPr="000E6955" w:rsidRDefault="00863881" w:rsidP="000E6955">
      <w:pPr>
        <w:spacing w:after="120" w:line="360" w:lineRule="auto"/>
        <w:jc w:val="center"/>
        <w:rPr>
          <w:i/>
        </w:rPr>
      </w:pPr>
    </w:p>
    <w:p w14:paraId="25BE491A" w14:textId="679A15B4" w:rsidR="00566062" w:rsidRPr="00135A4B" w:rsidRDefault="00566062" w:rsidP="00566062">
      <w:pPr>
        <w:spacing w:after="120" w:line="360" w:lineRule="auto"/>
        <w:jc w:val="center"/>
        <w:rPr>
          <w:iCs/>
          <w:u w:val="single"/>
        </w:rPr>
      </w:pPr>
      <w:r w:rsidRPr="00135A4B">
        <w:rPr>
          <w:iCs/>
          <w:u w:val="single"/>
        </w:rPr>
        <w:t>Contents</w:t>
      </w:r>
    </w:p>
    <w:sdt>
      <w:sdtPr>
        <w:rPr>
          <w:rFonts w:eastAsia="Times New Roman" w:cs="Times New Roman"/>
          <w:sz w:val="22"/>
          <w:szCs w:val="24"/>
          <w:lang w:eastAsia="cs-CZ"/>
        </w:rPr>
        <w:id w:val="-1320960655"/>
        <w:docPartObj>
          <w:docPartGallery w:val="Table of Contents"/>
          <w:docPartUnique/>
        </w:docPartObj>
      </w:sdtPr>
      <w:sdtContent>
        <w:p w14:paraId="0D1D82A6" w14:textId="78E96902" w:rsidR="00160361" w:rsidRPr="000E6955" w:rsidRDefault="00000000" w:rsidP="000E6955">
          <w:pPr>
            <w:pStyle w:val="TOC1"/>
            <w:tabs>
              <w:tab w:val="right" w:pos="9062"/>
            </w:tabs>
            <w:spacing w:after="120" w:line="360" w:lineRule="auto"/>
            <w:rPr>
              <w:rFonts w:eastAsiaTheme="minorEastAsia" w:cs="Times New Roman"/>
              <w:noProof/>
              <w:sz w:val="22"/>
            </w:rPr>
          </w:pPr>
          <w:r w:rsidRPr="000E6955">
            <w:rPr>
              <w:rFonts w:cs="Times New Roman"/>
              <w:sz w:val="22"/>
            </w:rPr>
            <w:fldChar w:fldCharType="begin"/>
          </w:r>
          <w:r w:rsidRPr="000E6955">
            <w:rPr>
              <w:rFonts w:cs="Times New Roman"/>
              <w:sz w:val="22"/>
            </w:rPr>
            <w:instrText xml:space="preserve"> TOC \h \u \z </w:instrText>
          </w:r>
          <w:r w:rsidRPr="000E6955">
            <w:rPr>
              <w:rFonts w:cs="Times New Roman"/>
              <w:sz w:val="22"/>
            </w:rPr>
            <w:fldChar w:fldCharType="separate"/>
          </w:r>
          <w:hyperlink w:anchor="_Toc125111954" w:history="1">
            <w:r w:rsidR="00160361" w:rsidRPr="000E6955">
              <w:rPr>
                <w:rStyle w:val="Hyperlink"/>
                <w:rFonts w:cs="Times New Roman"/>
                <w:noProof/>
              </w:rPr>
              <w:t>Appendix 1. Sociodemographic composition of the sample</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_Toc125111954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2</w:t>
            </w:r>
            <w:r w:rsidR="00160361" w:rsidRPr="000E6955">
              <w:rPr>
                <w:rFonts w:cs="Times New Roman"/>
                <w:noProof/>
                <w:webHidden/>
              </w:rPr>
              <w:fldChar w:fldCharType="end"/>
            </w:r>
          </w:hyperlink>
        </w:p>
        <w:p w14:paraId="4029CFCE" w14:textId="7D44352D" w:rsidR="00160361" w:rsidRPr="000E6955" w:rsidRDefault="00000000" w:rsidP="000E6955">
          <w:pPr>
            <w:pStyle w:val="TOC1"/>
            <w:tabs>
              <w:tab w:val="right" w:pos="9062"/>
            </w:tabs>
            <w:spacing w:after="120" w:line="360" w:lineRule="auto"/>
            <w:rPr>
              <w:rFonts w:eastAsiaTheme="minorEastAsia" w:cs="Times New Roman"/>
              <w:noProof/>
              <w:sz w:val="22"/>
            </w:rPr>
          </w:pPr>
          <w:hyperlink w:anchor="_Toc125111955" w:history="1">
            <w:r w:rsidR="00160361" w:rsidRPr="000E6955">
              <w:rPr>
                <w:rStyle w:val="Hyperlink"/>
                <w:rFonts w:cs="Times New Roman"/>
                <w:noProof/>
              </w:rPr>
              <w:t>Appendix 2. Survey items</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_Toc125111955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3</w:t>
            </w:r>
            <w:r w:rsidR="00160361" w:rsidRPr="000E6955">
              <w:rPr>
                <w:rFonts w:cs="Times New Roman"/>
                <w:noProof/>
                <w:webHidden/>
              </w:rPr>
              <w:fldChar w:fldCharType="end"/>
            </w:r>
          </w:hyperlink>
        </w:p>
        <w:p w14:paraId="1F15DFD7" w14:textId="1E6D4A5A" w:rsidR="00160361" w:rsidRPr="000E6955" w:rsidRDefault="00000000" w:rsidP="000E6955">
          <w:pPr>
            <w:pStyle w:val="TOC1"/>
            <w:tabs>
              <w:tab w:val="right" w:pos="9062"/>
            </w:tabs>
            <w:spacing w:after="120" w:line="360" w:lineRule="auto"/>
            <w:rPr>
              <w:rFonts w:eastAsiaTheme="minorEastAsia" w:cs="Times New Roman"/>
              <w:noProof/>
              <w:sz w:val="22"/>
            </w:rPr>
          </w:pPr>
          <w:hyperlink w:anchor="_Toc125111956" w:history="1">
            <w:r w:rsidR="00160361" w:rsidRPr="000E6955">
              <w:rPr>
                <w:rStyle w:val="Hyperlink"/>
                <w:rFonts w:cs="Times New Roman"/>
                <w:noProof/>
              </w:rPr>
              <w:t xml:space="preserve">Appendix 3. Regression analysis for </w:t>
            </w:r>
            <w:r w:rsidR="00160361" w:rsidRPr="000E6955">
              <w:rPr>
                <w:rStyle w:val="Hyperlink"/>
                <w:rFonts w:cs="Times New Roman"/>
                <w:i/>
                <w:noProof/>
              </w:rPr>
              <w:t>H</w:t>
            </w:r>
            <w:r w:rsidR="00160361" w:rsidRPr="000E6955">
              <w:rPr>
                <w:rStyle w:val="Hyperlink"/>
                <w:rFonts w:cs="Times New Roman"/>
                <w:i/>
                <w:noProof/>
                <w:vertAlign w:val="subscript"/>
              </w:rPr>
              <w:t>1</w:t>
            </w:r>
            <w:r w:rsidR="00160361" w:rsidRPr="000E6955">
              <w:rPr>
                <w:rStyle w:val="Hyperlink"/>
                <w:rFonts w:cs="Times New Roman"/>
                <w:noProof/>
              </w:rPr>
              <w:t xml:space="preserve"> and </w:t>
            </w:r>
            <w:r w:rsidR="00160361" w:rsidRPr="000E6955">
              <w:rPr>
                <w:rStyle w:val="Hyperlink"/>
                <w:rFonts w:cs="Times New Roman"/>
                <w:i/>
                <w:noProof/>
              </w:rPr>
              <w:t>H</w:t>
            </w:r>
            <w:r w:rsidR="00160361" w:rsidRPr="000E6955">
              <w:rPr>
                <w:rStyle w:val="Hyperlink"/>
                <w:rFonts w:cs="Times New Roman"/>
                <w:i/>
                <w:noProof/>
                <w:vertAlign w:val="subscript"/>
              </w:rPr>
              <w:t>2</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_Toc125111956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2</w:t>
            </w:r>
            <w:r w:rsidR="00160361" w:rsidRPr="000E6955">
              <w:rPr>
                <w:rFonts w:cs="Times New Roman"/>
                <w:noProof/>
                <w:webHidden/>
              </w:rPr>
              <w:fldChar w:fldCharType="end"/>
            </w:r>
          </w:hyperlink>
        </w:p>
        <w:p w14:paraId="2538F1F4" w14:textId="2167054E" w:rsidR="00160361" w:rsidRPr="000E6955" w:rsidRDefault="00000000" w:rsidP="000E6955">
          <w:pPr>
            <w:pStyle w:val="TOC1"/>
            <w:tabs>
              <w:tab w:val="right" w:pos="9062"/>
            </w:tabs>
            <w:spacing w:after="120" w:line="360" w:lineRule="auto"/>
            <w:rPr>
              <w:rFonts w:eastAsiaTheme="minorEastAsia" w:cs="Times New Roman"/>
              <w:noProof/>
              <w:sz w:val="22"/>
            </w:rPr>
          </w:pPr>
          <w:hyperlink w:anchor="_Toc125111957" w:history="1">
            <w:r w:rsidR="00160361" w:rsidRPr="000E6955">
              <w:rPr>
                <w:rStyle w:val="Hyperlink"/>
                <w:rFonts w:cs="Times New Roman"/>
                <w:noProof/>
              </w:rPr>
              <w:t xml:space="preserve">Appendix 4. Regression analysis for </w:t>
            </w:r>
            <w:r w:rsidR="00160361" w:rsidRPr="000E6955">
              <w:rPr>
                <w:rStyle w:val="Hyperlink"/>
                <w:rFonts w:cs="Times New Roman"/>
                <w:i/>
                <w:noProof/>
              </w:rPr>
              <w:t>H</w:t>
            </w:r>
            <w:r w:rsidR="00160361" w:rsidRPr="000E6955">
              <w:rPr>
                <w:rStyle w:val="Hyperlink"/>
                <w:rFonts w:cs="Times New Roman"/>
                <w:i/>
                <w:noProof/>
                <w:vertAlign w:val="subscript"/>
              </w:rPr>
              <w:t>3</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_Toc125111957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3</w:t>
            </w:r>
            <w:r w:rsidR="00160361" w:rsidRPr="000E6955">
              <w:rPr>
                <w:rFonts w:cs="Times New Roman"/>
                <w:noProof/>
                <w:webHidden/>
              </w:rPr>
              <w:fldChar w:fldCharType="end"/>
            </w:r>
          </w:hyperlink>
        </w:p>
        <w:p w14:paraId="14A6F5FC" w14:textId="15ACBCF8" w:rsidR="00160361" w:rsidRPr="000E6955" w:rsidRDefault="00000000" w:rsidP="000E6955">
          <w:pPr>
            <w:pStyle w:val="TOC1"/>
            <w:tabs>
              <w:tab w:val="right" w:pos="9062"/>
            </w:tabs>
            <w:spacing w:after="120" w:line="360" w:lineRule="auto"/>
            <w:rPr>
              <w:rFonts w:eastAsiaTheme="minorEastAsia" w:cs="Times New Roman"/>
              <w:noProof/>
              <w:sz w:val="22"/>
            </w:rPr>
          </w:pPr>
          <w:hyperlink w:anchor="_Toc125111958" w:history="1">
            <w:r w:rsidR="00160361" w:rsidRPr="000E6955">
              <w:rPr>
                <w:rStyle w:val="Hyperlink"/>
                <w:rFonts w:cs="Times New Roman"/>
                <w:noProof/>
              </w:rPr>
              <w:t xml:space="preserve">Appendix 5. Regression analysis for </w:t>
            </w:r>
            <w:r w:rsidR="00160361" w:rsidRPr="000E6955">
              <w:rPr>
                <w:rStyle w:val="Hyperlink"/>
                <w:rFonts w:cs="Times New Roman"/>
                <w:i/>
                <w:noProof/>
              </w:rPr>
              <w:t>H</w:t>
            </w:r>
            <w:r w:rsidR="00160361" w:rsidRPr="000E6955">
              <w:rPr>
                <w:rStyle w:val="Hyperlink"/>
                <w:rFonts w:cs="Times New Roman"/>
                <w:i/>
                <w:noProof/>
                <w:vertAlign w:val="subscript"/>
              </w:rPr>
              <w:t>4</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_Toc125111958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4</w:t>
            </w:r>
            <w:r w:rsidR="00160361" w:rsidRPr="000E6955">
              <w:rPr>
                <w:rFonts w:cs="Times New Roman"/>
                <w:noProof/>
                <w:webHidden/>
              </w:rPr>
              <w:fldChar w:fldCharType="end"/>
            </w:r>
          </w:hyperlink>
        </w:p>
        <w:p w14:paraId="64377DF1" w14:textId="35061A5B" w:rsidR="00160361" w:rsidRPr="000E6955" w:rsidRDefault="00000000" w:rsidP="000E6955">
          <w:pPr>
            <w:pStyle w:val="TOC1"/>
            <w:tabs>
              <w:tab w:val="right" w:pos="9062"/>
            </w:tabs>
            <w:spacing w:after="120" w:line="360" w:lineRule="auto"/>
            <w:rPr>
              <w:rFonts w:eastAsiaTheme="minorEastAsia" w:cs="Times New Roman"/>
              <w:noProof/>
              <w:sz w:val="22"/>
            </w:rPr>
          </w:pPr>
          <w:hyperlink w:anchor="_Toc125111959" w:history="1">
            <w:r w:rsidR="00160361" w:rsidRPr="000E6955">
              <w:rPr>
                <w:rStyle w:val="Hyperlink"/>
                <w:rFonts w:cs="Times New Roman"/>
                <w:noProof/>
              </w:rPr>
              <w:t>Appendix 6. Ethical considerations</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_Toc125111959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5</w:t>
            </w:r>
            <w:r w:rsidR="00160361" w:rsidRPr="000E6955">
              <w:rPr>
                <w:rFonts w:cs="Times New Roman"/>
                <w:noProof/>
                <w:webHidden/>
              </w:rPr>
              <w:fldChar w:fldCharType="end"/>
            </w:r>
          </w:hyperlink>
        </w:p>
        <w:p w14:paraId="3FE765A3" w14:textId="68EB397A" w:rsidR="00160361" w:rsidRPr="000E6955" w:rsidRDefault="00000000" w:rsidP="000E6955">
          <w:pPr>
            <w:pStyle w:val="TOC1"/>
            <w:tabs>
              <w:tab w:val="right" w:pos="9062"/>
            </w:tabs>
            <w:spacing w:after="120" w:line="360" w:lineRule="auto"/>
            <w:rPr>
              <w:rFonts w:eastAsiaTheme="minorEastAsia" w:cs="Times New Roman"/>
              <w:noProof/>
              <w:sz w:val="22"/>
            </w:rPr>
          </w:pPr>
          <w:hyperlink w:anchor="_Toc125111960" w:history="1">
            <w:r w:rsidR="00160361" w:rsidRPr="000E6955">
              <w:rPr>
                <w:rStyle w:val="Hyperlink"/>
                <w:rFonts w:cs="Times New Roman"/>
                <w:noProof/>
              </w:rPr>
              <w:t xml:space="preserve">Appendix 7. Additional test for </w:t>
            </w:r>
            <w:r w:rsidR="00160361" w:rsidRPr="000E6955">
              <w:rPr>
                <w:rStyle w:val="Hyperlink"/>
                <w:rFonts w:cs="Times New Roman"/>
                <w:i/>
                <w:noProof/>
              </w:rPr>
              <w:t>H</w:t>
            </w:r>
            <w:r w:rsidR="00160361" w:rsidRPr="000E6955">
              <w:rPr>
                <w:rStyle w:val="Hyperlink"/>
                <w:rFonts w:cs="Times New Roman"/>
                <w:i/>
                <w:noProof/>
                <w:vertAlign w:val="subscript"/>
              </w:rPr>
              <w:t xml:space="preserve">3 </w:t>
            </w:r>
            <w:r w:rsidR="00160361" w:rsidRPr="000E6955">
              <w:rPr>
                <w:rStyle w:val="Hyperlink"/>
                <w:rFonts w:cs="Times New Roman"/>
                <w:noProof/>
              </w:rPr>
              <w:t>using “explicit threat” treatment</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_Toc125111960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7</w:t>
            </w:r>
            <w:r w:rsidR="00160361" w:rsidRPr="000E6955">
              <w:rPr>
                <w:rFonts w:cs="Times New Roman"/>
                <w:noProof/>
                <w:webHidden/>
              </w:rPr>
              <w:fldChar w:fldCharType="end"/>
            </w:r>
          </w:hyperlink>
        </w:p>
        <w:p w14:paraId="2B32E4F3" w14:textId="29C4FCEF" w:rsidR="00160361" w:rsidRPr="000E6955" w:rsidRDefault="00000000" w:rsidP="000E6955">
          <w:pPr>
            <w:pStyle w:val="TOC1"/>
            <w:tabs>
              <w:tab w:val="right" w:pos="9062"/>
            </w:tabs>
            <w:spacing w:after="120" w:line="360" w:lineRule="auto"/>
            <w:rPr>
              <w:rFonts w:eastAsiaTheme="minorEastAsia" w:cs="Times New Roman"/>
              <w:noProof/>
              <w:sz w:val="22"/>
            </w:rPr>
          </w:pPr>
          <w:hyperlink w:anchor="_Toc125111961" w:history="1">
            <w:r w:rsidR="00160361" w:rsidRPr="000E6955">
              <w:rPr>
                <w:rStyle w:val="Hyperlink"/>
                <w:rFonts w:cs="Times New Roman"/>
                <w:noProof/>
              </w:rPr>
              <w:t>Appendix 8. Treatment effects in percentage points</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_Toc125111961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9</w:t>
            </w:r>
            <w:r w:rsidR="00160361" w:rsidRPr="000E6955">
              <w:rPr>
                <w:rFonts w:cs="Times New Roman"/>
                <w:noProof/>
                <w:webHidden/>
              </w:rPr>
              <w:fldChar w:fldCharType="end"/>
            </w:r>
          </w:hyperlink>
        </w:p>
        <w:p w14:paraId="5A8603BC" w14:textId="6E8FF9ED" w:rsidR="00160361" w:rsidRPr="000E6955" w:rsidRDefault="00000000" w:rsidP="000E6955">
          <w:pPr>
            <w:pStyle w:val="TOC1"/>
            <w:tabs>
              <w:tab w:val="right" w:pos="9062"/>
            </w:tabs>
            <w:spacing w:after="120" w:line="360" w:lineRule="auto"/>
            <w:rPr>
              <w:rFonts w:eastAsiaTheme="minorEastAsia" w:cs="Times New Roman"/>
              <w:noProof/>
              <w:sz w:val="22"/>
            </w:rPr>
          </w:pPr>
          <w:hyperlink w:anchor="_Toc125111962" w:history="1">
            <w:r w:rsidR="00160361" w:rsidRPr="000E6955">
              <w:rPr>
                <w:rStyle w:val="Hyperlink"/>
                <w:rFonts w:cs="Times New Roman"/>
                <w:noProof/>
              </w:rPr>
              <w:t>Appendix 9. Selection of the North Korea scenario</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_Toc125111962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13</w:t>
            </w:r>
            <w:r w:rsidR="00160361" w:rsidRPr="000E6955">
              <w:rPr>
                <w:rFonts w:cs="Times New Roman"/>
                <w:noProof/>
                <w:webHidden/>
              </w:rPr>
              <w:fldChar w:fldCharType="end"/>
            </w:r>
          </w:hyperlink>
        </w:p>
        <w:p w14:paraId="624A2BBF" w14:textId="0BFFA109" w:rsidR="00160361" w:rsidRPr="000E6955" w:rsidRDefault="00000000" w:rsidP="000E6955">
          <w:pPr>
            <w:pStyle w:val="TOC1"/>
            <w:tabs>
              <w:tab w:val="right" w:pos="9062"/>
            </w:tabs>
            <w:spacing w:after="120" w:line="360" w:lineRule="auto"/>
            <w:rPr>
              <w:rFonts w:eastAsiaTheme="minorEastAsia" w:cs="Times New Roman"/>
              <w:noProof/>
              <w:sz w:val="22"/>
            </w:rPr>
          </w:pPr>
          <w:hyperlink w:anchor="_Toc125111963" w:history="1">
            <w:r w:rsidR="00160361" w:rsidRPr="000E6955">
              <w:rPr>
                <w:rStyle w:val="Hyperlink"/>
                <w:rFonts w:cs="Times New Roman"/>
                <w:noProof/>
              </w:rPr>
              <w:t>Appendix 10. Re-analysis based on manipulation check failures</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_Toc125111963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15</w:t>
            </w:r>
            <w:r w:rsidR="00160361" w:rsidRPr="000E6955">
              <w:rPr>
                <w:rFonts w:cs="Times New Roman"/>
                <w:noProof/>
                <w:webHidden/>
              </w:rPr>
              <w:fldChar w:fldCharType="end"/>
            </w:r>
          </w:hyperlink>
        </w:p>
        <w:p w14:paraId="527D202B" w14:textId="4C083A41" w:rsidR="00160361" w:rsidRPr="000E6955" w:rsidRDefault="00000000" w:rsidP="000E6955">
          <w:pPr>
            <w:pStyle w:val="TOC1"/>
            <w:tabs>
              <w:tab w:val="right" w:pos="9062"/>
            </w:tabs>
            <w:spacing w:after="120" w:line="360" w:lineRule="auto"/>
            <w:rPr>
              <w:rFonts w:eastAsiaTheme="minorEastAsia" w:cs="Times New Roman"/>
              <w:noProof/>
              <w:sz w:val="22"/>
            </w:rPr>
          </w:pPr>
          <w:hyperlink w:anchor="_Toc125111964" w:history="1">
            <w:r w:rsidR="00160361" w:rsidRPr="000E6955">
              <w:rPr>
                <w:rStyle w:val="Hyperlink"/>
                <w:rFonts w:cs="Times New Roman"/>
                <w:noProof/>
              </w:rPr>
              <w:t>Appendix 11. Additional experiment using an alternative control condition</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_Toc125111964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18</w:t>
            </w:r>
            <w:r w:rsidR="00160361" w:rsidRPr="000E6955">
              <w:rPr>
                <w:rFonts w:cs="Times New Roman"/>
                <w:noProof/>
                <w:webHidden/>
              </w:rPr>
              <w:fldChar w:fldCharType="end"/>
            </w:r>
          </w:hyperlink>
        </w:p>
        <w:p w14:paraId="2547ED09" w14:textId="57667FED" w:rsidR="00160361" w:rsidRPr="000E6955" w:rsidRDefault="00000000" w:rsidP="000E6955">
          <w:pPr>
            <w:pStyle w:val="TOC1"/>
            <w:tabs>
              <w:tab w:val="right" w:pos="9062"/>
            </w:tabs>
            <w:spacing w:after="120" w:line="360" w:lineRule="auto"/>
            <w:rPr>
              <w:rFonts w:eastAsiaTheme="minorEastAsia" w:cs="Times New Roman"/>
              <w:noProof/>
              <w:sz w:val="22"/>
            </w:rPr>
          </w:pPr>
          <w:hyperlink w:anchor="_Toc125111965" w:history="1">
            <w:r w:rsidR="00160361" w:rsidRPr="000E6955">
              <w:rPr>
                <w:rStyle w:val="Hyperlink"/>
                <w:rFonts w:cs="Times New Roman"/>
                <w:noProof/>
              </w:rPr>
              <w:t>Appendix 12. Additional experiment on the likelihood of different responses</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_Toc125111965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22</w:t>
            </w:r>
            <w:r w:rsidR="00160361" w:rsidRPr="000E6955">
              <w:rPr>
                <w:rFonts w:cs="Times New Roman"/>
                <w:noProof/>
                <w:webHidden/>
              </w:rPr>
              <w:fldChar w:fldCharType="end"/>
            </w:r>
          </w:hyperlink>
        </w:p>
        <w:p w14:paraId="535D3CD3" w14:textId="3537CF96" w:rsidR="00160361" w:rsidRPr="000E6955" w:rsidRDefault="00000000" w:rsidP="000E6955">
          <w:pPr>
            <w:pStyle w:val="TOC1"/>
            <w:tabs>
              <w:tab w:val="right" w:pos="9062"/>
            </w:tabs>
            <w:spacing w:after="120" w:line="360" w:lineRule="auto"/>
            <w:rPr>
              <w:rFonts w:eastAsiaTheme="minorEastAsia" w:cs="Times New Roman"/>
              <w:noProof/>
              <w:sz w:val="22"/>
            </w:rPr>
          </w:pPr>
          <w:hyperlink w:anchor="_Toc125111966" w:history="1">
            <w:r w:rsidR="00160361" w:rsidRPr="000E6955">
              <w:rPr>
                <w:rStyle w:val="Hyperlink"/>
                <w:rFonts w:cs="Times New Roman"/>
                <w:noProof/>
              </w:rPr>
              <w:t>Appendix 13. Additional experiment on information equivalence</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_Toc125111966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27</w:t>
            </w:r>
            <w:r w:rsidR="00160361" w:rsidRPr="000E6955">
              <w:rPr>
                <w:rFonts w:cs="Times New Roman"/>
                <w:noProof/>
                <w:webHidden/>
              </w:rPr>
              <w:fldChar w:fldCharType="end"/>
            </w:r>
          </w:hyperlink>
        </w:p>
        <w:p w14:paraId="3AF33A3A" w14:textId="2098F5BF" w:rsidR="00160361" w:rsidRPr="000E6955" w:rsidRDefault="00000000" w:rsidP="000E6955">
          <w:pPr>
            <w:pStyle w:val="TOC1"/>
            <w:tabs>
              <w:tab w:val="right" w:pos="9062"/>
            </w:tabs>
            <w:spacing w:after="120" w:line="360" w:lineRule="auto"/>
            <w:rPr>
              <w:rFonts w:eastAsiaTheme="minorEastAsia" w:cs="Times New Roman"/>
              <w:noProof/>
              <w:sz w:val="22"/>
            </w:rPr>
          </w:pPr>
          <w:hyperlink w:anchor="_Toc125111967" w:history="1">
            <w:r w:rsidR="00160361" w:rsidRPr="000E6955">
              <w:rPr>
                <w:rStyle w:val="Hyperlink"/>
                <w:rFonts w:cs="Times New Roman"/>
                <w:noProof/>
              </w:rPr>
              <w:t>Appendix 14. Additional experiment on preference for nuclear use</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_Toc125111967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30</w:t>
            </w:r>
            <w:r w:rsidR="00160361" w:rsidRPr="000E6955">
              <w:rPr>
                <w:rFonts w:cs="Times New Roman"/>
                <w:noProof/>
                <w:webHidden/>
              </w:rPr>
              <w:fldChar w:fldCharType="end"/>
            </w:r>
          </w:hyperlink>
        </w:p>
        <w:p w14:paraId="200D992A" w14:textId="6DABFC0E" w:rsidR="00160361" w:rsidRPr="000E6955" w:rsidRDefault="00000000" w:rsidP="000E6955">
          <w:pPr>
            <w:pStyle w:val="TOC1"/>
            <w:tabs>
              <w:tab w:val="right" w:pos="9062"/>
            </w:tabs>
            <w:spacing w:after="120" w:line="360" w:lineRule="auto"/>
            <w:rPr>
              <w:rFonts w:eastAsiaTheme="minorEastAsia" w:cs="Times New Roman"/>
              <w:noProof/>
              <w:sz w:val="22"/>
            </w:rPr>
          </w:pPr>
          <w:hyperlink w:anchor="_Toc125111968" w:history="1">
            <w:r w:rsidR="00160361" w:rsidRPr="000E6955">
              <w:rPr>
                <w:rStyle w:val="Hyperlink"/>
                <w:rFonts w:cs="Times New Roman"/>
                <w:noProof/>
              </w:rPr>
              <w:t>Appendix 15. Alternative dependent variable (impact on credibility)</w:t>
            </w:r>
            <w:r w:rsidR="00160361" w:rsidRPr="000E6955">
              <w:rPr>
                <w:rFonts w:cs="Times New Roman"/>
                <w:noProof/>
                <w:webHidden/>
              </w:rPr>
              <w:tab/>
            </w:r>
            <w:r w:rsidR="00160361" w:rsidRPr="000E6955">
              <w:rPr>
                <w:rFonts w:cs="Times New Roman"/>
                <w:noProof/>
                <w:webHidden/>
              </w:rPr>
              <w:fldChar w:fldCharType="begin"/>
            </w:r>
            <w:r w:rsidR="00160361" w:rsidRPr="000E6955">
              <w:rPr>
                <w:rFonts w:cs="Times New Roman"/>
                <w:noProof/>
                <w:webHidden/>
              </w:rPr>
              <w:instrText xml:space="preserve"> PAGEREF _Toc125111968 \h </w:instrText>
            </w:r>
            <w:r w:rsidR="00160361" w:rsidRPr="000E6955">
              <w:rPr>
                <w:rFonts w:cs="Times New Roman"/>
                <w:noProof/>
                <w:webHidden/>
              </w:rPr>
            </w:r>
            <w:r w:rsidR="00160361" w:rsidRPr="000E6955">
              <w:rPr>
                <w:rFonts w:cs="Times New Roman"/>
                <w:noProof/>
                <w:webHidden/>
              </w:rPr>
              <w:fldChar w:fldCharType="separate"/>
            </w:r>
            <w:r w:rsidR="00331D33">
              <w:rPr>
                <w:rFonts w:cs="Times New Roman"/>
                <w:noProof/>
                <w:webHidden/>
              </w:rPr>
              <w:t>32</w:t>
            </w:r>
            <w:r w:rsidR="00160361" w:rsidRPr="000E6955">
              <w:rPr>
                <w:rFonts w:cs="Times New Roman"/>
                <w:noProof/>
                <w:webHidden/>
              </w:rPr>
              <w:fldChar w:fldCharType="end"/>
            </w:r>
          </w:hyperlink>
        </w:p>
        <w:p w14:paraId="22339622" w14:textId="44B9AEC8" w:rsidR="00863881" w:rsidRPr="000E6955" w:rsidRDefault="00000000" w:rsidP="000E6955">
          <w:pPr>
            <w:tabs>
              <w:tab w:val="right" w:pos="9071"/>
            </w:tabs>
            <w:spacing w:after="120" w:line="360" w:lineRule="auto"/>
            <w:rPr>
              <w:color w:val="000000"/>
              <w:sz w:val="22"/>
              <w:szCs w:val="22"/>
            </w:rPr>
          </w:pPr>
          <w:r w:rsidRPr="000E6955">
            <w:rPr>
              <w:sz w:val="22"/>
              <w:szCs w:val="22"/>
            </w:rPr>
            <w:fldChar w:fldCharType="end"/>
          </w:r>
        </w:p>
      </w:sdtContent>
    </w:sdt>
    <w:p w14:paraId="7356C9E5" w14:textId="77777777" w:rsidR="00863881" w:rsidRPr="000E6955" w:rsidRDefault="00000000" w:rsidP="000E6955">
      <w:pPr>
        <w:spacing w:after="120" w:line="360" w:lineRule="auto"/>
        <w:rPr>
          <w:b/>
          <w:sz w:val="22"/>
          <w:szCs w:val="22"/>
        </w:rPr>
      </w:pPr>
      <w:r w:rsidRPr="000E6955">
        <w:rPr>
          <w:sz w:val="22"/>
          <w:szCs w:val="22"/>
        </w:rPr>
        <w:br w:type="page"/>
      </w:r>
    </w:p>
    <w:p w14:paraId="638C483B" w14:textId="23637F67" w:rsidR="00863881" w:rsidRPr="000E6955" w:rsidRDefault="00000000">
      <w:pPr>
        <w:pStyle w:val="Heading1"/>
      </w:pPr>
      <w:bookmarkStart w:id="1" w:name="_Toc125111954"/>
      <w:r w:rsidRPr="000E6955">
        <w:lastRenderedPageBreak/>
        <w:t>Appendix 1. Sociodemographic composition of the sample</w:t>
      </w:r>
      <w:bookmarkEnd w:id="1"/>
    </w:p>
    <w:p w14:paraId="3B1B67C3" w14:textId="25687969" w:rsidR="00C11E97" w:rsidRPr="000E6955" w:rsidRDefault="00C11E97" w:rsidP="000E6955">
      <w:pPr>
        <w:rPr>
          <w:lang w:val="en-GB" w:eastAsia="en-US"/>
        </w:rPr>
      </w:pPr>
    </w:p>
    <w:p w14:paraId="2B7E114B" w14:textId="762740E2" w:rsidR="00C11E97" w:rsidRPr="000E6955" w:rsidRDefault="00C11E97" w:rsidP="000E6955">
      <w:pPr>
        <w:widowControl w:val="0"/>
        <w:autoSpaceDE w:val="0"/>
        <w:autoSpaceDN w:val="0"/>
        <w:adjustRightInd w:val="0"/>
      </w:pPr>
      <w:r w:rsidRPr="000E6955">
        <w:rPr>
          <w:b/>
          <w:bCs/>
        </w:rPr>
        <w:t>Table 1. Summary statistics for Male</w:t>
      </w:r>
    </w:p>
    <w:tbl>
      <w:tblPr>
        <w:tblW w:w="5000" w:type="pct"/>
        <w:tblLook w:val="0000" w:firstRow="0" w:lastRow="0" w:firstColumn="0" w:lastColumn="0" w:noHBand="0" w:noVBand="0"/>
      </w:tblPr>
      <w:tblGrid>
        <w:gridCol w:w="2960"/>
        <w:gridCol w:w="2038"/>
        <w:gridCol w:w="2038"/>
        <w:gridCol w:w="2036"/>
      </w:tblGrid>
      <w:tr w:rsidR="00C11E97" w:rsidRPr="000E6955" w14:paraId="1F36E3A8" w14:textId="77777777" w:rsidTr="00BB13DB">
        <w:tc>
          <w:tcPr>
            <w:tcW w:w="1632" w:type="pct"/>
            <w:tcBorders>
              <w:top w:val="single" w:sz="4" w:space="0" w:color="auto"/>
              <w:left w:val="nil"/>
              <w:bottom w:val="single" w:sz="10" w:space="0" w:color="auto"/>
              <w:right w:val="nil"/>
            </w:tcBorders>
          </w:tcPr>
          <w:p w14:paraId="1E6A437D" w14:textId="76E0C1B5" w:rsidR="00C11E97" w:rsidRPr="000E6955" w:rsidRDefault="00C11E97" w:rsidP="000E6955">
            <w:pPr>
              <w:widowControl w:val="0"/>
              <w:autoSpaceDE w:val="0"/>
              <w:autoSpaceDN w:val="0"/>
              <w:adjustRightInd w:val="0"/>
            </w:pPr>
            <w:r w:rsidRPr="000E6955">
              <w:t>Male</w:t>
            </w:r>
          </w:p>
        </w:tc>
        <w:tc>
          <w:tcPr>
            <w:tcW w:w="1123" w:type="pct"/>
            <w:tcBorders>
              <w:top w:val="single" w:sz="4" w:space="0" w:color="auto"/>
              <w:left w:val="nil"/>
              <w:bottom w:val="single" w:sz="10" w:space="0" w:color="auto"/>
              <w:right w:val="nil"/>
            </w:tcBorders>
          </w:tcPr>
          <w:p w14:paraId="6DABD2B2" w14:textId="77777777" w:rsidR="00C11E97" w:rsidRPr="000E6955" w:rsidRDefault="00C11E97" w:rsidP="000E6955">
            <w:pPr>
              <w:widowControl w:val="0"/>
              <w:autoSpaceDE w:val="0"/>
              <w:autoSpaceDN w:val="0"/>
              <w:adjustRightInd w:val="0"/>
              <w:jc w:val="right"/>
            </w:pPr>
            <w:r w:rsidRPr="000E6955">
              <w:t>Freq.</w:t>
            </w:r>
          </w:p>
        </w:tc>
        <w:tc>
          <w:tcPr>
            <w:tcW w:w="1123" w:type="pct"/>
            <w:tcBorders>
              <w:top w:val="single" w:sz="4" w:space="0" w:color="auto"/>
              <w:left w:val="nil"/>
              <w:bottom w:val="single" w:sz="10" w:space="0" w:color="auto"/>
              <w:right w:val="nil"/>
            </w:tcBorders>
          </w:tcPr>
          <w:p w14:paraId="73BEF105" w14:textId="77777777" w:rsidR="00C11E97" w:rsidRPr="000E6955" w:rsidRDefault="00C11E97" w:rsidP="000E6955">
            <w:pPr>
              <w:widowControl w:val="0"/>
              <w:autoSpaceDE w:val="0"/>
              <w:autoSpaceDN w:val="0"/>
              <w:adjustRightInd w:val="0"/>
              <w:jc w:val="right"/>
            </w:pPr>
            <w:r w:rsidRPr="000E6955">
              <w:t>Percent</w:t>
            </w:r>
          </w:p>
        </w:tc>
        <w:tc>
          <w:tcPr>
            <w:tcW w:w="1123" w:type="pct"/>
            <w:tcBorders>
              <w:top w:val="single" w:sz="4" w:space="0" w:color="auto"/>
              <w:left w:val="nil"/>
              <w:bottom w:val="single" w:sz="10" w:space="0" w:color="auto"/>
              <w:right w:val="nil"/>
            </w:tcBorders>
          </w:tcPr>
          <w:p w14:paraId="7F313E7B" w14:textId="77777777" w:rsidR="00C11E97" w:rsidRPr="000E6955" w:rsidRDefault="00C11E97" w:rsidP="000E6955">
            <w:pPr>
              <w:widowControl w:val="0"/>
              <w:autoSpaceDE w:val="0"/>
              <w:autoSpaceDN w:val="0"/>
              <w:adjustRightInd w:val="0"/>
              <w:jc w:val="right"/>
            </w:pPr>
            <w:r w:rsidRPr="000E6955">
              <w:t>Cum.</w:t>
            </w:r>
          </w:p>
        </w:tc>
      </w:tr>
      <w:tr w:rsidR="00C11E97" w:rsidRPr="000E6955" w14:paraId="2F20F9EB" w14:textId="77777777" w:rsidTr="00BB13DB">
        <w:tc>
          <w:tcPr>
            <w:tcW w:w="1632" w:type="pct"/>
            <w:tcBorders>
              <w:top w:val="nil"/>
              <w:left w:val="nil"/>
              <w:bottom w:val="nil"/>
              <w:right w:val="nil"/>
            </w:tcBorders>
          </w:tcPr>
          <w:p w14:paraId="17C857F6" w14:textId="77777777" w:rsidR="00C11E97" w:rsidRPr="000E6955" w:rsidRDefault="00C11E97" w:rsidP="000E6955">
            <w:pPr>
              <w:widowControl w:val="0"/>
              <w:autoSpaceDE w:val="0"/>
              <w:autoSpaceDN w:val="0"/>
              <w:adjustRightInd w:val="0"/>
            </w:pPr>
            <w:r w:rsidRPr="000E6955">
              <w:t>Female</w:t>
            </w:r>
          </w:p>
        </w:tc>
        <w:tc>
          <w:tcPr>
            <w:tcW w:w="1123" w:type="pct"/>
            <w:tcBorders>
              <w:top w:val="nil"/>
              <w:left w:val="nil"/>
              <w:bottom w:val="nil"/>
              <w:right w:val="nil"/>
            </w:tcBorders>
          </w:tcPr>
          <w:p w14:paraId="7BE3271E" w14:textId="77777777" w:rsidR="00C11E97" w:rsidRPr="000E6955" w:rsidRDefault="00C11E97" w:rsidP="000E6955">
            <w:pPr>
              <w:widowControl w:val="0"/>
              <w:autoSpaceDE w:val="0"/>
              <w:autoSpaceDN w:val="0"/>
              <w:adjustRightInd w:val="0"/>
              <w:jc w:val="right"/>
            </w:pPr>
            <w:r w:rsidRPr="000E6955">
              <w:t>499</w:t>
            </w:r>
          </w:p>
        </w:tc>
        <w:tc>
          <w:tcPr>
            <w:tcW w:w="1123" w:type="pct"/>
            <w:tcBorders>
              <w:top w:val="nil"/>
              <w:left w:val="nil"/>
              <w:bottom w:val="nil"/>
              <w:right w:val="nil"/>
            </w:tcBorders>
          </w:tcPr>
          <w:p w14:paraId="5460B74A" w14:textId="77777777" w:rsidR="00C11E97" w:rsidRPr="000E6955" w:rsidRDefault="00C11E97" w:rsidP="000E6955">
            <w:pPr>
              <w:widowControl w:val="0"/>
              <w:autoSpaceDE w:val="0"/>
              <w:autoSpaceDN w:val="0"/>
              <w:adjustRightInd w:val="0"/>
              <w:jc w:val="right"/>
            </w:pPr>
            <w:r w:rsidRPr="000E6955">
              <w:t>49.95</w:t>
            </w:r>
          </w:p>
        </w:tc>
        <w:tc>
          <w:tcPr>
            <w:tcW w:w="1123" w:type="pct"/>
            <w:tcBorders>
              <w:top w:val="nil"/>
              <w:left w:val="nil"/>
              <w:bottom w:val="nil"/>
              <w:right w:val="nil"/>
            </w:tcBorders>
          </w:tcPr>
          <w:p w14:paraId="1D64626F" w14:textId="77777777" w:rsidR="00C11E97" w:rsidRPr="000E6955" w:rsidRDefault="00C11E97" w:rsidP="000E6955">
            <w:pPr>
              <w:widowControl w:val="0"/>
              <w:autoSpaceDE w:val="0"/>
              <w:autoSpaceDN w:val="0"/>
              <w:adjustRightInd w:val="0"/>
              <w:jc w:val="right"/>
            </w:pPr>
            <w:r w:rsidRPr="000E6955">
              <w:t>49.95</w:t>
            </w:r>
          </w:p>
        </w:tc>
      </w:tr>
      <w:tr w:rsidR="00C11E97" w:rsidRPr="000E6955" w14:paraId="6737CA4F" w14:textId="77777777" w:rsidTr="00BB13DB">
        <w:tc>
          <w:tcPr>
            <w:tcW w:w="1632" w:type="pct"/>
            <w:tcBorders>
              <w:top w:val="nil"/>
              <w:left w:val="nil"/>
              <w:bottom w:val="nil"/>
              <w:right w:val="nil"/>
            </w:tcBorders>
          </w:tcPr>
          <w:p w14:paraId="1F206BB0" w14:textId="77777777" w:rsidR="00C11E97" w:rsidRPr="000E6955" w:rsidRDefault="00C11E97" w:rsidP="000E6955">
            <w:pPr>
              <w:widowControl w:val="0"/>
              <w:autoSpaceDE w:val="0"/>
              <w:autoSpaceDN w:val="0"/>
              <w:adjustRightInd w:val="0"/>
            </w:pPr>
            <w:r w:rsidRPr="000E6955">
              <w:t>Male</w:t>
            </w:r>
          </w:p>
        </w:tc>
        <w:tc>
          <w:tcPr>
            <w:tcW w:w="1123" w:type="pct"/>
            <w:tcBorders>
              <w:top w:val="nil"/>
              <w:left w:val="nil"/>
              <w:bottom w:val="nil"/>
              <w:right w:val="nil"/>
            </w:tcBorders>
          </w:tcPr>
          <w:p w14:paraId="39D00512" w14:textId="77777777" w:rsidR="00C11E97" w:rsidRPr="000E6955" w:rsidRDefault="00C11E97" w:rsidP="000E6955">
            <w:pPr>
              <w:widowControl w:val="0"/>
              <w:autoSpaceDE w:val="0"/>
              <w:autoSpaceDN w:val="0"/>
              <w:adjustRightInd w:val="0"/>
              <w:jc w:val="right"/>
            </w:pPr>
            <w:r w:rsidRPr="000E6955">
              <w:t>500</w:t>
            </w:r>
          </w:p>
        </w:tc>
        <w:tc>
          <w:tcPr>
            <w:tcW w:w="1123" w:type="pct"/>
            <w:tcBorders>
              <w:top w:val="nil"/>
              <w:left w:val="nil"/>
              <w:bottom w:val="nil"/>
              <w:right w:val="nil"/>
            </w:tcBorders>
          </w:tcPr>
          <w:p w14:paraId="7C5F5DF9" w14:textId="77777777" w:rsidR="00C11E97" w:rsidRPr="000E6955" w:rsidRDefault="00C11E97" w:rsidP="000E6955">
            <w:pPr>
              <w:widowControl w:val="0"/>
              <w:autoSpaceDE w:val="0"/>
              <w:autoSpaceDN w:val="0"/>
              <w:adjustRightInd w:val="0"/>
              <w:jc w:val="right"/>
            </w:pPr>
            <w:r w:rsidRPr="000E6955">
              <w:t>50.05</w:t>
            </w:r>
          </w:p>
        </w:tc>
        <w:tc>
          <w:tcPr>
            <w:tcW w:w="1123" w:type="pct"/>
            <w:tcBorders>
              <w:top w:val="nil"/>
              <w:left w:val="nil"/>
              <w:bottom w:val="nil"/>
              <w:right w:val="nil"/>
            </w:tcBorders>
          </w:tcPr>
          <w:p w14:paraId="71A522DF" w14:textId="77777777" w:rsidR="00C11E97" w:rsidRPr="000E6955" w:rsidRDefault="00C11E97" w:rsidP="000E6955">
            <w:pPr>
              <w:widowControl w:val="0"/>
              <w:autoSpaceDE w:val="0"/>
              <w:autoSpaceDN w:val="0"/>
              <w:adjustRightInd w:val="0"/>
              <w:jc w:val="right"/>
            </w:pPr>
            <w:r w:rsidRPr="000E6955">
              <w:t>100.00</w:t>
            </w:r>
          </w:p>
        </w:tc>
      </w:tr>
      <w:tr w:rsidR="00C11E97" w:rsidRPr="000E6955" w14:paraId="24FE89EE" w14:textId="77777777" w:rsidTr="00BB13DB">
        <w:tc>
          <w:tcPr>
            <w:tcW w:w="1632" w:type="pct"/>
            <w:tcBorders>
              <w:top w:val="single" w:sz="4" w:space="0" w:color="auto"/>
              <w:left w:val="nil"/>
              <w:bottom w:val="nil"/>
              <w:right w:val="nil"/>
            </w:tcBorders>
          </w:tcPr>
          <w:p w14:paraId="625917EE" w14:textId="77777777" w:rsidR="00C11E97" w:rsidRPr="000E6955" w:rsidRDefault="00C11E97" w:rsidP="000E6955">
            <w:pPr>
              <w:widowControl w:val="0"/>
              <w:autoSpaceDE w:val="0"/>
              <w:autoSpaceDN w:val="0"/>
              <w:adjustRightInd w:val="0"/>
            </w:pPr>
            <w:r w:rsidRPr="000E6955">
              <w:t>Total</w:t>
            </w:r>
          </w:p>
        </w:tc>
        <w:tc>
          <w:tcPr>
            <w:tcW w:w="1123" w:type="pct"/>
            <w:tcBorders>
              <w:top w:val="single" w:sz="4" w:space="0" w:color="auto"/>
              <w:left w:val="nil"/>
              <w:bottom w:val="nil"/>
              <w:right w:val="nil"/>
            </w:tcBorders>
          </w:tcPr>
          <w:p w14:paraId="0EF8007F" w14:textId="77777777" w:rsidR="00C11E97" w:rsidRPr="000E6955" w:rsidRDefault="00C11E97" w:rsidP="000E6955">
            <w:pPr>
              <w:widowControl w:val="0"/>
              <w:autoSpaceDE w:val="0"/>
              <w:autoSpaceDN w:val="0"/>
              <w:adjustRightInd w:val="0"/>
              <w:jc w:val="right"/>
            </w:pPr>
            <w:r w:rsidRPr="000E6955">
              <w:t>999</w:t>
            </w:r>
          </w:p>
        </w:tc>
        <w:tc>
          <w:tcPr>
            <w:tcW w:w="1123" w:type="pct"/>
            <w:tcBorders>
              <w:top w:val="single" w:sz="4" w:space="0" w:color="auto"/>
              <w:left w:val="nil"/>
              <w:bottom w:val="nil"/>
              <w:right w:val="nil"/>
            </w:tcBorders>
          </w:tcPr>
          <w:p w14:paraId="5B37C55A" w14:textId="77777777" w:rsidR="00C11E97" w:rsidRPr="000E6955" w:rsidRDefault="00C11E97" w:rsidP="000E6955">
            <w:pPr>
              <w:widowControl w:val="0"/>
              <w:autoSpaceDE w:val="0"/>
              <w:autoSpaceDN w:val="0"/>
              <w:adjustRightInd w:val="0"/>
              <w:jc w:val="right"/>
            </w:pPr>
            <w:r w:rsidRPr="000E6955">
              <w:t>100.00</w:t>
            </w:r>
          </w:p>
        </w:tc>
        <w:tc>
          <w:tcPr>
            <w:tcW w:w="1123" w:type="pct"/>
            <w:tcBorders>
              <w:top w:val="single" w:sz="4" w:space="0" w:color="auto"/>
              <w:left w:val="nil"/>
              <w:bottom w:val="nil"/>
              <w:right w:val="nil"/>
            </w:tcBorders>
          </w:tcPr>
          <w:p w14:paraId="059AF6E6" w14:textId="77777777" w:rsidR="00C11E97" w:rsidRPr="000E6955" w:rsidRDefault="00C11E97" w:rsidP="000E6955">
            <w:pPr>
              <w:widowControl w:val="0"/>
              <w:autoSpaceDE w:val="0"/>
              <w:autoSpaceDN w:val="0"/>
              <w:adjustRightInd w:val="0"/>
              <w:jc w:val="right"/>
            </w:pPr>
          </w:p>
        </w:tc>
      </w:tr>
      <w:tr w:rsidR="00C11E97" w:rsidRPr="000E6955" w14:paraId="5D1E02D7" w14:textId="77777777" w:rsidTr="00BB13DB">
        <w:tc>
          <w:tcPr>
            <w:tcW w:w="5000" w:type="pct"/>
            <w:gridSpan w:val="4"/>
            <w:tcBorders>
              <w:top w:val="single" w:sz="6" w:space="0" w:color="auto"/>
              <w:left w:val="nil"/>
              <w:bottom w:val="nil"/>
              <w:right w:val="nil"/>
            </w:tcBorders>
          </w:tcPr>
          <w:p w14:paraId="53FE4806" w14:textId="77777777" w:rsidR="00C11E97" w:rsidRPr="000E6955" w:rsidRDefault="00C11E97" w:rsidP="000E6955">
            <w:pPr>
              <w:widowControl w:val="0"/>
              <w:autoSpaceDE w:val="0"/>
              <w:autoSpaceDN w:val="0"/>
              <w:adjustRightInd w:val="0"/>
            </w:pPr>
          </w:p>
        </w:tc>
      </w:tr>
    </w:tbl>
    <w:p w14:paraId="27D0EC2D" w14:textId="4F6EADBB" w:rsidR="00C11E97" w:rsidRPr="000E6955" w:rsidRDefault="00C11E97" w:rsidP="000E6955">
      <w:pPr>
        <w:widowControl w:val="0"/>
        <w:autoSpaceDE w:val="0"/>
        <w:autoSpaceDN w:val="0"/>
        <w:adjustRightInd w:val="0"/>
      </w:pPr>
      <w:r w:rsidRPr="000E6955">
        <w:rPr>
          <w:b/>
          <w:bCs/>
        </w:rPr>
        <w:t>Table 2. Summary statistics for Age</w:t>
      </w:r>
    </w:p>
    <w:tbl>
      <w:tblPr>
        <w:tblW w:w="5000" w:type="pct"/>
        <w:tblLook w:val="0000" w:firstRow="0" w:lastRow="0" w:firstColumn="0" w:lastColumn="0" w:noHBand="0" w:noVBand="0"/>
      </w:tblPr>
      <w:tblGrid>
        <w:gridCol w:w="2555"/>
        <w:gridCol w:w="815"/>
        <w:gridCol w:w="1426"/>
        <w:gridCol w:w="1426"/>
        <w:gridCol w:w="1426"/>
        <w:gridCol w:w="1424"/>
      </w:tblGrid>
      <w:tr w:rsidR="00C11E97" w:rsidRPr="000E6955" w14:paraId="584C645B" w14:textId="77777777" w:rsidTr="00BB13DB">
        <w:tc>
          <w:tcPr>
            <w:tcW w:w="1408" w:type="pct"/>
            <w:tcBorders>
              <w:top w:val="single" w:sz="4" w:space="0" w:color="auto"/>
              <w:left w:val="nil"/>
              <w:bottom w:val="single" w:sz="10" w:space="0" w:color="auto"/>
              <w:right w:val="nil"/>
            </w:tcBorders>
          </w:tcPr>
          <w:p w14:paraId="15014654" w14:textId="77777777" w:rsidR="00C11E97" w:rsidRPr="000E6955" w:rsidRDefault="00C11E97" w:rsidP="000E6955">
            <w:pPr>
              <w:widowControl w:val="0"/>
              <w:autoSpaceDE w:val="0"/>
              <w:autoSpaceDN w:val="0"/>
              <w:adjustRightInd w:val="0"/>
            </w:pPr>
            <w:r w:rsidRPr="000E6955">
              <w:t xml:space="preserve"> Variable</w:t>
            </w:r>
          </w:p>
        </w:tc>
        <w:tc>
          <w:tcPr>
            <w:tcW w:w="449" w:type="pct"/>
            <w:tcBorders>
              <w:top w:val="single" w:sz="4" w:space="0" w:color="auto"/>
              <w:left w:val="nil"/>
              <w:bottom w:val="single" w:sz="10" w:space="0" w:color="auto"/>
              <w:right w:val="nil"/>
            </w:tcBorders>
          </w:tcPr>
          <w:p w14:paraId="6CF3BF08" w14:textId="77777777" w:rsidR="00C11E97" w:rsidRPr="000E6955" w:rsidRDefault="00C11E97" w:rsidP="000E6955">
            <w:pPr>
              <w:widowControl w:val="0"/>
              <w:autoSpaceDE w:val="0"/>
              <w:autoSpaceDN w:val="0"/>
              <w:adjustRightInd w:val="0"/>
              <w:jc w:val="right"/>
            </w:pPr>
            <w:r w:rsidRPr="000E6955">
              <w:t xml:space="preserve"> </w:t>
            </w:r>
            <w:proofErr w:type="spellStart"/>
            <w:r w:rsidRPr="000E6955">
              <w:t>Obs</w:t>
            </w:r>
            <w:proofErr w:type="spellEnd"/>
          </w:p>
        </w:tc>
        <w:tc>
          <w:tcPr>
            <w:tcW w:w="786" w:type="pct"/>
            <w:tcBorders>
              <w:top w:val="single" w:sz="4" w:space="0" w:color="auto"/>
              <w:left w:val="nil"/>
              <w:bottom w:val="single" w:sz="10" w:space="0" w:color="auto"/>
              <w:right w:val="nil"/>
            </w:tcBorders>
          </w:tcPr>
          <w:p w14:paraId="5DF490CA" w14:textId="77777777" w:rsidR="00C11E97" w:rsidRPr="000E6955" w:rsidRDefault="00C11E97" w:rsidP="000E6955">
            <w:pPr>
              <w:widowControl w:val="0"/>
              <w:autoSpaceDE w:val="0"/>
              <w:autoSpaceDN w:val="0"/>
              <w:adjustRightInd w:val="0"/>
              <w:jc w:val="right"/>
            </w:pPr>
            <w:r w:rsidRPr="000E6955">
              <w:t xml:space="preserve"> Mean</w:t>
            </w:r>
          </w:p>
        </w:tc>
        <w:tc>
          <w:tcPr>
            <w:tcW w:w="786" w:type="pct"/>
            <w:tcBorders>
              <w:top w:val="single" w:sz="4" w:space="0" w:color="auto"/>
              <w:left w:val="nil"/>
              <w:bottom w:val="single" w:sz="10" w:space="0" w:color="auto"/>
              <w:right w:val="nil"/>
            </w:tcBorders>
          </w:tcPr>
          <w:p w14:paraId="0A636B08" w14:textId="77777777" w:rsidR="00C11E97" w:rsidRPr="000E6955" w:rsidRDefault="00C11E97" w:rsidP="000E6955">
            <w:pPr>
              <w:widowControl w:val="0"/>
              <w:autoSpaceDE w:val="0"/>
              <w:autoSpaceDN w:val="0"/>
              <w:adjustRightInd w:val="0"/>
              <w:jc w:val="right"/>
            </w:pPr>
            <w:r w:rsidRPr="000E6955">
              <w:t xml:space="preserve"> Std. Dev.</w:t>
            </w:r>
          </w:p>
        </w:tc>
        <w:tc>
          <w:tcPr>
            <w:tcW w:w="786" w:type="pct"/>
            <w:tcBorders>
              <w:top w:val="single" w:sz="4" w:space="0" w:color="auto"/>
              <w:left w:val="nil"/>
              <w:bottom w:val="single" w:sz="10" w:space="0" w:color="auto"/>
              <w:right w:val="nil"/>
            </w:tcBorders>
          </w:tcPr>
          <w:p w14:paraId="230DB6A0" w14:textId="77777777" w:rsidR="00C11E97" w:rsidRPr="000E6955" w:rsidRDefault="00C11E97" w:rsidP="000E6955">
            <w:pPr>
              <w:widowControl w:val="0"/>
              <w:autoSpaceDE w:val="0"/>
              <w:autoSpaceDN w:val="0"/>
              <w:adjustRightInd w:val="0"/>
              <w:jc w:val="right"/>
            </w:pPr>
            <w:r w:rsidRPr="000E6955">
              <w:t xml:space="preserve"> Min</w:t>
            </w:r>
          </w:p>
        </w:tc>
        <w:tc>
          <w:tcPr>
            <w:tcW w:w="786" w:type="pct"/>
            <w:tcBorders>
              <w:top w:val="single" w:sz="4" w:space="0" w:color="auto"/>
              <w:left w:val="nil"/>
              <w:bottom w:val="single" w:sz="10" w:space="0" w:color="auto"/>
              <w:right w:val="nil"/>
            </w:tcBorders>
          </w:tcPr>
          <w:p w14:paraId="6023CBC0" w14:textId="77777777" w:rsidR="00C11E97" w:rsidRPr="000E6955" w:rsidRDefault="00C11E97" w:rsidP="000E6955">
            <w:pPr>
              <w:widowControl w:val="0"/>
              <w:autoSpaceDE w:val="0"/>
              <w:autoSpaceDN w:val="0"/>
              <w:adjustRightInd w:val="0"/>
              <w:jc w:val="right"/>
            </w:pPr>
            <w:r w:rsidRPr="000E6955">
              <w:t xml:space="preserve"> Max</w:t>
            </w:r>
          </w:p>
        </w:tc>
      </w:tr>
      <w:tr w:rsidR="00C11E97" w:rsidRPr="000E6955" w14:paraId="379B8BDF" w14:textId="77777777" w:rsidTr="00BB13DB">
        <w:tc>
          <w:tcPr>
            <w:tcW w:w="1408" w:type="pct"/>
            <w:tcBorders>
              <w:top w:val="nil"/>
              <w:left w:val="nil"/>
              <w:bottom w:val="nil"/>
              <w:right w:val="nil"/>
            </w:tcBorders>
          </w:tcPr>
          <w:p w14:paraId="05B2EE93" w14:textId="2FE79F2C" w:rsidR="00C11E97" w:rsidRPr="000E6955" w:rsidRDefault="00C11E97" w:rsidP="000E6955">
            <w:pPr>
              <w:widowControl w:val="0"/>
              <w:autoSpaceDE w:val="0"/>
              <w:autoSpaceDN w:val="0"/>
              <w:adjustRightInd w:val="0"/>
            </w:pPr>
            <w:r w:rsidRPr="000E6955">
              <w:t xml:space="preserve"> Age</w:t>
            </w:r>
          </w:p>
        </w:tc>
        <w:tc>
          <w:tcPr>
            <w:tcW w:w="449" w:type="pct"/>
            <w:tcBorders>
              <w:top w:val="nil"/>
              <w:left w:val="nil"/>
              <w:bottom w:val="nil"/>
              <w:right w:val="nil"/>
            </w:tcBorders>
          </w:tcPr>
          <w:p w14:paraId="3C772604" w14:textId="77777777" w:rsidR="00C11E97" w:rsidRPr="000E6955" w:rsidRDefault="00C11E97" w:rsidP="000E6955">
            <w:pPr>
              <w:widowControl w:val="0"/>
              <w:autoSpaceDE w:val="0"/>
              <w:autoSpaceDN w:val="0"/>
              <w:adjustRightInd w:val="0"/>
              <w:jc w:val="right"/>
            </w:pPr>
            <w:r w:rsidRPr="000E6955">
              <w:t>997</w:t>
            </w:r>
          </w:p>
        </w:tc>
        <w:tc>
          <w:tcPr>
            <w:tcW w:w="786" w:type="pct"/>
            <w:tcBorders>
              <w:top w:val="nil"/>
              <w:left w:val="nil"/>
              <w:bottom w:val="nil"/>
              <w:right w:val="nil"/>
            </w:tcBorders>
          </w:tcPr>
          <w:p w14:paraId="41FA2C2A" w14:textId="77777777" w:rsidR="00C11E97" w:rsidRPr="000E6955" w:rsidRDefault="00C11E97" w:rsidP="000E6955">
            <w:pPr>
              <w:widowControl w:val="0"/>
              <w:autoSpaceDE w:val="0"/>
              <w:autoSpaceDN w:val="0"/>
              <w:adjustRightInd w:val="0"/>
              <w:jc w:val="right"/>
            </w:pPr>
            <w:r w:rsidRPr="000E6955">
              <w:t>36.863</w:t>
            </w:r>
          </w:p>
        </w:tc>
        <w:tc>
          <w:tcPr>
            <w:tcW w:w="786" w:type="pct"/>
            <w:tcBorders>
              <w:top w:val="nil"/>
              <w:left w:val="nil"/>
              <w:bottom w:val="nil"/>
              <w:right w:val="nil"/>
            </w:tcBorders>
          </w:tcPr>
          <w:p w14:paraId="357D1064" w14:textId="77777777" w:rsidR="00C11E97" w:rsidRPr="000E6955" w:rsidRDefault="00C11E97" w:rsidP="000E6955">
            <w:pPr>
              <w:widowControl w:val="0"/>
              <w:autoSpaceDE w:val="0"/>
              <w:autoSpaceDN w:val="0"/>
              <w:adjustRightInd w:val="0"/>
              <w:jc w:val="right"/>
            </w:pPr>
            <w:r w:rsidRPr="000E6955">
              <w:t>13.81</w:t>
            </w:r>
          </w:p>
        </w:tc>
        <w:tc>
          <w:tcPr>
            <w:tcW w:w="786" w:type="pct"/>
            <w:tcBorders>
              <w:top w:val="nil"/>
              <w:left w:val="nil"/>
              <w:bottom w:val="nil"/>
              <w:right w:val="nil"/>
            </w:tcBorders>
          </w:tcPr>
          <w:p w14:paraId="19EA8A99" w14:textId="77777777" w:rsidR="00C11E97" w:rsidRPr="000E6955" w:rsidRDefault="00C11E97" w:rsidP="000E6955">
            <w:pPr>
              <w:widowControl w:val="0"/>
              <w:autoSpaceDE w:val="0"/>
              <w:autoSpaceDN w:val="0"/>
              <w:adjustRightInd w:val="0"/>
              <w:jc w:val="right"/>
            </w:pPr>
            <w:r w:rsidRPr="000E6955">
              <w:t>18</w:t>
            </w:r>
          </w:p>
        </w:tc>
        <w:tc>
          <w:tcPr>
            <w:tcW w:w="786" w:type="pct"/>
            <w:tcBorders>
              <w:top w:val="nil"/>
              <w:left w:val="nil"/>
              <w:bottom w:val="nil"/>
              <w:right w:val="nil"/>
            </w:tcBorders>
          </w:tcPr>
          <w:p w14:paraId="55D3C0E2" w14:textId="77777777" w:rsidR="00C11E97" w:rsidRPr="000E6955" w:rsidRDefault="00C11E97" w:rsidP="000E6955">
            <w:pPr>
              <w:widowControl w:val="0"/>
              <w:autoSpaceDE w:val="0"/>
              <w:autoSpaceDN w:val="0"/>
              <w:adjustRightInd w:val="0"/>
              <w:jc w:val="right"/>
            </w:pPr>
            <w:r w:rsidRPr="000E6955">
              <w:t>84</w:t>
            </w:r>
          </w:p>
        </w:tc>
      </w:tr>
      <w:tr w:rsidR="00C11E97" w:rsidRPr="000E6955" w14:paraId="0D6BAD04" w14:textId="77777777" w:rsidTr="00BB13DB">
        <w:tc>
          <w:tcPr>
            <w:tcW w:w="5000" w:type="pct"/>
            <w:gridSpan w:val="6"/>
            <w:tcBorders>
              <w:top w:val="single" w:sz="6" w:space="0" w:color="auto"/>
              <w:left w:val="nil"/>
              <w:bottom w:val="nil"/>
              <w:right w:val="nil"/>
            </w:tcBorders>
          </w:tcPr>
          <w:p w14:paraId="6551C7D2" w14:textId="77777777" w:rsidR="00C11E97" w:rsidRPr="000E6955" w:rsidRDefault="00C11E97" w:rsidP="000E6955">
            <w:pPr>
              <w:widowControl w:val="0"/>
              <w:autoSpaceDE w:val="0"/>
              <w:autoSpaceDN w:val="0"/>
              <w:adjustRightInd w:val="0"/>
            </w:pPr>
          </w:p>
        </w:tc>
      </w:tr>
    </w:tbl>
    <w:p w14:paraId="23987D1D" w14:textId="45A35846" w:rsidR="00C11E97" w:rsidRPr="000E6955" w:rsidRDefault="00C11E97" w:rsidP="000E6955">
      <w:pPr>
        <w:widowControl w:val="0"/>
        <w:autoSpaceDE w:val="0"/>
        <w:autoSpaceDN w:val="0"/>
        <w:adjustRightInd w:val="0"/>
      </w:pPr>
      <w:r w:rsidRPr="000E6955">
        <w:rPr>
          <w:b/>
          <w:bCs/>
        </w:rPr>
        <w:t>Table 3. Summary statistics for Education (dummy)</w:t>
      </w:r>
    </w:p>
    <w:tbl>
      <w:tblPr>
        <w:tblW w:w="5000" w:type="pct"/>
        <w:tblLook w:val="0000" w:firstRow="0" w:lastRow="0" w:firstColumn="0" w:lastColumn="0" w:noHBand="0" w:noVBand="0"/>
      </w:tblPr>
      <w:tblGrid>
        <w:gridCol w:w="4823"/>
        <w:gridCol w:w="1417"/>
        <w:gridCol w:w="1417"/>
        <w:gridCol w:w="1415"/>
      </w:tblGrid>
      <w:tr w:rsidR="00C11E97" w:rsidRPr="000E6955" w14:paraId="08F7A273" w14:textId="77777777" w:rsidTr="00BB13DB">
        <w:tc>
          <w:tcPr>
            <w:tcW w:w="2658" w:type="pct"/>
            <w:tcBorders>
              <w:top w:val="single" w:sz="4" w:space="0" w:color="auto"/>
              <w:left w:val="nil"/>
              <w:bottom w:val="single" w:sz="10" w:space="0" w:color="auto"/>
              <w:right w:val="nil"/>
            </w:tcBorders>
          </w:tcPr>
          <w:p w14:paraId="2C048725" w14:textId="4E241D88" w:rsidR="00C11E97" w:rsidRPr="000E6955" w:rsidRDefault="00C11E97" w:rsidP="000E6955">
            <w:pPr>
              <w:widowControl w:val="0"/>
              <w:autoSpaceDE w:val="0"/>
              <w:autoSpaceDN w:val="0"/>
              <w:adjustRightInd w:val="0"/>
            </w:pPr>
            <w:r w:rsidRPr="000E6955">
              <w:t>Education (dummy)</w:t>
            </w:r>
          </w:p>
        </w:tc>
        <w:tc>
          <w:tcPr>
            <w:tcW w:w="781" w:type="pct"/>
            <w:tcBorders>
              <w:top w:val="single" w:sz="4" w:space="0" w:color="auto"/>
              <w:left w:val="nil"/>
              <w:bottom w:val="single" w:sz="10" w:space="0" w:color="auto"/>
              <w:right w:val="nil"/>
            </w:tcBorders>
          </w:tcPr>
          <w:p w14:paraId="44C16677" w14:textId="77777777" w:rsidR="00C11E97" w:rsidRPr="000E6955" w:rsidRDefault="00C11E97" w:rsidP="000E6955">
            <w:pPr>
              <w:widowControl w:val="0"/>
              <w:autoSpaceDE w:val="0"/>
              <w:autoSpaceDN w:val="0"/>
              <w:adjustRightInd w:val="0"/>
              <w:jc w:val="right"/>
            </w:pPr>
            <w:r w:rsidRPr="000E6955">
              <w:t>Freq.</w:t>
            </w:r>
          </w:p>
        </w:tc>
        <w:tc>
          <w:tcPr>
            <w:tcW w:w="781" w:type="pct"/>
            <w:tcBorders>
              <w:top w:val="single" w:sz="4" w:space="0" w:color="auto"/>
              <w:left w:val="nil"/>
              <w:bottom w:val="single" w:sz="10" w:space="0" w:color="auto"/>
              <w:right w:val="nil"/>
            </w:tcBorders>
          </w:tcPr>
          <w:p w14:paraId="4A84BCC5" w14:textId="77777777" w:rsidR="00C11E97" w:rsidRPr="000E6955" w:rsidRDefault="00C11E97" w:rsidP="000E6955">
            <w:pPr>
              <w:widowControl w:val="0"/>
              <w:autoSpaceDE w:val="0"/>
              <w:autoSpaceDN w:val="0"/>
              <w:adjustRightInd w:val="0"/>
              <w:jc w:val="right"/>
            </w:pPr>
            <w:r w:rsidRPr="000E6955">
              <w:t>Percent</w:t>
            </w:r>
          </w:p>
        </w:tc>
        <w:tc>
          <w:tcPr>
            <w:tcW w:w="781" w:type="pct"/>
            <w:tcBorders>
              <w:top w:val="single" w:sz="4" w:space="0" w:color="auto"/>
              <w:left w:val="nil"/>
              <w:bottom w:val="single" w:sz="10" w:space="0" w:color="auto"/>
              <w:right w:val="nil"/>
            </w:tcBorders>
          </w:tcPr>
          <w:p w14:paraId="614AADBA" w14:textId="77777777" w:rsidR="00C11E97" w:rsidRPr="000E6955" w:rsidRDefault="00C11E97" w:rsidP="000E6955">
            <w:pPr>
              <w:widowControl w:val="0"/>
              <w:autoSpaceDE w:val="0"/>
              <w:autoSpaceDN w:val="0"/>
              <w:adjustRightInd w:val="0"/>
              <w:jc w:val="right"/>
            </w:pPr>
            <w:r w:rsidRPr="000E6955">
              <w:t>Cum.</w:t>
            </w:r>
          </w:p>
        </w:tc>
      </w:tr>
      <w:tr w:rsidR="00C11E97" w:rsidRPr="000E6955" w14:paraId="2BED8A31" w14:textId="77777777" w:rsidTr="00BB13DB">
        <w:tc>
          <w:tcPr>
            <w:tcW w:w="2658" w:type="pct"/>
            <w:tcBorders>
              <w:top w:val="nil"/>
              <w:left w:val="nil"/>
              <w:bottom w:val="nil"/>
              <w:right w:val="nil"/>
            </w:tcBorders>
          </w:tcPr>
          <w:p w14:paraId="1F1FBC25" w14:textId="77777777" w:rsidR="00C11E97" w:rsidRPr="000E6955" w:rsidRDefault="00C11E97" w:rsidP="000E6955">
            <w:pPr>
              <w:widowControl w:val="0"/>
              <w:autoSpaceDE w:val="0"/>
              <w:autoSpaceDN w:val="0"/>
              <w:adjustRightInd w:val="0"/>
            </w:pPr>
            <w:r w:rsidRPr="000E6955">
              <w:t xml:space="preserve">Less than </w:t>
            </w:r>
            <w:proofErr w:type="gramStart"/>
            <w:r w:rsidRPr="000E6955">
              <w:t>Bachelor's</w:t>
            </w:r>
            <w:proofErr w:type="gramEnd"/>
            <w:r w:rsidRPr="000E6955">
              <w:t xml:space="preserve"> degree</w:t>
            </w:r>
          </w:p>
        </w:tc>
        <w:tc>
          <w:tcPr>
            <w:tcW w:w="781" w:type="pct"/>
            <w:tcBorders>
              <w:top w:val="nil"/>
              <w:left w:val="nil"/>
              <w:bottom w:val="nil"/>
              <w:right w:val="nil"/>
            </w:tcBorders>
          </w:tcPr>
          <w:p w14:paraId="1F818AEB" w14:textId="77777777" w:rsidR="00C11E97" w:rsidRPr="000E6955" w:rsidRDefault="00C11E97" w:rsidP="000E6955">
            <w:pPr>
              <w:widowControl w:val="0"/>
              <w:autoSpaceDE w:val="0"/>
              <w:autoSpaceDN w:val="0"/>
              <w:adjustRightInd w:val="0"/>
              <w:jc w:val="right"/>
            </w:pPr>
            <w:r w:rsidRPr="000E6955">
              <w:t>453</w:t>
            </w:r>
          </w:p>
        </w:tc>
        <w:tc>
          <w:tcPr>
            <w:tcW w:w="781" w:type="pct"/>
            <w:tcBorders>
              <w:top w:val="nil"/>
              <w:left w:val="nil"/>
              <w:bottom w:val="nil"/>
              <w:right w:val="nil"/>
            </w:tcBorders>
          </w:tcPr>
          <w:p w14:paraId="47BB2B0B" w14:textId="77777777" w:rsidR="00C11E97" w:rsidRPr="000E6955" w:rsidRDefault="00C11E97" w:rsidP="000E6955">
            <w:pPr>
              <w:widowControl w:val="0"/>
              <w:autoSpaceDE w:val="0"/>
              <w:autoSpaceDN w:val="0"/>
              <w:adjustRightInd w:val="0"/>
              <w:jc w:val="right"/>
            </w:pPr>
            <w:r w:rsidRPr="000E6955">
              <w:t>45.99</w:t>
            </w:r>
          </w:p>
        </w:tc>
        <w:tc>
          <w:tcPr>
            <w:tcW w:w="781" w:type="pct"/>
            <w:tcBorders>
              <w:top w:val="nil"/>
              <w:left w:val="nil"/>
              <w:bottom w:val="nil"/>
              <w:right w:val="nil"/>
            </w:tcBorders>
          </w:tcPr>
          <w:p w14:paraId="726F1E62" w14:textId="77777777" w:rsidR="00C11E97" w:rsidRPr="000E6955" w:rsidRDefault="00C11E97" w:rsidP="000E6955">
            <w:pPr>
              <w:widowControl w:val="0"/>
              <w:autoSpaceDE w:val="0"/>
              <w:autoSpaceDN w:val="0"/>
              <w:adjustRightInd w:val="0"/>
              <w:jc w:val="right"/>
            </w:pPr>
            <w:r w:rsidRPr="000E6955">
              <w:t>45.99</w:t>
            </w:r>
          </w:p>
        </w:tc>
      </w:tr>
      <w:tr w:rsidR="00C11E97" w:rsidRPr="000E6955" w14:paraId="4C6C6A38" w14:textId="77777777" w:rsidTr="00BB13DB">
        <w:tc>
          <w:tcPr>
            <w:tcW w:w="2658" w:type="pct"/>
            <w:tcBorders>
              <w:top w:val="nil"/>
              <w:left w:val="nil"/>
              <w:bottom w:val="nil"/>
              <w:right w:val="nil"/>
            </w:tcBorders>
          </w:tcPr>
          <w:p w14:paraId="52DB458D" w14:textId="77777777" w:rsidR="00C11E97" w:rsidRPr="000E6955" w:rsidRDefault="00C11E97" w:rsidP="000E6955">
            <w:pPr>
              <w:widowControl w:val="0"/>
              <w:autoSpaceDE w:val="0"/>
              <w:autoSpaceDN w:val="0"/>
              <w:adjustRightInd w:val="0"/>
            </w:pPr>
            <w:r w:rsidRPr="000E6955">
              <w:t>Bachelor's degree or higher</w:t>
            </w:r>
          </w:p>
        </w:tc>
        <w:tc>
          <w:tcPr>
            <w:tcW w:w="781" w:type="pct"/>
            <w:tcBorders>
              <w:top w:val="nil"/>
              <w:left w:val="nil"/>
              <w:bottom w:val="nil"/>
              <w:right w:val="nil"/>
            </w:tcBorders>
          </w:tcPr>
          <w:p w14:paraId="41082490" w14:textId="77777777" w:rsidR="00C11E97" w:rsidRPr="000E6955" w:rsidRDefault="00C11E97" w:rsidP="000E6955">
            <w:pPr>
              <w:widowControl w:val="0"/>
              <w:autoSpaceDE w:val="0"/>
              <w:autoSpaceDN w:val="0"/>
              <w:adjustRightInd w:val="0"/>
              <w:jc w:val="right"/>
            </w:pPr>
            <w:r w:rsidRPr="000E6955">
              <w:t>532</w:t>
            </w:r>
          </w:p>
        </w:tc>
        <w:tc>
          <w:tcPr>
            <w:tcW w:w="781" w:type="pct"/>
            <w:tcBorders>
              <w:top w:val="nil"/>
              <w:left w:val="nil"/>
              <w:bottom w:val="nil"/>
              <w:right w:val="nil"/>
            </w:tcBorders>
          </w:tcPr>
          <w:p w14:paraId="706F8931" w14:textId="77777777" w:rsidR="00C11E97" w:rsidRPr="000E6955" w:rsidRDefault="00C11E97" w:rsidP="000E6955">
            <w:pPr>
              <w:widowControl w:val="0"/>
              <w:autoSpaceDE w:val="0"/>
              <w:autoSpaceDN w:val="0"/>
              <w:adjustRightInd w:val="0"/>
              <w:jc w:val="right"/>
            </w:pPr>
            <w:r w:rsidRPr="000E6955">
              <w:t>54.01</w:t>
            </w:r>
          </w:p>
        </w:tc>
        <w:tc>
          <w:tcPr>
            <w:tcW w:w="781" w:type="pct"/>
            <w:tcBorders>
              <w:top w:val="nil"/>
              <w:left w:val="nil"/>
              <w:bottom w:val="nil"/>
              <w:right w:val="nil"/>
            </w:tcBorders>
          </w:tcPr>
          <w:p w14:paraId="01EF17B0" w14:textId="77777777" w:rsidR="00C11E97" w:rsidRPr="000E6955" w:rsidRDefault="00C11E97" w:rsidP="000E6955">
            <w:pPr>
              <w:widowControl w:val="0"/>
              <w:autoSpaceDE w:val="0"/>
              <w:autoSpaceDN w:val="0"/>
              <w:adjustRightInd w:val="0"/>
              <w:jc w:val="right"/>
            </w:pPr>
            <w:r w:rsidRPr="000E6955">
              <w:t>100.00</w:t>
            </w:r>
          </w:p>
        </w:tc>
      </w:tr>
      <w:tr w:rsidR="00C11E97" w:rsidRPr="000E6955" w14:paraId="530590A0" w14:textId="77777777" w:rsidTr="00BB13DB">
        <w:tc>
          <w:tcPr>
            <w:tcW w:w="2658" w:type="pct"/>
            <w:tcBorders>
              <w:top w:val="single" w:sz="4" w:space="0" w:color="auto"/>
              <w:left w:val="nil"/>
              <w:bottom w:val="nil"/>
              <w:right w:val="nil"/>
            </w:tcBorders>
          </w:tcPr>
          <w:p w14:paraId="7633B16C" w14:textId="77777777" w:rsidR="00C11E97" w:rsidRPr="000E6955" w:rsidRDefault="00C11E97" w:rsidP="000E6955">
            <w:pPr>
              <w:widowControl w:val="0"/>
              <w:autoSpaceDE w:val="0"/>
              <w:autoSpaceDN w:val="0"/>
              <w:adjustRightInd w:val="0"/>
            </w:pPr>
            <w:r w:rsidRPr="000E6955">
              <w:t>Total</w:t>
            </w:r>
          </w:p>
        </w:tc>
        <w:tc>
          <w:tcPr>
            <w:tcW w:w="781" w:type="pct"/>
            <w:tcBorders>
              <w:top w:val="single" w:sz="4" w:space="0" w:color="auto"/>
              <w:left w:val="nil"/>
              <w:bottom w:val="nil"/>
              <w:right w:val="nil"/>
            </w:tcBorders>
          </w:tcPr>
          <w:p w14:paraId="382A6D3A" w14:textId="77777777" w:rsidR="00C11E97" w:rsidRPr="000E6955" w:rsidRDefault="00C11E97" w:rsidP="000E6955">
            <w:pPr>
              <w:widowControl w:val="0"/>
              <w:autoSpaceDE w:val="0"/>
              <w:autoSpaceDN w:val="0"/>
              <w:adjustRightInd w:val="0"/>
              <w:jc w:val="right"/>
            </w:pPr>
            <w:r w:rsidRPr="000E6955">
              <w:t>985</w:t>
            </w:r>
          </w:p>
        </w:tc>
        <w:tc>
          <w:tcPr>
            <w:tcW w:w="781" w:type="pct"/>
            <w:tcBorders>
              <w:top w:val="single" w:sz="4" w:space="0" w:color="auto"/>
              <w:left w:val="nil"/>
              <w:bottom w:val="nil"/>
              <w:right w:val="nil"/>
            </w:tcBorders>
          </w:tcPr>
          <w:p w14:paraId="4EAD209D" w14:textId="77777777" w:rsidR="00C11E97" w:rsidRPr="000E6955" w:rsidRDefault="00C11E97" w:rsidP="000E6955">
            <w:pPr>
              <w:widowControl w:val="0"/>
              <w:autoSpaceDE w:val="0"/>
              <w:autoSpaceDN w:val="0"/>
              <w:adjustRightInd w:val="0"/>
              <w:jc w:val="right"/>
            </w:pPr>
            <w:r w:rsidRPr="000E6955">
              <w:t>100.00</w:t>
            </w:r>
          </w:p>
        </w:tc>
        <w:tc>
          <w:tcPr>
            <w:tcW w:w="781" w:type="pct"/>
            <w:tcBorders>
              <w:top w:val="single" w:sz="4" w:space="0" w:color="auto"/>
              <w:left w:val="nil"/>
              <w:bottom w:val="nil"/>
              <w:right w:val="nil"/>
            </w:tcBorders>
          </w:tcPr>
          <w:p w14:paraId="62C8F901" w14:textId="77777777" w:rsidR="00C11E97" w:rsidRPr="000E6955" w:rsidRDefault="00C11E97" w:rsidP="000E6955">
            <w:pPr>
              <w:widowControl w:val="0"/>
              <w:autoSpaceDE w:val="0"/>
              <w:autoSpaceDN w:val="0"/>
              <w:adjustRightInd w:val="0"/>
              <w:jc w:val="right"/>
            </w:pPr>
          </w:p>
        </w:tc>
      </w:tr>
      <w:tr w:rsidR="00C11E97" w:rsidRPr="000E6955" w14:paraId="2B1C5AB0" w14:textId="77777777" w:rsidTr="00BB13DB">
        <w:tc>
          <w:tcPr>
            <w:tcW w:w="5000" w:type="pct"/>
            <w:gridSpan w:val="4"/>
            <w:tcBorders>
              <w:top w:val="single" w:sz="6" w:space="0" w:color="auto"/>
              <w:left w:val="nil"/>
              <w:bottom w:val="nil"/>
              <w:right w:val="nil"/>
            </w:tcBorders>
          </w:tcPr>
          <w:p w14:paraId="178A2E3B" w14:textId="77777777" w:rsidR="00C11E97" w:rsidRPr="000E6955" w:rsidRDefault="00C11E97" w:rsidP="000E6955">
            <w:pPr>
              <w:widowControl w:val="0"/>
              <w:autoSpaceDE w:val="0"/>
              <w:autoSpaceDN w:val="0"/>
              <w:adjustRightInd w:val="0"/>
            </w:pPr>
          </w:p>
        </w:tc>
      </w:tr>
    </w:tbl>
    <w:p w14:paraId="380AAA55" w14:textId="2D659640" w:rsidR="00C11E97" w:rsidRPr="000E6955" w:rsidRDefault="00C11E97" w:rsidP="000E6955">
      <w:pPr>
        <w:widowControl w:val="0"/>
        <w:autoSpaceDE w:val="0"/>
        <w:autoSpaceDN w:val="0"/>
        <w:adjustRightInd w:val="0"/>
      </w:pPr>
      <w:r w:rsidRPr="000E6955">
        <w:rPr>
          <w:b/>
          <w:bCs/>
        </w:rPr>
        <w:t>Table 4. Summary statistics for Income</w:t>
      </w:r>
    </w:p>
    <w:tbl>
      <w:tblPr>
        <w:tblW w:w="5000" w:type="pct"/>
        <w:tblLook w:val="0000" w:firstRow="0" w:lastRow="0" w:firstColumn="0" w:lastColumn="0" w:noHBand="0" w:noVBand="0"/>
      </w:tblPr>
      <w:tblGrid>
        <w:gridCol w:w="4099"/>
        <w:gridCol w:w="1658"/>
        <w:gridCol w:w="1658"/>
        <w:gridCol w:w="1657"/>
      </w:tblGrid>
      <w:tr w:rsidR="00C11E97" w:rsidRPr="000E6955" w14:paraId="0F5D8F9D" w14:textId="77777777" w:rsidTr="00BB13DB">
        <w:tc>
          <w:tcPr>
            <w:tcW w:w="2259" w:type="pct"/>
            <w:tcBorders>
              <w:top w:val="single" w:sz="4" w:space="0" w:color="auto"/>
              <w:left w:val="nil"/>
              <w:bottom w:val="single" w:sz="10" w:space="0" w:color="auto"/>
              <w:right w:val="nil"/>
            </w:tcBorders>
          </w:tcPr>
          <w:p w14:paraId="0C35483D" w14:textId="3CF43386" w:rsidR="00C11E97" w:rsidRPr="000E6955" w:rsidRDefault="00C11E97" w:rsidP="000E6955">
            <w:pPr>
              <w:widowControl w:val="0"/>
              <w:autoSpaceDE w:val="0"/>
              <w:autoSpaceDN w:val="0"/>
              <w:adjustRightInd w:val="0"/>
            </w:pPr>
            <w:r w:rsidRPr="000E6955">
              <w:t>Income</w:t>
            </w:r>
          </w:p>
        </w:tc>
        <w:tc>
          <w:tcPr>
            <w:tcW w:w="914" w:type="pct"/>
            <w:tcBorders>
              <w:top w:val="single" w:sz="4" w:space="0" w:color="auto"/>
              <w:left w:val="nil"/>
              <w:bottom w:val="single" w:sz="10" w:space="0" w:color="auto"/>
              <w:right w:val="nil"/>
            </w:tcBorders>
          </w:tcPr>
          <w:p w14:paraId="7320F8F7" w14:textId="77777777" w:rsidR="00C11E97" w:rsidRPr="000E6955" w:rsidRDefault="00C11E97" w:rsidP="000E6955">
            <w:pPr>
              <w:widowControl w:val="0"/>
              <w:autoSpaceDE w:val="0"/>
              <w:autoSpaceDN w:val="0"/>
              <w:adjustRightInd w:val="0"/>
              <w:jc w:val="right"/>
            </w:pPr>
            <w:r w:rsidRPr="000E6955">
              <w:t>Freq.</w:t>
            </w:r>
          </w:p>
        </w:tc>
        <w:tc>
          <w:tcPr>
            <w:tcW w:w="914" w:type="pct"/>
            <w:tcBorders>
              <w:top w:val="single" w:sz="4" w:space="0" w:color="auto"/>
              <w:left w:val="nil"/>
              <w:bottom w:val="single" w:sz="10" w:space="0" w:color="auto"/>
              <w:right w:val="nil"/>
            </w:tcBorders>
          </w:tcPr>
          <w:p w14:paraId="52FC0D65" w14:textId="77777777" w:rsidR="00C11E97" w:rsidRPr="000E6955" w:rsidRDefault="00C11E97" w:rsidP="000E6955">
            <w:pPr>
              <w:widowControl w:val="0"/>
              <w:autoSpaceDE w:val="0"/>
              <w:autoSpaceDN w:val="0"/>
              <w:adjustRightInd w:val="0"/>
              <w:jc w:val="right"/>
            </w:pPr>
            <w:r w:rsidRPr="000E6955">
              <w:t>Percent</w:t>
            </w:r>
          </w:p>
        </w:tc>
        <w:tc>
          <w:tcPr>
            <w:tcW w:w="914" w:type="pct"/>
            <w:tcBorders>
              <w:top w:val="single" w:sz="4" w:space="0" w:color="auto"/>
              <w:left w:val="nil"/>
              <w:bottom w:val="single" w:sz="10" w:space="0" w:color="auto"/>
              <w:right w:val="nil"/>
            </w:tcBorders>
          </w:tcPr>
          <w:p w14:paraId="2A9ACAA9" w14:textId="77777777" w:rsidR="00C11E97" w:rsidRPr="000E6955" w:rsidRDefault="00C11E97" w:rsidP="000E6955">
            <w:pPr>
              <w:widowControl w:val="0"/>
              <w:autoSpaceDE w:val="0"/>
              <w:autoSpaceDN w:val="0"/>
              <w:adjustRightInd w:val="0"/>
              <w:jc w:val="right"/>
            </w:pPr>
            <w:r w:rsidRPr="000E6955">
              <w:t>Cum.</w:t>
            </w:r>
          </w:p>
        </w:tc>
      </w:tr>
      <w:tr w:rsidR="00C11E97" w:rsidRPr="000E6955" w14:paraId="4CF0EE15" w14:textId="77777777" w:rsidTr="00BB13DB">
        <w:tc>
          <w:tcPr>
            <w:tcW w:w="2259" w:type="pct"/>
            <w:tcBorders>
              <w:top w:val="nil"/>
              <w:left w:val="nil"/>
              <w:bottom w:val="nil"/>
              <w:right w:val="nil"/>
            </w:tcBorders>
          </w:tcPr>
          <w:p w14:paraId="135B21D3" w14:textId="77777777" w:rsidR="00C11E97" w:rsidRPr="000E6955" w:rsidRDefault="00C11E97" w:rsidP="000E6955">
            <w:pPr>
              <w:widowControl w:val="0"/>
              <w:autoSpaceDE w:val="0"/>
              <w:autoSpaceDN w:val="0"/>
              <w:adjustRightInd w:val="0"/>
            </w:pPr>
            <w:r w:rsidRPr="000E6955">
              <w:t>Less than $10000</w:t>
            </w:r>
          </w:p>
        </w:tc>
        <w:tc>
          <w:tcPr>
            <w:tcW w:w="914" w:type="pct"/>
            <w:tcBorders>
              <w:top w:val="nil"/>
              <w:left w:val="nil"/>
              <w:bottom w:val="nil"/>
              <w:right w:val="nil"/>
            </w:tcBorders>
          </w:tcPr>
          <w:p w14:paraId="2A2D6070" w14:textId="77777777" w:rsidR="00C11E97" w:rsidRPr="000E6955" w:rsidRDefault="00C11E97" w:rsidP="000E6955">
            <w:pPr>
              <w:widowControl w:val="0"/>
              <w:autoSpaceDE w:val="0"/>
              <w:autoSpaceDN w:val="0"/>
              <w:adjustRightInd w:val="0"/>
              <w:jc w:val="right"/>
            </w:pPr>
            <w:r w:rsidRPr="000E6955">
              <w:t>66</w:t>
            </w:r>
          </w:p>
        </w:tc>
        <w:tc>
          <w:tcPr>
            <w:tcW w:w="914" w:type="pct"/>
            <w:tcBorders>
              <w:top w:val="nil"/>
              <w:left w:val="nil"/>
              <w:bottom w:val="nil"/>
              <w:right w:val="nil"/>
            </w:tcBorders>
          </w:tcPr>
          <w:p w14:paraId="29D978CA" w14:textId="77777777" w:rsidR="00C11E97" w:rsidRPr="000E6955" w:rsidRDefault="00C11E97" w:rsidP="000E6955">
            <w:pPr>
              <w:widowControl w:val="0"/>
              <w:autoSpaceDE w:val="0"/>
              <w:autoSpaceDN w:val="0"/>
              <w:adjustRightInd w:val="0"/>
              <w:jc w:val="right"/>
            </w:pPr>
            <w:r w:rsidRPr="000E6955">
              <w:t>6.70</w:t>
            </w:r>
          </w:p>
        </w:tc>
        <w:tc>
          <w:tcPr>
            <w:tcW w:w="914" w:type="pct"/>
            <w:tcBorders>
              <w:top w:val="nil"/>
              <w:left w:val="nil"/>
              <w:bottom w:val="nil"/>
              <w:right w:val="nil"/>
            </w:tcBorders>
          </w:tcPr>
          <w:p w14:paraId="16FB9788" w14:textId="77777777" w:rsidR="00C11E97" w:rsidRPr="000E6955" w:rsidRDefault="00C11E97" w:rsidP="000E6955">
            <w:pPr>
              <w:widowControl w:val="0"/>
              <w:autoSpaceDE w:val="0"/>
              <w:autoSpaceDN w:val="0"/>
              <w:adjustRightInd w:val="0"/>
              <w:jc w:val="right"/>
            </w:pPr>
            <w:r w:rsidRPr="000E6955">
              <w:t>6.70</w:t>
            </w:r>
          </w:p>
        </w:tc>
      </w:tr>
      <w:tr w:rsidR="00C11E97" w:rsidRPr="000E6955" w14:paraId="2C99BB7A" w14:textId="77777777" w:rsidTr="00BB13DB">
        <w:tc>
          <w:tcPr>
            <w:tcW w:w="2259" w:type="pct"/>
            <w:tcBorders>
              <w:top w:val="nil"/>
              <w:left w:val="nil"/>
              <w:bottom w:val="nil"/>
              <w:right w:val="nil"/>
            </w:tcBorders>
          </w:tcPr>
          <w:p w14:paraId="51EA85E0" w14:textId="77777777" w:rsidR="00C11E97" w:rsidRPr="000E6955" w:rsidRDefault="00C11E97" w:rsidP="000E6955">
            <w:pPr>
              <w:widowControl w:val="0"/>
              <w:autoSpaceDE w:val="0"/>
              <w:autoSpaceDN w:val="0"/>
              <w:adjustRightInd w:val="0"/>
            </w:pPr>
            <w:r w:rsidRPr="000E6955">
              <w:t>$10000 to $15999</w:t>
            </w:r>
          </w:p>
        </w:tc>
        <w:tc>
          <w:tcPr>
            <w:tcW w:w="914" w:type="pct"/>
            <w:tcBorders>
              <w:top w:val="nil"/>
              <w:left w:val="nil"/>
              <w:bottom w:val="nil"/>
              <w:right w:val="nil"/>
            </w:tcBorders>
          </w:tcPr>
          <w:p w14:paraId="2D1ED1F2" w14:textId="77777777" w:rsidR="00C11E97" w:rsidRPr="000E6955" w:rsidRDefault="00C11E97" w:rsidP="000E6955">
            <w:pPr>
              <w:widowControl w:val="0"/>
              <w:autoSpaceDE w:val="0"/>
              <w:autoSpaceDN w:val="0"/>
              <w:adjustRightInd w:val="0"/>
              <w:jc w:val="right"/>
            </w:pPr>
            <w:r w:rsidRPr="000E6955">
              <w:t>57</w:t>
            </w:r>
          </w:p>
        </w:tc>
        <w:tc>
          <w:tcPr>
            <w:tcW w:w="914" w:type="pct"/>
            <w:tcBorders>
              <w:top w:val="nil"/>
              <w:left w:val="nil"/>
              <w:bottom w:val="nil"/>
              <w:right w:val="nil"/>
            </w:tcBorders>
          </w:tcPr>
          <w:p w14:paraId="1268F627" w14:textId="77777777" w:rsidR="00C11E97" w:rsidRPr="000E6955" w:rsidRDefault="00C11E97" w:rsidP="000E6955">
            <w:pPr>
              <w:widowControl w:val="0"/>
              <w:autoSpaceDE w:val="0"/>
              <w:autoSpaceDN w:val="0"/>
              <w:adjustRightInd w:val="0"/>
              <w:jc w:val="right"/>
            </w:pPr>
            <w:r w:rsidRPr="000E6955">
              <w:t>5.79</w:t>
            </w:r>
          </w:p>
        </w:tc>
        <w:tc>
          <w:tcPr>
            <w:tcW w:w="914" w:type="pct"/>
            <w:tcBorders>
              <w:top w:val="nil"/>
              <w:left w:val="nil"/>
              <w:bottom w:val="nil"/>
              <w:right w:val="nil"/>
            </w:tcBorders>
          </w:tcPr>
          <w:p w14:paraId="5FB7E359" w14:textId="77777777" w:rsidR="00C11E97" w:rsidRPr="000E6955" w:rsidRDefault="00C11E97" w:rsidP="000E6955">
            <w:pPr>
              <w:widowControl w:val="0"/>
              <w:autoSpaceDE w:val="0"/>
              <w:autoSpaceDN w:val="0"/>
              <w:adjustRightInd w:val="0"/>
              <w:jc w:val="right"/>
            </w:pPr>
            <w:r w:rsidRPr="000E6955">
              <w:t>12.49</w:t>
            </w:r>
          </w:p>
        </w:tc>
      </w:tr>
      <w:tr w:rsidR="00C11E97" w:rsidRPr="000E6955" w14:paraId="6E88DC62" w14:textId="77777777" w:rsidTr="00BB13DB">
        <w:tc>
          <w:tcPr>
            <w:tcW w:w="2259" w:type="pct"/>
            <w:tcBorders>
              <w:top w:val="nil"/>
              <w:left w:val="nil"/>
              <w:bottom w:val="nil"/>
              <w:right w:val="nil"/>
            </w:tcBorders>
          </w:tcPr>
          <w:p w14:paraId="20BA119C" w14:textId="77777777" w:rsidR="00C11E97" w:rsidRPr="000E6955" w:rsidRDefault="00C11E97" w:rsidP="000E6955">
            <w:pPr>
              <w:widowControl w:val="0"/>
              <w:autoSpaceDE w:val="0"/>
              <w:autoSpaceDN w:val="0"/>
              <w:adjustRightInd w:val="0"/>
            </w:pPr>
            <w:r w:rsidRPr="000E6955">
              <w:t>$16000 to $19999</w:t>
            </w:r>
          </w:p>
        </w:tc>
        <w:tc>
          <w:tcPr>
            <w:tcW w:w="914" w:type="pct"/>
            <w:tcBorders>
              <w:top w:val="nil"/>
              <w:left w:val="nil"/>
              <w:bottom w:val="nil"/>
              <w:right w:val="nil"/>
            </w:tcBorders>
          </w:tcPr>
          <w:p w14:paraId="1D4262CB" w14:textId="77777777" w:rsidR="00C11E97" w:rsidRPr="000E6955" w:rsidRDefault="00C11E97" w:rsidP="000E6955">
            <w:pPr>
              <w:widowControl w:val="0"/>
              <w:autoSpaceDE w:val="0"/>
              <w:autoSpaceDN w:val="0"/>
              <w:adjustRightInd w:val="0"/>
              <w:jc w:val="right"/>
            </w:pPr>
            <w:r w:rsidRPr="000E6955">
              <w:t>26</w:t>
            </w:r>
          </w:p>
        </w:tc>
        <w:tc>
          <w:tcPr>
            <w:tcW w:w="914" w:type="pct"/>
            <w:tcBorders>
              <w:top w:val="nil"/>
              <w:left w:val="nil"/>
              <w:bottom w:val="nil"/>
              <w:right w:val="nil"/>
            </w:tcBorders>
          </w:tcPr>
          <w:p w14:paraId="16D4C669" w14:textId="77777777" w:rsidR="00C11E97" w:rsidRPr="000E6955" w:rsidRDefault="00C11E97" w:rsidP="000E6955">
            <w:pPr>
              <w:widowControl w:val="0"/>
              <w:autoSpaceDE w:val="0"/>
              <w:autoSpaceDN w:val="0"/>
              <w:adjustRightInd w:val="0"/>
              <w:jc w:val="right"/>
            </w:pPr>
            <w:r w:rsidRPr="000E6955">
              <w:t>2.64</w:t>
            </w:r>
          </w:p>
        </w:tc>
        <w:tc>
          <w:tcPr>
            <w:tcW w:w="914" w:type="pct"/>
            <w:tcBorders>
              <w:top w:val="nil"/>
              <w:left w:val="nil"/>
              <w:bottom w:val="nil"/>
              <w:right w:val="nil"/>
            </w:tcBorders>
          </w:tcPr>
          <w:p w14:paraId="7BCC7A9D" w14:textId="77777777" w:rsidR="00C11E97" w:rsidRPr="000E6955" w:rsidRDefault="00C11E97" w:rsidP="000E6955">
            <w:pPr>
              <w:widowControl w:val="0"/>
              <w:autoSpaceDE w:val="0"/>
              <w:autoSpaceDN w:val="0"/>
              <w:adjustRightInd w:val="0"/>
              <w:jc w:val="right"/>
            </w:pPr>
            <w:r w:rsidRPr="000E6955">
              <w:t>15.13</w:t>
            </w:r>
          </w:p>
        </w:tc>
      </w:tr>
      <w:tr w:rsidR="00C11E97" w:rsidRPr="000E6955" w14:paraId="40C0001F" w14:textId="77777777" w:rsidTr="00BB13DB">
        <w:tc>
          <w:tcPr>
            <w:tcW w:w="2259" w:type="pct"/>
            <w:tcBorders>
              <w:top w:val="nil"/>
              <w:left w:val="nil"/>
              <w:bottom w:val="nil"/>
              <w:right w:val="nil"/>
            </w:tcBorders>
          </w:tcPr>
          <w:p w14:paraId="137B857A" w14:textId="77777777" w:rsidR="00C11E97" w:rsidRPr="000E6955" w:rsidRDefault="00C11E97" w:rsidP="000E6955">
            <w:pPr>
              <w:widowControl w:val="0"/>
              <w:autoSpaceDE w:val="0"/>
              <w:autoSpaceDN w:val="0"/>
              <w:adjustRightInd w:val="0"/>
            </w:pPr>
            <w:r w:rsidRPr="000E6955">
              <w:t>$20000 to $29999</w:t>
            </w:r>
          </w:p>
        </w:tc>
        <w:tc>
          <w:tcPr>
            <w:tcW w:w="914" w:type="pct"/>
            <w:tcBorders>
              <w:top w:val="nil"/>
              <w:left w:val="nil"/>
              <w:bottom w:val="nil"/>
              <w:right w:val="nil"/>
            </w:tcBorders>
          </w:tcPr>
          <w:p w14:paraId="04BC6620" w14:textId="77777777" w:rsidR="00C11E97" w:rsidRPr="000E6955" w:rsidRDefault="00C11E97" w:rsidP="000E6955">
            <w:pPr>
              <w:widowControl w:val="0"/>
              <w:autoSpaceDE w:val="0"/>
              <w:autoSpaceDN w:val="0"/>
              <w:adjustRightInd w:val="0"/>
              <w:jc w:val="right"/>
            </w:pPr>
            <w:r w:rsidRPr="000E6955">
              <w:t>74</w:t>
            </w:r>
          </w:p>
        </w:tc>
        <w:tc>
          <w:tcPr>
            <w:tcW w:w="914" w:type="pct"/>
            <w:tcBorders>
              <w:top w:val="nil"/>
              <w:left w:val="nil"/>
              <w:bottom w:val="nil"/>
              <w:right w:val="nil"/>
            </w:tcBorders>
          </w:tcPr>
          <w:p w14:paraId="4AA69412" w14:textId="77777777" w:rsidR="00C11E97" w:rsidRPr="000E6955" w:rsidRDefault="00C11E97" w:rsidP="000E6955">
            <w:pPr>
              <w:widowControl w:val="0"/>
              <w:autoSpaceDE w:val="0"/>
              <w:autoSpaceDN w:val="0"/>
              <w:adjustRightInd w:val="0"/>
              <w:jc w:val="right"/>
            </w:pPr>
            <w:r w:rsidRPr="000E6955">
              <w:t>7.51</w:t>
            </w:r>
          </w:p>
        </w:tc>
        <w:tc>
          <w:tcPr>
            <w:tcW w:w="914" w:type="pct"/>
            <w:tcBorders>
              <w:top w:val="nil"/>
              <w:left w:val="nil"/>
              <w:bottom w:val="nil"/>
              <w:right w:val="nil"/>
            </w:tcBorders>
          </w:tcPr>
          <w:p w14:paraId="738B4416" w14:textId="77777777" w:rsidR="00C11E97" w:rsidRPr="000E6955" w:rsidRDefault="00C11E97" w:rsidP="000E6955">
            <w:pPr>
              <w:widowControl w:val="0"/>
              <w:autoSpaceDE w:val="0"/>
              <w:autoSpaceDN w:val="0"/>
              <w:adjustRightInd w:val="0"/>
              <w:jc w:val="right"/>
            </w:pPr>
            <w:r w:rsidRPr="000E6955">
              <w:t>22.64</w:t>
            </w:r>
          </w:p>
        </w:tc>
      </w:tr>
      <w:tr w:rsidR="00C11E97" w:rsidRPr="000E6955" w14:paraId="68184720" w14:textId="77777777" w:rsidTr="00BB13DB">
        <w:tc>
          <w:tcPr>
            <w:tcW w:w="2259" w:type="pct"/>
            <w:tcBorders>
              <w:top w:val="nil"/>
              <w:left w:val="nil"/>
              <w:bottom w:val="nil"/>
              <w:right w:val="nil"/>
            </w:tcBorders>
          </w:tcPr>
          <w:p w14:paraId="20D1701E" w14:textId="77777777" w:rsidR="00C11E97" w:rsidRPr="000E6955" w:rsidRDefault="00C11E97" w:rsidP="000E6955">
            <w:pPr>
              <w:widowControl w:val="0"/>
              <w:autoSpaceDE w:val="0"/>
              <w:autoSpaceDN w:val="0"/>
              <w:adjustRightInd w:val="0"/>
            </w:pPr>
            <w:r w:rsidRPr="000E6955">
              <w:t>$30000 to $39999</w:t>
            </w:r>
          </w:p>
        </w:tc>
        <w:tc>
          <w:tcPr>
            <w:tcW w:w="914" w:type="pct"/>
            <w:tcBorders>
              <w:top w:val="nil"/>
              <w:left w:val="nil"/>
              <w:bottom w:val="nil"/>
              <w:right w:val="nil"/>
            </w:tcBorders>
          </w:tcPr>
          <w:p w14:paraId="1DC6F3FC" w14:textId="77777777" w:rsidR="00C11E97" w:rsidRPr="000E6955" w:rsidRDefault="00C11E97" w:rsidP="000E6955">
            <w:pPr>
              <w:widowControl w:val="0"/>
              <w:autoSpaceDE w:val="0"/>
              <w:autoSpaceDN w:val="0"/>
              <w:adjustRightInd w:val="0"/>
              <w:jc w:val="right"/>
            </w:pPr>
            <w:r w:rsidRPr="000E6955">
              <w:t>89</w:t>
            </w:r>
          </w:p>
        </w:tc>
        <w:tc>
          <w:tcPr>
            <w:tcW w:w="914" w:type="pct"/>
            <w:tcBorders>
              <w:top w:val="nil"/>
              <w:left w:val="nil"/>
              <w:bottom w:val="nil"/>
              <w:right w:val="nil"/>
            </w:tcBorders>
          </w:tcPr>
          <w:p w14:paraId="748AD027" w14:textId="77777777" w:rsidR="00C11E97" w:rsidRPr="000E6955" w:rsidRDefault="00C11E97" w:rsidP="000E6955">
            <w:pPr>
              <w:widowControl w:val="0"/>
              <w:autoSpaceDE w:val="0"/>
              <w:autoSpaceDN w:val="0"/>
              <w:adjustRightInd w:val="0"/>
              <w:jc w:val="right"/>
            </w:pPr>
            <w:r w:rsidRPr="000E6955">
              <w:t>9.04</w:t>
            </w:r>
          </w:p>
        </w:tc>
        <w:tc>
          <w:tcPr>
            <w:tcW w:w="914" w:type="pct"/>
            <w:tcBorders>
              <w:top w:val="nil"/>
              <w:left w:val="nil"/>
              <w:bottom w:val="nil"/>
              <w:right w:val="nil"/>
            </w:tcBorders>
          </w:tcPr>
          <w:p w14:paraId="0C605E8F" w14:textId="77777777" w:rsidR="00C11E97" w:rsidRPr="000E6955" w:rsidRDefault="00C11E97" w:rsidP="000E6955">
            <w:pPr>
              <w:widowControl w:val="0"/>
              <w:autoSpaceDE w:val="0"/>
              <w:autoSpaceDN w:val="0"/>
              <w:adjustRightInd w:val="0"/>
              <w:jc w:val="right"/>
            </w:pPr>
            <w:r w:rsidRPr="000E6955">
              <w:t>31.68</w:t>
            </w:r>
          </w:p>
        </w:tc>
      </w:tr>
      <w:tr w:rsidR="00C11E97" w:rsidRPr="000E6955" w14:paraId="27C7154A" w14:textId="77777777" w:rsidTr="00BB13DB">
        <w:tc>
          <w:tcPr>
            <w:tcW w:w="2259" w:type="pct"/>
            <w:tcBorders>
              <w:top w:val="nil"/>
              <w:left w:val="nil"/>
              <w:bottom w:val="nil"/>
              <w:right w:val="nil"/>
            </w:tcBorders>
          </w:tcPr>
          <w:p w14:paraId="066D72CA" w14:textId="77777777" w:rsidR="00C11E97" w:rsidRPr="000E6955" w:rsidRDefault="00C11E97" w:rsidP="000E6955">
            <w:pPr>
              <w:widowControl w:val="0"/>
              <w:autoSpaceDE w:val="0"/>
              <w:autoSpaceDN w:val="0"/>
              <w:adjustRightInd w:val="0"/>
            </w:pPr>
            <w:r w:rsidRPr="000E6955">
              <w:t>$40000 to $49999</w:t>
            </w:r>
          </w:p>
        </w:tc>
        <w:tc>
          <w:tcPr>
            <w:tcW w:w="914" w:type="pct"/>
            <w:tcBorders>
              <w:top w:val="nil"/>
              <w:left w:val="nil"/>
              <w:bottom w:val="nil"/>
              <w:right w:val="nil"/>
            </w:tcBorders>
          </w:tcPr>
          <w:p w14:paraId="2FD972E5" w14:textId="77777777" w:rsidR="00C11E97" w:rsidRPr="000E6955" w:rsidRDefault="00C11E97" w:rsidP="000E6955">
            <w:pPr>
              <w:widowControl w:val="0"/>
              <w:autoSpaceDE w:val="0"/>
              <w:autoSpaceDN w:val="0"/>
              <w:adjustRightInd w:val="0"/>
              <w:jc w:val="right"/>
            </w:pPr>
            <w:r w:rsidRPr="000E6955">
              <w:t>92</w:t>
            </w:r>
          </w:p>
        </w:tc>
        <w:tc>
          <w:tcPr>
            <w:tcW w:w="914" w:type="pct"/>
            <w:tcBorders>
              <w:top w:val="nil"/>
              <w:left w:val="nil"/>
              <w:bottom w:val="nil"/>
              <w:right w:val="nil"/>
            </w:tcBorders>
          </w:tcPr>
          <w:p w14:paraId="441987EB" w14:textId="77777777" w:rsidR="00C11E97" w:rsidRPr="000E6955" w:rsidRDefault="00C11E97" w:rsidP="000E6955">
            <w:pPr>
              <w:widowControl w:val="0"/>
              <w:autoSpaceDE w:val="0"/>
              <w:autoSpaceDN w:val="0"/>
              <w:adjustRightInd w:val="0"/>
              <w:jc w:val="right"/>
            </w:pPr>
            <w:r w:rsidRPr="000E6955">
              <w:t>9.34</w:t>
            </w:r>
          </w:p>
        </w:tc>
        <w:tc>
          <w:tcPr>
            <w:tcW w:w="914" w:type="pct"/>
            <w:tcBorders>
              <w:top w:val="nil"/>
              <w:left w:val="nil"/>
              <w:bottom w:val="nil"/>
              <w:right w:val="nil"/>
            </w:tcBorders>
          </w:tcPr>
          <w:p w14:paraId="22801C36" w14:textId="77777777" w:rsidR="00C11E97" w:rsidRPr="000E6955" w:rsidRDefault="00C11E97" w:rsidP="000E6955">
            <w:pPr>
              <w:widowControl w:val="0"/>
              <w:autoSpaceDE w:val="0"/>
              <w:autoSpaceDN w:val="0"/>
              <w:adjustRightInd w:val="0"/>
              <w:jc w:val="right"/>
            </w:pPr>
            <w:r w:rsidRPr="000E6955">
              <w:t>41.02</w:t>
            </w:r>
          </w:p>
        </w:tc>
      </w:tr>
      <w:tr w:rsidR="00C11E97" w:rsidRPr="000E6955" w14:paraId="514FA985" w14:textId="77777777" w:rsidTr="00BB13DB">
        <w:tc>
          <w:tcPr>
            <w:tcW w:w="2259" w:type="pct"/>
            <w:tcBorders>
              <w:top w:val="nil"/>
              <w:left w:val="nil"/>
              <w:bottom w:val="nil"/>
              <w:right w:val="nil"/>
            </w:tcBorders>
          </w:tcPr>
          <w:p w14:paraId="1B889146" w14:textId="77777777" w:rsidR="00C11E97" w:rsidRPr="000E6955" w:rsidRDefault="00C11E97" w:rsidP="000E6955">
            <w:pPr>
              <w:widowControl w:val="0"/>
              <w:autoSpaceDE w:val="0"/>
              <w:autoSpaceDN w:val="0"/>
              <w:adjustRightInd w:val="0"/>
            </w:pPr>
            <w:r w:rsidRPr="000E6955">
              <w:t>$50000 to $59999</w:t>
            </w:r>
          </w:p>
        </w:tc>
        <w:tc>
          <w:tcPr>
            <w:tcW w:w="914" w:type="pct"/>
            <w:tcBorders>
              <w:top w:val="nil"/>
              <w:left w:val="nil"/>
              <w:bottom w:val="nil"/>
              <w:right w:val="nil"/>
            </w:tcBorders>
          </w:tcPr>
          <w:p w14:paraId="6139F8A7" w14:textId="77777777" w:rsidR="00C11E97" w:rsidRPr="000E6955" w:rsidRDefault="00C11E97" w:rsidP="000E6955">
            <w:pPr>
              <w:widowControl w:val="0"/>
              <w:autoSpaceDE w:val="0"/>
              <w:autoSpaceDN w:val="0"/>
              <w:adjustRightInd w:val="0"/>
              <w:jc w:val="right"/>
            </w:pPr>
            <w:r w:rsidRPr="000E6955">
              <w:t>96</w:t>
            </w:r>
          </w:p>
        </w:tc>
        <w:tc>
          <w:tcPr>
            <w:tcW w:w="914" w:type="pct"/>
            <w:tcBorders>
              <w:top w:val="nil"/>
              <w:left w:val="nil"/>
              <w:bottom w:val="nil"/>
              <w:right w:val="nil"/>
            </w:tcBorders>
          </w:tcPr>
          <w:p w14:paraId="080510CA" w14:textId="77777777" w:rsidR="00C11E97" w:rsidRPr="000E6955" w:rsidRDefault="00C11E97" w:rsidP="000E6955">
            <w:pPr>
              <w:widowControl w:val="0"/>
              <w:autoSpaceDE w:val="0"/>
              <w:autoSpaceDN w:val="0"/>
              <w:adjustRightInd w:val="0"/>
              <w:jc w:val="right"/>
            </w:pPr>
            <w:r w:rsidRPr="000E6955">
              <w:t>9.75</w:t>
            </w:r>
          </w:p>
        </w:tc>
        <w:tc>
          <w:tcPr>
            <w:tcW w:w="914" w:type="pct"/>
            <w:tcBorders>
              <w:top w:val="nil"/>
              <w:left w:val="nil"/>
              <w:bottom w:val="nil"/>
              <w:right w:val="nil"/>
            </w:tcBorders>
          </w:tcPr>
          <w:p w14:paraId="4561BAFF" w14:textId="77777777" w:rsidR="00C11E97" w:rsidRPr="000E6955" w:rsidRDefault="00C11E97" w:rsidP="000E6955">
            <w:pPr>
              <w:widowControl w:val="0"/>
              <w:autoSpaceDE w:val="0"/>
              <w:autoSpaceDN w:val="0"/>
              <w:adjustRightInd w:val="0"/>
              <w:jc w:val="right"/>
            </w:pPr>
            <w:r w:rsidRPr="000E6955">
              <w:t>50.76</w:t>
            </w:r>
          </w:p>
        </w:tc>
      </w:tr>
      <w:tr w:rsidR="00C11E97" w:rsidRPr="000E6955" w14:paraId="0C25F333" w14:textId="77777777" w:rsidTr="00BB13DB">
        <w:tc>
          <w:tcPr>
            <w:tcW w:w="2259" w:type="pct"/>
            <w:tcBorders>
              <w:top w:val="nil"/>
              <w:left w:val="nil"/>
              <w:bottom w:val="nil"/>
              <w:right w:val="nil"/>
            </w:tcBorders>
          </w:tcPr>
          <w:p w14:paraId="782727D5" w14:textId="77777777" w:rsidR="00C11E97" w:rsidRPr="000E6955" w:rsidRDefault="00C11E97" w:rsidP="000E6955">
            <w:pPr>
              <w:widowControl w:val="0"/>
              <w:autoSpaceDE w:val="0"/>
              <w:autoSpaceDN w:val="0"/>
              <w:adjustRightInd w:val="0"/>
            </w:pPr>
            <w:r w:rsidRPr="000E6955">
              <w:t>$60000 to $69999</w:t>
            </w:r>
          </w:p>
        </w:tc>
        <w:tc>
          <w:tcPr>
            <w:tcW w:w="914" w:type="pct"/>
            <w:tcBorders>
              <w:top w:val="nil"/>
              <w:left w:val="nil"/>
              <w:bottom w:val="nil"/>
              <w:right w:val="nil"/>
            </w:tcBorders>
          </w:tcPr>
          <w:p w14:paraId="11301263" w14:textId="77777777" w:rsidR="00C11E97" w:rsidRPr="000E6955" w:rsidRDefault="00C11E97" w:rsidP="000E6955">
            <w:pPr>
              <w:widowControl w:val="0"/>
              <w:autoSpaceDE w:val="0"/>
              <w:autoSpaceDN w:val="0"/>
              <w:adjustRightInd w:val="0"/>
              <w:jc w:val="right"/>
            </w:pPr>
            <w:r w:rsidRPr="000E6955">
              <w:t>85</w:t>
            </w:r>
          </w:p>
        </w:tc>
        <w:tc>
          <w:tcPr>
            <w:tcW w:w="914" w:type="pct"/>
            <w:tcBorders>
              <w:top w:val="nil"/>
              <w:left w:val="nil"/>
              <w:bottom w:val="nil"/>
              <w:right w:val="nil"/>
            </w:tcBorders>
          </w:tcPr>
          <w:p w14:paraId="7C3E2B1D" w14:textId="77777777" w:rsidR="00C11E97" w:rsidRPr="000E6955" w:rsidRDefault="00C11E97" w:rsidP="000E6955">
            <w:pPr>
              <w:widowControl w:val="0"/>
              <w:autoSpaceDE w:val="0"/>
              <w:autoSpaceDN w:val="0"/>
              <w:adjustRightInd w:val="0"/>
              <w:jc w:val="right"/>
            </w:pPr>
            <w:r w:rsidRPr="000E6955">
              <w:t>8.63</w:t>
            </w:r>
          </w:p>
        </w:tc>
        <w:tc>
          <w:tcPr>
            <w:tcW w:w="914" w:type="pct"/>
            <w:tcBorders>
              <w:top w:val="nil"/>
              <w:left w:val="nil"/>
              <w:bottom w:val="nil"/>
              <w:right w:val="nil"/>
            </w:tcBorders>
          </w:tcPr>
          <w:p w14:paraId="7808FEDA" w14:textId="77777777" w:rsidR="00C11E97" w:rsidRPr="000E6955" w:rsidRDefault="00C11E97" w:rsidP="000E6955">
            <w:pPr>
              <w:widowControl w:val="0"/>
              <w:autoSpaceDE w:val="0"/>
              <w:autoSpaceDN w:val="0"/>
              <w:adjustRightInd w:val="0"/>
              <w:jc w:val="right"/>
            </w:pPr>
            <w:r w:rsidRPr="000E6955">
              <w:t>59.39</w:t>
            </w:r>
          </w:p>
        </w:tc>
      </w:tr>
      <w:tr w:rsidR="00C11E97" w:rsidRPr="000E6955" w14:paraId="434E758F" w14:textId="77777777" w:rsidTr="00BB13DB">
        <w:tc>
          <w:tcPr>
            <w:tcW w:w="2259" w:type="pct"/>
            <w:tcBorders>
              <w:top w:val="nil"/>
              <w:left w:val="nil"/>
              <w:bottom w:val="nil"/>
              <w:right w:val="nil"/>
            </w:tcBorders>
          </w:tcPr>
          <w:p w14:paraId="26EFA4B3" w14:textId="77777777" w:rsidR="00C11E97" w:rsidRPr="000E6955" w:rsidRDefault="00C11E97" w:rsidP="000E6955">
            <w:pPr>
              <w:widowControl w:val="0"/>
              <w:autoSpaceDE w:val="0"/>
              <w:autoSpaceDN w:val="0"/>
              <w:adjustRightInd w:val="0"/>
            </w:pPr>
            <w:r w:rsidRPr="000E6955">
              <w:t>$70000 to $79999</w:t>
            </w:r>
          </w:p>
        </w:tc>
        <w:tc>
          <w:tcPr>
            <w:tcW w:w="914" w:type="pct"/>
            <w:tcBorders>
              <w:top w:val="nil"/>
              <w:left w:val="nil"/>
              <w:bottom w:val="nil"/>
              <w:right w:val="nil"/>
            </w:tcBorders>
          </w:tcPr>
          <w:p w14:paraId="528E3135" w14:textId="77777777" w:rsidR="00C11E97" w:rsidRPr="000E6955" w:rsidRDefault="00C11E97" w:rsidP="000E6955">
            <w:pPr>
              <w:widowControl w:val="0"/>
              <w:autoSpaceDE w:val="0"/>
              <w:autoSpaceDN w:val="0"/>
              <w:adjustRightInd w:val="0"/>
              <w:jc w:val="right"/>
            </w:pPr>
            <w:r w:rsidRPr="000E6955">
              <w:t>77</w:t>
            </w:r>
          </w:p>
        </w:tc>
        <w:tc>
          <w:tcPr>
            <w:tcW w:w="914" w:type="pct"/>
            <w:tcBorders>
              <w:top w:val="nil"/>
              <w:left w:val="nil"/>
              <w:bottom w:val="nil"/>
              <w:right w:val="nil"/>
            </w:tcBorders>
          </w:tcPr>
          <w:p w14:paraId="3402915A" w14:textId="77777777" w:rsidR="00C11E97" w:rsidRPr="000E6955" w:rsidRDefault="00C11E97" w:rsidP="000E6955">
            <w:pPr>
              <w:widowControl w:val="0"/>
              <w:autoSpaceDE w:val="0"/>
              <w:autoSpaceDN w:val="0"/>
              <w:adjustRightInd w:val="0"/>
              <w:jc w:val="right"/>
            </w:pPr>
            <w:r w:rsidRPr="000E6955">
              <w:t>7.82</w:t>
            </w:r>
          </w:p>
        </w:tc>
        <w:tc>
          <w:tcPr>
            <w:tcW w:w="914" w:type="pct"/>
            <w:tcBorders>
              <w:top w:val="nil"/>
              <w:left w:val="nil"/>
              <w:bottom w:val="nil"/>
              <w:right w:val="nil"/>
            </w:tcBorders>
          </w:tcPr>
          <w:p w14:paraId="618EEE07" w14:textId="77777777" w:rsidR="00C11E97" w:rsidRPr="000E6955" w:rsidRDefault="00C11E97" w:rsidP="000E6955">
            <w:pPr>
              <w:widowControl w:val="0"/>
              <w:autoSpaceDE w:val="0"/>
              <w:autoSpaceDN w:val="0"/>
              <w:adjustRightInd w:val="0"/>
              <w:jc w:val="right"/>
            </w:pPr>
            <w:r w:rsidRPr="000E6955">
              <w:t>67.21</w:t>
            </w:r>
          </w:p>
        </w:tc>
      </w:tr>
      <w:tr w:rsidR="00C11E97" w:rsidRPr="000E6955" w14:paraId="6B93445E" w14:textId="77777777" w:rsidTr="00BB13DB">
        <w:tc>
          <w:tcPr>
            <w:tcW w:w="2259" w:type="pct"/>
            <w:tcBorders>
              <w:top w:val="nil"/>
              <w:left w:val="nil"/>
              <w:bottom w:val="nil"/>
              <w:right w:val="nil"/>
            </w:tcBorders>
          </w:tcPr>
          <w:p w14:paraId="3400C1D2" w14:textId="77777777" w:rsidR="00C11E97" w:rsidRPr="000E6955" w:rsidRDefault="00C11E97" w:rsidP="000E6955">
            <w:pPr>
              <w:widowControl w:val="0"/>
              <w:autoSpaceDE w:val="0"/>
              <w:autoSpaceDN w:val="0"/>
              <w:adjustRightInd w:val="0"/>
            </w:pPr>
            <w:r w:rsidRPr="000E6955">
              <w:t>$80000 to $89999</w:t>
            </w:r>
          </w:p>
        </w:tc>
        <w:tc>
          <w:tcPr>
            <w:tcW w:w="914" w:type="pct"/>
            <w:tcBorders>
              <w:top w:val="nil"/>
              <w:left w:val="nil"/>
              <w:bottom w:val="nil"/>
              <w:right w:val="nil"/>
            </w:tcBorders>
          </w:tcPr>
          <w:p w14:paraId="1C186B16" w14:textId="77777777" w:rsidR="00C11E97" w:rsidRPr="000E6955" w:rsidRDefault="00C11E97" w:rsidP="000E6955">
            <w:pPr>
              <w:widowControl w:val="0"/>
              <w:autoSpaceDE w:val="0"/>
              <w:autoSpaceDN w:val="0"/>
              <w:adjustRightInd w:val="0"/>
              <w:jc w:val="right"/>
            </w:pPr>
            <w:r w:rsidRPr="000E6955">
              <w:t>50</w:t>
            </w:r>
          </w:p>
        </w:tc>
        <w:tc>
          <w:tcPr>
            <w:tcW w:w="914" w:type="pct"/>
            <w:tcBorders>
              <w:top w:val="nil"/>
              <w:left w:val="nil"/>
              <w:bottom w:val="nil"/>
              <w:right w:val="nil"/>
            </w:tcBorders>
          </w:tcPr>
          <w:p w14:paraId="6FD0DDA4" w14:textId="77777777" w:rsidR="00C11E97" w:rsidRPr="000E6955" w:rsidRDefault="00C11E97" w:rsidP="000E6955">
            <w:pPr>
              <w:widowControl w:val="0"/>
              <w:autoSpaceDE w:val="0"/>
              <w:autoSpaceDN w:val="0"/>
              <w:adjustRightInd w:val="0"/>
              <w:jc w:val="right"/>
            </w:pPr>
            <w:r w:rsidRPr="000E6955">
              <w:t>5.08</w:t>
            </w:r>
          </w:p>
        </w:tc>
        <w:tc>
          <w:tcPr>
            <w:tcW w:w="914" w:type="pct"/>
            <w:tcBorders>
              <w:top w:val="nil"/>
              <w:left w:val="nil"/>
              <w:bottom w:val="nil"/>
              <w:right w:val="nil"/>
            </w:tcBorders>
          </w:tcPr>
          <w:p w14:paraId="3AD3D4B0" w14:textId="77777777" w:rsidR="00C11E97" w:rsidRPr="000E6955" w:rsidRDefault="00C11E97" w:rsidP="000E6955">
            <w:pPr>
              <w:widowControl w:val="0"/>
              <w:autoSpaceDE w:val="0"/>
              <w:autoSpaceDN w:val="0"/>
              <w:adjustRightInd w:val="0"/>
              <w:jc w:val="right"/>
            </w:pPr>
            <w:r w:rsidRPr="000E6955">
              <w:t>72.28</w:t>
            </w:r>
          </w:p>
        </w:tc>
      </w:tr>
      <w:tr w:rsidR="00C11E97" w:rsidRPr="000E6955" w14:paraId="040BEA69" w14:textId="77777777" w:rsidTr="00BB13DB">
        <w:tc>
          <w:tcPr>
            <w:tcW w:w="2259" w:type="pct"/>
            <w:tcBorders>
              <w:top w:val="nil"/>
              <w:left w:val="nil"/>
              <w:bottom w:val="nil"/>
              <w:right w:val="nil"/>
            </w:tcBorders>
          </w:tcPr>
          <w:p w14:paraId="0BB2C196" w14:textId="77777777" w:rsidR="00C11E97" w:rsidRPr="000E6955" w:rsidRDefault="00C11E97" w:rsidP="000E6955">
            <w:pPr>
              <w:widowControl w:val="0"/>
              <w:autoSpaceDE w:val="0"/>
              <w:autoSpaceDN w:val="0"/>
              <w:adjustRightInd w:val="0"/>
            </w:pPr>
            <w:r w:rsidRPr="000E6955">
              <w:t>$90000 to $99999</w:t>
            </w:r>
          </w:p>
        </w:tc>
        <w:tc>
          <w:tcPr>
            <w:tcW w:w="914" w:type="pct"/>
            <w:tcBorders>
              <w:top w:val="nil"/>
              <w:left w:val="nil"/>
              <w:bottom w:val="nil"/>
              <w:right w:val="nil"/>
            </w:tcBorders>
          </w:tcPr>
          <w:p w14:paraId="63B95FA5" w14:textId="77777777" w:rsidR="00C11E97" w:rsidRPr="000E6955" w:rsidRDefault="00C11E97" w:rsidP="000E6955">
            <w:pPr>
              <w:widowControl w:val="0"/>
              <w:autoSpaceDE w:val="0"/>
              <w:autoSpaceDN w:val="0"/>
              <w:adjustRightInd w:val="0"/>
              <w:jc w:val="right"/>
            </w:pPr>
            <w:r w:rsidRPr="000E6955">
              <w:t>61</w:t>
            </w:r>
          </w:p>
        </w:tc>
        <w:tc>
          <w:tcPr>
            <w:tcW w:w="914" w:type="pct"/>
            <w:tcBorders>
              <w:top w:val="nil"/>
              <w:left w:val="nil"/>
              <w:bottom w:val="nil"/>
              <w:right w:val="nil"/>
            </w:tcBorders>
          </w:tcPr>
          <w:p w14:paraId="59973A12" w14:textId="77777777" w:rsidR="00C11E97" w:rsidRPr="000E6955" w:rsidRDefault="00C11E97" w:rsidP="000E6955">
            <w:pPr>
              <w:widowControl w:val="0"/>
              <w:autoSpaceDE w:val="0"/>
              <w:autoSpaceDN w:val="0"/>
              <w:adjustRightInd w:val="0"/>
              <w:jc w:val="right"/>
            </w:pPr>
            <w:r w:rsidRPr="000E6955">
              <w:t>6.19</w:t>
            </w:r>
          </w:p>
        </w:tc>
        <w:tc>
          <w:tcPr>
            <w:tcW w:w="914" w:type="pct"/>
            <w:tcBorders>
              <w:top w:val="nil"/>
              <w:left w:val="nil"/>
              <w:bottom w:val="nil"/>
              <w:right w:val="nil"/>
            </w:tcBorders>
          </w:tcPr>
          <w:p w14:paraId="199BAB6B" w14:textId="77777777" w:rsidR="00C11E97" w:rsidRPr="000E6955" w:rsidRDefault="00C11E97" w:rsidP="000E6955">
            <w:pPr>
              <w:widowControl w:val="0"/>
              <w:autoSpaceDE w:val="0"/>
              <w:autoSpaceDN w:val="0"/>
              <w:adjustRightInd w:val="0"/>
              <w:jc w:val="right"/>
            </w:pPr>
            <w:r w:rsidRPr="000E6955">
              <w:t>78.48</w:t>
            </w:r>
          </w:p>
        </w:tc>
      </w:tr>
      <w:tr w:rsidR="00C11E97" w:rsidRPr="000E6955" w14:paraId="5933EA98" w14:textId="77777777" w:rsidTr="00BB13DB">
        <w:tc>
          <w:tcPr>
            <w:tcW w:w="2259" w:type="pct"/>
            <w:tcBorders>
              <w:top w:val="nil"/>
              <w:left w:val="nil"/>
              <w:bottom w:val="nil"/>
              <w:right w:val="nil"/>
            </w:tcBorders>
          </w:tcPr>
          <w:p w14:paraId="582C7D02" w14:textId="77777777" w:rsidR="00C11E97" w:rsidRPr="000E6955" w:rsidRDefault="00C11E97" w:rsidP="000E6955">
            <w:pPr>
              <w:widowControl w:val="0"/>
              <w:autoSpaceDE w:val="0"/>
              <w:autoSpaceDN w:val="0"/>
              <w:adjustRightInd w:val="0"/>
            </w:pPr>
            <w:r w:rsidRPr="000E6955">
              <w:t>$100000 to $149999</w:t>
            </w:r>
          </w:p>
        </w:tc>
        <w:tc>
          <w:tcPr>
            <w:tcW w:w="914" w:type="pct"/>
            <w:tcBorders>
              <w:top w:val="nil"/>
              <w:left w:val="nil"/>
              <w:bottom w:val="nil"/>
              <w:right w:val="nil"/>
            </w:tcBorders>
          </w:tcPr>
          <w:p w14:paraId="3DC49EC7" w14:textId="77777777" w:rsidR="00C11E97" w:rsidRPr="000E6955" w:rsidRDefault="00C11E97" w:rsidP="000E6955">
            <w:pPr>
              <w:widowControl w:val="0"/>
              <w:autoSpaceDE w:val="0"/>
              <w:autoSpaceDN w:val="0"/>
              <w:adjustRightInd w:val="0"/>
              <w:jc w:val="right"/>
            </w:pPr>
            <w:r w:rsidRPr="000E6955">
              <w:t>124</w:t>
            </w:r>
          </w:p>
        </w:tc>
        <w:tc>
          <w:tcPr>
            <w:tcW w:w="914" w:type="pct"/>
            <w:tcBorders>
              <w:top w:val="nil"/>
              <w:left w:val="nil"/>
              <w:bottom w:val="nil"/>
              <w:right w:val="nil"/>
            </w:tcBorders>
          </w:tcPr>
          <w:p w14:paraId="3B0C0518" w14:textId="77777777" w:rsidR="00C11E97" w:rsidRPr="000E6955" w:rsidRDefault="00C11E97" w:rsidP="000E6955">
            <w:pPr>
              <w:widowControl w:val="0"/>
              <w:autoSpaceDE w:val="0"/>
              <w:autoSpaceDN w:val="0"/>
              <w:adjustRightInd w:val="0"/>
              <w:jc w:val="right"/>
            </w:pPr>
            <w:r w:rsidRPr="000E6955">
              <w:t>12.59</w:t>
            </w:r>
          </w:p>
        </w:tc>
        <w:tc>
          <w:tcPr>
            <w:tcW w:w="914" w:type="pct"/>
            <w:tcBorders>
              <w:top w:val="nil"/>
              <w:left w:val="nil"/>
              <w:bottom w:val="nil"/>
              <w:right w:val="nil"/>
            </w:tcBorders>
          </w:tcPr>
          <w:p w14:paraId="572C4A86" w14:textId="77777777" w:rsidR="00C11E97" w:rsidRPr="000E6955" w:rsidRDefault="00C11E97" w:rsidP="000E6955">
            <w:pPr>
              <w:widowControl w:val="0"/>
              <w:autoSpaceDE w:val="0"/>
              <w:autoSpaceDN w:val="0"/>
              <w:adjustRightInd w:val="0"/>
              <w:jc w:val="right"/>
            </w:pPr>
            <w:r w:rsidRPr="000E6955">
              <w:t>91.07</w:t>
            </w:r>
          </w:p>
        </w:tc>
      </w:tr>
      <w:tr w:rsidR="00C11E97" w:rsidRPr="000E6955" w14:paraId="69DE9F93" w14:textId="77777777" w:rsidTr="00BB13DB">
        <w:tc>
          <w:tcPr>
            <w:tcW w:w="2259" w:type="pct"/>
            <w:tcBorders>
              <w:top w:val="nil"/>
              <w:left w:val="nil"/>
              <w:bottom w:val="nil"/>
              <w:right w:val="nil"/>
            </w:tcBorders>
          </w:tcPr>
          <w:p w14:paraId="37BBA2FC" w14:textId="77777777" w:rsidR="00C11E97" w:rsidRPr="000E6955" w:rsidRDefault="00C11E97" w:rsidP="000E6955">
            <w:pPr>
              <w:widowControl w:val="0"/>
              <w:autoSpaceDE w:val="0"/>
              <w:autoSpaceDN w:val="0"/>
              <w:adjustRightInd w:val="0"/>
            </w:pPr>
            <w:r w:rsidRPr="000E6955">
              <w:t>More than $150000</w:t>
            </w:r>
          </w:p>
        </w:tc>
        <w:tc>
          <w:tcPr>
            <w:tcW w:w="914" w:type="pct"/>
            <w:tcBorders>
              <w:top w:val="nil"/>
              <w:left w:val="nil"/>
              <w:bottom w:val="nil"/>
              <w:right w:val="nil"/>
            </w:tcBorders>
          </w:tcPr>
          <w:p w14:paraId="34686840" w14:textId="77777777" w:rsidR="00C11E97" w:rsidRPr="000E6955" w:rsidRDefault="00C11E97" w:rsidP="000E6955">
            <w:pPr>
              <w:widowControl w:val="0"/>
              <w:autoSpaceDE w:val="0"/>
              <w:autoSpaceDN w:val="0"/>
              <w:adjustRightInd w:val="0"/>
              <w:jc w:val="right"/>
            </w:pPr>
            <w:r w:rsidRPr="000E6955">
              <w:t>88</w:t>
            </w:r>
          </w:p>
        </w:tc>
        <w:tc>
          <w:tcPr>
            <w:tcW w:w="914" w:type="pct"/>
            <w:tcBorders>
              <w:top w:val="nil"/>
              <w:left w:val="nil"/>
              <w:bottom w:val="nil"/>
              <w:right w:val="nil"/>
            </w:tcBorders>
          </w:tcPr>
          <w:p w14:paraId="24743CC3" w14:textId="77777777" w:rsidR="00C11E97" w:rsidRPr="000E6955" w:rsidRDefault="00C11E97" w:rsidP="000E6955">
            <w:pPr>
              <w:widowControl w:val="0"/>
              <w:autoSpaceDE w:val="0"/>
              <w:autoSpaceDN w:val="0"/>
              <w:adjustRightInd w:val="0"/>
              <w:jc w:val="right"/>
            </w:pPr>
            <w:r w:rsidRPr="000E6955">
              <w:t>8.93</w:t>
            </w:r>
          </w:p>
        </w:tc>
        <w:tc>
          <w:tcPr>
            <w:tcW w:w="914" w:type="pct"/>
            <w:tcBorders>
              <w:top w:val="nil"/>
              <w:left w:val="nil"/>
              <w:bottom w:val="nil"/>
              <w:right w:val="nil"/>
            </w:tcBorders>
          </w:tcPr>
          <w:p w14:paraId="1A4BD2B1" w14:textId="77777777" w:rsidR="00C11E97" w:rsidRPr="000E6955" w:rsidRDefault="00C11E97" w:rsidP="000E6955">
            <w:pPr>
              <w:widowControl w:val="0"/>
              <w:autoSpaceDE w:val="0"/>
              <w:autoSpaceDN w:val="0"/>
              <w:adjustRightInd w:val="0"/>
              <w:jc w:val="right"/>
            </w:pPr>
            <w:r w:rsidRPr="000E6955">
              <w:t>100.00</w:t>
            </w:r>
          </w:p>
        </w:tc>
      </w:tr>
      <w:tr w:rsidR="00C11E97" w:rsidRPr="000E6955" w14:paraId="4D970EAD" w14:textId="77777777" w:rsidTr="00BB13DB">
        <w:tc>
          <w:tcPr>
            <w:tcW w:w="2259" w:type="pct"/>
            <w:tcBorders>
              <w:top w:val="single" w:sz="4" w:space="0" w:color="auto"/>
              <w:left w:val="nil"/>
              <w:bottom w:val="nil"/>
              <w:right w:val="nil"/>
            </w:tcBorders>
          </w:tcPr>
          <w:p w14:paraId="1C9CAAFD" w14:textId="77777777" w:rsidR="00C11E97" w:rsidRPr="000E6955" w:rsidRDefault="00C11E97" w:rsidP="000E6955">
            <w:pPr>
              <w:widowControl w:val="0"/>
              <w:autoSpaceDE w:val="0"/>
              <w:autoSpaceDN w:val="0"/>
              <w:adjustRightInd w:val="0"/>
            </w:pPr>
            <w:r w:rsidRPr="000E6955">
              <w:t>Total</w:t>
            </w:r>
          </w:p>
        </w:tc>
        <w:tc>
          <w:tcPr>
            <w:tcW w:w="914" w:type="pct"/>
            <w:tcBorders>
              <w:top w:val="single" w:sz="4" w:space="0" w:color="auto"/>
              <w:left w:val="nil"/>
              <w:bottom w:val="nil"/>
              <w:right w:val="nil"/>
            </w:tcBorders>
          </w:tcPr>
          <w:p w14:paraId="4158648E" w14:textId="77777777" w:rsidR="00C11E97" w:rsidRPr="000E6955" w:rsidRDefault="00C11E97" w:rsidP="000E6955">
            <w:pPr>
              <w:widowControl w:val="0"/>
              <w:autoSpaceDE w:val="0"/>
              <w:autoSpaceDN w:val="0"/>
              <w:adjustRightInd w:val="0"/>
              <w:jc w:val="right"/>
            </w:pPr>
            <w:r w:rsidRPr="000E6955">
              <w:t>985</w:t>
            </w:r>
          </w:p>
        </w:tc>
        <w:tc>
          <w:tcPr>
            <w:tcW w:w="914" w:type="pct"/>
            <w:tcBorders>
              <w:top w:val="single" w:sz="4" w:space="0" w:color="auto"/>
              <w:left w:val="nil"/>
              <w:bottom w:val="nil"/>
              <w:right w:val="nil"/>
            </w:tcBorders>
          </w:tcPr>
          <w:p w14:paraId="771681B6" w14:textId="77777777" w:rsidR="00C11E97" w:rsidRPr="000E6955" w:rsidRDefault="00C11E97" w:rsidP="000E6955">
            <w:pPr>
              <w:widowControl w:val="0"/>
              <w:autoSpaceDE w:val="0"/>
              <w:autoSpaceDN w:val="0"/>
              <w:adjustRightInd w:val="0"/>
              <w:jc w:val="right"/>
            </w:pPr>
            <w:r w:rsidRPr="000E6955">
              <w:t>100.00</w:t>
            </w:r>
          </w:p>
        </w:tc>
        <w:tc>
          <w:tcPr>
            <w:tcW w:w="914" w:type="pct"/>
            <w:tcBorders>
              <w:top w:val="single" w:sz="4" w:space="0" w:color="auto"/>
              <w:left w:val="nil"/>
              <w:bottom w:val="nil"/>
              <w:right w:val="nil"/>
            </w:tcBorders>
          </w:tcPr>
          <w:p w14:paraId="357B1310" w14:textId="77777777" w:rsidR="00C11E97" w:rsidRPr="000E6955" w:rsidRDefault="00C11E97" w:rsidP="000E6955">
            <w:pPr>
              <w:widowControl w:val="0"/>
              <w:autoSpaceDE w:val="0"/>
              <w:autoSpaceDN w:val="0"/>
              <w:adjustRightInd w:val="0"/>
              <w:jc w:val="right"/>
            </w:pPr>
          </w:p>
        </w:tc>
      </w:tr>
      <w:tr w:rsidR="00C11E97" w:rsidRPr="000E6955" w14:paraId="1A9FD3FC" w14:textId="77777777" w:rsidTr="00BB13DB">
        <w:tc>
          <w:tcPr>
            <w:tcW w:w="5000" w:type="pct"/>
            <w:gridSpan w:val="4"/>
            <w:tcBorders>
              <w:top w:val="single" w:sz="6" w:space="0" w:color="auto"/>
              <w:left w:val="nil"/>
              <w:bottom w:val="nil"/>
              <w:right w:val="nil"/>
            </w:tcBorders>
          </w:tcPr>
          <w:p w14:paraId="371ACFBA" w14:textId="77777777" w:rsidR="00C11E97" w:rsidRPr="000E6955" w:rsidRDefault="00C11E97" w:rsidP="000E6955">
            <w:pPr>
              <w:widowControl w:val="0"/>
              <w:autoSpaceDE w:val="0"/>
              <w:autoSpaceDN w:val="0"/>
              <w:adjustRightInd w:val="0"/>
            </w:pPr>
          </w:p>
        </w:tc>
      </w:tr>
    </w:tbl>
    <w:p w14:paraId="59C602EE" w14:textId="4C959196" w:rsidR="00C11E97" w:rsidRPr="000E6955" w:rsidRDefault="00C11E97" w:rsidP="000E6955">
      <w:pPr>
        <w:widowControl w:val="0"/>
        <w:autoSpaceDE w:val="0"/>
        <w:autoSpaceDN w:val="0"/>
        <w:adjustRightInd w:val="0"/>
      </w:pPr>
      <w:r w:rsidRPr="000E6955">
        <w:rPr>
          <w:b/>
          <w:bCs/>
        </w:rPr>
        <w:t xml:space="preserve">Table 5. Summary statistics for Party  </w:t>
      </w:r>
    </w:p>
    <w:tbl>
      <w:tblPr>
        <w:tblW w:w="5000" w:type="pct"/>
        <w:tblLook w:val="0000" w:firstRow="0" w:lastRow="0" w:firstColumn="0" w:lastColumn="0" w:noHBand="0" w:noVBand="0"/>
      </w:tblPr>
      <w:tblGrid>
        <w:gridCol w:w="3076"/>
        <w:gridCol w:w="1999"/>
        <w:gridCol w:w="1999"/>
        <w:gridCol w:w="1998"/>
      </w:tblGrid>
      <w:tr w:rsidR="00C11E97" w:rsidRPr="000E6955" w14:paraId="00EEF1B8" w14:textId="77777777" w:rsidTr="00BB13DB">
        <w:tc>
          <w:tcPr>
            <w:tcW w:w="1695" w:type="pct"/>
            <w:tcBorders>
              <w:top w:val="single" w:sz="4" w:space="0" w:color="auto"/>
              <w:left w:val="nil"/>
              <w:bottom w:val="single" w:sz="10" w:space="0" w:color="auto"/>
              <w:right w:val="nil"/>
            </w:tcBorders>
          </w:tcPr>
          <w:p w14:paraId="1C6B3DEE" w14:textId="754890BB" w:rsidR="00C11E97" w:rsidRPr="000E6955" w:rsidRDefault="00C11E97" w:rsidP="000E6955">
            <w:pPr>
              <w:widowControl w:val="0"/>
              <w:autoSpaceDE w:val="0"/>
              <w:autoSpaceDN w:val="0"/>
              <w:adjustRightInd w:val="0"/>
            </w:pPr>
            <w:r w:rsidRPr="000E6955">
              <w:t>Party</w:t>
            </w:r>
          </w:p>
        </w:tc>
        <w:tc>
          <w:tcPr>
            <w:tcW w:w="1102" w:type="pct"/>
            <w:tcBorders>
              <w:top w:val="single" w:sz="4" w:space="0" w:color="auto"/>
              <w:left w:val="nil"/>
              <w:bottom w:val="single" w:sz="10" w:space="0" w:color="auto"/>
              <w:right w:val="nil"/>
            </w:tcBorders>
          </w:tcPr>
          <w:p w14:paraId="5933824A" w14:textId="77777777" w:rsidR="00C11E97" w:rsidRPr="000E6955" w:rsidRDefault="00C11E97" w:rsidP="000E6955">
            <w:pPr>
              <w:widowControl w:val="0"/>
              <w:autoSpaceDE w:val="0"/>
              <w:autoSpaceDN w:val="0"/>
              <w:adjustRightInd w:val="0"/>
              <w:jc w:val="right"/>
            </w:pPr>
            <w:r w:rsidRPr="000E6955">
              <w:t>Freq.</w:t>
            </w:r>
          </w:p>
        </w:tc>
        <w:tc>
          <w:tcPr>
            <w:tcW w:w="1102" w:type="pct"/>
            <w:tcBorders>
              <w:top w:val="single" w:sz="4" w:space="0" w:color="auto"/>
              <w:left w:val="nil"/>
              <w:bottom w:val="single" w:sz="10" w:space="0" w:color="auto"/>
              <w:right w:val="nil"/>
            </w:tcBorders>
          </w:tcPr>
          <w:p w14:paraId="281A3EE1" w14:textId="77777777" w:rsidR="00C11E97" w:rsidRPr="000E6955" w:rsidRDefault="00C11E97" w:rsidP="000E6955">
            <w:pPr>
              <w:widowControl w:val="0"/>
              <w:autoSpaceDE w:val="0"/>
              <w:autoSpaceDN w:val="0"/>
              <w:adjustRightInd w:val="0"/>
              <w:jc w:val="right"/>
            </w:pPr>
            <w:r w:rsidRPr="000E6955">
              <w:t>Percent</w:t>
            </w:r>
          </w:p>
        </w:tc>
        <w:tc>
          <w:tcPr>
            <w:tcW w:w="1102" w:type="pct"/>
            <w:tcBorders>
              <w:top w:val="single" w:sz="4" w:space="0" w:color="auto"/>
              <w:left w:val="nil"/>
              <w:bottom w:val="single" w:sz="10" w:space="0" w:color="auto"/>
              <w:right w:val="nil"/>
            </w:tcBorders>
          </w:tcPr>
          <w:p w14:paraId="11EB0A18" w14:textId="77777777" w:rsidR="00C11E97" w:rsidRPr="000E6955" w:rsidRDefault="00C11E97" w:rsidP="000E6955">
            <w:pPr>
              <w:widowControl w:val="0"/>
              <w:autoSpaceDE w:val="0"/>
              <w:autoSpaceDN w:val="0"/>
              <w:adjustRightInd w:val="0"/>
              <w:jc w:val="right"/>
            </w:pPr>
            <w:r w:rsidRPr="000E6955">
              <w:t>Cum.</w:t>
            </w:r>
          </w:p>
        </w:tc>
      </w:tr>
      <w:tr w:rsidR="00C11E97" w:rsidRPr="000E6955" w14:paraId="7C52C32A" w14:textId="77777777" w:rsidTr="00BB13DB">
        <w:tc>
          <w:tcPr>
            <w:tcW w:w="1695" w:type="pct"/>
            <w:tcBorders>
              <w:top w:val="nil"/>
              <w:left w:val="nil"/>
              <w:bottom w:val="nil"/>
              <w:right w:val="nil"/>
            </w:tcBorders>
          </w:tcPr>
          <w:p w14:paraId="69BBDFC1" w14:textId="77777777" w:rsidR="00C11E97" w:rsidRPr="000E6955" w:rsidRDefault="00C11E97" w:rsidP="000E6955">
            <w:pPr>
              <w:widowControl w:val="0"/>
              <w:autoSpaceDE w:val="0"/>
              <w:autoSpaceDN w:val="0"/>
              <w:adjustRightInd w:val="0"/>
            </w:pPr>
            <w:r w:rsidRPr="000E6955">
              <w:t>Republican</w:t>
            </w:r>
          </w:p>
        </w:tc>
        <w:tc>
          <w:tcPr>
            <w:tcW w:w="1102" w:type="pct"/>
            <w:tcBorders>
              <w:top w:val="nil"/>
              <w:left w:val="nil"/>
              <w:bottom w:val="nil"/>
              <w:right w:val="nil"/>
            </w:tcBorders>
          </w:tcPr>
          <w:p w14:paraId="6783ECFE" w14:textId="77777777" w:rsidR="00C11E97" w:rsidRPr="000E6955" w:rsidRDefault="00C11E97" w:rsidP="000E6955">
            <w:pPr>
              <w:widowControl w:val="0"/>
              <w:autoSpaceDE w:val="0"/>
              <w:autoSpaceDN w:val="0"/>
              <w:adjustRightInd w:val="0"/>
              <w:jc w:val="right"/>
            </w:pPr>
            <w:r w:rsidRPr="000E6955">
              <w:t>327</w:t>
            </w:r>
          </w:p>
        </w:tc>
        <w:tc>
          <w:tcPr>
            <w:tcW w:w="1102" w:type="pct"/>
            <w:tcBorders>
              <w:top w:val="nil"/>
              <w:left w:val="nil"/>
              <w:bottom w:val="nil"/>
              <w:right w:val="nil"/>
            </w:tcBorders>
          </w:tcPr>
          <w:p w14:paraId="4B27B792" w14:textId="77777777" w:rsidR="00C11E97" w:rsidRPr="000E6955" w:rsidRDefault="00C11E97" w:rsidP="000E6955">
            <w:pPr>
              <w:widowControl w:val="0"/>
              <w:autoSpaceDE w:val="0"/>
              <w:autoSpaceDN w:val="0"/>
              <w:adjustRightInd w:val="0"/>
              <w:jc w:val="right"/>
            </w:pPr>
            <w:r w:rsidRPr="000E6955">
              <w:t>33.10</w:t>
            </w:r>
          </w:p>
        </w:tc>
        <w:tc>
          <w:tcPr>
            <w:tcW w:w="1102" w:type="pct"/>
            <w:tcBorders>
              <w:top w:val="nil"/>
              <w:left w:val="nil"/>
              <w:bottom w:val="nil"/>
              <w:right w:val="nil"/>
            </w:tcBorders>
          </w:tcPr>
          <w:p w14:paraId="4DBA3A13" w14:textId="77777777" w:rsidR="00C11E97" w:rsidRPr="000E6955" w:rsidRDefault="00C11E97" w:rsidP="000E6955">
            <w:pPr>
              <w:widowControl w:val="0"/>
              <w:autoSpaceDE w:val="0"/>
              <w:autoSpaceDN w:val="0"/>
              <w:adjustRightInd w:val="0"/>
              <w:jc w:val="right"/>
            </w:pPr>
            <w:r w:rsidRPr="000E6955">
              <w:t>33.10</w:t>
            </w:r>
          </w:p>
        </w:tc>
      </w:tr>
      <w:tr w:rsidR="00C11E97" w:rsidRPr="000E6955" w14:paraId="48848B13" w14:textId="77777777" w:rsidTr="00BB13DB">
        <w:tc>
          <w:tcPr>
            <w:tcW w:w="1695" w:type="pct"/>
            <w:tcBorders>
              <w:top w:val="nil"/>
              <w:left w:val="nil"/>
              <w:bottom w:val="nil"/>
              <w:right w:val="nil"/>
            </w:tcBorders>
          </w:tcPr>
          <w:p w14:paraId="0E16216A" w14:textId="77777777" w:rsidR="00C11E97" w:rsidRPr="000E6955" w:rsidRDefault="00C11E97" w:rsidP="000E6955">
            <w:pPr>
              <w:widowControl w:val="0"/>
              <w:autoSpaceDE w:val="0"/>
              <w:autoSpaceDN w:val="0"/>
              <w:adjustRightInd w:val="0"/>
            </w:pPr>
            <w:r w:rsidRPr="000E6955">
              <w:t>Democrat</w:t>
            </w:r>
          </w:p>
        </w:tc>
        <w:tc>
          <w:tcPr>
            <w:tcW w:w="1102" w:type="pct"/>
            <w:tcBorders>
              <w:top w:val="nil"/>
              <w:left w:val="nil"/>
              <w:bottom w:val="nil"/>
              <w:right w:val="nil"/>
            </w:tcBorders>
          </w:tcPr>
          <w:p w14:paraId="020C9C6E" w14:textId="77777777" w:rsidR="00C11E97" w:rsidRPr="000E6955" w:rsidRDefault="00C11E97" w:rsidP="000E6955">
            <w:pPr>
              <w:widowControl w:val="0"/>
              <w:autoSpaceDE w:val="0"/>
              <w:autoSpaceDN w:val="0"/>
              <w:adjustRightInd w:val="0"/>
              <w:jc w:val="right"/>
            </w:pPr>
            <w:r w:rsidRPr="000E6955">
              <w:t>331</w:t>
            </w:r>
          </w:p>
        </w:tc>
        <w:tc>
          <w:tcPr>
            <w:tcW w:w="1102" w:type="pct"/>
            <w:tcBorders>
              <w:top w:val="nil"/>
              <w:left w:val="nil"/>
              <w:bottom w:val="nil"/>
              <w:right w:val="nil"/>
            </w:tcBorders>
          </w:tcPr>
          <w:p w14:paraId="38D9CEED" w14:textId="77777777" w:rsidR="00C11E97" w:rsidRPr="000E6955" w:rsidRDefault="00C11E97" w:rsidP="000E6955">
            <w:pPr>
              <w:widowControl w:val="0"/>
              <w:autoSpaceDE w:val="0"/>
              <w:autoSpaceDN w:val="0"/>
              <w:adjustRightInd w:val="0"/>
              <w:jc w:val="right"/>
            </w:pPr>
            <w:r w:rsidRPr="000E6955">
              <w:t>33.50</w:t>
            </w:r>
          </w:p>
        </w:tc>
        <w:tc>
          <w:tcPr>
            <w:tcW w:w="1102" w:type="pct"/>
            <w:tcBorders>
              <w:top w:val="nil"/>
              <w:left w:val="nil"/>
              <w:bottom w:val="nil"/>
              <w:right w:val="nil"/>
            </w:tcBorders>
          </w:tcPr>
          <w:p w14:paraId="16E41EF6" w14:textId="77777777" w:rsidR="00C11E97" w:rsidRPr="000E6955" w:rsidRDefault="00C11E97" w:rsidP="000E6955">
            <w:pPr>
              <w:widowControl w:val="0"/>
              <w:autoSpaceDE w:val="0"/>
              <w:autoSpaceDN w:val="0"/>
              <w:adjustRightInd w:val="0"/>
              <w:jc w:val="right"/>
            </w:pPr>
            <w:r w:rsidRPr="000E6955">
              <w:t>66.60</w:t>
            </w:r>
          </w:p>
        </w:tc>
      </w:tr>
      <w:tr w:rsidR="00C11E97" w:rsidRPr="000E6955" w14:paraId="41EF2BB6" w14:textId="77777777" w:rsidTr="00BB13DB">
        <w:tc>
          <w:tcPr>
            <w:tcW w:w="1695" w:type="pct"/>
            <w:tcBorders>
              <w:top w:val="nil"/>
              <w:left w:val="nil"/>
              <w:bottom w:val="nil"/>
              <w:right w:val="nil"/>
            </w:tcBorders>
          </w:tcPr>
          <w:p w14:paraId="1FD82B3A" w14:textId="77777777" w:rsidR="00C11E97" w:rsidRPr="000E6955" w:rsidRDefault="00C11E97" w:rsidP="000E6955">
            <w:pPr>
              <w:widowControl w:val="0"/>
              <w:autoSpaceDE w:val="0"/>
              <w:autoSpaceDN w:val="0"/>
              <w:adjustRightInd w:val="0"/>
            </w:pPr>
            <w:r w:rsidRPr="000E6955">
              <w:t>Independent</w:t>
            </w:r>
          </w:p>
        </w:tc>
        <w:tc>
          <w:tcPr>
            <w:tcW w:w="1102" w:type="pct"/>
            <w:tcBorders>
              <w:top w:val="nil"/>
              <w:left w:val="nil"/>
              <w:bottom w:val="nil"/>
              <w:right w:val="nil"/>
            </w:tcBorders>
          </w:tcPr>
          <w:p w14:paraId="42FF02F2" w14:textId="77777777" w:rsidR="00C11E97" w:rsidRPr="000E6955" w:rsidRDefault="00C11E97" w:rsidP="000E6955">
            <w:pPr>
              <w:widowControl w:val="0"/>
              <w:autoSpaceDE w:val="0"/>
              <w:autoSpaceDN w:val="0"/>
              <w:adjustRightInd w:val="0"/>
              <w:jc w:val="right"/>
            </w:pPr>
            <w:r w:rsidRPr="000E6955">
              <w:t>330</w:t>
            </w:r>
          </w:p>
        </w:tc>
        <w:tc>
          <w:tcPr>
            <w:tcW w:w="1102" w:type="pct"/>
            <w:tcBorders>
              <w:top w:val="nil"/>
              <w:left w:val="nil"/>
              <w:bottom w:val="nil"/>
              <w:right w:val="nil"/>
            </w:tcBorders>
          </w:tcPr>
          <w:p w14:paraId="4C20E491" w14:textId="77777777" w:rsidR="00C11E97" w:rsidRPr="000E6955" w:rsidRDefault="00C11E97" w:rsidP="000E6955">
            <w:pPr>
              <w:widowControl w:val="0"/>
              <w:autoSpaceDE w:val="0"/>
              <w:autoSpaceDN w:val="0"/>
              <w:adjustRightInd w:val="0"/>
              <w:jc w:val="right"/>
            </w:pPr>
            <w:r w:rsidRPr="000E6955">
              <w:t>33.40</w:t>
            </w:r>
          </w:p>
        </w:tc>
        <w:tc>
          <w:tcPr>
            <w:tcW w:w="1102" w:type="pct"/>
            <w:tcBorders>
              <w:top w:val="nil"/>
              <w:left w:val="nil"/>
              <w:bottom w:val="nil"/>
              <w:right w:val="nil"/>
            </w:tcBorders>
          </w:tcPr>
          <w:p w14:paraId="24ED62AC" w14:textId="77777777" w:rsidR="00C11E97" w:rsidRPr="000E6955" w:rsidRDefault="00C11E97" w:rsidP="000E6955">
            <w:pPr>
              <w:widowControl w:val="0"/>
              <w:autoSpaceDE w:val="0"/>
              <w:autoSpaceDN w:val="0"/>
              <w:adjustRightInd w:val="0"/>
              <w:jc w:val="right"/>
            </w:pPr>
            <w:r w:rsidRPr="000E6955">
              <w:t>100.00</w:t>
            </w:r>
          </w:p>
        </w:tc>
      </w:tr>
      <w:tr w:rsidR="00C11E97" w:rsidRPr="000E6955" w14:paraId="282EF117" w14:textId="77777777" w:rsidTr="00BB13DB">
        <w:tc>
          <w:tcPr>
            <w:tcW w:w="1695" w:type="pct"/>
            <w:tcBorders>
              <w:top w:val="single" w:sz="4" w:space="0" w:color="auto"/>
              <w:left w:val="nil"/>
              <w:bottom w:val="nil"/>
              <w:right w:val="nil"/>
            </w:tcBorders>
          </w:tcPr>
          <w:p w14:paraId="0F6CCD0C" w14:textId="77777777" w:rsidR="00C11E97" w:rsidRPr="000E6955" w:rsidRDefault="00C11E97" w:rsidP="000E6955">
            <w:pPr>
              <w:widowControl w:val="0"/>
              <w:autoSpaceDE w:val="0"/>
              <w:autoSpaceDN w:val="0"/>
              <w:adjustRightInd w:val="0"/>
            </w:pPr>
            <w:r w:rsidRPr="000E6955">
              <w:t>Total</w:t>
            </w:r>
          </w:p>
        </w:tc>
        <w:tc>
          <w:tcPr>
            <w:tcW w:w="1102" w:type="pct"/>
            <w:tcBorders>
              <w:top w:val="single" w:sz="4" w:space="0" w:color="auto"/>
              <w:left w:val="nil"/>
              <w:bottom w:val="nil"/>
              <w:right w:val="nil"/>
            </w:tcBorders>
          </w:tcPr>
          <w:p w14:paraId="5C02F65C" w14:textId="77777777" w:rsidR="00C11E97" w:rsidRPr="000E6955" w:rsidRDefault="00C11E97" w:rsidP="000E6955">
            <w:pPr>
              <w:widowControl w:val="0"/>
              <w:autoSpaceDE w:val="0"/>
              <w:autoSpaceDN w:val="0"/>
              <w:adjustRightInd w:val="0"/>
              <w:jc w:val="right"/>
            </w:pPr>
            <w:r w:rsidRPr="000E6955">
              <w:t>988</w:t>
            </w:r>
          </w:p>
        </w:tc>
        <w:tc>
          <w:tcPr>
            <w:tcW w:w="1102" w:type="pct"/>
            <w:tcBorders>
              <w:top w:val="single" w:sz="4" w:space="0" w:color="auto"/>
              <w:left w:val="nil"/>
              <w:bottom w:val="nil"/>
              <w:right w:val="nil"/>
            </w:tcBorders>
          </w:tcPr>
          <w:p w14:paraId="78B21FAE" w14:textId="77777777" w:rsidR="00C11E97" w:rsidRPr="000E6955" w:rsidRDefault="00C11E97" w:rsidP="000E6955">
            <w:pPr>
              <w:widowControl w:val="0"/>
              <w:autoSpaceDE w:val="0"/>
              <w:autoSpaceDN w:val="0"/>
              <w:adjustRightInd w:val="0"/>
              <w:jc w:val="right"/>
            </w:pPr>
            <w:r w:rsidRPr="000E6955">
              <w:t>100.00</w:t>
            </w:r>
          </w:p>
        </w:tc>
        <w:tc>
          <w:tcPr>
            <w:tcW w:w="1102" w:type="pct"/>
            <w:tcBorders>
              <w:top w:val="single" w:sz="4" w:space="0" w:color="auto"/>
              <w:left w:val="nil"/>
              <w:bottom w:val="nil"/>
              <w:right w:val="nil"/>
            </w:tcBorders>
          </w:tcPr>
          <w:p w14:paraId="64764481" w14:textId="77777777" w:rsidR="00C11E97" w:rsidRPr="000E6955" w:rsidRDefault="00C11E97" w:rsidP="000E6955">
            <w:pPr>
              <w:widowControl w:val="0"/>
              <w:autoSpaceDE w:val="0"/>
              <w:autoSpaceDN w:val="0"/>
              <w:adjustRightInd w:val="0"/>
              <w:jc w:val="right"/>
            </w:pPr>
          </w:p>
        </w:tc>
      </w:tr>
      <w:tr w:rsidR="00C11E97" w:rsidRPr="000E6955" w14:paraId="5D1EDB35" w14:textId="77777777" w:rsidTr="00BB13DB">
        <w:tc>
          <w:tcPr>
            <w:tcW w:w="5000" w:type="pct"/>
            <w:gridSpan w:val="4"/>
            <w:tcBorders>
              <w:top w:val="single" w:sz="6" w:space="0" w:color="auto"/>
              <w:left w:val="nil"/>
              <w:bottom w:val="nil"/>
              <w:right w:val="nil"/>
            </w:tcBorders>
          </w:tcPr>
          <w:p w14:paraId="2BE3CC3C" w14:textId="77777777" w:rsidR="00C11E97" w:rsidRPr="000E6955" w:rsidRDefault="00C11E97" w:rsidP="000E6955">
            <w:pPr>
              <w:widowControl w:val="0"/>
              <w:autoSpaceDE w:val="0"/>
              <w:autoSpaceDN w:val="0"/>
              <w:adjustRightInd w:val="0"/>
            </w:pPr>
          </w:p>
        </w:tc>
      </w:tr>
    </w:tbl>
    <w:p w14:paraId="3032BE72" w14:textId="25C0F029" w:rsidR="00C11E97" w:rsidRPr="000E6955" w:rsidRDefault="00C11E97" w:rsidP="000E6955">
      <w:pPr>
        <w:rPr>
          <w:lang w:val="en-GB" w:eastAsia="en-US"/>
        </w:rPr>
      </w:pPr>
    </w:p>
    <w:p w14:paraId="6F0917AA" w14:textId="77777777" w:rsidR="00863881" w:rsidRPr="000E6955" w:rsidRDefault="00000000">
      <w:pPr>
        <w:rPr>
          <w:b/>
          <w:sz w:val="20"/>
          <w:szCs w:val="20"/>
        </w:rPr>
      </w:pPr>
      <w:r w:rsidRPr="000E6955">
        <w:br w:type="page"/>
      </w:r>
    </w:p>
    <w:p w14:paraId="4ADDD5DC" w14:textId="77777777" w:rsidR="00863881" w:rsidRPr="000E6955" w:rsidRDefault="00000000">
      <w:pPr>
        <w:pStyle w:val="Heading1"/>
      </w:pPr>
      <w:bookmarkStart w:id="2" w:name="_Toc125111955"/>
      <w:r w:rsidRPr="000E6955">
        <w:lastRenderedPageBreak/>
        <w:t>Appendix 2. Survey items</w:t>
      </w:r>
      <w:bookmarkEnd w:id="2"/>
    </w:p>
    <w:p w14:paraId="3B623190" w14:textId="77777777" w:rsidR="00863881" w:rsidRPr="000E6955" w:rsidRDefault="00863881"/>
    <w:p w14:paraId="41143695" w14:textId="77777777" w:rsidR="00863881" w:rsidRPr="000E6955" w:rsidRDefault="00000000">
      <w:pPr>
        <w:numPr>
          <w:ilvl w:val="0"/>
          <w:numId w:val="2"/>
        </w:numPr>
        <w:pBdr>
          <w:top w:val="nil"/>
          <w:left w:val="nil"/>
          <w:bottom w:val="nil"/>
          <w:right w:val="nil"/>
          <w:between w:val="nil"/>
        </w:pBdr>
        <w:spacing w:after="160" w:line="276" w:lineRule="auto"/>
        <w:jc w:val="both"/>
        <w:rPr>
          <w:b/>
          <w:color w:val="000000"/>
        </w:rPr>
      </w:pPr>
      <w:r w:rsidRPr="000E6955">
        <w:rPr>
          <w:b/>
          <w:color w:val="000000"/>
        </w:rPr>
        <w:t>Informed consent</w:t>
      </w:r>
    </w:p>
    <w:p w14:paraId="3F7EC0BB" w14:textId="77777777" w:rsidR="00863881" w:rsidRPr="000E6955" w:rsidRDefault="00000000">
      <w:pPr>
        <w:spacing w:line="276" w:lineRule="auto"/>
        <w:jc w:val="both"/>
      </w:pPr>
      <w:r w:rsidRPr="000E6955">
        <w:t>This survey aims to explore what people think of specific actions regarding geopolitical events. You will not be forced to answer any sensitive questions to complete the survey. It will take approximately 6 minutes to complete the survey.</w:t>
      </w:r>
    </w:p>
    <w:p w14:paraId="7CB48E29" w14:textId="77777777" w:rsidR="00863881" w:rsidRPr="000E6955" w:rsidRDefault="00863881">
      <w:pPr>
        <w:spacing w:line="276" w:lineRule="auto"/>
        <w:jc w:val="both"/>
      </w:pPr>
    </w:p>
    <w:p w14:paraId="35BEBEFE" w14:textId="77777777" w:rsidR="00863881" w:rsidRPr="000E6955" w:rsidRDefault="00000000">
      <w:pPr>
        <w:spacing w:line="276" w:lineRule="auto"/>
        <w:jc w:val="both"/>
      </w:pPr>
      <w:r w:rsidRPr="000E6955">
        <w:t>Filling out the survey is harmless. There will be no detrimental after-effects. Your participation is entirely voluntary. You can terminate participation by simply closing the survey. In that case, all your responses will be discarded.</w:t>
      </w:r>
    </w:p>
    <w:p w14:paraId="71B1F91A" w14:textId="77777777" w:rsidR="00863881" w:rsidRPr="000E6955" w:rsidRDefault="00863881">
      <w:pPr>
        <w:spacing w:line="276" w:lineRule="auto"/>
        <w:jc w:val="both"/>
      </w:pPr>
    </w:p>
    <w:p w14:paraId="53AE4AB0" w14:textId="77777777" w:rsidR="00863881" w:rsidRPr="000E6955" w:rsidRDefault="00000000">
      <w:pPr>
        <w:spacing w:line="276" w:lineRule="auto"/>
        <w:jc w:val="both"/>
      </w:pPr>
      <w:r w:rsidRPr="000E6955">
        <w:t>After evaluating your submission, your Prolific ID will be deleted from the collected data, which will therefore become fully anonymized. Anonymized data will be analyzed, used in scientific publications, and publicly shared with other researchers.</w:t>
      </w:r>
    </w:p>
    <w:p w14:paraId="61EFEC3D" w14:textId="77777777" w:rsidR="00863881" w:rsidRPr="000E6955" w:rsidRDefault="00863881">
      <w:pPr>
        <w:spacing w:line="276" w:lineRule="auto"/>
        <w:jc w:val="both"/>
      </w:pPr>
    </w:p>
    <w:p w14:paraId="4C46C96F" w14:textId="77777777" w:rsidR="00863881" w:rsidRPr="000E6955" w:rsidRDefault="00000000">
      <w:pPr>
        <w:numPr>
          <w:ilvl w:val="0"/>
          <w:numId w:val="2"/>
        </w:numPr>
        <w:pBdr>
          <w:top w:val="nil"/>
          <w:left w:val="nil"/>
          <w:bottom w:val="nil"/>
          <w:right w:val="nil"/>
          <w:between w:val="nil"/>
        </w:pBdr>
        <w:spacing w:after="160" w:line="276" w:lineRule="auto"/>
        <w:jc w:val="both"/>
        <w:rPr>
          <w:color w:val="000000"/>
        </w:rPr>
      </w:pPr>
      <w:r w:rsidRPr="000E6955">
        <w:rPr>
          <w:b/>
          <w:color w:val="000000"/>
        </w:rPr>
        <w:t xml:space="preserve">Part 1 </w:t>
      </w:r>
    </w:p>
    <w:p w14:paraId="52AA8908" w14:textId="77777777" w:rsidR="00863881" w:rsidRPr="000E6955" w:rsidRDefault="00000000">
      <w:pPr>
        <w:spacing w:line="276" w:lineRule="auto"/>
        <w:jc w:val="both"/>
        <w:rPr>
          <w:i/>
        </w:rPr>
      </w:pPr>
      <w:r w:rsidRPr="000E6955">
        <w:rPr>
          <w:i/>
        </w:rPr>
        <w:t xml:space="preserve">Imagine that about three years from now, there is a very serious crisis on the Korean peninsula involving North Korea, the United States, and U.S. allies in the region. Please, read carefully all the information presented below.  </w:t>
      </w:r>
    </w:p>
    <w:p w14:paraId="7357CC59" w14:textId="77777777" w:rsidR="00863881" w:rsidRPr="000E6955" w:rsidRDefault="00863881">
      <w:pPr>
        <w:spacing w:line="276" w:lineRule="auto"/>
        <w:jc w:val="both"/>
        <w:rPr>
          <w:i/>
        </w:rPr>
      </w:pPr>
    </w:p>
    <w:p w14:paraId="0A476760" w14:textId="1B7F53F3" w:rsidR="00863881" w:rsidRPr="000E6955" w:rsidRDefault="00000000">
      <w:pPr>
        <w:spacing w:line="276" w:lineRule="auto"/>
        <w:jc w:val="both"/>
      </w:pPr>
      <w:r w:rsidRPr="000E6955">
        <w:t>The United States has a new president James Smith. One day, President Smith makes the following announcement:</w:t>
      </w:r>
    </w:p>
    <w:p w14:paraId="705576DC" w14:textId="77777777" w:rsidR="00863881" w:rsidRPr="000E6955" w:rsidRDefault="00863881">
      <w:pPr>
        <w:spacing w:line="276" w:lineRule="auto"/>
        <w:jc w:val="both"/>
      </w:pPr>
    </w:p>
    <w:p w14:paraId="27070A5C" w14:textId="3021E397" w:rsidR="000F39EE" w:rsidRPr="000E6955" w:rsidRDefault="00000000" w:rsidP="000F39EE">
      <w:pPr>
        <w:jc w:val="both"/>
        <w:rPr>
          <w:i/>
          <w:u w:val="single"/>
        </w:rPr>
      </w:pPr>
      <w:r w:rsidRPr="000E6955">
        <w:rPr>
          <w:i/>
          <w:u w:val="single"/>
        </w:rPr>
        <w:t>For the control group:</w:t>
      </w:r>
    </w:p>
    <w:p w14:paraId="1F24D79F" w14:textId="77777777" w:rsidR="000F39EE" w:rsidRPr="000E6955" w:rsidRDefault="000F39EE" w:rsidP="000F39EE">
      <w:pPr>
        <w:jc w:val="both"/>
        <w:rPr>
          <w:i/>
          <w:u w:val="single"/>
        </w:rPr>
      </w:pPr>
    </w:p>
    <w:p w14:paraId="5C5EF5B6" w14:textId="37F0AC19" w:rsidR="00863881" w:rsidRPr="000E6955" w:rsidRDefault="00000000" w:rsidP="000F39EE">
      <w:pPr>
        <w:jc w:val="both"/>
        <w:rPr>
          <w:i/>
          <w:u w:val="single"/>
        </w:rPr>
      </w:pPr>
      <w:r w:rsidRPr="000E6955">
        <w:rPr>
          <w:noProof/>
        </w:rPr>
        <w:drawing>
          <wp:inline distT="0" distB="0" distL="0" distR="0" wp14:anchorId="31ADB7ED" wp14:editId="3E995B44">
            <wp:extent cx="3874770" cy="2170430"/>
            <wp:effectExtent l="0" t="0" r="0" b="1270"/>
            <wp:docPr id="35" name="image1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Graphical user interface, application&#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3874770" cy="2170430"/>
                    </a:xfrm>
                    <a:prstGeom prst="rect">
                      <a:avLst/>
                    </a:prstGeom>
                    <a:ln/>
                  </pic:spPr>
                </pic:pic>
              </a:graphicData>
            </a:graphic>
          </wp:inline>
        </w:drawing>
      </w:r>
    </w:p>
    <w:p w14:paraId="1F4F154B" w14:textId="1769157A" w:rsidR="000F39EE" w:rsidRDefault="000F39EE" w:rsidP="000F39EE">
      <w:pPr>
        <w:jc w:val="both"/>
        <w:rPr>
          <w:i/>
          <w:u w:val="single"/>
        </w:rPr>
      </w:pPr>
    </w:p>
    <w:p w14:paraId="35699C7F" w14:textId="2FA5904D" w:rsidR="000E6955" w:rsidRDefault="000E6955">
      <w:pPr>
        <w:rPr>
          <w:i/>
          <w:u w:val="single"/>
        </w:rPr>
      </w:pPr>
      <w:r>
        <w:rPr>
          <w:i/>
          <w:u w:val="single"/>
        </w:rPr>
        <w:br w:type="page"/>
      </w:r>
    </w:p>
    <w:p w14:paraId="095416C3" w14:textId="100C61EC" w:rsidR="00863881" w:rsidRPr="000E6955" w:rsidRDefault="00000000">
      <w:pPr>
        <w:jc w:val="both"/>
        <w:rPr>
          <w:i/>
          <w:u w:val="single"/>
        </w:rPr>
      </w:pPr>
      <w:r w:rsidRPr="000E6955">
        <w:rPr>
          <w:i/>
          <w:u w:val="single"/>
        </w:rPr>
        <w:lastRenderedPageBreak/>
        <w:t>For the ambiguous nuclear threat group:</w:t>
      </w:r>
    </w:p>
    <w:p w14:paraId="461548F8" w14:textId="77777777" w:rsidR="000F39EE" w:rsidRPr="000E6955" w:rsidRDefault="000F39EE">
      <w:pPr>
        <w:jc w:val="both"/>
        <w:rPr>
          <w:i/>
          <w:u w:val="single"/>
        </w:rPr>
      </w:pPr>
    </w:p>
    <w:p w14:paraId="79F9DDA6" w14:textId="77777777" w:rsidR="00863881" w:rsidRPr="000E6955" w:rsidRDefault="00000000">
      <w:pPr>
        <w:jc w:val="both"/>
      </w:pPr>
      <w:r w:rsidRPr="000E6955">
        <w:rPr>
          <w:noProof/>
        </w:rPr>
        <w:drawing>
          <wp:inline distT="0" distB="0" distL="0" distR="0" wp14:anchorId="71783EBB" wp14:editId="2D0B84A5">
            <wp:extent cx="3701310" cy="2633561"/>
            <wp:effectExtent l="0" t="0" r="0" b="0"/>
            <wp:docPr id="3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3701310" cy="2633561"/>
                    </a:xfrm>
                    <a:prstGeom prst="rect">
                      <a:avLst/>
                    </a:prstGeom>
                    <a:ln/>
                  </pic:spPr>
                </pic:pic>
              </a:graphicData>
            </a:graphic>
          </wp:inline>
        </w:drawing>
      </w:r>
    </w:p>
    <w:p w14:paraId="01B92CF5" w14:textId="77777777" w:rsidR="00863881" w:rsidRPr="000E6955" w:rsidRDefault="00863881">
      <w:pPr>
        <w:jc w:val="both"/>
        <w:rPr>
          <w:i/>
        </w:rPr>
      </w:pPr>
    </w:p>
    <w:p w14:paraId="37FE6C06" w14:textId="6370B857" w:rsidR="00863881" w:rsidRPr="000E6955" w:rsidRDefault="00000000">
      <w:pPr>
        <w:jc w:val="both"/>
        <w:rPr>
          <w:i/>
          <w:u w:val="single"/>
        </w:rPr>
      </w:pPr>
      <w:r w:rsidRPr="000E6955">
        <w:rPr>
          <w:i/>
          <w:u w:val="single"/>
        </w:rPr>
        <w:t>For the explicit nuclear threat group:</w:t>
      </w:r>
    </w:p>
    <w:p w14:paraId="765CC9AE" w14:textId="77777777" w:rsidR="000F39EE" w:rsidRPr="000E6955" w:rsidRDefault="000F39EE">
      <w:pPr>
        <w:jc w:val="both"/>
        <w:rPr>
          <w:i/>
          <w:u w:val="single"/>
        </w:rPr>
      </w:pPr>
    </w:p>
    <w:p w14:paraId="368304CA" w14:textId="77777777" w:rsidR="00863881" w:rsidRPr="000E6955" w:rsidRDefault="00000000">
      <w:pPr>
        <w:jc w:val="both"/>
      </w:pPr>
      <w:r w:rsidRPr="000E6955">
        <w:rPr>
          <w:noProof/>
        </w:rPr>
        <w:drawing>
          <wp:inline distT="0" distB="0" distL="0" distR="0" wp14:anchorId="2DEC7965" wp14:editId="63F9EE28">
            <wp:extent cx="3681632" cy="2433830"/>
            <wp:effectExtent l="0" t="0" r="0" b="0"/>
            <wp:docPr id="37" name="image5.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Graphical user interface, text, application&#10;&#10;Description automatically generated"/>
                    <pic:cNvPicPr preferRelativeResize="0"/>
                  </pic:nvPicPr>
                  <pic:blipFill>
                    <a:blip r:embed="rId11"/>
                    <a:srcRect/>
                    <a:stretch>
                      <a:fillRect/>
                    </a:stretch>
                  </pic:blipFill>
                  <pic:spPr>
                    <a:xfrm>
                      <a:off x="0" y="0"/>
                      <a:ext cx="3681632" cy="2433830"/>
                    </a:xfrm>
                    <a:prstGeom prst="rect">
                      <a:avLst/>
                    </a:prstGeom>
                    <a:ln/>
                  </pic:spPr>
                </pic:pic>
              </a:graphicData>
            </a:graphic>
          </wp:inline>
        </w:drawing>
      </w:r>
    </w:p>
    <w:p w14:paraId="5B5B855C" w14:textId="77777777" w:rsidR="00863881" w:rsidRPr="000E6955" w:rsidRDefault="00863881">
      <w:pPr>
        <w:jc w:val="both"/>
      </w:pPr>
    </w:p>
    <w:p w14:paraId="6117FB4D" w14:textId="77777777" w:rsidR="00863881" w:rsidRPr="000E6955" w:rsidRDefault="00000000">
      <w:pPr>
        <w:keepNext/>
        <w:ind w:left="360"/>
        <w:jc w:val="both"/>
      </w:pPr>
      <w:r w:rsidRPr="000E6955">
        <w:t>Imagine that you see this announcement in real life. How strongly do you feel the following emotions?</w:t>
      </w:r>
    </w:p>
    <w:tbl>
      <w:tblPr>
        <w:tblStyle w:val="a2"/>
        <w:tblW w:w="9072" w:type="dxa"/>
        <w:tblInd w:w="0" w:type="dxa"/>
        <w:tblLayout w:type="fixed"/>
        <w:tblLook w:val="06A0" w:firstRow="1" w:lastRow="0" w:firstColumn="1" w:lastColumn="0" w:noHBand="1" w:noVBand="1"/>
      </w:tblPr>
      <w:tblGrid>
        <w:gridCol w:w="1523"/>
        <w:gridCol w:w="1482"/>
        <w:gridCol w:w="1490"/>
        <w:gridCol w:w="1557"/>
        <w:gridCol w:w="1474"/>
        <w:gridCol w:w="1546"/>
      </w:tblGrid>
      <w:tr w:rsidR="00863881" w:rsidRPr="000E6955" w14:paraId="282A3A0B" w14:textId="77777777" w:rsidTr="008638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tcPr>
          <w:p w14:paraId="7010B3DA" w14:textId="77777777" w:rsidR="00863881" w:rsidRPr="000E6955" w:rsidRDefault="00863881">
            <w:pPr>
              <w:keepNext/>
              <w:rPr>
                <w:rFonts w:ascii="Times New Roman" w:hAnsi="Times New Roman" w:cs="Times New Roman"/>
                <w:sz w:val="24"/>
                <w:szCs w:val="24"/>
              </w:rPr>
            </w:pPr>
          </w:p>
        </w:tc>
        <w:tc>
          <w:tcPr>
            <w:tcW w:w="1482" w:type="dxa"/>
          </w:tcPr>
          <w:p w14:paraId="4BD0AE34" w14:textId="77777777" w:rsidR="00863881" w:rsidRPr="000E6955"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6955">
              <w:rPr>
                <w:rFonts w:ascii="Times New Roman" w:hAnsi="Times New Roman" w:cs="Times New Roman"/>
                <w:sz w:val="24"/>
                <w:szCs w:val="24"/>
              </w:rPr>
              <w:t>Not at all (1)</w:t>
            </w:r>
          </w:p>
        </w:tc>
        <w:tc>
          <w:tcPr>
            <w:tcW w:w="1490" w:type="dxa"/>
          </w:tcPr>
          <w:p w14:paraId="1FB7CC0C" w14:textId="77777777" w:rsidR="00863881" w:rsidRPr="000E6955"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6955">
              <w:rPr>
                <w:rFonts w:ascii="Times New Roman" w:hAnsi="Times New Roman" w:cs="Times New Roman"/>
                <w:sz w:val="24"/>
                <w:szCs w:val="24"/>
              </w:rPr>
              <w:t>A little (2)</w:t>
            </w:r>
          </w:p>
        </w:tc>
        <w:tc>
          <w:tcPr>
            <w:tcW w:w="1557" w:type="dxa"/>
          </w:tcPr>
          <w:p w14:paraId="691BA2F3" w14:textId="77777777" w:rsidR="00863881" w:rsidRPr="000E6955"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6955">
              <w:rPr>
                <w:rFonts w:ascii="Times New Roman" w:hAnsi="Times New Roman" w:cs="Times New Roman"/>
                <w:sz w:val="24"/>
                <w:szCs w:val="24"/>
              </w:rPr>
              <w:t>Moderately (3)</w:t>
            </w:r>
          </w:p>
        </w:tc>
        <w:tc>
          <w:tcPr>
            <w:tcW w:w="1474" w:type="dxa"/>
          </w:tcPr>
          <w:p w14:paraId="64474620" w14:textId="77777777" w:rsidR="00863881" w:rsidRPr="000E6955"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6955">
              <w:rPr>
                <w:rFonts w:ascii="Times New Roman" w:hAnsi="Times New Roman" w:cs="Times New Roman"/>
                <w:sz w:val="24"/>
                <w:szCs w:val="24"/>
              </w:rPr>
              <w:t>A lot (4)</w:t>
            </w:r>
          </w:p>
        </w:tc>
        <w:tc>
          <w:tcPr>
            <w:tcW w:w="1546" w:type="dxa"/>
          </w:tcPr>
          <w:p w14:paraId="1D5A3183" w14:textId="77777777" w:rsidR="00863881" w:rsidRPr="000E6955" w:rsidRDefault="0000000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6955">
              <w:rPr>
                <w:rFonts w:ascii="Times New Roman" w:hAnsi="Times New Roman" w:cs="Times New Roman"/>
                <w:sz w:val="24"/>
                <w:szCs w:val="24"/>
              </w:rPr>
              <w:t>Extremely (5)</w:t>
            </w:r>
          </w:p>
        </w:tc>
      </w:tr>
      <w:tr w:rsidR="00863881" w:rsidRPr="000E6955" w14:paraId="41A13690" w14:textId="77777777" w:rsidTr="00863881">
        <w:tc>
          <w:tcPr>
            <w:cnfStyle w:val="001000000000" w:firstRow="0" w:lastRow="0" w:firstColumn="1" w:lastColumn="0" w:oddVBand="0" w:evenVBand="0" w:oddHBand="0" w:evenHBand="0" w:firstRowFirstColumn="0" w:firstRowLastColumn="0" w:lastRowFirstColumn="0" w:lastRowLastColumn="0"/>
            <w:tcW w:w="1523" w:type="dxa"/>
          </w:tcPr>
          <w:p w14:paraId="77018E76" w14:textId="77777777" w:rsidR="00863881" w:rsidRPr="000E6955" w:rsidRDefault="00000000">
            <w:pPr>
              <w:keepNext/>
              <w:rPr>
                <w:rFonts w:ascii="Times New Roman" w:hAnsi="Times New Roman" w:cs="Times New Roman"/>
                <w:sz w:val="24"/>
                <w:szCs w:val="24"/>
              </w:rPr>
            </w:pPr>
            <w:r w:rsidRPr="000E6955">
              <w:rPr>
                <w:rFonts w:ascii="Times New Roman" w:hAnsi="Times New Roman" w:cs="Times New Roman"/>
                <w:sz w:val="24"/>
                <w:szCs w:val="24"/>
              </w:rPr>
              <w:t>Joy</w:t>
            </w:r>
            <w:r w:rsidRPr="000E6955">
              <w:rPr>
                <w:rFonts w:ascii="Segoe UI Emoji" w:eastAsia="Quattrocento Sans" w:hAnsi="Segoe UI Emoji" w:cs="Segoe UI Emoji"/>
                <w:sz w:val="24"/>
                <w:szCs w:val="24"/>
              </w:rPr>
              <w:t>😊</w:t>
            </w:r>
            <w:r w:rsidRPr="000E6955">
              <w:rPr>
                <w:rFonts w:ascii="Times New Roman" w:hAnsi="Times New Roman" w:cs="Times New Roman"/>
                <w:sz w:val="24"/>
                <w:szCs w:val="24"/>
              </w:rPr>
              <w:t xml:space="preserve"> </w:t>
            </w:r>
          </w:p>
        </w:tc>
        <w:tc>
          <w:tcPr>
            <w:tcW w:w="1482" w:type="dxa"/>
          </w:tcPr>
          <w:p w14:paraId="11C3363D"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490" w:type="dxa"/>
          </w:tcPr>
          <w:p w14:paraId="09046EE5"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557" w:type="dxa"/>
          </w:tcPr>
          <w:p w14:paraId="0A1F0B88"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474" w:type="dxa"/>
          </w:tcPr>
          <w:p w14:paraId="640A06B1"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546" w:type="dxa"/>
          </w:tcPr>
          <w:p w14:paraId="6FAFAD88"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863881" w:rsidRPr="000E6955" w14:paraId="49961A29" w14:textId="77777777" w:rsidTr="00863881">
        <w:tc>
          <w:tcPr>
            <w:cnfStyle w:val="001000000000" w:firstRow="0" w:lastRow="0" w:firstColumn="1" w:lastColumn="0" w:oddVBand="0" w:evenVBand="0" w:oddHBand="0" w:evenHBand="0" w:firstRowFirstColumn="0" w:firstRowLastColumn="0" w:lastRowFirstColumn="0" w:lastRowLastColumn="0"/>
            <w:tcW w:w="1523" w:type="dxa"/>
          </w:tcPr>
          <w:p w14:paraId="60B70B67" w14:textId="77777777" w:rsidR="00863881" w:rsidRPr="000E6955" w:rsidRDefault="00000000">
            <w:pPr>
              <w:keepNext/>
              <w:rPr>
                <w:rFonts w:ascii="Times New Roman" w:hAnsi="Times New Roman" w:cs="Times New Roman"/>
                <w:sz w:val="24"/>
                <w:szCs w:val="24"/>
              </w:rPr>
            </w:pPr>
            <w:r w:rsidRPr="000E6955">
              <w:rPr>
                <w:rFonts w:ascii="Times New Roman" w:hAnsi="Times New Roman" w:cs="Times New Roman"/>
                <w:sz w:val="24"/>
                <w:szCs w:val="24"/>
              </w:rPr>
              <w:t xml:space="preserve">Sadness </w:t>
            </w:r>
            <w:r w:rsidRPr="000E6955">
              <w:rPr>
                <w:rFonts w:ascii="Segoe UI Emoji" w:eastAsia="Quattrocento Sans" w:hAnsi="Segoe UI Emoji" w:cs="Segoe UI Emoji"/>
                <w:sz w:val="24"/>
                <w:szCs w:val="24"/>
              </w:rPr>
              <w:t>😥</w:t>
            </w:r>
            <w:r w:rsidRPr="000E6955">
              <w:rPr>
                <w:rFonts w:ascii="Times New Roman" w:hAnsi="Times New Roman" w:cs="Times New Roman"/>
                <w:sz w:val="24"/>
                <w:szCs w:val="24"/>
              </w:rPr>
              <w:t xml:space="preserve">  </w:t>
            </w:r>
          </w:p>
        </w:tc>
        <w:tc>
          <w:tcPr>
            <w:tcW w:w="1482" w:type="dxa"/>
          </w:tcPr>
          <w:p w14:paraId="693D4722"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490" w:type="dxa"/>
          </w:tcPr>
          <w:p w14:paraId="6EDEBF96"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557" w:type="dxa"/>
          </w:tcPr>
          <w:p w14:paraId="7268CE55"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474" w:type="dxa"/>
          </w:tcPr>
          <w:p w14:paraId="39C08200"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546" w:type="dxa"/>
          </w:tcPr>
          <w:p w14:paraId="2947FBDD"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863881" w:rsidRPr="000E6955" w14:paraId="2FBC6756" w14:textId="77777777" w:rsidTr="00863881">
        <w:tc>
          <w:tcPr>
            <w:cnfStyle w:val="001000000000" w:firstRow="0" w:lastRow="0" w:firstColumn="1" w:lastColumn="0" w:oddVBand="0" w:evenVBand="0" w:oddHBand="0" w:evenHBand="0" w:firstRowFirstColumn="0" w:firstRowLastColumn="0" w:lastRowFirstColumn="0" w:lastRowLastColumn="0"/>
            <w:tcW w:w="1523" w:type="dxa"/>
          </w:tcPr>
          <w:p w14:paraId="1E767EAC" w14:textId="77777777" w:rsidR="00863881" w:rsidRPr="000E6955" w:rsidRDefault="00000000">
            <w:pPr>
              <w:keepNext/>
              <w:rPr>
                <w:rFonts w:ascii="Times New Roman" w:hAnsi="Times New Roman" w:cs="Times New Roman"/>
                <w:sz w:val="24"/>
                <w:szCs w:val="24"/>
              </w:rPr>
            </w:pPr>
            <w:r w:rsidRPr="000E6955">
              <w:rPr>
                <w:rFonts w:ascii="Times New Roman" w:hAnsi="Times New Roman" w:cs="Times New Roman"/>
                <w:sz w:val="24"/>
                <w:szCs w:val="24"/>
              </w:rPr>
              <w:t xml:space="preserve">Anger </w:t>
            </w:r>
            <w:r w:rsidRPr="000E6955">
              <w:rPr>
                <w:rFonts w:ascii="Segoe UI Emoji" w:eastAsia="Quattrocento Sans" w:hAnsi="Segoe UI Emoji" w:cs="Segoe UI Emoji"/>
                <w:sz w:val="24"/>
                <w:szCs w:val="24"/>
              </w:rPr>
              <w:t>😡</w:t>
            </w:r>
            <w:r w:rsidRPr="000E6955">
              <w:rPr>
                <w:rFonts w:ascii="Times New Roman" w:hAnsi="Times New Roman" w:cs="Times New Roman"/>
                <w:sz w:val="24"/>
                <w:szCs w:val="24"/>
              </w:rPr>
              <w:t xml:space="preserve">  </w:t>
            </w:r>
          </w:p>
        </w:tc>
        <w:tc>
          <w:tcPr>
            <w:tcW w:w="1482" w:type="dxa"/>
          </w:tcPr>
          <w:p w14:paraId="42E655EA"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490" w:type="dxa"/>
          </w:tcPr>
          <w:p w14:paraId="197ACC26"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557" w:type="dxa"/>
          </w:tcPr>
          <w:p w14:paraId="16F694FD"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474" w:type="dxa"/>
          </w:tcPr>
          <w:p w14:paraId="0CBE76D2"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546" w:type="dxa"/>
          </w:tcPr>
          <w:p w14:paraId="01E0FFA7"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863881" w:rsidRPr="000E6955" w14:paraId="17985644" w14:textId="77777777" w:rsidTr="00863881">
        <w:tc>
          <w:tcPr>
            <w:cnfStyle w:val="001000000000" w:firstRow="0" w:lastRow="0" w:firstColumn="1" w:lastColumn="0" w:oddVBand="0" w:evenVBand="0" w:oddHBand="0" w:evenHBand="0" w:firstRowFirstColumn="0" w:firstRowLastColumn="0" w:lastRowFirstColumn="0" w:lastRowLastColumn="0"/>
            <w:tcW w:w="1523" w:type="dxa"/>
          </w:tcPr>
          <w:p w14:paraId="69D51486" w14:textId="77777777" w:rsidR="00863881" w:rsidRPr="000E6955" w:rsidRDefault="00000000">
            <w:pPr>
              <w:keepNext/>
              <w:rPr>
                <w:rFonts w:ascii="Times New Roman" w:hAnsi="Times New Roman" w:cs="Times New Roman"/>
                <w:sz w:val="24"/>
                <w:szCs w:val="24"/>
              </w:rPr>
            </w:pPr>
            <w:r w:rsidRPr="000E6955">
              <w:rPr>
                <w:rFonts w:ascii="Times New Roman" w:hAnsi="Times New Roman" w:cs="Times New Roman"/>
                <w:sz w:val="24"/>
                <w:szCs w:val="24"/>
              </w:rPr>
              <w:t xml:space="preserve">Fear </w:t>
            </w:r>
            <w:r w:rsidRPr="000E6955">
              <w:rPr>
                <w:rFonts w:ascii="Segoe UI Emoji" w:eastAsia="Quattrocento Sans" w:hAnsi="Segoe UI Emoji" w:cs="Segoe UI Emoji"/>
                <w:sz w:val="24"/>
                <w:szCs w:val="24"/>
              </w:rPr>
              <w:t>😨</w:t>
            </w:r>
            <w:r w:rsidRPr="000E6955">
              <w:rPr>
                <w:rFonts w:ascii="Times New Roman" w:hAnsi="Times New Roman" w:cs="Times New Roman"/>
                <w:sz w:val="24"/>
                <w:szCs w:val="24"/>
              </w:rPr>
              <w:t xml:space="preserve">  </w:t>
            </w:r>
          </w:p>
        </w:tc>
        <w:tc>
          <w:tcPr>
            <w:tcW w:w="1482" w:type="dxa"/>
          </w:tcPr>
          <w:p w14:paraId="2E81580F"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490" w:type="dxa"/>
          </w:tcPr>
          <w:p w14:paraId="331C0932"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557" w:type="dxa"/>
          </w:tcPr>
          <w:p w14:paraId="5599A385"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474" w:type="dxa"/>
          </w:tcPr>
          <w:p w14:paraId="022315CA"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546" w:type="dxa"/>
          </w:tcPr>
          <w:p w14:paraId="17078C26" w14:textId="77777777" w:rsidR="00863881" w:rsidRPr="000E6955" w:rsidRDefault="00863881">
            <w:pPr>
              <w:keepNext/>
              <w:numPr>
                <w:ilvl w:val="0"/>
                <w:numId w:val="3"/>
              </w:numPr>
              <w:pBdr>
                <w:top w:val="nil"/>
                <w:left w:val="nil"/>
                <w:bottom w:val="nil"/>
                <w:right w:val="nil"/>
                <w:between w:val="nil"/>
              </w:pBd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bl>
    <w:p w14:paraId="5FFD3880" w14:textId="77777777" w:rsidR="008A2AEC" w:rsidRPr="000E6955" w:rsidRDefault="008A2AEC">
      <w:pPr>
        <w:rPr>
          <w:rFonts w:eastAsia="Calibri"/>
        </w:rPr>
        <w:sectPr w:rsidR="008A2AEC" w:rsidRPr="000E6955">
          <w:footerReference w:type="even" r:id="rId12"/>
          <w:footerReference w:type="default" r:id="rId13"/>
          <w:pgSz w:w="11906" w:h="16838"/>
          <w:pgMar w:top="1417" w:right="1417" w:bottom="1417" w:left="1417" w:header="708" w:footer="708" w:gutter="0"/>
          <w:pgNumType w:start="1"/>
          <w:cols w:space="708"/>
        </w:sectPr>
      </w:pPr>
    </w:p>
    <w:p w14:paraId="47677737" w14:textId="77777777" w:rsidR="00863881" w:rsidRPr="000E6955" w:rsidRDefault="00000000">
      <w:pPr>
        <w:numPr>
          <w:ilvl w:val="0"/>
          <w:numId w:val="2"/>
        </w:numPr>
        <w:pBdr>
          <w:top w:val="nil"/>
          <w:left w:val="nil"/>
          <w:bottom w:val="nil"/>
          <w:right w:val="nil"/>
          <w:between w:val="nil"/>
        </w:pBdr>
        <w:spacing w:after="160" w:line="276" w:lineRule="auto"/>
        <w:jc w:val="both"/>
        <w:rPr>
          <w:b/>
          <w:color w:val="000000"/>
        </w:rPr>
      </w:pPr>
      <w:r w:rsidRPr="000E6955">
        <w:rPr>
          <w:b/>
          <w:color w:val="000000"/>
        </w:rPr>
        <w:lastRenderedPageBreak/>
        <w:t>Part 2</w:t>
      </w:r>
    </w:p>
    <w:p w14:paraId="6755500C" w14:textId="77777777" w:rsidR="00863881" w:rsidRPr="000E6955" w:rsidRDefault="00000000" w:rsidP="00F54E8C">
      <w:pPr>
        <w:jc w:val="both"/>
        <w:rPr>
          <w:i/>
        </w:rPr>
      </w:pPr>
      <w:r w:rsidRPr="000E6955">
        <w:rPr>
          <w:i/>
        </w:rPr>
        <w:t>Now, imagine that this is how the situation then unfolded in the real world:</w:t>
      </w:r>
    </w:p>
    <w:p w14:paraId="5CF38130" w14:textId="4DBD8420" w:rsidR="00F54E8C" w:rsidRPr="000E6955" w:rsidRDefault="00F54E8C" w:rsidP="00F54E8C">
      <w:pPr>
        <w:jc w:val="both"/>
      </w:pPr>
    </w:p>
    <w:p w14:paraId="6449091C" w14:textId="77777777" w:rsidR="00F54E8C" w:rsidRPr="000E6955" w:rsidRDefault="00000000" w:rsidP="00B025AC">
      <w:pPr>
        <w:pStyle w:val="ListParagraph"/>
        <w:numPr>
          <w:ilvl w:val="0"/>
          <w:numId w:val="6"/>
        </w:numPr>
        <w:spacing w:after="0" w:line="240" w:lineRule="auto"/>
        <w:jc w:val="both"/>
        <w:rPr>
          <w:rFonts w:cs="Times New Roman"/>
          <w:szCs w:val="24"/>
        </w:rPr>
      </w:pPr>
      <w:r w:rsidRPr="000E6955">
        <w:rPr>
          <w:rFonts w:cs="Times New Roman"/>
        </w:rPr>
        <w:t>Two days after the U.S. President Smith’s announcement, North Korea used chemical weapons to strike Okinawa, a Japanese island with a large U.S. military presence.</w:t>
      </w:r>
    </w:p>
    <w:p w14:paraId="1E8C291C" w14:textId="77777777" w:rsidR="00F54E8C" w:rsidRPr="000E6955" w:rsidRDefault="00000000" w:rsidP="00B025AC">
      <w:pPr>
        <w:pStyle w:val="ListParagraph"/>
        <w:numPr>
          <w:ilvl w:val="0"/>
          <w:numId w:val="6"/>
        </w:numPr>
        <w:spacing w:after="0" w:line="240" w:lineRule="auto"/>
        <w:jc w:val="both"/>
        <w:rPr>
          <w:rFonts w:cs="Times New Roman"/>
          <w:szCs w:val="24"/>
        </w:rPr>
      </w:pPr>
      <w:r w:rsidRPr="000E6955">
        <w:rPr>
          <w:rFonts w:cs="Times New Roman"/>
          <w:szCs w:val="24"/>
        </w:rPr>
        <w:t xml:space="preserve">1,400 Japanese civilians and 650 U.S. troops stationed in Okinawa died as a result of this chemical </w:t>
      </w:r>
      <w:proofErr w:type="gramStart"/>
      <w:r w:rsidRPr="000E6955">
        <w:rPr>
          <w:rFonts w:cs="Times New Roman"/>
          <w:szCs w:val="24"/>
        </w:rPr>
        <w:t>attack</w:t>
      </w:r>
      <w:proofErr w:type="gramEnd"/>
    </w:p>
    <w:p w14:paraId="630B4EA2" w14:textId="0904F734" w:rsidR="00863881" w:rsidRPr="000E6955" w:rsidRDefault="00000000" w:rsidP="00B025AC">
      <w:pPr>
        <w:pStyle w:val="ListParagraph"/>
        <w:numPr>
          <w:ilvl w:val="0"/>
          <w:numId w:val="6"/>
        </w:numPr>
        <w:spacing w:after="0" w:line="240" w:lineRule="auto"/>
        <w:jc w:val="both"/>
        <w:rPr>
          <w:rFonts w:cs="Times New Roman"/>
          <w:szCs w:val="24"/>
        </w:rPr>
      </w:pPr>
      <w:r w:rsidRPr="000E6955">
        <w:rPr>
          <w:rFonts w:cs="Times New Roman"/>
          <w:szCs w:val="24"/>
        </w:rPr>
        <w:t xml:space="preserve">President Smith ordered the U.S. military to prepare a military response to strike military targets in North Korea  </w:t>
      </w:r>
    </w:p>
    <w:p w14:paraId="43D477E4" w14:textId="77777777" w:rsidR="00863881" w:rsidRPr="000E6955" w:rsidRDefault="00863881" w:rsidP="00F54E8C">
      <w:pPr>
        <w:rPr>
          <w:i/>
          <w:u w:val="single"/>
        </w:rPr>
      </w:pPr>
    </w:p>
    <w:p w14:paraId="490833E7" w14:textId="77777777" w:rsidR="00863881" w:rsidRPr="000E6955" w:rsidRDefault="00000000">
      <w:pPr>
        <w:spacing w:line="276" w:lineRule="auto"/>
        <w:jc w:val="both"/>
        <w:rPr>
          <w:i/>
          <w:u w:val="single"/>
        </w:rPr>
      </w:pPr>
      <w:r w:rsidRPr="000E6955">
        <w:rPr>
          <w:i/>
          <w:u w:val="single"/>
        </w:rPr>
        <w:t>For the nuclear use group:</w:t>
      </w:r>
    </w:p>
    <w:p w14:paraId="5ABC0919" w14:textId="77777777" w:rsidR="00863881" w:rsidRPr="000E6955" w:rsidRDefault="00000000">
      <w:pPr>
        <w:spacing w:line="276" w:lineRule="auto"/>
        <w:jc w:val="both"/>
      </w:pPr>
      <w:r w:rsidRPr="000E6955">
        <w:t xml:space="preserve">President Smith has decided that the U.S. military response will include the use of two nuclear weapons against some targets to send a strong signal to the North Korean leadership. </w:t>
      </w:r>
    </w:p>
    <w:p w14:paraId="7AB5D84C" w14:textId="77777777" w:rsidR="00863881" w:rsidRPr="000E6955" w:rsidRDefault="00000000">
      <w:pPr>
        <w:spacing w:line="276" w:lineRule="auto"/>
        <w:jc w:val="both"/>
      </w:pPr>
      <w:r w:rsidRPr="000E6955">
        <w:rPr>
          <w:noProof/>
        </w:rPr>
        <w:drawing>
          <wp:anchor distT="0" distB="0" distL="114300" distR="114300" simplePos="0" relativeHeight="251659264" behindDoc="0" locked="0" layoutInCell="1" hidden="0" allowOverlap="1" wp14:anchorId="063265E7" wp14:editId="6119CBF8">
            <wp:simplePos x="0" y="0"/>
            <wp:positionH relativeFrom="column">
              <wp:posOffset>3175</wp:posOffset>
            </wp:positionH>
            <wp:positionV relativeFrom="paragraph">
              <wp:posOffset>52070</wp:posOffset>
            </wp:positionV>
            <wp:extent cx="2847975" cy="1882140"/>
            <wp:effectExtent l="0" t="0" r="9525" b="3810"/>
            <wp:wrapTopAndBottom/>
            <wp:docPr id="53" name="image17.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Graphical user interface, text, application&#10;&#10;Description automatically generated"/>
                    <pic:cNvPicPr preferRelativeResize="0"/>
                  </pic:nvPicPr>
                  <pic:blipFill>
                    <a:blip r:embed="rId14"/>
                    <a:srcRect/>
                    <a:stretch>
                      <a:fillRect/>
                    </a:stretch>
                  </pic:blipFill>
                  <pic:spPr>
                    <a:xfrm>
                      <a:off x="0" y="0"/>
                      <a:ext cx="2847975" cy="1882140"/>
                    </a:xfrm>
                    <a:prstGeom prst="rect">
                      <a:avLst/>
                    </a:prstGeom>
                    <a:ln/>
                  </pic:spPr>
                </pic:pic>
              </a:graphicData>
            </a:graphic>
          </wp:anchor>
        </w:drawing>
      </w:r>
    </w:p>
    <w:p w14:paraId="06A81013" w14:textId="77777777" w:rsidR="00863881" w:rsidRPr="000E6955" w:rsidRDefault="00000000">
      <w:pPr>
        <w:spacing w:line="276" w:lineRule="auto"/>
        <w:jc w:val="both"/>
        <w:rPr>
          <w:i/>
          <w:u w:val="single"/>
        </w:rPr>
      </w:pPr>
      <w:r w:rsidRPr="000E6955">
        <w:rPr>
          <w:i/>
          <w:u w:val="single"/>
        </w:rPr>
        <w:t>For the nuclear nonuse group:</w:t>
      </w:r>
    </w:p>
    <w:p w14:paraId="787D57F4" w14:textId="77777777" w:rsidR="00863881" w:rsidRPr="000E6955" w:rsidRDefault="00000000">
      <w:pPr>
        <w:spacing w:line="276" w:lineRule="auto"/>
        <w:jc w:val="both"/>
        <w:rPr>
          <w:b/>
          <w:u w:val="single"/>
        </w:rPr>
      </w:pPr>
      <w:r w:rsidRPr="000E6955">
        <w:t>President Smith has decided that the U.S. military response will not include the use of nuclear weapons and that conventional strikes will be enough to send a strong signal to the North Korean leadership.</w:t>
      </w:r>
    </w:p>
    <w:p w14:paraId="7BA42E89" w14:textId="77777777" w:rsidR="00863881" w:rsidRPr="000E6955" w:rsidRDefault="00000000">
      <w:pPr>
        <w:spacing w:line="276" w:lineRule="auto"/>
        <w:rPr>
          <w:b/>
        </w:rPr>
      </w:pPr>
      <w:r w:rsidRPr="000E6955">
        <w:br w:type="page"/>
      </w:r>
      <w:r w:rsidRPr="000E6955">
        <w:rPr>
          <w:noProof/>
        </w:rPr>
        <w:drawing>
          <wp:anchor distT="0" distB="0" distL="114300" distR="114300" simplePos="0" relativeHeight="251660288" behindDoc="0" locked="0" layoutInCell="1" hidden="0" allowOverlap="1" wp14:anchorId="6D6F1A21" wp14:editId="5A4A5B1F">
            <wp:simplePos x="0" y="0"/>
            <wp:positionH relativeFrom="column">
              <wp:posOffset>-634</wp:posOffset>
            </wp:positionH>
            <wp:positionV relativeFrom="paragraph">
              <wp:posOffset>33655</wp:posOffset>
            </wp:positionV>
            <wp:extent cx="2847975" cy="1882140"/>
            <wp:effectExtent l="0" t="0" r="0" b="0"/>
            <wp:wrapSquare wrapText="bothSides" distT="0" distB="0" distL="114300" distR="11430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847975" cy="1882140"/>
                    </a:xfrm>
                    <a:prstGeom prst="rect">
                      <a:avLst/>
                    </a:prstGeom>
                    <a:ln/>
                  </pic:spPr>
                </pic:pic>
              </a:graphicData>
            </a:graphic>
          </wp:anchor>
        </w:drawing>
      </w:r>
    </w:p>
    <w:p w14:paraId="649A4A8F" w14:textId="77777777" w:rsidR="00863881" w:rsidRPr="000E6955" w:rsidRDefault="00000000">
      <w:pPr>
        <w:keepNext/>
        <w:numPr>
          <w:ilvl w:val="0"/>
          <w:numId w:val="2"/>
        </w:numPr>
        <w:pBdr>
          <w:top w:val="nil"/>
          <w:left w:val="nil"/>
          <w:bottom w:val="nil"/>
          <w:right w:val="nil"/>
          <w:between w:val="nil"/>
        </w:pBdr>
        <w:spacing w:after="160" w:line="276" w:lineRule="auto"/>
        <w:rPr>
          <w:b/>
          <w:color w:val="000000"/>
        </w:rPr>
      </w:pPr>
      <w:r w:rsidRPr="000E6955">
        <w:rPr>
          <w:b/>
          <w:color w:val="000000"/>
        </w:rPr>
        <w:lastRenderedPageBreak/>
        <w:t>Part 3</w:t>
      </w:r>
    </w:p>
    <w:p w14:paraId="0E2B357B" w14:textId="77777777" w:rsidR="00863881" w:rsidRPr="000E6955" w:rsidRDefault="00000000">
      <w:pPr>
        <w:keepNext/>
        <w:spacing w:line="276" w:lineRule="auto"/>
      </w:pPr>
      <w:r w:rsidRPr="000E6955">
        <w:t xml:space="preserve">How much do you approve or disapprove of U.S. President Smith’s </w:t>
      </w:r>
      <w:r w:rsidRPr="000E6955">
        <w:rPr>
          <w:b/>
        </w:rPr>
        <w:t>overall handling</w:t>
      </w:r>
      <w:r w:rsidRPr="000E6955">
        <w:t xml:space="preserve"> of this crisis?</w:t>
      </w:r>
    </w:p>
    <w:p w14:paraId="2AAF67E2"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color w:val="000000"/>
        </w:rPr>
        <w:t xml:space="preserve">Strongly approve  (1) </w:t>
      </w:r>
    </w:p>
    <w:p w14:paraId="2631056C"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color w:val="000000"/>
        </w:rPr>
        <w:t xml:space="preserve">Approve  (2) </w:t>
      </w:r>
    </w:p>
    <w:p w14:paraId="41A9BC2D"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color w:val="000000"/>
        </w:rPr>
        <w:t xml:space="preserve">Somewhat approve  (3) </w:t>
      </w:r>
    </w:p>
    <w:p w14:paraId="27A4F02D"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color w:val="000000"/>
        </w:rPr>
        <w:t xml:space="preserve">Neither approve nor disapprove  (4) </w:t>
      </w:r>
    </w:p>
    <w:p w14:paraId="7D9EC26A"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color w:val="000000"/>
        </w:rPr>
        <w:t xml:space="preserve">Somewhat disapprove  (5) </w:t>
      </w:r>
    </w:p>
    <w:p w14:paraId="4E955511"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color w:val="000000"/>
        </w:rPr>
        <w:t xml:space="preserve">Disapprove  (6) </w:t>
      </w:r>
    </w:p>
    <w:p w14:paraId="51ED510E"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color w:val="000000"/>
        </w:rPr>
        <w:t xml:space="preserve">Strongly disapprove  (7) </w:t>
      </w:r>
    </w:p>
    <w:p w14:paraId="184B64CC" w14:textId="77777777" w:rsidR="00863881" w:rsidRPr="000E6955" w:rsidRDefault="00863881">
      <w:pPr>
        <w:spacing w:line="276" w:lineRule="auto"/>
      </w:pPr>
    </w:p>
    <w:p w14:paraId="4188B9D9" w14:textId="13C84C30" w:rsidR="00863881" w:rsidRPr="000E6955" w:rsidRDefault="00000000">
      <w:pPr>
        <w:keepNext/>
        <w:spacing w:line="276" w:lineRule="auto"/>
      </w:pPr>
      <w:r w:rsidRPr="000E6955">
        <w:t>If you had to choose between using nuclear weapons and not using nuclear weapons in the scenario you have read, which of these two options would you prefer?</w:t>
      </w:r>
    </w:p>
    <w:p w14:paraId="354EA069"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color w:val="000000"/>
        </w:rPr>
        <w:t xml:space="preserve">strongly prefer not to use nuclear weapons  (1) </w:t>
      </w:r>
    </w:p>
    <w:p w14:paraId="246CA92C"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color w:val="000000"/>
        </w:rPr>
        <w:t xml:space="preserve">somewhat prefer not to use nuclear weapons  (2) </w:t>
      </w:r>
    </w:p>
    <w:p w14:paraId="77A2CC55"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color w:val="000000"/>
        </w:rPr>
        <w:t xml:space="preserve">somewhat prefer to use nuclear weapons  (3) </w:t>
      </w:r>
    </w:p>
    <w:p w14:paraId="74066D13" w14:textId="56112488" w:rsidR="008A2AEC" w:rsidRPr="000E6955" w:rsidRDefault="00000000" w:rsidP="001A1486">
      <w:pPr>
        <w:keepNext/>
        <w:numPr>
          <w:ilvl w:val="0"/>
          <w:numId w:val="3"/>
        </w:numPr>
        <w:pBdr>
          <w:top w:val="nil"/>
          <w:left w:val="nil"/>
          <w:bottom w:val="nil"/>
          <w:right w:val="nil"/>
          <w:between w:val="nil"/>
        </w:pBdr>
        <w:spacing w:line="276" w:lineRule="auto"/>
        <w:rPr>
          <w:color w:val="000000"/>
        </w:rPr>
        <w:sectPr w:rsidR="008A2AEC" w:rsidRPr="000E6955">
          <w:pgSz w:w="11906" w:h="16838"/>
          <w:pgMar w:top="1417" w:right="1417" w:bottom="1417" w:left="1417" w:header="708" w:footer="708" w:gutter="0"/>
          <w:pgNumType w:start="1"/>
          <w:cols w:space="708"/>
        </w:sectPr>
      </w:pPr>
      <w:r w:rsidRPr="000E6955">
        <w:rPr>
          <w:color w:val="000000"/>
        </w:rPr>
        <w:t>strongly prefer to use nuclear weapons  (4</w:t>
      </w:r>
      <w:r w:rsidR="001A1486" w:rsidRPr="000E6955">
        <w:rPr>
          <w:color w:val="000000"/>
        </w:rPr>
        <w:t>)</w:t>
      </w:r>
    </w:p>
    <w:p w14:paraId="166B08FF" w14:textId="41A618D8" w:rsidR="00863881" w:rsidRPr="000E6955" w:rsidRDefault="00000000" w:rsidP="001A1486">
      <w:pPr>
        <w:keepNext/>
        <w:numPr>
          <w:ilvl w:val="0"/>
          <w:numId w:val="2"/>
        </w:numPr>
        <w:pBdr>
          <w:top w:val="nil"/>
          <w:left w:val="nil"/>
          <w:bottom w:val="nil"/>
          <w:right w:val="nil"/>
          <w:between w:val="nil"/>
        </w:pBdr>
        <w:spacing w:after="160" w:line="276" w:lineRule="auto"/>
        <w:rPr>
          <w:b/>
          <w:color w:val="000000"/>
        </w:rPr>
      </w:pPr>
      <w:r w:rsidRPr="000E6955">
        <w:rPr>
          <w:b/>
          <w:color w:val="000000"/>
        </w:rPr>
        <w:lastRenderedPageBreak/>
        <w:t>Part 4</w:t>
      </w:r>
    </w:p>
    <w:p w14:paraId="2344CF1E" w14:textId="17D7DFAA" w:rsidR="00863881" w:rsidRPr="000E6955" w:rsidRDefault="00000000">
      <w:pPr>
        <w:keepNext/>
        <w:spacing w:line="276" w:lineRule="auto"/>
      </w:pPr>
      <w:r w:rsidRPr="000E6955">
        <w:t>To review: in the scenario you have read, what was the content of the U.S. president's first tweet?</w:t>
      </w:r>
    </w:p>
    <w:p w14:paraId="21CA7962"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b/>
          <w:color w:val="000000"/>
        </w:rPr>
        <w:t>only</w:t>
      </w:r>
      <w:r w:rsidRPr="000E6955">
        <w:rPr>
          <w:color w:val="000000"/>
        </w:rPr>
        <w:t xml:space="preserve"> the possibility of a chemical strike by North Korea  (1) </w:t>
      </w:r>
    </w:p>
    <w:p w14:paraId="6F9F6304"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color w:val="000000"/>
        </w:rPr>
        <w:t xml:space="preserve">the possibility of a chemical strike by North Korea </w:t>
      </w:r>
      <w:r w:rsidRPr="000E6955">
        <w:rPr>
          <w:b/>
          <w:color w:val="000000"/>
        </w:rPr>
        <w:t>and</w:t>
      </w:r>
      <w:r w:rsidRPr="000E6955">
        <w:rPr>
          <w:color w:val="000000"/>
        </w:rPr>
        <w:t xml:space="preserve"> the nature of the U.S. response to it, but </w:t>
      </w:r>
      <w:r w:rsidRPr="000E6955">
        <w:rPr>
          <w:b/>
          <w:color w:val="000000"/>
        </w:rPr>
        <w:t>without explicitly mentioning nuclear weapons</w:t>
      </w:r>
      <w:r w:rsidRPr="000E6955">
        <w:rPr>
          <w:color w:val="000000"/>
        </w:rPr>
        <w:t xml:space="preserve">  (2) </w:t>
      </w:r>
    </w:p>
    <w:p w14:paraId="50A6760E"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color w:val="000000"/>
        </w:rPr>
        <w:t xml:space="preserve">the possibility of a chemical strike by North Korea </w:t>
      </w:r>
      <w:r w:rsidRPr="000E6955">
        <w:rPr>
          <w:b/>
          <w:color w:val="000000"/>
        </w:rPr>
        <w:t>and</w:t>
      </w:r>
      <w:r w:rsidRPr="000E6955">
        <w:rPr>
          <w:color w:val="000000"/>
        </w:rPr>
        <w:t xml:space="preserve"> that the U.S. </w:t>
      </w:r>
      <w:r w:rsidRPr="000E6955">
        <w:rPr>
          <w:b/>
          <w:color w:val="000000"/>
        </w:rPr>
        <w:t>will use nuclear weapons</w:t>
      </w:r>
      <w:r w:rsidRPr="000E6955">
        <w:rPr>
          <w:color w:val="000000"/>
        </w:rPr>
        <w:t xml:space="preserve"> in response to it  (3) </w:t>
      </w:r>
    </w:p>
    <w:p w14:paraId="1D0BDC9E"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color w:val="000000"/>
        </w:rPr>
        <w:t xml:space="preserve">the possibility of a chemical strike by North Korea </w:t>
      </w:r>
      <w:r w:rsidRPr="000E6955">
        <w:rPr>
          <w:b/>
          <w:color w:val="000000"/>
        </w:rPr>
        <w:t>and</w:t>
      </w:r>
      <w:r w:rsidRPr="000E6955">
        <w:rPr>
          <w:color w:val="000000"/>
        </w:rPr>
        <w:t xml:space="preserve"> that the U.S. </w:t>
      </w:r>
      <w:r w:rsidRPr="000E6955">
        <w:rPr>
          <w:b/>
          <w:color w:val="000000"/>
        </w:rPr>
        <w:t>will not use nuclear weapons</w:t>
      </w:r>
      <w:r w:rsidRPr="000E6955">
        <w:rPr>
          <w:color w:val="000000"/>
        </w:rPr>
        <w:t xml:space="preserve"> in response to it  (4) </w:t>
      </w:r>
    </w:p>
    <w:p w14:paraId="6B1B5198" w14:textId="77777777" w:rsidR="00863881" w:rsidRPr="000E6955" w:rsidRDefault="00863881">
      <w:pPr>
        <w:spacing w:line="276" w:lineRule="auto"/>
      </w:pPr>
    </w:p>
    <w:p w14:paraId="121616E7" w14:textId="77777777" w:rsidR="00863881" w:rsidRPr="000E6955" w:rsidRDefault="00863881">
      <w:pPr>
        <w:pBdr>
          <w:top w:val="dashed" w:sz="8" w:space="0" w:color="CCCCCC"/>
          <w:left w:val="nil"/>
          <w:bottom w:val="nil"/>
          <w:right w:val="nil"/>
          <w:between w:val="nil"/>
        </w:pBdr>
        <w:spacing w:before="120" w:after="120" w:line="276" w:lineRule="auto"/>
        <w:rPr>
          <w:rFonts w:eastAsia="Calibri"/>
          <w:color w:val="000000"/>
        </w:rPr>
      </w:pPr>
    </w:p>
    <w:p w14:paraId="11128B18" w14:textId="26CD90DC" w:rsidR="00863881" w:rsidRPr="000E6955" w:rsidRDefault="00000000">
      <w:pPr>
        <w:keepNext/>
        <w:spacing w:line="276" w:lineRule="auto"/>
      </w:pPr>
      <w:r w:rsidRPr="000E6955">
        <w:t>To review: in the scenario you have read, did the U.S. president ordered the use of nuclear weapons in the end?</w:t>
      </w:r>
    </w:p>
    <w:p w14:paraId="0F6ED6BD" w14:textId="77777777" w:rsidR="00863881" w:rsidRPr="000E6955" w:rsidRDefault="00000000">
      <w:pPr>
        <w:keepNext/>
        <w:numPr>
          <w:ilvl w:val="0"/>
          <w:numId w:val="3"/>
        </w:numPr>
        <w:pBdr>
          <w:top w:val="nil"/>
          <w:left w:val="nil"/>
          <w:bottom w:val="nil"/>
          <w:right w:val="nil"/>
          <w:between w:val="nil"/>
        </w:pBdr>
        <w:spacing w:line="276" w:lineRule="auto"/>
        <w:rPr>
          <w:color w:val="000000"/>
        </w:rPr>
      </w:pPr>
      <w:r w:rsidRPr="000E6955">
        <w:rPr>
          <w:color w:val="000000"/>
        </w:rPr>
        <w:t xml:space="preserve">the U.S. president </w:t>
      </w:r>
      <w:r w:rsidRPr="000E6955">
        <w:rPr>
          <w:b/>
          <w:color w:val="000000"/>
        </w:rPr>
        <w:t>ordered</w:t>
      </w:r>
      <w:r w:rsidRPr="000E6955">
        <w:rPr>
          <w:color w:val="000000"/>
        </w:rPr>
        <w:t xml:space="preserve"> the use of two nuclear weapons  (1) </w:t>
      </w:r>
    </w:p>
    <w:p w14:paraId="2A7FB44C" w14:textId="585ECFE4" w:rsidR="00863881" w:rsidRPr="000E6955" w:rsidRDefault="00000000" w:rsidP="0069559D">
      <w:pPr>
        <w:keepNext/>
        <w:numPr>
          <w:ilvl w:val="0"/>
          <w:numId w:val="3"/>
        </w:numPr>
        <w:pBdr>
          <w:top w:val="nil"/>
          <w:left w:val="nil"/>
          <w:bottom w:val="nil"/>
          <w:right w:val="nil"/>
          <w:between w:val="nil"/>
        </w:pBdr>
        <w:spacing w:line="276" w:lineRule="auto"/>
        <w:rPr>
          <w:b/>
          <w:color w:val="000000"/>
        </w:rPr>
      </w:pPr>
      <w:r w:rsidRPr="000E6955">
        <w:rPr>
          <w:color w:val="000000"/>
        </w:rPr>
        <w:t xml:space="preserve">the U.S. president </w:t>
      </w:r>
      <w:r w:rsidRPr="000E6955">
        <w:rPr>
          <w:b/>
          <w:color w:val="000000"/>
        </w:rPr>
        <w:t>did not order</w:t>
      </w:r>
      <w:r w:rsidRPr="000E6955">
        <w:rPr>
          <w:color w:val="000000"/>
        </w:rPr>
        <w:t xml:space="preserve"> the use of nuclear weapons  (2) </w:t>
      </w:r>
    </w:p>
    <w:p w14:paraId="135133D6" w14:textId="1C49C276" w:rsidR="00863881" w:rsidRPr="000E6955" w:rsidRDefault="00863881">
      <w:pPr>
        <w:keepNext/>
        <w:spacing w:line="276" w:lineRule="auto"/>
        <w:rPr>
          <w:b/>
        </w:rPr>
      </w:pPr>
    </w:p>
    <w:p w14:paraId="54B5F3CB" w14:textId="77777777" w:rsidR="00EB681B" w:rsidRPr="000E6955" w:rsidRDefault="00EB681B">
      <w:pPr>
        <w:keepNext/>
        <w:spacing w:line="276" w:lineRule="auto"/>
        <w:rPr>
          <w:b/>
        </w:rPr>
      </w:pPr>
    </w:p>
    <w:p w14:paraId="2D3E66BE" w14:textId="485A33FF" w:rsidR="00863881" w:rsidRPr="000E6955" w:rsidRDefault="00000000">
      <w:pPr>
        <w:numPr>
          <w:ilvl w:val="0"/>
          <w:numId w:val="2"/>
        </w:numPr>
        <w:pBdr>
          <w:top w:val="nil"/>
          <w:left w:val="nil"/>
          <w:bottom w:val="nil"/>
          <w:right w:val="nil"/>
          <w:between w:val="nil"/>
        </w:pBdr>
        <w:spacing w:after="160" w:line="276" w:lineRule="auto"/>
        <w:rPr>
          <w:color w:val="000000"/>
        </w:rPr>
      </w:pPr>
      <w:r w:rsidRPr="000E6955">
        <w:rPr>
          <w:b/>
          <w:color w:val="000000"/>
        </w:rPr>
        <w:t>Survey debriefing</w:t>
      </w:r>
      <w:r w:rsidRPr="000E6955">
        <w:rPr>
          <w:color w:val="000000"/>
        </w:rPr>
        <w:t xml:space="preserve">  </w:t>
      </w:r>
    </w:p>
    <w:p w14:paraId="4DF8643C" w14:textId="77777777" w:rsidR="00863881" w:rsidRPr="000E6955" w:rsidRDefault="00000000">
      <w:pPr>
        <w:spacing w:line="276" w:lineRule="auto"/>
        <w:jc w:val="both"/>
      </w:pPr>
      <w:r w:rsidRPr="000E6955">
        <w:t>Thank you very much for participating in this survey!</w:t>
      </w:r>
    </w:p>
    <w:p w14:paraId="4D2A2A23" w14:textId="77777777" w:rsidR="00863881" w:rsidRPr="000E6955" w:rsidRDefault="00000000">
      <w:pPr>
        <w:spacing w:line="276" w:lineRule="auto"/>
        <w:jc w:val="both"/>
      </w:pPr>
      <w:r w:rsidRPr="000E6955">
        <w:br/>
        <w:t>Note that we are interested in factors that affect how people think about the use of military force in world politics. We do not argue for the use of military force, and we stress that the fictional scenario and options provided in the survey do not cover the full spectrum of aspects and considerations that would be important in reality. The survey is used only for academic purposes and cannot be used to justify the use of military force in the real world. Importantly, any use of military force should be in line with international law, which stipulates under what conditions states are allowed to use military force against other states (</w:t>
      </w:r>
      <w:r w:rsidRPr="000E6955">
        <w:rPr>
          <w:i/>
        </w:rPr>
        <w:t>jus ad bellum</w:t>
      </w:r>
      <w:r w:rsidRPr="000E6955">
        <w:t>) and how the states should behave in war (</w:t>
      </w:r>
      <w:r w:rsidRPr="000E6955">
        <w:rPr>
          <w:i/>
        </w:rPr>
        <w:t>jus in bello</w:t>
      </w:r>
      <w:r w:rsidRPr="000E6955">
        <w:t xml:space="preserve">).    </w:t>
      </w:r>
    </w:p>
    <w:p w14:paraId="659F6079" w14:textId="77777777" w:rsidR="00863881" w:rsidRPr="000E6955" w:rsidRDefault="00000000">
      <w:pPr>
        <w:spacing w:line="276" w:lineRule="auto"/>
        <w:rPr>
          <w:b/>
          <w:sz w:val="28"/>
          <w:szCs w:val="28"/>
        </w:rPr>
      </w:pPr>
      <w:r w:rsidRPr="000E6955">
        <w:br/>
        <w:t xml:space="preserve">If you have any additional comments or concerns, please reach out to us at </w:t>
      </w:r>
      <w:r w:rsidRPr="000E6955">
        <w:rPr>
          <w:i/>
        </w:rPr>
        <w:t>(e-mail)</w:t>
      </w:r>
      <w:r w:rsidRPr="000E6955">
        <w:br w:type="page"/>
      </w:r>
    </w:p>
    <w:p w14:paraId="2E44E10B" w14:textId="77777777" w:rsidR="00863881" w:rsidRPr="000E6955" w:rsidRDefault="00000000">
      <w:pPr>
        <w:pStyle w:val="Heading1"/>
      </w:pPr>
      <w:bookmarkStart w:id="3" w:name="_Toc125111956"/>
      <w:r w:rsidRPr="000E6955">
        <w:lastRenderedPageBreak/>
        <w:t xml:space="preserve">Appendix 3. Regression analysis for </w:t>
      </w:r>
      <w:r w:rsidRPr="000E6955">
        <w:rPr>
          <w:i/>
        </w:rPr>
        <w:t>H</w:t>
      </w:r>
      <w:r w:rsidRPr="000E6955">
        <w:rPr>
          <w:i/>
          <w:vertAlign w:val="subscript"/>
        </w:rPr>
        <w:t>1</w:t>
      </w:r>
      <w:r w:rsidRPr="000E6955">
        <w:t xml:space="preserve"> and </w:t>
      </w:r>
      <w:r w:rsidRPr="000E6955">
        <w:rPr>
          <w:i/>
        </w:rPr>
        <w:t>H</w:t>
      </w:r>
      <w:r w:rsidRPr="000E6955">
        <w:rPr>
          <w:i/>
          <w:vertAlign w:val="subscript"/>
        </w:rPr>
        <w:t>2</w:t>
      </w:r>
      <w:bookmarkEnd w:id="3"/>
    </w:p>
    <w:p w14:paraId="237A29BB" w14:textId="367D6198" w:rsidR="00863881" w:rsidRPr="000E6955" w:rsidRDefault="00863881"/>
    <w:p w14:paraId="0C531DD5" w14:textId="77777777" w:rsidR="002B17A4" w:rsidRPr="000E6955" w:rsidRDefault="002B17A4" w:rsidP="002B17A4">
      <w:pPr>
        <w:keepNext/>
        <w:widowControl w:val="0"/>
        <w:autoSpaceDE w:val="0"/>
        <w:autoSpaceDN w:val="0"/>
        <w:adjustRightInd w:val="0"/>
      </w:pPr>
      <w:r w:rsidRPr="000E6955">
        <w:rPr>
          <w:b/>
          <w:bCs/>
        </w:rPr>
        <w:t>Table 1.</w:t>
      </w:r>
      <w:r w:rsidRPr="000E6955">
        <w:t xml:space="preserve"> Ordinal logistic regression of crisis handling </w:t>
      </w:r>
      <w:proofErr w:type="gramStart"/>
      <w:r w:rsidRPr="000E6955">
        <w:t>approval</w:t>
      </w:r>
      <w:proofErr w:type="gramEnd"/>
    </w:p>
    <w:tbl>
      <w:tblPr>
        <w:tblW w:w="5000" w:type="pct"/>
        <w:tblLook w:val="0000" w:firstRow="0" w:lastRow="0" w:firstColumn="0" w:lastColumn="0" w:noHBand="0" w:noVBand="0"/>
      </w:tblPr>
      <w:tblGrid>
        <w:gridCol w:w="2642"/>
        <w:gridCol w:w="3215"/>
        <w:gridCol w:w="3215"/>
      </w:tblGrid>
      <w:tr w:rsidR="002B17A4" w:rsidRPr="000E6955" w14:paraId="1F8C539E" w14:textId="77777777" w:rsidTr="003B1B69">
        <w:tc>
          <w:tcPr>
            <w:tcW w:w="1456" w:type="pct"/>
            <w:tcBorders>
              <w:top w:val="single" w:sz="4" w:space="0" w:color="auto"/>
              <w:left w:val="nil"/>
              <w:bottom w:val="nil"/>
              <w:right w:val="nil"/>
            </w:tcBorders>
          </w:tcPr>
          <w:p w14:paraId="6BAC30FE" w14:textId="77777777" w:rsidR="002B17A4" w:rsidRPr="000E6955" w:rsidRDefault="002B17A4" w:rsidP="003B1B69">
            <w:pPr>
              <w:widowControl w:val="0"/>
              <w:autoSpaceDE w:val="0"/>
              <w:autoSpaceDN w:val="0"/>
              <w:adjustRightInd w:val="0"/>
            </w:pPr>
          </w:p>
        </w:tc>
        <w:tc>
          <w:tcPr>
            <w:tcW w:w="1772" w:type="pct"/>
            <w:tcBorders>
              <w:top w:val="single" w:sz="4" w:space="0" w:color="auto"/>
              <w:left w:val="nil"/>
              <w:bottom w:val="nil"/>
              <w:right w:val="nil"/>
            </w:tcBorders>
          </w:tcPr>
          <w:p w14:paraId="47E07E74" w14:textId="77777777" w:rsidR="002B17A4" w:rsidRPr="000E6955" w:rsidRDefault="002B17A4" w:rsidP="003B1B69">
            <w:pPr>
              <w:widowControl w:val="0"/>
              <w:autoSpaceDE w:val="0"/>
              <w:autoSpaceDN w:val="0"/>
              <w:adjustRightInd w:val="0"/>
              <w:jc w:val="center"/>
            </w:pPr>
            <w:r w:rsidRPr="000E6955">
              <w:t>Model 1</w:t>
            </w:r>
          </w:p>
        </w:tc>
        <w:tc>
          <w:tcPr>
            <w:tcW w:w="1772" w:type="pct"/>
            <w:tcBorders>
              <w:top w:val="single" w:sz="4" w:space="0" w:color="auto"/>
              <w:left w:val="nil"/>
              <w:bottom w:val="nil"/>
              <w:right w:val="nil"/>
            </w:tcBorders>
          </w:tcPr>
          <w:p w14:paraId="0A5FFD7D" w14:textId="77777777" w:rsidR="002B17A4" w:rsidRPr="000E6955" w:rsidRDefault="002B17A4" w:rsidP="003B1B69">
            <w:pPr>
              <w:widowControl w:val="0"/>
              <w:autoSpaceDE w:val="0"/>
              <w:autoSpaceDN w:val="0"/>
              <w:adjustRightInd w:val="0"/>
              <w:jc w:val="center"/>
            </w:pPr>
            <w:r w:rsidRPr="000E6955">
              <w:t>Model 2</w:t>
            </w:r>
          </w:p>
        </w:tc>
      </w:tr>
      <w:tr w:rsidR="002B17A4" w:rsidRPr="000E6955" w14:paraId="15546FFE" w14:textId="77777777" w:rsidTr="003B1B69">
        <w:tc>
          <w:tcPr>
            <w:tcW w:w="1456" w:type="pct"/>
            <w:vMerge w:val="restart"/>
            <w:tcBorders>
              <w:top w:val="single" w:sz="4" w:space="0" w:color="auto"/>
              <w:left w:val="nil"/>
              <w:right w:val="nil"/>
            </w:tcBorders>
          </w:tcPr>
          <w:p w14:paraId="65709882" w14:textId="77777777" w:rsidR="002B17A4" w:rsidRPr="000E6955" w:rsidRDefault="002B17A4" w:rsidP="003B1B69">
            <w:pPr>
              <w:widowControl w:val="0"/>
              <w:autoSpaceDE w:val="0"/>
              <w:autoSpaceDN w:val="0"/>
              <w:adjustRightInd w:val="0"/>
            </w:pPr>
            <w:r w:rsidRPr="000E6955">
              <w:t>Treatment (control - ambiguity)</w:t>
            </w:r>
          </w:p>
        </w:tc>
        <w:tc>
          <w:tcPr>
            <w:tcW w:w="1772" w:type="pct"/>
            <w:tcBorders>
              <w:top w:val="single" w:sz="4" w:space="0" w:color="auto"/>
              <w:left w:val="nil"/>
              <w:bottom w:val="nil"/>
              <w:right w:val="nil"/>
            </w:tcBorders>
          </w:tcPr>
          <w:p w14:paraId="2B979157" w14:textId="77777777" w:rsidR="002B17A4" w:rsidRPr="000E6955" w:rsidRDefault="002B17A4" w:rsidP="003B1B69">
            <w:pPr>
              <w:widowControl w:val="0"/>
              <w:autoSpaceDE w:val="0"/>
              <w:autoSpaceDN w:val="0"/>
              <w:adjustRightInd w:val="0"/>
              <w:jc w:val="center"/>
            </w:pPr>
            <w:r w:rsidRPr="000E6955">
              <w:t>1.076</w:t>
            </w:r>
          </w:p>
        </w:tc>
        <w:tc>
          <w:tcPr>
            <w:tcW w:w="1772" w:type="pct"/>
            <w:tcBorders>
              <w:top w:val="single" w:sz="4" w:space="0" w:color="auto"/>
              <w:left w:val="nil"/>
              <w:bottom w:val="nil"/>
              <w:right w:val="nil"/>
            </w:tcBorders>
          </w:tcPr>
          <w:p w14:paraId="70AF6F79" w14:textId="77777777" w:rsidR="002B17A4" w:rsidRPr="000E6955" w:rsidRDefault="002B17A4" w:rsidP="003B1B69">
            <w:pPr>
              <w:widowControl w:val="0"/>
              <w:autoSpaceDE w:val="0"/>
              <w:autoSpaceDN w:val="0"/>
              <w:adjustRightInd w:val="0"/>
              <w:jc w:val="center"/>
            </w:pPr>
            <w:r w:rsidRPr="000E6955">
              <w:t>1.102</w:t>
            </w:r>
          </w:p>
        </w:tc>
      </w:tr>
      <w:tr w:rsidR="002B17A4" w:rsidRPr="000E6955" w14:paraId="544A0830" w14:textId="77777777" w:rsidTr="003B1B69">
        <w:tc>
          <w:tcPr>
            <w:tcW w:w="1456" w:type="pct"/>
            <w:vMerge/>
            <w:tcBorders>
              <w:left w:val="nil"/>
              <w:bottom w:val="nil"/>
              <w:right w:val="nil"/>
            </w:tcBorders>
          </w:tcPr>
          <w:p w14:paraId="635920A3" w14:textId="77777777" w:rsidR="002B17A4" w:rsidRPr="000E6955" w:rsidRDefault="002B17A4" w:rsidP="003B1B69">
            <w:pPr>
              <w:widowControl w:val="0"/>
              <w:autoSpaceDE w:val="0"/>
              <w:autoSpaceDN w:val="0"/>
              <w:adjustRightInd w:val="0"/>
            </w:pPr>
          </w:p>
        </w:tc>
        <w:tc>
          <w:tcPr>
            <w:tcW w:w="1772" w:type="pct"/>
            <w:tcBorders>
              <w:top w:val="nil"/>
              <w:left w:val="nil"/>
              <w:bottom w:val="nil"/>
              <w:right w:val="nil"/>
            </w:tcBorders>
          </w:tcPr>
          <w:p w14:paraId="6D460459" w14:textId="77777777" w:rsidR="002B17A4" w:rsidRPr="000E6955" w:rsidRDefault="002B17A4" w:rsidP="003B1B69">
            <w:pPr>
              <w:widowControl w:val="0"/>
              <w:autoSpaceDE w:val="0"/>
              <w:autoSpaceDN w:val="0"/>
              <w:adjustRightInd w:val="0"/>
              <w:jc w:val="center"/>
            </w:pPr>
            <w:r w:rsidRPr="000E6955">
              <w:t>(0.210)</w:t>
            </w:r>
          </w:p>
        </w:tc>
        <w:tc>
          <w:tcPr>
            <w:tcW w:w="1772" w:type="pct"/>
            <w:tcBorders>
              <w:top w:val="nil"/>
              <w:left w:val="nil"/>
              <w:bottom w:val="nil"/>
              <w:right w:val="nil"/>
            </w:tcBorders>
          </w:tcPr>
          <w:p w14:paraId="3221C331" w14:textId="77777777" w:rsidR="002B17A4" w:rsidRPr="000E6955" w:rsidRDefault="002B17A4" w:rsidP="003B1B69">
            <w:pPr>
              <w:widowControl w:val="0"/>
              <w:autoSpaceDE w:val="0"/>
              <w:autoSpaceDN w:val="0"/>
              <w:adjustRightInd w:val="0"/>
              <w:jc w:val="center"/>
            </w:pPr>
            <w:r w:rsidRPr="000E6955">
              <w:t>(0.221)</w:t>
            </w:r>
          </w:p>
        </w:tc>
      </w:tr>
      <w:tr w:rsidR="002B17A4" w:rsidRPr="000E6955" w14:paraId="58FA4C60" w14:textId="77777777" w:rsidTr="003B1B69">
        <w:tc>
          <w:tcPr>
            <w:tcW w:w="1456" w:type="pct"/>
            <w:vMerge w:val="restart"/>
            <w:tcBorders>
              <w:top w:val="nil"/>
              <w:left w:val="nil"/>
              <w:right w:val="nil"/>
            </w:tcBorders>
          </w:tcPr>
          <w:p w14:paraId="37290E07" w14:textId="77777777" w:rsidR="002B17A4" w:rsidRPr="000E6955" w:rsidRDefault="002B17A4" w:rsidP="003B1B69">
            <w:pPr>
              <w:widowControl w:val="0"/>
              <w:autoSpaceDE w:val="0"/>
              <w:autoSpaceDN w:val="0"/>
              <w:adjustRightInd w:val="0"/>
            </w:pPr>
            <w:r w:rsidRPr="000E6955">
              <w:t>Treatment (explicit - ambiguity)</w:t>
            </w:r>
          </w:p>
        </w:tc>
        <w:tc>
          <w:tcPr>
            <w:tcW w:w="1772" w:type="pct"/>
            <w:tcBorders>
              <w:top w:val="nil"/>
              <w:left w:val="nil"/>
              <w:bottom w:val="nil"/>
              <w:right w:val="nil"/>
            </w:tcBorders>
          </w:tcPr>
          <w:p w14:paraId="3D0BEE4C" w14:textId="77777777" w:rsidR="002B17A4" w:rsidRPr="000E6955" w:rsidRDefault="002B17A4" w:rsidP="003B1B69">
            <w:pPr>
              <w:widowControl w:val="0"/>
              <w:autoSpaceDE w:val="0"/>
              <w:autoSpaceDN w:val="0"/>
              <w:adjustRightInd w:val="0"/>
              <w:jc w:val="center"/>
            </w:pPr>
            <w:r w:rsidRPr="000E6955">
              <w:t>0.510</w:t>
            </w:r>
            <w:r w:rsidRPr="000E6955">
              <w:rPr>
                <w:vertAlign w:val="superscript"/>
              </w:rPr>
              <w:t>***</w:t>
            </w:r>
          </w:p>
        </w:tc>
        <w:tc>
          <w:tcPr>
            <w:tcW w:w="1772" w:type="pct"/>
            <w:tcBorders>
              <w:top w:val="nil"/>
              <w:left w:val="nil"/>
              <w:bottom w:val="nil"/>
              <w:right w:val="nil"/>
            </w:tcBorders>
          </w:tcPr>
          <w:p w14:paraId="0DC1A597" w14:textId="77777777" w:rsidR="002B17A4" w:rsidRPr="000E6955" w:rsidRDefault="002B17A4" w:rsidP="003B1B69">
            <w:pPr>
              <w:widowControl w:val="0"/>
              <w:autoSpaceDE w:val="0"/>
              <w:autoSpaceDN w:val="0"/>
              <w:adjustRightInd w:val="0"/>
              <w:jc w:val="center"/>
            </w:pPr>
            <w:r w:rsidRPr="000E6955">
              <w:t>0.520</w:t>
            </w:r>
            <w:r w:rsidRPr="000E6955">
              <w:rPr>
                <w:vertAlign w:val="superscript"/>
              </w:rPr>
              <w:t>**</w:t>
            </w:r>
          </w:p>
        </w:tc>
      </w:tr>
      <w:tr w:rsidR="002B17A4" w:rsidRPr="000E6955" w14:paraId="32BB30C7" w14:textId="77777777" w:rsidTr="003B1B69">
        <w:tc>
          <w:tcPr>
            <w:tcW w:w="1456" w:type="pct"/>
            <w:vMerge/>
            <w:tcBorders>
              <w:left w:val="nil"/>
              <w:bottom w:val="nil"/>
              <w:right w:val="nil"/>
            </w:tcBorders>
          </w:tcPr>
          <w:p w14:paraId="1550D366" w14:textId="77777777" w:rsidR="002B17A4" w:rsidRPr="000E6955" w:rsidRDefault="002B17A4" w:rsidP="003B1B69">
            <w:pPr>
              <w:widowControl w:val="0"/>
              <w:autoSpaceDE w:val="0"/>
              <w:autoSpaceDN w:val="0"/>
              <w:adjustRightInd w:val="0"/>
            </w:pPr>
          </w:p>
        </w:tc>
        <w:tc>
          <w:tcPr>
            <w:tcW w:w="1772" w:type="pct"/>
            <w:tcBorders>
              <w:top w:val="nil"/>
              <w:left w:val="nil"/>
              <w:bottom w:val="nil"/>
              <w:right w:val="nil"/>
            </w:tcBorders>
          </w:tcPr>
          <w:p w14:paraId="58CA9F55" w14:textId="77777777" w:rsidR="002B17A4" w:rsidRPr="000E6955" w:rsidRDefault="002B17A4" w:rsidP="003B1B69">
            <w:pPr>
              <w:widowControl w:val="0"/>
              <w:autoSpaceDE w:val="0"/>
              <w:autoSpaceDN w:val="0"/>
              <w:adjustRightInd w:val="0"/>
              <w:jc w:val="center"/>
            </w:pPr>
            <w:r w:rsidRPr="000E6955">
              <w:t>(0.102)</w:t>
            </w:r>
          </w:p>
        </w:tc>
        <w:tc>
          <w:tcPr>
            <w:tcW w:w="1772" w:type="pct"/>
            <w:tcBorders>
              <w:top w:val="nil"/>
              <w:left w:val="nil"/>
              <w:bottom w:val="nil"/>
              <w:right w:val="nil"/>
            </w:tcBorders>
          </w:tcPr>
          <w:p w14:paraId="704F7151" w14:textId="77777777" w:rsidR="002B17A4" w:rsidRPr="000E6955" w:rsidRDefault="002B17A4" w:rsidP="003B1B69">
            <w:pPr>
              <w:widowControl w:val="0"/>
              <w:autoSpaceDE w:val="0"/>
              <w:autoSpaceDN w:val="0"/>
              <w:adjustRightInd w:val="0"/>
              <w:jc w:val="center"/>
            </w:pPr>
            <w:r w:rsidRPr="000E6955">
              <w:t>(0.107)</w:t>
            </w:r>
          </w:p>
        </w:tc>
      </w:tr>
      <w:tr w:rsidR="002B17A4" w:rsidRPr="000E6955" w14:paraId="68E5C814" w14:textId="77777777" w:rsidTr="003B1B69">
        <w:tc>
          <w:tcPr>
            <w:tcW w:w="1456" w:type="pct"/>
            <w:tcBorders>
              <w:top w:val="nil"/>
              <w:left w:val="nil"/>
              <w:bottom w:val="nil"/>
              <w:right w:val="nil"/>
            </w:tcBorders>
          </w:tcPr>
          <w:p w14:paraId="524B21FA" w14:textId="77777777" w:rsidR="002B17A4" w:rsidRPr="000E6955" w:rsidRDefault="002B17A4" w:rsidP="003B1B69">
            <w:pPr>
              <w:widowControl w:val="0"/>
              <w:autoSpaceDE w:val="0"/>
              <w:autoSpaceDN w:val="0"/>
              <w:adjustRightInd w:val="0"/>
            </w:pPr>
            <w:r w:rsidRPr="000E6955">
              <w:t>Gender (male)</w:t>
            </w:r>
          </w:p>
        </w:tc>
        <w:tc>
          <w:tcPr>
            <w:tcW w:w="1772" w:type="pct"/>
            <w:tcBorders>
              <w:top w:val="nil"/>
              <w:left w:val="nil"/>
              <w:bottom w:val="nil"/>
              <w:right w:val="nil"/>
            </w:tcBorders>
          </w:tcPr>
          <w:p w14:paraId="27634BF0" w14:textId="77777777" w:rsidR="002B17A4" w:rsidRPr="000E6955" w:rsidRDefault="002B17A4" w:rsidP="003B1B69">
            <w:pPr>
              <w:widowControl w:val="0"/>
              <w:autoSpaceDE w:val="0"/>
              <w:autoSpaceDN w:val="0"/>
              <w:adjustRightInd w:val="0"/>
              <w:jc w:val="center"/>
            </w:pPr>
          </w:p>
        </w:tc>
        <w:tc>
          <w:tcPr>
            <w:tcW w:w="1772" w:type="pct"/>
            <w:tcBorders>
              <w:top w:val="nil"/>
              <w:left w:val="nil"/>
              <w:bottom w:val="nil"/>
              <w:right w:val="nil"/>
            </w:tcBorders>
          </w:tcPr>
          <w:p w14:paraId="2765010B" w14:textId="77777777" w:rsidR="002B17A4" w:rsidRPr="000E6955" w:rsidRDefault="002B17A4" w:rsidP="003B1B69">
            <w:pPr>
              <w:widowControl w:val="0"/>
              <w:autoSpaceDE w:val="0"/>
              <w:autoSpaceDN w:val="0"/>
              <w:adjustRightInd w:val="0"/>
              <w:jc w:val="center"/>
            </w:pPr>
            <w:r w:rsidRPr="000E6955">
              <w:t>1.394</w:t>
            </w:r>
            <w:r w:rsidRPr="000E6955">
              <w:rPr>
                <w:vertAlign w:val="superscript"/>
              </w:rPr>
              <w:t>*</w:t>
            </w:r>
          </w:p>
        </w:tc>
      </w:tr>
      <w:tr w:rsidR="002B17A4" w:rsidRPr="000E6955" w14:paraId="298EAA33" w14:textId="77777777" w:rsidTr="003B1B69">
        <w:tc>
          <w:tcPr>
            <w:tcW w:w="1456" w:type="pct"/>
            <w:tcBorders>
              <w:top w:val="nil"/>
              <w:left w:val="nil"/>
              <w:bottom w:val="nil"/>
              <w:right w:val="nil"/>
            </w:tcBorders>
          </w:tcPr>
          <w:p w14:paraId="5239933D" w14:textId="77777777" w:rsidR="002B17A4" w:rsidRPr="000E6955" w:rsidRDefault="002B17A4" w:rsidP="003B1B69">
            <w:pPr>
              <w:widowControl w:val="0"/>
              <w:autoSpaceDE w:val="0"/>
              <w:autoSpaceDN w:val="0"/>
              <w:adjustRightInd w:val="0"/>
            </w:pPr>
          </w:p>
        </w:tc>
        <w:tc>
          <w:tcPr>
            <w:tcW w:w="1772" w:type="pct"/>
            <w:tcBorders>
              <w:top w:val="nil"/>
              <w:left w:val="nil"/>
              <w:bottom w:val="nil"/>
              <w:right w:val="nil"/>
            </w:tcBorders>
          </w:tcPr>
          <w:p w14:paraId="05D25B30" w14:textId="77777777" w:rsidR="002B17A4" w:rsidRPr="000E6955" w:rsidRDefault="002B17A4" w:rsidP="003B1B69">
            <w:pPr>
              <w:widowControl w:val="0"/>
              <w:autoSpaceDE w:val="0"/>
              <w:autoSpaceDN w:val="0"/>
              <w:adjustRightInd w:val="0"/>
              <w:jc w:val="center"/>
            </w:pPr>
          </w:p>
        </w:tc>
        <w:tc>
          <w:tcPr>
            <w:tcW w:w="1772" w:type="pct"/>
            <w:tcBorders>
              <w:top w:val="nil"/>
              <w:left w:val="nil"/>
              <w:bottom w:val="nil"/>
              <w:right w:val="nil"/>
            </w:tcBorders>
          </w:tcPr>
          <w:p w14:paraId="7200F39C" w14:textId="77777777" w:rsidR="002B17A4" w:rsidRPr="000E6955" w:rsidRDefault="002B17A4" w:rsidP="003B1B69">
            <w:pPr>
              <w:widowControl w:val="0"/>
              <w:autoSpaceDE w:val="0"/>
              <w:autoSpaceDN w:val="0"/>
              <w:adjustRightInd w:val="0"/>
              <w:jc w:val="center"/>
            </w:pPr>
            <w:r w:rsidRPr="000E6955">
              <w:t>(0.233)</w:t>
            </w:r>
          </w:p>
        </w:tc>
      </w:tr>
      <w:tr w:rsidR="002B17A4" w:rsidRPr="000E6955" w14:paraId="3369316B" w14:textId="77777777" w:rsidTr="003B1B69">
        <w:tc>
          <w:tcPr>
            <w:tcW w:w="1456" w:type="pct"/>
            <w:tcBorders>
              <w:top w:val="nil"/>
              <w:left w:val="nil"/>
              <w:bottom w:val="nil"/>
              <w:right w:val="nil"/>
            </w:tcBorders>
          </w:tcPr>
          <w:p w14:paraId="61242A30" w14:textId="77777777" w:rsidR="002B17A4" w:rsidRPr="000E6955" w:rsidRDefault="002B17A4" w:rsidP="003B1B69">
            <w:pPr>
              <w:widowControl w:val="0"/>
              <w:autoSpaceDE w:val="0"/>
              <w:autoSpaceDN w:val="0"/>
              <w:adjustRightInd w:val="0"/>
            </w:pPr>
            <w:r w:rsidRPr="000E6955">
              <w:t>Age</w:t>
            </w:r>
          </w:p>
        </w:tc>
        <w:tc>
          <w:tcPr>
            <w:tcW w:w="1772" w:type="pct"/>
            <w:tcBorders>
              <w:top w:val="nil"/>
              <w:left w:val="nil"/>
              <w:bottom w:val="nil"/>
              <w:right w:val="nil"/>
            </w:tcBorders>
          </w:tcPr>
          <w:p w14:paraId="43734E1A" w14:textId="77777777" w:rsidR="002B17A4" w:rsidRPr="000E6955" w:rsidRDefault="002B17A4" w:rsidP="003B1B69">
            <w:pPr>
              <w:widowControl w:val="0"/>
              <w:autoSpaceDE w:val="0"/>
              <w:autoSpaceDN w:val="0"/>
              <w:adjustRightInd w:val="0"/>
              <w:jc w:val="center"/>
            </w:pPr>
          </w:p>
        </w:tc>
        <w:tc>
          <w:tcPr>
            <w:tcW w:w="1772" w:type="pct"/>
            <w:tcBorders>
              <w:top w:val="nil"/>
              <w:left w:val="nil"/>
              <w:bottom w:val="nil"/>
              <w:right w:val="nil"/>
            </w:tcBorders>
          </w:tcPr>
          <w:p w14:paraId="39880D0B" w14:textId="77777777" w:rsidR="002B17A4" w:rsidRPr="000E6955" w:rsidRDefault="002B17A4" w:rsidP="003B1B69">
            <w:pPr>
              <w:widowControl w:val="0"/>
              <w:autoSpaceDE w:val="0"/>
              <w:autoSpaceDN w:val="0"/>
              <w:adjustRightInd w:val="0"/>
              <w:jc w:val="center"/>
            </w:pPr>
            <w:r w:rsidRPr="000E6955">
              <w:t>1.021</w:t>
            </w:r>
            <w:r w:rsidRPr="000E6955">
              <w:rPr>
                <w:vertAlign w:val="superscript"/>
              </w:rPr>
              <w:t>***</w:t>
            </w:r>
          </w:p>
        </w:tc>
      </w:tr>
      <w:tr w:rsidR="002B17A4" w:rsidRPr="000E6955" w14:paraId="74A685E0" w14:textId="77777777" w:rsidTr="003B1B69">
        <w:tc>
          <w:tcPr>
            <w:tcW w:w="1456" w:type="pct"/>
            <w:tcBorders>
              <w:top w:val="nil"/>
              <w:left w:val="nil"/>
              <w:bottom w:val="nil"/>
              <w:right w:val="nil"/>
            </w:tcBorders>
          </w:tcPr>
          <w:p w14:paraId="6599A837" w14:textId="77777777" w:rsidR="002B17A4" w:rsidRPr="000E6955" w:rsidRDefault="002B17A4" w:rsidP="003B1B69">
            <w:pPr>
              <w:widowControl w:val="0"/>
              <w:autoSpaceDE w:val="0"/>
              <w:autoSpaceDN w:val="0"/>
              <w:adjustRightInd w:val="0"/>
            </w:pPr>
          </w:p>
        </w:tc>
        <w:tc>
          <w:tcPr>
            <w:tcW w:w="1772" w:type="pct"/>
            <w:tcBorders>
              <w:top w:val="nil"/>
              <w:left w:val="nil"/>
              <w:bottom w:val="nil"/>
              <w:right w:val="nil"/>
            </w:tcBorders>
          </w:tcPr>
          <w:p w14:paraId="52D737B9" w14:textId="77777777" w:rsidR="002B17A4" w:rsidRPr="000E6955" w:rsidRDefault="002B17A4" w:rsidP="003B1B69">
            <w:pPr>
              <w:widowControl w:val="0"/>
              <w:autoSpaceDE w:val="0"/>
              <w:autoSpaceDN w:val="0"/>
              <w:adjustRightInd w:val="0"/>
              <w:jc w:val="center"/>
            </w:pPr>
          </w:p>
        </w:tc>
        <w:tc>
          <w:tcPr>
            <w:tcW w:w="1772" w:type="pct"/>
            <w:tcBorders>
              <w:top w:val="nil"/>
              <w:left w:val="nil"/>
              <w:bottom w:val="nil"/>
              <w:right w:val="nil"/>
            </w:tcBorders>
          </w:tcPr>
          <w:p w14:paraId="258183B5" w14:textId="77777777" w:rsidR="002B17A4" w:rsidRPr="000E6955" w:rsidRDefault="002B17A4" w:rsidP="003B1B69">
            <w:pPr>
              <w:widowControl w:val="0"/>
              <w:autoSpaceDE w:val="0"/>
              <w:autoSpaceDN w:val="0"/>
              <w:adjustRightInd w:val="0"/>
              <w:jc w:val="center"/>
            </w:pPr>
            <w:r w:rsidRPr="000E6955">
              <w:t>(0.00634)</w:t>
            </w:r>
          </w:p>
        </w:tc>
      </w:tr>
      <w:tr w:rsidR="002B17A4" w:rsidRPr="000E6955" w14:paraId="39EB9EEB" w14:textId="77777777" w:rsidTr="003B1B69">
        <w:tc>
          <w:tcPr>
            <w:tcW w:w="1456" w:type="pct"/>
            <w:tcBorders>
              <w:top w:val="nil"/>
              <w:left w:val="nil"/>
              <w:bottom w:val="nil"/>
              <w:right w:val="nil"/>
            </w:tcBorders>
          </w:tcPr>
          <w:p w14:paraId="336ADB63" w14:textId="77777777" w:rsidR="002B17A4" w:rsidRPr="000E6955" w:rsidRDefault="002B17A4" w:rsidP="003B1B69">
            <w:pPr>
              <w:widowControl w:val="0"/>
              <w:autoSpaceDE w:val="0"/>
              <w:autoSpaceDN w:val="0"/>
              <w:adjustRightInd w:val="0"/>
            </w:pPr>
            <w:r w:rsidRPr="000E6955">
              <w:t>Income</w:t>
            </w:r>
          </w:p>
        </w:tc>
        <w:tc>
          <w:tcPr>
            <w:tcW w:w="1772" w:type="pct"/>
            <w:tcBorders>
              <w:top w:val="nil"/>
              <w:left w:val="nil"/>
              <w:bottom w:val="nil"/>
              <w:right w:val="nil"/>
            </w:tcBorders>
          </w:tcPr>
          <w:p w14:paraId="256F25EE" w14:textId="77777777" w:rsidR="002B17A4" w:rsidRPr="000E6955" w:rsidRDefault="002B17A4" w:rsidP="003B1B69">
            <w:pPr>
              <w:widowControl w:val="0"/>
              <w:autoSpaceDE w:val="0"/>
              <w:autoSpaceDN w:val="0"/>
              <w:adjustRightInd w:val="0"/>
              <w:jc w:val="center"/>
            </w:pPr>
          </w:p>
        </w:tc>
        <w:tc>
          <w:tcPr>
            <w:tcW w:w="1772" w:type="pct"/>
            <w:tcBorders>
              <w:top w:val="nil"/>
              <w:left w:val="nil"/>
              <w:bottom w:val="nil"/>
              <w:right w:val="nil"/>
            </w:tcBorders>
          </w:tcPr>
          <w:p w14:paraId="340EE172" w14:textId="77777777" w:rsidR="002B17A4" w:rsidRPr="000E6955" w:rsidRDefault="002B17A4" w:rsidP="003B1B69">
            <w:pPr>
              <w:widowControl w:val="0"/>
              <w:autoSpaceDE w:val="0"/>
              <w:autoSpaceDN w:val="0"/>
              <w:adjustRightInd w:val="0"/>
              <w:jc w:val="center"/>
            </w:pPr>
            <w:r w:rsidRPr="000E6955">
              <w:t>0.979</w:t>
            </w:r>
          </w:p>
        </w:tc>
      </w:tr>
      <w:tr w:rsidR="002B17A4" w:rsidRPr="000E6955" w14:paraId="60D45715" w14:textId="77777777" w:rsidTr="003B1B69">
        <w:tc>
          <w:tcPr>
            <w:tcW w:w="1456" w:type="pct"/>
            <w:tcBorders>
              <w:top w:val="nil"/>
              <w:left w:val="nil"/>
              <w:bottom w:val="nil"/>
              <w:right w:val="nil"/>
            </w:tcBorders>
          </w:tcPr>
          <w:p w14:paraId="1F3C624F" w14:textId="77777777" w:rsidR="002B17A4" w:rsidRPr="000E6955" w:rsidRDefault="002B17A4" w:rsidP="003B1B69">
            <w:pPr>
              <w:widowControl w:val="0"/>
              <w:autoSpaceDE w:val="0"/>
              <w:autoSpaceDN w:val="0"/>
              <w:adjustRightInd w:val="0"/>
            </w:pPr>
          </w:p>
        </w:tc>
        <w:tc>
          <w:tcPr>
            <w:tcW w:w="1772" w:type="pct"/>
            <w:tcBorders>
              <w:top w:val="nil"/>
              <w:left w:val="nil"/>
              <w:bottom w:val="nil"/>
              <w:right w:val="nil"/>
            </w:tcBorders>
          </w:tcPr>
          <w:p w14:paraId="6A94285E" w14:textId="77777777" w:rsidR="002B17A4" w:rsidRPr="000E6955" w:rsidRDefault="002B17A4" w:rsidP="003B1B69">
            <w:pPr>
              <w:widowControl w:val="0"/>
              <w:autoSpaceDE w:val="0"/>
              <w:autoSpaceDN w:val="0"/>
              <w:adjustRightInd w:val="0"/>
              <w:jc w:val="center"/>
            </w:pPr>
          </w:p>
        </w:tc>
        <w:tc>
          <w:tcPr>
            <w:tcW w:w="1772" w:type="pct"/>
            <w:tcBorders>
              <w:top w:val="nil"/>
              <w:left w:val="nil"/>
              <w:bottom w:val="nil"/>
              <w:right w:val="nil"/>
            </w:tcBorders>
          </w:tcPr>
          <w:p w14:paraId="50DD9CC7" w14:textId="77777777" w:rsidR="002B17A4" w:rsidRPr="000E6955" w:rsidRDefault="002B17A4" w:rsidP="003B1B69">
            <w:pPr>
              <w:widowControl w:val="0"/>
              <w:autoSpaceDE w:val="0"/>
              <w:autoSpaceDN w:val="0"/>
              <w:adjustRightInd w:val="0"/>
              <w:jc w:val="center"/>
            </w:pPr>
            <w:r w:rsidRPr="000E6955">
              <w:t>(0.0231)</w:t>
            </w:r>
          </w:p>
        </w:tc>
      </w:tr>
      <w:tr w:rsidR="002B17A4" w:rsidRPr="000E6955" w14:paraId="059A294B" w14:textId="77777777" w:rsidTr="003B1B69">
        <w:tc>
          <w:tcPr>
            <w:tcW w:w="1456" w:type="pct"/>
            <w:vMerge w:val="restart"/>
            <w:tcBorders>
              <w:top w:val="nil"/>
              <w:left w:val="nil"/>
              <w:right w:val="nil"/>
            </w:tcBorders>
          </w:tcPr>
          <w:p w14:paraId="4D1DA3D5" w14:textId="77777777" w:rsidR="002B17A4" w:rsidRPr="000E6955" w:rsidRDefault="002B17A4" w:rsidP="003B1B69">
            <w:pPr>
              <w:widowControl w:val="0"/>
              <w:autoSpaceDE w:val="0"/>
              <w:autoSpaceDN w:val="0"/>
              <w:adjustRightInd w:val="0"/>
            </w:pPr>
            <w:r w:rsidRPr="000E6955">
              <w:t>Education (university degree)</w:t>
            </w:r>
          </w:p>
        </w:tc>
        <w:tc>
          <w:tcPr>
            <w:tcW w:w="1772" w:type="pct"/>
            <w:tcBorders>
              <w:top w:val="nil"/>
              <w:left w:val="nil"/>
              <w:bottom w:val="nil"/>
              <w:right w:val="nil"/>
            </w:tcBorders>
          </w:tcPr>
          <w:p w14:paraId="05230F1B" w14:textId="77777777" w:rsidR="002B17A4" w:rsidRPr="000E6955" w:rsidRDefault="002B17A4" w:rsidP="003B1B69">
            <w:pPr>
              <w:widowControl w:val="0"/>
              <w:autoSpaceDE w:val="0"/>
              <w:autoSpaceDN w:val="0"/>
              <w:adjustRightInd w:val="0"/>
              <w:jc w:val="center"/>
            </w:pPr>
          </w:p>
        </w:tc>
        <w:tc>
          <w:tcPr>
            <w:tcW w:w="1772" w:type="pct"/>
            <w:tcBorders>
              <w:top w:val="nil"/>
              <w:left w:val="nil"/>
              <w:bottom w:val="nil"/>
              <w:right w:val="nil"/>
            </w:tcBorders>
          </w:tcPr>
          <w:p w14:paraId="2D07216D" w14:textId="77777777" w:rsidR="002B17A4" w:rsidRPr="000E6955" w:rsidRDefault="002B17A4" w:rsidP="003B1B69">
            <w:pPr>
              <w:widowControl w:val="0"/>
              <w:autoSpaceDE w:val="0"/>
              <w:autoSpaceDN w:val="0"/>
              <w:adjustRightInd w:val="0"/>
              <w:jc w:val="center"/>
            </w:pPr>
            <w:r w:rsidRPr="000E6955">
              <w:t>0.754</w:t>
            </w:r>
          </w:p>
        </w:tc>
      </w:tr>
      <w:tr w:rsidR="002B17A4" w:rsidRPr="000E6955" w14:paraId="6AB050A3" w14:textId="77777777" w:rsidTr="003B1B69">
        <w:tc>
          <w:tcPr>
            <w:tcW w:w="1456" w:type="pct"/>
            <w:vMerge/>
            <w:tcBorders>
              <w:left w:val="nil"/>
              <w:bottom w:val="nil"/>
              <w:right w:val="nil"/>
            </w:tcBorders>
          </w:tcPr>
          <w:p w14:paraId="062EDBCB" w14:textId="77777777" w:rsidR="002B17A4" w:rsidRPr="000E6955" w:rsidRDefault="002B17A4" w:rsidP="003B1B69">
            <w:pPr>
              <w:widowControl w:val="0"/>
              <w:autoSpaceDE w:val="0"/>
              <w:autoSpaceDN w:val="0"/>
              <w:adjustRightInd w:val="0"/>
            </w:pPr>
          </w:p>
        </w:tc>
        <w:tc>
          <w:tcPr>
            <w:tcW w:w="1772" w:type="pct"/>
            <w:tcBorders>
              <w:top w:val="nil"/>
              <w:left w:val="nil"/>
              <w:bottom w:val="nil"/>
              <w:right w:val="nil"/>
            </w:tcBorders>
          </w:tcPr>
          <w:p w14:paraId="4EB2C167" w14:textId="77777777" w:rsidR="002B17A4" w:rsidRPr="000E6955" w:rsidRDefault="002B17A4" w:rsidP="003B1B69">
            <w:pPr>
              <w:widowControl w:val="0"/>
              <w:autoSpaceDE w:val="0"/>
              <w:autoSpaceDN w:val="0"/>
              <w:adjustRightInd w:val="0"/>
              <w:jc w:val="center"/>
            </w:pPr>
          </w:p>
        </w:tc>
        <w:tc>
          <w:tcPr>
            <w:tcW w:w="1772" w:type="pct"/>
            <w:tcBorders>
              <w:top w:val="nil"/>
              <w:left w:val="nil"/>
              <w:bottom w:val="nil"/>
              <w:right w:val="nil"/>
            </w:tcBorders>
          </w:tcPr>
          <w:p w14:paraId="3AB27146" w14:textId="77777777" w:rsidR="002B17A4" w:rsidRPr="000E6955" w:rsidRDefault="002B17A4" w:rsidP="003B1B69">
            <w:pPr>
              <w:widowControl w:val="0"/>
              <w:autoSpaceDE w:val="0"/>
              <w:autoSpaceDN w:val="0"/>
              <w:adjustRightInd w:val="0"/>
              <w:jc w:val="center"/>
            </w:pPr>
            <w:r w:rsidRPr="000E6955">
              <w:t>(0.130)</w:t>
            </w:r>
          </w:p>
        </w:tc>
      </w:tr>
      <w:tr w:rsidR="002B17A4" w:rsidRPr="000E6955" w14:paraId="0D31835B" w14:textId="77777777" w:rsidTr="003B1B69">
        <w:tc>
          <w:tcPr>
            <w:tcW w:w="1456" w:type="pct"/>
            <w:vMerge w:val="restart"/>
            <w:tcBorders>
              <w:top w:val="nil"/>
              <w:left w:val="nil"/>
              <w:right w:val="nil"/>
            </w:tcBorders>
          </w:tcPr>
          <w:p w14:paraId="09125EA0" w14:textId="77777777" w:rsidR="002B17A4" w:rsidRPr="000E6955" w:rsidRDefault="002B17A4" w:rsidP="003B1B69">
            <w:pPr>
              <w:widowControl w:val="0"/>
              <w:autoSpaceDE w:val="0"/>
              <w:autoSpaceDN w:val="0"/>
              <w:adjustRightInd w:val="0"/>
            </w:pPr>
            <w:r w:rsidRPr="000E6955">
              <w:t>Party (Democrat - Republican)</w:t>
            </w:r>
          </w:p>
        </w:tc>
        <w:tc>
          <w:tcPr>
            <w:tcW w:w="1772" w:type="pct"/>
            <w:tcBorders>
              <w:top w:val="nil"/>
              <w:left w:val="nil"/>
              <w:bottom w:val="nil"/>
              <w:right w:val="nil"/>
            </w:tcBorders>
          </w:tcPr>
          <w:p w14:paraId="20C4D8B3" w14:textId="77777777" w:rsidR="002B17A4" w:rsidRPr="000E6955" w:rsidRDefault="002B17A4" w:rsidP="003B1B69">
            <w:pPr>
              <w:widowControl w:val="0"/>
              <w:autoSpaceDE w:val="0"/>
              <w:autoSpaceDN w:val="0"/>
              <w:adjustRightInd w:val="0"/>
              <w:jc w:val="center"/>
            </w:pPr>
          </w:p>
        </w:tc>
        <w:tc>
          <w:tcPr>
            <w:tcW w:w="1772" w:type="pct"/>
            <w:tcBorders>
              <w:top w:val="nil"/>
              <w:left w:val="nil"/>
              <w:bottom w:val="nil"/>
              <w:right w:val="nil"/>
            </w:tcBorders>
          </w:tcPr>
          <w:p w14:paraId="3ABA03D3" w14:textId="77777777" w:rsidR="002B17A4" w:rsidRPr="000E6955" w:rsidRDefault="002B17A4" w:rsidP="003B1B69">
            <w:pPr>
              <w:widowControl w:val="0"/>
              <w:autoSpaceDE w:val="0"/>
              <w:autoSpaceDN w:val="0"/>
              <w:adjustRightInd w:val="0"/>
              <w:jc w:val="center"/>
            </w:pPr>
            <w:r w:rsidRPr="000E6955">
              <w:t>1.090</w:t>
            </w:r>
          </w:p>
        </w:tc>
      </w:tr>
      <w:tr w:rsidR="002B17A4" w:rsidRPr="000E6955" w14:paraId="237DDCCA" w14:textId="77777777" w:rsidTr="003B1B69">
        <w:tc>
          <w:tcPr>
            <w:tcW w:w="1456" w:type="pct"/>
            <w:vMerge/>
            <w:tcBorders>
              <w:left w:val="nil"/>
              <w:bottom w:val="nil"/>
              <w:right w:val="nil"/>
            </w:tcBorders>
          </w:tcPr>
          <w:p w14:paraId="3F88FB65" w14:textId="77777777" w:rsidR="002B17A4" w:rsidRPr="000E6955" w:rsidRDefault="002B17A4" w:rsidP="003B1B69">
            <w:pPr>
              <w:widowControl w:val="0"/>
              <w:autoSpaceDE w:val="0"/>
              <w:autoSpaceDN w:val="0"/>
              <w:adjustRightInd w:val="0"/>
            </w:pPr>
          </w:p>
        </w:tc>
        <w:tc>
          <w:tcPr>
            <w:tcW w:w="1772" w:type="pct"/>
            <w:tcBorders>
              <w:top w:val="nil"/>
              <w:left w:val="nil"/>
              <w:bottom w:val="nil"/>
              <w:right w:val="nil"/>
            </w:tcBorders>
          </w:tcPr>
          <w:p w14:paraId="05213A85" w14:textId="77777777" w:rsidR="002B17A4" w:rsidRPr="000E6955" w:rsidRDefault="002B17A4" w:rsidP="003B1B69">
            <w:pPr>
              <w:widowControl w:val="0"/>
              <w:autoSpaceDE w:val="0"/>
              <w:autoSpaceDN w:val="0"/>
              <w:adjustRightInd w:val="0"/>
              <w:jc w:val="center"/>
            </w:pPr>
          </w:p>
        </w:tc>
        <w:tc>
          <w:tcPr>
            <w:tcW w:w="1772" w:type="pct"/>
            <w:tcBorders>
              <w:top w:val="nil"/>
              <w:left w:val="nil"/>
              <w:bottom w:val="nil"/>
              <w:right w:val="nil"/>
            </w:tcBorders>
          </w:tcPr>
          <w:p w14:paraId="66CEB836" w14:textId="77777777" w:rsidR="002B17A4" w:rsidRPr="000E6955" w:rsidRDefault="002B17A4" w:rsidP="003B1B69">
            <w:pPr>
              <w:widowControl w:val="0"/>
              <w:autoSpaceDE w:val="0"/>
              <w:autoSpaceDN w:val="0"/>
              <w:adjustRightInd w:val="0"/>
              <w:jc w:val="center"/>
            </w:pPr>
            <w:r w:rsidRPr="000E6955">
              <w:t>(0.227)</w:t>
            </w:r>
          </w:p>
        </w:tc>
      </w:tr>
      <w:tr w:rsidR="002B17A4" w:rsidRPr="000E6955" w14:paraId="454CE76B" w14:textId="77777777" w:rsidTr="003B1B69">
        <w:tc>
          <w:tcPr>
            <w:tcW w:w="1456" w:type="pct"/>
            <w:vMerge w:val="restart"/>
            <w:tcBorders>
              <w:top w:val="nil"/>
              <w:left w:val="nil"/>
              <w:right w:val="nil"/>
            </w:tcBorders>
          </w:tcPr>
          <w:p w14:paraId="2E8BFDD0" w14:textId="77777777" w:rsidR="002B17A4" w:rsidRPr="000E6955" w:rsidRDefault="002B17A4" w:rsidP="003B1B69">
            <w:pPr>
              <w:widowControl w:val="0"/>
              <w:autoSpaceDE w:val="0"/>
              <w:autoSpaceDN w:val="0"/>
              <w:adjustRightInd w:val="0"/>
            </w:pPr>
            <w:r w:rsidRPr="000E6955">
              <w:t>Party (Independent - Republican)</w:t>
            </w:r>
          </w:p>
        </w:tc>
        <w:tc>
          <w:tcPr>
            <w:tcW w:w="1772" w:type="pct"/>
            <w:tcBorders>
              <w:top w:val="nil"/>
              <w:left w:val="nil"/>
              <w:bottom w:val="nil"/>
              <w:right w:val="nil"/>
            </w:tcBorders>
          </w:tcPr>
          <w:p w14:paraId="4B94D287" w14:textId="77777777" w:rsidR="002B17A4" w:rsidRPr="000E6955" w:rsidRDefault="002B17A4" w:rsidP="003B1B69">
            <w:pPr>
              <w:widowControl w:val="0"/>
              <w:autoSpaceDE w:val="0"/>
              <w:autoSpaceDN w:val="0"/>
              <w:adjustRightInd w:val="0"/>
              <w:jc w:val="center"/>
            </w:pPr>
          </w:p>
        </w:tc>
        <w:tc>
          <w:tcPr>
            <w:tcW w:w="1772" w:type="pct"/>
            <w:tcBorders>
              <w:top w:val="nil"/>
              <w:left w:val="nil"/>
              <w:bottom w:val="nil"/>
              <w:right w:val="nil"/>
            </w:tcBorders>
          </w:tcPr>
          <w:p w14:paraId="275D6733" w14:textId="77777777" w:rsidR="002B17A4" w:rsidRPr="000E6955" w:rsidRDefault="002B17A4" w:rsidP="003B1B69">
            <w:pPr>
              <w:widowControl w:val="0"/>
              <w:autoSpaceDE w:val="0"/>
              <w:autoSpaceDN w:val="0"/>
              <w:adjustRightInd w:val="0"/>
              <w:jc w:val="center"/>
            </w:pPr>
            <w:r w:rsidRPr="000E6955">
              <w:t>0.709</w:t>
            </w:r>
          </w:p>
        </w:tc>
      </w:tr>
      <w:tr w:rsidR="002B17A4" w:rsidRPr="000E6955" w14:paraId="246DC6D9" w14:textId="77777777" w:rsidTr="003B1B69">
        <w:tc>
          <w:tcPr>
            <w:tcW w:w="1456" w:type="pct"/>
            <w:vMerge/>
            <w:tcBorders>
              <w:left w:val="nil"/>
              <w:bottom w:val="single" w:sz="4" w:space="0" w:color="auto"/>
              <w:right w:val="nil"/>
            </w:tcBorders>
          </w:tcPr>
          <w:p w14:paraId="3256D02F" w14:textId="77777777" w:rsidR="002B17A4" w:rsidRPr="000E6955" w:rsidRDefault="002B17A4" w:rsidP="003B1B69">
            <w:pPr>
              <w:widowControl w:val="0"/>
              <w:autoSpaceDE w:val="0"/>
              <w:autoSpaceDN w:val="0"/>
              <w:adjustRightInd w:val="0"/>
            </w:pPr>
          </w:p>
        </w:tc>
        <w:tc>
          <w:tcPr>
            <w:tcW w:w="1772" w:type="pct"/>
            <w:tcBorders>
              <w:top w:val="nil"/>
              <w:left w:val="nil"/>
              <w:bottom w:val="single" w:sz="4" w:space="0" w:color="auto"/>
              <w:right w:val="nil"/>
            </w:tcBorders>
          </w:tcPr>
          <w:p w14:paraId="477D6C85" w14:textId="77777777" w:rsidR="002B17A4" w:rsidRPr="000E6955" w:rsidRDefault="002B17A4" w:rsidP="003B1B69">
            <w:pPr>
              <w:widowControl w:val="0"/>
              <w:autoSpaceDE w:val="0"/>
              <w:autoSpaceDN w:val="0"/>
              <w:adjustRightInd w:val="0"/>
              <w:jc w:val="center"/>
            </w:pPr>
          </w:p>
        </w:tc>
        <w:tc>
          <w:tcPr>
            <w:tcW w:w="1772" w:type="pct"/>
            <w:tcBorders>
              <w:top w:val="nil"/>
              <w:left w:val="nil"/>
              <w:bottom w:val="single" w:sz="4" w:space="0" w:color="auto"/>
              <w:right w:val="nil"/>
            </w:tcBorders>
          </w:tcPr>
          <w:p w14:paraId="31B9152A" w14:textId="77777777" w:rsidR="002B17A4" w:rsidRPr="000E6955" w:rsidRDefault="002B17A4" w:rsidP="003B1B69">
            <w:pPr>
              <w:widowControl w:val="0"/>
              <w:autoSpaceDE w:val="0"/>
              <w:autoSpaceDN w:val="0"/>
              <w:adjustRightInd w:val="0"/>
              <w:jc w:val="center"/>
            </w:pPr>
            <w:r w:rsidRPr="000E6955">
              <w:t>(0.144)</w:t>
            </w:r>
          </w:p>
        </w:tc>
      </w:tr>
      <w:tr w:rsidR="002B17A4" w:rsidRPr="000E6955" w14:paraId="728F81CC" w14:textId="77777777" w:rsidTr="003B1B69">
        <w:tc>
          <w:tcPr>
            <w:tcW w:w="1456" w:type="pct"/>
            <w:tcBorders>
              <w:top w:val="single" w:sz="4" w:space="0" w:color="auto"/>
              <w:left w:val="nil"/>
              <w:bottom w:val="nil"/>
              <w:right w:val="nil"/>
            </w:tcBorders>
          </w:tcPr>
          <w:p w14:paraId="22723D76" w14:textId="77777777" w:rsidR="002B17A4" w:rsidRPr="000E6955" w:rsidRDefault="002B17A4" w:rsidP="003B1B69">
            <w:pPr>
              <w:widowControl w:val="0"/>
              <w:autoSpaceDE w:val="0"/>
              <w:autoSpaceDN w:val="0"/>
              <w:adjustRightInd w:val="0"/>
            </w:pPr>
            <w:r w:rsidRPr="000E6955">
              <w:rPr>
                <w:i/>
                <w:iCs/>
              </w:rPr>
              <w:t>N</w:t>
            </w:r>
          </w:p>
        </w:tc>
        <w:tc>
          <w:tcPr>
            <w:tcW w:w="1772" w:type="pct"/>
            <w:tcBorders>
              <w:top w:val="single" w:sz="4" w:space="0" w:color="auto"/>
              <w:left w:val="nil"/>
              <w:bottom w:val="nil"/>
              <w:right w:val="nil"/>
            </w:tcBorders>
          </w:tcPr>
          <w:p w14:paraId="13ACAE6A" w14:textId="77777777" w:rsidR="002B17A4" w:rsidRPr="000E6955" w:rsidRDefault="002B17A4" w:rsidP="003B1B69">
            <w:pPr>
              <w:widowControl w:val="0"/>
              <w:autoSpaceDE w:val="0"/>
              <w:autoSpaceDN w:val="0"/>
              <w:adjustRightInd w:val="0"/>
              <w:jc w:val="center"/>
            </w:pPr>
            <w:r w:rsidRPr="000E6955">
              <w:t>489</w:t>
            </w:r>
          </w:p>
        </w:tc>
        <w:tc>
          <w:tcPr>
            <w:tcW w:w="1772" w:type="pct"/>
            <w:tcBorders>
              <w:top w:val="single" w:sz="4" w:space="0" w:color="auto"/>
              <w:left w:val="nil"/>
              <w:bottom w:val="nil"/>
              <w:right w:val="nil"/>
            </w:tcBorders>
          </w:tcPr>
          <w:p w14:paraId="62ABC41D" w14:textId="77777777" w:rsidR="002B17A4" w:rsidRPr="000E6955" w:rsidRDefault="002B17A4" w:rsidP="003B1B69">
            <w:pPr>
              <w:widowControl w:val="0"/>
              <w:autoSpaceDE w:val="0"/>
              <w:autoSpaceDN w:val="0"/>
              <w:adjustRightInd w:val="0"/>
              <w:jc w:val="center"/>
            </w:pPr>
            <w:r w:rsidRPr="000E6955">
              <w:t>476</w:t>
            </w:r>
          </w:p>
        </w:tc>
      </w:tr>
      <w:tr w:rsidR="002B17A4" w:rsidRPr="000E6955" w14:paraId="4F8B6C20" w14:textId="77777777" w:rsidTr="003B1B69">
        <w:tc>
          <w:tcPr>
            <w:tcW w:w="1456" w:type="pct"/>
            <w:tcBorders>
              <w:top w:val="nil"/>
              <w:left w:val="nil"/>
              <w:bottom w:val="single" w:sz="4" w:space="0" w:color="auto"/>
              <w:right w:val="nil"/>
            </w:tcBorders>
          </w:tcPr>
          <w:p w14:paraId="06735338" w14:textId="77777777" w:rsidR="002B17A4" w:rsidRPr="000E6955" w:rsidRDefault="002B17A4" w:rsidP="003B1B69">
            <w:pPr>
              <w:widowControl w:val="0"/>
              <w:autoSpaceDE w:val="0"/>
              <w:autoSpaceDN w:val="0"/>
              <w:adjustRightInd w:val="0"/>
            </w:pPr>
            <w:r w:rsidRPr="000E6955">
              <w:t xml:space="preserve">Pseudo </w:t>
            </w:r>
            <w:r w:rsidRPr="000E6955">
              <w:rPr>
                <w:i/>
                <w:iCs/>
              </w:rPr>
              <w:t>R</w:t>
            </w:r>
            <w:r w:rsidRPr="000E6955">
              <w:rPr>
                <w:vertAlign w:val="superscript"/>
              </w:rPr>
              <w:t>2</w:t>
            </w:r>
          </w:p>
        </w:tc>
        <w:tc>
          <w:tcPr>
            <w:tcW w:w="1772" w:type="pct"/>
            <w:tcBorders>
              <w:top w:val="nil"/>
              <w:left w:val="nil"/>
              <w:bottom w:val="single" w:sz="4" w:space="0" w:color="auto"/>
              <w:right w:val="nil"/>
            </w:tcBorders>
          </w:tcPr>
          <w:p w14:paraId="114C323C" w14:textId="77777777" w:rsidR="002B17A4" w:rsidRPr="000E6955" w:rsidRDefault="002B17A4" w:rsidP="003B1B69">
            <w:pPr>
              <w:widowControl w:val="0"/>
              <w:autoSpaceDE w:val="0"/>
              <w:autoSpaceDN w:val="0"/>
              <w:adjustRightInd w:val="0"/>
              <w:jc w:val="center"/>
            </w:pPr>
            <w:r w:rsidRPr="000E6955">
              <w:t>0.010</w:t>
            </w:r>
          </w:p>
        </w:tc>
        <w:tc>
          <w:tcPr>
            <w:tcW w:w="1772" w:type="pct"/>
            <w:tcBorders>
              <w:top w:val="nil"/>
              <w:left w:val="nil"/>
              <w:bottom w:val="single" w:sz="4" w:space="0" w:color="auto"/>
              <w:right w:val="nil"/>
            </w:tcBorders>
          </w:tcPr>
          <w:p w14:paraId="332FE5B0" w14:textId="77777777" w:rsidR="002B17A4" w:rsidRPr="000E6955" w:rsidRDefault="002B17A4" w:rsidP="003B1B69">
            <w:pPr>
              <w:widowControl w:val="0"/>
              <w:autoSpaceDE w:val="0"/>
              <w:autoSpaceDN w:val="0"/>
              <w:adjustRightInd w:val="0"/>
              <w:jc w:val="center"/>
            </w:pPr>
            <w:r w:rsidRPr="000E6955">
              <w:t>0.024</w:t>
            </w:r>
          </w:p>
        </w:tc>
      </w:tr>
    </w:tbl>
    <w:p w14:paraId="32BFE3A3" w14:textId="628F4C34" w:rsidR="002B17A4" w:rsidRPr="000E6955" w:rsidRDefault="002B17A4" w:rsidP="002B17A4">
      <w:pPr>
        <w:widowControl w:val="0"/>
        <w:autoSpaceDE w:val="0"/>
        <w:autoSpaceDN w:val="0"/>
        <w:adjustRightInd w:val="0"/>
        <w:rPr>
          <w:sz w:val="20"/>
          <w:szCs w:val="20"/>
        </w:rPr>
      </w:pPr>
      <w:r w:rsidRPr="000E6955">
        <w:rPr>
          <w:sz w:val="20"/>
          <w:szCs w:val="20"/>
        </w:rPr>
        <w:t>Standard errors in parentheses</w:t>
      </w:r>
    </w:p>
    <w:p w14:paraId="068CC028" w14:textId="77777777" w:rsidR="002B17A4" w:rsidRPr="000E6955" w:rsidRDefault="002B17A4" w:rsidP="002B17A4">
      <w:pPr>
        <w:widowControl w:val="0"/>
        <w:autoSpaceDE w:val="0"/>
        <w:autoSpaceDN w:val="0"/>
        <w:adjustRightInd w:val="0"/>
        <w:rPr>
          <w:sz w:val="20"/>
          <w:szCs w:val="20"/>
        </w:rPr>
      </w:pP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0.05, </w:t>
      </w: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0.01, </w:t>
      </w: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0.001</w:t>
      </w:r>
    </w:p>
    <w:p w14:paraId="60B46D23" w14:textId="77777777" w:rsidR="002B17A4" w:rsidRPr="000E6955" w:rsidRDefault="002B17A4" w:rsidP="002B17A4">
      <w:pPr>
        <w:widowControl w:val="0"/>
        <w:autoSpaceDE w:val="0"/>
        <w:autoSpaceDN w:val="0"/>
        <w:adjustRightInd w:val="0"/>
      </w:pPr>
    </w:p>
    <w:p w14:paraId="70D9794C" w14:textId="77777777" w:rsidR="00863881" w:rsidRPr="000E6955" w:rsidRDefault="00000000">
      <w:pPr>
        <w:spacing w:line="276" w:lineRule="auto"/>
        <w:rPr>
          <w:b/>
          <w:sz w:val="28"/>
          <w:szCs w:val="28"/>
        </w:rPr>
      </w:pPr>
      <w:r w:rsidRPr="000E6955">
        <w:br w:type="page"/>
      </w:r>
    </w:p>
    <w:p w14:paraId="620F5BE2" w14:textId="77777777" w:rsidR="00863881" w:rsidRPr="000E6955" w:rsidRDefault="00000000">
      <w:pPr>
        <w:pStyle w:val="Heading1"/>
      </w:pPr>
      <w:bookmarkStart w:id="4" w:name="_Toc125111957"/>
      <w:r w:rsidRPr="000E6955">
        <w:lastRenderedPageBreak/>
        <w:t xml:space="preserve">Appendix 4. Regression analysis for </w:t>
      </w:r>
      <w:r w:rsidRPr="000E6955">
        <w:rPr>
          <w:i/>
        </w:rPr>
        <w:t>H</w:t>
      </w:r>
      <w:r w:rsidRPr="000E6955">
        <w:rPr>
          <w:i/>
          <w:vertAlign w:val="subscript"/>
        </w:rPr>
        <w:t>3</w:t>
      </w:r>
      <w:bookmarkEnd w:id="4"/>
    </w:p>
    <w:p w14:paraId="0244CFF0" w14:textId="5A0762AF" w:rsidR="00863881" w:rsidRPr="000E6955" w:rsidRDefault="00863881"/>
    <w:p w14:paraId="6562DF8F" w14:textId="79F2E4FE" w:rsidR="00F852A1" w:rsidRPr="000E6955" w:rsidRDefault="00F852A1" w:rsidP="00F852A1">
      <w:pPr>
        <w:keepNext/>
        <w:widowControl w:val="0"/>
        <w:autoSpaceDE w:val="0"/>
        <w:autoSpaceDN w:val="0"/>
        <w:adjustRightInd w:val="0"/>
      </w:pPr>
      <w:r w:rsidRPr="000E6955">
        <w:rPr>
          <w:b/>
          <w:bCs/>
        </w:rPr>
        <w:t>Table 1.</w:t>
      </w:r>
      <w:r w:rsidRPr="000E6955">
        <w:t xml:space="preserve"> Ordinal logistic regression of crisis handling </w:t>
      </w:r>
      <w:proofErr w:type="gramStart"/>
      <w:r w:rsidRPr="000E6955">
        <w:t>approval</w:t>
      </w:r>
      <w:proofErr w:type="gramEnd"/>
    </w:p>
    <w:tbl>
      <w:tblPr>
        <w:tblW w:w="5000" w:type="pct"/>
        <w:tblLook w:val="0000" w:firstRow="0" w:lastRow="0" w:firstColumn="0" w:lastColumn="0" w:noHBand="0" w:noVBand="0"/>
      </w:tblPr>
      <w:tblGrid>
        <w:gridCol w:w="2642"/>
        <w:gridCol w:w="3215"/>
        <w:gridCol w:w="3215"/>
      </w:tblGrid>
      <w:tr w:rsidR="00F852A1" w:rsidRPr="000E6955" w14:paraId="4E93EADF" w14:textId="77777777" w:rsidTr="00F852A1">
        <w:tc>
          <w:tcPr>
            <w:tcW w:w="1456" w:type="pct"/>
            <w:tcBorders>
              <w:top w:val="single" w:sz="4" w:space="0" w:color="auto"/>
              <w:left w:val="nil"/>
              <w:bottom w:val="nil"/>
              <w:right w:val="nil"/>
            </w:tcBorders>
          </w:tcPr>
          <w:p w14:paraId="1D274E3D" w14:textId="77777777" w:rsidR="00F852A1" w:rsidRPr="000E6955" w:rsidRDefault="00F852A1" w:rsidP="003B1B69">
            <w:pPr>
              <w:widowControl w:val="0"/>
              <w:autoSpaceDE w:val="0"/>
              <w:autoSpaceDN w:val="0"/>
              <w:adjustRightInd w:val="0"/>
            </w:pPr>
          </w:p>
        </w:tc>
        <w:tc>
          <w:tcPr>
            <w:tcW w:w="1772" w:type="pct"/>
            <w:tcBorders>
              <w:top w:val="single" w:sz="4" w:space="0" w:color="auto"/>
              <w:left w:val="nil"/>
              <w:bottom w:val="nil"/>
              <w:right w:val="nil"/>
            </w:tcBorders>
          </w:tcPr>
          <w:p w14:paraId="07F1331C" w14:textId="77777777" w:rsidR="00F852A1" w:rsidRPr="000E6955" w:rsidRDefault="00F852A1" w:rsidP="003B1B69">
            <w:pPr>
              <w:widowControl w:val="0"/>
              <w:autoSpaceDE w:val="0"/>
              <w:autoSpaceDN w:val="0"/>
              <w:adjustRightInd w:val="0"/>
              <w:jc w:val="center"/>
            </w:pPr>
            <w:r w:rsidRPr="000E6955">
              <w:t>Model 3</w:t>
            </w:r>
          </w:p>
        </w:tc>
        <w:tc>
          <w:tcPr>
            <w:tcW w:w="1772" w:type="pct"/>
            <w:tcBorders>
              <w:top w:val="single" w:sz="4" w:space="0" w:color="auto"/>
              <w:left w:val="nil"/>
              <w:bottom w:val="nil"/>
              <w:right w:val="nil"/>
            </w:tcBorders>
          </w:tcPr>
          <w:p w14:paraId="4B426E72" w14:textId="77777777" w:rsidR="00F852A1" w:rsidRPr="000E6955" w:rsidRDefault="00F852A1" w:rsidP="003B1B69">
            <w:pPr>
              <w:widowControl w:val="0"/>
              <w:autoSpaceDE w:val="0"/>
              <w:autoSpaceDN w:val="0"/>
              <w:adjustRightInd w:val="0"/>
              <w:jc w:val="center"/>
            </w:pPr>
            <w:r w:rsidRPr="000E6955">
              <w:t>Model 4</w:t>
            </w:r>
          </w:p>
        </w:tc>
      </w:tr>
      <w:tr w:rsidR="00F852A1" w:rsidRPr="000E6955" w14:paraId="1A0EB871" w14:textId="77777777" w:rsidTr="004862B8">
        <w:tc>
          <w:tcPr>
            <w:tcW w:w="1456" w:type="pct"/>
            <w:vMerge w:val="restart"/>
            <w:tcBorders>
              <w:top w:val="single" w:sz="4" w:space="0" w:color="auto"/>
              <w:left w:val="nil"/>
              <w:right w:val="nil"/>
            </w:tcBorders>
          </w:tcPr>
          <w:p w14:paraId="1BA65697" w14:textId="77777777" w:rsidR="00F852A1" w:rsidRPr="000E6955" w:rsidRDefault="00F852A1" w:rsidP="003B1B69">
            <w:pPr>
              <w:widowControl w:val="0"/>
              <w:autoSpaceDE w:val="0"/>
              <w:autoSpaceDN w:val="0"/>
              <w:adjustRightInd w:val="0"/>
            </w:pPr>
            <w:r w:rsidRPr="000E6955">
              <w:t>Response (nuclear - non-nuclear)</w:t>
            </w:r>
          </w:p>
        </w:tc>
        <w:tc>
          <w:tcPr>
            <w:tcW w:w="1772" w:type="pct"/>
            <w:tcBorders>
              <w:top w:val="single" w:sz="4" w:space="0" w:color="auto"/>
              <w:left w:val="nil"/>
              <w:bottom w:val="nil"/>
              <w:right w:val="nil"/>
            </w:tcBorders>
          </w:tcPr>
          <w:p w14:paraId="57548FB5" w14:textId="77777777" w:rsidR="00F852A1" w:rsidRPr="000E6955" w:rsidRDefault="00F852A1" w:rsidP="003B1B69">
            <w:pPr>
              <w:widowControl w:val="0"/>
              <w:autoSpaceDE w:val="0"/>
              <w:autoSpaceDN w:val="0"/>
              <w:adjustRightInd w:val="0"/>
              <w:jc w:val="center"/>
            </w:pPr>
            <w:r w:rsidRPr="000E6955">
              <w:t>0.282</w:t>
            </w:r>
            <w:r w:rsidRPr="000E6955">
              <w:rPr>
                <w:vertAlign w:val="superscript"/>
              </w:rPr>
              <w:t>***</w:t>
            </w:r>
          </w:p>
        </w:tc>
        <w:tc>
          <w:tcPr>
            <w:tcW w:w="1772" w:type="pct"/>
            <w:tcBorders>
              <w:top w:val="single" w:sz="4" w:space="0" w:color="auto"/>
              <w:left w:val="nil"/>
              <w:bottom w:val="nil"/>
              <w:right w:val="nil"/>
            </w:tcBorders>
          </w:tcPr>
          <w:p w14:paraId="6219FD13" w14:textId="77777777" w:rsidR="00F852A1" w:rsidRPr="000E6955" w:rsidRDefault="00F852A1" w:rsidP="003B1B69">
            <w:pPr>
              <w:widowControl w:val="0"/>
              <w:autoSpaceDE w:val="0"/>
              <w:autoSpaceDN w:val="0"/>
              <w:adjustRightInd w:val="0"/>
              <w:jc w:val="center"/>
            </w:pPr>
            <w:r w:rsidRPr="000E6955">
              <w:t>0.298</w:t>
            </w:r>
            <w:r w:rsidRPr="000E6955">
              <w:rPr>
                <w:vertAlign w:val="superscript"/>
              </w:rPr>
              <w:t>***</w:t>
            </w:r>
          </w:p>
        </w:tc>
      </w:tr>
      <w:tr w:rsidR="00F852A1" w:rsidRPr="000E6955" w14:paraId="584D1D37" w14:textId="77777777" w:rsidTr="004862B8">
        <w:tc>
          <w:tcPr>
            <w:tcW w:w="1456" w:type="pct"/>
            <w:vMerge/>
            <w:tcBorders>
              <w:left w:val="nil"/>
              <w:bottom w:val="nil"/>
              <w:right w:val="nil"/>
            </w:tcBorders>
          </w:tcPr>
          <w:p w14:paraId="41C6882A" w14:textId="77777777" w:rsidR="00F852A1" w:rsidRPr="000E6955" w:rsidRDefault="00F852A1" w:rsidP="003B1B69">
            <w:pPr>
              <w:widowControl w:val="0"/>
              <w:autoSpaceDE w:val="0"/>
              <w:autoSpaceDN w:val="0"/>
              <w:adjustRightInd w:val="0"/>
            </w:pPr>
          </w:p>
        </w:tc>
        <w:tc>
          <w:tcPr>
            <w:tcW w:w="1772" w:type="pct"/>
            <w:tcBorders>
              <w:top w:val="nil"/>
              <w:left w:val="nil"/>
              <w:bottom w:val="nil"/>
              <w:right w:val="nil"/>
            </w:tcBorders>
          </w:tcPr>
          <w:p w14:paraId="7862872D" w14:textId="77777777" w:rsidR="00F852A1" w:rsidRPr="000E6955" w:rsidRDefault="00F852A1" w:rsidP="003B1B69">
            <w:pPr>
              <w:widowControl w:val="0"/>
              <w:autoSpaceDE w:val="0"/>
              <w:autoSpaceDN w:val="0"/>
              <w:adjustRightInd w:val="0"/>
              <w:jc w:val="center"/>
            </w:pPr>
            <w:r w:rsidRPr="000E6955">
              <w:t>(0.0574)</w:t>
            </w:r>
          </w:p>
        </w:tc>
        <w:tc>
          <w:tcPr>
            <w:tcW w:w="1772" w:type="pct"/>
            <w:tcBorders>
              <w:top w:val="nil"/>
              <w:left w:val="nil"/>
              <w:bottom w:val="nil"/>
              <w:right w:val="nil"/>
            </w:tcBorders>
          </w:tcPr>
          <w:p w14:paraId="76E8B3F8" w14:textId="77777777" w:rsidR="00F852A1" w:rsidRPr="000E6955" w:rsidRDefault="00F852A1" w:rsidP="003B1B69">
            <w:pPr>
              <w:widowControl w:val="0"/>
              <w:autoSpaceDE w:val="0"/>
              <w:autoSpaceDN w:val="0"/>
              <w:adjustRightInd w:val="0"/>
              <w:jc w:val="center"/>
            </w:pPr>
            <w:r w:rsidRPr="000E6955">
              <w:t>(0.0615)</w:t>
            </w:r>
          </w:p>
        </w:tc>
      </w:tr>
      <w:tr w:rsidR="00F852A1" w:rsidRPr="000E6955" w14:paraId="4899FB22" w14:textId="77777777" w:rsidTr="00F852A1">
        <w:tc>
          <w:tcPr>
            <w:tcW w:w="1456" w:type="pct"/>
            <w:tcBorders>
              <w:top w:val="nil"/>
              <w:left w:val="nil"/>
              <w:bottom w:val="nil"/>
              <w:right w:val="nil"/>
            </w:tcBorders>
          </w:tcPr>
          <w:p w14:paraId="2166A505" w14:textId="77777777" w:rsidR="00F852A1" w:rsidRPr="000E6955" w:rsidRDefault="00F852A1" w:rsidP="003B1B69">
            <w:pPr>
              <w:widowControl w:val="0"/>
              <w:autoSpaceDE w:val="0"/>
              <w:autoSpaceDN w:val="0"/>
              <w:adjustRightInd w:val="0"/>
            </w:pPr>
            <w:r w:rsidRPr="000E6955">
              <w:t>Gender (male)</w:t>
            </w:r>
          </w:p>
        </w:tc>
        <w:tc>
          <w:tcPr>
            <w:tcW w:w="1772" w:type="pct"/>
            <w:tcBorders>
              <w:top w:val="nil"/>
              <w:left w:val="nil"/>
              <w:bottom w:val="nil"/>
              <w:right w:val="nil"/>
            </w:tcBorders>
          </w:tcPr>
          <w:p w14:paraId="79D562B7" w14:textId="77777777" w:rsidR="00F852A1" w:rsidRPr="000E6955" w:rsidRDefault="00F852A1" w:rsidP="003B1B69">
            <w:pPr>
              <w:widowControl w:val="0"/>
              <w:autoSpaceDE w:val="0"/>
              <w:autoSpaceDN w:val="0"/>
              <w:adjustRightInd w:val="0"/>
              <w:jc w:val="center"/>
            </w:pPr>
          </w:p>
        </w:tc>
        <w:tc>
          <w:tcPr>
            <w:tcW w:w="1772" w:type="pct"/>
            <w:tcBorders>
              <w:top w:val="nil"/>
              <w:left w:val="nil"/>
              <w:bottom w:val="nil"/>
              <w:right w:val="nil"/>
            </w:tcBorders>
          </w:tcPr>
          <w:p w14:paraId="0A3905A3" w14:textId="77777777" w:rsidR="00F852A1" w:rsidRPr="000E6955" w:rsidRDefault="00F852A1" w:rsidP="003B1B69">
            <w:pPr>
              <w:widowControl w:val="0"/>
              <w:autoSpaceDE w:val="0"/>
              <w:autoSpaceDN w:val="0"/>
              <w:adjustRightInd w:val="0"/>
              <w:jc w:val="center"/>
            </w:pPr>
            <w:r w:rsidRPr="000E6955">
              <w:t>0.908</w:t>
            </w:r>
          </w:p>
        </w:tc>
      </w:tr>
      <w:tr w:rsidR="00F852A1" w:rsidRPr="000E6955" w14:paraId="400AD7B2" w14:textId="77777777" w:rsidTr="00F852A1">
        <w:tc>
          <w:tcPr>
            <w:tcW w:w="1456" w:type="pct"/>
            <w:tcBorders>
              <w:top w:val="nil"/>
              <w:left w:val="nil"/>
              <w:bottom w:val="nil"/>
              <w:right w:val="nil"/>
            </w:tcBorders>
          </w:tcPr>
          <w:p w14:paraId="564414AD" w14:textId="77777777" w:rsidR="00F852A1" w:rsidRPr="000E6955" w:rsidRDefault="00F852A1" w:rsidP="003B1B69">
            <w:pPr>
              <w:widowControl w:val="0"/>
              <w:autoSpaceDE w:val="0"/>
              <w:autoSpaceDN w:val="0"/>
              <w:adjustRightInd w:val="0"/>
            </w:pPr>
          </w:p>
        </w:tc>
        <w:tc>
          <w:tcPr>
            <w:tcW w:w="1772" w:type="pct"/>
            <w:tcBorders>
              <w:top w:val="nil"/>
              <w:left w:val="nil"/>
              <w:bottom w:val="nil"/>
              <w:right w:val="nil"/>
            </w:tcBorders>
          </w:tcPr>
          <w:p w14:paraId="0CDA1C13" w14:textId="77777777" w:rsidR="00F852A1" w:rsidRPr="000E6955" w:rsidRDefault="00F852A1" w:rsidP="003B1B69">
            <w:pPr>
              <w:widowControl w:val="0"/>
              <w:autoSpaceDE w:val="0"/>
              <w:autoSpaceDN w:val="0"/>
              <w:adjustRightInd w:val="0"/>
              <w:jc w:val="center"/>
            </w:pPr>
          </w:p>
        </w:tc>
        <w:tc>
          <w:tcPr>
            <w:tcW w:w="1772" w:type="pct"/>
            <w:tcBorders>
              <w:top w:val="nil"/>
              <w:left w:val="nil"/>
              <w:bottom w:val="nil"/>
              <w:right w:val="nil"/>
            </w:tcBorders>
          </w:tcPr>
          <w:p w14:paraId="2673B59C" w14:textId="77777777" w:rsidR="00F852A1" w:rsidRPr="000E6955" w:rsidRDefault="00F852A1" w:rsidP="003B1B69">
            <w:pPr>
              <w:widowControl w:val="0"/>
              <w:autoSpaceDE w:val="0"/>
              <w:autoSpaceDN w:val="0"/>
              <w:adjustRightInd w:val="0"/>
              <w:jc w:val="center"/>
            </w:pPr>
            <w:r w:rsidRPr="000E6955">
              <w:t>(0.180)</w:t>
            </w:r>
          </w:p>
        </w:tc>
      </w:tr>
      <w:tr w:rsidR="00F852A1" w:rsidRPr="000E6955" w14:paraId="6E0E1723" w14:textId="77777777" w:rsidTr="00F852A1">
        <w:tc>
          <w:tcPr>
            <w:tcW w:w="1456" w:type="pct"/>
            <w:tcBorders>
              <w:top w:val="nil"/>
              <w:left w:val="nil"/>
              <w:bottom w:val="nil"/>
              <w:right w:val="nil"/>
            </w:tcBorders>
          </w:tcPr>
          <w:p w14:paraId="7B01A013" w14:textId="77777777" w:rsidR="00F852A1" w:rsidRPr="000E6955" w:rsidRDefault="00F852A1" w:rsidP="003B1B69">
            <w:pPr>
              <w:widowControl w:val="0"/>
              <w:autoSpaceDE w:val="0"/>
              <w:autoSpaceDN w:val="0"/>
              <w:adjustRightInd w:val="0"/>
            </w:pPr>
            <w:r w:rsidRPr="000E6955">
              <w:t>Age</w:t>
            </w:r>
          </w:p>
        </w:tc>
        <w:tc>
          <w:tcPr>
            <w:tcW w:w="1772" w:type="pct"/>
            <w:tcBorders>
              <w:top w:val="nil"/>
              <w:left w:val="nil"/>
              <w:bottom w:val="nil"/>
              <w:right w:val="nil"/>
            </w:tcBorders>
          </w:tcPr>
          <w:p w14:paraId="086705FF" w14:textId="77777777" w:rsidR="00F852A1" w:rsidRPr="000E6955" w:rsidRDefault="00F852A1" w:rsidP="003B1B69">
            <w:pPr>
              <w:widowControl w:val="0"/>
              <w:autoSpaceDE w:val="0"/>
              <w:autoSpaceDN w:val="0"/>
              <w:adjustRightInd w:val="0"/>
              <w:jc w:val="center"/>
            </w:pPr>
          </w:p>
        </w:tc>
        <w:tc>
          <w:tcPr>
            <w:tcW w:w="1772" w:type="pct"/>
            <w:tcBorders>
              <w:top w:val="nil"/>
              <w:left w:val="nil"/>
              <w:bottom w:val="nil"/>
              <w:right w:val="nil"/>
            </w:tcBorders>
          </w:tcPr>
          <w:p w14:paraId="735DBC4F" w14:textId="77777777" w:rsidR="00F852A1" w:rsidRPr="000E6955" w:rsidRDefault="00F852A1" w:rsidP="003B1B69">
            <w:pPr>
              <w:widowControl w:val="0"/>
              <w:autoSpaceDE w:val="0"/>
              <w:autoSpaceDN w:val="0"/>
              <w:adjustRightInd w:val="0"/>
              <w:jc w:val="center"/>
            </w:pPr>
            <w:r w:rsidRPr="000E6955">
              <w:t>1.014</w:t>
            </w:r>
          </w:p>
        </w:tc>
      </w:tr>
      <w:tr w:rsidR="00F852A1" w:rsidRPr="000E6955" w14:paraId="0684B3A8" w14:textId="77777777" w:rsidTr="00F852A1">
        <w:tc>
          <w:tcPr>
            <w:tcW w:w="1456" w:type="pct"/>
            <w:tcBorders>
              <w:top w:val="nil"/>
              <w:left w:val="nil"/>
              <w:bottom w:val="nil"/>
              <w:right w:val="nil"/>
            </w:tcBorders>
          </w:tcPr>
          <w:p w14:paraId="2D9A7E0C" w14:textId="77777777" w:rsidR="00F852A1" w:rsidRPr="000E6955" w:rsidRDefault="00F852A1" w:rsidP="003B1B69">
            <w:pPr>
              <w:widowControl w:val="0"/>
              <w:autoSpaceDE w:val="0"/>
              <w:autoSpaceDN w:val="0"/>
              <w:adjustRightInd w:val="0"/>
            </w:pPr>
          </w:p>
        </w:tc>
        <w:tc>
          <w:tcPr>
            <w:tcW w:w="1772" w:type="pct"/>
            <w:tcBorders>
              <w:top w:val="nil"/>
              <w:left w:val="nil"/>
              <w:bottom w:val="nil"/>
              <w:right w:val="nil"/>
            </w:tcBorders>
          </w:tcPr>
          <w:p w14:paraId="1AE24E3B" w14:textId="77777777" w:rsidR="00F852A1" w:rsidRPr="000E6955" w:rsidRDefault="00F852A1" w:rsidP="003B1B69">
            <w:pPr>
              <w:widowControl w:val="0"/>
              <w:autoSpaceDE w:val="0"/>
              <w:autoSpaceDN w:val="0"/>
              <w:adjustRightInd w:val="0"/>
              <w:jc w:val="center"/>
            </w:pPr>
          </w:p>
        </w:tc>
        <w:tc>
          <w:tcPr>
            <w:tcW w:w="1772" w:type="pct"/>
            <w:tcBorders>
              <w:top w:val="nil"/>
              <w:left w:val="nil"/>
              <w:bottom w:val="nil"/>
              <w:right w:val="nil"/>
            </w:tcBorders>
          </w:tcPr>
          <w:p w14:paraId="76DFE5ED" w14:textId="77777777" w:rsidR="00F852A1" w:rsidRPr="000E6955" w:rsidRDefault="00F852A1" w:rsidP="003B1B69">
            <w:pPr>
              <w:widowControl w:val="0"/>
              <w:autoSpaceDE w:val="0"/>
              <w:autoSpaceDN w:val="0"/>
              <w:adjustRightInd w:val="0"/>
              <w:jc w:val="center"/>
            </w:pPr>
            <w:r w:rsidRPr="000E6955">
              <w:t>(0.00751)</w:t>
            </w:r>
          </w:p>
        </w:tc>
      </w:tr>
      <w:tr w:rsidR="00F852A1" w:rsidRPr="000E6955" w14:paraId="51381BA5" w14:textId="77777777" w:rsidTr="00F852A1">
        <w:tc>
          <w:tcPr>
            <w:tcW w:w="1456" w:type="pct"/>
            <w:tcBorders>
              <w:top w:val="nil"/>
              <w:left w:val="nil"/>
              <w:bottom w:val="nil"/>
              <w:right w:val="nil"/>
            </w:tcBorders>
          </w:tcPr>
          <w:p w14:paraId="2BECDF91" w14:textId="77777777" w:rsidR="00F852A1" w:rsidRPr="000E6955" w:rsidRDefault="00F852A1" w:rsidP="003B1B69">
            <w:pPr>
              <w:widowControl w:val="0"/>
              <w:autoSpaceDE w:val="0"/>
              <w:autoSpaceDN w:val="0"/>
              <w:adjustRightInd w:val="0"/>
            </w:pPr>
            <w:r w:rsidRPr="000E6955">
              <w:t>Income</w:t>
            </w:r>
          </w:p>
        </w:tc>
        <w:tc>
          <w:tcPr>
            <w:tcW w:w="1772" w:type="pct"/>
            <w:tcBorders>
              <w:top w:val="nil"/>
              <w:left w:val="nil"/>
              <w:bottom w:val="nil"/>
              <w:right w:val="nil"/>
            </w:tcBorders>
          </w:tcPr>
          <w:p w14:paraId="3949859C" w14:textId="77777777" w:rsidR="00F852A1" w:rsidRPr="000E6955" w:rsidRDefault="00F852A1" w:rsidP="003B1B69">
            <w:pPr>
              <w:widowControl w:val="0"/>
              <w:autoSpaceDE w:val="0"/>
              <w:autoSpaceDN w:val="0"/>
              <w:adjustRightInd w:val="0"/>
              <w:jc w:val="center"/>
            </w:pPr>
          </w:p>
        </w:tc>
        <w:tc>
          <w:tcPr>
            <w:tcW w:w="1772" w:type="pct"/>
            <w:tcBorders>
              <w:top w:val="nil"/>
              <w:left w:val="nil"/>
              <w:bottom w:val="nil"/>
              <w:right w:val="nil"/>
            </w:tcBorders>
          </w:tcPr>
          <w:p w14:paraId="54977388" w14:textId="77777777" w:rsidR="00F852A1" w:rsidRPr="000E6955" w:rsidRDefault="00F852A1" w:rsidP="003B1B69">
            <w:pPr>
              <w:widowControl w:val="0"/>
              <w:autoSpaceDE w:val="0"/>
              <w:autoSpaceDN w:val="0"/>
              <w:adjustRightInd w:val="0"/>
              <w:jc w:val="center"/>
            </w:pPr>
            <w:r w:rsidRPr="000E6955">
              <w:t>1.056</w:t>
            </w:r>
          </w:p>
        </w:tc>
      </w:tr>
      <w:tr w:rsidR="00F852A1" w:rsidRPr="000E6955" w14:paraId="0E52AF39" w14:textId="77777777" w:rsidTr="00F852A1">
        <w:tc>
          <w:tcPr>
            <w:tcW w:w="1456" w:type="pct"/>
            <w:tcBorders>
              <w:top w:val="nil"/>
              <w:left w:val="nil"/>
              <w:bottom w:val="nil"/>
              <w:right w:val="nil"/>
            </w:tcBorders>
          </w:tcPr>
          <w:p w14:paraId="708970B7" w14:textId="77777777" w:rsidR="00F852A1" w:rsidRPr="000E6955" w:rsidRDefault="00F852A1" w:rsidP="003B1B69">
            <w:pPr>
              <w:widowControl w:val="0"/>
              <w:autoSpaceDE w:val="0"/>
              <w:autoSpaceDN w:val="0"/>
              <w:adjustRightInd w:val="0"/>
            </w:pPr>
          </w:p>
        </w:tc>
        <w:tc>
          <w:tcPr>
            <w:tcW w:w="1772" w:type="pct"/>
            <w:tcBorders>
              <w:top w:val="nil"/>
              <w:left w:val="nil"/>
              <w:bottom w:val="nil"/>
              <w:right w:val="nil"/>
            </w:tcBorders>
          </w:tcPr>
          <w:p w14:paraId="63B60C46" w14:textId="77777777" w:rsidR="00F852A1" w:rsidRPr="000E6955" w:rsidRDefault="00F852A1" w:rsidP="003B1B69">
            <w:pPr>
              <w:widowControl w:val="0"/>
              <w:autoSpaceDE w:val="0"/>
              <w:autoSpaceDN w:val="0"/>
              <w:adjustRightInd w:val="0"/>
              <w:jc w:val="center"/>
            </w:pPr>
          </w:p>
        </w:tc>
        <w:tc>
          <w:tcPr>
            <w:tcW w:w="1772" w:type="pct"/>
            <w:tcBorders>
              <w:top w:val="nil"/>
              <w:left w:val="nil"/>
              <w:bottom w:val="nil"/>
              <w:right w:val="nil"/>
            </w:tcBorders>
          </w:tcPr>
          <w:p w14:paraId="5A01B391" w14:textId="77777777" w:rsidR="00F852A1" w:rsidRPr="000E6955" w:rsidRDefault="00F852A1" w:rsidP="003B1B69">
            <w:pPr>
              <w:widowControl w:val="0"/>
              <w:autoSpaceDE w:val="0"/>
              <w:autoSpaceDN w:val="0"/>
              <w:adjustRightInd w:val="0"/>
              <w:jc w:val="center"/>
            </w:pPr>
            <w:r w:rsidRPr="000E6955">
              <w:t>(0.0313)</w:t>
            </w:r>
          </w:p>
        </w:tc>
      </w:tr>
      <w:tr w:rsidR="00F852A1" w:rsidRPr="000E6955" w14:paraId="7014A395" w14:textId="77777777" w:rsidTr="00221D35">
        <w:tc>
          <w:tcPr>
            <w:tcW w:w="1456" w:type="pct"/>
            <w:vMerge w:val="restart"/>
            <w:tcBorders>
              <w:top w:val="nil"/>
              <w:left w:val="nil"/>
              <w:right w:val="nil"/>
            </w:tcBorders>
          </w:tcPr>
          <w:p w14:paraId="1518E69D" w14:textId="77777777" w:rsidR="00F852A1" w:rsidRPr="000E6955" w:rsidRDefault="00F852A1" w:rsidP="003B1B69">
            <w:pPr>
              <w:widowControl w:val="0"/>
              <w:autoSpaceDE w:val="0"/>
              <w:autoSpaceDN w:val="0"/>
              <w:adjustRightInd w:val="0"/>
            </w:pPr>
            <w:r w:rsidRPr="000E6955">
              <w:t>Education (university degree)</w:t>
            </w:r>
          </w:p>
        </w:tc>
        <w:tc>
          <w:tcPr>
            <w:tcW w:w="1772" w:type="pct"/>
            <w:tcBorders>
              <w:top w:val="nil"/>
              <w:left w:val="nil"/>
              <w:bottom w:val="nil"/>
              <w:right w:val="nil"/>
            </w:tcBorders>
          </w:tcPr>
          <w:p w14:paraId="7753E4C1" w14:textId="77777777" w:rsidR="00F852A1" w:rsidRPr="000E6955" w:rsidRDefault="00F852A1" w:rsidP="003B1B69">
            <w:pPr>
              <w:widowControl w:val="0"/>
              <w:autoSpaceDE w:val="0"/>
              <w:autoSpaceDN w:val="0"/>
              <w:adjustRightInd w:val="0"/>
              <w:jc w:val="center"/>
            </w:pPr>
          </w:p>
        </w:tc>
        <w:tc>
          <w:tcPr>
            <w:tcW w:w="1772" w:type="pct"/>
            <w:tcBorders>
              <w:top w:val="nil"/>
              <w:left w:val="nil"/>
              <w:bottom w:val="nil"/>
              <w:right w:val="nil"/>
            </w:tcBorders>
          </w:tcPr>
          <w:p w14:paraId="687BCA81" w14:textId="77777777" w:rsidR="00F852A1" w:rsidRPr="000E6955" w:rsidRDefault="00F852A1" w:rsidP="003B1B69">
            <w:pPr>
              <w:widowControl w:val="0"/>
              <w:autoSpaceDE w:val="0"/>
              <w:autoSpaceDN w:val="0"/>
              <w:adjustRightInd w:val="0"/>
              <w:jc w:val="center"/>
            </w:pPr>
            <w:r w:rsidRPr="000E6955">
              <w:t>0.846</w:t>
            </w:r>
          </w:p>
        </w:tc>
      </w:tr>
      <w:tr w:rsidR="00F852A1" w:rsidRPr="000E6955" w14:paraId="1AB7B26C" w14:textId="77777777" w:rsidTr="00221D35">
        <w:tc>
          <w:tcPr>
            <w:tcW w:w="1456" w:type="pct"/>
            <w:vMerge/>
            <w:tcBorders>
              <w:left w:val="nil"/>
              <w:bottom w:val="nil"/>
              <w:right w:val="nil"/>
            </w:tcBorders>
          </w:tcPr>
          <w:p w14:paraId="62D47A78" w14:textId="77777777" w:rsidR="00F852A1" w:rsidRPr="000E6955" w:rsidRDefault="00F852A1" w:rsidP="003B1B69">
            <w:pPr>
              <w:widowControl w:val="0"/>
              <w:autoSpaceDE w:val="0"/>
              <w:autoSpaceDN w:val="0"/>
              <w:adjustRightInd w:val="0"/>
            </w:pPr>
          </w:p>
        </w:tc>
        <w:tc>
          <w:tcPr>
            <w:tcW w:w="1772" w:type="pct"/>
            <w:tcBorders>
              <w:top w:val="nil"/>
              <w:left w:val="nil"/>
              <w:bottom w:val="nil"/>
              <w:right w:val="nil"/>
            </w:tcBorders>
          </w:tcPr>
          <w:p w14:paraId="0C6B4ACD" w14:textId="77777777" w:rsidR="00F852A1" w:rsidRPr="000E6955" w:rsidRDefault="00F852A1" w:rsidP="003B1B69">
            <w:pPr>
              <w:widowControl w:val="0"/>
              <w:autoSpaceDE w:val="0"/>
              <w:autoSpaceDN w:val="0"/>
              <w:adjustRightInd w:val="0"/>
              <w:jc w:val="center"/>
            </w:pPr>
          </w:p>
        </w:tc>
        <w:tc>
          <w:tcPr>
            <w:tcW w:w="1772" w:type="pct"/>
            <w:tcBorders>
              <w:top w:val="nil"/>
              <w:left w:val="nil"/>
              <w:bottom w:val="nil"/>
              <w:right w:val="nil"/>
            </w:tcBorders>
          </w:tcPr>
          <w:p w14:paraId="0B2161F5" w14:textId="77777777" w:rsidR="00F852A1" w:rsidRPr="000E6955" w:rsidRDefault="00F852A1" w:rsidP="003B1B69">
            <w:pPr>
              <w:widowControl w:val="0"/>
              <w:autoSpaceDE w:val="0"/>
              <w:autoSpaceDN w:val="0"/>
              <w:adjustRightInd w:val="0"/>
              <w:jc w:val="center"/>
            </w:pPr>
            <w:r w:rsidRPr="000E6955">
              <w:t>(0.172)</w:t>
            </w:r>
          </w:p>
        </w:tc>
      </w:tr>
      <w:tr w:rsidR="00F852A1" w:rsidRPr="000E6955" w14:paraId="51415AFD" w14:textId="77777777" w:rsidTr="00910FE3">
        <w:tc>
          <w:tcPr>
            <w:tcW w:w="1456" w:type="pct"/>
            <w:vMerge w:val="restart"/>
            <w:tcBorders>
              <w:top w:val="nil"/>
              <w:left w:val="nil"/>
              <w:right w:val="nil"/>
            </w:tcBorders>
          </w:tcPr>
          <w:p w14:paraId="1444987A" w14:textId="77777777" w:rsidR="00F852A1" w:rsidRPr="000E6955" w:rsidRDefault="00F852A1" w:rsidP="003B1B69">
            <w:pPr>
              <w:widowControl w:val="0"/>
              <w:autoSpaceDE w:val="0"/>
              <w:autoSpaceDN w:val="0"/>
              <w:adjustRightInd w:val="0"/>
            </w:pPr>
            <w:r w:rsidRPr="000E6955">
              <w:t>Party (Democrat - Republican)</w:t>
            </w:r>
          </w:p>
        </w:tc>
        <w:tc>
          <w:tcPr>
            <w:tcW w:w="1772" w:type="pct"/>
            <w:tcBorders>
              <w:top w:val="nil"/>
              <w:left w:val="nil"/>
              <w:bottom w:val="nil"/>
              <w:right w:val="nil"/>
            </w:tcBorders>
          </w:tcPr>
          <w:p w14:paraId="269A3F7D" w14:textId="77777777" w:rsidR="00F852A1" w:rsidRPr="000E6955" w:rsidRDefault="00F852A1" w:rsidP="003B1B69">
            <w:pPr>
              <w:widowControl w:val="0"/>
              <w:autoSpaceDE w:val="0"/>
              <w:autoSpaceDN w:val="0"/>
              <w:adjustRightInd w:val="0"/>
              <w:jc w:val="center"/>
            </w:pPr>
          </w:p>
        </w:tc>
        <w:tc>
          <w:tcPr>
            <w:tcW w:w="1772" w:type="pct"/>
            <w:tcBorders>
              <w:top w:val="nil"/>
              <w:left w:val="nil"/>
              <w:bottom w:val="nil"/>
              <w:right w:val="nil"/>
            </w:tcBorders>
          </w:tcPr>
          <w:p w14:paraId="0682569C" w14:textId="77777777" w:rsidR="00F852A1" w:rsidRPr="000E6955" w:rsidRDefault="00F852A1" w:rsidP="003B1B69">
            <w:pPr>
              <w:widowControl w:val="0"/>
              <w:autoSpaceDE w:val="0"/>
              <w:autoSpaceDN w:val="0"/>
              <w:adjustRightInd w:val="0"/>
              <w:jc w:val="center"/>
            </w:pPr>
            <w:r w:rsidRPr="000E6955">
              <w:t>0.558</w:t>
            </w:r>
            <w:r w:rsidRPr="000E6955">
              <w:rPr>
                <w:vertAlign w:val="superscript"/>
              </w:rPr>
              <w:t>*</w:t>
            </w:r>
          </w:p>
        </w:tc>
      </w:tr>
      <w:tr w:rsidR="00F852A1" w:rsidRPr="000E6955" w14:paraId="3498EF44" w14:textId="77777777" w:rsidTr="00910FE3">
        <w:tc>
          <w:tcPr>
            <w:tcW w:w="1456" w:type="pct"/>
            <w:vMerge/>
            <w:tcBorders>
              <w:left w:val="nil"/>
              <w:bottom w:val="nil"/>
              <w:right w:val="nil"/>
            </w:tcBorders>
          </w:tcPr>
          <w:p w14:paraId="534C7E37" w14:textId="77777777" w:rsidR="00F852A1" w:rsidRPr="000E6955" w:rsidRDefault="00F852A1" w:rsidP="003B1B69">
            <w:pPr>
              <w:widowControl w:val="0"/>
              <w:autoSpaceDE w:val="0"/>
              <w:autoSpaceDN w:val="0"/>
              <w:adjustRightInd w:val="0"/>
            </w:pPr>
          </w:p>
        </w:tc>
        <w:tc>
          <w:tcPr>
            <w:tcW w:w="1772" w:type="pct"/>
            <w:tcBorders>
              <w:top w:val="nil"/>
              <w:left w:val="nil"/>
              <w:bottom w:val="nil"/>
              <w:right w:val="nil"/>
            </w:tcBorders>
          </w:tcPr>
          <w:p w14:paraId="3892E9CF" w14:textId="77777777" w:rsidR="00F852A1" w:rsidRPr="000E6955" w:rsidRDefault="00F852A1" w:rsidP="003B1B69">
            <w:pPr>
              <w:widowControl w:val="0"/>
              <w:autoSpaceDE w:val="0"/>
              <w:autoSpaceDN w:val="0"/>
              <w:adjustRightInd w:val="0"/>
              <w:jc w:val="center"/>
            </w:pPr>
          </w:p>
        </w:tc>
        <w:tc>
          <w:tcPr>
            <w:tcW w:w="1772" w:type="pct"/>
            <w:tcBorders>
              <w:top w:val="nil"/>
              <w:left w:val="nil"/>
              <w:bottom w:val="nil"/>
              <w:right w:val="nil"/>
            </w:tcBorders>
          </w:tcPr>
          <w:p w14:paraId="77207E44" w14:textId="77777777" w:rsidR="00F852A1" w:rsidRPr="000E6955" w:rsidRDefault="00F852A1" w:rsidP="003B1B69">
            <w:pPr>
              <w:widowControl w:val="0"/>
              <w:autoSpaceDE w:val="0"/>
              <w:autoSpaceDN w:val="0"/>
              <w:adjustRightInd w:val="0"/>
              <w:jc w:val="center"/>
            </w:pPr>
            <w:r w:rsidRPr="000E6955">
              <w:t>(0.138)</w:t>
            </w:r>
          </w:p>
        </w:tc>
      </w:tr>
      <w:tr w:rsidR="00F852A1" w:rsidRPr="000E6955" w14:paraId="0CC3BAAC" w14:textId="77777777" w:rsidTr="00FD61FD">
        <w:tc>
          <w:tcPr>
            <w:tcW w:w="1456" w:type="pct"/>
            <w:vMerge w:val="restart"/>
            <w:tcBorders>
              <w:top w:val="nil"/>
              <w:left w:val="nil"/>
              <w:right w:val="nil"/>
            </w:tcBorders>
          </w:tcPr>
          <w:p w14:paraId="6A1FC138" w14:textId="77777777" w:rsidR="00F852A1" w:rsidRPr="000E6955" w:rsidRDefault="00F852A1" w:rsidP="003B1B69">
            <w:pPr>
              <w:widowControl w:val="0"/>
              <w:autoSpaceDE w:val="0"/>
              <w:autoSpaceDN w:val="0"/>
              <w:adjustRightInd w:val="0"/>
            </w:pPr>
            <w:r w:rsidRPr="000E6955">
              <w:t>Party (Independent - Republican)</w:t>
            </w:r>
          </w:p>
        </w:tc>
        <w:tc>
          <w:tcPr>
            <w:tcW w:w="1772" w:type="pct"/>
            <w:tcBorders>
              <w:top w:val="nil"/>
              <w:left w:val="nil"/>
              <w:bottom w:val="nil"/>
              <w:right w:val="nil"/>
            </w:tcBorders>
          </w:tcPr>
          <w:p w14:paraId="5F44600D" w14:textId="77777777" w:rsidR="00F852A1" w:rsidRPr="000E6955" w:rsidRDefault="00F852A1" w:rsidP="003B1B69">
            <w:pPr>
              <w:widowControl w:val="0"/>
              <w:autoSpaceDE w:val="0"/>
              <w:autoSpaceDN w:val="0"/>
              <w:adjustRightInd w:val="0"/>
              <w:jc w:val="center"/>
            </w:pPr>
          </w:p>
        </w:tc>
        <w:tc>
          <w:tcPr>
            <w:tcW w:w="1772" w:type="pct"/>
            <w:tcBorders>
              <w:top w:val="nil"/>
              <w:left w:val="nil"/>
              <w:bottom w:val="nil"/>
              <w:right w:val="nil"/>
            </w:tcBorders>
          </w:tcPr>
          <w:p w14:paraId="5D25C357" w14:textId="77777777" w:rsidR="00F852A1" w:rsidRPr="000E6955" w:rsidRDefault="00F852A1" w:rsidP="003B1B69">
            <w:pPr>
              <w:widowControl w:val="0"/>
              <w:autoSpaceDE w:val="0"/>
              <w:autoSpaceDN w:val="0"/>
              <w:adjustRightInd w:val="0"/>
              <w:jc w:val="center"/>
            </w:pPr>
            <w:r w:rsidRPr="000E6955">
              <w:t>0.578</w:t>
            </w:r>
            <w:r w:rsidRPr="000E6955">
              <w:rPr>
                <w:vertAlign w:val="superscript"/>
              </w:rPr>
              <w:t>*</w:t>
            </w:r>
          </w:p>
        </w:tc>
      </w:tr>
      <w:tr w:rsidR="00F852A1" w:rsidRPr="000E6955" w14:paraId="1745E9F4" w14:textId="77777777" w:rsidTr="00FD61FD">
        <w:tc>
          <w:tcPr>
            <w:tcW w:w="1456" w:type="pct"/>
            <w:vMerge/>
            <w:tcBorders>
              <w:left w:val="nil"/>
              <w:bottom w:val="single" w:sz="4" w:space="0" w:color="auto"/>
              <w:right w:val="nil"/>
            </w:tcBorders>
          </w:tcPr>
          <w:p w14:paraId="4BDD18B3" w14:textId="77777777" w:rsidR="00F852A1" w:rsidRPr="000E6955" w:rsidRDefault="00F852A1" w:rsidP="003B1B69">
            <w:pPr>
              <w:widowControl w:val="0"/>
              <w:autoSpaceDE w:val="0"/>
              <w:autoSpaceDN w:val="0"/>
              <w:adjustRightInd w:val="0"/>
            </w:pPr>
          </w:p>
        </w:tc>
        <w:tc>
          <w:tcPr>
            <w:tcW w:w="1772" w:type="pct"/>
            <w:tcBorders>
              <w:top w:val="nil"/>
              <w:left w:val="nil"/>
              <w:bottom w:val="single" w:sz="4" w:space="0" w:color="auto"/>
              <w:right w:val="nil"/>
            </w:tcBorders>
          </w:tcPr>
          <w:p w14:paraId="7C09580D" w14:textId="77777777" w:rsidR="00F852A1" w:rsidRPr="000E6955" w:rsidRDefault="00F852A1" w:rsidP="003B1B69">
            <w:pPr>
              <w:widowControl w:val="0"/>
              <w:autoSpaceDE w:val="0"/>
              <w:autoSpaceDN w:val="0"/>
              <w:adjustRightInd w:val="0"/>
              <w:jc w:val="center"/>
            </w:pPr>
          </w:p>
        </w:tc>
        <w:tc>
          <w:tcPr>
            <w:tcW w:w="1772" w:type="pct"/>
            <w:tcBorders>
              <w:top w:val="nil"/>
              <w:left w:val="nil"/>
              <w:bottom w:val="single" w:sz="4" w:space="0" w:color="auto"/>
              <w:right w:val="nil"/>
            </w:tcBorders>
          </w:tcPr>
          <w:p w14:paraId="0D83E070" w14:textId="77777777" w:rsidR="00F852A1" w:rsidRPr="000E6955" w:rsidRDefault="00F852A1" w:rsidP="003B1B69">
            <w:pPr>
              <w:widowControl w:val="0"/>
              <w:autoSpaceDE w:val="0"/>
              <w:autoSpaceDN w:val="0"/>
              <w:adjustRightInd w:val="0"/>
              <w:jc w:val="center"/>
            </w:pPr>
            <w:r w:rsidRPr="000E6955">
              <w:t>(0.140)</w:t>
            </w:r>
          </w:p>
        </w:tc>
      </w:tr>
      <w:tr w:rsidR="00F852A1" w:rsidRPr="000E6955" w14:paraId="09CF9EC2" w14:textId="77777777" w:rsidTr="00F852A1">
        <w:tc>
          <w:tcPr>
            <w:tcW w:w="1456" w:type="pct"/>
            <w:tcBorders>
              <w:top w:val="single" w:sz="4" w:space="0" w:color="auto"/>
              <w:left w:val="nil"/>
              <w:bottom w:val="nil"/>
              <w:right w:val="nil"/>
            </w:tcBorders>
          </w:tcPr>
          <w:p w14:paraId="702CF122" w14:textId="77777777" w:rsidR="00F852A1" w:rsidRPr="000E6955" w:rsidRDefault="00F852A1" w:rsidP="003B1B69">
            <w:pPr>
              <w:widowControl w:val="0"/>
              <w:autoSpaceDE w:val="0"/>
              <w:autoSpaceDN w:val="0"/>
              <w:adjustRightInd w:val="0"/>
            </w:pPr>
            <w:r w:rsidRPr="000E6955">
              <w:rPr>
                <w:i/>
                <w:iCs/>
              </w:rPr>
              <w:t>N</w:t>
            </w:r>
          </w:p>
        </w:tc>
        <w:tc>
          <w:tcPr>
            <w:tcW w:w="1772" w:type="pct"/>
            <w:tcBorders>
              <w:top w:val="single" w:sz="4" w:space="0" w:color="auto"/>
              <w:left w:val="nil"/>
              <w:bottom w:val="nil"/>
              <w:right w:val="nil"/>
            </w:tcBorders>
          </w:tcPr>
          <w:p w14:paraId="072B87BC" w14:textId="77777777" w:rsidR="00F852A1" w:rsidRPr="000E6955" w:rsidRDefault="00F852A1" w:rsidP="003B1B69">
            <w:pPr>
              <w:widowControl w:val="0"/>
              <w:autoSpaceDE w:val="0"/>
              <w:autoSpaceDN w:val="0"/>
              <w:adjustRightInd w:val="0"/>
              <w:jc w:val="center"/>
            </w:pPr>
            <w:r w:rsidRPr="000E6955">
              <w:t>337</w:t>
            </w:r>
          </w:p>
        </w:tc>
        <w:tc>
          <w:tcPr>
            <w:tcW w:w="1772" w:type="pct"/>
            <w:tcBorders>
              <w:top w:val="single" w:sz="4" w:space="0" w:color="auto"/>
              <w:left w:val="nil"/>
              <w:bottom w:val="nil"/>
              <w:right w:val="nil"/>
            </w:tcBorders>
          </w:tcPr>
          <w:p w14:paraId="2C02FDCE" w14:textId="77777777" w:rsidR="00F852A1" w:rsidRPr="000E6955" w:rsidRDefault="00F852A1" w:rsidP="003B1B69">
            <w:pPr>
              <w:widowControl w:val="0"/>
              <w:autoSpaceDE w:val="0"/>
              <w:autoSpaceDN w:val="0"/>
              <w:adjustRightInd w:val="0"/>
              <w:jc w:val="center"/>
            </w:pPr>
            <w:r w:rsidRPr="000E6955">
              <w:t>332</w:t>
            </w:r>
          </w:p>
        </w:tc>
      </w:tr>
      <w:tr w:rsidR="00F852A1" w:rsidRPr="000E6955" w14:paraId="6E88D849" w14:textId="77777777" w:rsidTr="00F852A1">
        <w:tc>
          <w:tcPr>
            <w:tcW w:w="1456" w:type="pct"/>
            <w:tcBorders>
              <w:top w:val="nil"/>
              <w:left w:val="nil"/>
              <w:bottom w:val="single" w:sz="4" w:space="0" w:color="auto"/>
              <w:right w:val="nil"/>
            </w:tcBorders>
          </w:tcPr>
          <w:p w14:paraId="7D0A208F" w14:textId="5AA3B715" w:rsidR="00F852A1" w:rsidRPr="000E6955" w:rsidRDefault="004553B3" w:rsidP="003B1B69">
            <w:pPr>
              <w:widowControl w:val="0"/>
              <w:autoSpaceDE w:val="0"/>
              <w:autoSpaceDN w:val="0"/>
              <w:adjustRightInd w:val="0"/>
            </w:pPr>
            <w:r w:rsidRPr="000E6955">
              <w:t>P</w:t>
            </w:r>
            <w:r w:rsidR="00F852A1" w:rsidRPr="000E6955">
              <w:t xml:space="preserve">seudo </w:t>
            </w:r>
            <w:r w:rsidR="00F852A1" w:rsidRPr="000E6955">
              <w:rPr>
                <w:i/>
                <w:iCs/>
              </w:rPr>
              <w:t>R</w:t>
            </w:r>
            <w:r w:rsidR="00F852A1" w:rsidRPr="000E6955">
              <w:rPr>
                <w:vertAlign w:val="superscript"/>
              </w:rPr>
              <w:t>2</w:t>
            </w:r>
          </w:p>
        </w:tc>
        <w:tc>
          <w:tcPr>
            <w:tcW w:w="1772" w:type="pct"/>
            <w:tcBorders>
              <w:top w:val="nil"/>
              <w:left w:val="nil"/>
              <w:bottom w:val="single" w:sz="4" w:space="0" w:color="auto"/>
              <w:right w:val="nil"/>
            </w:tcBorders>
          </w:tcPr>
          <w:p w14:paraId="089014F9" w14:textId="77777777" w:rsidR="00F852A1" w:rsidRPr="000E6955" w:rsidRDefault="00F852A1" w:rsidP="003B1B69">
            <w:pPr>
              <w:widowControl w:val="0"/>
              <w:autoSpaceDE w:val="0"/>
              <w:autoSpaceDN w:val="0"/>
              <w:adjustRightInd w:val="0"/>
              <w:jc w:val="center"/>
            </w:pPr>
            <w:r w:rsidRPr="000E6955">
              <w:t>0.033</w:t>
            </w:r>
          </w:p>
        </w:tc>
        <w:tc>
          <w:tcPr>
            <w:tcW w:w="1772" w:type="pct"/>
            <w:tcBorders>
              <w:top w:val="nil"/>
              <w:left w:val="nil"/>
              <w:bottom w:val="single" w:sz="4" w:space="0" w:color="auto"/>
              <w:right w:val="nil"/>
            </w:tcBorders>
          </w:tcPr>
          <w:p w14:paraId="1A815439" w14:textId="77777777" w:rsidR="00F852A1" w:rsidRPr="000E6955" w:rsidRDefault="00F852A1" w:rsidP="003B1B69">
            <w:pPr>
              <w:widowControl w:val="0"/>
              <w:autoSpaceDE w:val="0"/>
              <w:autoSpaceDN w:val="0"/>
              <w:adjustRightInd w:val="0"/>
              <w:jc w:val="center"/>
            </w:pPr>
            <w:r w:rsidRPr="000E6955">
              <w:t>0.046</w:t>
            </w:r>
          </w:p>
        </w:tc>
      </w:tr>
    </w:tbl>
    <w:p w14:paraId="12DE5099" w14:textId="2E6B5FD4" w:rsidR="00F852A1" w:rsidRPr="000E6955" w:rsidRDefault="00F852A1" w:rsidP="00F852A1">
      <w:pPr>
        <w:widowControl w:val="0"/>
        <w:autoSpaceDE w:val="0"/>
        <w:autoSpaceDN w:val="0"/>
        <w:adjustRightInd w:val="0"/>
        <w:rPr>
          <w:sz w:val="20"/>
          <w:szCs w:val="20"/>
        </w:rPr>
      </w:pPr>
      <w:r w:rsidRPr="000E6955">
        <w:rPr>
          <w:sz w:val="20"/>
          <w:szCs w:val="20"/>
        </w:rPr>
        <w:t>Standard errors in parentheses</w:t>
      </w:r>
    </w:p>
    <w:p w14:paraId="75C6BC98" w14:textId="77777777" w:rsidR="00F852A1" w:rsidRPr="000E6955" w:rsidRDefault="00F852A1" w:rsidP="00F852A1">
      <w:pPr>
        <w:widowControl w:val="0"/>
        <w:autoSpaceDE w:val="0"/>
        <w:autoSpaceDN w:val="0"/>
        <w:adjustRightInd w:val="0"/>
        <w:rPr>
          <w:sz w:val="20"/>
          <w:szCs w:val="20"/>
        </w:rPr>
      </w:pP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0.05, </w:t>
      </w: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0.01, </w:t>
      </w: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0.001</w:t>
      </w:r>
    </w:p>
    <w:p w14:paraId="643E0A34" w14:textId="77777777" w:rsidR="00F852A1" w:rsidRPr="000E6955" w:rsidRDefault="00F852A1" w:rsidP="00F852A1">
      <w:pPr>
        <w:widowControl w:val="0"/>
        <w:autoSpaceDE w:val="0"/>
        <w:autoSpaceDN w:val="0"/>
        <w:adjustRightInd w:val="0"/>
      </w:pPr>
    </w:p>
    <w:p w14:paraId="7168E96A" w14:textId="77777777" w:rsidR="00863881" w:rsidRPr="000E6955" w:rsidRDefault="00000000">
      <w:r w:rsidRPr="000E6955">
        <w:br w:type="page"/>
      </w:r>
    </w:p>
    <w:p w14:paraId="60CF6F82" w14:textId="77777777" w:rsidR="00863881" w:rsidRPr="000E6955" w:rsidRDefault="00000000">
      <w:pPr>
        <w:pStyle w:val="Heading1"/>
      </w:pPr>
      <w:bookmarkStart w:id="5" w:name="_Toc125111958"/>
      <w:r w:rsidRPr="000E6955">
        <w:lastRenderedPageBreak/>
        <w:t xml:space="preserve">Appendix 5. Regression analysis for </w:t>
      </w:r>
      <w:r w:rsidRPr="000E6955">
        <w:rPr>
          <w:i/>
        </w:rPr>
        <w:t>H</w:t>
      </w:r>
      <w:r w:rsidRPr="000E6955">
        <w:rPr>
          <w:i/>
          <w:vertAlign w:val="subscript"/>
        </w:rPr>
        <w:t>4</w:t>
      </w:r>
      <w:bookmarkEnd w:id="5"/>
    </w:p>
    <w:p w14:paraId="10F5AC91" w14:textId="71BEFEDD" w:rsidR="00863881" w:rsidRPr="000E6955" w:rsidRDefault="00863881"/>
    <w:p w14:paraId="5DEFF4DE" w14:textId="4E04B724" w:rsidR="00B17381" w:rsidRPr="000E6955" w:rsidRDefault="00B17381" w:rsidP="00B17381">
      <w:pPr>
        <w:keepNext/>
        <w:widowControl w:val="0"/>
        <w:autoSpaceDE w:val="0"/>
        <w:autoSpaceDN w:val="0"/>
        <w:adjustRightInd w:val="0"/>
      </w:pPr>
      <w:r w:rsidRPr="000E6955">
        <w:rPr>
          <w:b/>
          <w:bCs/>
        </w:rPr>
        <w:t>Table 1.</w:t>
      </w:r>
      <w:r w:rsidRPr="000E6955">
        <w:t xml:space="preserve"> Ordinal logistic regression of nuclear </w:t>
      </w:r>
      <w:r w:rsidR="00116CA5" w:rsidRPr="000E6955">
        <w:t xml:space="preserve">weapons </w:t>
      </w:r>
      <w:proofErr w:type="gramStart"/>
      <w:r w:rsidRPr="000E6955">
        <w:t>use</w:t>
      </w:r>
      <w:proofErr w:type="gramEnd"/>
      <w:r w:rsidRPr="000E6955">
        <w:t xml:space="preserve"> preference</w:t>
      </w:r>
    </w:p>
    <w:tbl>
      <w:tblPr>
        <w:tblW w:w="5000" w:type="pct"/>
        <w:tblLook w:val="0000" w:firstRow="0" w:lastRow="0" w:firstColumn="0" w:lastColumn="0" w:noHBand="0" w:noVBand="0"/>
      </w:tblPr>
      <w:tblGrid>
        <w:gridCol w:w="2642"/>
        <w:gridCol w:w="3215"/>
        <w:gridCol w:w="3215"/>
      </w:tblGrid>
      <w:tr w:rsidR="00B17381" w:rsidRPr="000E6955" w14:paraId="43BB2184" w14:textId="77777777" w:rsidTr="00B17381">
        <w:tc>
          <w:tcPr>
            <w:tcW w:w="1456" w:type="pct"/>
            <w:tcBorders>
              <w:top w:val="single" w:sz="4" w:space="0" w:color="auto"/>
              <w:left w:val="nil"/>
              <w:bottom w:val="nil"/>
              <w:right w:val="nil"/>
            </w:tcBorders>
          </w:tcPr>
          <w:p w14:paraId="5991D4C5" w14:textId="77777777" w:rsidR="00B17381" w:rsidRPr="000E6955" w:rsidRDefault="00B17381" w:rsidP="003B1B69">
            <w:pPr>
              <w:widowControl w:val="0"/>
              <w:autoSpaceDE w:val="0"/>
              <w:autoSpaceDN w:val="0"/>
              <w:adjustRightInd w:val="0"/>
            </w:pPr>
          </w:p>
        </w:tc>
        <w:tc>
          <w:tcPr>
            <w:tcW w:w="1772" w:type="pct"/>
            <w:tcBorders>
              <w:top w:val="single" w:sz="4" w:space="0" w:color="auto"/>
              <w:left w:val="nil"/>
              <w:bottom w:val="nil"/>
              <w:right w:val="nil"/>
            </w:tcBorders>
          </w:tcPr>
          <w:p w14:paraId="4A9C6787" w14:textId="77777777" w:rsidR="00B17381" w:rsidRPr="000E6955" w:rsidRDefault="00B17381" w:rsidP="003B1B69">
            <w:pPr>
              <w:widowControl w:val="0"/>
              <w:autoSpaceDE w:val="0"/>
              <w:autoSpaceDN w:val="0"/>
              <w:adjustRightInd w:val="0"/>
              <w:jc w:val="center"/>
            </w:pPr>
            <w:r w:rsidRPr="000E6955">
              <w:t>Model 5</w:t>
            </w:r>
          </w:p>
        </w:tc>
        <w:tc>
          <w:tcPr>
            <w:tcW w:w="1772" w:type="pct"/>
            <w:tcBorders>
              <w:top w:val="single" w:sz="4" w:space="0" w:color="auto"/>
              <w:left w:val="nil"/>
              <w:bottom w:val="nil"/>
              <w:right w:val="nil"/>
            </w:tcBorders>
          </w:tcPr>
          <w:p w14:paraId="6D3C7756" w14:textId="77777777" w:rsidR="00B17381" w:rsidRPr="000E6955" w:rsidRDefault="00B17381" w:rsidP="003B1B69">
            <w:pPr>
              <w:widowControl w:val="0"/>
              <w:autoSpaceDE w:val="0"/>
              <w:autoSpaceDN w:val="0"/>
              <w:adjustRightInd w:val="0"/>
              <w:jc w:val="center"/>
            </w:pPr>
            <w:r w:rsidRPr="000E6955">
              <w:t>Model 6</w:t>
            </w:r>
          </w:p>
        </w:tc>
      </w:tr>
      <w:tr w:rsidR="00B17381" w:rsidRPr="000E6955" w14:paraId="7C6045A3" w14:textId="77777777" w:rsidTr="00AF77E7">
        <w:tc>
          <w:tcPr>
            <w:tcW w:w="1456" w:type="pct"/>
            <w:vMerge w:val="restart"/>
            <w:tcBorders>
              <w:top w:val="single" w:sz="4" w:space="0" w:color="auto"/>
              <w:left w:val="nil"/>
              <w:right w:val="nil"/>
            </w:tcBorders>
          </w:tcPr>
          <w:p w14:paraId="7D01A7C8" w14:textId="77777777" w:rsidR="00B17381" w:rsidRPr="000E6955" w:rsidRDefault="00B17381" w:rsidP="003B1B69">
            <w:pPr>
              <w:widowControl w:val="0"/>
              <w:autoSpaceDE w:val="0"/>
              <w:autoSpaceDN w:val="0"/>
              <w:adjustRightInd w:val="0"/>
            </w:pPr>
            <w:r w:rsidRPr="000E6955">
              <w:t>Treatment (ambiguity - control)</w:t>
            </w:r>
          </w:p>
        </w:tc>
        <w:tc>
          <w:tcPr>
            <w:tcW w:w="1772" w:type="pct"/>
            <w:tcBorders>
              <w:top w:val="single" w:sz="4" w:space="0" w:color="auto"/>
              <w:left w:val="nil"/>
              <w:bottom w:val="nil"/>
              <w:right w:val="nil"/>
            </w:tcBorders>
          </w:tcPr>
          <w:p w14:paraId="438E93E6" w14:textId="77777777" w:rsidR="00B17381" w:rsidRPr="000E6955" w:rsidRDefault="00B17381" w:rsidP="003B1B69">
            <w:pPr>
              <w:widowControl w:val="0"/>
              <w:autoSpaceDE w:val="0"/>
              <w:autoSpaceDN w:val="0"/>
              <w:adjustRightInd w:val="0"/>
              <w:jc w:val="center"/>
            </w:pPr>
            <w:r w:rsidRPr="000E6955">
              <w:t>0.864</w:t>
            </w:r>
          </w:p>
        </w:tc>
        <w:tc>
          <w:tcPr>
            <w:tcW w:w="1772" w:type="pct"/>
            <w:tcBorders>
              <w:top w:val="single" w:sz="4" w:space="0" w:color="auto"/>
              <w:left w:val="nil"/>
              <w:bottom w:val="nil"/>
              <w:right w:val="nil"/>
            </w:tcBorders>
          </w:tcPr>
          <w:p w14:paraId="4FCCBC4A" w14:textId="77777777" w:rsidR="00B17381" w:rsidRPr="000E6955" w:rsidRDefault="00B17381" w:rsidP="003B1B69">
            <w:pPr>
              <w:widowControl w:val="0"/>
              <w:autoSpaceDE w:val="0"/>
              <w:autoSpaceDN w:val="0"/>
              <w:adjustRightInd w:val="0"/>
              <w:jc w:val="center"/>
            </w:pPr>
            <w:r w:rsidRPr="000E6955">
              <w:t>0.945</w:t>
            </w:r>
          </w:p>
        </w:tc>
      </w:tr>
      <w:tr w:rsidR="00B17381" w:rsidRPr="000E6955" w14:paraId="31FED789" w14:textId="77777777" w:rsidTr="00AF77E7">
        <w:tc>
          <w:tcPr>
            <w:tcW w:w="1456" w:type="pct"/>
            <w:vMerge/>
            <w:tcBorders>
              <w:left w:val="nil"/>
              <w:bottom w:val="nil"/>
              <w:right w:val="nil"/>
            </w:tcBorders>
          </w:tcPr>
          <w:p w14:paraId="145C677E" w14:textId="77777777" w:rsidR="00B17381" w:rsidRPr="000E6955" w:rsidRDefault="00B17381" w:rsidP="003B1B69">
            <w:pPr>
              <w:widowControl w:val="0"/>
              <w:autoSpaceDE w:val="0"/>
              <w:autoSpaceDN w:val="0"/>
              <w:adjustRightInd w:val="0"/>
            </w:pPr>
          </w:p>
        </w:tc>
        <w:tc>
          <w:tcPr>
            <w:tcW w:w="1772" w:type="pct"/>
            <w:tcBorders>
              <w:top w:val="nil"/>
              <w:left w:val="nil"/>
              <w:bottom w:val="nil"/>
              <w:right w:val="nil"/>
            </w:tcBorders>
          </w:tcPr>
          <w:p w14:paraId="37FB0831" w14:textId="77777777" w:rsidR="00B17381" w:rsidRPr="000E6955" w:rsidRDefault="00B17381" w:rsidP="003B1B69">
            <w:pPr>
              <w:widowControl w:val="0"/>
              <w:autoSpaceDE w:val="0"/>
              <w:autoSpaceDN w:val="0"/>
              <w:adjustRightInd w:val="0"/>
              <w:jc w:val="center"/>
            </w:pPr>
            <w:r w:rsidRPr="000E6955">
              <w:t>(0.126)</w:t>
            </w:r>
          </w:p>
        </w:tc>
        <w:tc>
          <w:tcPr>
            <w:tcW w:w="1772" w:type="pct"/>
            <w:tcBorders>
              <w:top w:val="nil"/>
              <w:left w:val="nil"/>
              <w:bottom w:val="nil"/>
              <w:right w:val="nil"/>
            </w:tcBorders>
          </w:tcPr>
          <w:p w14:paraId="34761B37" w14:textId="77777777" w:rsidR="00B17381" w:rsidRPr="000E6955" w:rsidRDefault="00B17381" w:rsidP="003B1B69">
            <w:pPr>
              <w:widowControl w:val="0"/>
              <w:autoSpaceDE w:val="0"/>
              <w:autoSpaceDN w:val="0"/>
              <w:adjustRightInd w:val="0"/>
              <w:jc w:val="center"/>
            </w:pPr>
            <w:r w:rsidRPr="000E6955">
              <w:t>(0.211)</w:t>
            </w:r>
          </w:p>
        </w:tc>
      </w:tr>
      <w:tr w:rsidR="00B17381" w:rsidRPr="000E6955" w14:paraId="2B619EDF" w14:textId="77777777" w:rsidTr="006813D0">
        <w:tc>
          <w:tcPr>
            <w:tcW w:w="1456" w:type="pct"/>
            <w:vMerge w:val="restart"/>
            <w:tcBorders>
              <w:top w:val="nil"/>
              <w:left w:val="nil"/>
              <w:right w:val="nil"/>
            </w:tcBorders>
          </w:tcPr>
          <w:p w14:paraId="189F7259" w14:textId="77777777" w:rsidR="00B17381" w:rsidRPr="000E6955" w:rsidRDefault="00B17381" w:rsidP="003B1B69">
            <w:pPr>
              <w:widowControl w:val="0"/>
              <w:autoSpaceDE w:val="0"/>
              <w:autoSpaceDN w:val="0"/>
              <w:adjustRightInd w:val="0"/>
            </w:pPr>
            <w:r w:rsidRPr="000E6955">
              <w:t>Treatment (explicit - control)</w:t>
            </w:r>
          </w:p>
        </w:tc>
        <w:tc>
          <w:tcPr>
            <w:tcW w:w="1772" w:type="pct"/>
            <w:tcBorders>
              <w:top w:val="nil"/>
              <w:left w:val="nil"/>
              <w:bottom w:val="nil"/>
              <w:right w:val="nil"/>
            </w:tcBorders>
          </w:tcPr>
          <w:p w14:paraId="37F27010" w14:textId="77777777" w:rsidR="00B17381" w:rsidRPr="000E6955" w:rsidRDefault="00B17381" w:rsidP="003B1B69">
            <w:pPr>
              <w:widowControl w:val="0"/>
              <w:autoSpaceDE w:val="0"/>
              <w:autoSpaceDN w:val="0"/>
              <w:adjustRightInd w:val="0"/>
              <w:jc w:val="center"/>
            </w:pPr>
            <w:r w:rsidRPr="000E6955">
              <w:t>0.908</w:t>
            </w:r>
          </w:p>
        </w:tc>
        <w:tc>
          <w:tcPr>
            <w:tcW w:w="1772" w:type="pct"/>
            <w:tcBorders>
              <w:top w:val="nil"/>
              <w:left w:val="nil"/>
              <w:bottom w:val="nil"/>
              <w:right w:val="nil"/>
            </w:tcBorders>
          </w:tcPr>
          <w:p w14:paraId="6AC1E456" w14:textId="77777777" w:rsidR="00B17381" w:rsidRPr="000E6955" w:rsidRDefault="00B17381" w:rsidP="003B1B69">
            <w:pPr>
              <w:widowControl w:val="0"/>
              <w:autoSpaceDE w:val="0"/>
              <w:autoSpaceDN w:val="0"/>
              <w:adjustRightInd w:val="0"/>
              <w:jc w:val="center"/>
            </w:pPr>
            <w:r w:rsidRPr="000E6955">
              <w:t>1.020</w:t>
            </w:r>
          </w:p>
        </w:tc>
      </w:tr>
      <w:tr w:rsidR="00B17381" w:rsidRPr="000E6955" w14:paraId="3515FFBD" w14:textId="77777777" w:rsidTr="006813D0">
        <w:tc>
          <w:tcPr>
            <w:tcW w:w="1456" w:type="pct"/>
            <w:vMerge/>
            <w:tcBorders>
              <w:left w:val="nil"/>
              <w:bottom w:val="nil"/>
              <w:right w:val="nil"/>
            </w:tcBorders>
          </w:tcPr>
          <w:p w14:paraId="5B188C81" w14:textId="77777777" w:rsidR="00B17381" w:rsidRPr="000E6955" w:rsidRDefault="00B17381" w:rsidP="003B1B69">
            <w:pPr>
              <w:widowControl w:val="0"/>
              <w:autoSpaceDE w:val="0"/>
              <w:autoSpaceDN w:val="0"/>
              <w:adjustRightInd w:val="0"/>
            </w:pPr>
          </w:p>
        </w:tc>
        <w:tc>
          <w:tcPr>
            <w:tcW w:w="1772" w:type="pct"/>
            <w:tcBorders>
              <w:top w:val="nil"/>
              <w:left w:val="nil"/>
              <w:bottom w:val="nil"/>
              <w:right w:val="nil"/>
            </w:tcBorders>
          </w:tcPr>
          <w:p w14:paraId="57D3133E" w14:textId="77777777" w:rsidR="00B17381" w:rsidRPr="000E6955" w:rsidRDefault="00B17381" w:rsidP="003B1B69">
            <w:pPr>
              <w:widowControl w:val="0"/>
              <w:autoSpaceDE w:val="0"/>
              <w:autoSpaceDN w:val="0"/>
              <w:adjustRightInd w:val="0"/>
              <w:jc w:val="center"/>
            </w:pPr>
            <w:r w:rsidRPr="000E6955">
              <w:t>(0.134)</w:t>
            </w:r>
          </w:p>
        </w:tc>
        <w:tc>
          <w:tcPr>
            <w:tcW w:w="1772" w:type="pct"/>
            <w:tcBorders>
              <w:top w:val="nil"/>
              <w:left w:val="nil"/>
              <w:bottom w:val="nil"/>
              <w:right w:val="nil"/>
            </w:tcBorders>
          </w:tcPr>
          <w:p w14:paraId="57961E51" w14:textId="77777777" w:rsidR="00B17381" w:rsidRPr="000E6955" w:rsidRDefault="00B17381" w:rsidP="003B1B69">
            <w:pPr>
              <w:widowControl w:val="0"/>
              <w:autoSpaceDE w:val="0"/>
              <w:autoSpaceDN w:val="0"/>
              <w:adjustRightInd w:val="0"/>
              <w:jc w:val="center"/>
            </w:pPr>
            <w:r w:rsidRPr="000E6955">
              <w:t>(0.232)</w:t>
            </w:r>
          </w:p>
        </w:tc>
      </w:tr>
      <w:tr w:rsidR="00B17381" w:rsidRPr="000E6955" w14:paraId="06E2E570" w14:textId="77777777" w:rsidTr="00704043">
        <w:tc>
          <w:tcPr>
            <w:tcW w:w="1456" w:type="pct"/>
            <w:vMerge w:val="restart"/>
            <w:tcBorders>
              <w:top w:val="nil"/>
              <w:left w:val="nil"/>
              <w:right w:val="nil"/>
            </w:tcBorders>
          </w:tcPr>
          <w:p w14:paraId="2800C83C" w14:textId="77777777" w:rsidR="00B17381" w:rsidRPr="000E6955" w:rsidRDefault="00B17381" w:rsidP="003B1B69">
            <w:pPr>
              <w:widowControl w:val="0"/>
              <w:autoSpaceDE w:val="0"/>
              <w:autoSpaceDN w:val="0"/>
              <w:adjustRightInd w:val="0"/>
            </w:pPr>
            <w:r w:rsidRPr="000E6955">
              <w:t>Response (nuclear - non-nuclear)</w:t>
            </w:r>
          </w:p>
        </w:tc>
        <w:tc>
          <w:tcPr>
            <w:tcW w:w="1772" w:type="pct"/>
            <w:tcBorders>
              <w:top w:val="nil"/>
              <w:left w:val="nil"/>
              <w:bottom w:val="nil"/>
              <w:right w:val="nil"/>
            </w:tcBorders>
          </w:tcPr>
          <w:p w14:paraId="410E5FB7"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5F7AD8FA" w14:textId="77777777" w:rsidR="00B17381" w:rsidRPr="000E6955" w:rsidRDefault="00B17381" w:rsidP="003B1B69">
            <w:pPr>
              <w:widowControl w:val="0"/>
              <w:autoSpaceDE w:val="0"/>
              <w:autoSpaceDN w:val="0"/>
              <w:adjustRightInd w:val="0"/>
              <w:jc w:val="center"/>
            </w:pPr>
            <w:r w:rsidRPr="000E6955">
              <w:t>2.024</w:t>
            </w:r>
            <w:r w:rsidRPr="000E6955">
              <w:rPr>
                <w:vertAlign w:val="superscript"/>
              </w:rPr>
              <w:t>**</w:t>
            </w:r>
          </w:p>
        </w:tc>
      </w:tr>
      <w:tr w:rsidR="00B17381" w:rsidRPr="000E6955" w14:paraId="31192D5E" w14:textId="77777777" w:rsidTr="00704043">
        <w:tc>
          <w:tcPr>
            <w:tcW w:w="1456" w:type="pct"/>
            <w:vMerge/>
            <w:tcBorders>
              <w:left w:val="nil"/>
              <w:bottom w:val="nil"/>
              <w:right w:val="nil"/>
            </w:tcBorders>
          </w:tcPr>
          <w:p w14:paraId="49889B68" w14:textId="77777777" w:rsidR="00B17381" w:rsidRPr="000E6955" w:rsidRDefault="00B17381" w:rsidP="003B1B69">
            <w:pPr>
              <w:widowControl w:val="0"/>
              <w:autoSpaceDE w:val="0"/>
              <w:autoSpaceDN w:val="0"/>
              <w:adjustRightInd w:val="0"/>
            </w:pPr>
          </w:p>
        </w:tc>
        <w:tc>
          <w:tcPr>
            <w:tcW w:w="1772" w:type="pct"/>
            <w:tcBorders>
              <w:top w:val="nil"/>
              <w:left w:val="nil"/>
              <w:bottom w:val="nil"/>
              <w:right w:val="nil"/>
            </w:tcBorders>
          </w:tcPr>
          <w:p w14:paraId="18BEB495"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67227CC3" w14:textId="77777777" w:rsidR="00B17381" w:rsidRPr="000E6955" w:rsidRDefault="00B17381" w:rsidP="003B1B69">
            <w:pPr>
              <w:widowControl w:val="0"/>
              <w:autoSpaceDE w:val="0"/>
              <w:autoSpaceDN w:val="0"/>
              <w:adjustRightInd w:val="0"/>
              <w:jc w:val="center"/>
            </w:pPr>
            <w:r w:rsidRPr="000E6955">
              <w:t>(0.436)</w:t>
            </w:r>
          </w:p>
        </w:tc>
      </w:tr>
      <w:tr w:rsidR="00B17381" w:rsidRPr="000E6955" w14:paraId="61134113" w14:textId="77777777" w:rsidTr="001D5AB2">
        <w:tc>
          <w:tcPr>
            <w:tcW w:w="1456" w:type="pct"/>
            <w:vMerge w:val="restart"/>
            <w:tcBorders>
              <w:top w:val="nil"/>
              <w:left w:val="nil"/>
              <w:right w:val="nil"/>
            </w:tcBorders>
          </w:tcPr>
          <w:p w14:paraId="2DEE3189" w14:textId="77777777" w:rsidR="00B17381" w:rsidRPr="000E6955" w:rsidRDefault="00B17381" w:rsidP="003B1B69">
            <w:pPr>
              <w:widowControl w:val="0"/>
              <w:autoSpaceDE w:val="0"/>
              <w:autoSpaceDN w:val="0"/>
              <w:adjustRightInd w:val="0"/>
            </w:pPr>
            <w:r w:rsidRPr="000E6955">
              <w:t>Treatment (ambiguity) * Response (nuclear)</w:t>
            </w:r>
          </w:p>
        </w:tc>
        <w:tc>
          <w:tcPr>
            <w:tcW w:w="1772" w:type="pct"/>
            <w:tcBorders>
              <w:top w:val="nil"/>
              <w:left w:val="nil"/>
              <w:bottom w:val="nil"/>
              <w:right w:val="nil"/>
            </w:tcBorders>
          </w:tcPr>
          <w:p w14:paraId="25EF2C10"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637A2CBD" w14:textId="77777777" w:rsidR="00B17381" w:rsidRPr="000E6955" w:rsidRDefault="00B17381" w:rsidP="003B1B69">
            <w:pPr>
              <w:widowControl w:val="0"/>
              <w:autoSpaceDE w:val="0"/>
              <w:autoSpaceDN w:val="0"/>
              <w:adjustRightInd w:val="0"/>
              <w:jc w:val="center"/>
            </w:pPr>
            <w:r w:rsidRPr="000E6955">
              <w:t>0.809</w:t>
            </w:r>
          </w:p>
        </w:tc>
      </w:tr>
      <w:tr w:rsidR="00B17381" w:rsidRPr="000E6955" w14:paraId="6457D03A" w14:textId="77777777" w:rsidTr="001D5AB2">
        <w:tc>
          <w:tcPr>
            <w:tcW w:w="1456" w:type="pct"/>
            <w:vMerge/>
            <w:tcBorders>
              <w:left w:val="nil"/>
              <w:bottom w:val="nil"/>
              <w:right w:val="nil"/>
            </w:tcBorders>
          </w:tcPr>
          <w:p w14:paraId="3AB45DC1" w14:textId="77777777" w:rsidR="00B17381" w:rsidRPr="000E6955" w:rsidRDefault="00B17381" w:rsidP="003B1B69">
            <w:pPr>
              <w:widowControl w:val="0"/>
              <w:autoSpaceDE w:val="0"/>
              <w:autoSpaceDN w:val="0"/>
              <w:adjustRightInd w:val="0"/>
            </w:pPr>
          </w:p>
        </w:tc>
        <w:tc>
          <w:tcPr>
            <w:tcW w:w="1772" w:type="pct"/>
            <w:tcBorders>
              <w:top w:val="nil"/>
              <w:left w:val="nil"/>
              <w:bottom w:val="nil"/>
              <w:right w:val="nil"/>
            </w:tcBorders>
          </w:tcPr>
          <w:p w14:paraId="347D8583"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4E77C89B" w14:textId="77777777" w:rsidR="00B17381" w:rsidRPr="000E6955" w:rsidRDefault="00B17381" w:rsidP="003B1B69">
            <w:pPr>
              <w:widowControl w:val="0"/>
              <w:autoSpaceDE w:val="0"/>
              <w:autoSpaceDN w:val="0"/>
              <w:adjustRightInd w:val="0"/>
              <w:jc w:val="center"/>
            </w:pPr>
            <w:r w:rsidRPr="000E6955">
              <w:t>(0.245)</w:t>
            </w:r>
          </w:p>
        </w:tc>
      </w:tr>
      <w:tr w:rsidR="00B17381" w:rsidRPr="000E6955" w14:paraId="70C9AA9C" w14:textId="77777777" w:rsidTr="00AF46F4">
        <w:tc>
          <w:tcPr>
            <w:tcW w:w="1456" w:type="pct"/>
            <w:vMerge w:val="restart"/>
            <w:tcBorders>
              <w:top w:val="nil"/>
              <w:left w:val="nil"/>
              <w:right w:val="nil"/>
            </w:tcBorders>
          </w:tcPr>
          <w:p w14:paraId="17DC2CD2" w14:textId="77777777" w:rsidR="00B17381" w:rsidRPr="000E6955" w:rsidRDefault="00B17381" w:rsidP="003B1B69">
            <w:pPr>
              <w:widowControl w:val="0"/>
              <w:autoSpaceDE w:val="0"/>
              <w:autoSpaceDN w:val="0"/>
              <w:adjustRightInd w:val="0"/>
            </w:pPr>
            <w:r w:rsidRPr="000E6955">
              <w:t>Treatment (explicit) * Response (nuclear)</w:t>
            </w:r>
          </w:p>
        </w:tc>
        <w:tc>
          <w:tcPr>
            <w:tcW w:w="1772" w:type="pct"/>
            <w:tcBorders>
              <w:top w:val="nil"/>
              <w:left w:val="nil"/>
              <w:bottom w:val="nil"/>
              <w:right w:val="nil"/>
            </w:tcBorders>
          </w:tcPr>
          <w:p w14:paraId="74B02F68"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26178EB0" w14:textId="77777777" w:rsidR="00B17381" w:rsidRPr="000E6955" w:rsidRDefault="00B17381" w:rsidP="003B1B69">
            <w:pPr>
              <w:widowControl w:val="0"/>
              <w:autoSpaceDE w:val="0"/>
              <w:autoSpaceDN w:val="0"/>
              <w:adjustRightInd w:val="0"/>
              <w:jc w:val="center"/>
            </w:pPr>
            <w:r w:rsidRPr="000E6955">
              <w:t>0.755</w:t>
            </w:r>
          </w:p>
        </w:tc>
      </w:tr>
      <w:tr w:rsidR="00B17381" w:rsidRPr="000E6955" w14:paraId="70FB8DEB" w14:textId="77777777" w:rsidTr="00AF46F4">
        <w:tc>
          <w:tcPr>
            <w:tcW w:w="1456" w:type="pct"/>
            <w:vMerge/>
            <w:tcBorders>
              <w:left w:val="nil"/>
              <w:bottom w:val="nil"/>
              <w:right w:val="nil"/>
            </w:tcBorders>
          </w:tcPr>
          <w:p w14:paraId="03A3171D" w14:textId="77777777" w:rsidR="00B17381" w:rsidRPr="000E6955" w:rsidRDefault="00B17381" w:rsidP="003B1B69">
            <w:pPr>
              <w:widowControl w:val="0"/>
              <w:autoSpaceDE w:val="0"/>
              <w:autoSpaceDN w:val="0"/>
              <w:adjustRightInd w:val="0"/>
            </w:pPr>
          </w:p>
        </w:tc>
        <w:tc>
          <w:tcPr>
            <w:tcW w:w="1772" w:type="pct"/>
            <w:tcBorders>
              <w:top w:val="nil"/>
              <w:left w:val="nil"/>
              <w:bottom w:val="nil"/>
              <w:right w:val="nil"/>
            </w:tcBorders>
          </w:tcPr>
          <w:p w14:paraId="22BA7181"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65A11DA7" w14:textId="77777777" w:rsidR="00B17381" w:rsidRPr="000E6955" w:rsidRDefault="00B17381" w:rsidP="003B1B69">
            <w:pPr>
              <w:widowControl w:val="0"/>
              <w:autoSpaceDE w:val="0"/>
              <w:autoSpaceDN w:val="0"/>
              <w:adjustRightInd w:val="0"/>
              <w:jc w:val="center"/>
            </w:pPr>
            <w:r w:rsidRPr="000E6955">
              <w:t>(0.231)</w:t>
            </w:r>
          </w:p>
        </w:tc>
      </w:tr>
      <w:tr w:rsidR="00B17381" w:rsidRPr="000E6955" w14:paraId="3BA47D09" w14:textId="77777777" w:rsidTr="00B17381">
        <w:tc>
          <w:tcPr>
            <w:tcW w:w="1456" w:type="pct"/>
            <w:tcBorders>
              <w:top w:val="nil"/>
              <w:left w:val="nil"/>
              <w:bottom w:val="nil"/>
              <w:right w:val="nil"/>
            </w:tcBorders>
          </w:tcPr>
          <w:p w14:paraId="7D80730B" w14:textId="77777777" w:rsidR="00B17381" w:rsidRPr="000E6955" w:rsidRDefault="00B17381" w:rsidP="003B1B69">
            <w:pPr>
              <w:widowControl w:val="0"/>
              <w:autoSpaceDE w:val="0"/>
              <w:autoSpaceDN w:val="0"/>
              <w:adjustRightInd w:val="0"/>
            </w:pPr>
            <w:r w:rsidRPr="000E6955">
              <w:t>Gender (male)</w:t>
            </w:r>
          </w:p>
        </w:tc>
        <w:tc>
          <w:tcPr>
            <w:tcW w:w="1772" w:type="pct"/>
            <w:tcBorders>
              <w:top w:val="nil"/>
              <w:left w:val="nil"/>
              <w:bottom w:val="nil"/>
              <w:right w:val="nil"/>
            </w:tcBorders>
          </w:tcPr>
          <w:p w14:paraId="43CA64CE"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468A1DC2" w14:textId="77777777" w:rsidR="00B17381" w:rsidRPr="000E6955" w:rsidRDefault="00B17381" w:rsidP="003B1B69">
            <w:pPr>
              <w:widowControl w:val="0"/>
              <w:autoSpaceDE w:val="0"/>
              <w:autoSpaceDN w:val="0"/>
              <w:adjustRightInd w:val="0"/>
              <w:jc w:val="center"/>
            </w:pPr>
            <w:r w:rsidRPr="000E6955">
              <w:t>0.680</w:t>
            </w:r>
            <w:r w:rsidRPr="000E6955">
              <w:rPr>
                <w:vertAlign w:val="superscript"/>
              </w:rPr>
              <w:t>**</w:t>
            </w:r>
          </w:p>
        </w:tc>
      </w:tr>
      <w:tr w:rsidR="00B17381" w:rsidRPr="000E6955" w14:paraId="122253D6" w14:textId="77777777" w:rsidTr="00B17381">
        <w:tc>
          <w:tcPr>
            <w:tcW w:w="1456" w:type="pct"/>
            <w:tcBorders>
              <w:top w:val="nil"/>
              <w:left w:val="nil"/>
              <w:bottom w:val="nil"/>
              <w:right w:val="nil"/>
            </w:tcBorders>
          </w:tcPr>
          <w:p w14:paraId="305D88C7" w14:textId="77777777" w:rsidR="00B17381" w:rsidRPr="000E6955" w:rsidRDefault="00B17381" w:rsidP="003B1B69">
            <w:pPr>
              <w:widowControl w:val="0"/>
              <w:autoSpaceDE w:val="0"/>
              <w:autoSpaceDN w:val="0"/>
              <w:adjustRightInd w:val="0"/>
            </w:pPr>
          </w:p>
        </w:tc>
        <w:tc>
          <w:tcPr>
            <w:tcW w:w="1772" w:type="pct"/>
            <w:tcBorders>
              <w:top w:val="nil"/>
              <w:left w:val="nil"/>
              <w:bottom w:val="nil"/>
              <w:right w:val="nil"/>
            </w:tcBorders>
          </w:tcPr>
          <w:p w14:paraId="0F551137"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4D821311" w14:textId="77777777" w:rsidR="00B17381" w:rsidRPr="000E6955" w:rsidRDefault="00B17381" w:rsidP="003B1B69">
            <w:pPr>
              <w:widowControl w:val="0"/>
              <w:autoSpaceDE w:val="0"/>
              <w:autoSpaceDN w:val="0"/>
              <w:adjustRightInd w:val="0"/>
              <w:jc w:val="center"/>
            </w:pPr>
            <w:r w:rsidRPr="000E6955">
              <w:t>(0.0849)</w:t>
            </w:r>
          </w:p>
        </w:tc>
      </w:tr>
      <w:tr w:rsidR="00B17381" w:rsidRPr="000E6955" w14:paraId="18FE598B" w14:textId="77777777" w:rsidTr="00B17381">
        <w:tc>
          <w:tcPr>
            <w:tcW w:w="1456" w:type="pct"/>
            <w:tcBorders>
              <w:top w:val="nil"/>
              <w:left w:val="nil"/>
              <w:bottom w:val="nil"/>
              <w:right w:val="nil"/>
            </w:tcBorders>
          </w:tcPr>
          <w:p w14:paraId="49F6F85B" w14:textId="77777777" w:rsidR="00B17381" w:rsidRPr="000E6955" w:rsidRDefault="00B17381" w:rsidP="003B1B69">
            <w:pPr>
              <w:widowControl w:val="0"/>
              <w:autoSpaceDE w:val="0"/>
              <w:autoSpaceDN w:val="0"/>
              <w:adjustRightInd w:val="0"/>
            </w:pPr>
            <w:r w:rsidRPr="000E6955">
              <w:t>Age</w:t>
            </w:r>
          </w:p>
        </w:tc>
        <w:tc>
          <w:tcPr>
            <w:tcW w:w="1772" w:type="pct"/>
            <w:tcBorders>
              <w:top w:val="nil"/>
              <w:left w:val="nil"/>
              <w:bottom w:val="nil"/>
              <w:right w:val="nil"/>
            </w:tcBorders>
          </w:tcPr>
          <w:p w14:paraId="22A29D11"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53705F21" w14:textId="77777777" w:rsidR="00B17381" w:rsidRPr="000E6955" w:rsidRDefault="00B17381" w:rsidP="003B1B69">
            <w:pPr>
              <w:widowControl w:val="0"/>
              <w:autoSpaceDE w:val="0"/>
              <w:autoSpaceDN w:val="0"/>
              <w:adjustRightInd w:val="0"/>
              <w:jc w:val="center"/>
            </w:pPr>
            <w:r w:rsidRPr="000E6955">
              <w:t>0.985</w:t>
            </w:r>
            <w:r w:rsidRPr="000E6955">
              <w:rPr>
                <w:vertAlign w:val="superscript"/>
              </w:rPr>
              <w:t>**</w:t>
            </w:r>
          </w:p>
        </w:tc>
      </w:tr>
      <w:tr w:rsidR="00B17381" w:rsidRPr="000E6955" w14:paraId="3202438B" w14:textId="77777777" w:rsidTr="00B17381">
        <w:tc>
          <w:tcPr>
            <w:tcW w:w="1456" w:type="pct"/>
            <w:tcBorders>
              <w:top w:val="nil"/>
              <w:left w:val="nil"/>
              <w:bottom w:val="nil"/>
              <w:right w:val="nil"/>
            </w:tcBorders>
          </w:tcPr>
          <w:p w14:paraId="70BDFA31" w14:textId="77777777" w:rsidR="00B17381" w:rsidRPr="000E6955" w:rsidRDefault="00B17381" w:rsidP="003B1B69">
            <w:pPr>
              <w:widowControl w:val="0"/>
              <w:autoSpaceDE w:val="0"/>
              <w:autoSpaceDN w:val="0"/>
              <w:adjustRightInd w:val="0"/>
            </w:pPr>
          </w:p>
        </w:tc>
        <w:tc>
          <w:tcPr>
            <w:tcW w:w="1772" w:type="pct"/>
            <w:tcBorders>
              <w:top w:val="nil"/>
              <w:left w:val="nil"/>
              <w:bottom w:val="nil"/>
              <w:right w:val="nil"/>
            </w:tcBorders>
          </w:tcPr>
          <w:p w14:paraId="43341BB1"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411732BD" w14:textId="77777777" w:rsidR="00B17381" w:rsidRPr="000E6955" w:rsidRDefault="00B17381" w:rsidP="003B1B69">
            <w:pPr>
              <w:widowControl w:val="0"/>
              <w:autoSpaceDE w:val="0"/>
              <w:autoSpaceDN w:val="0"/>
              <w:adjustRightInd w:val="0"/>
              <w:jc w:val="center"/>
            </w:pPr>
            <w:r w:rsidRPr="000E6955">
              <w:t>(0.00448)</w:t>
            </w:r>
          </w:p>
        </w:tc>
      </w:tr>
      <w:tr w:rsidR="00B17381" w:rsidRPr="000E6955" w14:paraId="681594D7" w14:textId="77777777" w:rsidTr="00B17381">
        <w:tc>
          <w:tcPr>
            <w:tcW w:w="1456" w:type="pct"/>
            <w:tcBorders>
              <w:top w:val="nil"/>
              <w:left w:val="nil"/>
              <w:bottom w:val="nil"/>
              <w:right w:val="nil"/>
            </w:tcBorders>
          </w:tcPr>
          <w:p w14:paraId="1BE5FEE5" w14:textId="77777777" w:rsidR="00B17381" w:rsidRPr="000E6955" w:rsidRDefault="00B17381" w:rsidP="003B1B69">
            <w:pPr>
              <w:widowControl w:val="0"/>
              <w:autoSpaceDE w:val="0"/>
              <w:autoSpaceDN w:val="0"/>
              <w:adjustRightInd w:val="0"/>
            </w:pPr>
            <w:r w:rsidRPr="000E6955">
              <w:t>Income</w:t>
            </w:r>
          </w:p>
        </w:tc>
        <w:tc>
          <w:tcPr>
            <w:tcW w:w="1772" w:type="pct"/>
            <w:tcBorders>
              <w:top w:val="nil"/>
              <w:left w:val="nil"/>
              <w:bottom w:val="nil"/>
              <w:right w:val="nil"/>
            </w:tcBorders>
          </w:tcPr>
          <w:p w14:paraId="61705109"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2CE1A8CD" w14:textId="77777777" w:rsidR="00B17381" w:rsidRPr="000E6955" w:rsidRDefault="00B17381" w:rsidP="003B1B69">
            <w:pPr>
              <w:widowControl w:val="0"/>
              <w:autoSpaceDE w:val="0"/>
              <w:autoSpaceDN w:val="0"/>
              <w:adjustRightInd w:val="0"/>
              <w:jc w:val="center"/>
            </w:pPr>
            <w:r w:rsidRPr="000E6955">
              <w:t>1.003</w:t>
            </w:r>
          </w:p>
        </w:tc>
      </w:tr>
      <w:tr w:rsidR="00B17381" w:rsidRPr="000E6955" w14:paraId="59301013" w14:textId="77777777" w:rsidTr="00B17381">
        <w:tc>
          <w:tcPr>
            <w:tcW w:w="1456" w:type="pct"/>
            <w:tcBorders>
              <w:top w:val="nil"/>
              <w:left w:val="nil"/>
              <w:bottom w:val="nil"/>
              <w:right w:val="nil"/>
            </w:tcBorders>
          </w:tcPr>
          <w:p w14:paraId="1EFBEA2D" w14:textId="77777777" w:rsidR="00B17381" w:rsidRPr="000E6955" w:rsidRDefault="00B17381" w:rsidP="003B1B69">
            <w:pPr>
              <w:widowControl w:val="0"/>
              <w:autoSpaceDE w:val="0"/>
              <w:autoSpaceDN w:val="0"/>
              <w:adjustRightInd w:val="0"/>
            </w:pPr>
          </w:p>
        </w:tc>
        <w:tc>
          <w:tcPr>
            <w:tcW w:w="1772" w:type="pct"/>
            <w:tcBorders>
              <w:top w:val="nil"/>
              <w:left w:val="nil"/>
              <w:bottom w:val="nil"/>
              <w:right w:val="nil"/>
            </w:tcBorders>
          </w:tcPr>
          <w:p w14:paraId="415393AB"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3E54E05C" w14:textId="77777777" w:rsidR="00B17381" w:rsidRPr="000E6955" w:rsidRDefault="00B17381" w:rsidP="003B1B69">
            <w:pPr>
              <w:widowControl w:val="0"/>
              <w:autoSpaceDE w:val="0"/>
              <w:autoSpaceDN w:val="0"/>
              <w:adjustRightInd w:val="0"/>
              <w:jc w:val="center"/>
            </w:pPr>
            <w:r w:rsidRPr="000E6955">
              <w:t>(0.0176)</w:t>
            </w:r>
          </w:p>
        </w:tc>
      </w:tr>
      <w:tr w:rsidR="00B17381" w:rsidRPr="000E6955" w14:paraId="0126C980" w14:textId="77777777" w:rsidTr="00F3658E">
        <w:tc>
          <w:tcPr>
            <w:tcW w:w="1456" w:type="pct"/>
            <w:vMerge w:val="restart"/>
            <w:tcBorders>
              <w:top w:val="nil"/>
              <w:left w:val="nil"/>
              <w:right w:val="nil"/>
            </w:tcBorders>
          </w:tcPr>
          <w:p w14:paraId="23E57CE6" w14:textId="77777777" w:rsidR="00B17381" w:rsidRPr="000E6955" w:rsidRDefault="00B17381" w:rsidP="003B1B69">
            <w:pPr>
              <w:widowControl w:val="0"/>
              <w:autoSpaceDE w:val="0"/>
              <w:autoSpaceDN w:val="0"/>
              <w:adjustRightInd w:val="0"/>
            </w:pPr>
            <w:r w:rsidRPr="000E6955">
              <w:t>Education (university degree)</w:t>
            </w:r>
          </w:p>
        </w:tc>
        <w:tc>
          <w:tcPr>
            <w:tcW w:w="1772" w:type="pct"/>
            <w:tcBorders>
              <w:top w:val="nil"/>
              <w:left w:val="nil"/>
              <w:bottom w:val="nil"/>
              <w:right w:val="nil"/>
            </w:tcBorders>
          </w:tcPr>
          <w:p w14:paraId="35F54EC9"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1EDC3696" w14:textId="77777777" w:rsidR="00B17381" w:rsidRPr="000E6955" w:rsidRDefault="00B17381" w:rsidP="003B1B69">
            <w:pPr>
              <w:widowControl w:val="0"/>
              <w:autoSpaceDE w:val="0"/>
              <w:autoSpaceDN w:val="0"/>
              <w:adjustRightInd w:val="0"/>
              <w:jc w:val="center"/>
            </w:pPr>
            <w:r w:rsidRPr="000E6955">
              <w:t>1.039</w:t>
            </w:r>
          </w:p>
        </w:tc>
      </w:tr>
      <w:tr w:rsidR="00B17381" w:rsidRPr="000E6955" w14:paraId="0F0DA535" w14:textId="77777777" w:rsidTr="00F3658E">
        <w:tc>
          <w:tcPr>
            <w:tcW w:w="1456" w:type="pct"/>
            <w:vMerge/>
            <w:tcBorders>
              <w:left w:val="nil"/>
              <w:bottom w:val="nil"/>
              <w:right w:val="nil"/>
            </w:tcBorders>
          </w:tcPr>
          <w:p w14:paraId="480CDF08" w14:textId="77777777" w:rsidR="00B17381" w:rsidRPr="000E6955" w:rsidRDefault="00B17381" w:rsidP="003B1B69">
            <w:pPr>
              <w:widowControl w:val="0"/>
              <w:autoSpaceDE w:val="0"/>
              <w:autoSpaceDN w:val="0"/>
              <w:adjustRightInd w:val="0"/>
            </w:pPr>
          </w:p>
        </w:tc>
        <w:tc>
          <w:tcPr>
            <w:tcW w:w="1772" w:type="pct"/>
            <w:tcBorders>
              <w:top w:val="nil"/>
              <w:left w:val="nil"/>
              <w:bottom w:val="nil"/>
              <w:right w:val="nil"/>
            </w:tcBorders>
          </w:tcPr>
          <w:p w14:paraId="30D52434"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7BDAAC37" w14:textId="77777777" w:rsidR="00B17381" w:rsidRPr="000E6955" w:rsidRDefault="00B17381" w:rsidP="003B1B69">
            <w:pPr>
              <w:widowControl w:val="0"/>
              <w:autoSpaceDE w:val="0"/>
              <w:autoSpaceDN w:val="0"/>
              <w:adjustRightInd w:val="0"/>
              <w:jc w:val="center"/>
            </w:pPr>
            <w:r w:rsidRPr="000E6955">
              <w:t>(0.135)</w:t>
            </w:r>
          </w:p>
        </w:tc>
      </w:tr>
      <w:tr w:rsidR="00B17381" w:rsidRPr="000E6955" w14:paraId="7932F8F3" w14:textId="77777777" w:rsidTr="009F1ACB">
        <w:tc>
          <w:tcPr>
            <w:tcW w:w="1456" w:type="pct"/>
            <w:vMerge w:val="restart"/>
            <w:tcBorders>
              <w:top w:val="nil"/>
              <w:left w:val="nil"/>
              <w:right w:val="nil"/>
            </w:tcBorders>
          </w:tcPr>
          <w:p w14:paraId="19879309" w14:textId="77777777" w:rsidR="00B17381" w:rsidRPr="000E6955" w:rsidRDefault="00B17381" w:rsidP="003B1B69">
            <w:pPr>
              <w:widowControl w:val="0"/>
              <w:autoSpaceDE w:val="0"/>
              <w:autoSpaceDN w:val="0"/>
              <w:adjustRightInd w:val="0"/>
            </w:pPr>
            <w:r w:rsidRPr="000E6955">
              <w:t>Party (Democrat - Republican)</w:t>
            </w:r>
          </w:p>
        </w:tc>
        <w:tc>
          <w:tcPr>
            <w:tcW w:w="1772" w:type="pct"/>
            <w:tcBorders>
              <w:top w:val="nil"/>
              <w:left w:val="nil"/>
              <w:bottom w:val="nil"/>
              <w:right w:val="nil"/>
            </w:tcBorders>
          </w:tcPr>
          <w:p w14:paraId="01207D44"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567247A2" w14:textId="77777777" w:rsidR="00B17381" w:rsidRPr="000E6955" w:rsidRDefault="00B17381" w:rsidP="003B1B69">
            <w:pPr>
              <w:widowControl w:val="0"/>
              <w:autoSpaceDE w:val="0"/>
              <w:autoSpaceDN w:val="0"/>
              <w:adjustRightInd w:val="0"/>
              <w:jc w:val="center"/>
            </w:pPr>
            <w:r w:rsidRPr="000E6955">
              <w:t>0.458</w:t>
            </w:r>
            <w:r w:rsidRPr="000E6955">
              <w:rPr>
                <w:vertAlign w:val="superscript"/>
              </w:rPr>
              <w:t>***</w:t>
            </w:r>
          </w:p>
        </w:tc>
      </w:tr>
      <w:tr w:rsidR="00B17381" w:rsidRPr="000E6955" w14:paraId="042BC88B" w14:textId="77777777" w:rsidTr="009F1ACB">
        <w:tc>
          <w:tcPr>
            <w:tcW w:w="1456" w:type="pct"/>
            <w:vMerge/>
            <w:tcBorders>
              <w:left w:val="nil"/>
              <w:bottom w:val="nil"/>
              <w:right w:val="nil"/>
            </w:tcBorders>
          </w:tcPr>
          <w:p w14:paraId="33858B8C" w14:textId="77777777" w:rsidR="00B17381" w:rsidRPr="000E6955" w:rsidRDefault="00B17381" w:rsidP="003B1B69">
            <w:pPr>
              <w:widowControl w:val="0"/>
              <w:autoSpaceDE w:val="0"/>
              <w:autoSpaceDN w:val="0"/>
              <w:adjustRightInd w:val="0"/>
            </w:pPr>
          </w:p>
        </w:tc>
        <w:tc>
          <w:tcPr>
            <w:tcW w:w="1772" w:type="pct"/>
            <w:tcBorders>
              <w:top w:val="nil"/>
              <w:left w:val="nil"/>
              <w:bottom w:val="nil"/>
              <w:right w:val="nil"/>
            </w:tcBorders>
          </w:tcPr>
          <w:p w14:paraId="25474AB5"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3B09DB38" w14:textId="77777777" w:rsidR="00B17381" w:rsidRPr="000E6955" w:rsidRDefault="00B17381" w:rsidP="003B1B69">
            <w:pPr>
              <w:widowControl w:val="0"/>
              <w:autoSpaceDE w:val="0"/>
              <w:autoSpaceDN w:val="0"/>
              <w:adjustRightInd w:val="0"/>
              <w:jc w:val="center"/>
            </w:pPr>
            <w:r w:rsidRPr="000E6955">
              <w:t>(0.0716)</w:t>
            </w:r>
          </w:p>
        </w:tc>
      </w:tr>
      <w:tr w:rsidR="00B17381" w:rsidRPr="000E6955" w14:paraId="32109231" w14:textId="77777777" w:rsidTr="00801836">
        <w:tc>
          <w:tcPr>
            <w:tcW w:w="1456" w:type="pct"/>
            <w:vMerge w:val="restart"/>
            <w:tcBorders>
              <w:top w:val="nil"/>
              <w:left w:val="nil"/>
              <w:right w:val="nil"/>
            </w:tcBorders>
          </w:tcPr>
          <w:p w14:paraId="1EB91DC4" w14:textId="77777777" w:rsidR="00B17381" w:rsidRPr="000E6955" w:rsidRDefault="00B17381" w:rsidP="003B1B69">
            <w:pPr>
              <w:widowControl w:val="0"/>
              <w:autoSpaceDE w:val="0"/>
              <w:autoSpaceDN w:val="0"/>
              <w:adjustRightInd w:val="0"/>
            </w:pPr>
            <w:r w:rsidRPr="000E6955">
              <w:t>Party (Independent - Republican)</w:t>
            </w:r>
          </w:p>
        </w:tc>
        <w:tc>
          <w:tcPr>
            <w:tcW w:w="1772" w:type="pct"/>
            <w:tcBorders>
              <w:top w:val="nil"/>
              <w:left w:val="nil"/>
              <w:bottom w:val="nil"/>
              <w:right w:val="nil"/>
            </w:tcBorders>
          </w:tcPr>
          <w:p w14:paraId="3EB7B48E"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nil"/>
              <w:right w:val="nil"/>
            </w:tcBorders>
          </w:tcPr>
          <w:p w14:paraId="289688F3" w14:textId="77777777" w:rsidR="00B17381" w:rsidRPr="000E6955" w:rsidRDefault="00B17381" w:rsidP="003B1B69">
            <w:pPr>
              <w:widowControl w:val="0"/>
              <w:autoSpaceDE w:val="0"/>
              <w:autoSpaceDN w:val="0"/>
              <w:adjustRightInd w:val="0"/>
              <w:jc w:val="center"/>
            </w:pPr>
            <w:r w:rsidRPr="000E6955">
              <w:t>0.480</w:t>
            </w:r>
            <w:r w:rsidRPr="000E6955">
              <w:rPr>
                <w:vertAlign w:val="superscript"/>
              </w:rPr>
              <w:t>***</w:t>
            </w:r>
          </w:p>
        </w:tc>
      </w:tr>
      <w:tr w:rsidR="00B17381" w:rsidRPr="000E6955" w14:paraId="228DCF85" w14:textId="77777777" w:rsidTr="00801836">
        <w:tc>
          <w:tcPr>
            <w:tcW w:w="1456" w:type="pct"/>
            <w:vMerge/>
            <w:tcBorders>
              <w:left w:val="nil"/>
              <w:bottom w:val="single" w:sz="4" w:space="0" w:color="auto"/>
              <w:right w:val="nil"/>
            </w:tcBorders>
          </w:tcPr>
          <w:p w14:paraId="40C53951" w14:textId="77777777" w:rsidR="00B17381" w:rsidRPr="000E6955" w:rsidRDefault="00B17381" w:rsidP="003B1B69">
            <w:pPr>
              <w:widowControl w:val="0"/>
              <w:autoSpaceDE w:val="0"/>
              <w:autoSpaceDN w:val="0"/>
              <w:adjustRightInd w:val="0"/>
            </w:pPr>
          </w:p>
        </w:tc>
        <w:tc>
          <w:tcPr>
            <w:tcW w:w="1772" w:type="pct"/>
            <w:tcBorders>
              <w:top w:val="nil"/>
              <w:left w:val="nil"/>
              <w:bottom w:val="single" w:sz="4" w:space="0" w:color="auto"/>
              <w:right w:val="nil"/>
            </w:tcBorders>
          </w:tcPr>
          <w:p w14:paraId="6934B842" w14:textId="77777777" w:rsidR="00B17381" w:rsidRPr="000E6955" w:rsidRDefault="00B17381" w:rsidP="003B1B69">
            <w:pPr>
              <w:widowControl w:val="0"/>
              <w:autoSpaceDE w:val="0"/>
              <w:autoSpaceDN w:val="0"/>
              <w:adjustRightInd w:val="0"/>
              <w:jc w:val="center"/>
            </w:pPr>
          </w:p>
        </w:tc>
        <w:tc>
          <w:tcPr>
            <w:tcW w:w="1772" w:type="pct"/>
            <w:tcBorders>
              <w:top w:val="nil"/>
              <w:left w:val="nil"/>
              <w:bottom w:val="single" w:sz="4" w:space="0" w:color="auto"/>
              <w:right w:val="nil"/>
            </w:tcBorders>
          </w:tcPr>
          <w:p w14:paraId="268DA208" w14:textId="77777777" w:rsidR="00B17381" w:rsidRPr="000E6955" w:rsidRDefault="00B17381" w:rsidP="003B1B69">
            <w:pPr>
              <w:widowControl w:val="0"/>
              <w:autoSpaceDE w:val="0"/>
              <w:autoSpaceDN w:val="0"/>
              <w:adjustRightInd w:val="0"/>
              <w:jc w:val="center"/>
            </w:pPr>
            <w:r w:rsidRPr="000E6955">
              <w:t>(0.0724)</w:t>
            </w:r>
          </w:p>
        </w:tc>
      </w:tr>
      <w:tr w:rsidR="00B17381" w:rsidRPr="000E6955" w14:paraId="069FBD3F" w14:textId="77777777" w:rsidTr="00B17381">
        <w:tc>
          <w:tcPr>
            <w:tcW w:w="1456" w:type="pct"/>
            <w:tcBorders>
              <w:top w:val="single" w:sz="4" w:space="0" w:color="auto"/>
              <w:left w:val="nil"/>
              <w:bottom w:val="nil"/>
              <w:right w:val="nil"/>
            </w:tcBorders>
          </w:tcPr>
          <w:p w14:paraId="355EE727" w14:textId="77777777" w:rsidR="00B17381" w:rsidRPr="000E6955" w:rsidRDefault="00B17381" w:rsidP="003B1B69">
            <w:pPr>
              <w:widowControl w:val="0"/>
              <w:autoSpaceDE w:val="0"/>
              <w:autoSpaceDN w:val="0"/>
              <w:adjustRightInd w:val="0"/>
            </w:pPr>
            <w:r w:rsidRPr="000E6955">
              <w:rPr>
                <w:i/>
                <w:iCs/>
              </w:rPr>
              <w:t>N</w:t>
            </w:r>
          </w:p>
        </w:tc>
        <w:tc>
          <w:tcPr>
            <w:tcW w:w="1772" w:type="pct"/>
            <w:tcBorders>
              <w:top w:val="single" w:sz="4" w:space="0" w:color="auto"/>
              <w:left w:val="nil"/>
              <w:bottom w:val="nil"/>
              <w:right w:val="nil"/>
            </w:tcBorders>
          </w:tcPr>
          <w:p w14:paraId="14D681BC" w14:textId="77777777" w:rsidR="00B17381" w:rsidRPr="000E6955" w:rsidRDefault="00B17381" w:rsidP="003B1B69">
            <w:pPr>
              <w:widowControl w:val="0"/>
              <w:autoSpaceDE w:val="0"/>
              <w:autoSpaceDN w:val="0"/>
              <w:adjustRightInd w:val="0"/>
              <w:jc w:val="center"/>
            </w:pPr>
            <w:r w:rsidRPr="000E6955">
              <w:t>1001</w:t>
            </w:r>
          </w:p>
        </w:tc>
        <w:tc>
          <w:tcPr>
            <w:tcW w:w="1772" w:type="pct"/>
            <w:tcBorders>
              <w:top w:val="single" w:sz="4" w:space="0" w:color="auto"/>
              <w:left w:val="nil"/>
              <w:bottom w:val="nil"/>
              <w:right w:val="nil"/>
            </w:tcBorders>
          </w:tcPr>
          <w:p w14:paraId="043BD67A" w14:textId="77777777" w:rsidR="00B17381" w:rsidRPr="000E6955" w:rsidRDefault="00B17381" w:rsidP="003B1B69">
            <w:pPr>
              <w:widowControl w:val="0"/>
              <w:autoSpaceDE w:val="0"/>
              <w:autoSpaceDN w:val="0"/>
              <w:adjustRightInd w:val="0"/>
              <w:jc w:val="center"/>
            </w:pPr>
            <w:r w:rsidRPr="000E6955">
              <w:t>979</w:t>
            </w:r>
          </w:p>
        </w:tc>
      </w:tr>
      <w:tr w:rsidR="00B17381" w:rsidRPr="000E6955" w14:paraId="3CE2C538" w14:textId="77777777" w:rsidTr="00B17381">
        <w:tc>
          <w:tcPr>
            <w:tcW w:w="1456" w:type="pct"/>
            <w:tcBorders>
              <w:top w:val="nil"/>
              <w:left w:val="nil"/>
              <w:bottom w:val="single" w:sz="4" w:space="0" w:color="auto"/>
              <w:right w:val="nil"/>
            </w:tcBorders>
          </w:tcPr>
          <w:p w14:paraId="392BD2D5" w14:textId="2E500453" w:rsidR="00B17381" w:rsidRPr="000E6955" w:rsidRDefault="00B17381" w:rsidP="003B1B69">
            <w:pPr>
              <w:widowControl w:val="0"/>
              <w:autoSpaceDE w:val="0"/>
              <w:autoSpaceDN w:val="0"/>
              <w:adjustRightInd w:val="0"/>
            </w:pPr>
            <w:r w:rsidRPr="000E6955">
              <w:t xml:space="preserve">Pseudo </w:t>
            </w:r>
            <w:r w:rsidRPr="000E6955">
              <w:rPr>
                <w:i/>
                <w:iCs/>
              </w:rPr>
              <w:t>R</w:t>
            </w:r>
            <w:r w:rsidRPr="000E6955">
              <w:rPr>
                <w:vertAlign w:val="superscript"/>
              </w:rPr>
              <w:t>2</w:t>
            </w:r>
          </w:p>
        </w:tc>
        <w:tc>
          <w:tcPr>
            <w:tcW w:w="1772" w:type="pct"/>
            <w:tcBorders>
              <w:top w:val="nil"/>
              <w:left w:val="nil"/>
              <w:bottom w:val="single" w:sz="4" w:space="0" w:color="auto"/>
              <w:right w:val="nil"/>
            </w:tcBorders>
          </w:tcPr>
          <w:p w14:paraId="61441104" w14:textId="77777777" w:rsidR="00B17381" w:rsidRPr="000E6955" w:rsidRDefault="00B17381" w:rsidP="003B1B69">
            <w:pPr>
              <w:widowControl w:val="0"/>
              <w:autoSpaceDE w:val="0"/>
              <w:autoSpaceDN w:val="0"/>
              <w:adjustRightInd w:val="0"/>
              <w:jc w:val="center"/>
            </w:pPr>
            <w:r w:rsidRPr="000E6955">
              <w:t>0.000</w:t>
            </w:r>
          </w:p>
        </w:tc>
        <w:tc>
          <w:tcPr>
            <w:tcW w:w="1772" w:type="pct"/>
            <w:tcBorders>
              <w:top w:val="nil"/>
              <w:left w:val="nil"/>
              <w:bottom w:val="single" w:sz="4" w:space="0" w:color="auto"/>
              <w:right w:val="nil"/>
            </w:tcBorders>
          </w:tcPr>
          <w:p w14:paraId="0B4DA5EA" w14:textId="77777777" w:rsidR="00B17381" w:rsidRPr="000E6955" w:rsidRDefault="00B17381" w:rsidP="003B1B69">
            <w:pPr>
              <w:widowControl w:val="0"/>
              <w:autoSpaceDE w:val="0"/>
              <w:autoSpaceDN w:val="0"/>
              <w:adjustRightInd w:val="0"/>
              <w:jc w:val="center"/>
            </w:pPr>
            <w:r w:rsidRPr="000E6955">
              <w:t>0.035</w:t>
            </w:r>
          </w:p>
        </w:tc>
      </w:tr>
    </w:tbl>
    <w:p w14:paraId="62B4CC8F" w14:textId="684801EF" w:rsidR="00B17381" w:rsidRPr="000E6955" w:rsidRDefault="00B17381" w:rsidP="00B17381">
      <w:pPr>
        <w:widowControl w:val="0"/>
        <w:autoSpaceDE w:val="0"/>
        <w:autoSpaceDN w:val="0"/>
        <w:adjustRightInd w:val="0"/>
        <w:rPr>
          <w:sz w:val="20"/>
          <w:szCs w:val="20"/>
        </w:rPr>
      </w:pPr>
      <w:r w:rsidRPr="000E6955">
        <w:rPr>
          <w:sz w:val="20"/>
          <w:szCs w:val="20"/>
        </w:rPr>
        <w:t>Standard errors in parentheses</w:t>
      </w:r>
    </w:p>
    <w:p w14:paraId="4D187446" w14:textId="77777777" w:rsidR="00B17381" w:rsidRPr="000E6955" w:rsidRDefault="00B17381" w:rsidP="00B17381">
      <w:pPr>
        <w:widowControl w:val="0"/>
        <w:autoSpaceDE w:val="0"/>
        <w:autoSpaceDN w:val="0"/>
        <w:adjustRightInd w:val="0"/>
        <w:rPr>
          <w:sz w:val="20"/>
          <w:szCs w:val="20"/>
        </w:rPr>
      </w:pP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0.05, </w:t>
      </w: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0.01, </w:t>
      </w: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0.001</w:t>
      </w:r>
    </w:p>
    <w:p w14:paraId="740EB227" w14:textId="72D582EE" w:rsidR="00B17381" w:rsidRPr="000E6955" w:rsidRDefault="00B17381"/>
    <w:p w14:paraId="0345E607" w14:textId="77777777" w:rsidR="00863881" w:rsidRPr="000E6955" w:rsidRDefault="00000000">
      <w:pPr>
        <w:spacing w:after="160" w:line="259" w:lineRule="auto"/>
        <w:rPr>
          <w:b/>
          <w:sz w:val="28"/>
          <w:szCs w:val="28"/>
        </w:rPr>
      </w:pPr>
      <w:r w:rsidRPr="000E6955">
        <w:br w:type="page"/>
      </w:r>
    </w:p>
    <w:p w14:paraId="2B964BB3" w14:textId="77777777" w:rsidR="00863881" w:rsidRPr="000E6955" w:rsidRDefault="00000000">
      <w:pPr>
        <w:pStyle w:val="Heading1"/>
      </w:pPr>
      <w:bookmarkStart w:id="6" w:name="_Toc125111959"/>
      <w:r w:rsidRPr="000E6955">
        <w:lastRenderedPageBreak/>
        <w:t>Appendix 6. Ethical considerations</w:t>
      </w:r>
      <w:bookmarkEnd w:id="6"/>
    </w:p>
    <w:p w14:paraId="3FE2CB80" w14:textId="77777777" w:rsidR="00863881" w:rsidRPr="000E6955" w:rsidRDefault="00863881">
      <w:pPr>
        <w:jc w:val="both"/>
      </w:pPr>
    </w:p>
    <w:p w14:paraId="7AA5C430" w14:textId="49B5F2BD" w:rsidR="00863881" w:rsidRPr="000E6955" w:rsidRDefault="00000000">
      <w:pPr>
        <w:spacing w:line="276" w:lineRule="auto"/>
        <w:jc w:val="both"/>
        <w:rPr>
          <w:sz w:val="22"/>
          <w:szCs w:val="22"/>
        </w:rPr>
      </w:pPr>
      <w:r w:rsidRPr="000E6955">
        <w:rPr>
          <w:sz w:val="22"/>
          <w:szCs w:val="22"/>
        </w:rPr>
        <w:t xml:space="preserve">The study was conducted in accordance with the principles of the Declaration of Helsinki, all relevant regulations for conducting academic survey research </w:t>
      </w:r>
      <w:r w:rsidR="00B10CA6">
        <w:rPr>
          <w:sz w:val="22"/>
          <w:szCs w:val="22"/>
        </w:rPr>
        <w:t>at Charles University</w:t>
      </w:r>
      <w:r w:rsidRPr="000E6955">
        <w:rPr>
          <w:sz w:val="22"/>
          <w:szCs w:val="22"/>
        </w:rPr>
        <w:t xml:space="preserve">, and the APSA Principles and Guidance for Human Subjects Research. </w:t>
      </w:r>
      <w:r w:rsidR="00B10CA6" w:rsidRPr="00B10CA6">
        <w:rPr>
          <w:sz w:val="22"/>
          <w:szCs w:val="22"/>
        </w:rPr>
        <w:t xml:space="preserve">The data collection for this research study </w:t>
      </w:r>
      <w:r w:rsidR="00B10CA6">
        <w:rPr>
          <w:sz w:val="22"/>
          <w:szCs w:val="22"/>
        </w:rPr>
        <w:t xml:space="preserve">also </w:t>
      </w:r>
      <w:r w:rsidR="00B10CA6" w:rsidRPr="00B10CA6">
        <w:rPr>
          <w:sz w:val="22"/>
          <w:szCs w:val="22"/>
        </w:rPr>
        <w:t>adhered to the general data collection approach used in the Charles University’s research project “Experimental Lab for International Security Studies (ELISS)” that was approved without reservations by the Commission for Ethics in Research of the Faculty of Social Sciences, Charles University (submission #53).</w:t>
      </w:r>
    </w:p>
    <w:p w14:paraId="44646BB6" w14:textId="77777777" w:rsidR="00863881" w:rsidRPr="000E6955" w:rsidRDefault="00863881">
      <w:pPr>
        <w:spacing w:line="276" w:lineRule="auto"/>
        <w:jc w:val="both"/>
        <w:rPr>
          <w:sz w:val="22"/>
          <w:szCs w:val="22"/>
        </w:rPr>
      </w:pPr>
    </w:p>
    <w:p w14:paraId="5B84EBC6" w14:textId="77777777" w:rsidR="00863881" w:rsidRPr="000E6955" w:rsidRDefault="00000000">
      <w:pPr>
        <w:spacing w:line="276" w:lineRule="auto"/>
        <w:jc w:val="both"/>
        <w:rPr>
          <w:sz w:val="22"/>
          <w:szCs w:val="22"/>
        </w:rPr>
      </w:pPr>
      <w:r w:rsidRPr="000E6955">
        <w:rPr>
          <w:sz w:val="22"/>
          <w:szCs w:val="22"/>
        </w:rPr>
        <w:t>We asked our participants for informed and voluntary consent at the beginning of the study, after we explained the general aims, duration, low-risk nature, and other details regarding our study (see the text of the informed consent below):</w:t>
      </w:r>
    </w:p>
    <w:p w14:paraId="1555EFC9" w14:textId="77777777" w:rsidR="00863881" w:rsidRPr="000E6955" w:rsidRDefault="00863881">
      <w:pPr>
        <w:spacing w:line="276" w:lineRule="auto"/>
        <w:jc w:val="both"/>
        <w:rPr>
          <w:sz w:val="22"/>
          <w:szCs w:val="22"/>
        </w:rPr>
      </w:pPr>
    </w:p>
    <w:p w14:paraId="1CDCB83B" w14:textId="77777777" w:rsidR="00863881" w:rsidRPr="000E6955" w:rsidRDefault="00000000">
      <w:pPr>
        <w:pBdr>
          <w:top w:val="single" w:sz="4" w:space="1" w:color="000000"/>
          <w:left w:val="single" w:sz="4" w:space="4" w:color="000000"/>
          <w:bottom w:val="single" w:sz="4" w:space="1" w:color="000000"/>
          <w:right w:val="single" w:sz="4" w:space="4" w:color="000000"/>
        </w:pBdr>
        <w:ind w:left="1440" w:right="1440"/>
        <w:jc w:val="both"/>
        <w:rPr>
          <w:i/>
          <w:sz w:val="22"/>
          <w:szCs w:val="22"/>
        </w:rPr>
      </w:pPr>
      <w:r w:rsidRPr="000E6955">
        <w:rPr>
          <w:i/>
          <w:sz w:val="22"/>
          <w:szCs w:val="22"/>
        </w:rPr>
        <w:t>Informed consent</w:t>
      </w:r>
    </w:p>
    <w:p w14:paraId="5A946A7A" w14:textId="77777777" w:rsidR="00863881" w:rsidRPr="000E6955" w:rsidRDefault="00000000">
      <w:pPr>
        <w:pBdr>
          <w:top w:val="single" w:sz="4" w:space="1" w:color="000000"/>
          <w:left w:val="single" w:sz="4" w:space="4" w:color="000000"/>
          <w:bottom w:val="single" w:sz="4" w:space="1" w:color="000000"/>
          <w:right w:val="single" w:sz="4" w:space="4" w:color="000000"/>
        </w:pBdr>
        <w:ind w:left="1440" w:right="1440"/>
        <w:jc w:val="both"/>
        <w:rPr>
          <w:i/>
          <w:sz w:val="22"/>
          <w:szCs w:val="22"/>
        </w:rPr>
      </w:pPr>
      <w:r w:rsidRPr="000E6955">
        <w:rPr>
          <w:i/>
          <w:sz w:val="22"/>
          <w:szCs w:val="22"/>
        </w:rPr>
        <w:t>This survey aims to explore what people think of specific actions regarding geopolitical events. You will not be forced to answer any sensitive questions to complete the survey. It will take approximately 6 minutes to complete the survey.</w:t>
      </w:r>
    </w:p>
    <w:p w14:paraId="0AC5A942" w14:textId="77777777" w:rsidR="00863881" w:rsidRPr="000E6955" w:rsidRDefault="00000000">
      <w:pPr>
        <w:pBdr>
          <w:top w:val="single" w:sz="4" w:space="1" w:color="000000"/>
          <w:left w:val="single" w:sz="4" w:space="4" w:color="000000"/>
          <w:bottom w:val="single" w:sz="4" w:space="1" w:color="000000"/>
          <w:right w:val="single" w:sz="4" w:space="4" w:color="000000"/>
        </w:pBdr>
        <w:ind w:left="1440" w:right="1440"/>
        <w:jc w:val="both"/>
        <w:rPr>
          <w:i/>
          <w:sz w:val="22"/>
          <w:szCs w:val="22"/>
        </w:rPr>
      </w:pPr>
      <w:r w:rsidRPr="000E6955">
        <w:rPr>
          <w:i/>
          <w:sz w:val="22"/>
          <w:szCs w:val="22"/>
        </w:rPr>
        <w:t>Filling out the survey is harmless. There will be no detrimental after-effects. Your participation is entirely voluntary. You can terminate participation by simply closing the survey. In that case, all your responses will be discarded.</w:t>
      </w:r>
    </w:p>
    <w:p w14:paraId="5BFB01C5" w14:textId="77777777" w:rsidR="00863881" w:rsidRPr="000E6955" w:rsidRDefault="00000000">
      <w:pPr>
        <w:pBdr>
          <w:top w:val="single" w:sz="4" w:space="1" w:color="000000"/>
          <w:left w:val="single" w:sz="4" w:space="4" w:color="000000"/>
          <w:bottom w:val="single" w:sz="4" w:space="1" w:color="000000"/>
          <w:right w:val="single" w:sz="4" w:space="4" w:color="000000"/>
        </w:pBdr>
        <w:ind w:left="1440" w:right="1440"/>
        <w:jc w:val="both"/>
        <w:rPr>
          <w:i/>
          <w:sz w:val="22"/>
          <w:szCs w:val="22"/>
        </w:rPr>
      </w:pPr>
      <w:r w:rsidRPr="000E6955">
        <w:rPr>
          <w:i/>
          <w:sz w:val="22"/>
          <w:szCs w:val="22"/>
        </w:rPr>
        <w:t>After evaluating your submission, your Prolific ID will be deleted from the collected data, which will therefore become fully anonymized. Anonymized data will be analyzed, used in scientific publications, and publicly shared with other researchers.</w:t>
      </w:r>
    </w:p>
    <w:p w14:paraId="477FD6A1" w14:textId="77777777" w:rsidR="00863881" w:rsidRPr="000E6955" w:rsidRDefault="00000000">
      <w:pPr>
        <w:pBdr>
          <w:top w:val="single" w:sz="4" w:space="1" w:color="000000"/>
          <w:left w:val="single" w:sz="4" w:space="4" w:color="000000"/>
          <w:bottom w:val="single" w:sz="4" w:space="1" w:color="000000"/>
          <w:right w:val="single" w:sz="4" w:space="4" w:color="000000"/>
        </w:pBdr>
        <w:ind w:left="1440" w:right="1440"/>
        <w:jc w:val="both"/>
        <w:rPr>
          <w:i/>
          <w:sz w:val="22"/>
          <w:szCs w:val="22"/>
        </w:rPr>
      </w:pPr>
      <w:r w:rsidRPr="000E6955">
        <w:rPr>
          <w:i/>
          <w:sz w:val="22"/>
          <w:szCs w:val="22"/>
        </w:rPr>
        <w:t>The study is conducted by a research team at the [Redacted]. In case of any questions, please contact [Redacted], the researcher responsible for the survey, at [Redacted].</w:t>
      </w:r>
    </w:p>
    <w:p w14:paraId="0E59C631" w14:textId="77777777" w:rsidR="00863881" w:rsidRPr="000E6955" w:rsidRDefault="00000000">
      <w:pPr>
        <w:pBdr>
          <w:top w:val="single" w:sz="4" w:space="1" w:color="000000"/>
          <w:left w:val="single" w:sz="4" w:space="4" w:color="000000"/>
          <w:bottom w:val="single" w:sz="4" w:space="1" w:color="000000"/>
          <w:right w:val="single" w:sz="4" w:space="4" w:color="000000"/>
          <w:between w:val="nil"/>
        </w:pBdr>
        <w:ind w:left="1440" w:right="1440"/>
        <w:jc w:val="both"/>
        <w:rPr>
          <w:i/>
          <w:color w:val="000000"/>
          <w:sz w:val="22"/>
          <w:szCs w:val="22"/>
        </w:rPr>
      </w:pPr>
      <w:r w:rsidRPr="000E6955">
        <w:rPr>
          <w:i/>
          <w:color w:val="000000"/>
          <w:sz w:val="22"/>
          <w:szCs w:val="22"/>
        </w:rPr>
        <w:t xml:space="preserve">I declare that I have received full detailed information concerning the conditions of my participation in the study. I agree with these </w:t>
      </w:r>
      <w:proofErr w:type="gramStart"/>
      <w:r w:rsidRPr="000E6955">
        <w:rPr>
          <w:i/>
          <w:color w:val="000000"/>
          <w:sz w:val="22"/>
          <w:szCs w:val="22"/>
        </w:rPr>
        <w:t>conditions</w:t>
      </w:r>
      <w:proofErr w:type="gramEnd"/>
      <w:r w:rsidRPr="000E6955">
        <w:rPr>
          <w:i/>
          <w:color w:val="000000"/>
          <w:sz w:val="22"/>
          <w:szCs w:val="22"/>
        </w:rPr>
        <w:t xml:space="preserve"> and I am willing to participate.</w:t>
      </w:r>
    </w:p>
    <w:p w14:paraId="25150844" w14:textId="77777777" w:rsidR="00863881" w:rsidRPr="000E6955" w:rsidRDefault="00863881">
      <w:pPr>
        <w:spacing w:line="276" w:lineRule="auto"/>
        <w:jc w:val="both"/>
        <w:rPr>
          <w:sz w:val="22"/>
          <w:szCs w:val="22"/>
        </w:rPr>
      </w:pPr>
    </w:p>
    <w:p w14:paraId="75516AC0" w14:textId="0B98AF30" w:rsidR="006B110E" w:rsidRDefault="00000000">
      <w:pPr>
        <w:spacing w:line="276" w:lineRule="auto"/>
        <w:jc w:val="both"/>
        <w:rPr>
          <w:sz w:val="22"/>
          <w:szCs w:val="22"/>
        </w:rPr>
      </w:pPr>
      <w:r w:rsidRPr="000E6955">
        <w:rPr>
          <w:sz w:val="22"/>
          <w:szCs w:val="22"/>
        </w:rPr>
        <w:t>We did not use any kind of deception and our participants faced no risk of harm or traumatization. In addition, we concluded the study with the following debriefing item to contextualize the presented study materials and preclude creation of possible misconceptions about the use of nuclear weapons:</w:t>
      </w:r>
    </w:p>
    <w:p w14:paraId="7B85687A" w14:textId="77777777" w:rsidR="006B110E" w:rsidRDefault="006B110E">
      <w:pPr>
        <w:rPr>
          <w:sz w:val="22"/>
          <w:szCs w:val="22"/>
        </w:rPr>
      </w:pPr>
      <w:r>
        <w:rPr>
          <w:sz w:val="22"/>
          <w:szCs w:val="22"/>
        </w:rPr>
        <w:br w:type="page"/>
      </w:r>
    </w:p>
    <w:p w14:paraId="7927EC14" w14:textId="77777777" w:rsidR="00863881" w:rsidRPr="000E6955" w:rsidRDefault="00863881">
      <w:pPr>
        <w:spacing w:line="276" w:lineRule="auto"/>
        <w:jc w:val="both"/>
        <w:rPr>
          <w:sz w:val="22"/>
          <w:szCs w:val="22"/>
        </w:rPr>
      </w:pPr>
    </w:p>
    <w:p w14:paraId="4F793A8A" w14:textId="77777777" w:rsidR="00863881" w:rsidRPr="000E6955" w:rsidRDefault="00863881">
      <w:pPr>
        <w:spacing w:line="276" w:lineRule="auto"/>
        <w:jc w:val="both"/>
        <w:rPr>
          <w:i/>
          <w:sz w:val="22"/>
          <w:szCs w:val="22"/>
        </w:rPr>
      </w:pPr>
    </w:p>
    <w:p w14:paraId="78C7A475" w14:textId="77777777" w:rsidR="00863881" w:rsidRPr="000E6955" w:rsidRDefault="00000000">
      <w:pPr>
        <w:pBdr>
          <w:top w:val="single" w:sz="4" w:space="1" w:color="000000"/>
          <w:left w:val="single" w:sz="4" w:space="4" w:color="000000"/>
          <w:bottom w:val="single" w:sz="4" w:space="1" w:color="000000"/>
          <w:right w:val="single" w:sz="4" w:space="4" w:color="000000"/>
        </w:pBdr>
        <w:ind w:left="1440" w:right="1440"/>
        <w:jc w:val="both"/>
        <w:rPr>
          <w:i/>
          <w:sz w:val="22"/>
          <w:szCs w:val="22"/>
        </w:rPr>
      </w:pPr>
      <w:r w:rsidRPr="000E6955">
        <w:rPr>
          <w:i/>
          <w:sz w:val="22"/>
          <w:szCs w:val="22"/>
        </w:rPr>
        <w:t>Thank you very much for participating in this survey!</w:t>
      </w:r>
    </w:p>
    <w:p w14:paraId="1DFD2507" w14:textId="77777777" w:rsidR="00863881" w:rsidRPr="000E6955" w:rsidRDefault="00000000">
      <w:pPr>
        <w:pBdr>
          <w:top w:val="single" w:sz="4" w:space="1" w:color="000000"/>
          <w:left w:val="single" w:sz="4" w:space="4" w:color="000000"/>
          <w:bottom w:val="single" w:sz="4" w:space="1" w:color="000000"/>
          <w:right w:val="single" w:sz="4" w:space="4" w:color="000000"/>
        </w:pBdr>
        <w:ind w:left="1440" w:right="1440"/>
        <w:jc w:val="both"/>
        <w:rPr>
          <w:i/>
          <w:sz w:val="22"/>
          <w:szCs w:val="22"/>
        </w:rPr>
      </w:pPr>
      <w:r w:rsidRPr="000E6955">
        <w:rPr>
          <w:i/>
          <w:sz w:val="22"/>
          <w:szCs w:val="22"/>
        </w:rPr>
        <w:br/>
        <w:t>Note that we are interested in factors that affect how people think about the use of military force in world politics. We do not argue for the use of military force, and we stress that the fictional scenario and options provided in the survey do not cover the full spectrum of aspects and considerations that would be important in reality. The survey is used only for academic purposes and cannot be used to justify the use of military force in the real world. Importantly, any use of military force should be in line with international law, which stipulates under what conditions states are allowed to use military force against other states (jus ad bellum) and how the states should behave in war (jus in bello). </w:t>
      </w:r>
    </w:p>
    <w:p w14:paraId="13822F39" w14:textId="77777777" w:rsidR="00863881" w:rsidRPr="000E6955" w:rsidRDefault="00000000">
      <w:pPr>
        <w:pBdr>
          <w:top w:val="single" w:sz="4" w:space="1" w:color="000000"/>
          <w:left w:val="single" w:sz="4" w:space="4" w:color="000000"/>
          <w:bottom w:val="single" w:sz="4" w:space="1" w:color="000000"/>
          <w:right w:val="single" w:sz="4" w:space="4" w:color="000000"/>
        </w:pBdr>
        <w:ind w:left="1440" w:right="1440"/>
        <w:jc w:val="both"/>
        <w:rPr>
          <w:sz w:val="22"/>
          <w:szCs w:val="22"/>
        </w:rPr>
      </w:pPr>
      <w:r w:rsidRPr="000E6955">
        <w:rPr>
          <w:i/>
          <w:sz w:val="22"/>
          <w:szCs w:val="22"/>
        </w:rPr>
        <w:t>If you have any additional comments or concerns, please reach out to us at (e-mail) </w:t>
      </w:r>
      <w:r w:rsidRPr="000E6955">
        <w:rPr>
          <w:sz w:val="22"/>
          <w:szCs w:val="22"/>
        </w:rPr>
        <w:t xml:space="preserve">  </w:t>
      </w:r>
    </w:p>
    <w:p w14:paraId="459D80AC" w14:textId="77777777" w:rsidR="00B10CA6" w:rsidRDefault="00B10CA6">
      <w:pPr>
        <w:spacing w:after="160" w:line="276" w:lineRule="auto"/>
        <w:jc w:val="both"/>
        <w:rPr>
          <w:sz w:val="22"/>
          <w:szCs w:val="22"/>
        </w:rPr>
      </w:pPr>
    </w:p>
    <w:p w14:paraId="045A6199" w14:textId="67DA87ED" w:rsidR="00863881" w:rsidRPr="000E6955" w:rsidRDefault="00000000">
      <w:pPr>
        <w:spacing w:after="160" w:line="276" w:lineRule="auto"/>
        <w:jc w:val="both"/>
        <w:rPr>
          <w:sz w:val="22"/>
          <w:szCs w:val="22"/>
        </w:rPr>
      </w:pPr>
      <w:r w:rsidRPr="000E6955">
        <w:rPr>
          <w:sz w:val="22"/>
          <w:szCs w:val="22"/>
        </w:rPr>
        <w:t>We conducted the data collection on the Prolific platform that offers a relatively diverse subject pool (Newman et al., 2020).</w:t>
      </w:r>
      <w:r w:rsidRPr="000E6955">
        <w:rPr>
          <w:sz w:val="22"/>
          <w:szCs w:val="22"/>
          <w:vertAlign w:val="superscript"/>
        </w:rPr>
        <w:footnoteReference w:id="1"/>
      </w:r>
      <w:r w:rsidRPr="000E6955">
        <w:rPr>
          <w:sz w:val="22"/>
          <w:szCs w:val="22"/>
        </w:rPr>
        <w:t xml:space="preserve"> Moreover, we used quotas to assure equal gender representation. All participants were paid in accordance with the standards for participants’ payments on the Prolific platform. We did not collect any personal data or data allowing revelation of identity of our participants. </w:t>
      </w:r>
    </w:p>
    <w:p w14:paraId="41FB93D5" w14:textId="77777777" w:rsidR="00863881" w:rsidRPr="000E6955" w:rsidRDefault="00863881">
      <w:pPr>
        <w:spacing w:line="276" w:lineRule="auto"/>
        <w:jc w:val="both"/>
        <w:rPr>
          <w:sz w:val="22"/>
          <w:szCs w:val="22"/>
        </w:rPr>
      </w:pPr>
    </w:p>
    <w:p w14:paraId="55B2BCE1" w14:textId="77777777" w:rsidR="00863881" w:rsidRPr="000E6955" w:rsidRDefault="00000000">
      <w:pPr>
        <w:spacing w:line="276" w:lineRule="auto"/>
        <w:jc w:val="both"/>
        <w:rPr>
          <w:i/>
          <w:sz w:val="22"/>
          <w:szCs w:val="22"/>
        </w:rPr>
      </w:pPr>
      <w:r w:rsidRPr="000E6955">
        <w:rPr>
          <w:i/>
          <w:sz w:val="22"/>
          <w:szCs w:val="22"/>
        </w:rPr>
        <w:t>References:</w:t>
      </w:r>
    </w:p>
    <w:p w14:paraId="4504DE2D" w14:textId="77777777" w:rsidR="00863881" w:rsidRPr="000E6955" w:rsidRDefault="00000000">
      <w:pPr>
        <w:spacing w:line="276" w:lineRule="auto"/>
        <w:ind w:left="566" w:hanging="566"/>
        <w:jc w:val="both"/>
        <w:rPr>
          <w:sz w:val="22"/>
          <w:szCs w:val="22"/>
        </w:rPr>
      </w:pPr>
      <w:r w:rsidRPr="000E6955">
        <w:rPr>
          <w:sz w:val="22"/>
          <w:szCs w:val="22"/>
        </w:rPr>
        <w:t xml:space="preserve">Newman, Alexander, </w:t>
      </w:r>
      <w:proofErr w:type="spellStart"/>
      <w:r w:rsidRPr="000E6955">
        <w:rPr>
          <w:sz w:val="22"/>
          <w:szCs w:val="22"/>
        </w:rPr>
        <w:t>Bavik</w:t>
      </w:r>
      <w:proofErr w:type="spellEnd"/>
      <w:r w:rsidRPr="000E6955">
        <w:rPr>
          <w:sz w:val="22"/>
          <w:szCs w:val="22"/>
        </w:rPr>
        <w:t xml:space="preserve">, Yuen Lam, Mount, Matthew, &amp; Shao, Bo (2021). Data collection via online platforms: Challenges and recommendations for future research. </w:t>
      </w:r>
      <w:r w:rsidRPr="000E6955">
        <w:rPr>
          <w:i/>
          <w:sz w:val="22"/>
          <w:szCs w:val="22"/>
        </w:rPr>
        <w:t>Applied Psychology</w:t>
      </w:r>
      <w:r w:rsidRPr="000E6955">
        <w:rPr>
          <w:sz w:val="22"/>
          <w:szCs w:val="22"/>
        </w:rPr>
        <w:t xml:space="preserve">, </w:t>
      </w:r>
      <w:r w:rsidRPr="000E6955">
        <w:rPr>
          <w:i/>
          <w:sz w:val="22"/>
          <w:szCs w:val="22"/>
        </w:rPr>
        <w:t>70</w:t>
      </w:r>
      <w:r w:rsidRPr="000E6955">
        <w:rPr>
          <w:sz w:val="22"/>
          <w:szCs w:val="22"/>
        </w:rPr>
        <w:t>(3), 1380-1402.</w:t>
      </w:r>
    </w:p>
    <w:p w14:paraId="66CC4767" w14:textId="77777777" w:rsidR="00863881" w:rsidRPr="000E6955" w:rsidRDefault="00000000">
      <w:pPr>
        <w:spacing w:line="276" w:lineRule="auto"/>
        <w:ind w:left="566" w:hanging="566"/>
        <w:jc w:val="both"/>
        <w:rPr>
          <w:sz w:val="22"/>
          <w:szCs w:val="22"/>
        </w:rPr>
      </w:pPr>
      <w:proofErr w:type="spellStart"/>
      <w:r w:rsidRPr="000E6955">
        <w:rPr>
          <w:sz w:val="22"/>
          <w:szCs w:val="22"/>
        </w:rPr>
        <w:t>Palan</w:t>
      </w:r>
      <w:proofErr w:type="spellEnd"/>
      <w:r w:rsidRPr="000E6955">
        <w:rPr>
          <w:sz w:val="22"/>
          <w:szCs w:val="22"/>
        </w:rPr>
        <w:t xml:space="preserve">, Stefan, and Christian </w:t>
      </w:r>
      <w:proofErr w:type="spellStart"/>
      <w:r w:rsidRPr="000E6955">
        <w:rPr>
          <w:sz w:val="22"/>
          <w:szCs w:val="22"/>
        </w:rPr>
        <w:t>Schitter</w:t>
      </w:r>
      <w:proofErr w:type="spellEnd"/>
      <w:r w:rsidRPr="000E6955">
        <w:rPr>
          <w:sz w:val="22"/>
          <w:szCs w:val="22"/>
        </w:rPr>
        <w:t>. 2018. “</w:t>
      </w:r>
      <w:proofErr w:type="spellStart"/>
      <w:r w:rsidRPr="000E6955">
        <w:rPr>
          <w:sz w:val="22"/>
          <w:szCs w:val="22"/>
        </w:rPr>
        <w:t>Prolific.Ac</w:t>
      </w:r>
      <w:proofErr w:type="spellEnd"/>
      <w:r w:rsidRPr="000E6955">
        <w:rPr>
          <w:sz w:val="22"/>
          <w:szCs w:val="22"/>
        </w:rPr>
        <w:t xml:space="preserve">—A Subject Pool for Online Experiments.” </w:t>
      </w:r>
      <w:r w:rsidRPr="000E6955">
        <w:rPr>
          <w:i/>
          <w:sz w:val="22"/>
          <w:szCs w:val="22"/>
        </w:rPr>
        <w:t>Journal of Behavioral and Experimental Finance</w:t>
      </w:r>
      <w:r w:rsidRPr="000E6955">
        <w:rPr>
          <w:sz w:val="22"/>
          <w:szCs w:val="22"/>
        </w:rPr>
        <w:t xml:space="preserve"> 17: 22–27.</w:t>
      </w:r>
    </w:p>
    <w:p w14:paraId="45DC1934" w14:textId="77777777" w:rsidR="00863881" w:rsidRPr="000E6955" w:rsidRDefault="00000000">
      <w:pPr>
        <w:spacing w:line="276" w:lineRule="auto"/>
        <w:ind w:left="566" w:hanging="566"/>
        <w:jc w:val="both"/>
        <w:rPr>
          <w:sz w:val="22"/>
          <w:szCs w:val="22"/>
        </w:rPr>
      </w:pPr>
      <w:r w:rsidRPr="000E6955">
        <w:rPr>
          <w:sz w:val="22"/>
          <w:szCs w:val="22"/>
        </w:rPr>
        <w:t xml:space="preserve">Peer, </w:t>
      </w:r>
      <w:proofErr w:type="spellStart"/>
      <w:r w:rsidRPr="000E6955">
        <w:rPr>
          <w:sz w:val="22"/>
          <w:szCs w:val="22"/>
        </w:rPr>
        <w:t>Eyal</w:t>
      </w:r>
      <w:proofErr w:type="spellEnd"/>
      <w:r w:rsidRPr="000E6955">
        <w:rPr>
          <w:sz w:val="22"/>
          <w:szCs w:val="22"/>
        </w:rPr>
        <w:t xml:space="preserve">, Laura </w:t>
      </w:r>
      <w:proofErr w:type="spellStart"/>
      <w:r w:rsidRPr="000E6955">
        <w:rPr>
          <w:sz w:val="22"/>
          <w:szCs w:val="22"/>
        </w:rPr>
        <w:t>Brandimarte</w:t>
      </w:r>
      <w:proofErr w:type="spellEnd"/>
      <w:r w:rsidRPr="000E6955">
        <w:rPr>
          <w:sz w:val="22"/>
          <w:szCs w:val="22"/>
        </w:rPr>
        <w:t xml:space="preserve">, Sonam </w:t>
      </w:r>
      <w:proofErr w:type="spellStart"/>
      <w:r w:rsidRPr="000E6955">
        <w:rPr>
          <w:sz w:val="22"/>
          <w:szCs w:val="22"/>
        </w:rPr>
        <w:t>Samat</w:t>
      </w:r>
      <w:proofErr w:type="spellEnd"/>
      <w:r w:rsidRPr="000E6955">
        <w:rPr>
          <w:sz w:val="22"/>
          <w:szCs w:val="22"/>
        </w:rPr>
        <w:t xml:space="preserve">, and Alessandro </w:t>
      </w:r>
      <w:proofErr w:type="spellStart"/>
      <w:r w:rsidRPr="000E6955">
        <w:rPr>
          <w:sz w:val="22"/>
          <w:szCs w:val="22"/>
        </w:rPr>
        <w:t>Acquisti</w:t>
      </w:r>
      <w:proofErr w:type="spellEnd"/>
      <w:r w:rsidRPr="000E6955">
        <w:rPr>
          <w:sz w:val="22"/>
          <w:szCs w:val="22"/>
        </w:rPr>
        <w:t xml:space="preserve">. 2017. “Beyond the Turk: Alternative Platforms for Crowdsourcing Behavioral Research.” </w:t>
      </w:r>
      <w:r w:rsidRPr="000E6955">
        <w:rPr>
          <w:i/>
          <w:sz w:val="22"/>
          <w:szCs w:val="22"/>
        </w:rPr>
        <w:t>Journal of Experimental Social Psychology</w:t>
      </w:r>
      <w:r w:rsidRPr="000E6955">
        <w:rPr>
          <w:sz w:val="22"/>
          <w:szCs w:val="22"/>
        </w:rPr>
        <w:t xml:space="preserve"> 70: 153–63. </w:t>
      </w:r>
    </w:p>
    <w:p w14:paraId="27BFB11D" w14:textId="77777777" w:rsidR="00863881" w:rsidRPr="000E6955" w:rsidRDefault="00863881">
      <w:pPr>
        <w:spacing w:line="276" w:lineRule="auto"/>
        <w:ind w:left="566" w:hanging="566"/>
        <w:jc w:val="both"/>
        <w:rPr>
          <w:sz w:val="22"/>
          <w:szCs w:val="22"/>
        </w:rPr>
      </w:pPr>
    </w:p>
    <w:p w14:paraId="7FFA7B79" w14:textId="77777777" w:rsidR="00863881" w:rsidRPr="000E6955" w:rsidRDefault="00000000">
      <w:pPr>
        <w:spacing w:line="276" w:lineRule="auto"/>
        <w:ind w:left="566" w:hanging="566"/>
        <w:jc w:val="both"/>
        <w:rPr>
          <w:sz w:val="22"/>
          <w:szCs w:val="22"/>
        </w:rPr>
      </w:pPr>
      <w:r w:rsidRPr="000E6955">
        <w:br w:type="page"/>
      </w:r>
    </w:p>
    <w:p w14:paraId="475FDE46" w14:textId="77777777" w:rsidR="00863881" w:rsidRPr="000E6955" w:rsidRDefault="00000000">
      <w:pPr>
        <w:pStyle w:val="Heading1"/>
      </w:pPr>
      <w:bookmarkStart w:id="7" w:name="_Toc125111960"/>
      <w:r w:rsidRPr="000E6955">
        <w:lastRenderedPageBreak/>
        <w:t xml:space="preserve">Appendix 7. Additional test for </w:t>
      </w:r>
      <w:r w:rsidRPr="000E6955">
        <w:rPr>
          <w:i/>
        </w:rPr>
        <w:t>H</w:t>
      </w:r>
      <w:r w:rsidRPr="000E6955">
        <w:rPr>
          <w:i/>
          <w:vertAlign w:val="subscript"/>
        </w:rPr>
        <w:t xml:space="preserve">3 </w:t>
      </w:r>
      <w:r w:rsidRPr="000E6955">
        <w:t xml:space="preserve">using “explicit threat” </w:t>
      </w:r>
      <w:proofErr w:type="gramStart"/>
      <w:r w:rsidRPr="000E6955">
        <w:t>treatment</w:t>
      </w:r>
      <w:bookmarkEnd w:id="7"/>
      <w:proofErr w:type="gramEnd"/>
      <w:r w:rsidRPr="000E6955">
        <w:t xml:space="preserve"> </w:t>
      </w:r>
    </w:p>
    <w:p w14:paraId="43DEED16" w14:textId="77777777" w:rsidR="00863881" w:rsidRPr="000E6955" w:rsidRDefault="00863881"/>
    <w:p w14:paraId="5A3A2DAC" w14:textId="38CC2DAE" w:rsidR="00863881" w:rsidRPr="000E6955" w:rsidRDefault="00855F78">
      <w:r w:rsidRPr="000E6955">
        <w:rPr>
          <w:b/>
          <w:bCs/>
        </w:rPr>
        <w:t>Figure 1.</w:t>
      </w:r>
      <w:r w:rsidRPr="000E6955">
        <w:t xml:space="preserve"> Ordinal logistic regression estimates </w:t>
      </w:r>
    </w:p>
    <w:p w14:paraId="04F700AC" w14:textId="77777777" w:rsidR="00863881" w:rsidRPr="000E6955" w:rsidRDefault="00863881"/>
    <w:p w14:paraId="12E16A27" w14:textId="77777777" w:rsidR="00863881" w:rsidRPr="000E6955" w:rsidRDefault="00000000">
      <w:r w:rsidRPr="000E6955">
        <w:rPr>
          <w:noProof/>
        </w:rPr>
        <w:drawing>
          <wp:inline distT="0" distB="0" distL="0" distR="0" wp14:anchorId="7196AD45" wp14:editId="3C821751">
            <wp:extent cx="5762625" cy="4192270"/>
            <wp:effectExtent l="0" t="0" r="0" b="0"/>
            <wp:docPr id="4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5762625" cy="4192270"/>
                    </a:xfrm>
                    <a:prstGeom prst="rect">
                      <a:avLst/>
                    </a:prstGeom>
                    <a:ln/>
                  </pic:spPr>
                </pic:pic>
              </a:graphicData>
            </a:graphic>
          </wp:inline>
        </w:drawing>
      </w:r>
    </w:p>
    <w:p w14:paraId="6CB21F53" w14:textId="5E7C21D6" w:rsidR="00863881" w:rsidRPr="000E6955" w:rsidRDefault="00000000">
      <w:pPr>
        <w:spacing w:line="276" w:lineRule="auto"/>
        <w:jc w:val="both"/>
        <w:rPr>
          <w:sz w:val="22"/>
          <w:szCs w:val="22"/>
        </w:rPr>
      </w:pPr>
      <w:r w:rsidRPr="000E6955">
        <w:rPr>
          <w:i/>
          <w:sz w:val="22"/>
          <w:szCs w:val="22"/>
        </w:rPr>
        <w:t>Note:</w:t>
      </w:r>
      <w:r w:rsidRPr="000E6955">
        <w:rPr>
          <w:sz w:val="22"/>
          <w:szCs w:val="22"/>
        </w:rPr>
        <w:t xml:space="preserve"> Ordinal logistic regression estimates. </w:t>
      </w:r>
      <w:r w:rsidRPr="000E6955">
        <w:rPr>
          <w:i/>
          <w:sz w:val="22"/>
          <w:szCs w:val="22"/>
        </w:rPr>
        <w:t>N</w:t>
      </w:r>
      <w:r w:rsidRPr="000E6955">
        <w:rPr>
          <w:sz w:val="22"/>
          <w:szCs w:val="22"/>
        </w:rPr>
        <w:t xml:space="preserve"> = 332. 95% CI. Variables whose intervals overlap with the vertical line are statistically indistinguishable from 0. Positive coefficients correspond to a higher level of approval. These results are for participants in the explicit threat treatment (</w:t>
      </w:r>
      <w:r w:rsidRPr="000E6955">
        <w:rPr>
          <w:i/>
          <w:sz w:val="22"/>
          <w:szCs w:val="22"/>
        </w:rPr>
        <w:t>α</w:t>
      </w:r>
      <w:r w:rsidRPr="000E6955">
        <w:rPr>
          <w:i/>
          <w:sz w:val="22"/>
          <w:szCs w:val="22"/>
          <w:vertAlign w:val="subscript"/>
        </w:rPr>
        <w:t>2</w:t>
      </w:r>
      <w:r w:rsidRPr="000E6955">
        <w:rPr>
          <w:sz w:val="22"/>
          <w:szCs w:val="22"/>
          <w:vertAlign w:val="superscript"/>
        </w:rPr>
        <w:t>EXP</w:t>
      </w:r>
      <w:r w:rsidRPr="000E6955">
        <w:rPr>
          <w:sz w:val="22"/>
          <w:szCs w:val="22"/>
        </w:rPr>
        <w:t xml:space="preserve">) with approval as an outcome variable, response </w:t>
      </w:r>
      <w:r w:rsidRPr="000E6955">
        <w:rPr>
          <w:i/>
          <w:color w:val="222222"/>
          <w:sz w:val="22"/>
          <w:szCs w:val="22"/>
        </w:rPr>
        <w:t xml:space="preserve">β </w:t>
      </w:r>
      <w:r w:rsidRPr="000E6955">
        <w:rPr>
          <w:color w:val="222222"/>
          <w:sz w:val="22"/>
          <w:szCs w:val="22"/>
        </w:rPr>
        <w:t xml:space="preserve">as a predictor, and sociodemographic characteristics as control variables. As in the ambiguous threat treatment </w:t>
      </w:r>
      <w:r w:rsidRPr="000E6955">
        <w:rPr>
          <w:sz w:val="22"/>
          <w:szCs w:val="22"/>
        </w:rPr>
        <w:t>(</w:t>
      </w:r>
      <w:r w:rsidRPr="000E6955">
        <w:rPr>
          <w:i/>
          <w:sz w:val="22"/>
          <w:szCs w:val="22"/>
        </w:rPr>
        <w:t>α</w:t>
      </w:r>
      <w:r w:rsidRPr="000E6955">
        <w:rPr>
          <w:i/>
          <w:sz w:val="22"/>
          <w:szCs w:val="22"/>
          <w:vertAlign w:val="subscript"/>
        </w:rPr>
        <w:t>2</w:t>
      </w:r>
      <w:r w:rsidRPr="000E6955">
        <w:rPr>
          <w:sz w:val="22"/>
          <w:szCs w:val="22"/>
          <w:vertAlign w:val="superscript"/>
        </w:rPr>
        <w:t>AMB</w:t>
      </w:r>
      <w:r w:rsidRPr="000E6955">
        <w:rPr>
          <w:sz w:val="22"/>
          <w:szCs w:val="22"/>
        </w:rPr>
        <w:t>)</w:t>
      </w:r>
      <w:r w:rsidRPr="000E6955">
        <w:rPr>
          <w:color w:val="222222"/>
          <w:sz w:val="22"/>
          <w:szCs w:val="22"/>
        </w:rPr>
        <w:t xml:space="preserve">, the nuclear response was negatively associated with approval </w:t>
      </w:r>
      <w:r w:rsidRPr="000E6955">
        <w:rPr>
          <w:sz w:val="22"/>
          <w:szCs w:val="22"/>
        </w:rPr>
        <w:t>(</w:t>
      </w:r>
      <w:r w:rsidRPr="000E6955">
        <w:rPr>
          <w:i/>
          <w:sz w:val="22"/>
          <w:szCs w:val="22"/>
        </w:rPr>
        <w:t xml:space="preserve">p </w:t>
      </w:r>
      <w:r w:rsidRPr="000E6955">
        <w:rPr>
          <w:sz w:val="22"/>
          <w:szCs w:val="22"/>
        </w:rPr>
        <w:t>&lt; 0.001)</w:t>
      </w:r>
      <w:r w:rsidRPr="000E6955">
        <w:rPr>
          <w:color w:val="222222"/>
          <w:sz w:val="22"/>
          <w:szCs w:val="22"/>
        </w:rPr>
        <w:t>.</w:t>
      </w:r>
      <w:r w:rsidRPr="000E6955">
        <w:rPr>
          <w:sz w:val="22"/>
          <w:szCs w:val="22"/>
        </w:rPr>
        <w:t xml:space="preserve"> Model 7 shows the treatment effect without the inclusion of control variables and Model 8 with control variables included.</w:t>
      </w:r>
    </w:p>
    <w:p w14:paraId="22138E09" w14:textId="77777777" w:rsidR="00A03323" w:rsidRPr="000E6955" w:rsidRDefault="00A03323"/>
    <w:p w14:paraId="2A41B3C8" w14:textId="77777777" w:rsidR="00A03323" w:rsidRPr="000E6955" w:rsidRDefault="00A03323"/>
    <w:p w14:paraId="0E9705D5" w14:textId="77777777" w:rsidR="00A03323" w:rsidRPr="000E6955" w:rsidRDefault="00A03323"/>
    <w:p w14:paraId="48BBEEFD" w14:textId="77777777" w:rsidR="00A03323" w:rsidRPr="000E6955" w:rsidRDefault="00A03323"/>
    <w:p w14:paraId="71A80E3B" w14:textId="77777777" w:rsidR="00A03323" w:rsidRPr="000E6955" w:rsidRDefault="00A03323"/>
    <w:p w14:paraId="6E5BF995" w14:textId="77777777" w:rsidR="00A03323" w:rsidRPr="000E6955" w:rsidRDefault="00A03323"/>
    <w:p w14:paraId="0A052D1C" w14:textId="77777777" w:rsidR="00A03323" w:rsidRPr="000E6955" w:rsidRDefault="00A03323"/>
    <w:p w14:paraId="0868A619" w14:textId="3B9FA64F" w:rsidR="00863881" w:rsidRPr="000E6955" w:rsidRDefault="00863881">
      <w:pPr>
        <w:rPr>
          <w:noProof/>
        </w:rPr>
      </w:pPr>
    </w:p>
    <w:p w14:paraId="76BBF339" w14:textId="5872958C" w:rsidR="00A03323" w:rsidRPr="000E6955" w:rsidRDefault="00A03323">
      <w:pPr>
        <w:rPr>
          <w:noProof/>
        </w:rPr>
      </w:pPr>
    </w:p>
    <w:p w14:paraId="3EE00489" w14:textId="331ACC18" w:rsidR="00A03323" w:rsidRPr="000E6955" w:rsidRDefault="00A03323">
      <w:pPr>
        <w:rPr>
          <w:noProof/>
        </w:rPr>
      </w:pPr>
    </w:p>
    <w:p w14:paraId="261483C5" w14:textId="7C0FE83E" w:rsidR="00A03323" w:rsidRPr="000E6955" w:rsidRDefault="00A03323">
      <w:pPr>
        <w:rPr>
          <w:noProof/>
        </w:rPr>
      </w:pPr>
    </w:p>
    <w:p w14:paraId="094D7DE6" w14:textId="7CE39F44" w:rsidR="00A03323" w:rsidRPr="000E6955" w:rsidRDefault="00A03323">
      <w:pPr>
        <w:rPr>
          <w:noProof/>
        </w:rPr>
      </w:pPr>
    </w:p>
    <w:p w14:paraId="4361F52E" w14:textId="2007BAC2" w:rsidR="00A03323" w:rsidRPr="000E6955" w:rsidRDefault="00A03323">
      <w:pPr>
        <w:rPr>
          <w:noProof/>
        </w:rPr>
      </w:pPr>
    </w:p>
    <w:p w14:paraId="63945E2B" w14:textId="4DED9294" w:rsidR="00A03323" w:rsidRPr="000E6955" w:rsidRDefault="00A03323">
      <w:pPr>
        <w:rPr>
          <w:noProof/>
        </w:rPr>
      </w:pPr>
    </w:p>
    <w:p w14:paraId="2E1D1461" w14:textId="2CA39432" w:rsidR="00A03323" w:rsidRPr="000E6955" w:rsidRDefault="00A03323">
      <w:pPr>
        <w:rPr>
          <w:noProof/>
        </w:rPr>
      </w:pPr>
    </w:p>
    <w:p w14:paraId="1A791C88" w14:textId="5B030A81" w:rsidR="00A03323" w:rsidRPr="000E6955" w:rsidRDefault="00A03323">
      <w:pPr>
        <w:rPr>
          <w:noProof/>
        </w:rPr>
      </w:pPr>
      <w:r w:rsidRPr="000E6955">
        <w:rPr>
          <w:b/>
          <w:bCs/>
          <w:noProof/>
        </w:rPr>
        <w:lastRenderedPageBreak/>
        <w:t>Figure 2.</w:t>
      </w:r>
      <w:r w:rsidRPr="000E6955">
        <w:rPr>
          <w:noProof/>
        </w:rPr>
        <w:t xml:space="preserve"> Approval across </w:t>
      </w:r>
      <w:r w:rsidR="00D37D4D" w:rsidRPr="000E6955">
        <w:rPr>
          <w:noProof/>
        </w:rPr>
        <w:t>response</w:t>
      </w:r>
      <w:r w:rsidRPr="000E6955">
        <w:rPr>
          <w:noProof/>
        </w:rPr>
        <w:t xml:space="preserve">  </w:t>
      </w:r>
    </w:p>
    <w:p w14:paraId="76442BE4" w14:textId="3054C10A" w:rsidR="00A03323" w:rsidRPr="000E6955" w:rsidRDefault="00A03323">
      <w:r w:rsidRPr="000E6955">
        <w:rPr>
          <w:noProof/>
        </w:rPr>
        <w:drawing>
          <wp:inline distT="0" distB="0" distL="0" distR="0" wp14:anchorId="3E7E762C" wp14:editId="35157366">
            <wp:extent cx="5760720" cy="4190884"/>
            <wp:effectExtent l="0" t="0" r="0" b="635"/>
            <wp:docPr id="3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5760720" cy="4190884"/>
                    </a:xfrm>
                    <a:prstGeom prst="rect">
                      <a:avLst/>
                    </a:prstGeom>
                    <a:ln/>
                  </pic:spPr>
                </pic:pic>
              </a:graphicData>
            </a:graphic>
          </wp:inline>
        </w:drawing>
      </w:r>
    </w:p>
    <w:p w14:paraId="15AF176C" w14:textId="77777777" w:rsidR="00863881" w:rsidRPr="000E6955" w:rsidRDefault="00000000">
      <w:pPr>
        <w:spacing w:line="276" w:lineRule="auto"/>
        <w:jc w:val="both"/>
        <w:rPr>
          <w:i/>
          <w:sz w:val="22"/>
          <w:szCs w:val="22"/>
        </w:rPr>
        <w:sectPr w:rsidR="00863881" w:rsidRPr="000E6955">
          <w:pgSz w:w="11906" w:h="16838"/>
          <w:pgMar w:top="1417" w:right="1417" w:bottom="1417" w:left="1417" w:header="708" w:footer="708" w:gutter="0"/>
          <w:pgNumType w:start="1"/>
          <w:cols w:space="708"/>
        </w:sectPr>
      </w:pPr>
      <w:r w:rsidRPr="000E6955">
        <w:rPr>
          <w:i/>
          <w:sz w:val="22"/>
          <w:szCs w:val="22"/>
        </w:rPr>
        <w:t xml:space="preserve">Note: </w:t>
      </w:r>
      <w:r w:rsidRPr="000E6955">
        <w:rPr>
          <w:sz w:val="22"/>
          <w:szCs w:val="22"/>
        </w:rPr>
        <w:t>An alternative way of calculating domestic audience costs with respect to the test reported above.</w:t>
      </w:r>
      <w:r w:rsidRPr="000E6955">
        <w:rPr>
          <w:i/>
          <w:sz w:val="22"/>
          <w:szCs w:val="22"/>
          <w:vertAlign w:val="subscript"/>
        </w:rPr>
        <w:t xml:space="preserve">. </w:t>
      </w:r>
      <w:r w:rsidRPr="000E6955">
        <w:rPr>
          <w:sz w:val="22"/>
          <w:szCs w:val="22"/>
        </w:rPr>
        <w:t xml:space="preserve">The figure displays the percentage of respondents who approved, disapproved, and neither approved nor disapproved of the President’s handling of the crisis in treatment </w:t>
      </w:r>
      <w:r w:rsidRPr="000E6955">
        <w:rPr>
          <w:i/>
          <w:sz w:val="22"/>
          <w:szCs w:val="22"/>
        </w:rPr>
        <w:t>α</w:t>
      </w:r>
      <w:r w:rsidRPr="000E6955">
        <w:rPr>
          <w:sz w:val="22"/>
          <w:szCs w:val="22"/>
          <w:vertAlign w:val="superscript"/>
        </w:rPr>
        <w:t>EXP</w:t>
      </w:r>
      <w:r w:rsidRPr="000E6955">
        <w:rPr>
          <w:i/>
          <w:color w:val="222222"/>
          <w:sz w:val="22"/>
          <w:szCs w:val="22"/>
        </w:rPr>
        <w:t xml:space="preserve"> </w:t>
      </w:r>
      <w:r w:rsidRPr="000E6955">
        <w:rPr>
          <w:sz w:val="22"/>
          <w:szCs w:val="22"/>
        </w:rPr>
        <w:t xml:space="preserve">under two different treatments </w:t>
      </w:r>
      <w:r w:rsidRPr="000E6955">
        <w:rPr>
          <w:i/>
          <w:color w:val="222222"/>
          <w:sz w:val="22"/>
          <w:szCs w:val="22"/>
        </w:rPr>
        <w:t>β</w:t>
      </w:r>
      <w:r w:rsidRPr="000E6955">
        <w:rPr>
          <w:i/>
          <w:color w:val="222222"/>
          <w:sz w:val="22"/>
          <w:szCs w:val="22"/>
          <w:vertAlign w:val="subscript"/>
        </w:rPr>
        <w:t xml:space="preserve">1 </w:t>
      </w:r>
      <w:r w:rsidRPr="000E6955">
        <w:rPr>
          <w:sz w:val="22"/>
          <w:szCs w:val="22"/>
        </w:rPr>
        <w:t xml:space="preserve">and </w:t>
      </w:r>
      <w:r w:rsidRPr="000E6955">
        <w:rPr>
          <w:i/>
          <w:color w:val="222222"/>
          <w:sz w:val="22"/>
          <w:szCs w:val="22"/>
        </w:rPr>
        <w:t>β</w:t>
      </w:r>
      <w:r w:rsidRPr="000E6955">
        <w:rPr>
          <w:i/>
          <w:color w:val="222222"/>
          <w:sz w:val="22"/>
          <w:szCs w:val="22"/>
          <w:vertAlign w:val="subscript"/>
        </w:rPr>
        <w:t>2</w:t>
      </w:r>
      <w:r w:rsidRPr="000E6955">
        <w:rPr>
          <w:sz w:val="22"/>
          <w:szCs w:val="22"/>
        </w:rPr>
        <w:t>.</w:t>
      </w:r>
    </w:p>
    <w:p w14:paraId="79223444" w14:textId="77777777" w:rsidR="00863881" w:rsidRPr="000E6955" w:rsidRDefault="00000000">
      <w:pPr>
        <w:pStyle w:val="Heading1"/>
      </w:pPr>
      <w:bookmarkStart w:id="8" w:name="_Toc125111961"/>
      <w:r w:rsidRPr="000E6955">
        <w:lastRenderedPageBreak/>
        <w:t>Appendix 8. Treatment effects in percentage points</w:t>
      </w:r>
      <w:bookmarkEnd w:id="8"/>
    </w:p>
    <w:p w14:paraId="56889836" w14:textId="77777777" w:rsidR="00FF5A2A" w:rsidRPr="000E6955" w:rsidRDefault="00FF5A2A"/>
    <w:p w14:paraId="303C1116" w14:textId="4E06D977" w:rsidR="00863881" w:rsidRPr="000E6955" w:rsidRDefault="00FF5A2A">
      <w:r w:rsidRPr="000E6955">
        <w:rPr>
          <w:b/>
          <w:bCs/>
        </w:rPr>
        <w:t>Figure 1.</w:t>
      </w:r>
      <w:r w:rsidRPr="000E6955">
        <w:t xml:space="preserve"> Approval across treatments  </w:t>
      </w:r>
      <w:r w:rsidRPr="000E6955">
        <w:rPr>
          <w:noProof/>
        </w:rPr>
        <w:drawing>
          <wp:inline distT="0" distB="0" distL="0" distR="0" wp14:anchorId="51959535" wp14:editId="7289F48F">
            <wp:extent cx="5762625" cy="4192270"/>
            <wp:effectExtent l="0" t="0" r="0" b="0"/>
            <wp:docPr id="4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a:stretch>
                      <a:fillRect/>
                    </a:stretch>
                  </pic:blipFill>
                  <pic:spPr>
                    <a:xfrm>
                      <a:off x="0" y="0"/>
                      <a:ext cx="5762625" cy="4192270"/>
                    </a:xfrm>
                    <a:prstGeom prst="rect">
                      <a:avLst/>
                    </a:prstGeom>
                    <a:ln/>
                  </pic:spPr>
                </pic:pic>
              </a:graphicData>
            </a:graphic>
          </wp:inline>
        </w:drawing>
      </w:r>
    </w:p>
    <w:p w14:paraId="3981269B" w14:textId="4451565A" w:rsidR="00863881" w:rsidRPr="000E6955" w:rsidRDefault="00000000">
      <w:pPr>
        <w:spacing w:line="276" w:lineRule="auto"/>
        <w:jc w:val="both"/>
        <w:rPr>
          <w:sz w:val="22"/>
          <w:szCs w:val="22"/>
        </w:rPr>
      </w:pPr>
      <w:r w:rsidRPr="000E6955">
        <w:rPr>
          <w:i/>
          <w:sz w:val="22"/>
          <w:szCs w:val="22"/>
        </w:rPr>
        <w:t>Note:</w:t>
      </w:r>
      <w:r w:rsidRPr="000E6955">
        <w:rPr>
          <w:sz w:val="22"/>
          <w:szCs w:val="22"/>
        </w:rPr>
        <w:t xml:space="preserve"> An alternative way of calculating domestic audience costs with respect to </w:t>
      </w:r>
      <w:r w:rsidRPr="000E6955">
        <w:rPr>
          <w:i/>
          <w:sz w:val="22"/>
          <w:szCs w:val="22"/>
        </w:rPr>
        <w:t>H</w:t>
      </w:r>
      <w:r w:rsidRPr="000E6955">
        <w:rPr>
          <w:i/>
          <w:sz w:val="22"/>
          <w:szCs w:val="22"/>
          <w:vertAlign w:val="subscript"/>
        </w:rPr>
        <w:t xml:space="preserve">1 </w:t>
      </w:r>
      <w:r w:rsidRPr="000E6955">
        <w:rPr>
          <w:sz w:val="22"/>
          <w:szCs w:val="22"/>
        </w:rPr>
        <w:t xml:space="preserve">and </w:t>
      </w:r>
      <w:r w:rsidRPr="000E6955">
        <w:rPr>
          <w:i/>
          <w:sz w:val="22"/>
          <w:szCs w:val="22"/>
        </w:rPr>
        <w:t>H</w:t>
      </w:r>
      <w:r w:rsidRPr="000E6955">
        <w:rPr>
          <w:i/>
          <w:sz w:val="22"/>
          <w:szCs w:val="22"/>
          <w:vertAlign w:val="subscript"/>
        </w:rPr>
        <w:t xml:space="preserve">2. </w:t>
      </w:r>
      <w:r w:rsidRPr="000E6955">
        <w:rPr>
          <w:sz w:val="22"/>
          <w:szCs w:val="22"/>
        </w:rPr>
        <w:t xml:space="preserve">The figure displays the percentage of respondents who approved, disapproved, and neither approved nor disapproved of the President’s handling of the crisis in treatment </w:t>
      </w:r>
      <w:r w:rsidRPr="000E6955">
        <w:rPr>
          <w:i/>
          <w:color w:val="222222"/>
          <w:sz w:val="22"/>
          <w:szCs w:val="22"/>
        </w:rPr>
        <w:t>β</w:t>
      </w:r>
      <w:r w:rsidRPr="000E6955">
        <w:rPr>
          <w:i/>
          <w:color w:val="222222"/>
          <w:sz w:val="22"/>
          <w:szCs w:val="22"/>
          <w:vertAlign w:val="subscript"/>
        </w:rPr>
        <w:t>1</w:t>
      </w:r>
      <w:r w:rsidRPr="000E6955">
        <w:rPr>
          <w:sz w:val="22"/>
          <w:szCs w:val="22"/>
        </w:rPr>
        <w:t xml:space="preserve"> under three different treatments </w:t>
      </w:r>
      <w:r w:rsidRPr="000E6955">
        <w:rPr>
          <w:i/>
          <w:sz w:val="22"/>
          <w:szCs w:val="22"/>
        </w:rPr>
        <w:t>α</w:t>
      </w:r>
      <w:r w:rsidRPr="000E6955">
        <w:rPr>
          <w:sz w:val="22"/>
          <w:szCs w:val="22"/>
        </w:rPr>
        <w:t>.</w:t>
      </w:r>
    </w:p>
    <w:p w14:paraId="7F6A937B" w14:textId="36A8DF41" w:rsidR="00FF5A2A" w:rsidRPr="000E6955" w:rsidRDefault="00FF5A2A">
      <w:pPr>
        <w:spacing w:line="276" w:lineRule="auto"/>
        <w:jc w:val="both"/>
        <w:rPr>
          <w:sz w:val="22"/>
          <w:szCs w:val="22"/>
        </w:rPr>
      </w:pPr>
    </w:p>
    <w:p w14:paraId="078986FA" w14:textId="28B631F0" w:rsidR="00726551" w:rsidRDefault="00726551">
      <w:pPr>
        <w:rPr>
          <w:sz w:val="22"/>
          <w:szCs w:val="22"/>
        </w:rPr>
      </w:pPr>
      <w:r>
        <w:rPr>
          <w:sz w:val="22"/>
          <w:szCs w:val="22"/>
        </w:rPr>
        <w:br w:type="page"/>
      </w:r>
    </w:p>
    <w:p w14:paraId="43912265" w14:textId="59447910" w:rsidR="00FF5A2A" w:rsidRPr="000E6955" w:rsidRDefault="00FF5A2A">
      <w:pPr>
        <w:spacing w:line="276" w:lineRule="auto"/>
        <w:jc w:val="both"/>
      </w:pPr>
      <w:r w:rsidRPr="000E6955">
        <w:rPr>
          <w:b/>
          <w:bCs/>
        </w:rPr>
        <w:lastRenderedPageBreak/>
        <w:t>Figure 2.</w:t>
      </w:r>
      <w:r w:rsidRPr="000E6955">
        <w:t xml:space="preserve"> Approval across response</w:t>
      </w:r>
    </w:p>
    <w:p w14:paraId="2AB2E9CB" w14:textId="77777777" w:rsidR="00863881" w:rsidRPr="000E6955" w:rsidRDefault="00000000">
      <w:pPr>
        <w:jc w:val="both"/>
      </w:pPr>
      <w:r w:rsidRPr="000E6955">
        <w:rPr>
          <w:noProof/>
        </w:rPr>
        <w:drawing>
          <wp:inline distT="0" distB="0" distL="0" distR="0" wp14:anchorId="3177F7C7" wp14:editId="62696170">
            <wp:extent cx="5762625" cy="4192270"/>
            <wp:effectExtent l="0" t="0" r="0" b="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762625" cy="4192270"/>
                    </a:xfrm>
                    <a:prstGeom prst="rect">
                      <a:avLst/>
                    </a:prstGeom>
                    <a:ln/>
                  </pic:spPr>
                </pic:pic>
              </a:graphicData>
            </a:graphic>
          </wp:inline>
        </w:drawing>
      </w:r>
    </w:p>
    <w:p w14:paraId="55A65B8E" w14:textId="77777777" w:rsidR="00863881" w:rsidRPr="000E6955" w:rsidRDefault="00000000">
      <w:pPr>
        <w:spacing w:line="276" w:lineRule="auto"/>
        <w:jc w:val="both"/>
        <w:rPr>
          <w:sz w:val="22"/>
          <w:szCs w:val="22"/>
        </w:rPr>
      </w:pPr>
      <w:r w:rsidRPr="000E6955">
        <w:rPr>
          <w:i/>
          <w:sz w:val="22"/>
          <w:szCs w:val="22"/>
        </w:rPr>
        <w:t>Note:</w:t>
      </w:r>
      <w:r w:rsidRPr="000E6955">
        <w:rPr>
          <w:sz w:val="22"/>
          <w:szCs w:val="22"/>
        </w:rPr>
        <w:t xml:space="preserve"> An alternative way of calculating domestic audience costs with respect to </w:t>
      </w:r>
      <w:r w:rsidRPr="000E6955">
        <w:rPr>
          <w:i/>
          <w:sz w:val="22"/>
          <w:szCs w:val="22"/>
        </w:rPr>
        <w:t>H</w:t>
      </w:r>
      <w:r w:rsidRPr="000E6955">
        <w:rPr>
          <w:i/>
          <w:sz w:val="22"/>
          <w:szCs w:val="22"/>
          <w:vertAlign w:val="subscript"/>
        </w:rPr>
        <w:t xml:space="preserve">3. </w:t>
      </w:r>
      <w:r w:rsidRPr="000E6955">
        <w:rPr>
          <w:sz w:val="22"/>
          <w:szCs w:val="22"/>
        </w:rPr>
        <w:t xml:space="preserve">The figure displays the percentage of respondents who approved, disapproved, and neither approved nor disapproved of the President’s handling of the crisis in treatment </w:t>
      </w:r>
      <w:r w:rsidRPr="000E6955">
        <w:rPr>
          <w:i/>
          <w:sz w:val="22"/>
          <w:szCs w:val="22"/>
        </w:rPr>
        <w:t>α</w:t>
      </w:r>
      <w:r w:rsidRPr="000E6955">
        <w:rPr>
          <w:sz w:val="22"/>
          <w:szCs w:val="22"/>
          <w:vertAlign w:val="superscript"/>
        </w:rPr>
        <w:t>AMB</w:t>
      </w:r>
      <w:r w:rsidRPr="000E6955">
        <w:rPr>
          <w:i/>
          <w:color w:val="222222"/>
          <w:sz w:val="22"/>
          <w:szCs w:val="22"/>
        </w:rPr>
        <w:t xml:space="preserve"> </w:t>
      </w:r>
      <w:r w:rsidRPr="000E6955">
        <w:rPr>
          <w:sz w:val="22"/>
          <w:szCs w:val="22"/>
        </w:rPr>
        <w:t xml:space="preserve">under two different treatments </w:t>
      </w:r>
      <w:r w:rsidRPr="000E6955">
        <w:rPr>
          <w:i/>
          <w:color w:val="222222"/>
          <w:sz w:val="22"/>
          <w:szCs w:val="22"/>
        </w:rPr>
        <w:t>β</w:t>
      </w:r>
      <w:r w:rsidRPr="000E6955">
        <w:rPr>
          <w:i/>
          <w:color w:val="222222"/>
          <w:sz w:val="22"/>
          <w:szCs w:val="22"/>
          <w:vertAlign w:val="subscript"/>
        </w:rPr>
        <w:t xml:space="preserve">1 </w:t>
      </w:r>
      <w:r w:rsidRPr="000E6955">
        <w:rPr>
          <w:sz w:val="22"/>
          <w:szCs w:val="22"/>
        </w:rPr>
        <w:t xml:space="preserve">and </w:t>
      </w:r>
      <w:r w:rsidRPr="000E6955">
        <w:rPr>
          <w:i/>
          <w:color w:val="222222"/>
          <w:sz w:val="22"/>
          <w:szCs w:val="22"/>
        </w:rPr>
        <w:t>β</w:t>
      </w:r>
      <w:r w:rsidRPr="000E6955">
        <w:rPr>
          <w:i/>
          <w:color w:val="222222"/>
          <w:sz w:val="22"/>
          <w:szCs w:val="22"/>
          <w:vertAlign w:val="subscript"/>
        </w:rPr>
        <w:t>2</w:t>
      </w:r>
      <w:r w:rsidRPr="000E6955">
        <w:rPr>
          <w:sz w:val="22"/>
          <w:szCs w:val="22"/>
        </w:rPr>
        <w:t>.</w:t>
      </w:r>
    </w:p>
    <w:p w14:paraId="6A134B06" w14:textId="3E439B2E" w:rsidR="00863881" w:rsidRDefault="00863881">
      <w:pPr>
        <w:jc w:val="both"/>
      </w:pPr>
    </w:p>
    <w:p w14:paraId="42A4FFEA" w14:textId="4EFA836E" w:rsidR="00726551" w:rsidRDefault="00726551">
      <w:r>
        <w:br w:type="page"/>
      </w:r>
    </w:p>
    <w:p w14:paraId="26C3C482" w14:textId="213EC26F" w:rsidR="00FF5A2A" w:rsidRPr="000E6955" w:rsidRDefault="00FF5A2A">
      <w:pPr>
        <w:jc w:val="both"/>
      </w:pPr>
      <w:r w:rsidRPr="000E6955">
        <w:rPr>
          <w:b/>
          <w:bCs/>
        </w:rPr>
        <w:lastRenderedPageBreak/>
        <w:t>Figure 3.</w:t>
      </w:r>
      <w:r w:rsidRPr="000E6955">
        <w:t xml:space="preserve"> Preference across treatments</w:t>
      </w:r>
    </w:p>
    <w:p w14:paraId="0132095D" w14:textId="77777777" w:rsidR="00863881" w:rsidRPr="000E6955" w:rsidRDefault="00000000">
      <w:pPr>
        <w:jc w:val="both"/>
      </w:pPr>
      <w:r w:rsidRPr="000E6955">
        <w:rPr>
          <w:noProof/>
        </w:rPr>
        <w:drawing>
          <wp:inline distT="0" distB="0" distL="0" distR="0" wp14:anchorId="7FCBDED9" wp14:editId="4B3130E1">
            <wp:extent cx="5762625" cy="4192270"/>
            <wp:effectExtent l="0" t="0" r="0" b="0"/>
            <wp:docPr id="4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0"/>
                    <a:srcRect/>
                    <a:stretch>
                      <a:fillRect/>
                    </a:stretch>
                  </pic:blipFill>
                  <pic:spPr>
                    <a:xfrm>
                      <a:off x="0" y="0"/>
                      <a:ext cx="5762625" cy="4192270"/>
                    </a:xfrm>
                    <a:prstGeom prst="rect">
                      <a:avLst/>
                    </a:prstGeom>
                    <a:ln/>
                  </pic:spPr>
                </pic:pic>
              </a:graphicData>
            </a:graphic>
          </wp:inline>
        </w:drawing>
      </w:r>
    </w:p>
    <w:p w14:paraId="779DE2A3" w14:textId="4AA716E9" w:rsidR="00863881" w:rsidRPr="000E6955" w:rsidRDefault="00000000">
      <w:pPr>
        <w:spacing w:line="276" w:lineRule="auto"/>
        <w:jc w:val="both"/>
        <w:rPr>
          <w:sz w:val="22"/>
          <w:szCs w:val="22"/>
        </w:rPr>
      </w:pPr>
      <w:r w:rsidRPr="000E6955">
        <w:rPr>
          <w:i/>
          <w:sz w:val="22"/>
          <w:szCs w:val="22"/>
        </w:rPr>
        <w:t>Note:</w:t>
      </w:r>
      <w:r w:rsidRPr="000E6955">
        <w:rPr>
          <w:sz w:val="22"/>
          <w:szCs w:val="22"/>
        </w:rPr>
        <w:t xml:space="preserve"> An alternative way of calculating preference for nuclear use with respect to </w:t>
      </w:r>
      <w:r w:rsidRPr="000E6955">
        <w:rPr>
          <w:i/>
          <w:sz w:val="22"/>
          <w:szCs w:val="22"/>
        </w:rPr>
        <w:t>H</w:t>
      </w:r>
      <w:r w:rsidRPr="000E6955">
        <w:rPr>
          <w:i/>
          <w:sz w:val="22"/>
          <w:szCs w:val="22"/>
          <w:vertAlign w:val="subscript"/>
        </w:rPr>
        <w:t>4</w:t>
      </w:r>
      <w:r w:rsidRPr="000E6955">
        <w:rPr>
          <w:sz w:val="22"/>
          <w:szCs w:val="22"/>
        </w:rPr>
        <w:t xml:space="preserve">. The figure displays the percentage of respondents who preferred a conventional response and those who preferred a nuclear response in three different treatments </w:t>
      </w:r>
      <w:r w:rsidRPr="000E6955">
        <w:rPr>
          <w:i/>
          <w:sz w:val="22"/>
          <w:szCs w:val="22"/>
        </w:rPr>
        <w:t>α</w:t>
      </w:r>
      <w:r w:rsidRPr="000E6955">
        <w:rPr>
          <w:sz w:val="22"/>
          <w:szCs w:val="22"/>
        </w:rPr>
        <w:t>.</w:t>
      </w:r>
    </w:p>
    <w:p w14:paraId="0726C27D" w14:textId="74FFE0B7" w:rsidR="001F16F4" w:rsidRPr="000E6955" w:rsidRDefault="001F16F4">
      <w:pPr>
        <w:spacing w:line="276" w:lineRule="auto"/>
        <w:jc w:val="both"/>
        <w:rPr>
          <w:sz w:val="22"/>
          <w:szCs w:val="22"/>
        </w:rPr>
      </w:pPr>
    </w:p>
    <w:p w14:paraId="175CCC3C" w14:textId="04F2A274" w:rsidR="00726551" w:rsidRDefault="00726551">
      <w:pPr>
        <w:rPr>
          <w:sz w:val="22"/>
          <w:szCs w:val="22"/>
        </w:rPr>
      </w:pPr>
      <w:r>
        <w:rPr>
          <w:sz w:val="22"/>
          <w:szCs w:val="22"/>
        </w:rPr>
        <w:br w:type="page"/>
      </w:r>
    </w:p>
    <w:p w14:paraId="4B086D06" w14:textId="1F8733F0" w:rsidR="001F16F4" w:rsidRPr="000E6955" w:rsidRDefault="001F16F4">
      <w:pPr>
        <w:spacing w:line="276" w:lineRule="auto"/>
        <w:jc w:val="both"/>
      </w:pPr>
      <w:r w:rsidRPr="000E6955">
        <w:rPr>
          <w:b/>
          <w:bCs/>
        </w:rPr>
        <w:lastRenderedPageBreak/>
        <w:t>Figure 4.</w:t>
      </w:r>
      <w:r w:rsidRPr="000E6955">
        <w:t xml:space="preserve"> Preference across response</w:t>
      </w:r>
    </w:p>
    <w:p w14:paraId="275229BC" w14:textId="310291FB" w:rsidR="00863881" w:rsidRPr="000E6955" w:rsidRDefault="00000000">
      <w:r w:rsidRPr="000E6955">
        <w:rPr>
          <w:noProof/>
        </w:rPr>
        <w:drawing>
          <wp:inline distT="0" distB="0" distL="0" distR="0" wp14:anchorId="392CFFEE" wp14:editId="0E631F49">
            <wp:extent cx="5762625" cy="4192270"/>
            <wp:effectExtent l="0" t="0" r="0" b="0"/>
            <wp:docPr id="4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5762625" cy="4192270"/>
                    </a:xfrm>
                    <a:prstGeom prst="rect">
                      <a:avLst/>
                    </a:prstGeom>
                    <a:ln/>
                  </pic:spPr>
                </pic:pic>
              </a:graphicData>
            </a:graphic>
          </wp:inline>
        </w:drawing>
      </w:r>
    </w:p>
    <w:p w14:paraId="292C8E5F" w14:textId="77777777" w:rsidR="00863881" w:rsidRPr="000E6955" w:rsidRDefault="00000000">
      <w:pPr>
        <w:spacing w:line="276" w:lineRule="auto"/>
        <w:jc w:val="both"/>
        <w:rPr>
          <w:sz w:val="22"/>
          <w:szCs w:val="22"/>
        </w:rPr>
      </w:pPr>
      <w:r w:rsidRPr="000E6955">
        <w:rPr>
          <w:i/>
          <w:sz w:val="22"/>
          <w:szCs w:val="22"/>
        </w:rPr>
        <w:t>Note:</w:t>
      </w:r>
      <w:r w:rsidRPr="000E6955">
        <w:rPr>
          <w:sz w:val="22"/>
          <w:szCs w:val="22"/>
        </w:rPr>
        <w:t xml:space="preserve"> An alternative way of calculating preference for nuclear use, based on whether the respondents were assigned to a “nuclear response” group or a “conventional response” group. The figure displays the percentage of respondents who preferred a conventional response and those who preferred a nuclear response in treatments </w:t>
      </w:r>
      <w:r w:rsidRPr="000E6955">
        <w:rPr>
          <w:i/>
          <w:color w:val="222222"/>
          <w:sz w:val="22"/>
          <w:szCs w:val="22"/>
        </w:rPr>
        <w:t>β</w:t>
      </w:r>
      <w:r w:rsidRPr="000E6955">
        <w:rPr>
          <w:i/>
          <w:color w:val="222222"/>
          <w:sz w:val="22"/>
          <w:szCs w:val="22"/>
          <w:vertAlign w:val="subscript"/>
        </w:rPr>
        <w:t>1</w:t>
      </w:r>
      <w:r w:rsidRPr="000E6955">
        <w:rPr>
          <w:sz w:val="22"/>
          <w:szCs w:val="22"/>
        </w:rPr>
        <w:t xml:space="preserve"> and </w:t>
      </w:r>
      <w:r w:rsidRPr="000E6955">
        <w:rPr>
          <w:i/>
          <w:color w:val="222222"/>
          <w:sz w:val="22"/>
          <w:szCs w:val="22"/>
        </w:rPr>
        <w:t>β</w:t>
      </w:r>
      <w:r w:rsidRPr="000E6955">
        <w:rPr>
          <w:i/>
          <w:color w:val="222222"/>
          <w:sz w:val="22"/>
          <w:szCs w:val="22"/>
          <w:vertAlign w:val="subscript"/>
        </w:rPr>
        <w:t>2</w:t>
      </w:r>
      <w:r w:rsidRPr="000E6955">
        <w:rPr>
          <w:sz w:val="22"/>
          <w:szCs w:val="22"/>
        </w:rPr>
        <w:t>.</w:t>
      </w:r>
    </w:p>
    <w:p w14:paraId="2D5E919A" w14:textId="77777777" w:rsidR="00863881" w:rsidRPr="000E6955" w:rsidRDefault="00000000">
      <w:pPr>
        <w:spacing w:line="276" w:lineRule="auto"/>
      </w:pPr>
      <w:r w:rsidRPr="000E6955">
        <w:br w:type="page"/>
      </w:r>
    </w:p>
    <w:p w14:paraId="2004988A" w14:textId="77777777" w:rsidR="00863881" w:rsidRPr="000E6955" w:rsidRDefault="00000000">
      <w:pPr>
        <w:pStyle w:val="Heading1"/>
      </w:pPr>
      <w:bookmarkStart w:id="9" w:name="_Toc125111962"/>
      <w:r w:rsidRPr="000E6955">
        <w:lastRenderedPageBreak/>
        <w:t>Appendix 9. Selection of the North Korea scenario</w:t>
      </w:r>
      <w:bookmarkEnd w:id="9"/>
    </w:p>
    <w:p w14:paraId="6B5CA692" w14:textId="77777777" w:rsidR="00863881" w:rsidRPr="000E6955" w:rsidRDefault="00863881">
      <w:pPr>
        <w:jc w:val="both"/>
      </w:pPr>
    </w:p>
    <w:p w14:paraId="5C6F10F8" w14:textId="77777777" w:rsidR="00863881" w:rsidRPr="000E6955" w:rsidRDefault="00000000">
      <w:pPr>
        <w:pBdr>
          <w:top w:val="nil"/>
          <w:left w:val="nil"/>
          <w:bottom w:val="nil"/>
          <w:right w:val="nil"/>
          <w:between w:val="nil"/>
        </w:pBdr>
        <w:spacing w:line="276" w:lineRule="auto"/>
        <w:jc w:val="both"/>
        <w:rPr>
          <w:color w:val="222222"/>
          <w:sz w:val="22"/>
          <w:szCs w:val="22"/>
        </w:rPr>
      </w:pPr>
      <w:r w:rsidRPr="000E6955">
        <w:rPr>
          <w:color w:val="222222"/>
          <w:sz w:val="22"/>
          <w:szCs w:val="22"/>
        </w:rPr>
        <w:t>As noted by one of the anonymous reviewers of our paper, it is important to discuss both the advantages and disadvantages of using North Korea as a U.S. adversary in our scenario. The reviewer adds that “</w:t>
      </w:r>
      <w:r w:rsidRPr="000E6955">
        <w:rPr>
          <w:i/>
          <w:color w:val="222222"/>
          <w:sz w:val="22"/>
          <w:szCs w:val="22"/>
        </w:rPr>
        <w:t>one potential limitation is that since North Korea is a nuclear weapons power, the dangers of the US using nuclear weapons against them are much greater than if a non-nuclear power (e.g., Syria) was used in the vignette. In that sense, the choice to use North Korea might make this a relatively ‘easy test’ of the authors' argument because members of the public will likely be more hesitant to support the use of nuclear weapons in general and thus may punish leaders less for making an ambiguous nuclear threat and then ultimately deciding not to use nuclear weapons.”</w:t>
      </w:r>
    </w:p>
    <w:p w14:paraId="2BEAE385" w14:textId="77777777" w:rsidR="00863881" w:rsidRPr="000E6955" w:rsidRDefault="00863881">
      <w:pPr>
        <w:pBdr>
          <w:top w:val="nil"/>
          <w:left w:val="nil"/>
          <w:bottom w:val="nil"/>
          <w:right w:val="nil"/>
          <w:between w:val="nil"/>
        </w:pBdr>
        <w:spacing w:line="276" w:lineRule="auto"/>
        <w:rPr>
          <w:color w:val="222222"/>
          <w:sz w:val="22"/>
          <w:szCs w:val="22"/>
        </w:rPr>
      </w:pPr>
    </w:p>
    <w:p w14:paraId="6D272E98" w14:textId="77777777" w:rsidR="00863881" w:rsidRPr="000E6955" w:rsidRDefault="00000000">
      <w:pPr>
        <w:pBdr>
          <w:top w:val="nil"/>
          <w:left w:val="nil"/>
          <w:bottom w:val="nil"/>
          <w:right w:val="nil"/>
          <w:between w:val="nil"/>
        </w:pBdr>
        <w:spacing w:line="276" w:lineRule="auto"/>
        <w:jc w:val="both"/>
        <w:rPr>
          <w:color w:val="222222"/>
          <w:sz w:val="22"/>
          <w:szCs w:val="22"/>
        </w:rPr>
      </w:pPr>
      <w:r w:rsidRPr="000E6955">
        <w:rPr>
          <w:color w:val="222222"/>
          <w:sz w:val="22"/>
          <w:szCs w:val="22"/>
        </w:rPr>
        <w:t>North Korea was selected as the most likely case where a “commitment trap” scenario could develop in a way discussed by Scott Sagan in his 2000</w:t>
      </w:r>
      <w:r w:rsidRPr="000E6955">
        <w:rPr>
          <w:i/>
          <w:color w:val="222222"/>
          <w:sz w:val="22"/>
          <w:szCs w:val="22"/>
        </w:rPr>
        <w:t xml:space="preserve"> International Security </w:t>
      </w:r>
      <w:r w:rsidRPr="000E6955">
        <w:rPr>
          <w:color w:val="222222"/>
          <w:sz w:val="22"/>
          <w:szCs w:val="22"/>
        </w:rPr>
        <w:t>paper. North Korea is estimated to have a sizable chemical weapon program and substantial quantities of prohibited chemical agents, including nerve agents. It is one of the last few countries (with Egypt and Sudan)</w:t>
      </w:r>
      <w:r w:rsidRPr="000E6955">
        <w:rPr>
          <w:color w:val="222222"/>
          <w:sz w:val="22"/>
          <w:szCs w:val="22"/>
          <w:vertAlign w:val="superscript"/>
        </w:rPr>
        <w:footnoteReference w:id="2"/>
      </w:r>
      <w:r w:rsidRPr="000E6955">
        <w:rPr>
          <w:color w:val="222222"/>
          <w:sz w:val="22"/>
          <w:szCs w:val="22"/>
        </w:rPr>
        <w:t xml:space="preserve"> that have neither signed nor ratified the Chemical Weapons Convention (CWC), and it is, therefore, not subject to the CWC verification mechanisms such as on-site inspections. It is considered a serious security threat to U.S. allies in the region, who rely on the U.S. extended deterrence. Using Syria instead of North Korea in our experiment would certainly address the concern about nuclear retaliation, but it would present us with another set of problems. While there are doubts about the completeness of the Syrian government’s declarations to the CWC and the full extent of the subsequent destruction of its chemical weapons stockpile, it is highly questionable that Damascus would be capable of launching a significant chemical attack against U.S. troops and allies in the region that would warrant a U.S. nuclear response. Moreover, unlike in East Asia, U.S. allies and partners in the Middle East, such as Israel and Saudi Arabia, are significantly stronger in terms of their military power vis-á-vis Syria and could (and most likely would) retaliate militarily against Syria by themselves or with U.S. conventional support (as a nuclear-armed state, Israel could even theoretically issue ambiguous nuclear threats by itself). It is also worth mentioning that, unlike North Korea, Syria – as a non-nuclear member of the NPT – would generally be covered by the U.S. negative security assurances, which could impact the perceived legitimacy of a nuclear response. Overall, it is arguably more difficult to devise a plausible contemporary scenario where the U.S. President – whether explicitly or ambiguously – threatens Syria with nuclear strikes. That is why North Korea (unlike Syria) is explicitly discussed in the U.S. Nuclear Posture Review (NPR) and other strategic documents as a target of U.S. nuclear deterrence posture, not least for the </w:t>
      </w:r>
      <w:r w:rsidRPr="000E6955">
        <w:rPr>
          <w:i/>
          <w:color w:val="222222"/>
          <w:sz w:val="22"/>
          <w:szCs w:val="22"/>
        </w:rPr>
        <w:t>“</w:t>
      </w:r>
      <w:r w:rsidRPr="000E6955">
        <w:rPr>
          <w:i/>
          <w:color w:val="000000"/>
          <w:sz w:val="22"/>
          <w:szCs w:val="22"/>
        </w:rPr>
        <w:t xml:space="preserve">the threat posed by its nuclear, </w:t>
      </w:r>
      <w:r w:rsidRPr="000E6955">
        <w:rPr>
          <w:b/>
          <w:i/>
          <w:color w:val="000000"/>
          <w:sz w:val="22"/>
          <w:szCs w:val="22"/>
        </w:rPr>
        <w:t>chemical</w:t>
      </w:r>
      <w:r w:rsidRPr="000E6955">
        <w:rPr>
          <w:i/>
          <w:color w:val="000000"/>
          <w:sz w:val="22"/>
          <w:szCs w:val="22"/>
        </w:rPr>
        <w:t xml:space="preserve">, missile, and conventional capabilities.” </w:t>
      </w:r>
      <w:r w:rsidRPr="000E6955">
        <w:rPr>
          <w:color w:val="000000"/>
          <w:sz w:val="22"/>
          <w:szCs w:val="22"/>
        </w:rPr>
        <w:t xml:space="preserve">With respect to North Korea and U.S. nuclear response to non-nuclear strategic strikes, the 2022 NPR even states that </w:t>
      </w:r>
      <w:r w:rsidRPr="000E6955">
        <w:rPr>
          <w:i/>
          <w:color w:val="000000"/>
          <w:sz w:val="22"/>
          <w:szCs w:val="22"/>
        </w:rPr>
        <w:t>“[s]</w:t>
      </w:r>
      <w:proofErr w:type="spellStart"/>
      <w:r w:rsidRPr="000E6955">
        <w:rPr>
          <w:i/>
          <w:color w:val="000000"/>
          <w:sz w:val="22"/>
          <w:szCs w:val="22"/>
        </w:rPr>
        <w:t>hort</w:t>
      </w:r>
      <w:proofErr w:type="spellEnd"/>
      <w:r w:rsidRPr="000E6955">
        <w:rPr>
          <w:i/>
          <w:color w:val="000000"/>
          <w:sz w:val="22"/>
          <w:szCs w:val="22"/>
        </w:rPr>
        <w:t xml:space="preserve"> of nuclear use, North Korea can also conduct rapid strategic attacks in East Asia. United States nuclear weapons continue to play a role in deterring such attacks” </w:t>
      </w:r>
      <w:r w:rsidRPr="000E6955">
        <w:rPr>
          <w:color w:val="000000"/>
          <w:sz w:val="22"/>
          <w:szCs w:val="22"/>
        </w:rPr>
        <w:t xml:space="preserve">(U.S. Department of Defense 2022, p. 12). </w:t>
      </w:r>
    </w:p>
    <w:p w14:paraId="13336FCA" w14:textId="77777777" w:rsidR="00863881" w:rsidRPr="000E6955" w:rsidRDefault="00863881">
      <w:pPr>
        <w:pBdr>
          <w:top w:val="nil"/>
          <w:left w:val="nil"/>
          <w:bottom w:val="nil"/>
          <w:right w:val="nil"/>
          <w:between w:val="nil"/>
        </w:pBdr>
        <w:spacing w:line="276" w:lineRule="auto"/>
        <w:jc w:val="both"/>
        <w:rPr>
          <w:color w:val="222222"/>
          <w:sz w:val="22"/>
          <w:szCs w:val="22"/>
        </w:rPr>
      </w:pPr>
    </w:p>
    <w:p w14:paraId="37544185" w14:textId="77777777" w:rsidR="00863881" w:rsidRPr="000E6955" w:rsidRDefault="00000000">
      <w:pPr>
        <w:spacing w:line="276" w:lineRule="auto"/>
        <w:jc w:val="both"/>
        <w:rPr>
          <w:color w:val="222222"/>
          <w:sz w:val="22"/>
          <w:szCs w:val="22"/>
        </w:rPr>
      </w:pPr>
      <w:r w:rsidRPr="000E6955">
        <w:rPr>
          <w:color w:val="222222"/>
          <w:sz w:val="22"/>
          <w:szCs w:val="22"/>
        </w:rPr>
        <w:t xml:space="preserve">Moreover, recent survey experiments suggest that the U.S. public is generally less concerned about North Korea’s nuclear retaliation than it may seem. For example, a 2019 experimental study by Haworth, Sagan, and Valentino used scenarios of U.S. conventional and nuclear strikes against North Korea. They found relatively high support for strikes against North Korea even when the participants were informed about a non-trivial chance of North Korea retaliating with nuclear weapons against the U.S. homeland. The study also found that </w:t>
      </w:r>
      <w:r w:rsidRPr="000E6955">
        <w:rPr>
          <w:i/>
          <w:color w:val="222222"/>
          <w:sz w:val="22"/>
          <w:szCs w:val="22"/>
        </w:rPr>
        <w:t>“[s]</w:t>
      </w:r>
      <w:proofErr w:type="spellStart"/>
      <w:r w:rsidRPr="000E6955">
        <w:rPr>
          <w:i/>
          <w:color w:val="222222"/>
          <w:sz w:val="22"/>
          <w:szCs w:val="22"/>
        </w:rPr>
        <w:t>eventy</w:t>
      </w:r>
      <w:proofErr w:type="spellEnd"/>
      <w:r w:rsidRPr="000E6955">
        <w:rPr>
          <w:i/>
          <w:color w:val="222222"/>
          <w:sz w:val="22"/>
          <w:szCs w:val="22"/>
        </w:rPr>
        <w:t xml:space="preserve">-four percent of respondents believe it is highly likely or somewhat likely that, if North Korea were to launch three missiles with nuclear warheads at the United States, ‘current US missile defenses could successfully destroy all the North Korean missiles before they reach </w:t>
      </w:r>
      <w:r w:rsidRPr="000E6955">
        <w:rPr>
          <w:i/>
          <w:color w:val="222222"/>
          <w:sz w:val="22"/>
          <w:szCs w:val="22"/>
        </w:rPr>
        <w:lastRenderedPageBreak/>
        <w:t xml:space="preserve">their targets’ </w:t>
      </w:r>
      <w:r w:rsidRPr="000E6955">
        <w:rPr>
          <w:color w:val="222222"/>
          <w:sz w:val="22"/>
          <w:szCs w:val="22"/>
        </w:rPr>
        <w:t xml:space="preserve">(Haworth, Sagan, and Valentino 2019, p. 184). This finding suggests that large segments of the U.S. population are overly optimistic about the U.S. prospects of successfully defending against North Korea’s nuclear retaliation. </w:t>
      </w:r>
    </w:p>
    <w:p w14:paraId="36625A71" w14:textId="77777777" w:rsidR="00863881" w:rsidRPr="000E6955" w:rsidRDefault="00863881">
      <w:pPr>
        <w:spacing w:line="276" w:lineRule="auto"/>
        <w:jc w:val="both"/>
        <w:rPr>
          <w:color w:val="222222"/>
          <w:sz w:val="22"/>
          <w:szCs w:val="22"/>
        </w:rPr>
      </w:pPr>
    </w:p>
    <w:p w14:paraId="763473B2" w14:textId="77777777" w:rsidR="00863881" w:rsidRPr="000E6955" w:rsidRDefault="00000000">
      <w:pPr>
        <w:spacing w:after="240" w:line="276" w:lineRule="auto"/>
        <w:jc w:val="both"/>
        <w:rPr>
          <w:sz w:val="22"/>
          <w:szCs w:val="22"/>
        </w:rPr>
      </w:pPr>
      <w:r w:rsidRPr="000E6955">
        <w:rPr>
          <w:sz w:val="22"/>
          <w:szCs w:val="22"/>
        </w:rPr>
        <w:t xml:space="preserve">Another recent experimental study that used a comparable scenario involving North Korea found no statistically significant evidence for a hypothesis that </w:t>
      </w:r>
      <w:r w:rsidRPr="000E6955">
        <w:rPr>
          <w:i/>
          <w:sz w:val="22"/>
          <w:szCs w:val="22"/>
        </w:rPr>
        <w:t>“a direct threat of retaliation against a subject’s home country will decrease willingness of American, South Korean, or Japanese respondents to use nuclear weapons”</w:t>
      </w:r>
      <w:r w:rsidRPr="000E6955">
        <w:rPr>
          <w:sz w:val="22"/>
          <w:szCs w:val="22"/>
        </w:rPr>
        <w:t xml:space="preserve"> (Allison, Herzog, and Ko 2022, p. 20). To this end, the authors highlight that priming the subjects on the possibility of retaliation actually creates heterogeneous effects. On the one hand, </w:t>
      </w:r>
      <w:r w:rsidRPr="000E6955">
        <w:rPr>
          <w:i/>
          <w:sz w:val="22"/>
          <w:szCs w:val="22"/>
        </w:rPr>
        <w:t>“</w:t>
      </w:r>
      <w:r w:rsidRPr="000E6955">
        <w:rPr>
          <w:i/>
          <w:color w:val="222222"/>
          <w:sz w:val="22"/>
          <w:szCs w:val="22"/>
        </w:rPr>
        <w:t>North Korean nuclear retaliatory capability likely causes some respondents to become more circumspect”</w:t>
      </w:r>
      <w:r w:rsidRPr="000E6955">
        <w:rPr>
          <w:color w:val="222222"/>
          <w:sz w:val="22"/>
          <w:szCs w:val="22"/>
        </w:rPr>
        <w:t xml:space="preserve">; on the other hand, </w:t>
      </w:r>
      <w:r w:rsidRPr="000E6955">
        <w:rPr>
          <w:i/>
          <w:color w:val="222222"/>
          <w:sz w:val="22"/>
          <w:szCs w:val="22"/>
        </w:rPr>
        <w:t xml:space="preserve">“many respondents actually became more bellicose and inclined to use nuclear weapons when threatened” </w:t>
      </w:r>
      <w:r w:rsidRPr="000E6955">
        <w:rPr>
          <w:sz w:val="22"/>
          <w:szCs w:val="22"/>
        </w:rPr>
        <w:t xml:space="preserve">(Allison, Herzog, and Ko 2022, p. 20–21). </w:t>
      </w:r>
    </w:p>
    <w:p w14:paraId="55475AEA" w14:textId="77777777" w:rsidR="00863881" w:rsidRPr="000E6955" w:rsidRDefault="00000000">
      <w:pPr>
        <w:spacing w:after="240" w:line="276" w:lineRule="auto"/>
        <w:jc w:val="both"/>
        <w:rPr>
          <w:sz w:val="22"/>
          <w:szCs w:val="22"/>
        </w:rPr>
      </w:pPr>
      <w:r w:rsidRPr="000E6955">
        <w:rPr>
          <w:sz w:val="22"/>
          <w:szCs w:val="22"/>
        </w:rPr>
        <w:t xml:space="preserve">Overall, we found that at least in the context of a chemical threat against U.S. troops and allies, North Korea’s attack is the most suitable scenario for testing Sagan’s claim and the most realistic and policy relevant scenario with respect to U.S. nuclear posture today. Moreover, we believe that the evidence discussed above supports our claim that the risks of seeing significantly lower public support for the nuclear option given North Korea’s retaliatory capability are fairly limited and should not impact our results significantly. </w:t>
      </w:r>
    </w:p>
    <w:p w14:paraId="62896E54" w14:textId="77777777" w:rsidR="00863881" w:rsidRPr="000E6955" w:rsidRDefault="00863881">
      <w:pPr>
        <w:pStyle w:val="Heading1"/>
      </w:pPr>
    </w:p>
    <w:p w14:paraId="4D5A6F32" w14:textId="77777777" w:rsidR="00863881" w:rsidRPr="000E6955" w:rsidRDefault="00000000">
      <w:pPr>
        <w:spacing w:after="160" w:line="259" w:lineRule="auto"/>
        <w:rPr>
          <w:b/>
          <w:sz w:val="28"/>
          <w:szCs w:val="28"/>
        </w:rPr>
      </w:pPr>
      <w:r w:rsidRPr="000E6955">
        <w:br w:type="page"/>
      </w:r>
    </w:p>
    <w:p w14:paraId="2168B379" w14:textId="77777777" w:rsidR="00863881" w:rsidRPr="000E6955" w:rsidRDefault="00000000">
      <w:pPr>
        <w:pStyle w:val="Heading1"/>
      </w:pPr>
      <w:bookmarkStart w:id="10" w:name="_Toc125111963"/>
      <w:r w:rsidRPr="000E6955">
        <w:lastRenderedPageBreak/>
        <w:t xml:space="preserve">Appendix 10. Re-analysis based on manipulation check </w:t>
      </w:r>
      <w:proofErr w:type="gramStart"/>
      <w:r w:rsidRPr="000E6955">
        <w:t>failures</w:t>
      </w:r>
      <w:bookmarkEnd w:id="10"/>
      <w:proofErr w:type="gramEnd"/>
    </w:p>
    <w:p w14:paraId="48B9E86C" w14:textId="77777777" w:rsidR="00863881" w:rsidRPr="000E6955" w:rsidRDefault="00863881"/>
    <w:p w14:paraId="2BA98336" w14:textId="77777777" w:rsidR="008F5253" w:rsidRPr="000E6955" w:rsidRDefault="00000000">
      <w:pPr>
        <w:spacing w:after="240" w:line="276" w:lineRule="auto"/>
        <w:jc w:val="both"/>
        <w:rPr>
          <w:sz w:val="22"/>
          <w:szCs w:val="22"/>
        </w:rPr>
      </w:pPr>
      <w:r w:rsidRPr="000E6955">
        <w:rPr>
          <w:sz w:val="22"/>
          <w:szCs w:val="22"/>
        </w:rPr>
        <w:t>Below is a replication of our main analyses after we removed those participants who failed our main manipulation check.</w:t>
      </w:r>
      <w:r w:rsidRPr="000E6955">
        <w:rPr>
          <w:sz w:val="22"/>
          <w:szCs w:val="22"/>
          <w:vertAlign w:val="superscript"/>
        </w:rPr>
        <w:footnoteReference w:id="3"/>
      </w:r>
      <w:r w:rsidRPr="000E6955">
        <w:rPr>
          <w:sz w:val="22"/>
          <w:szCs w:val="22"/>
        </w:rPr>
        <w:t xml:space="preserve"> We show that our results are robust, and the interpretation of treatment effects does not change when we used only this specific subset of participants.</w:t>
      </w:r>
    </w:p>
    <w:p w14:paraId="69346235" w14:textId="211B81F1" w:rsidR="00863881" w:rsidRPr="000E6955" w:rsidRDefault="00000000">
      <w:pPr>
        <w:spacing w:after="240" w:line="276" w:lineRule="auto"/>
        <w:jc w:val="both"/>
        <w:rPr>
          <w:i/>
          <w:sz w:val="22"/>
          <w:szCs w:val="22"/>
          <w:u w:val="single"/>
        </w:rPr>
      </w:pPr>
      <w:r w:rsidRPr="000E6955">
        <w:rPr>
          <w:i/>
          <w:sz w:val="22"/>
          <w:szCs w:val="22"/>
          <w:u w:val="single"/>
        </w:rPr>
        <w:t>Hypothesis 1+2 (compare with Figure 4 in the main manuscript)</w:t>
      </w:r>
    </w:p>
    <w:p w14:paraId="3754AD6E" w14:textId="22998D4B" w:rsidR="008F5253" w:rsidRPr="000E6955" w:rsidRDefault="008F5253">
      <w:pPr>
        <w:spacing w:after="240" w:line="276" w:lineRule="auto"/>
        <w:jc w:val="both"/>
        <w:rPr>
          <w:iCs/>
          <w:sz w:val="22"/>
          <w:szCs w:val="22"/>
        </w:rPr>
      </w:pPr>
      <w:r w:rsidRPr="000E6955">
        <w:rPr>
          <w:b/>
          <w:bCs/>
          <w:iCs/>
          <w:sz w:val="22"/>
          <w:szCs w:val="22"/>
        </w:rPr>
        <w:t>Figure 1.</w:t>
      </w:r>
      <w:r w:rsidRPr="000E6955">
        <w:rPr>
          <w:iCs/>
          <w:sz w:val="22"/>
          <w:szCs w:val="22"/>
        </w:rPr>
        <w:t xml:space="preserve"> Ordinal regression estimates</w:t>
      </w:r>
    </w:p>
    <w:p w14:paraId="71AA5CCB" w14:textId="5F5E9271" w:rsidR="00863881" w:rsidRPr="000E6955" w:rsidRDefault="00000000" w:rsidP="008F5253">
      <w:pPr>
        <w:spacing w:after="240"/>
        <w:jc w:val="both"/>
        <w:rPr>
          <w:sz w:val="20"/>
          <w:szCs w:val="20"/>
        </w:rPr>
      </w:pPr>
      <w:r w:rsidRPr="000E6955">
        <w:rPr>
          <w:noProof/>
        </w:rPr>
        <w:drawing>
          <wp:inline distT="0" distB="0" distL="0" distR="0" wp14:anchorId="0BB3F47C" wp14:editId="11B6FF08">
            <wp:extent cx="5762625" cy="4192270"/>
            <wp:effectExtent l="0" t="0" r="0" b="0"/>
            <wp:docPr id="4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5762625" cy="4192270"/>
                    </a:xfrm>
                    <a:prstGeom prst="rect">
                      <a:avLst/>
                    </a:prstGeom>
                    <a:ln/>
                  </pic:spPr>
                </pic:pic>
              </a:graphicData>
            </a:graphic>
          </wp:inline>
        </w:drawing>
      </w:r>
      <w:r w:rsidR="00046E7E" w:rsidRPr="00046E7E">
        <w:rPr>
          <w:bCs/>
          <w:i/>
          <w:iCs/>
          <w:sz w:val="22"/>
          <w:szCs w:val="22"/>
        </w:rPr>
        <w:t>Note:</w:t>
      </w:r>
      <w:r w:rsidR="00046E7E" w:rsidRPr="00046E7E">
        <w:rPr>
          <w:bCs/>
          <w:sz w:val="22"/>
          <w:szCs w:val="22"/>
        </w:rPr>
        <w:t xml:space="preserve"> </w:t>
      </w:r>
      <w:r w:rsidRPr="00046E7E">
        <w:rPr>
          <w:bCs/>
          <w:sz w:val="22"/>
          <w:szCs w:val="22"/>
        </w:rPr>
        <w:t xml:space="preserve">Ordinal logistic regression estimates. </w:t>
      </w:r>
      <w:r w:rsidRPr="00046E7E">
        <w:rPr>
          <w:bCs/>
          <w:i/>
          <w:sz w:val="22"/>
          <w:szCs w:val="22"/>
        </w:rPr>
        <w:t>N</w:t>
      </w:r>
      <w:r w:rsidRPr="00046E7E">
        <w:rPr>
          <w:bCs/>
          <w:sz w:val="22"/>
          <w:szCs w:val="22"/>
        </w:rPr>
        <w:t xml:space="preserve"> =</w:t>
      </w:r>
      <w:r w:rsidRPr="000E6955">
        <w:rPr>
          <w:sz w:val="22"/>
          <w:szCs w:val="22"/>
        </w:rPr>
        <w:t xml:space="preserve"> 434.</w:t>
      </w:r>
      <w:r w:rsidRPr="000E6955">
        <w:rPr>
          <w:b/>
          <w:sz w:val="22"/>
          <w:szCs w:val="22"/>
        </w:rPr>
        <w:t xml:space="preserve"> </w:t>
      </w:r>
      <w:r w:rsidRPr="000E6955">
        <w:rPr>
          <w:sz w:val="22"/>
          <w:szCs w:val="22"/>
        </w:rPr>
        <w:t>95% CI. Variables whose intervals overlap with the vertical line are statistically indistinguishable from 0. Positive coefficients correspond to a higher level of approval. Model 1 shows the treatment effects without the inclusion of control variables and Model 2 with control variables included.</w:t>
      </w:r>
      <w:r w:rsidRPr="000E6955">
        <w:rPr>
          <w:sz w:val="20"/>
          <w:szCs w:val="20"/>
        </w:rPr>
        <w:t xml:space="preserve"> </w:t>
      </w:r>
    </w:p>
    <w:p w14:paraId="14819749" w14:textId="77777777" w:rsidR="00863881" w:rsidRPr="000E6955" w:rsidRDefault="00863881">
      <w:pPr>
        <w:spacing w:after="160" w:line="259" w:lineRule="auto"/>
      </w:pPr>
    </w:p>
    <w:p w14:paraId="4A958DC1" w14:textId="77777777" w:rsidR="00863881" w:rsidRPr="000E6955" w:rsidRDefault="00000000">
      <w:pPr>
        <w:spacing w:after="160" w:line="259" w:lineRule="auto"/>
        <w:rPr>
          <w:b/>
          <w:u w:val="single"/>
        </w:rPr>
      </w:pPr>
      <w:r w:rsidRPr="000E6955">
        <w:br w:type="page"/>
      </w:r>
    </w:p>
    <w:p w14:paraId="666C14D4" w14:textId="318C414A" w:rsidR="00863881" w:rsidRPr="000E6955" w:rsidRDefault="00000000">
      <w:pPr>
        <w:spacing w:after="240"/>
        <w:jc w:val="both"/>
        <w:rPr>
          <w:i/>
          <w:sz w:val="22"/>
          <w:szCs w:val="22"/>
          <w:u w:val="single"/>
        </w:rPr>
      </w:pPr>
      <w:r w:rsidRPr="000E6955">
        <w:rPr>
          <w:i/>
          <w:sz w:val="22"/>
          <w:szCs w:val="22"/>
          <w:u w:val="single"/>
        </w:rPr>
        <w:lastRenderedPageBreak/>
        <w:t>Hypothesis 3 (compare with Figure 5 in the main manuscript)</w:t>
      </w:r>
    </w:p>
    <w:p w14:paraId="73A7D797" w14:textId="612D2B6C" w:rsidR="008F5253" w:rsidRPr="000E6955" w:rsidRDefault="008F5253" w:rsidP="008F5253">
      <w:pPr>
        <w:spacing w:after="240" w:line="276" w:lineRule="auto"/>
        <w:jc w:val="both"/>
        <w:rPr>
          <w:iCs/>
          <w:sz w:val="22"/>
          <w:szCs w:val="22"/>
        </w:rPr>
      </w:pPr>
      <w:r w:rsidRPr="000E6955">
        <w:rPr>
          <w:b/>
          <w:bCs/>
          <w:iCs/>
          <w:sz w:val="22"/>
          <w:szCs w:val="22"/>
        </w:rPr>
        <w:t>Figure 2.</w:t>
      </w:r>
      <w:r w:rsidRPr="000E6955">
        <w:rPr>
          <w:iCs/>
          <w:sz w:val="22"/>
          <w:szCs w:val="22"/>
        </w:rPr>
        <w:t xml:space="preserve"> Ordinal regression estimates</w:t>
      </w:r>
    </w:p>
    <w:p w14:paraId="4036A687" w14:textId="77777777" w:rsidR="00863881" w:rsidRPr="000E6955" w:rsidRDefault="00000000">
      <w:pPr>
        <w:spacing w:after="240"/>
        <w:jc w:val="both"/>
      </w:pPr>
      <w:r w:rsidRPr="000E6955">
        <w:rPr>
          <w:noProof/>
        </w:rPr>
        <w:drawing>
          <wp:inline distT="0" distB="0" distL="0" distR="0" wp14:anchorId="3462A269" wp14:editId="46FD5B14">
            <wp:extent cx="5762625" cy="4192270"/>
            <wp:effectExtent l="0" t="0" r="0" b="0"/>
            <wp:docPr id="4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3"/>
                    <a:srcRect/>
                    <a:stretch>
                      <a:fillRect/>
                    </a:stretch>
                  </pic:blipFill>
                  <pic:spPr>
                    <a:xfrm>
                      <a:off x="0" y="0"/>
                      <a:ext cx="5762625" cy="4192270"/>
                    </a:xfrm>
                    <a:prstGeom prst="rect">
                      <a:avLst/>
                    </a:prstGeom>
                    <a:ln/>
                  </pic:spPr>
                </pic:pic>
              </a:graphicData>
            </a:graphic>
          </wp:inline>
        </w:drawing>
      </w:r>
    </w:p>
    <w:p w14:paraId="0B9F5194" w14:textId="19AA7A78" w:rsidR="00863881" w:rsidRDefault="00046E7E">
      <w:pPr>
        <w:spacing w:after="240" w:line="276" w:lineRule="auto"/>
        <w:jc w:val="both"/>
        <w:rPr>
          <w:sz w:val="22"/>
          <w:szCs w:val="22"/>
        </w:rPr>
      </w:pPr>
      <w:r w:rsidRPr="00046E7E">
        <w:rPr>
          <w:bCs/>
          <w:i/>
          <w:iCs/>
          <w:sz w:val="22"/>
          <w:szCs w:val="22"/>
        </w:rPr>
        <w:t>Note:</w:t>
      </w:r>
      <w:r>
        <w:rPr>
          <w:bCs/>
          <w:i/>
          <w:iCs/>
          <w:sz w:val="22"/>
          <w:szCs w:val="22"/>
        </w:rPr>
        <w:t xml:space="preserve"> </w:t>
      </w:r>
      <w:r w:rsidRPr="00046E7E">
        <w:rPr>
          <w:bCs/>
          <w:sz w:val="22"/>
          <w:szCs w:val="22"/>
        </w:rPr>
        <w:t xml:space="preserve">Ordinal logistic regression estimates. </w:t>
      </w:r>
      <w:r w:rsidRPr="00046E7E">
        <w:rPr>
          <w:bCs/>
          <w:i/>
          <w:sz w:val="22"/>
          <w:szCs w:val="22"/>
        </w:rPr>
        <w:t>N</w:t>
      </w:r>
      <w:r w:rsidRPr="00046E7E">
        <w:rPr>
          <w:bCs/>
          <w:sz w:val="22"/>
          <w:szCs w:val="22"/>
        </w:rPr>
        <w:t xml:space="preserve"> = 304</w:t>
      </w:r>
      <w:r w:rsidRPr="000E6955">
        <w:rPr>
          <w:sz w:val="22"/>
          <w:szCs w:val="22"/>
        </w:rPr>
        <w:t>. 95% CI. Variables whose intervals overlap with the vertical line are statistically indistinguishable from 0. Positive coefficients correspond to a higher level of approval. Model 3 shows the treatment effect without the inclusion of control variables and Model 4 with control variables included.</w:t>
      </w:r>
    </w:p>
    <w:p w14:paraId="79299961" w14:textId="77777777" w:rsidR="00516006" w:rsidRPr="000E6955" w:rsidRDefault="00516006">
      <w:pPr>
        <w:spacing w:after="240" w:line="276" w:lineRule="auto"/>
        <w:jc w:val="both"/>
        <w:rPr>
          <w:sz w:val="22"/>
          <w:szCs w:val="22"/>
        </w:rPr>
      </w:pPr>
    </w:p>
    <w:p w14:paraId="7A0947A5" w14:textId="77777777" w:rsidR="00863881" w:rsidRPr="000E6955" w:rsidRDefault="00000000">
      <w:pPr>
        <w:spacing w:after="160" w:line="259" w:lineRule="auto"/>
        <w:rPr>
          <w:sz w:val="20"/>
          <w:szCs w:val="20"/>
        </w:rPr>
      </w:pPr>
      <w:r w:rsidRPr="000E6955">
        <w:br w:type="page"/>
      </w:r>
    </w:p>
    <w:p w14:paraId="510E7D93" w14:textId="500DA58E" w:rsidR="00863881" w:rsidRPr="000E6955" w:rsidRDefault="00000000">
      <w:pPr>
        <w:spacing w:after="240"/>
        <w:jc w:val="both"/>
        <w:rPr>
          <w:i/>
          <w:sz w:val="22"/>
          <w:szCs w:val="22"/>
          <w:u w:val="single"/>
        </w:rPr>
      </w:pPr>
      <w:r w:rsidRPr="000E6955">
        <w:rPr>
          <w:i/>
          <w:sz w:val="22"/>
          <w:szCs w:val="22"/>
          <w:u w:val="single"/>
        </w:rPr>
        <w:lastRenderedPageBreak/>
        <w:t>Hypothesis 4 (compare with Figure 6 in the main manuscript)</w:t>
      </w:r>
    </w:p>
    <w:p w14:paraId="1394075F" w14:textId="55E8416D" w:rsidR="008F5253" w:rsidRPr="000E6955" w:rsidRDefault="008F5253" w:rsidP="008F5253">
      <w:pPr>
        <w:spacing w:after="240" w:line="276" w:lineRule="auto"/>
        <w:jc w:val="both"/>
        <w:rPr>
          <w:iCs/>
          <w:sz w:val="22"/>
          <w:szCs w:val="22"/>
        </w:rPr>
      </w:pPr>
      <w:r w:rsidRPr="000E6955">
        <w:rPr>
          <w:b/>
          <w:bCs/>
          <w:iCs/>
          <w:sz w:val="22"/>
          <w:szCs w:val="22"/>
        </w:rPr>
        <w:t>Figure 3.</w:t>
      </w:r>
      <w:r w:rsidRPr="000E6955">
        <w:rPr>
          <w:iCs/>
          <w:sz w:val="22"/>
          <w:szCs w:val="22"/>
        </w:rPr>
        <w:t xml:space="preserve"> Ordinal regression estimates</w:t>
      </w:r>
    </w:p>
    <w:p w14:paraId="33F45B53" w14:textId="77777777" w:rsidR="00863881" w:rsidRPr="000E6955" w:rsidRDefault="00000000">
      <w:pPr>
        <w:spacing w:after="240"/>
        <w:jc w:val="both"/>
      </w:pPr>
      <w:r w:rsidRPr="000E6955">
        <w:rPr>
          <w:noProof/>
        </w:rPr>
        <w:drawing>
          <wp:inline distT="0" distB="0" distL="0" distR="0" wp14:anchorId="009BEC4E" wp14:editId="78C51E3C">
            <wp:extent cx="5753735" cy="4192270"/>
            <wp:effectExtent l="0" t="0" r="0" b="0"/>
            <wp:docPr id="4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4"/>
                    <a:srcRect/>
                    <a:stretch>
                      <a:fillRect/>
                    </a:stretch>
                  </pic:blipFill>
                  <pic:spPr>
                    <a:xfrm>
                      <a:off x="0" y="0"/>
                      <a:ext cx="5753735" cy="4192270"/>
                    </a:xfrm>
                    <a:prstGeom prst="rect">
                      <a:avLst/>
                    </a:prstGeom>
                    <a:ln/>
                  </pic:spPr>
                </pic:pic>
              </a:graphicData>
            </a:graphic>
          </wp:inline>
        </w:drawing>
      </w:r>
    </w:p>
    <w:p w14:paraId="4C6AECA0" w14:textId="0B4ECA66" w:rsidR="00863881" w:rsidRDefault="00046E7E">
      <w:pPr>
        <w:spacing w:after="240" w:line="276" w:lineRule="auto"/>
        <w:jc w:val="both"/>
        <w:rPr>
          <w:sz w:val="22"/>
          <w:szCs w:val="22"/>
        </w:rPr>
      </w:pPr>
      <w:r w:rsidRPr="00046E7E">
        <w:rPr>
          <w:bCs/>
          <w:i/>
          <w:iCs/>
          <w:sz w:val="22"/>
          <w:szCs w:val="22"/>
        </w:rPr>
        <w:t>Note:</w:t>
      </w:r>
      <w:r>
        <w:rPr>
          <w:bCs/>
          <w:i/>
          <w:iCs/>
          <w:sz w:val="22"/>
          <w:szCs w:val="22"/>
        </w:rPr>
        <w:t xml:space="preserve"> </w:t>
      </w:r>
      <w:r w:rsidRPr="00046E7E">
        <w:rPr>
          <w:bCs/>
          <w:sz w:val="22"/>
          <w:szCs w:val="22"/>
        </w:rPr>
        <w:t xml:space="preserve">Ordinal logistic regression estimates. </w:t>
      </w:r>
      <w:r w:rsidRPr="00046E7E">
        <w:rPr>
          <w:bCs/>
          <w:i/>
          <w:sz w:val="22"/>
          <w:szCs w:val="22"/>
        </w:rPr>
        <w:t>N =</w:t>
      </w:r>
      <w:r w:rsidRPr="000E6955">
        <w:rPr>
          <w:b/>
          <w:i/>
          <w:sz w:val="22"/>
          <w:szCs w:val="22"/>
        </w:rPr>
        <w:t xml:space="preserve"> </w:t>
      </w:r>
      <w:r w:rsidRPr="000E6955">
        <w:rPr>
          <w:sz w:val="22"/>
          <w:szCs w:val="22"/>
        </w:rPr>
        <w:t>901.</w:t>
      </w:r>
      <w:r w:rsidRPr="000E6955">
        <w:rPr>
          <w:b/>
          <w:sz w:val="22"/>
          <w:szCs w:val="22"/>
        </w:rPr>
        <w:t xml:space="preserve"> </w:t>
      </w:r>
      <w:r w:rsidRPr="000E6955">
        <w:rPr>
          <w:sz w:val="22"/>
          <w:szCs w:val="22"/>
        </w:rPr>
        <w:t>95% CI. Variables whose intervals overlap with the vertical line are statistically indistinguishable from 0. Positive coefficients correspond to a higher preference for nuclear use. Model 5 shows the treatment effects without the inclusion of control variables and Model 6 with these variables included.</w:t>
      </w:r>
    </w:p>
    <w:p w14:paraId="0A9C7502" w14:textId="77777777" w:rsidR="00516006" w:rsidRPr="000E6955" w:rsidRDefault="00516006">
      <w:pPr>
        <w:spacing w:after="240" w:line="276" w:lineRule="auto"/>
        <w:jc w:val="both"/>
        <w:rPr>
          <w:sz w:val="22"/>
          <w:szCs w:val="22"/>
        </w:rPr>
      </w:pPr>
    </w:p>
    <w:p w14:paraId="3D048D0B" w14:textId="77777777" w:rsidR="00863881" w:rsidRPr="000E6955" w:rsidRDefault="00000000">
      <w:pPr>
        <w:spacing w:after="160" w:line="276" w:lineRule="auto"/>
        <w:rPr>
          <w:sz w:val="22"/>
          <w:szCs w:val="22"/>
        </w:rPr>
      </w:pPr>
      <w:r w:rsidRPr="000E6955">
        <w:br w:type="page"/>
      </w:r>
    </w:p>
    <w:p w14:paraId="72A3AD71" w14:textId="77777777" w:rsidR="00863881" w:rsidRPr="000E6955" w:rsidRDefault="00000000">
      <w:pPr>
        <w:pStyle w:val="Heading1"/>
      </w:pPr>
      <w:bookmarkStart w:id="11" w:name="_Toc125111964"/>
      <w:r w:rsidRPr="000E6955">
        <w:lastRenderedPageBreak/>
        <w:t xml:space="preserve">Appendix 11. Additional experiment using an alternative control </w:t>
      </w:r>
      <w:proofErr w:type="gramStart"/>
      <w:r w:rsidRPr="000E6955">
        <w:t>condition</w:t>
      </w:r>
      <w:bookmarkEnd w:id="11"/>
      <w:proofErr w:type="gramEnd"/>
    </w:p>
    <w:p w14:paraId="0C41CF13" w14:textId="77777777" w:rsidR="00863881" w:rsidRPr="000E6955" w:rsidRDefault="00863881">
      <w:pPr>
        <w:spacing w:after="240"/>
        <w:jc w:val="both"/>
        <w:rPr>
          <w:sz w:val="20"/>
          <w:szCs w:val="20"/>
        </w:rPr>
      </w:pPr>
    </w:p>
    <w:p w14:paraId="53B1CBAA" w14:textId="77777777" w:rsidR="00863881" w:rsidRPr="000E6955" w:rsidRDefault="00000000">
      <w:pPr>
        <w:spacing w:line="276" w:lineRule="auto"/>
        <w:jc w:val="both"/>
      </w:pPr>
      <w:r w:rsidRPr="000E6955">
        <w:rPr>
          <w:sz w:val="22"/>
          <w:szCs w:val="22"/>
        </w:rPr>
        <w:t xml:space="preserve">During the peer-review process, one of the anonymous reviewers noted that our </w:t>
      </w:r>
      <w:r w:rsidRPr="000E6955">
        <w:rPr>
          <w:i/>
          <w:sz w:val="22"/>
          <w:szCs w:val="22"/>
        </w:rPr>
        <w:t>α</w:t>
      </w:r>
      <w:r w:rsidRPr="000E6955">
        <w:rPr>
          <w:i/>
          <w:sz w:val="22"/>
          <w:szCs w:val="22"/>
          <w:vertAlign w:val="subscript"/>
        </w:rPr>
        <w:t xml:space="preserve">1 </w:t>
      </w:r>
      <w:r w:rsidRPr="000E6955">
        <w:rPr>
          <w:sz w:val="22"/>
          <w:szCs w:val="22"/>
        </w:rPr>
        <w:t xml:space="preserve">treatment (control group) does not fully correspond to the “stay out” treatment in the canonical audience costs literature. In the latter, the leaders explicitly state that they would stay out of intervening militarily in a hypothetical conflict (and then they do not intervene). In our control group / “stay out” treatment, the leader does not explicitly state that he would “stay out” of using nuclear weapons. The reviewer suggested that our operationalization could have led to higher disapproval in the control condition as some respondents could see the decision to use conventional strikes as an escalation if there was no threat issued beforehand (whereas in the traditional “stay out” treatment, the leaders are supposed to be following through on their earlier explicit promise to stay out). A lower approval of the President’s handling of the crisis in the control condition would then impact our overall results, as lower </w:t>
      </w:r>
      <w:r w:rsidRPr="000E6955">
        <w:rPr>
          <w:i/>
        </w:rPr>
        <w:t>μ</w:t>
      </w:r>
      <w:r w:rsidRPr="000E6955">
        <w:rPr>
          <w:vertAlign w:val="subscript"/>
        </w:rPr>
        <w:t>12</w:t>
      </w:r>
      <w:r w:rsidRPr="000E6955">
        <w:rPr>
          <w:sz w:val="22"/>
          <w:szCs w:val="22"/>
        </w:rPr>
        <w:t xml:space="preserve"> (pay off for the combination of </w:t>
      </w:r>
      <w:r w:rsidRPr="000E6955">
        <w:rPr>
          <w:i/>
          <w:sz w:val="22"/>
          <w:szCs w:val="22"/>
        </w:rPr>
        <w:t>α</w:t>
      </w:r>
      <w:r w:rsidRPr="000E6955">
        <w:rPr>
          <w:i/>
          <w:sz w:val="22"/>
          <w:szCs w:val="22"/>
          <w:vertAlign w:val="subscript"/>
        </w:rPr>
        <w:t xml:space="preserve">1 </w:t>
      </w:r>
      <w:r w:rsidRPr="000E6955">
        <w:rPr>
          <w:sz w:val="22"/>
          <w:szCs w:val="22"/>
        </w:rPr>
        <w:t xml:space="preserve">and </w:t>
      </w:r>
      <w:r w:rsidRPr="000E6955">
        <w:rPr>
          <w:i/>
          <w:color w:val="222222"/>
          <w:sz w:val="22"/>
          <w:szCs w:val="22"/>
        </w:rPr>
        <w:t>β</w:t>
      </w:r>
      <w:r w:rsidRPr="000E6955">
        <w:rPr>
          <w:i/>
          <w:color w:val="222222"/>
          <w:sz w:val="22"/>
          <w:szCs w:val="22"/>
          <w:vertAlign w:val="subscript"/>
        </w:rPr>
        <w:t xml:space="preserve">2 </w:t>
      </w:r>
      <w:r w:rsidRPr="000E6955">
        <w:rPr>
          <w:color w:val="222222"/>
          <w:sz w:val="22"/>
          <w:szCs w:val="22"/>
        </w:rPr>
        <w:t>treatments)</w:t>
      </w:r>
      <w:r w:rsidRPr="000E6955">
        <w:rPr>
          <w:i/>
          <w:sz w:val="22"/>
          <w:szCs w:val="22"/>
          <w:vertAlign w:val="subscript"/>
        </w:rPr>
        <w:t xml:space="preserve"> </w:t>
      </w:r>
      <w:r w:rsidRPr="000E6955">
        <w:rPr>
          <w:sz w:val="22"/>
          <w:szCs w:val="22"/>
        </w:rPr>
        <w:t xml:space="preserve">reduces overall audience costs </w:t>
      </w:r>
      <w:r w:rsidRPr="000E6955">
        <w:t>(</w:t>
      </w:r>
      <w:r w:rsidRPr="000E6955">
        <w:rPr>
          <w:i/>
        </w:rPr>
        <w:t>μ</w:t>
      </w:r>
      <w:r w:rsidRPr="000E6955">
        <w:rPr>
          <w:vertAlign w:val="subscript"/>
        </w:rPr>
        <w:t>12 –</w:t>
      </w:r>
      <w:r w:rsidRPr="000E6955">
        <w:rPr>
          <w:i/>
        </w:rPr>
        <w:t xml:space="preserve"> μ</w:t>
      </w:r>
      <w:r w:rsidRPr="000E6955">
        <w:rPr>
          <w:vertAlign w:val="subscript"/>
        </w:rPr>
        <w:t>22</w:t>
      </w:r>
      <w:r w:rsidRPr="000E6955">
        <w:t xml:space="preserve">). </w:t>
      </w:r>
    </w:p>
    <w:p w14:paraId="66DF28B3" w14:textId="77777777" w:rsidR="00863881" w:rsidRPr="000E6955" w:rsidRDefault="00863881">
      <w:pPr>
        <w:spacing w:line="276" w:lineRule="auto"/>
        <w:jc w:val="both"/>
        <w:rPr>
          <w:sz w:val="22"/>
          <w:szCs w:val="22"/>
        </w:rPr>
      </w:pPr>
    </w:p>
    <w:p w14:paraId="1A29431B" w14:textId="77777777" w:rsidR="00863881" w:rsidRPr="000E6955" w:rsidRDefault="00000000">
      <w:pPr>
        <w:pBdr>
          <w:top w:val="nil"/>
          <w:left w:val="nil"/>
          <w:bottom w:val="nil"/>
          <w:right w:val="nil"/>
          <w:between w:val="nil"/>
        </w:pBdr>
        <w:spacing w:line="276" w:lineRule="auto"/>
        <w:jc w:val="both"/>
        <w:rPr>
          <w:color w:val="000000"/>
          <w:sz w:val="22"/>
          <w:szCs w:val="22"/>
        </w:rPr>
      </w:pPr>
      <w:r w:rsidRPr="000E6955">
        <w:rPr>
          <w:color w:val="222222"/>
          <w:sz w:val="22"/>
          <w:szCs w:val="22"/>
        </w:rPr>
        <w:t xml:space="preserve">There were three reasons for our choice of the control condition in the original experiment. First, we felt it was more realistic not to make a threat at all than to state in advance that the U.S. would only use conventional weapons and rule out nuclear use. Second, we were convinced that the decision to engage in conventional strikes in our “stay out” treatment would not be seen as “escalatory”; there has been a recent precedent where the U.S. President responded to Syria’s use of chemical weapons with military strikes even when neither U.S. troops nor allies were among victims of this chemical attack and there was neither explicit nor ambiguous threat issued beforehand. That conventional strike response was generally praised by commentators across the U.S. political spectrum (Doucet 2018). We, therefore, assumed that conventional strikes against North Korea following its chemical attack against U.S. troops and allies would be a minimum baseline expectation by the U.S. public, even in the absence of any preceding threat (and, therefore, such a step would not be seen as “inconsistent” by the participants). Third, and perhaps most importantly, we were concerned that a non-trivial number of respondents would find the “nuclear-stay-out” statement (in which the U.S. President effectively assures a direct U.S. adversary that he would not order the use of nuclear weapons even in response to a WMD attack) more problematic than the “stay out” statement used in the traditional audience costs experiment. Pledging not to intervene on behalf of a generic (supposedly non-allied) country (as described in the traditional audience costs scenarios) is not, by itself, contradicting the U.S. defense policy; in contrast, explicitly pledging not to use nuclear weapons in response to a chemical attack against U.S. allies arguably contradicts the U.S. post-Cold War nuclear posture, which keeps the possibility of nuclear retaliation against WMD attacks deliberately open. The statement threatening a conventional response but ruling out a nuclear response to a chemical strike would correspond to the logic of the no-first-use or sole-purpose doctrines, which have been repeatedly debated in the United States but have not been adopted by any administration to date. Ultimately, we were concerned that the more “traditional” operationalization of our control condition could lower the approval of the President’s handling of the crisis and thereby artificially lower the audience costs when comparing President’s approval in “stay out” and “not engage” conditions </w:t>
      </w:r>
      <w:r w:rsidRPr="000E6955">
        <w:rPr>
          <w:color w:val="000000"/>
        </w:rPr>
        <w:t>(</w:t>
      </w:r>
      <w:r w:rsidRPr="000E6955">
        <w:rPr>
          <w:i/>
          <w:color w:val="000000"/>
        </w:rPr>
        <w:t>μ</w:t>
      </w:r>
      <w:r w:rsidRPr="000E6955">
        <w:rPr>
          <w:color w:val="000000"/>
          <w:vertAlign w:val="subscript"/>
        </w:rPr>
        <w:t>12 –</w:t>
      </w:r>
      <w:r w:rsidRPr="000E6955">
        <w:rPr>
          <w:i/>
          <w:color w:val="000000"/>
        </w:rPr>
        <w:t xml:space="preserve"> μ</w:t>
      </w:r>
      <w:r w:rsidRPr="000E6955">
        <w:rPr>
          <w:color w:val="000000"/>
          <w:vertAlign w:val="subscript"/>
        </w:rPr>
        <w:t>22</w:t>
      </w:r>
      <w:r w:rsidRPr="000E6955">
        <w:rPr>
          <w:color w:val="222222"/>
          <w:sz w:val="22"/>
          <w:szCs w:val="22"/>
        </w:rPr>
        <w:t xml:space="preserve">); generally, we opted for what we saw as a more conservative approach for our study and an easier test for </w:t>
      </w:r>
      <w:r w:rsidRPr="000E6955">
        <w:rPr>
          <w:color w:val="000000"/>
          <w:sz w:val="22"/>
          <w:szCs w:val="22"/>
        </w:rPr>
        <w:t>Sagan’s (2000) “commitment trap” claim.</w:t>
      </w:r>
    </w:p>
    <w:p w14:paraId="3C0021C0" w14:textId="77777777" w:rsidR="00863881" w:rsidRPr="000E6955" w:rsidRDefault="00863881">
      <w:pPr>
        <w:pBdr>
          <w:top w:val="nil"/>
          <w:left w:val="nil"/>
          <w:bottom w:val="nil"/>
          <w:right w:val="nil"/>
          <w:between w:val="nil"/>
        </w:pBdr>
        <w:spacing w:line="276" w:lineRule="auto"/>
        <w:jc w:val="both"/>
        <w:rPr>
          <w:color w:val="000000"/>
          <w:sz w:val="22"/>
          <w:szCs w:val="22"/>
        </w:rPr>
      </w:pPr>
    </w:p>
    <w:p w14:paraId="6C1B8C67" w14:textId="77777777" w:rsidR="00863881" w:rsidRPr="000E6955" w:rsidRDefault="00000000">
      <w:pPr>
        <w:spacing w:line="276" w:lineRule="auto"/>
        <w:jc w:val="both"/>
        <w:rPr>
          <w:sz w:val="22"/>
          <w:szCs w:val="22"/>
        </w:rPr>
      </w:pPr>
      <w:r w:rsidRPr="000E6955">
        <w:rPr>
          <w:sz w:val="22"/>
          <w:szCs w:val="22"/>
        </w:rPr>
        <w:t xml:space="preserve">To find out whether the concern raised by the reviewer was justified, we have designed an additional survey experiment and fielded it to a sample of 730 U.S. adult citizens via the Prolific online platform. Our aim was to test empirically whether the approval of the U.S. President’s handling of the crisis would be higher if he explicitly said that he would stay out of using nuclear weapons and used conventional weapons after deterrence failed (new </w:t>
      </w:r>
      <w:r w:rsidRPr="000E6955">
        <w:rPr>
          <w:i/>
          <w:sz w:val="22"/>
          <w:szCs w:val="22"/>
        </w:rPr>
        <w:t>α</w:t>
      </w:r>
      <w:r w:rsidRPr="000E6955">
        <w:rPr>
          <w:i/>
          <w:sz w:val="22"/>
          <w:szCs w:val="22"/>
          <w:vertAlign w:val="subscript"/>
        </w:rPr>
        <w:t xml:space="preserve">1 </w:t>
      </w:r>
      <w:r w:rsidRPr="000E6955">
        <w:rPr>
          <w:sz w:val="22"/>
          <w:szCs w:val="22"/>
        </w:rPr>
        <w:t xml:space="preserve">treatment), than if he did not issue any threat at all (old </w:t>
      </w:r>
      <w:r w:rsidRPr="000E6955">
        <w:rPr>
          <w:i/>
          <w:sz w:val="22"/>
          <w:szCs w:val="22"/>
        </w:rPr>
        <w:t>α</w:t>
      </w:r>
      <w:r w:rsidRPr="000E6955">
        <w:rPr>
          <w:i/>
          <w:sz w:val="22"/>
          <w:szCs w:val="22"/>
          <w:vertAlign w:val="subscript"/>
        </w:rPr>
        <w:t xml:space="preserve">1 </w:t>
      </w:r>
      <w:r w:rsidRPr="000E6955">
        <w:rPr>
          <w:sz w:val="22"/>
          <w:szCs w:val="22"/>
        </w:rPr>
        <w:lastRenderedPageBreak/>
        <w:t xml:space="preserve">treatment). If we would find a higher approval in the new </w:t>
      </w:r>
      <w:r w:rsidRPr="000E6955">
        <w:rPr>
          <w:i/>
          <w:sz w:val="22"/>
          <w:szCs w:val="22"/>
        </w:rPr>
        <w:t>α</w:t>
      </w:r>
      <w:r w:rsidRPr="000E6955">
        <w:rPr>
          <w:i/>
          <w:sz w:val="22"/>
          <w:szCs w:val="22"/>
          <w:vertAlign w:val="subscript"/>
        </w:rPr>
        <w:t xml:space="preserve">1 </w:t>
      </w:r>
      <w:r w:rsidRPr="000E6955">
        <w:rPr>
          <w:sz w:val="22"/>
          <w:szCs w:val="22"/>
        </w:rPr>
        <w:t xml:space="preserve">treatment, it would support the reviewer’s argument that we selected an easier test for our claim and a tougher test for Sagan’s claim; if we found higher approval in the old </w:t>
      </w:r>
      <w:r w:rsidRPr="000E6955">
        <w:rPr>
          <w:i/>
          <w:sz w:val="22"/>
          <w:szCs w:val="22"/>
        </w:rPr>
        <w:t>α</w:t>
      </w:r>
      <w:r w:rsidRPr="000E6955">
        <w:rPr>
          <w:i/>
          <w:sz w:val="22"/>
          <w:szCs w:val="22"/>
          <w:vertAlign w:val="subscript"/>
        </w:rPr>
        <w:t xml:space="preserve">1 </w:t>
      </w:r>
      <w:r w:rsidRPr="000E6955">
        <w:rPr>
          <w:sz w:val="22"/>
          <w:szCs w:val="22"/>
        </w:rPr>
        <w:t xml:space="preserve">treatment, it would support our argument that we selected a tougher test for our claim and an easier test for Sagan’s claim; if the approval was statistically indistinguishable, then the two treatments were possibly interchangeable, and we did not err in selecting the original one. </w:t>
      </w:r>
    </w:p>
    <w:p w14:paraId="77E63A75" w14:textId="77777777" w:rsidR="00863881" w:rsidRPr="000E6955" w:rsidRDefault="00863881">
      <w:pPr>
        <w:spacing w:line="276" w:lineRule="auto"/>
        <w:jc w:val="both"/>
        <w:rPr>
          <w:sz w:val="22"/>
          <w:szCs w:val="22"/>
        </w:rPr>
      </w:pPr>
    </w:p>
    <w:p w14:paraId="565DA233" w14:textId="77777777" w:rsidR="00863881" w:rsidRPr="000E6955" w:rsidRDefault="00000000">
      <w:pPr>
        <w:spacing w:line="276" w:lineRule="auto"/>
        <w:jc w:val="both"/>
        <w:rPr>
          <w:sz w:val="22"/>
          <w:szCs w:val="22"/>
        </w:rPr>
      </w:pPr>
      <w:r w:rsidRPr="000E6955">
        <w:rPr>
          <w:sz w:val="22"/>
          <w:szCs w:val="22"/>
        </w:rPr>
        <w:t xml:space="preserve">We used a similar setup for this new experiment as for the original one. In the survey vignette, we once again described a development of a crisis on the Korean peninsula involving North Korea, the United States, and U.S. allies in the region (see Appendix 2). We, however, randomly assigned our participants to only two treatments: the “old” </w:t>
      </w:r>
      <w:r w:rsidRPr="000E6955">
        <w:rPr>
          <w:i/>
          <w:sz w:val="22"/>
          <w:szCs w:val="22"/>
        </w:rPr>
        <w:t>α</w:t>
      </w:r>
      <w:r w:rsidRPr="000E6955">
        <w:rPr>
          <w:i/>
          <w:sz w:val="22"/>
          <w:szCs w:val="22"/>
          <w:vertAlign w:val="subscript"/>
        </w:rPr>
        <w:t xml:space="preserve">1 </w:t>
      </w:r>
      <w:r w:rsidRPr="000E6955">
        <w:rPr>
          <w:sz w:val="22"/>
          <w:szCs w:val="22"/>
        </w:rPr>
        <w:t>treatment (</w:t>
      </w:r>
      <w:r w:rsidRPr="000E6955">
        <w:rPr>
          <w:i/>
          <w:sz w:val="22"/>
          <w:szCs w:val="22"/>
        </w:rPr>
        <w:t>α</w:t>
      </w:r>
      <w:r w:rsidRPr="000E6955">
        <w:rPr>
          <w:i/>
          <w:sz w:val="22"/>
          <w:szCs w:val="22"/>
          <w:vertAlign w:val="subscript"/>
        </w:rPr>
        <w:t>1</w:t>
      </w:r>
      <w:r w:rsidRPr="000E6955">
        <w:rPr>
          <w:sz w:val="22"/>
          <w:szCs w:val="22"/>
          <w:vertAlign w:val="superscript"/>
        </w:rPr>
        <w:t>OLD</w:t>
      </w:r>
      <w:r w:rsidRPr="000E6955">
        <w:rPr>
          <w:sz w:val="22"/>
          <w:szCs w:val="22"/>
        </w:rPr>
        <w:t xml:space="preserve">; see Figure A1) and the “new” </w:t>
      </w:r>
      <w:r w:rsidRPr="000E6955">
        <w:rPr>
          <w:i/>
          <w:sz w:val="22"/>
          <w:szCs w:val="22"/>
        </w:rPr>
        <w:t>α</w:t>
      </w:r>
      <w:r w:rsidRPr="000E6955">
        <w:rPr>
          <w:i/>
          <w:sz w:val="22"/>
          <w:szCs w:val="22"/>
          <w:vertAlign w:val="subscript"/>
        </w:rPr>
        <w:t xml:space="preserve">1 </w:t>
      </w:r>
      <w:r w:rsidRPr="000E6955">
        <w:rPr>
          <w:sz w:val="22"/>
          <w:szCs w:val="22"/>
        </w:rPr>
        <w:t>treatment (</w:t>
      </w:r>
      <w:r w:rsidRPr="000E6955">
        <w:rPr>
          <w:i/>
          <w:sz w:val="22"/>
          <w:szCs w:val="22"/>
        </w:rPr>
        <w:t>α</w:t>
      </w:r>
      <w:r w:rsidRPr="000E6955">
        <w:rPr>
          <w:i/>
          <w:sz w:val="22"/>
          <w:szCs w:val="22"/>
          <w:vertAlign w:val="subscript"/>
        </w:rPr>
        <w:t>1</w:t>
      </w:r>
      <w:r w:rsidRPr="000E6955">
        <w:rPr>
          <w:sz w:val="22"/>
          <w:szCs w:val="22"/>
          <w:vertAlign w:val="superscript"/>
        </w:rPr>
        <w:t>NEW</w:t>
      </w:r>
      <w:r w:rsidRPr="000E6955">
        <w:rPr>
          <w:sz w:val="22"/>
          <w:szCs w:val="22"/>
        </w:rPr>
        <w:t xml:space="preserve">; see Figure A2). The wording of </w:t>
      </w:r>
      <w:r w:rsidRPr="000E6955">
        <w:rPr>
          <w:i/>
          <w:sz w:val="22"/>
          <w:szCs w:val="22"/>
        </w:rPr>
        <w:t>α</w:t>
      </w:r>
      <w:r w:rsidRPr="000E6955">
        <w:rPr>
          <w:i/>
          <w:sz w:val="22"/>
          <w:szCs w:val="22"/>
          <w:vertAlign w:val="subscript"/>
        </w:rPr>
        <w:t>1</w:t>
      </w:r>
      <w:r w:rsidRPr="000E6955">
        <w:rPr>
          <w:sz w:val="22"/>
          <w:szCs w:val="22"/>
          <w:vertAlign w:val="superscript"/>
        </w:rPr>
        <w:t>NEW</w:t>
      </w:r>
      <w:r w:rsidRPr="000E6955">
        <w:rPr>
          <w:sz w:val="22"/>
          <w:szCs w:val="22"/>
        </w:rPr>
        <w:t xml:space="preserve"> was made to resemble </w:t>
      </w:r>
      <w:r w:rsidRPr="000E6955">
        <w:rPr>
          <w:i/>
          <w:sz w:val="22"/>
          <w:szCs w:val="22"/>
        </w:rPr>
        <w:t>α</w:t>
      </w:r>
      <w:r w:rsidRPr="000E6955">
        <w:rPr>
          <w:i/>
          <w:sz w:val="22"/>
          <w:szCs w:val="22"/>
          <w:vertAlign w:val="subscript"/>
        </w:rPr>
        <w:t>2</w:t>
      </w:r>
      <w:r w:rsidRPr="000E6955">
        <w:rPr>
          <w:sz w:val="22"/>
          <w:szCs w:val="22"/>
          <w:vertAlign w:val="superscript"/>
        </w:rPr>
        <w:t>EXP</w:t>
      </w:r>
      <w:r w:rsidRPr="000E6955">
        <w:rPr>
          <w:sz w:val="22"/>
          <w:szCs w:val="22"/>
        </w:rPr>
        <w:t xml:space="preserve"> (explicit nuclear threat), except the President explicitly ruled out nuclear use and promised a conventional response. The rest of the experiment was identical to the original version, except the participants were assigned to only one response treatment group (non-nuclear response </w:t>
      </w:r>
      <w:r w:rsidRPr="000E6955">
        <w:rPr>
          <w:i/>
          <w:color w:val="222222"/>
          <w:sz w:val="22"/>
          <w:szCs w:val="22"/>
        </w:rPr>
        <w:t>β</w:t>
      </w:r>
      <w:r w:rsidRPr="000E6955">
        <w:rPr>
          <w:i/>
          <w:color w:val="222222"/>
          <w:sz w:val="22"/>
          <w:szCs w:val="22"/>
          <w:vertAlign w:val="subscript"/>
        </w:rPr>
        <w:t>2</w:t>
      </w:r>
      <w:r w:rsidRPr="000E6955">
        <w:rPr>
          <w:color w:val="222222"/>
        </w:rPr>
        <w:t>).</w:t>
      </w:r>
    </w:p>
    <w:p w14:paraId="61245691" w14:textId="77777777" w:rsidR="00863881" w:rsidRPr="000E6955" w:rsidRDefault="00863881">
      <w:pPr>
        <w:spacing w:line="276" w:lineRule="auto"/>
        <w:jc w:val="both"/>
        <w:rPr>
          <w:sz w:val="22"/>
          <w:szCs w:val="22"/>
        </w:rPr>
      </w:pPr>
    </w:p>
    <w:p w14:paraId="4A19E2EC" w14:textId="77777777" w:rsidR="00863881" w:rsidRPr="000E6955" w:rsidRDefault="00000000">
      <w:pPr>
        <w:spacing w:line="276" w:lineRule="auto"/>
        <w:jc w:val="both"/>
        <w:rPr>
          <w:b/>
          <w:sz w:val="22"/>
          <w:szCs w:val="22"/>
        </w:rPr>
      </w:pPr>
      <w:r w:rsidRPr="000E6955">
        <w:rPr>
          <w:b/>
          <w:sz w:val="22"/>
          <w:szCs w:val="22"/>
        </w:rPr>
        <w:t xml:space="preserve">Figure A1. </w:t>
      </w:r>
      <w:r w:rsidRPr="000E6955">
        <w:rPr>
          <w:b/>
          <w:i/>
          <w:sz w:val="22"/>
          <w:szCs w:val="22"/>
        </w:rPr>
        <w:t>α</w:t>
      </w:r>
      <w:r w:rsidRPr="000E6955">
        <w:rPr>
          <w:b/>
          <w:i/>
          <w:sz w:val="22"/>
          <w:szCs w:val="22"/>
          <w:vertAlign w:val="subscript"/>
        </w:rPr>
        <w:t>1</w:t>
      </w:r>
      <w:r w:rsidRPr="000E6955">
        <w:rPr>
          <w:b/>
          <w:sz w:val="22"/>
          <w:szCs w:val="22"/>
          <w:vertAlign w:val="superscript"/>
        </w:rPr>
        <w:t xml:space="preserve">OLD </w:t>
      </w:r>
      <w:r w:rsidRPr="000E6955">
        <w:rPr>
          <w:b/>
          <w:sz w:val="22"/>
          <w:szCs w:val="22"/>
        </w:rPr>
        <w:t>treatment</w:t>
      </w:r>
    </w:p>
    <w:p w14:paraId="5E23674D" w14:textId="77777777" w:rsidR="00863881" w:rsidRPr="000E6955" w:rsidRDefault="00000000">
      <w:pPr>
        <w:pBdr>
          <w:top w:val="nil"/>
          <w:left w:val="nil"/>
          <w:bottom w:val="nil"/>
          <w:right w:val="nil"/>
          <w:between w:val="nil"/>
        </w:pBdr>
        <w:spacing w:line="276" w:lineRule="auto"/>
        <w:rPr>
          <w:rFonts w:eastAsia="Arial"/>
          <w:b/>
          <w:color w:val="000000"/>
          <w:sz w:val="22"/>
          <w:szCs w:val="22"/>
          <w:u w:val="single"/>
        </w:rPr>
      </w:pPr>
      <w:r w:rsidRPr="000E6955">
        <w:rPr>
          <w:rFonts w:eastAsia="Calibri"/>
          <w:noProof/>
          <w:color w:val="000000"/>
          <w:sz w:val="22"/>
          <w:szCs w:val="22"/>
        </w:rPr>
        <w:drawing>
          <wp:inline distT="0" distB="0" distL="0" distR="0" wp14:anchorId="3D25E2F4" wp14:editId="71807318">
            <wp:extent cx="2555979" cy="2133418"/>
            <wp:effectExtent l="0" t="0" r="0" b="0"/>
            <wp:docPr id="50" name="image16.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6.png" descr="Graphical user interface, text, application&#10;&#10;Description automatically generated"/>
                    <pic:cNvPicPr preferRelativeResize="0"/>
                  </pic:nvPicPr>
                  <pic:blipFill>
                    <a:blip r:embed="rId25"/>
                    <a:srcRect/>
                    <a:stretch>
                      <a:fillRect/>
                    </a:stretch>
                  </pic:blipFill>
                  <pic:spPr>
                    <a:xfrm>
                      <a:off x="0" y="0"/>
                      <a:ext cx="2555979" cy="2133418"/>
                    </a:xfrm>
                    <a:prstGeom prst="rect">
                      <a:avLst/>
                    </a:prstGeom>
                    <a:ln/>
                  </pic:spPr>
                </pic:pic>
              </a:graphicData>
            </a:graphic>
          </wp:inline>
        </w:drawing>
      </w:r>
    </w:p>
    <w:p w14:paraId="0F3EE093" w14:textId="77777777" w:rsidR="00863881" w:rsidRPr="000E6955" w:rsidRDefault="00863881">
      <w:pPr>
        <w:pBdr>
          <w:top w:val="nil"/>
          <w:left w:val="nil"/>
          <w:bottom w:val="nil"/>
          <w:right w:val="nil"/>
          <w:between w:val="nil"/>
        </w:pBdr>
        <w:spacing w:line="276" w:lineRule="auto"/>
        <w:rPr>
          <w:rFonts w:eastAsia="Arial"/>
          <w:b/>
          <w:color w:val="000000"/>
          <w:sz w:val="22"/>
          <w:szCs w:val="22"/>
          <w:u w:val="single"/>
        </w:rPr>
      </w:pPr>
    </w:p>
    <w:p w14:paraId="7A3A1495" w14:textId="77777777" w:rsidR="00863881" w:rsidRPr="000E6955" w:rsidRDefault="00000000">
      <w:pPr>
        <w:spacing w:line="276" w:lineRule="auto"/>
        <w:jc w:val="both"/>
        <w:rPr>
          <w:rFonts w:eastAsia="Arial"/>
          <w:b/>
          <w:color w:val="000000"/>
          <w:sz w:val="22"/>
          <w:szCs w:val="22"/>
          <w:u w:val="single"/>
        </w:rPr>
      </w:pPr>
      <w:r w:rsidRPr="000E6955">
        <w:rPr>
          <w:b/>
          <w:sz w:val="22"/>
          <w:szCs w:val="22"/>
        </w:rPr>
        <w:t xml:space="preserve">Figure A2. </w:t>
      </w:r>
      <w:r w:rsidRPr="000E6955">
        <w:rPr>
          <w:b/>
          <w:i/>
          <w:sz w:val="22"/>
          <w:szCs w:val="22"/>
        </w:rPr>
        <w:t>α</w:t>
      </w:r>
      <w:r w:rsidRPr="000E6955">
        <w:rPr>
          <w:b/>
          <w:i/>
          <w:sz w:val="22"/>
          <w:szCs w:val="22"/>
          <w:vertAlign w:val="subscript"/>
        </w:rPr>
        <w:t>1</w:t>
      </w:r>
      <w:r w:rsidRPr="000E6955">
        <w:rPr>
          <w:b/>
          <w:sz w:val="22"/>
          <w:szCs w:val="22"/>
          <w:vertAlign w:val="superscript"/>
        </w:rPr>
        <w:t xml:space="preserve">NEW </w:t>
      </w:r>
      <w:r w:rsidRPr="000E6955">
        <w:rPr>
          <w:b/>
          <w:sz w:val="22"/>
          <w:szCs w:val="22"/>
        </w:rPr>
        <w:t>treatment</w:t>
      </w:r>
    </w:p>
    <w:p w14:paraId="21348647" w14:textId="77777777" w:rsidR="00863881" w:rsidRPr="000E6955" w:rsidRDefault="00000000">
      <w:pPr>
        <w:pBdr>
          <w:top w:val="nil"/>
          <w:left w:val="nil"/>
          <w:bottom w:val="nil"/>
          <w:right w:val="nil"/>
          <w:between w:val="nil"/>
        </w:pBdr>
        <w:spacing w:after="160" w:line="276" w:lineRule="auto"/>
        <w:rPr>
          <w:color w:val="000000"/>
          <w:sz w:val="22"/>
          <w:szCs w:val="22"/>
        </w:rPr>
      </w:pPr>
      <w:r w:rsidRPr="000E6955">
        <w:rPr>
          <w:rFonts w:eastAsia="Calibri"/>
          <w:noProof/>
          <w:color w:val="000000"/>
          <w:sz w:val="22"/>
          <w:szCs w:val="22"/>
        </w:rPr>
        <w:drawing>
          <wp:inline distT="0" distB="0" distL="0" distR="0" wp14:anchorId="67CC525B" wp14:editId="248069F7">
            <wp:extent cx="2534092" cy="3089085"/>
            <wp:effectExtent l="0" t="0" r="0" b="0"/>
            <wp:docPr id="51" name="image2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1.png" descr="Text&#10;&#10;Description automatically generated"/>
                    <pic:cNvPicPr preferRelativeResize="0"/>
                  </pic:nvPicPr>
                  <pic:blipFill>
                    <a:blip r:embed="rId26"/>
                    <a:srcRect/>
                    <a:stretch>
                      <a:fillRect/>
                    </a:stretch>
                  </pic:blipFill>
                  <pic:spPr>
                    <a:xfrm>
                      <a:off x="0" y="0"/>
                      <a:ext cx="2534092" cy="3089085"/>
                    </a:xfrm>
                    <a:prstGeom prst="rect">
                      <a:avLst/>
                    </a:prstGeom>
                    <a:ln/>
                  </pic:spPr>
                </pic:pic>
              </a:graphicData>
            </a:graphic>
          </wp:inline>
        </w:drawing>
      </w:r>
    </w:p>
    <w:p w14:paraId="771005DD" w14:textId="77777777" w:rsidR="00863881" w:rsidRPr="000E6955" w:rsidRDefault="00863881">
      <w:pPr>
        <w:spacing w:after="240" w:line="276" w:lineRule="auto"/>
        <w:jc w:val="both"/>
        <w:rPr>
          <w:sz w:val="22"/>
          <w:szCs w:val="22"/>
        </w:rPr>
      </w:pPr>
    </w:p>
    <w:p w14:paraId="5BE27F4F" w14:textId="3E20E3BE" w:rsidR="00863881" w:rsidRPr="000E6955" w:rsidRDefault="00000000" w:rsidP="008A2AEC">
      <w:pPr>
        <w:spacing w:after="240" w:line="276" w:lineRule="auto"/>
        <w:jc w:val="both"/>
        <w:rPr>
          <w:sz w:val="22"/>
          <w:szCs w:val="22"/>
        </w:rPr>
      </w:pPr>
      <w:r w:rsidRPr="000E6955">
        <w:rPr>
          <w:sz w:val="22"/>
          <w:szCs w:val="22"/>
        </w:rPr>
        <w:lastRenderedPageBreak/>
        <w:t xml:space="preserve">As we show in Figure </w:t>
      </w:r>
      <w:r w:rsidR="00B84401">
        <w:rPr>
          <w:sz w:val="22"/>
          <w:szCs w:val="22"/>
        </w:rPr>
        <w:t>1</w:t>
      </w:r>
      <w:r w:rsidRPr="000E6955">
        <w:rPr>
          <w:sz w:val="22"/>
          <w:szCs w:val="22"/>
        </w:rPr>
        <w:t xml:space="preserve"> (and the regression table below), the approval of the President’s handling of the crisis was higher in </w:t>
      </w:r>
      <w:r w:rsidRPr="000E6955">
        <w:rPr>
          <w:i/>
          <w:sz w:val="22"/>
          <w:szCs w:val="22"/>
        </w:rPr>
        <w:t>α</w:t>
      </w:r>
      <w:r w:rsidRPr="000E6955">
        <w:rPr>
          <w:i/>
          <w:sz w:val="22"/>
          <w:szCs w:val="22"/>
          <w:vertAlign w:val="subscript"/>
        </w:rPr>
        <w:t>1</w:t>
      </w:r>
      <w:r w:rsidRPr="000E6955">
        <w:rPr>
          <w:i/>
          <w:sz w:val="22"/>
          <w:szCs w:val="22"/>
          <w:vertAlign w:val="superscript"/>
        </w:rPr>
        <w:t>OLD</w:t>
      </w:r>
      <w:r w:rsidRPr="000E6955">
        <w:rPr>
          <w:sz w:val="22"/>
          <w:szCs w:val="22"/>
        </w:rPr>
        <w:t xml:space="preserve"> than in </w:t>
      </w:r>
      <w:r w:rsidRPr="000E6955">
        <w:rPr>
          <w:i/>
          <w:sz w:val="22"/>
          <w:szCs w:val="22"/>
        </w:rPr>
        <w:t>α</w:t>
      </w:r>
      <w:r w:rsidRPr="000E6955">
        <w:rPr>
          <w:i/>
          <w:sz w:val="22"/>
          <w:szCs w:val="22"/>
          <w:vertAlign w:val="subscript"/>
        </w:rPr>
        <w:t>1</w:t>
      </w:r>
      <w:r w:rsidRPr="000E6955">
        <w:rPr>
          <w:i/>
          <w:sz w:val="22"/>
          <w:szCs w:val="22"/>
          <w:vertAlign w:val="superscript"/>
        </w:rPr>
        <w:t>NEW</w:t>
      </w:r>
      <w:r w:rsidRPr="000E6955">
        <w:rPr>
          <w:sz w:val="22"/>
          <w:szCs w:val="22"/>
        </w:rPr>
        <w:t>. In the Model 1 without control variables, the difference in approval between the two conditions did not pass the test of statistical significance (</w:t>
      </w:r>
      <w:r w:rsidRPr="000E6955">
        <w:rPr>
          <w:i/>
          <w:sz w:val="22"/>
          <w:szCs w:val="22"/>
        </w:rPr>
        <w:t>p</w:t>
      </w:r>
      <w:r w:rsidRPr="000E6955">
        <w:rPr>
          <w:sz w:val="22"/>
          <w:szCs w:val="22"/>
        </w:rPr>
        <w:t xml:space="preserve"> &gt; 0.05), but it was statistically significant in Model 2 with control variables included (</w:t>
      </w:r>
      <w:r w:rsidRPr="000E6955">
        <w:rPr>
          <w:i/>
          <w:sz w:val="22"/>
          <w:szCs w:val="22"/>
        </w:rPr>
        <w:t>p</w:t>
      </w:r>
      <w:r w:rsidRPr="000E6955">
        <w:rPr>
          <w:sz w:val="22"/>
          <w:szCs w:val="22"/>
        </w:rPr>
        <w:t xml:space="preserve"> &lt; 0.05). As such, we reject the hypothesis that the President’s approval would be higher under in the new formulation of the control condition.</w:t>
      </w:r>
      <w:r w:rsidRPr="000E6955">
        <w:rPr>
          <w:i/>
          <w:sz w:val="22"/>
          <w:szCs w:val="22"/>
        </w:rPr>
        <w:t xml:space="preserve"> </w:t>
      </w:r>
      <w:r w:rsidRPr="000E6955">
        <w:rPr>
          <w:sz w:val="22"/>
          <w:szCs w:val="22"/>
        </w:rPr>
        <w:t xml:space="preserve">Overall, findings of our follow-up experiment demonstrate that we originally selected a tougher test for our claim and an easier test for Sagan’s “commitment trap” claim – and, therefore, that we originally used a more conservative approach, which should give further credence to the argument advanced in our paper. </w:t>
      </w:r>
    </w:p>
    <w:p w14:paraId="1B3AEDC4" w14:textId="0C234B24" w:rsidR="00863881" w:rsidRPr="000E6955" w:rsidRDefault="00000000">
      <w:pPr>
        <w:spacing w:line="276" w:lineRule="auto"/>
        <w:jc w:val="both"/>
        <w:rPr>
          <w:sz w:val="22"/>
          <w:szCs w:val="22"/>
        </w:rPr>
      </w:pPr>
      <w:r w:rsidRPr="000E6955">
        <w:rPr>
          <w:b/>
          <w:sz w:val="22"/>
          <w:szCs w:val="22"/>
        </w:rPr>
        <w:t xml:space="preserve">Figure </w:t>
      </w:r>
      <w:r w:rsidR="009409FA" w:rsidRPr="000E6955">
        <w:rPr>
          <w:b/>
          <w:sz w:val="22"/>
          <w:szCs w:val="22"/>
        </w:rPr>
        <w:t>1</w:t>
      </w:r>
      <w:r w:rsidRPr="000E6955">
        <w:rPr>
          <w:b/>
          <w:sz w:val="22"/>
          <w:szCs w:val="22"/>
        </w:rPr>
        <w:t xml:space="preserve">. </w:t>
      </w:r>
      <w:r w:rsidR="009409FA" w:rsidRPr="000E6955">
        <w:rPr>
          <w:bCs/>
          <w:sz w:val="22"/>
          <w:szCs w:val="22"/>
        </w:rPr>
        <w:t>Ordinal regression estimates</w:t>
      </w:r>
    </w:p>
    <w:p w14:paraId="3D3914E3" w14:textId="77777777" w:rsidR="009409FA" w:rsidRPr="000E6955" w:rsidRDefault="00000000">
      <w:pPr>
        <w:spacing w:after="240" w:line="276" w:lineRule="auto"/>
        <w:jc w:val="both"/>
        <w:rPr>
          <w:sz w:val="22"/>
          <w:szCs w:val="22"/>
        </w:rPr>
      </w:pPr>
      <w:r w:rsidRPr="000E6955">
        <w:rPr>
          <w:noProof/>
          <w:sz w:val="22"/>
          <w:szCs w:val="22"/>
        </w:rPr>
        <w:drawing>
          <wp:inline distT="0" distB="0" distL="0" distR="0" wp14:anchorId="6D6DFAB3" wp14:editId="2F379A4B">
            <wp:extent cx="5104215" cy="3703809"/>
            <wp:effectExtent l="0" t="0" r="0" b="0"/>
            <wp:docPr id="5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7"/>
                    <a:srcRect/>
                    <a:stretch>
                      <a:fillRect/>
                    </a:stretch>
                  </pic:blipFill>
                  <pic:spPr>
                    <a:xfrm>
                      <a:off x="0" y="0"/>
                      <a:ext cx="5104215" cy="3703809"/>
                    </a:xfrm>
                    <a:prstGeom prst="rect">
                      <a:avLst/>
                    </a:prstGeom>
                    <a:ln/>
                  </pic:spPr>
                </pic:pic>
              </a:graphicData>
            </a:graphic>
          </wp:inline>
        </w:drawing>
      </w:r>
    </w:p>
    <w:p w14:paraId="69F0CF0E" w14:textId="07449AC8" w:rsidR="009409FA" w:rsidRPr="000E6955" w:rsidRDefault="00B84401" w:rsidP="009409FA">
      <w:pPr>
        <w:spacing w:after="240" w:line="276" w:lineRule="auto"/>
        <w:jc w:val="both"/>
        <w:rPr>
          <w:sz w:val="22"/>
          <w:szCs w:val="22"/>
        </w:rPr>
      </w:pPr>
      <w:r w:rsidRPr="00046E7E">
        <w:rPr>
          <w:bCs/>
          <w:i/>
          <w:iCs/>
          <w:sz w:val="22"/>
          <w:szCs w:val="22"/>
        </w:rPr>
        <w:t>Note:</w:t>
      </w:r>
      <w:r>
        <w:rPr>
          <w:bCs/>
          <w:i/>
          <w:iCs/>
          <w:sz w:val="22"/>
          <w:szCs w:val="22"/>
        </w:rPr>
        <w:t xml:space="preserve"> </w:t>
      </w:r>
      <w:r w:rsidR="009409FA" w:rsidRPr="00B84401">
        <w:rPr>
          <w:bCs/>
          <w:sz w:val="22"/>
          <w:szCs w:val="22"/>
        </w:rPr>
        <w:t>Ordinal logistic regression estimates.</w:t>
      </w:r>
      <w:r w:rsidR="009409FA" w:rsidRPr="000E6955">
        <w:rPr>
          <w:b/>
          <w:sz w:val="22"/>
          <w:szCs w:val="22"/>
        </w:rPr>
        <w:t xml:space="preserve"> </w:t>
      </w:r>
      <w:r w:rsidR="009409FA" w:rsidRPr="000E6955">
        <w:rPr>
          <w:i/>
          <w:sz w:val="22"/>
          <w:szCs w:val="22"/>
        </w:rPr>
        <w:t>N</w:t>
      </w:r>
      <w:r w:rsidR="009409FA" w:rsidRPr="000E6955">
        <w:rPr>
          <w:sz w:val="22"/>
          <w:szCs w:val="22"/>
        </w:rPr>
        <w:t xml:space="preserve"> = 730 (Model 1), 723 (Model 2).</w:t>
      </w:r>
      <w:r w:rsidR="009409FA" w:rsidRPr="000E6955">
        <w:rPr>
          <w:b/>
          <w:sz w:val="22"/>
          <w:szCs w:val="22"/>
        </w:rPr>
        <w:t xml:space="preserve"> </w:t>
      </w:r>
      <w:r w:rsidR="009409FA" w:rsidRPr="000E6955">
        <w:rPr>
          <w:sz w:val="22"/>
          <w:szCs w:val="22"/>
        </w:rPr>
        <w:t>95% CI. Variables whose intervals overlap with the vertical line are statistically indistinguishable from 0. Positive coefficients correspond to a higher level of approval. Model 1 shows the treatment effects without the inclusion of control variables and Model 2 with control variables included.</w:t>
      </w:r>
    </w:p>
    <w:p w14:paraId="3EC0398A" w14:textId="00960797" w:rsidR="00863881" w:rsidRDefault="00863881" w:rsidP="009409FA">
      <w:pPr>
        <w:spacing w:after="240" w:line="276" w:lineRule="auto"/>
        <w:jc w:val="both"/>
        <w:rPr>
          <w:sz w:val="22"/>
          <w:szCs w:val="22"/>
        </w:rPr>
      </w:pPr>
    </w:p>
    <w:p w14:paraId="16ADE182" w14:textId="27B0EDCE" w:rsidR="00516006" w:rsidRDefault="00516006">
      <w:pPr>
        <w:rPr>
          <w:sz w:val="22"/>
          <w:szCs w:val="22"/>
        </w:rPr>
      </w:pPr>
      <w:r>
        <w:rPr>
          <w:sz w:val="22"/>
          <w:szCs w:val="22"/>
        </w:rPr>
        <w:br w:type="page"/>
      </w:r>
    </w:p>
    <w:p w14:paraId="30DACE23" w14:textId="39949FB0" w:rsidR="00336C28" w:rsidRPr="000E6955" w:rsidRDefault="00336C28" w:rsidP="00336C28">
      <w:pPr>
        <w:keepNext/>
        <w:widowControl w:val="0"/>
        <w:autoSpaceDE w:val="0"/>
        <w:autoSpaceDN w:val="0"/>
        <w:adjustRightInd w:val="0"/>
      </w:pPr>
      <w:r w:rsidRPr="000E6955">
        <w:rPr>
          <w:b/>
          <w:bCs/>
        </w:rPr>
        <w:lastRenderedPageBreak/>
        <w:t>Table 1.</w:t>
      </w:r>
      <w:r w:rsidRPr="000E6955">
        <w:t xml:space="preserve"> Ordinal logistic regression of crisis handling </w:t>
      </w:r>
      <w:proofErr w:type="gramStart"/>
      <w:r w:rsidRPr="000E6955">
        <w:t>approval</w:t>
      </w:r>
      <w:proofErr w:type="gramEnd"/>
    </w:p>
    <w:tbl>
      <w:tblPr>
        <w:tblW w:w="5000" w:type="pct"/>
        <w:tblLook w:val="0000" w:firstRow="0" w:lastRow="0" w:firstColumn="0" w:lastColumn="0" w:noHBand="0" w:noVBand="0"/>
      </w:tblPr>
      <w:tblGrid>
        <w:gridCol w:w="2642"/>
        <w:gridCol w:w="3215"/>
        <w:gridCol w:w="3215"/>
      </w:tblGrid>
      <w:tr w:rsidR="00336C28" w:rsidRPr="000E6955" w14:paraId="654F8A95" w14:textId="77777777" w:rsidTr="00336C28">
        <w:tc>
          <w:tcPr>
            <w:tcW w:w="1456" w:type="pct"/>
            <w:tcBorders>
              <w:top w:val="single" w:sz="4" w:space="0" w:color="auto"/>
              <w:left w:val="nil"/>
              <w:bottom w:val="nil"/>
              <w:right w:val="nil"/>
            </w:tcBorders>
          </w:tcPr>
          <w:p w14:paraId="5522D933" w14:textId="77777777" w:rsidR="00336C28" w:rsidRPr="000E6955" w:rsidRDefault="00336C28" w:rsidP="003B1B69">
            <w:pPr>
              <w:widowControl w:val="0"/>
              <w:autoSpaceDE w:val="0"/>
              <w:autoSpaceDN w:val="0"/>
              <w:adjustRightInd w:val="0"/>
            </w:pPr>
          </w:p>
        </w:tc>
        <w:tc>
          <w:tcPr>
            <w:tcW w:w="1772" w:type="pct"/>
            <w:tcBorders>
              <w:top w:val="single" w:sz="4" w:space="0" w:color="auto"/>
              <w:left w:val="nil"/>
              <w:bottom w:val="nil"/>
              <w:right w:val="nil"/>
            </w:tcBorders>
          </w:tcPr>
          <w:p w14:paraId="34F3541E" w14:textId="77777777" w:rsidR="00336C28" w:rsidRPr="000E6955" w:rsidRDefault="00336C28" w:rsidP="003B1B69">
            <w:pPr>
              <w:widowControl w:val="0"/>
              <w:autoSpaceDE w:val="0"/>
              <w:autoSpaceDN w:val="0"/>
              <w:adjustRightInd w:val="0"/>
              <w:jc w:val="center"/>
            </w:pPr>
            <w:r w:rsidRPr="000E6955">
              <w:t>Model 1</w:t>
            </w:r>
          </w:p>
        </w:tc>
        <w:tc>
          <w:tcPr>
            <w:tcW w:w="1772" w:type="pct"/>
            <w:tcBorders>
              <w:top w:val="single" w:sz="4" w:space="0" w:color="auto"/>
              <w:left w:val="nil"/>
              <w:bottom w:val="nil"/>
              <w:right w:val="nil"/>
            </w:tcBorders>
          </w:tcPr>
          <w:p w14:paraId="75EECD86" w14:textId="77777777" w:rsidR="00336C28" w:rsidRPr="000E6955" w:rsidRDefault="00336C28" w:rsidP="003B1B69">
            <w:pPr>
              <w:widowControl w:val="0"/>
              <w:autoSpaceDE w:val="0"/>
              <w:autoSpaceDN w:val="0"/>
              <w:adjustRightInd w:val="0"/>
              <w:jc w:val="center"/>
            </w:pPr>
            <w:r w:rsidRPr="000E6955">
              <w:t>Model 2</w:t>
            </w:r>
          </w:p>
        </w:tc>
      </w:tr>
      <w:tr w:rsidR="00336C28" w:rsidRPr="000E6955" w14:paraId="15445E40" w14:textId="77777777" w:rsidTr="00336C28">
        <w:tc>
          <w:tcPr>
            <w:tcW w:w="1456" w:type="pct"/>
            <w:vMerge w:val="restart"/>
            <w:tcBorders>
              <w:top w:val="single" w:sz="4" w:space="0" w:color="auto"/>
              <w:left w:val="nil"/>
              <w:right w:val="nil"/>
            </w:tcBorders>
          </w:tcPr>
          <w:p w14:paraId="37846E8A" w14:textId="77777777" w:rsidR="00336C28" w:rsidRPr="000E6955" w:rsidRDefault="00336C28" w:rsidP="003B1B69">
            <w:pPr>
              <w:widowControl w:val="0"/>
              <w:autoSpaceDE w:val="0"/>
              <w:autoSpaceDN w:val="0"/>
              <w:adjustRightInd w:val="0"/>
            </w:pPr>
            <w:r w:rsidRPr="000E6955">
              <w:t>Treatment (NFU - control)</w:t>
            </w:r>
          </w:p>
        </w:tc>
        <w:tc>
          <w:tcPr>
            <w:tcW w:w="1772" w:type="pct"/>
            <w:tcBorders>
              <w:top w:val="single" w:sz="4" w:space="0" w:color="auto"/>
              <w:left w:val="nil"/>
              <w:bottom w:val="nil"/>
              <w:right w:val="nil"/>
            </w:tcBorders>
          </w:tcPr>
          <w:p w14:paraId="6E917A00" w14:textId="77777777" w:rsidR="00336C28" w:rsidRPr="000E6955" w:rsidRDefault="00336C28" w:rsidP="003B1B69">
            <w:pPr>
              <w:widowControl w:val="0"/>
              <w:autoSpaceDE w:val="0"/>
              <w:autoSpaceDN w:val="0"/>
              <w:adjustRightInd w:val="0"/>
              <w:jc w:val="center"/>
            </w:pPr>
            <w:r w:rsidRPr="000E6955">
              <w:t>0.782</w:t>
            </w:r>
          </w:p>
        </w:tc>
        <w:tc>
          <w:tcPr>
            <w:tcW w:w="1772" w:type="pct"/>
            <w:tcBorders>
              <w:top w:val="single" w:sz="4" w:space="0" w:color="auto"/>
              <w:left w:val="nil"/>
              <w:bottom w:val="nil"/>
              <w:right w:val="nil"/>
            </w:tcBorders>
          </w:tcPr>
          <w:p w14:paraId="5E0231FB" w14:textId="77777777" w:rsidR="00336C28" w:rsidRPr="000E6955" w:rsidRDefault="00336C28" w:rsidP="003B1B69">
            <w:pPr>
              <w:widowControl w:val="0"/>
              <w:autoSpaceDE w:val="0"/>
              <w:autoSpaceDN w:val="0"/>
              <w:adjustRightInd w:val="0"/>
              <w:jc w:val="center"/>
            </w:pPr>
            <w:r w:rsidRPr="000E6955">
              <w:t>0.712</w:t>
            </w:r>
            <w:r w:rsidRPr="000E6955">
              <w:rPr>
                <w:vertAlign w:val="superscript"/>
              </w:rPr>
              <w:t>*</w:t>
            </w:r>
          </w:p>
        </w:tc>
      </w:tr>
      <w:tr w:rsidR="00336C28" w:rsidRPr="000E6955" w14:paraId="1817949E" w14:textId="77777777" w:rsidTr="00336C28">
        <w:tc>
          <w:tcPr>
            <w:tcW w:w="1456" w:type="pct"/>
            <w:vMerge/>
            <w:tcBorders>
              <w:left w:val="nil"/>
              <w:bottom w:val="nil"/>
              <w:right w:val="nil"/>
            </w:tcBorders>
          </w:tcPr>
          <w:p w14:paraId="7AE07E96" w14:textId="77777777" w:rsidR="00336C28" w:rsidRPr="000E6955" w:rsidRDefault="00336C28" w:rsidP="003B1B69">
            <w:pPr>
              <w:widowControl w:val="0"/>
              <w:autoSpaceDE w:val="0"/>
              <w:autoSpaceDN w:val="0"/>
              <w:adjustRightInd w:val="0"/>
            </w:pPr>
          </w:p>
        </w:tc>
        <w:tc>
          <w:tcPr>
            <w:tcW w:w="1772" w:type="pct"/>
            <w:tcBorders>
              <w:top w:val="nil"/>
              <w:left w:val="nil"/>
              <w:bottom w:val="nil"/>
              <w:right w:val="nil"/>
            </w:tcBorders>
          </w:tcPr>
          <w:p w14:paraId="11652952" w14:textId="77777777" w:rsidR="00336C28" w:rsidRPr="000E6955" w:rsidRDefault="00336C28" w:rsidP="003B1B69">
            <w:pPr>
              <w:widowControl w:val="0"/>
              <w:autoSpaceDE w:val="0"/>
              <w:autoSpaceDN w:val="0"/>
              <w:adjustRightInd w:val="0"/>
              <w:jc w:val="center"/>
            </w:pPr>
            <w:r w:rsidRPr="000E6955">
              <w:t>(0.104)</w:t>
            </w:r>
          </w:p>
        </w:tc>
        <w:tc>
          <w:tcPr>
            <w:tcW w:w="1772" w:type="pct"/>
            <w:tcBorders>
              <w:top w:val="nil"/>
              <w:left w:val="nil"/>
              <w:bottom w:val="nil"/>
              <w:right w:val="nil"/>
            </w:tcBorders>
          </w:tcPr>
          <w:p w14:paraId="70EEE6C2" w14:textId="77777777" w:rsidR="00336C28" w:rsidRPr="000E6955" w:rsidRDefault="00336C28" w:rsidP="003B1B69">
            <w:pPr>
              <w:widowControl w:val="0"/>
              <w:autoSpaceDE w:val="0"/>
              <w:autoSpaceDN w:val="0"/>
              <w:adjustRightInd w:val="0"/>
              <w:jc w:val="center"/>
            </w:pPr>
            <w:r w:rsidRPr="000E6955">
              <w:t>(0.0963)</w:t>
            </w:r>
          </w:p>
        </w:tc>
      </w:tr>
      <w:tr w:rsidR="00336C28" w:rsidRPr="000E6955" w14:paraId="6575ACBF" w14:textId="77777777" w:rsidTr="00336C28">
        <w:tc>
          <w:tcPr>
            <w:tcW w:w="1456" w:type="pct"/>
            <w:tcBorders>
              <w:top w:val="nil"/>
              <w:left w:val="nil"/>
              <w:bottom w:val="nil"/>
              <w:right w:val="nil"/>
            </w:tcBorders>
          </w:tcPr>
          <w:p w14:paraId="5BAD39DA" w14:textId="77777777" w:rsidR="00336C28" w:rsidRPr="000E6955" w:rsidRDefault="00336C28" w:rsidP="003B1B69">
            <w:pPr>
              <w:widowControl w:val="0"/>
              <w:autoSpaceDE w:val="0"/>
              <w:autoSpaceDN w:val="0"/>
              <w:adjustRightInd w:val="0"/>
            </w:pPr>
            <w:r w:rsidRPr="000E6955">
              <w:t>Gender (male)</w:t>
            </w:r>
          </w:p>
        </w:tc>
        <w:tc>
          <w:tcPr>
            <w:tcW w:w="1772" w:type="pct"/>
            <w:tcBorders>
              <w:top w:val="nil"/>
              <w:left w:val="nil"/>
              <w:bottom w:val="nil"/>
              <w:right w:val="nil"/>
            </w:tcBorders>
          </w:tcPr>
          <w:p w14:paraId="1F9152D7" w14:textId="77777777" w:rsidR="00336C28" w:rsidRPr="000E6955" w:rsidRDefault="00336C28" w:rsidP="003B1B69">
            <w:pPr>
              <w:widowControl w:val="0"/>
              <w:autoSpaceDE w:val="0"/>
              <w:autoSpaceDN w:val="0"/>
              <w:adjustRightInd w:val="0"/>
              <w:jc w:val="center"/>
            </w:pPr>
          </w:p>
        </w:tc>
        <w:tc>
          <w:tcPr>
            <w:tcW w:w="1772" w:type="pct"/>
            <w:tcBorders>
              <w:top w:val="nil"/>
              <w:left w:val="nil"/>
              <w:bottom w:val="nil"/>
              <w:right w:val="nil"/>
            </w:tcBorders>
          </w:tcPr>
          <w:p w14:paraId="2523B223" w14:textId="77777777" w:rsidR="00336C28" w:rsidRPr="000E6955" w:rsidRDefault="00336C28" w:rsidP="003B1B69">
            <w:pPr>
              <w:widowControl w:val="0"/>
              <w:autoSpaceDE w:val="0"/>
              <w:autoSpaceDN w:val="0"/>
              <w:adjustRightInd w:val="0"/>
              <w:jc w:val="center"/>
            </w:pPr>
            <w:r w:rsidRPr="000E6955">
              <w:t>1.562</w:t>
            </w:r>
            <w:r w:rsidRPr="000E6955">
              <w:rPr>
                <w:vertAlign w:val="superscript"/>
              </w:rPr>
              <w:t>**</w:t>
            </w:r>
          </w:p>
        </w:tc>
      </w:tr>
      <w:tr w:rsidR="00336C28" w:rsidRPr="000E6955" w14:paraId="36B035FE" w14:textId="77777777" w:rsidTr="00336C28">
        <w:tc>
          <w:tcPr>
            <w:tcW w:w="1456" w:type="pct"/>
            <w:tcBorders>
              <w:top w:val="nil"/>
              <w:left w:val="nil"/>
              <w:bottom w:val="nil"/>
              <w:right w:val="nil"/>
            </w:tcBorders>
          </w:tcPr>
          <w:p w14:paraId="6E7118E4" w14:textId="77777777" w:rsidR="00336C28" w:rsidRPr="000E6955" w:rsidRDefault="00336C28" w:rsidP="003B1B69">
            <w:pPr>
              <w:widowControl w:val="0"/>
              <w:autoSpaceDE w:val="0"/>
              <w:autoSpaceDN w:val="0"/>
              <w:adjustRightInd w:val="0"/>
            </w:pPr>
          </w:p>
        </w:tc>
        <w:tc>
          <w:tcPr>
            <w:tcW w:w="1772" w:type="pct"/>
            <w:tcBorders>
              <w:top w:val="nil"/>
              <w:left w:val="nil"/>
              <w:bottom w:val="nil"/>
              <w:right w:val="nil"/>
            </w:tcBorders>
          </w:tcPr>
          <w:p w14:paraId="03D4C630" w14:textId="77777777" w:rsidR="00336C28" w:rsidRPr="000E6955" w:rsidRDefault="00336C28" w:rsidP="003B1B69">
            <w:pPr>
              <w:widowControl w:val="0"/>
              <w:autoSpaceDE w:val="0"/>
              <w:autoSpaceDN w:val="0"/>
              <w:adjustRightInd w:val="0"/>
              <w:jc w:val="center"/>
            </w:pPr>
          </w:p>
        </w:tc>
        <w:tc>
          <w:tcPr>
            <w:tcW w:w="1772" w:type="pct"/>
            <w:tcBorders>
              <w:top w:val="nil"/>
              <w:left w:val="nil"/>
              <w:bottom w:val="nil"/>
              <w:right w:val="nil"/>
            </w:tcBorders>
          </w:tcPr>
          <w:p w14:paraId="14C3CD85" w14:textId="77777777" w:rsidR="00336C28" w:rsidRPr="000E6955" w:rsidRDefault="00336C28" w:rsidP="003B1B69">
            <w:pPr>
              <w:widowControl w:val="0"/>
              <w:autoSpaceDE w:val="0"/>
              <w:autoSpaceDN w:val="0"/>
              <w:adjustRightInd w:val="0"/>
              <w:jc w:val="center"/>
            </w:pPr>
            <w:r w:rsidRPr="000E6955">
              <w:t>(0.214)</w:t>
            </w:r>
          </w:p>
        </w:tc>
      </w:tr>
      <w:tr w:rsidR="00336C28" w:rsidRPr="000E6955" w14:paraId="4DD33E60" w14:textId="77777777" w:rsidTr="00336C28">
        <w:tc>
          <w:tcPr>
            <w:tcW w:w="1456" w:type="pct"/>
            <w:tcBorders>
              <w:top w:val="nil"/>
              <w:left w:val="nil"/>
              <w:bottom w:val="nil"/>
              <w:right w:val="nil"/>
            </w:tcBorders>
          </w:tcPr>
          <w:p w14:paraId="2114207A" w14:textId="77777777" w:rsidR="00336C28" w:rsidRPr="000E6955" w:rsidRDefault="00336C28" w:rsidP="003B1B69">
            <w:pPr>
              <w:widowControl w:val="0"/>
              <w:autoSpaceDE w:val="0"/>
              <w:autoSpaceDN w:val="0"/>
              <w:adjustRightInd w:val="0"/>
            </w:pPr>
            <w:r w:rsidRPr="000E6955">
              <w:t>Age</w:t>
            </w:r>
          </w:p>
        </w:tc>
        <w:tc>
          <w:tcPr>
            <w:tcW w:w="1772" w:type="pct"/>
            <w:tcBorders>
              <w:top w:val="nil"/>
              <w:left w:val="nil"/>
              <w:bottom w:val="nil"/>
              <w:right w:val="nil"/>
            </w:tcBorders>
          </w:tcPr>
          <w:p w14:paraId="1C2E9B93" w14:textId="77777777" w:rsidR="00336C28" w:rsidRPr="000E6955" w:rsidRDefault="00336C28" w:rsidP="003B1B69">
            <w:pPr>
              <w:widowControl w:val="0"/>
              <w:autoSpaceDE w:val="0"/>
              <w:autoSpaceDN w:val="0"/>
              <w:adjustRightInd w:val="0"/>
              <w:jc w:val="center"/>
            </w:pPr>
          </w:p>
        </w:tc>
        <w:tc>
          <w:tcPr>
            <w:tcW w:w="1772" w:type="pct"/>
            <w:tcBorders>
              <w:top w:val="nil"/>
              <w:left w:val="nil"/>
              <w:bottom w:val="nil"/>
              <w:right w:val="nil"/>
            </w:tcBorders>
          </w:tcPr>
          <w:p w14:paraId="4313132B" w14:textId="77777777" w:rsidR="00336C28" w:rsidRPr="000E6955" w:rsidRDefault="00336C28" w:rsidP="003B1B69">
            <w:pPr>
              <w:widowControl w:val="0"/>
              <w:autoSpaceDE w:val="0"/>
              <w:autoSpaceDN w:val="0"/>
              <w:adjustRightInd w:val="0"/>
              <w:jc w:val="center"/>
            </w:pPr>
            <w:r w:rsidRPr="000E6955">
              <w:t>1.015</w:t>
            </w:r>
            <w:r w:rsidRPr="000E6955">
              <w:rPr>
                <w:vertAlign w:val="superscript"/>
              </w:rPr>
              <w:t>**</w:t>
            </w:r>
          </w:p>
        </w:tc>
      </w:tr>
      <w:tr w:rsidR="00336C28" w:rsidRPr="000E6955" w14:paraId="5AB3BEB4" w14:textId="77777777" w:rsidTr="00336C28">
        <w:tc>
          <w:tcPr>
            <w:tcW w:w="1456" w:type="pct"/>
            <w:tcBorders>
              <w:top w:val="nil"/>
              <w:left w:val="nil"/>
              <w:bottom w:val="nil"/>
              <w:right w:val="nil"/>
            </w:tcBorders>
          </w:tcPr>
          <w:p w14:paraId="3C0CB5FA" w14:textId="77777777" w:rsidR="00336C28" w:rsidRPr="000E6955" w:rsidRDefault="00336C28" w:rsidP="003B1B69">
            <w:pPr>
              <w:widowControl w:val="0"/>
              <w:autoSpaceDE w:val="0"/>
              <w:autoSpaceDN w:val="0"/>
              <w:adjustRightInd w:val="0"/>
            </w:pPr>
          </w:p>
        </w:tc>
        <w:tc>
          <w:tcPr>
            <w:tcW w:w="1772" w:type="pct"/>
            <w:tcBorders>
              <w:top w:val="nil"/>
              <w:left w:val="nil"/>
              <w:bottom w:val="nil"/>
              <w:right w:val="nil"/>
            </w:tcBorders>
          </w:tcPr>
          <w:p w14:paraId="4EAE0E23" w14:textId="77777777" w:rsidR="00336C28" w:rsidRPr="000E6955" w:rsidRDefault="00336C28" w:rsidP="003B1B69">
            <w:pPr>
              <w:widowControl w:val="0"/>
              <w:autoSpaceDE w:val="0"/>
              <w:autoSpaceDN w:val="0"/>
              <w:adjustRightInd w:val="0"/>
              <w:jc w:val="center"/>
            </w:pPr>
          </w:p>
        </w:tc>
        <w:tc>
          <w:tcPr>
            <w:tcW w:w="1772" w:type="pct"/>
            <w:tcBorders>
              <w:top w:val="nil"/>
              <w:left w:val="nil"/>
              <w:bottom w:val="nil"/>
              <w:right w:val="nil"/>
            </w:tcBorders>
          </w:tcPr>
          <w:p w14:paraId="06613826" w14:textId="77777777" w:rsidR="00336C28" w:rsidRPr="000E6955" w:rsidRDefault="00336C28" w:rsidP="003B1B69">
            <w:pPr>
              <w:widowControl w:val="0"/>
              <w:autoSpaceDE w:val="0"/>
              <w:autoSpaceDN w:val="0"/>
              <w:adjustRightInd w:val="0"/>
              <w:jc w:val="center"/>
            </w:pPr>
            <w:r w:rsidRPr="000E6955">
              <w:t>(0.00512)</w:t>
            </w:r>
          </w:p>
        </w:tc>
      </w:tr>
      <w:tr w:rsidR="00336C28" w:rsidRPr="000E6955" w14:paraId="0929CA7E" w14:textId="77777777" w:rsidTr="00336C28">
        <w:tc>
          <w:tcPr>
            <w:tcW w:w="1456" w:type="pct"/>
            <w:tcBorders>
              <w:top w:val="nil"/>
              <w:left w:val="nil"/>
              <w:bottom w:val="nil"/>
              <w:right w:val="nil"/>
            </w:tcBorders>
          </w:tcPr>
          <w:p w14:paraId="3CA7E25F" w14:textId="77777777" w:rsidR="00336C28" w:rsidRPr="000E6955" w:rsidRDefault="00336C28" w:rsidP="003B1B69">
            <w:pPr>
              <w:widowControl w:val="0"/>
              <w:autoSpaceDE w:val="0"/>
              <w:autoSpaceDN w:val="0"/>
              <w:adjustRightInd w:val="0"/>
            </w:pPr>
            <w:r w:rsidRPr="000E6955">
              <w:t>Income</w:t>
            </w:r>
          </w:p>
        </w:tc>
        <w:tc>
          <w:tcPr>
            <w:tcW w:w="1772" w:type="pct"/>
            <w:tcBorders>
              <w:top w:val="nil"/>
              <w:left w:val="nil"/>
              <w:bottom w:val="nil"/>
              <w:right w:val="nil"/>
            </w:tcBorders>
          </w:tcPr>
          <w:p w14:paraId="0FA42E55" w14:textId="77777777" w:rsidR="00336C28" w:rsidRPr="000E6955" w:rsidRDefault="00336C28" w:rsidP="003B1B69">
            <w:pPr>
              <w:widowControl w:val="0"/>
              <w:autoSpaceDE w:val="0"/>
              <w:autoSpaceDN w:val="0"/>
              <w:adjustRightInd w:val="0"/>
              <w:jc w:val="center"/>
            </w:pPr>
          </w:p>
        </w:tc>
        <w:tc>
          <w:tcPr>
            <w:tcW w:w="1772" w:type="pct"/>
            <w:tcBorders>
              <w:top w:val="nil"/>
              <w:left w:val="nil"/>
              <w:bottom w:val="nil"/>
              <w:right w:val="nil"/>
            </w:tcBorders>
          </w:tcPr>
          <w:p w14:paraId="289221DC" w14:textId="77777777" w:rsidR="00336C28" w:rsidRPr="000E6955" w:rsidRDefault="00336C28" w:rsidP="003B1B69">
            <w:pPr>
              <w:widowControl w:val="0"/>
              <w:autoSpaceDE w:val="0"/>
              <w:autoSpaceDN w:val="0"/>
              <w:adjustRightInd w:val="0"/>
              <w:jc w:val="center"/>
            </w:pPr>
            <w:r w:rsidRPr="000E6955">
              <w:t>1.003</w:t>
            </w:r>
          </w:p>
        </w:tc>
      </w:tr>
      <w:tr w:rsidR="00336C28" w:rsidRPr="000E6955" w14:paraId="75B69CDD" w14:textId="77777777" w:rsidTr="00336C28">
        <w:tc>
          <w:tcPr>
            <w:tcW w:w="1456" w:type="pct"/>
            <w:tcBorders>
              <w:top w:val="nil"/>
              <w:left w:val="nil"/>
              <w:bottom w:val="nil"/>
              <w:right w:val="nil"/>
            </w:tcBorders>
          </w:tcPr>
          <w:p w14:paraId="234A07E3" w14:textId="77777777" w:rsidR="00336C28" w:rsidRPr="000E6955" w:rsidRDefault="00336C28" w:rsidP="003B1B69">
            <w:pPr>
              <w:widowControl w:val="0"/>
              <w:autoSpaceDE w:val="0"/>
              <w:autoSpaceDN w:val="0"/>
              <w:adjustRightInd w:val="0"/>
            </w:pPr>
          </w:p>
        </w:tc>
        <w:tc>
          <w:tcPr>
            <w:tcW w:w="1772" w:type="pct"/>
            <w:tcBorders>
              <w:top w:val="nil"/>
              <w:left w:val="nil"/>
              <w:bottom w:val="nil"/>
              <w:right w:val="nil"/>
            </w:tcBorders>
          </w:tcPr>
          <w:p w14:paraId="6A1D4736" w14:textId="77777777" w:rsidR="00336C28" w:rsidRPr="000E6955" w:rsidRDefault="00336C28" w:rsidP="003B1B69">
            <w:pPr>
              <w:widowControl w:val="0"/>
              <w:autoSpaceDE w:val="0"/>
              <w:autoSpaceDN w:val="0"/>
              <w:adjustRightInd w:val="0"/>
              <w:jc w:val="center"/>
            </w:pPr>
          </w:p>
        </w:tc>
        <w:tc>
          <w:tcPr>
            <w:tcW w:w="1772" w:type="pct"/>
            <w:tcBorders>
              <w:top w:val="nil"/>
              <w:left w:val="nil"/>
              <w:bottom w:val="nil"/>
              <w:right w:val="nil"/>
            </w:tcBorders>
          </w:tcPr>
          <w:p w14:paraId="0041C1DB" w14:textId="77777777" w:rsidR="00336C28" w:rsidRPr="000E6955" w:rsidRDefault="00336C28" w:rsidP="003B1B69">
            <w:pPr>
              <w:widowControl w:val="0"/>
              <w:autoSpaceDE w:val="0"/>
              <w:autoSpaceDN w:val="0"/>
              <w:adjustRightInd w:val="0"/>
              <w:jc w:val="center"/>
            </w:pPr>
            <w:r w:rsidRPr="000E6955">
              <w:t>(0.0193)</w:t>
            </w:r>
          </w:p>
        </w:tc>
      </w:tr>
      <w:tr w:rsidR="00336C28" w:rsidRPr="000E6955" w14:paraId="2CFEDF6E" w14:textId="77777777" w:rsidTr="00336C28">
        <w:tc>
          <w:tcPr>
            <w:tcW w:w="1456" w:type="pct"/>
            <w:vMerge w:val="restart"/>
            <w:tcBorders>
              <w:top w:val="nil"/>
              <w:left w:val="nil"/>
              <w:right w:val="nil"/>
            </w:tcBorders>
          </w:tcPr>
          <w:p w14:paraId="79ACADDD" w14:textId="77777777" w:rsidR="00336C28" w:rsidRPr="000E6955" w:rsidRDefault="00336C28" w:rsidP="003B1B69">
            <w:pPr>
              <w:widowControl w:val="0"/>
              <w:autoSpaceDE w:val="0"/>
              <w:autoSpaceDN w:val="0"/>
              <w:adjustRightInd w:val="0"/>
            </w:pPr>
            <w:r w:rsidRPr="000E6955">
              <w:t>Education (university degree)</w:t>
            </w:r>
          </w:p>
        </w:tc>
        <w:tc>
          <w:tcPr>
            <w:tcW w:w="1772" w:type="pct"/>
            <w:tcBorders>
              <w:top w:val="nil"/>
              <w:left w:val="nil"/>
              <w:bottom w:val="nil"/>
              <w:right w:val="nil"/>
            </w:tcBorders>
          </w:tcPr>
          <w:p w14:paraId="7096EEF1" w14:textId="77777777" w:rsidR="00336C28" w:rsidRPr="000E6955" w:rsidRDefault="00336C28" w:rsidP="003B1B69">
            <w:pPr>
              <w:widowControl w:val="0"/>
              <w:autoSpaceDE w:val="0"/>
              <w:autoSpaceDN w:val="0"/>
              <w:adjustRightInd w:val="0"/>
              <w:jc w:val="center"/>
            </w:pPr>
          </w:p>
        </w:tc>
        <w:tc>
          <w:tcPr>
            <w:tcW w:w="1772" w:type="pct"/>
            <w:tcBorders>
              <w:top w:val="nil"/>
              <w:left w:val="nil"/>
              <w:bottom w:val="nil"/>
              <w:right w:val="nil"/>
            </w:tcBorders>
          </w:tcPr>
          <w:p w14:paraId="695996E6" w14:textId="77777777" w:rsidR="00336C28" w:rsidRPr="000E6955" w:rsidRDefault="00336C28" w:rsidP="003B1B69">
            <w:pPr>
              <w:widowControl w:val="0"/>
              <w:autoSpaceDE w:val="0"/>
              <w:autoSpaceDN w:val="0"/>
              <w:adjustRightInd w:val="0"/>
              <w:jc w:val="center"/>
            </w:pPr>
            <w:r w:rsidRPr="000E6955">
              <w:t>1.293</w:t>
            </w:r>
          </w:p>
        </w:tc>
      </w:tr>
      <w:tr w:rsidR="00336C28" w:rsidRPr="000E6955" w14:paraId="03614C20" w14:textId="77777777" w:rsidTr="00336C28">
        <w:tc>
          <w:tcPr>
            <w:tcW w:w="1456" w:type="pct"/>
            <w:vMerge/>
            <w:tcBorders>
              <w:left w:val="nil"/>
              <w:bottom w:val="nil"/>
              <w:right w:val="nil"/>
            </w:tcBorders>
          </w:tcPr>
          <w:p w14:paraId="48CE4BB0" w14:textId="77777777" w:rsidR="00336C28" w:rsidRPr="000E6955" w:rsidRDefault="00336C28" w:rsidP="003B1B69">
            <w:pPr>
              <w:widowControl w:val="0"/>
              <w:autoSpaceDE w:val="0"/>
              <w:autoSpaceDN w:val="0"/>
              <w:adjustRightInd w:val="0"/>
            </w:pPr>
          </w:p>
        </w:tc>
        <w:tc>
          <w:tcPr>
            <w:tcW w:w="1772" w:type="pct"/>
            <w:tcBorders>
              <w:top w:val="nil"/>
              <w:left w:val="nil"/>
              <w:bottom w:val="nil"/>
              <w:right w:val="nil"/>
            </w:tcBorders>
          </w:tcPr>
          <w:p w14:paraId="2D3A78C7" w14:textId="77777777" w:rsidR="00336C28" w:rsidRPr="000E6955" w:rsidRDefault="00336C28" w:rsidP="003B1B69">
            <w:pPr>
              <w:widowControl w:val="0"/>
              <w:autoSpaceDE w:val="0"/>
              <w:autoSpaceDN w:val="0"/>
              <w:adjustRightInd w:val="0"/>
              <w:jc w:val="center"/>
            </w:pPr>
          </w:p>
        </w:tc>
        <w:tc>
          <w:tcPr>
            <w:tcW w:w="1772" w:type="pct"/>
            <w:tcBorders>
              <w:top w:val="nil"/>
              <w:left w:val="nil"/>
              <w:bottom w:val="nil"/>
              <w:right w:val="nil"/>
            </w:tcBorders>
          </w:tcPr>
          <w:p w14:paraId="37383BF7" w14:textId="77777777" w:rsidR="00336C28" w:rsidRPr="000E6955" w:rsidRDefault="00336C28" w:rsidP="003B1B69">
            <w:pPr>
              <w:widowControl w:val="0"/>
              <w:autoSpaceDE w:val="0"/>
              <w:autoSpaceDN w:val="0"/>
              <w:adjustRightInd w:val="0"/>
              <w:jc w:val="center"/>
            </w:pPr>
            <w:r w:rsidRPr="000E6955">
              <w:t>(0.186)</w:t>
            </w:r>
          </w:p>
        </w:tc>
      </w:tr>
      <w:tr w:rsidR="00336C28" w:rsidRPr="000E6955" w14:paraId="6C0D83AD" w14:textId="77777777" w:rsidTr="00336C28">
        <w:tc>
          <w:tcPr>
            <w:tcW w:w="1456" w:type="pct"/>
            <w:vMerge w:val="restart"/>
            <w:tcBorders>
              <w:top w:val="nil"/>
              <w:left w:val="nil"/>
              <w:right w:val="nil"/>
            </w:tcBorders>
          </w:tcPr>
          <w:p w14:paraId="46B20F7D" w14:textId="77777777" w:rsidR="00336C28" w:rsidRPr="000E6955" w:rsidRDefault="00336C28" w:rsidP="003B1B69">
            <w:pPr>
              <w:widowControl w:val="0"/>
              <w:autoSpaceDE w:val="0"/>
              <w:autoSpaceDN w:val="0"/>
              <w:adjustRightInd w:val="0"/>
            </w:pPr>
            <w:r w:rsidRPr="000E6955">
              <w:t>Party (Democrat - Republican)</w:t>
            </w:r>
          </w:p>
        </w:tc>
        <w:tc>
          <w:tcPr>
            <w:tcW w:w="1772" w:type="pct"/>
            <w:tcBorders>
              <w:top w:val="nil"/>
              <w:left w:val="nil"/>
              <w:bottom w:val="nil"/>
              <w:right w:val="nil"/>
            </w:tcBorders>
          </w:tcPr>
          <w:p w14:paraId="3808FA2A" w14:textId="77777777" w:rsidR="00336C28" w:rsidRPr="000E6955" w:rsidRDefault="00336C28" w:rsidP="003B1B69">
            <w:pPr>
              <w:widowControl w:val="0"/>
              <w:autoSpaceDE w:val="0"/>
              <w:autoSpaceDN w:val="0"/>
              <w:adjustRightInd w:val="0"/>
              <w:jc w:val="center"/>
            </w:pPr>
          </w:p>
        </w:tc>
        <w:tc>
          <w:tcPr>
            <w:tcW w:w="1772" w:type="pct"/>
            <w:tcBorders>
              <w:top w:val="nil"/>
              <w:left w:val="nil"/>
              <w:bottom w:val="nil"/>
              <w:right w:val="nil"/>
            </w:tcBorders>
          </w:tcPr>
          <w:p w14:paraId="4B71E93C" w14:textId="77777777" w:rsidR="00336C28" w:rsidRPr="000E6955" w:rsidRDefault="00336C28" w:rsidP="003B1B69">
            <w:pPr>
              <w:widowControl w:val="0"/>
              <w:autoSpaceDE w:val="0"/>
              <w:autoSpaceDN w:val="0"/>
              <w:adjustRightInd w:val="0"/>
              <w:jc w:val="center"/>
            </w:pPr>
            <w:r w:rsidRPr="000E6955">
              <w:t>1.825</w:t>
            </w:r>
            <w:r w:rsidRPr="000E6955">
              <w:rPr>
                <w:vertAlign w:val="superscript"/>
              </w:rPr>
              <w:t>***</w:t>
            </w:r>
          </w:p>
        </w:tc>
      </w:tr>
      <w:tr w:rsidR="00336C28" w:rsidRPr="000E6955" w14:paraId="616BB975" w14:textId="77777777" w:rsidTr="00336C28">
        <w:tc>
          <w:tcPr>
            <w:tcW w:w="1456" w:type="pct"/>
            <w:vMerge/>
            <w:tcBorders>
              <w:left w:val="nil"/>
              <w:bottom w:val="nil"/>
              <w:right w:val="nil"/>
            </w:tcBorders>
          </w:tcPr>
          <w:p w14:paraId="5D817EBB" w14:textId="77777777" w:rsidR="00336C28" w:rsidRPr="000E6955" w:rsidRDefault="00336C28" w:rsidP="003B1B69">
            <w:pPr>
              <w:widowControl w:val="0"/>
              <w:autoSpaceDE w:val="0"/>
              <w:autoSpaceDN w:val="0"/>
              <w:adjustRightInd w:val="0"/>
            </w:pPr>
          </w:p>
        </w:tc>
        <w:tc>
          <w:tcPr>
            <w:tcW w:w="1772" w:type="pct"/>
            <w:tcBorders>
              <w:top w:val="nil"/>
              <w:left w:val="nil"/>
              <w:bottom w:val="nil"/>
              <w:right w:val="nil"/>
            </w:tcBorders>
          </w:tcPr>
          <w:p w14:paraId="4BE7A194" w14:textId="77777777" w:rsidR="00336C28" w:rsidRPr="000E6955" w:rsidRDefault="00336C28" w:rsidP="003B1B69">
            <w:pPr>
              <w:widowControl w:val="0"/>
              <w:autoSpaceDE w:val="0"/>
              <w:autoSpaceDN w:val="0"/>
              <w:adjustRightInd w:val="0"/>
              <w:jc w:val="center"/>
            </w:pPr>
          </w:p>
        </w:tc>
        <w:tc>
          <w:tcPr>
            <w:tcW w:w="1772" w:type="pct"/>
            <w:tcBorders>
              <w:top w:val="nil"/>
              <w:left w:val="nil"/>
              <w:bottom w:val="nil"/>
              <w:right w:val="nil"/>
            </w:tcBorders>
          </w:tcPr>
          <w:p w14:paraId="102E75D9" w14:textId="77777777" w:rsidR="00336C28" w:rsidRPr="000E6955" w:rsidRDefault="00336C28" w:rsidP="003B1B69">
            <w:pPr>
              <w:widowControl w:val="0"/>
              <w:autoSpaceDE w:val="0"/>
              <w:autoSpaceDN w:val="0"/>
              <w:adjustRightInd w:val="0"/>
              <w:jc w:val="center"/>
            </w:pPr>
            <w:r w:rsidRPr="000E6955">
              <w:t>(0.311)</w:t>
            </w:r>
          </w:p>
        </w:tc>
      </w:tr>
      <w:tr w:rsidR="00336C28" w:rsidRPr="000E6955" w14:paraId="4779EFCD" w14:textId="77777777" w:rsidTr="00336C28">
        <w:tc>
          <w:tcPr>
            <w:tcW w:w="1456" w:type="pct"/>
            <w:vMerge w:val="restart"/>
            <w:tcBorders>
              <w:top w:val="nil"/>
              <w:left w:val="nil"/>
              <w:right w:val="nil"/>
            </w:tcBorders>
          </w:tcPr>
          <w:p w14:paraId="7CB69D1C" w14:textId="77777777" w:rsidR="00336C28" w:rsidRPr="000E6955" w:rsidRDefault="00336C28" w:rsidP="003B1B69">
            <w:pPr>
              <w:widowControl w:val="0"/>
              <w:autoSpaceDE w:val="0"/>
              <w:autoSpaceDN w:val="0"/>
              <w:adjustRightInd w:val="0"/>
            </w:pPr>
            <w:r w:rsidRPr="000E6955">
              <w:t>Party (Independent - Republican)</w:t>
            </w:r>
          </w:p>
        </w:tc>
        <w:tc>
          <w:tcPr>
            <w:tcW w:w="1772" w:type="pct"/>
            <w:tcBorders>
              <w:top w:val="nil"/>
              <w:left w:val="nil"/>
              <w:bottom w:val="nil"/>
              <w:right w:val="nil"/>
            </w:tcBorders>
          </w:tcPr>
          <w:p w14:paraId="04B632B0" w14:textId="77777777" w:rsidR="00336C28" w:rsidRPr="000E6955" w:rsidRDefault="00336C28" w:rsidP="003B1B69">
            <w:pPr>
              <w:widowControl w:val="0"/>
              <w:autoSpaceDE w:val="0"/>
              <w:autoSpaceDN w:val="0"/>
              <w:adjustRightInd w:val="0"/>
              <w:jc w:val="center"/>
            </w:pPr>
          </w:p>
        </w:tc>
        <w:tc>
          <w:tcPr>
            <w:tcW w:w="1772" w:type="pct"/>
            <w:tcBorders>
              <w:top w:val="nil"/>
              <w:left w:val="nil"/>
              <w:bottom w:val="nil"/>
              <w:right w:val="nil"/>
            </w:tcBorders>
          </w:tcPr>
          <w:p w14:paraId="5CC3329F" w14:textId="77777777" w:rsidR="00336C28" w:rsidRPr="000E6955" w:rsidRDefault="00336C28" w:rsidP="003B1B69">
            <w:pPr>
              <w:widowControl w:val="0"/>
              <w:autoSpaceDE w:val="0"/>
              <w:autoSpaceDN w:val="0"/>
              <w:adjustRightInd w:val="0"/>
              <w:jc w:val="center"/>
            </w:pPr>
            <w:r w:rsidRPr="000E6955">
              <w:t>1.250</w:t>
            </w:r>
          </w:p>
        </w:tc>
      </w:tr>
      <w:tr w:rsidR="00336C28" w:rsidRPr="000E6955" w14:paraId="0DBC059D" w14:textId="77777777" w:rsidTr="00336C28">
        <w:tc>
          <w:tcPr>
            <w:tcW w:w="1456" w:type="pct"/>
            <w:vMerge/>
            <w:tcBorders>
              <w:left w:val="nil"/>
              <w:bottom w:val="single" w:sz="4" w:space="0" w:color="auto"/>
              <w:right w:val="nil"/>
            </w:tcBorders>
          </w:tcPr>
          <w:p w14:paraId="2BF176D9" w14:textId="77777777" w:rsidR="00336C28" w:rsidRPr="000E6955" w:rsidRDefault="00336C28" w:rsidP="003B1B69">
            <w:pPr>
              <w:widowControl w:val="0"/>
              <w:autoSpaceDE w:val="0"/>
              <w:autoSpaceDN w:val="0"/>
              <w:adjustRightInd w:val="0"/>
            </w:pPr>
          </w:p>
        </w:tc>
        <w:tc>
          <w:tcPr>
            <w:tcW w:w="1772" w:type="pct"/>
            <w:tcBorders>
              <w:top w:val="nil"/>
              <w:left w:val="nil"/>
              <w:bottom w:val="single" w:sz="4" w:space="0" w:color="auto"/>
              <w:right w:val="nil"/>
            </w:tcBorders>
          </w:tcPr>
          <w:p w14:paraId="69692178" w14:textId="77777777" w:rsidR="00336C28" w:rsidRPr="000E6955" w:rsidRDefault="00336C28" w:rsidP="003B1B69">
            <w:pPr>
              <w:widowControl w:val="0"/>
              <w:autoSpaceDE w:val="0"/>
              <w:autoSpaceDN w:val="0"/>
              <w:adjustRightInd w:val="0"/>
              <w:jc w:val="center"/>
            </w:pPr>
          </w:p>
        </w:tc>
        <w:tc>
          <w:tcPr>
            <w:tcW w:w="1772" w:type="pct"/>
            <w:tcBorders>
              <w:top w:val="nil"/>
              <w:left w:val="nil"/>
              <w:bottom w:val="single" w:sz="4" w:space="0" w:color="auto"/>
              <w:right w:val="nil"/>
            </w:tcBorders>
          </w:tcPr>
          <w:p w14:paraId="0135F31B" w14:textId="77777777" w:rsidR="00336C28" w:rsidRPr="000E6955" w:rsidRDefault="00336C28" w:rsidP="003B1B69">
            <w:pPr>
              <w:widowControl w:val="0"/>
              <w:autoSpaceDE w:val="0"/>
              <w:autoSpaceDN w:val="0"/>
              <w:adjustRightInd w:val="0"/>
              <w:jc w:val="center"/>
            </w:pPr>
            <w:r w:rsidRPr="000E6955">
              <w:t>(0.212)</w:t>
            </w:r>
          </w:p>
        </w:tc>
      </w:tr>
      <w:tr w:rsidR="00336C28" w:rsidRPr="000E6955" w14:paraId="268DC6B2" w14:textId="77777777" w:rsidTr="00336C28">
        <w:tc>
          <w:tcPr>
            <w:tcW w:w="1456" w:type="pct"/>
            <w:tcBorders>
              <w:top w:val="single" w:sz="4" w:space="0" w:color="auto"/>
              <w:left w:val="nil"/>
              <w:bottom w:val="nil"/>
              <w:right w:val="nil"/>
            </w:tcBorders>
          </w:tcPr>
          <w:p w14:paraId="0130115C" w14:textId="77777777" w:rsidR="00336C28" w:rsidRPr="000E6955" w:rsidRDefault="00336C28" w:rsidP="003B1B69">
            <w:pPr>
              <w:widowControl w:val="0"/>
              <w:autoSpaceDE w:val="0"/>
              <w:autoSpaceDN w:val="0"/>
              <w:adjustRightInd w:val="0"/>
            </w:pPr>
            <w:r w:rsidRPr="000E6955">
              <w:rPr>
                <w:i/>
                <w:iCs/>
              </w:rPr>
              <w:t>N</w:t>
            </w:r>
          </w:p>
        </w:tc>
        <w:tc>
          <w:tcPr>
            <w:tcW w:w="1772" w:type="pct"/>
            <w:tcBorders>
              <w:top w:val="single" w:sz="4" w:space="0" w:color="auto"/>
              <w:left w:val="nil"/>
              <w:bottom w:val="nil"/>
              <w:right w:val="nil"/>
            </w:tcBorders>
          </w:tcPr>
          <w:p w14:paraId="2C16B3AD" w14:textId="77777777" w:rsidR="00336C28" w:rsidRPr="000E6955" w:rsidRDefault="00336C28" w:rsidP="003B1B69">
            <w:pPr>
              <w:widowControl w:val="0"/>
              <w:autoSpaceDE w:val="0"/>
              <w:autoSpaceDN w:val="0"/>
              <w:adjustRightInd w:val="0"/>
              <w:jc w:val="center"/>
            </w:pPr>
            <w:r w:rsidRPr="000E6955">
              <w:t>730</w:t>
            </w:r>
          </w:p>
        </w:tc>
        <w:tc>
          <w:tcPr>
            <w:tcW w:w="1772" w:type="pct"/>
            <w:tcBorders>
              <w:top w:val="single" w:sz="4" w:space="0" w:color="auto"/>
              <w:left w:val="nil"/>
              <w:bottom w:val="nil"/>
              <w:right w:val="nil"/>
            </w:tcBorders>
          </w:tcPr>
          <w:p w14:paraId="7DF7CD59" w14:textId="77777777" w:rsidR="00336C28" w:rsidRPr="000E6955" w:rsidRDefault="00336C28" w:rsidP="003B1B69">
            <w:pPr>
              <w:widowControl w:val="0"/>
              <w:autoSpaceDE w:val="0"/>
              <w:autoSpaceDN w:val="0"/>
              <w:adjustRightInd w:val="0"/>
              <w:jc w:val="center"/>
            </w:pPr>
            <w:r w:rsidRPr="000E6955">
              <w:t>723</w:t>
            </w:r>
          </w:p>
        </w:tc>
      </w:tr>
      <w:tr w:rsidR="00336C28" w:rsidRPr="000E6955" w14:paraId="2B63E749" w14:textId="77777777" w:rsidTr="00336C28">
        <w:tc>
          <w:tcPr>
            <w:tcW w:w="1456" w:type="pct"/>
            <w:tcBorders>
              <w:top w:val="nil"/>
              <w:left w:val="nil"/>
              <w:bottom w:val="single" w:sz="4" w:space="0" w:color="auto"/>
              <w:right w:val="nil"/>
            </w:tcBorders>
          </w:tcPr>
          <w:p w14:paraId="280C5BC7" w14:textId="6F62DA79" w:rsidR="00336C28" w:rsidRPr="000E6955" w:rsidRDefault="00F93261" w:rsidP="003B1B69">
            <w:pPr>
              <w:widowControl w:val="0"/>
              <w:autoSpaceDE w:val="0"/>
              <w:autoSpaceDN w:val="0"/>
              <w:adjustRightInd w:val="0"/>
            </w:pPr>
            <w:r w:rsidRPr="000E6955">
              <w:t>P</w:t>
            </w:r>
            <w:r w:rsidR="00336C28" w:rsidRPr="000E6955">
              <w:t xml:space="preserve">seudo </w:t>
            </w:r>
            <w:r w:rsidR="00336C28" w:rsidRPr="000E6955">
              <w:rPr>
                <w:i/>
                <w:iCs/>
              </w:rPr>
              <w:t>R</w:t>
            </w:r>
            <w:r w:rsidR="00336C28" w:rsidRPr="000E6955">
              <w:rPr>
                <w:vertAlign w:val="superscript"/>
              </w:rPr>
              <w:t>2</w:t>
            </w:r>
          </w:p>
        </w:tc>
        <w:tc>
          <w:tcPr>
            <w:tcW w:w="1772" w:type="pct"/>
            <w:tcBorders>
              <w:top w:val="nil"/>
              <w:left w:val="nil"/>
              <w:bottom w:val="single" w:sz="4" w:space="0" w:color="auto"/>
              <w:right w:val="nil"/>
            </w:tcBorders>
          </w:tcPr>
          <w:p w14:paraId="7D29B536" w14:textId="77777777" w:rsidR="00336C28" w:rsidRPr="000E6955" w:rsidRDefault="00336C28" w:rsidP="003B1B69">
            <w:pPr>
              <w:widowControl w:val="0"/>
              <w:autoSpaceDE w:val="0"/>
              <w:autoSpaceDN w:val="0"/>
              <w:adjustRightInd w:val="0"/>
              <w:jc w:val="center"/>
            </w:pPr>
            <w:r w:rsidRPr="000E6955">
              <w:t>0.001</w:t>
            </w:r>
          </w:p>
        </w:tc>
        <w:tc>
          <w:tcPr>
            <w:tcW w:w="1772" w:type="pct"/>
            <w:tcBorders>
              <w:top w:val="nil"/>
              <w:left w:val="nil"/>
              <w:bottom w:val="single" w:sz="4" w:space="0" w:color="auto"/>
              <w:right w:val="nil"/>
            </w:tcBorders>
          </w:tcPr>
          <w:p w14:paraId="4419C33D" w14:textId="77777777" w:rsidR="00336C28" w:rsidRPr="000E6955" w:rsidRDefault="00336C28" w:rsidP="003B1B69">
            <w:pPr>
              <w:widowControl w:val="0"/>
              <w:autoSpaceDE w:val="0"/>
              <w:autoSpaceDN w:val="0"/>
              <w:adjustRightInd w:val="0"/>
              <w:jc w:val="center"/>
            </w:pPr>
            <w:r w:rsidRPr="000E6955">
              <w:t>0.018</w:t>
            </w:r>
          </w:p>
        </w:tc>
      </w:tr>
    </w:tbl>
    <w:p w14:paraId="32AC931E" w14:textId="2D7F1753" w:rsidR="00336C28" w:rsidRPr="000E6955" w:rsidRDefault="00336C28" w:rsidP="00336C28">
      <w:pPr>
        <w:widowControl w:val="0"/>
        <w:autoSpaceDE w:val="0"/>
        <w:autoSpaceDN w:val="0"/>
        <w:adjustRightInd w:val="0"/>
        <w:rPr>
          <w:sz w:val="20"/>
          <w:szCs w:val="20"/>
        </w:rPr>
      </w:pPr>
      <w:r w:rsidRPr="000E6955">
        <w:rPr>
          <w:sz w:val="20"/>
          <w:szCs w:val="20"/>
        </w:rPr>
        <w:t>Standard errors in parentheses</w:t>
      </w:r>
    </w:p>
    <w:p w14:paraId="2194B733" w14:textId="77777777" w:rsidR="00336C28" w:rsidRPr="000E6955" w:rsidRDefault="00336C28" w:rsidP="00336C28">
      <w:pPr>
        <w:widowControl w:val="0"/>
        <w:autoSpaceDE w:val="0"/>
        <w:autoSpaceDN w:val="0"/>
        <w:adjustRightInd w:val="0"/>
        <w:rPr>
          <w:sz w:val="20"/>
          <w:szCs w:val="20"/>
        </w:rPr>
      </w:pP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0.05, </w:t>
      </w: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0.01, </w:t>
      </w: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0.001</w:t>
      </w:r>
    </w:p>
    <w:p w14:paraId="6144D613" w14:textId="77777777" w:rsidR="00336C28" w:rsidRPr="000E6955" w:rsidRDefault="00336C28" w:rsidP="00336C28">
      <w:pPr>
        <w:widowControl w:val="0"/>
        <w:autoSpaceDE w:val="0"/>
        <w:autoSpaceDN w:val="0"/>
        <w:adjustRightInd w:val="0"/>
      </w:pPr>
    </w:p>
    <w:p w14:paraId="6F6C4BF4" w14:textId="7929CDD0" w:rsidR="00863881" w:rsidRPr="000E6955" w:rsidRDefault="00000000">
      <w:pPr>
        <w:spacing w:after="160" w:line="276" w:lineRule="auto"/>
        <w:rPr>
          <w:sz w:val="22"/>
          <w:szCs w:val="22"/>
        </w:rPr>
      </w:pPr>
      <w:r w:rsidRPr="000E6955">
        <w:br w:type="page"/>
      </w:r>
    </w:p>
    <w:p w14:paraId="4FE59387" w14:textId="20FF6B1E" w:rsidR="00D778AD" w:rsidRPr="000E6955" w:rsidRDefault="00D778AD" w:rsidP="00D778AD">
      <w:pPr>
        <w:pStyle w:val="Heading1"/>
      </w:pPr>
      <w:bookmarkStart w:id="12" w:name="_Toc125111965"/>
      <w:r w:rsidRPr="000E6955">
        <w:lastRenderedPageBreak/>
        <w:t>Appendix 12. Additional experiment on the likelihood of different responses</w:t>
      </w:r>
      <w:bookmarkEnd w:id="12"/>
    </w:p>
    <w:p w14:paraId="35598540" w14:textId="77777777" w:rsidR="00D778AD" w:rsidRPr="000E6955" w:rsidRDefault="00D778AD" w:rsidP="00D778AD"/>
    <w:p w14:paraId="4659AE9C" w14:textId="77777777" w:rsidR="00D778AD" w:rsidRPr="000E6955" w:rsidRDefault="00D778AD" w:rsidP="00D778AD">
      <w:pPr>
        <w:spacing w:line="276" w:lineRule="auto"/>
        <w:jc w:val="both"/>
        <w:rPr>
          <w:sz w:val="22"/>
          <w:szCs w:val="22"/>
        </w:rPr>
      </w:pPr>
      <w:r w:rsidRPr="000E6955">
        <w:rPr>
          <w:sz w:val="22"/>
          <w:szCs w:val="22"/>
        </w:rPr>
        <w:t>In the main manuscript, we report the overall results of an additional experiment fielded to 151 U.S. adult respondents. Our goal was to examine how the public perceives the message behind ambiguous and explicit nuclear threats. We were interested, in particular, in whether our respondents were less likely to expect the use of nuclear weapons after an ambiguous threat than after an explicit one.</w:t>
      </w:r>
    </w:p>
    <w:p w14:paraId="798C5FA6" w14:textId="77777777" w:rsidR="00D778AD" w:rsidRPr="000E6955" w:rsidRDefault="00D778AD" w:rsidP="00D778AD">
      <w:pPr>
        <w:spacing w:line="276" w:lineRule="auto"/>
        <w:jc w:val="both"/>
        <w:rPr>
          <w:b/>
          <w:sz w:val="22"/>
          <w:szCs w:val="22"/>
        </w:rPr>
      </w:pPr>
    </w:p>
    <w:p w14:paraId="193E605D" w14:textId="77777777" w:rsidR="00D778AD" w:rsidRPr="000E6955" w:rsidRDefault="00D778AD" w:rsidP="00D778AD">
      <w:pPr>
        <w:spacing w:line="276" w:lineRule="auto"/>
        <w:jc w:val="both"/>
        <w:rPr>
          <w:b/>
          <w:i/>
          <w:sz w:val="22"/>
          <w:szCs w:val="22"/>
        </w:rPr>
      </w:pPr>
      <w:r w:rsidRPr="000E6955">
        <w:rPr>
          <w:b/>
          <w:i/>
          <w:sz w:val="22"/>
          <w:szCs w:val="22"/>
        </w:rPr>
        <w:t>Experimental design:</w:t>
      </w:r>
    </w:p>
    <w:p w14:paraId="09038969" w14:textId="77777777" w:rsidR="00D778AD" w:rsidRPr="000E6955" w:rsidRDefault="00D778AD" w:rsidP="00D778AD">
      <w:pPr>
        <w:spacing w:line="276" w:lineRule="auto"/>
        <w:jc w:val="both"/>
        <w:rPr>
          <w:sz w:val="22"/>
          <w:szCs w:val="22"/>
        </w:rPr>
      </w:pPr>
    </w:p>
    <w:p w14:paraId="67BB2868" w14:textId="77777777" w:rsidR="00D778AD" w:rsidRPr="000E6955" w:rsidRDefault="00D778AD" w:rsidP="00D778AD">
      <w:pPr>
        <w:spacing w:line="276" w:lineRule="auto"/>
        <w:jc w:val="both"/>
        <w:rPr>
          <w:sz w:val="22"/>
          <w:szCs w:val="22"/>
          <w:u w:val="single"/>
        </w:rPr>
      </w:pPr>
      <w:r w:rsidRPr="000E6955">
        <w:rPr>
          <w:sz w:val="22"/>
          <w:szCs w:val="22"/>
          <w:u w:val="single"/>
        </w:rPr>
        <w:t>Q1 – condition A:</w:t>
      </w:r>
    </w:p>
    <w:p w14:paraId="1209FE84" w14:textId="77777777" w:rsidR="00D778AD" w:rsidRPr="000E6955" w:rsidRDefault="00D778AD" w:rsidP="00D778AD">
      <w:pPr>
        <w:spacing w:line="276" w:lineRule="auto"/>
        <w:jc w:val="both"/>
        <w:rPr>
          <w:sz w:val="22"/>
          <w:szCs w:val="22"/>
        </w:rPr>
      </w:pPr>
      <w:r w:rsidRPr="000E6955">
        <w:rPr>
          <w:sz w:val="22"/>
          <w:szCs w:val="22"/>
        </w:rPr>
        <w:t xml:space="preserve">Imagine that about three years from now, there is a very serious crisis on the Korean peninsula involving North Korea, the United States, and U.S. allies in the region, South </w:t>
      </w:r>
      <w:proofErr w:type="gramStart"/>
      <w:r w:rsidRPr="000E6955">
        <w:rPr>
          <w:sz w:val="22"/>
          <w:szCs w:val="22"/>
        </w:rPr>
        <w:t>Korea</w:t>
      </w:r>
      <w:proofErr w:type="gramEnd"/>
      <w:r w:rsidRPr="000E6955">
        <w:rPr>
          <w:sz w:val="22"/>
          <w:szCs w:val="22"/>
        </w:rPr>
        <w:t xml:space="preserve"> and Japan. The United States has a new president James Smith. One day, President Smith makes the following announcement:</w:t>
      </w:r>
    </w:p>
    <w:p w14:paraId="2475D48A" w14:textId="77777777" w:rsidR="00D778AD" w:rsidRPr="000E6955" w:rsidRDefault="00D778AD" w:rsidP="00D778AD">
      <w:pPr>
        <w:pBdr>
          <w:top w:val="nil"/>
          <w:left w:val="nil"/>
          <w:bottom w:val="nil"/>
          <w:right w:val="nil"/>
          <w:between w:val="nil"/>
        </w:pBdr>
        <w:spacing w:after="160"/>
        <w:rPr>
          <w:color w:val="000000"/>
        </w:rPr>
      </w:pPr>
      <w:r w:rsidRPr="000E6955">
        <w:rPr>
          <w:rFonts w:eastAsia="Calibri"/>
          <w:b/>
          <w:noProof/>
          <w:color w:val="000000"/>
        </w:rPr>
        <w:drawing>
          <wp:inline distT="0" distB="0" distL="0" distR="0" wp14:anchorId="0E3652E5" wp14:editId="5516D0B0">
            <wp:extent cx="3723808" cy="2647549"/>
            <wp:effectExtent l="0" t="0" r="0" b="0"/>
            <wp:docPr id="31" name="image22.png" descr="Obsah obrázku tex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22.png" descr="Obsah obrázku text&#10;&#10;Popis byl vytvořen automaticky"/>
                    <pic:cNvPicPr preferRelativeResize="0"/>
                  </pic:nvPicPr>
                  <pic:blipFill>
                    <a:blip r:embed="rId10"/>
                    <a:srcRect/>
                    <a:stretch>
                      <a:fillRect/>
                    </a:stretch>
                  </pic:blipFill>
                  <pic:spPr>
                    <a:xfrm>
                      <a:off x="0" y="0"/>
                      <a:ext cx="3723808" cy="2647549"/>
                    </a:xfrm>
                    <a:prstGeom prst="rect">
                      <a:avLst/>
                    </a:prstGeom>
                    <a:ln/>
                  </pic:spPr>
                </pic:pic>
              </a:graphicData>
            </a:graphic>
          </wp:inline>
        </w:drawing>
      </w:r>
    </w:p>
    <w:p w14:paraId="576769A7"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color w:val="000000"/>
          <w:sz w:val="22"/>
          <w:szCs w:val="22"/>
        </w:rPr>
        <w:t>Imagine that you see this announcement in real life. Which of these emotions do you feel and how strongly?  </w:t>
      </w:r>
    </w:p>
    <w:p w14:paraId="354D1C5C" w14:textId="77777777" w:rsidR="00D778AD" w:rsidRPr="000E6955" w:rsidRDefault="00D778AD" w:rsidP="00D778AD">
      <w:pPr>
        <w:pBdr>
          <w:top w:val="nil"/>
          <w:left w:val="nil"/>
          <w:bottom w:val="nil"/>
          <w:right w:val="nil"/>
          <w:between w:val="nil"/>
        </w:pBdr>
        <w:spacing w:before="240" w:after="240"/>
        <w:jc w:val="both"/>
        <w:rPr>
          <w:color w:val="000000"/>
          <w:sz w:val="22"/>
          <w:szCs w:val="22"/>
        </w:rPr>
      </w:pPr>
      <w:r w:rsidRPr="000E6955">
        <w:rPr>
          <w:color w:val="4B81BE"/>
          <w:sz w:val="22"/>
          <w:szCs w:val="22"/>
        </w:rPr>
        <w:t>TYPE: Matrix, Randomize statements</w:t>
      </w:r>
    </w:p>
    <w:p w14:paraId="6A45D674"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color w:val="222222"/>
          <w:sz w:val="22"/>
          <w:szCs w:val="22"/>
        </w:rPr>
        <w:t>Joy</w:t>
      </w:r>
      <w:r w:rsidRPr="000E6955">
        <w:rPr>
          <w:rFonts w:ascii="Segoe UI Emoji" w:eastAsia="Apple Color Emoji" w:hAnsi="Segoe UI Emoji" w:cs="Segoe UI Emoji"/>
          <w:color w:val="222222"/>
          <w:sz w:val="22"/>
          <w:szCs w:val="22"/>
        </w:rPr>
        <w:t>😊</w:t>
      </w:r>
    </w:p>
    <w:p w14:paraId="14410299"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color w:val="222222"/>
          <w:sz w:val="22"/>
          <w:szCs w:val="22"/>
        </w:rPr>
        <w:t xml:space="preserve">Sadness </w:t>
      </w:r>
      <w:r w:rsidRPr="000E6955">
        <w:rPr>
          <w:rFonts w:ascii="Segoe UI Emoji" w:eastAsia="Apple Color Emoji" w:hAnsi="Segoe UI Emoji" w:cs="Segoe UI Emoji"/>
          <w:color w:val="222222"/>
          <w:sz w:val="22"/>
          <w:szCs w:val="22"/>
        </w:rPr>
        <w:t>😥</w:t>
      </w:r>
    </w:p>
    <w:p w14:paraId="1D0D74FC"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color w:val="222222"/>
          <w:sz w:val="22"/>
          <w:szCs w:val="22"/>
        </w:rPr>
        <w:t xml:space="preserve">Anger </w:t>
      </w:r>
      <w:r w:rsidRPr="000E6955">
        <w:rPr>
          <w:rFonts w:ascii="Segoe UI Emoji" w:eastAsia="Apple Color Emoji" w:hAnsi="Segoe UI Emoji" w:cs="Segoe UI Emoji"/>
          <w:color w:val="222222"/>
          <w:sz w:val="22"/>
          <w:szCs w:val="22"/>
        </w:rPr>
        <w:t>😡</w:t>
      </w:r>
    </w:p>
    <w:p w14:paraId="284DB360"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color w:val="222222"/>
          <w:sz w:val="22"/>
          <w:szCs w:val="22"/>
        </w:rPr>
        <w:t xml:space="preserve">Fear </w:t>
      </w:r>
      <w:r w:rsidRPr="000E6955">
        <w:rPr>
          <w:rFonts w:ascii="Segoe UI Emoji" w:eastAsia="Apple Color Emoji" w:hAnsi="Segoe UI Emoji" w:cs="Segoe UI Emoji"/>
          <w:color w:val="222222"/>
          <w:sz w:val="22"/>
          <w:szCs w:val="22"/>
        </w:rPr>
        <w:t>😨</w:t>
      </w:r>
    </w:p>
    <w:p w14:paraId="47E73CD2" w14:textId="77777777" w:rsidR="00D778AD" w:rsidRPr="000E6955" w:rsidRDefault="00D778AD" w:rsidP="00D778AD">
      <w:pPr>
        <w:spacing w:after="240"/>
        <w:rPr>
          <w:sz w:val="22"/>
          <w:szCs w:val="22"/>
        </w:rPr>
      </w:pPr>
    </w:p>
    <w:p w14:paraId="0D15210E"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color w:val="222222"/>
          <w:sz w:val="22"/>
          <w:szCs w:val="22"/>
        </w:rPr>
        <w:t>1–Not at all</w:t>
      </w:r>
    </w:p>
    <w:p w14:paraId="7EA1C49D"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color w:val="222222"/>
          <w:sz w:val="22"/>
          <w:szCs w:val="22"/>
        </w:rPr>
        <w:t>2–A Little</w:t>
      </w:r>
    </w:p>
    <w:p w14:paraId="1F00B386"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color w:val="222222"/>
          <w:sz w:val="22"/>
          <w:szCs w:val="22"/>
        </w:rPr>
        <w:t>3–Moderately</w:t>
      </w:r>
    </w:p>
    <w:p w14:paraId="78F3D226"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color w:val="222222"/>
          <w:sz w:val="22"/>
          <w:szCs w:val="22"/>
        </w:rPr>
        <w:t>4–A Lot</w:t>
      </w:r>
    </w:p>
    <w:p w14:paraId="3CD1FE08"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color w:val="222222"/>
          <w:sz w:val="22"/>
          <w:szCs w:val="22"/>
        </w:rPr>
        <w:t>5–Extremely</w:t>
      </w:r>
    </w:p>
    <w:p w14:paraId="4EB1CF3C" w14:textId="77777777" w:rsidR="00D778AD" w:rsidRPr="000E6955" w:rsidRDefault="00D778AD" w:rsidP="00D778AD">
      <w:pPr>
        <w:pBdr>
          <w:top w:val="nil"/>
          <w:left w:val="nil"/>
          <w:bottom w:val="nil"/>
          <w:right w:val="nil"/>
          <w:between w:val="nil"/>
        </w:pBdr>
        <w:spacing w:after="160"/>
        <w:jc w:val="both"/>
        <w:rPr>
          <w:color w:val="000000"/>
          <w:sz w:val="22"/>
          <w:szCs w:val="22"/>
          <w:u w:val="single"/>
        </w:rPr>
      </w:pPr>
      <w:r w:rsidRPr="000E6955">
        <w:rPr>
          <w:color w:val="000000"/>
          <w:sz w:val="22"/>
          <w:szCs w:val="22"/>
          <w:u w:val="single"/>
        </w:rPr>
        <w:lastRenderedPageBreak/>
        <w:t>Q1 - condition B:</w:t>
      </w:r>
    </w:p>
    <w:p w14:paraId="166800E6"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 xml:space="preserve">Imagine that about three years from now, there is a very serious crisis on the Korean peninsula involving North Korea, the United States, and U.S. allies in the region, South </w:t>
      </w:r>
      <w:proofErr w:type="gramStart"/>
      <w:r w:rsidRPr="000E6955">
        <w:rPr>
          <w:color w:val="000000"/>
          <w:sz w:val="22"/>
          <w:szCs w:val="22"/>
        </w:rPr>
        <w:t>Korea</w:t>
      </w:r>
      <w:proofErr w:type="gramEnd"/>
      <w:r w:rsidRPr="000E6955">
        <w:rPr>
          <w:color w:val="000000"/>
          <w:sz w:val="22"/>
          <w:szCs w:val="22"/>
        </w:rPr>
        <w:t xml:space="preserve"> and Japan. The United States has a new president James Smith. One day, President Smith makes the following announcement:</w:t>
      </w:r>
    </w:p>
    <w:p w14:paraId="2EF731B3"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rFonts w:eastAsia="Calibri"/>
          <w:b/>
          <w:noProof/>
          <w:color w:val="000000"/>
          <w:sz w:val="22"/>
          <w:szCs w:val="22"/>
        </w:rPr>
        <w:drawing>
          <wp:inline distT="0" distB="0" distL="0" distR="0" wp14:anchorId="6750E44D" wp14:editId="25533B2F">
            <wp:extent cx="3987309" cy="2637548"/>
            <wp:effectExtent l="0" t="0" r="0" b="0"/>
            <wp:docPr id="32" name="image5.png" descr="Obsah obrázku text&#10;&#10;Popis byl vytvořen automaticky"/>
            <wp:cNvGraphicFramePr/>
            <a:graphic xmlns:a="http://schemas.openxmlformats.org/drawingml/2006/main">
              <a:graphicData uri="http://schemas.openxmlformats.org/drawingml/2006/picture">
                <pic:pic xmlns:pic="http://schemas.openxmlformats.org/drawingml/2006/picture">
                  <pic:nvPicPr>
                    <pic:cNvPr id="0" name="image5.png" descr="Obsah obrázku text&#10;&#10;Popis byl vytvořen automaticky"/>
                    <pic:cNvPicPr preferRelativeResize="0"/>
                  </pic:nvPicPr>
                  <pic:blipFill>
                    <a:blip r:embed="rId11"/>
                    <a:srcRect/>
                    <a:stretch>
                      <a:fillRect/>
                    </a:stretch>
                  </pic:blipFill>
                  <pic:spPr>
                    <a:xfrm>
                      <a:off x="0" y="0"/>
                      <a:ext cx="3987309" cy="2637548"/>
                    </a:xfrm>
                    <a:prstGeom prst="rect">
                      <a:avLst/>
                    </a:prstGeom>
                    <a:ln/>
                  </pic:spPr>
                </pic:pic>
              </a:graphicData>
            </a:graphic>
          </wp:inline>
        </w:drawing>
      </w:r>
    </w:p>
    <w:p w14:paraId="5C3A7811"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b/>
          <w:color w:val="000000"/>
          <w:sz w:val="22"/>
          <w:szCs w:val="22"/>
        </w:rPr>
        <w:t>Imagine that you see this announcement in real life. Which of these emotions do you feel and how strongly?  </w:t>
      </w:r>
    </w:p>
    <w:p w14:paraId="4A1D0E6C" w14:textId="77777777" w:rsidR="00D778AD" w:rsidRPr="000E6955" w:rsidRDefault="00D778AD" w:rsidP="00D778AD">
      <w:pPr>
        <w:pBdr>
          <w:top w:val="nil"/>
          <w:left w:val="nil"/>
          <w:bottom w:val="nil"/>
          <w:right w:val="nil"/>
          <w:between w:val="nil"/>
        </w:pBdr>
        <w:spacing w:before="240" w:after="240"/>
        <w:jc w:val="both"/>
        <w:rPr>
          <w:color w:val="000000"/>
          <w:sz w:val="22"/>
          <w:szCs w:val="22"/>
        </w:rPr>
      </w:pPr>
      <w:r w:rsidRPr="000E6955">
        <w:rPr>
          <w:b/>
          <w:color w:val="4B81BE"/>
          <w:sz w:val="22"/>
          <w:szCs w:val="22"/>
        </w:rPr>
        <w:t>TYPE: Matrix</w:t>
      </w:r>
    </w:p>
    <w:p w14:paraId="57BF34CD" w14:textId="77777777" w:rsidR="00D778AD" w:rsidRPr="000E6955" w:rsidRDefault="00D778AD" w:rsidP="00D778AD">
      <w:pPr>
        <w:pBdr>
          <w:top w:val="nil"/>
          <w:left w:val="nil"/>
          <w:bottom w:val="nil"/>
          <w:right w:val="nil"/>
          <w:between w:val="nil"/>
        </w:pBdr>
        <w:spacing w:before="240" w:after="240"/>
        <w:jc w:val="both"/>
        <w:rPr>
          <w:color w:val="000000"/>
          <w:sz w:val="22"/>
          <w:szCs w:val="22"/>
        </w:rPr>
      </w:pPr>
      <w:r w:rsidRPr="000E6955">
        <w:rPr>
          <w:b/>
          <w:color w:val="4B81BE"/>
          <w:sz w:val="22"/>
          <w:szCs w:val="22"/>
        </w:rPr>
        <w:t xml:space="preserve">Randomize </w:t>
      </w:r>
      <w:proofErr w:type="gramStart"/>
      <w:r w:rsidRPr="000E6955">
        <w:rPr>
          <w:b/>
          <w:color w:val="4B81BE"/>
          <w:sz w:val="22"/>
          <w:szCs w:val="22"/>
        </w:rPr>
        <w:t>statements</w:t>
      </w:r>
      <w:proofErr w:type="gramEnd"/>
    </w:p>
    <w:p w14:paraId="5D598811"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b/>
          <w:color w:val="222222"/>
          <w:sz w:val="22"/>
          <w:szCs w:val="22"/>
        </w:rPr>
        <w:t>Joy</w:t>
      </w:r>
      <w:r w:rsidRPr="000E6955">
        <w:rPr>
          <w:rFonts w:ascii="Segoe UI Emoji" w:eastAsia="Apple Color Emoji" w:hAnsi="Segoe UI Emoji" w:cs="Segoe UI Emoji"/>
          <w:b/>
          <w:color w:val="222222"/>
          <w:sz w:val="22"/>
          <w:szCs w:val="22"/>
        </w:rPr>
        <w:t>😊</w:t>
      </w:r>
    </w:p>
    <w:p w14:paraId="4EC5EE15"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b/>
          <w:color w:val="222222"/>
          <w:sz w:val="22"/>
          <w:szCs w:val="22"/>
        </w:rPr>
        <w:t xml:space="preserve">Sadness </w:t>
      </w:r>
      <w:r w:rsidRPr="000E6955">
        <w:rPr>
          <w:rFonts w:ascii="Segoe UI Emoji" w:eastAsia="Apple Color Emoji" w:hAnsi="Segoe UI Emoji" w:cs="Segoe UI Emoji"/>
          <w:b/>
          <w:color w:val="222222"/>
          <w:sz w:val="22"/>
          <w:szCs w:val="22"/>
        </w:rPr>
        <w:t>😥</w:t>
      </w:r>
    </w:p>
    <w:p w14:paraId="1A4B89C7"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b/>
          <w:color w:val="222222"/>
          <w:sz w:val="22"/>
          <w:szCs w:val="22"/>
        </w:rPr>
        <w:t xml:space="preserve">Anger </w:t>
      </w:r>
      <w:r w:rsidRPr="000E6955">
        <w:rPr>
          <w:rFonts w:ascii="Segoe UI Emoji" w:eastAsia="Apple Color Emoji" w:hAnsi="Segoe UI Emoji" w:cs="Segoe UI Emoji"/>
          <w:b/>
          <w:color w:val="222222"/>
          <w:sz w:val="22"/>
          <w:szCs w:val="22"/>
        </w:rPr>
        <w:t>😡</w:t>
      </w:r>
    </w:p>
    <w:p w14:paraId="5EF14B37"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b/>
          <w:color w:val="222222"/>
          <w:sz w:val="22"/>
          <w:szCs w:val="22"/>
        </w:rPr>
        <w:t xml:space="preserve">Fear </w:t>
      </w:r>
      <w:r w:rsidRPr="000E6955">
        <w:rPr>
          <w:rFonts w:ascii="Segoe UI Emoji" w:eastAsia="Apple Color Emoji" w:hAnsi="Segoe UI Emoji" w:cs="Segoe UI Emoji"/>
          <w:b/>
          <w:color w:val="222222"/>
          <w:sz w:val="22"/>
          <w:szCs w:val="22"/>
        </w:rPr>
        <w:t>😨</w:t>
      </w:r>
    </w:p>
    <w:p w14:paraId="69DF7876" w14:textId="77777777" w:rsidR="00D778AD" w:rsidRPr="000E6955" w:rsidRDefault="00D778AD" w:rsidP="00D778AD">
      <w:pPr>
        <w:spacing w:after="240"/>
        <w:rPr>
          <w:sz w:val="22"/>
          <w:szCs w:val="22"/>
        </w:rPr>
      </w:pPr>
    </w:p>
    <w:p w14:paraId="3D1D2DE5"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b/>
          <w:color w:val="222222"/>
          <w:sz w:val="22"/>
          <w:szCs w:val="22"/>
        </w:rPr>
        <w:t>1–Not at all</w:t>
      </w:r>
    </w:p>
    <w:p w14:paraId="23767AAB"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b/>
          <w:color w:val="222222"/>
          <w:sz w:val="22"/>
          <w:szCs w:val="22"/>
        </w:rPr>
        <w:t>2–A Little</w:t>
      </w:r>
    </w:p>
    <w:p w14:paraId="134CA8BF"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b/>
          <w:color w:val="222222"/>
          <w:sz w:val="22"/>
          <w:szCs w:val="22"/>
        </w:rPr>
        <w:t>3–Moderately</w:t>
      </w:r>
    </w:p>
    <w:p w14:paraId="7EF26AD2"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b/>
          <w:color w:val="222222"/>
          <w:sz w:val="22"/>
          <w:szCs w:val="22"/>
        </w:rPr>
        <w:t>4–A Lot</w:t>
      </w:r>
    </w:p>
    <w:p w14:paraId="34F8E669" w14:textId="77777777" w:rsidR="00D778AD" w:rsidRPr="000E6955" w:rsidRDefault="00D778AD" w:rsidP="00D778AD">
      <w:pPr>
        <w:pBdr>
          <w:top w:val="nil"/>
          <w:left w:val="nil"/>
          <w:bottom w:val="nil"/>
          <w:right w:val="nil"/>
          <w:between w:val="nil"/>
        </w:pBdr>
        <w:spacing w:after="160"/>
        <w:rPr>
          <w:color w:val="000000"/>
          <w:sz w:val="22"/>
          <w:szCs w:val="22"/>
        </w:rPr>
      </w:pPr>
      <w:r w:rsidRPr="000E6955">
        <w:rPr>
          <w:b/>
          <w:color w:val="222222"/>
          <w:sz w:val="22"/>
          <w:szCs w:val="22"/>
        </w:rPr>
        <w:t>5–Extremely</w:t>
      </w:r>
    </w:p>
    <w:p w14:paraId="4BAC282E" w14:textId="77777777" w:rsidR="00D778AD" w:rsidRPr="000E6955" w:rsidRDefault="00D778AD" w:rsidP="00D778AD">
      <w:pPr>
        <w:spacing w:after="240"/>
        <w:rPr>
          <w:sz w:val="22"/>
          <w:szCs w:val="22"/>
        </w:rPr>
        <w:sectPr w:rsidR="00D778AD" w:rsidRPr="000E6955">
          <w:pgSz w:w="11906" w:h="16838"/>
          <w:pgMar w:top="1417" w:right="1417" w:bottom="1417" w:left="1417" w:header="708" w:footer="708" w:gutter="0"/>
          <w:cols w:space="708"/>
        </w:sectPr>
      </w:pPr>
    </w:p>
    <w:p w14:paraId="268E44FA" w14:textId="77777777" w:rsidR="00D778AD" w:rsidRPr="000E6955" w:rsidRDefault="00D778AD" w:rsidP="00D778AD">
      <w:pPr>
        <w:pBdr>
          <w:top w:val="nil"/>
          <w:left w:val="nil"/>
          <w:bottom w:val="nil"/>
          <w:right w:val="nil"/>
          <w:between w:val="nil"/>
        </w:pBdr>
        <w:spacing w:after="160"/>
        <w:jc w:val="both"/>
        <w:rPr>
          <w:color w:val="000000"/>
          <w:sz w:val="22"/>
          <w:szCs w:val="22"/>
          <w:u w:val="single"/>
        </w:rPr>
      </w:pPr>
      <w:r w:rsidRPr="000E6955">
        <w:rPr>
          <w:color w:val="000000"/>
          <w:sz w:val="22"/>
          <w:szCs w:val="22"/>
          <w:u w:val="single"/>
        </w:rPr>
        <w:lastRenderedPageBreak/>
        <w:t>Q2 - condition A:</w:t>
      </w:r>
    </w:p>
    <w:p w14:paraId="3AF9039C"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 xml:space="preserve">In the scenario you have just read, President Smith said that </w:t>
      </w:r>
      <w:r w:rsidRPr="000E6955">
        <w:rPr>
          <w:i/>
          <w:color w:val="000000"/>
          <w:sz w:val="22"/>
          <w:szCs w:val="22"/>
        </w:rPr>
        <w:t xml:space="preserve">“if North Korea was foolish enough to use chemical weapons, our response will be absolutely overwhelming and devastating, and all military options will be on the table!” </w:t>
      </w:r>
      <w:r w:rsidRPr="000E6955">
        <w:rPr>
          <w:color w:val="000000"/>
          <w:sz w:val="22"/>
          <w:szCs w:val="22"/>
        </w:rPr>
        <w:t>After reading this, what do you expect that the President would actually do if North Korea really used chemical weapons against U.S. troops and allies?</w:t>
      </w:r>
    </w:p>
    <w:p w14:paraId="7E0C5AE0" w14:textId="77777777" w:rsidR="00D778AD" w:rsidRPr="000E6955" w:rsidRDefault="00D778AD" w:rsidP="00D778AD">
      <w:pPr>
        <w:rPr>
          <w:sz w:val="22"/>
          <w:szCs w:val="22"/>
        </w:rPr>
      </w:pPr>
    </w:p>
    <w:p w14:paraId="3B073019"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President Smith would respond…</w:t>
      </w:r>
    </w:p>
    <w:p w14:paraId="1DCCF824"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…with a nuclear weapon strike against North Korea</w:t>
      </w:r>
    </w:p>
    <w:p w14:paraId="5B583460"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…with a conventional, non-nuclear missile strike against North Korea</w:t>
      </w:r>
    </w:p>
    <w:p w14:paraId="61DE22A9"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…with a cyber strike against North Korea</w:t>
      </w:r>
    </w:p>
    <w:p w14:paraId="21E49ACB"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…by sending U.S. troops to invade North Korea</w:t>
      </w:r>
    </w:p>
    <w:p w14:paraId="5A1318B7"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…by strengthening economic sanctions against North Korea</w:t>
      </w:r>
    </w:p>
    <w:p w14:paraId="29A7FC73"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 xml:space="preserve">…by doing </w:t>
      </w:r>
      <w:proofErr w:type="gramStart"/>
      <w:r w:rsidRPr="000E6955">
        <w:rPr>
          <w:color w:val="000000"/>
          <w:sz w:val="22"/>
          <w:szCs w:val="22"/>
        </w:rPr>
        <w:t>nothing</w:t>
      </w:r>
      <w:proofErr w:type="gramEnd"/>
    </w:p>
    <w:p w14:paraId="2C8C84B2" w14:textId="77777777" w:rsidR="00D778AD" w:rsidRPr="000E6955" w:rsidRDefault="00D778AD" w:rsidP="00D778AD">
      <w:pPr>
        <w:rPr>
          <w:sz w:val="22"/>
          <w:szCs w:val="22"/>
        </w:rPr>
      </w:pPr>
    </w:p>
    <w:p w14:paraId="25CB6DFE" w14:textId="77777777" w:rsidR="00D778AD" w:rsidRPr="000E6955" w:rsidRDefault="00D778AD" w:rsidP="00D778AD">
      <w:pPr>
        <w:rPr>
          <w:sz w:val="22"/>
          <w:szCs w:val="22"/>
        </w:rPr>
      </w:pPr>
      <w:r w:rsidRPr="000E6955">
        <w:rPr>
          <w:sz w:val="22"/>
          <w:szCs w:val="22"/>
        </w:rPr>
        <w:t>(response on a 0–100 scale slider from very unlikely to very likely)</w:t>
      </w:r>
      <w:r w:rsidRPr="000E6955">
        <w:rPr>
          <w:sz w:val="22"/>
          <w:szCs w:val="22"/>
        </w:rPr>
        <w:br/>
      </w:r>
      <w:r w:rsidRPr="000E6955">
        <w:rPr>
          <w:sz w:val="22"/>
          <w:szCs w:val="22"/>
        </w:rPr>
        <w:br/>
      </w:r>
    </w:p>
    <w:p w14:paraId="08476E23" w14:textId="77777777" w:rsidR="00D778AD" w:rsidRPr="000E6955" w:rsidRDefault="00D778AD" w:rsidP="00D778AD">
      <w:pPr>
        <w:pBdr>
          <w:top w:val="nil"/>
          <w:left w:val="nil"/>
          <w:bottom w:val="nil"/>
          <w:right w:val="nil"/>
          <w:between w:val="nil"/>
        </w:pBdr>
        <w:spacing w:after="160"/>
        <w:jc w:val="both"/>
        <w:rPr>
          <w:color w:val="000000"/>
          <w:sz w:val="22"/>
          <w:szCs w:val="22"/>
          <w:u w:val="single"/>
        </w:rPr>
      </w:pPr>
      <w:r w:rsidRPr="000E6955">
        <w:rPr>
          <w:color w:val="000000"/>
          <w:sz w:val="22"/>
          <w:szCs w:val="22"/>
          <w:u w:val="single"/>
        </w:rPr>
        <w:t>Q2 - condition B:</w:t>
      </w:r>
    </w:p>
    <w:p w14:paraId="3758E56B"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 xml:space="preserve">In the scenario you have just read, President Smith said that </w:t>
      </w:r>
      <w:r w:rsidRPr="000E6955">
        <w:rPr>
          <w:i/>
          <w:color w:val="000000"/>
          <w:sz w:val="22"/>
          <w:szCs w:val="22"/>
        </w:rPr>
        <w:t xml:space="preserve">“if North Korea was foolish enough to use chemical weapons, we will strike back with our powerful nuclear arsenal!” </w:t>
      </w:r>
      <w:r w:rsidRPr="000E6955">
        <w:rPr>
          <w:color w:val="000000"/>
          <w:sz w:val="22"/>
          <w:szCs w:val="22"/>
        </w:rPr>
        <w:t>After reading this, what do you expect that the President would actually do if North Korea really used chemical weapons against U.S. troops and allies?</w:t>
      </w:r>
    </w:p>
    <w:p w14:paraId="68661641" w14:textId="77777777" w:rsidR="00D778AD" w:rsidRPr="000E6955" w:rsidRDefault="00D778AD" w:rsidP="00D778AD">
      <w:pPr>
        <w:rPr>
          <w:sz w:val="22"/>
          <w:szCs w:val="22"/>
        </w:rPr>
      </w:pPr>
    </w:p>
    <w:p w14:paraId="2F70BA65"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President Smith would respond…</w:t>
      </w:r>
    </w:p>
    <w:p w14:paraId="12AB750F"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…with a nuclear weapon strike against North Korea</w:t>
      </w:r>
    </w:p>
    <w:p w14:paraId="56B6750C"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…with a conventional, non-nuclear missile strike against North Korea</w:t>
      </w:r>
    </w:p>
    <w:p w14:paraId="30B53AD5"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…with a cyber strike against North Korea</w:t>
      </w:r>
    </w:p>
    <w:p w14:paraId="339EBF51"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…by sending U.S. troops to invade North Korea</w:t>
      </w:r>
    </w:p>
    <w:p w14:paraId="6C1E5A45"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…by strengthening economic sanctions against North Korea</w:t>
      </w:r>
    </w:p>
    <w:p w14:paraId="6379ECB8" w14:textId="77777777" w:rsidR="00D778AD" w:rsidRPr="000E6955" w:rsidRDefault="00D778AD" w:rsidP="00D778AD">
      <w:pPr>
        <w:pBdr>
          <w:top w:val="nil"/>
          <w:left w:val="nil"/>
          <w:bottom w:val="nil"/>
          <w:right w:val="nil"/>
          <w:between w:val="nil"/>
        </w:pBdr>
        <w:spacing w:after="160"/>
        <w:jc w:val="both"/>
        <w:rPr>
          <w:color w:val="000000"/>
          <w:sz w:val="22"/>
          <w:szCs w:val="22"/>
        </w:rPr>
      </w:pPr>
      <w:r w:rsidRPr="000E6955">
        <w:rPr>
          <w:color w:val="000000"/>
          <w:sz w:val="22"/>
          <w:szCs w:val="22"/>
        </w:rPr>
        <w:t xml:space="preserve">…by doing </w:t>
      </w:r>
      <w:proofErr w:type="gramStart"/>
      <w:r w:rsidRPr="000E6955">
        <w:rPr>
          <w:color w:val="000000"/>
          <w:sz w:val="22"/>
          <w:szCs w:val="22"/>
        </w:rPr>
        <w:t>nothing</w:t>
      </w:r>
      <w:proofErr w:type="gramEnd"/>
    </w:p>
    <w:p w14:paraId="577B3F29" w14:textId="77777777" w:rsidR="00D778AD" w:rsidRPr="000E6955" w:rsidRDefault="00D778AD" w:rsidP="00D778AD">
      <w:pPr>
        <w:rPr>
          <w:sz w:val="22"/>
          <w:szCs w:val="22"/>
        </w:rPr>
      </w:pPr>
    </w:p>
    <w:p w14:paraId="331B5145" w14:textId="515C9763" w:rsidR="00D778AD" w:rsidRPr="000E6955" w:rsidRDefault="00D778AD" w:rsidP="00516006">
      <w:pPr>
        <w:spacing w:after="240"/>
        <w:rPr>
          <w:b/>
          <w:i/>
          <w:sz w:val="22"/>
          <w:szCs w:val="22"/>
        </w:rPr>
      </w:pPr>
      <w:r w:rsidRPr="000E6955">
        <w:rPr>
          <w:sz w:val="22"/>
          <w:szCs w:val="22"/>
        </w:rPr>
        <w:t>(response on a 0–100 scale slider from very unlikely to very likely)</w:t>
      </w:r>
      <w:r w:rsidRPr="000E6955">
        <w:rPr>
          <w:sz w:val="22"/>
          <w:szCs w:val="22"/>
        </w:rPr>
        <w:br/>
      </w:r>
      <w:r w:rsidRPr="000E6955">
        <w:br/>
      </w:r>
      <w:r w:rsidRPr="000E6955">
        <w:br w:type="page"/>
      </w:r>
    </w:p>
    <w:p w14:paraId="3A098AF3" w14:textId="77777777" w:rsidR="00D778AD" w:rsidRPr="000E6955" w:rsidRDefault="00D778AD" w:rsidP="00D778AD">
      <w:pPr>
        <w:spacing w:line="276" w:lineRule="auto"/>
        <w:jc w:val="both"/>
        <w:rPr>
          <w:b/>
          <w:i/>
          <w:sz w:val="22"/>
          <w:szCs w:val="22"/>
        </w:rPr>
      </w:pPr>
      <w:r w:rsidRPr="000E6955">
        <w:rPr>
          <w:b/>
          <w:i/>
          <w:sz w:val="22"/>
          <w:szCs w:val="22"/>
        </w:rPr>
        <w:lastRenderedPageBreak/>
        <w:t xml:space="preserve">Results: </w:t>
      </w:r>
    </w:p>
    <w:p w14:paraId="1B245FAD" w14:textId="77777777" w:rsidR="00D778AD" w:rsidRPr="000E6955" w:rsidRDefault="00D778AD" w:rsidP="00D778AD">
      <w:pPr>
        <w:jc w:val="both"/>
      </w:pPr>
    </w:p>
    <w:p w14:paraId="5D7729B1" w14:textId="12DA58F7" w:rsidR="00D778AD" w:rsidRPr="000E6955" w:rsidRDefault="00D778AD" w:rsidP="00D778AD">
      <w:pPr>
        <w:spacing w:line="276" w:lineRule="auto"/>
        <w:jc w:val="both"/>
        <w:rPr>
          <w:sz w:val="22"/>
          <w:szCs w:val="22"/>
        </w:rPr>
      </w:pPr>
      <w:r w:rsidRPr="000E6955">
        <w:rPr>
          <w:sz w:val="22"/>
          <w:szCs w:val="22"/>
        </w:rPr>
        <w:t xml:space="preserve">In Table 1, we show the results of independent samples t-test (Welch’s), examining the mean differences for each policy response between the two treatments. The only statistically significant difference was in the expectation of cyber strikes, which was found to be significantly more likely in the ambiguous treatment than in the explicit treatment. Figure </w:t>
      </w:r>
      <w:r w:rsidR="00B150B0" w:rsidRPr="000E6955">
        <w:rPr>
          <w:sz w:val="22"/>
          <w:szCs w:val="22"/>
        </w:rPr>
        <w:t>1</w:t>
      </w:r>
      <w:r w:rsidRPr="000E6955">
        <w:rPr>
          <w:sz w:val="22"/>
          <w:szCs w:val="22"/>
        </w:rPr>
        <w:t xml:space="preserve"> and the corresponding regression table show the results of an ordinal logistic regression with the likelihood of a nuclear response as an outcome variable and treatment as a predictor. We show that even after the inclusion of sociodemographic control variables, there was no statistically significant association between the treatment and the estimated likelihood of a nuclear response. </w:t>
      </w:r>
    </w:p>
    <w:p w14:paraId="3F874DD5" w14:textId="77777777" w:rsidR="00D778AD" w:rsidRPr="000E6955" w:rsidRDefault="00D778AD" w:rsidP="00D778AD"/>
    <w:p w14:paraId="5D7EEEBD" w14:textId="26094A27" w:rsidR="0026242C" w:rsidRPr="000E6955" w:rsidRDefault="0026242C" w:rsidP="0026242C">
      <w:pPr>
        <w:widowControl w:val="0"/>
        <w:autoSpaceDE w:val="0"/>
        <w:autoSpaceDN w:val="0"/>
        <w:adjustRightInd w:val="0"/>
      </w:pPr>
      <w:r w:rsidRPr="000E6955">
        <w:rPr>
          <w:b/>
          <w:bCs/>
        </w:rPr>
        <w:t xml:space="preserve">Table 1: Welch's t-test results </w:t>
      </w:r>
    </w:p>
    <w:tbl>
      <w:tblPr>
        <w:tblW w:w="5000" w:type="pct"/>
        <w:tblLook w:val="0000" w:firstRow="0" w:lastRow="0" w:firstColumn="0" w:lastColumn="0" w:noHBand="0" w:noVBand="0"/>
      </w:tblPr>
      <w:tblGrid>
        <w:gridCol w:w="1545"/>
        <w:gridCol w:w="806"/>
        <w:gridCol w:w="806"/>
        <w:gridCol w:w="1022"/>
        <w:gridCol w:w="1022"/>
        <w:gridCol w:w="893"/>
        <w:gridCol w:w="920"/>
        <w:gridCol w:w="1002"/>
        <w:gridCol w:w="1056"/>
      </w:tblGrid>
      <w:tr w:rsidR="0026242C" w:rsidRPr="000E6955" w14:paraId="256C194A" w14:textId="77777777" w:rsidTr="003B15D0">
        <w:tc>
          <w:tcPr>
            <w:tcW w:w="852" w:type="pct"/>
            <w:tcBorders>
              <w:top w:val="single" w:sz="4" w:space="0" w:color="auto"/>
              <w:left w:val="nil"/>
              <w:bottom w:val="single" w:sz="10" w:space="0" w:color="auto"/>
              <w:right w:val="nil"/>
            </w:tcBorders>
          </w:tcPr>
          <w:p w14:paraId="6999B8E7" w14:textId="77777777" w:rsidR="0026242C" w:rsidRPr="000E6955" w:rsidRDefault="0026242C" w:rsidP="003B1B69">
            <w:pPr>
              <w:widowControl w:val="0"/>
              <w:autoSpaceDE w:val="0"/>
              <w:autoSpaceDN w:val="0"/>
              <w:adjustRightInd w:val="0"/>
              <w:jc w:val="right"/>
            </w:pPr>
            <w:r w:rsidRPr="000E6955">
              <w:t xml:space="preserve">  </w:t>
            </w:r>
          </w:p>
        </w:tc>
        <w:tc>
          <w:tcPr>
            <w:tcW w:w="444" w:type="pct"/>
            <w:tcBorders>
              <w:top w:val="single" w:sz="4" w:space="0" w:color="auto"/>
              <w:left w:val="nil"/>
              <w:bottom w:val="single" w:sz="10" w:space="0" w:color="auto"/>
              <w:right w:val="nil"/>
            </w:tcBorders>
          </w:tcPr>
          <w:p w14:paraId="49575381" w14:textId="77777777" w:rsidR="0026242C" w:rsidRPr="000E6955" w:rsidRDefault="0026242C" w:rsidP="003B1B69">
            <w:pPr>
              <w:widowControl w:val="0"/>
              <w:autoSpaceDE w:val="0"/>
              <w:autoSpaceDN w:val="0"/>
              <w:adjustRightInd w:val="0"/>
              <w:jc w:val="right"/>
            </w:pPr>
            <w:r w:rsidRPr="000E6955">
              <w:t xml:space="preserve">  obs1 </w:t>
            </w:r>
          </w:p>
        </w:tc>
        <w:tc>
          <w:tcPr>
            <w:tcW w:w="444" w:type="pct"/>
            <w:tcBorders>
              <w:top w:val="single" w:sz="4" w:space="0" w:color="auto"/>
              <w:left w:val="nil"/>
              <w:bottom w:val="single" w:sz="10" w:space="0" w:color="auto"/>
              <w:right w:val="nil"/>
            </w:tcBorders>
          </w:tcPr>
          <w:p w14:paraId="362B50AF" w14:textId="77777777" w:rsidR="0026242C" w:rsidRPr="000E6955" w:rsidRDefault="0026242C" w:rsidP="003B1B69">
            <w:pPr>
              <w:widowControl w:val="0"/>
              <w:autoSpaceDE w:val="0"/>
              <w:autoSpaceDN w:val="0"/>
              <w:adjustRightInd w:val="0"/>
              <w:jc w:val="right"/>
            </w:pPr>
            <w:r w:rsidRPr="000E6955">
              <w:t xml:space="preserve">  obs2 </w:t>
            </w:r>
          </w:p>
        </w:tc>
        <w:tc>
          <w:tcPr>
            <w:tcW w:w="563" w:type="pct"/>
            <w:tcBorders>
              <w:top w:val="single" w:sz="4" w:space="0" w:color="auto"/>
              <w:left w:val="nil"/>
              <w:bottom w:val="single" w:sz="10" w:space="0" w:color="auto"/>
              <w:right w:val="nil"/>
            </w:tcBorders>
          </w:tcPr>
          <w:p w14:paraId="36C314BA" w14:textId="77777777" w:rsidR="0026242C" w:rsidRPr="000E6955" w:rsidRDefault="0026242C" w:rsidP="003B1B69">
            <w:pPr>
              <w:widowControl w:val="0"/>
              <w:autoSpaceDE w:val="0"/>
              <w:autoSpaceDN w:val="0"/>
              <w:adjustRightInd w:val="0"/>
              <w:jc w:val="right"/>
            </w:pPr>
            <w:r w:rsidRPr="000E6955">
              <w:t xml:space="preserve">  Mean1 </w:t>
            </w:r>
          </w:p>
        </w:tc>
        <w:tc>
          <w:tcPr>
            <w:tcW w:w="563" w:type="pct"/>
            <w:tcBorders>
              <w:top w:val="single" w:sz="4" w:space="0" w:color="auto"/>
              <w:left w:val="nil"/>
              <w:bottom w:val="single" w:sz="10" w:space="0" w:color="auto"/>
              <w:right w:val="nil"/>
            </w:tcBorders>
          </w:tcPr>
          <w:p w14:paraId="74FF0486" w14:textId="77777777" w:rsidR="0026242C" w:rsidRPr="000E6955" w:rsidRDefault="0026242C" w:rsidP="003B1B69">
            <w:pPr>
              <w:widowControl w:val="0"/>
              <w:autoSpaceDE w:val="0"/>
              <w:autoSpaceDN w:val="0"/>
              <w:adjustRightInd w:val="0"/>
              <w:jc w:val="right"/>
            </w:pPr>
            <w:r w:rsidRPr="000E6955">
              <w:t xml:space="preserve">  Mean2 </w:t>
            </w:r>
          </w:p>
        </w:tc>
        <w:tc>
          <w:tcPr>
            <w:tcW w:w="492" w:type="pct"/>
            <w:tcBorders>
              <w:top w:val="single" w:sz="4" w:space="0" w:color="auto"/>
              <w:left w:val="nil"/>
              <w:bottom w:val="single" w:sz="10" w:space="0" w:color="auto"/>
              <w:right w:val="nil"/>
            </w:tcBorders>
          </w:tcPr>
          <w:p w14:paraId="765D8A87" w14:textId="77777777" w:rsidR="0026242C" w:rsidRPr="000E6955" w:rsidRDefault="0026242C" w:rsidP="003B1B69">
            <w:pPr>
              <w:widowControl w:val="0"/>
              <w:autoSpaceDE w:val="0"/>
              <w:autoSpaceDN w:val="0"/>
              <w:adjustRightInd w:val="0"/>
              <w:jc w:val="right"/>
            </w:pPr>
            <w:r w:rsidRPr="000E6955">
              <w:t xml:space="preserve">  </w:t>
            </w:r>
            <w:proofErr w:type="spellStart"/>
            <w:r w:rsidRPr="000E6955">
              <w:t>dif</w:t>
            </w:r>
            <w:proofErr w:type="spellEnd"/>
            <w:r w:rsidRPr="000E6955">
              <w:t xml:space="preserve"> </w:t>
            </w:r>
          </w:p>
        </w:tc>
        <w:tc>
          <w:tcPr>
            <w:tcW w:w="507" w:type="pct"/>
            <w:tcBorders>
              <w:top w:val="single" w:sz="4" w:space="0" w:color="auto"/>
              <w:left w:val="nil"/>
              <w:bottom w:val="single" w:sz="10" w:space="0" w:color="auto"/>
              <w:right w:val="nil"/>
            </w:tcBorders>
          </w:tcPr>
          <w:p w14:paraId="7D985500" w14:textId="77777777" w:rsidR="0026242C" w:rsidRPr="000E6955" w:rsidRDefault="0026242C" w:rsidP="003B1B69">
            <w:pPr>
              <w:widowControl w:val="0"/>
              <w:autoSpaceDE w:val="0"/>
              <w:autoSpaceDN w:val="0"/>
              <w:adjustRightInd w:val="0"/>
              <w:jc w:val="right"/>
            </w:pPr>
            <w:r w:rsidRPr="000E6955">
              <w:t xml:space="preserve">  St Err </w:t>
            </w:r>
          </w:p>
        </w:tc>
        <w:tc>
          <w:tcPr>
            <w:tcW w:w="552" w:type="pct"/>
            <w:tcBorders>
              <w:top w:val="single" w:sz="4" w:space="0" w:color="auto"/>
              <w:left w:val="nil"/>
              <w:bottom w:val="single" w:sz="10" w:space="0" w:color="auto"/>
              <w:right w:val="nil"/>
            </w:tcBorders>
          </w:tcPr>
          <w:p w14:paraId="5801D9DC" w14:textId="77777777" w:rsidR="0026242C" w:rsidRPr="000E6955" w:rsidRDefault="0026242C" w:rsidP="003B1B69">
            <w:pPr>
              <w:widowControl w:val="0"/>
              <w:autoSpaceDE w:val="0"/>
              <w:autoSpaceDN w:val="0"/>
              <w:adjustRightInd w:val="0"/>
              <w:jc w:val="right"/>
            </w:pPr>
            <w:r w:rsidRPr="000E6955">
              <w:t xml:space="preserve">  t value </w:t>
            </w:r>
          </w:p>
        </w:tc>
        <w:tc>
          <w:tcPr>
            <w:tcW w:w="582" w:type="pct"/>
            <w:tcBorders>
              <w:top w:val="single" w:sz="4" w:space="0" w:color="auto"/>
              <w:left w:val="nil"/>
              <w:bottom w:val="single" w:sz="10" w:space="0" w:color="auto"/>
              <w:right w:val="nil"/>
            </w:tcBorders>
          </w:tcPr>
          <w:p w14:paraId="5A0FA64F" w14:textId="77777777" w:rsidR="0026242C" w:rsidRPr="000E6955" w:rsidRDefault="0026242C" w:rsidP="003B1B69">
            <w:pPr>
              <w:widowControl w:val="0"/>
              <w:autoSpaceDE w:val="0"/>
              <w:autoSpaceDN w:val="0"/>
              <w:adjustRightInd w:val="0"/>
              <w:jc w:val="right"/>
            </w:pPr>
            <w:r w:rsidRPr="000E6955">
              <w:t xml:space="preserve">  p value</w:t>
            </w:r>
          </w:p>
        </w:tc>
      </w:tr>
      <w:tr w:rsidR="0026242C" w:rsidRPr="000E6955" w14:paraId="195D3886" w14:textId="77777777" w:rsidTr="003B15D0">
        <w:tc>
          <w:tcPr>
            <w:tcW w:w="852" w:type="pct"/>
            <w:tcBorders>
              <w:top w:val="nil"/>
              <w:left w:val="nil"/>
              <w:bottom w:val="nil"/>
              <w:right w:val="nil"/>
            </w:tcBorders>
          </w:tcPr>
          <w:p w14:paraId="3F12F7A3" w14:textId="261FA32D" w:rsidR="0026242C" w:rsidRPr="000E6955" w:rsidRDefault="0026242C" w:rsidP="003B1B69">
            <w:pPr>
              <w:widowControl w:val="0"/>
              <w:autoSpaceDE w:val="0"/>
              <w:autoSpaceDN w:val="0"/>
              <w:adjustRightInd w:val="0"/>
            </w:pPr>
            <w:r w:rsidRPr="000E6955">
              <w:t xml:space="preserve"> nuclear</w:t>
            </w:r>
          </w:p>
        </w:tc>
        <w:tc>
          <w:tcPr>
            <w:tcW w:w="444" w:type="pct"/>
            <w:tcBorders>
              <w:top w:val="nil"/>
              <w:left w:val="nil"/>
              <w:bottom w:val="nil"/>
              <w:right w:val="nil"/>
            </w:tcBorders>
          </w:tcPr>
          <w:p w14:paraId="55B2F431" w14:textId="77777777" w:rsidR="0026242C" w:rsidRPr="000E6955" w:rsidRDefault="0026242C" w:rsidP="003B1B69">
            <w:pPr>
              <w:widowControl w:val="0"/>
              <w:autoSpaceDE w:val="0"/>
              <w:autoSpaceDN w:val="0"/>
              <w:adjustRightInd w:val="0"/>
              <w:jc w:val="right"/>
            </w:pPr>
            <w:r w:rsidRPr="000E6955">
              <w:t>75</w:t>
            </w:r>
          </w:p>
        </w:tc>
        <w:tc>
          <w:tcPr>
            <w:tcW w:w="444" w:type="pct"/>
            <w:tcBorders>
              <w:top w:val="nil"/>
              <w:left w:val="nil"/>
              <w:bottom w:val="nil"/>
              <w:right w:val="nil"/>
            </w:tcBorders>
          </w:tcPr>
          <w:p w14:paraId="4D4EDCAF" w14:textId="77777777" w:rsidR="0026242C" w:rsidRPr="000E6955" w:rsidRDefault="0026242C" w:rsidP="003B1B69">
            <w:pPr>
              <w:widowControl w:val="0"/>
              <w:autoSpaceDE w:val="0"/>
              <w:autoSpaceDN w:val="0"/>
              <w:adjustRightInd w:val="0"/>
              <w:jc w:val="right"/>
            </w:pPr>
            <w:r w:rsidRPr="000E6955">
              <w:t>76</w:t>
            </w:r>
          </w:p>
        </w:tc>
        <w:tc>
          <w:tcPr>
            <w:tcW w:w="563" w:type="pct"/>
            <w:tcBorders>
              <w:top w:val="nil"/>
              <w:left w:val="nil"/>
              <w:bottom w:val="nil"/>
              <w:right w:val="nil"/>
            </w:tcBorders>
          </w:tcPr>
          <w:p w14:paraId="6574FA17" w14:textId="77777777" w:rsidR="0026242C" w:rsidRPr="000E6955" w:rsidRDefault="0026242C" w:rsidP="003B1B69">
            <w:pPr>
              <w:widowControl w:val="0"/>
              <w:autoSpaceDE w:val="0"/>
              <w:autoSpaceDN w:val="0"/>
              <w:adjustRightInd w:val="0"/>
              <w:jc w:val="right"/>
            </w:pPr>
            <w:r w:rsidRPr="000E6955">
              <w:t>50.720</w:t>
            </w:r>
          </w:p>
        </w:tc>
        <w:tc>
          <w:tcPr>
            <w:tcW w:w="563" w:type="pct"/>
            <w:tcBorders>
              <w:top w:val="nil"/>
              <w:left w:val="nil"/>
              <w:bottom w:val="nil"/>
              <w:right w:val="nil"/>
            </w:tcBorders>
          </w:tcPr>
          <w:p w14:paraId="53AB405C" w14:textId="77777777" w:rsidR="0026242C" w:rsidRPr="000E6955" w:rsidRDefault="0026242C" w:rsidP="003B1B69">
            <w:pPr>
              <w:widowControl w:val="0"/>
              <w:autoSpaceDE w:val="0"/>
              <w:autoSpaceDN w:val="0"/>
              <w:adjustRightInd w:val="0"/>
              <w:jc w:val="right"/>
            </w:pPr>
            <w:r w:rsidRPr="000E6955">
              <w:t>54.421</w:t>
            </w:r>
          </w:p>
        </w:tc>
        <w:tc>
          <w:tcPr>
            <w:tcW w:w="492" w:type="pct"/>
            <w:tcBorders>
              <w:top w:val="nil"/>
              <w:left w:val="nil"/>
              <w:bottom w:val="nil"/>
              <w:right w:val="nil"/>
            </w:tcBorders>
          </w:tcPr>
          <w:p w14:paraId="6BD0FADC" w14:textId="77777777" w:rsidR="0026242C" w:rsidRPr="000E6955" w:rsidRDefault="0026242C" w:rsidP="003B1B69">
            <w:pPr>
              <w:widowControl w:val="0"/>
              <w:autoSpaceDE w:val="0"/>
              <w:autoSpaceDN w:val="0"/>
              <w:adjustRightInd w:val="0"/>
              <w:jc w:val="right"/>
            </w:pPr>
            <w:r w:rsidRPr="000E6955">
              <w:t>-3.701</w:t>
            </w:r>
          </w:p>
        </w:tc>
        <w:tc>
          <w:tcPr>
            <w:tcW w:w="507" w:type="pct"/>
            <w:tcBorders>
              <w:top w:val="nil"/>
              <w:left w:val="nil"/>
              <w:bottom w:val="nil"/>
              <w:right w:val="nil"/>
            </w:tcBorders>
          </w:tcPr>
          <w:p w14:paraId="4B34CA46" w14:textId="77777777" w:rsidR="0026242C" w:rsidRPr="000E6955" w:rsidRDefault="0026242C" w:rsidP="003B1B69">
            <w:pPr>
              <w:widowControl w:val="0"/>
              <w:autoSpaceDE w:val="0"/>
              <w:autoSpaceDN w:val="0"/>
              <w:adjustRightInd w:val="0"/>
              <w:jc w:val="right"/>
            </w:pPr>
            <w:r w:rsidRPr="000E6955">
              <w:t>5.433</w:t>
            </w:r>
          </w:p>
        </w:tc>
        <w:tc>
          <w:tcPr>
            <w:tcW w:w="552" w:type="pct"/>
            <w:tcBorders>
              <w:top w:val="nil"/>
              <w:left w:val="nil"/>
              <w:bottom w:val="nil"/>
              <w:right w:val="nil"/>
            </w:tcBorders>
          </w:tcPr>
          <w:p w14:paraId="4340BF1D" w14:textId="77777777" w:rsidR="0026242C" w:rsidRPr="000E6955" w:rsidRDefault="0026242C" w:rsidP="003B1B69">
            <w:pPr>
              <w:widowControl w:val="0"/>
              <w:autoSpaceDE w:val="0"/>
              <w:autoSpaceDN w:val="0"/>
              <w:adjustRightInd w:val="0"/>
              <w:jc w:val="right"/>
            </w:pPr>
            <w:r w:rsidRPr="000E6955">
              <w:t>-.7</w:t>
            </w:r>
          </w:p>
        </w:tc>
        <w:tc>
          <w:tcPr>
            <w:tcW w:w="582" w:type="pct"/>
            <w:tcBorders>
              <w:top w:val="nil"/>
              <w:left w:val="nil"/>
              <w:bottom w:val="nil"/>
              <w:right w:val="nil"/>
            </w:tcBorders>
          </w:tcPr>
          <w:p w14:paraId="25F093A7" w14:textId="77777777" w:rsidR="0026242C" w:rsidRPr="000E6955" w:rsidRDefault="0026242C" w:rsidP="003B1B69">
            <w:pPr>
              <w:widowControl w:val="0"/>
              <w:autoSpaceDE w:val="0"/>
              <w:autoSpaceDN w:val="0"/>
              <w:adjustRightInd w:val="0"/>
              <w:jc w:val="right"/>
            </w:pPr>
            <w:r w:rsidRPr="000E6955">
              <w:t>.497</w:t>
            </w:r>
          </w:p>
        </w:tc>
      </w:tr>
      <w:tr w:rsidR="0026242C" w:rsidRPr="000E6955" w14:paraId="11D87BEF" w14:textId="77777777" w:rsidTr="003B15D0">
        <w:tc>
          <w:tcPr>
            <w:tcW w:w="852" w:type="pct"/>
            <w:tcBorders>
              <w:top w:val="nil"/>
              <w:left w:val="nil"/>
              <w:bottom w:val="nil"/>
              <w:right w:val="nil"/>
            </w:tcBorders>
          </w:tcPr>
          <w:p w14:paraId="284E31C4" w14:textId="3ED3CE6C" w:rsidR="0026242C" w:rsidRPr="000E6955" w:rsidRDefault="0026242C" w:rsidP="003B1B69">
            <w:pPr>
              <w:widowControl w:val="0"/>
              <w:autoSpaceDE w:val="0"/>
              <w:autoSpaceDN w:val="0"/>
              <w:adjustRightInd w:val="0"/>
            </w:pPr>
            <w:r w:rsidRPr="000E6955">
              <w:t xml:space="preserve"> conventional</w:t>
            </w:r>
          </w:p>
        </w:tc>
        <w:tc>
          <w:tcPr>
            <w:tcW w:w="444" w:type="pct"/>
            <w:tcBorders>
              <w:top w:val="nil"/>
              <w:left w:val="nil"/>
              <w:bottom w:val="nil"/>
              <w:right w:val="nil"/>
            </w:tcBorders>
          </w:tcPr>
          <w:p w14:paraId="5AD7F1CF" w14:textId="77777777" w:rsidR="0026242C" w:rsidRPr="000E6955" w:rsidRDefault="0026242C" w:rsidP="003B1B69">
            <w:pPr>
              <w:widowControl w:val="0"/>
              <w:autoSpaceDE w:val="0"/>
              <w:autoSpaceDN w:val="0"/>
              <w:adjustRightInd w:val="0"/>
              <w:jc w:val="right"/>
            </w:pPr>
            <w:r w:rsidRPr="000E6955">
              <w:t>75</w:t>
            </w:r>
          </w:p>
        </w:tc>
        <w:tc>
          <w:tcPr>
            <w:tcW w:w="444" w:type="pct"/>
            <w:tcBorders>
              <w:top w:val="nil"/>
              <w:left w:val="nil"/>
              <w:bottom w:val="nil"/>
              <w:right w:val="nil"/>
            </w:tcBorders>
          </w:tcPr>
          <w:p w14:paraId="29648896" w14:textId="77777777" w:rsidR="0026242C" w:rsidRPr="000E6955" w:rsidRDefault="0026242C" w:rsidP="003B1B69">
            <w:pPr>
              <w:widowControl w:val="0"/>
              <w:autoSpaceDE w:val="0"/>
              <w:autoSpaceDN w:val="0"/>
              <w:adjustRightInd w:val="0"/>
              <w:jc w:val="right"/>
            </w:pPr>
            <w:r w:rsidRPr="000E6955">
              <w:t>76</w:t>
            </w:r>
          </w:p>
        </w:tc>
        <w:tc>
          <w:tcPr>
            <w:tcW w:w="563" w:type="pct"/>
            <w:tcBorders>
              <w:top w:val="nil"/>
              <w:left w:val="nil"/>
              <w:bottom w:val="nil"/>
              <w:right w:val="nil"/>
            </w:tcBorders>
          </w:tcPr>
          <w:p w14:paraId="10D8BC09" w14:textId="77777777" w:rsidR="0026242C" w:rsidRPr="000E6955" w:rsidRDefault="0026242C" w:rsidP="003B1B69">
            <w:pPr>
              <w:widowControl w:val="0"/>
              <w:autoSpaceDE w:val="0"/>
              <w:autoSpaceDN w:val="0"/>
              <w:adjustRightInd w:val="0"/>
              <w:jc w:val="right"/>
            </w:pPr>
            <w:r w:rsidRPr="000E6955">
              <w:t>72.133</w:t>
            </w:r>
          </w:p>
        </w:tc>
        <w:tc>
          <w:tcPr>
            <w:tcW w:w="563" w:type="pct"/>
            <w:tcBorders>
              <w:top w:val="nil"/>
              <w:left w:val="nil"/>
              <w:bottom w:val="nil"/>
              <w:right w:val="nil"/>
            </w:tcBorders>
          </w:tcPr>
          <w:p w14:paraId="65B25B11" w14:textId="77777777" w:rsidR="0026242C" w:rsidRPr="000E6955" w:rsidRDefault="0026242C" w:rsidP="003B1B69">
            <w:pPr>
              <w:widowControl w:val="0"/>
              <w:autoSpaceDE w:val="0"/>
              <w:autoSpaceDN w:val="0"/>
              <w:adjustRightInd w:val="0"/>
              <w:jc w:val="right"/>
            </w:pPr>
            <w:r w:rsidRPr="000E6955">
              <w:t>66.145</w:t>
            </w:r>
          </w:p>
        </w:tc>
        <w:tc>
          <w:tcPr>
            <w:tcW w:w="492" w:type="pct"/>
            <w:tcBorders>
              <w:top w:val="nil"/>
              <w:left w:val="nil"/>
              <w:bottom w:val="nil"/>
              <w:right w:val="nil"/>
            </w:tcBorders>
          </w:tcPr>
          <w:p w14:paraId="065C850E" w14:textId="77777777" w:rsidR="0026242C" w:rsidRPr="000E6955" w:rsidRDefault="0026242C" w:rsidP="003B1B69">
            <w:pPr>
              <w:widowControl w:val="0"/>
              <w:autoSpaceDE w:val="0"/>
              <w:autoSpaceDN w:val="0"/>
              <w:adjustRightInd w:val="0"/>
              <w:jc w:val="right"/>
            </w:pPr>
            <w:r w:rsidRPr="000E6955">
              <w:t>5.989</w:t>
            </w:r>
          </w:p>
        </w:tc>
        <w:tc>
          <w:tcPr>
            <w:tcW w:w="507" w:type="pct"/>
            <w:tcBorders>
              <w:top w:val="nil"/>
              <w:left w:val="nil"/>
              <w:bottom w:val="nil"/>
              <w:right w:val="nil"/>
            </w:tcBorders>
          </w:tcPr>
          <w:p w14:paraId="26691073" w14:textId="77777777" w:rsidR="0026242C" w:rsidRPr="000E6955" w:rsidRDefault="0026242C" w:rsidP="003B1B69">
            <w:pPr>
              <w:widowControl w:val="0"/>
              <w:autoSpaceDE w:val="0"/>
              <w:autoSpaceDN w:val="0"/>
              <w:adjustRightInd w:val="0"/>
              <w:jc w:val="right"/>
            </w:pPr>
            <w:r w:rsidRPr="000E6955">
              <w:t>4.593</w:t>
            </w:r>
          </w:p>
        </w:tc>
        <w:tc>
          <w:tcPr>
            <w:tcW w:w="552" w:type="pct"/>
            <w:tcBorders>
              <w:top w:val="nil"/>
              <w:left w:val="nil"/>
              <w:bottom w:val="nil"/>
              <w:right w:val="nil"/>
            </w:tcBorders>
          </w:tcPr>
          <w:p w14:paraId="27A8E59E" w14:textId="77777777" w:rsidR="0026242C" w:rsidRPr="000E6955" w:rsidRDefault="0026242C" w:rsidP="003B1B69">
            <w:pPr>
              <w:widowControl w:val="0"/>
              <w:autoSpaceDE w:val="0"/>
              <w:autoSpaceDN w:val="0"/>
              <w:adjustRightInd w:val="0"/>
              <w:jc w:val="right"/>
            </w:pPr>
            <w:r w:rsidRPr="000E6955">
              <w:t>1.3</w:t>
            </w:r>
          </w:p>
        </w:tc>
        <w:tc>
          <w:tcPr>
            <w:tcW w:w="582" w:type="pct"/>
            <w:tcBorders>
              <w:top w:val="nil"/>
              <w:left w:val="nil"/>
              <w:bottom w:val="nil"/>
              <w:right w:val="nil"/>
            </w:tcBorders>
          </w:tcPr>
          <w:p w14:paraId="157DB013" w14:textId="77777777" w:rsidR="0026242C" w:rsidRPr="000E6955" w:rsidRDefault="0026242C" w:rsidP="003B1B69">
            <w:pPr>
              <w:widowControl w:val="0"/>
              <w:autoSpaceDE w:val="0"/>
              <w:autoSpaceDN w:val="0"/>
              <w:adjustRightInd w:val="0"/>
              <w:jc w:val="right"/>
            </w:pPr>
            <w:r w:rsidRPr="000E6955">
              <w:t>.195</w:t>
            </w:r>
          </w:p>
        </w:tc>
      </w:tr>
      <w:tr w:rsidR="0026242C" w:rsidRPr="000E6955" w14:paraId="71E24B95" w14:textId="77777777" w:rsidTr="003B15D0">
        <w:tc>
          <w:tcPr>
            <w:tcW w:w="852" w:type="pct"/>
            <w:tcBorders>
              <w:top w:val="nil"/>
              <w:left w:val="nil"/>
              <w:bottom w:val="nil"/>
              <w:right w:val="nil"/>
            </w:tcBorders>
          </w:tcPr>
          <w:p w14:paraId="391727B0" w14:textId="2A62E16B" w:rsidR="0026242C" w:rsidRPr="000E6955" w:rsidRDefault="0026242C" w:rsidP="003B1B69">
            <w:pPr>
              <w:widowControl w:val="0"/>
              <w:autoSpaceDE w:val="0"/>
              <w:autoSpaceDN w:val="0"/>
              <w:adjustRightInd w:val="0"/>
            </w:pPr>
            <w:r w:rsidRPr="000E6955">
              <w:t xml:space="preserve"> cyber</w:t>
            </w:r>
          </w:p>
        </w:tc>
        <w:tc>
          <w:tcPr>
            <w:tcW w:w="444" w:type="pct"/>
            <w:tcBorders>
              <w:top w:val="nil"/>
              <w:left w:val="nil"/>
              <w:bottom w:val="nil"/>
              <w:right w:val="nil"/>
            </w:tcBorders>
          </w:tcPr>
          <w:p w14:paraId="485A56B1" w14:textId="77777777" w:rsidR="0026242C" w:rsidRPr="000E6955" w:rsidRDefault="0026242C" w:rsidP="003B1B69">
            <w:pPr>
              <w:widowControl w:val="0"/>
              <w:autoSpaceDE w:val="0"/>
              <w:autoSpaceDN w:val="0"/>
              <w:adjustRightInd w:val="0"/>
              <w:jc w:val="right"/>
            </w:pPr>
            <w:r w:rsidRPr="000E6955">
              <w:t>75</w:t>
            </w:r>
          </w:p>
        </w:tc>
        <w:tc>
          <w:tcPr>
            <w:tcW w:w="444" w:type="pct"/>
            <w:tcBorders>
              <w:top w:val="nil"/>
              <w:left w:val="nil"/>
              <w:bottom w:val="nil"/>
              <w:right w:val="nil"/>
            </w:tcBorders>
          </w:tcPr>
          <w:p w14:paraId="4CBC9047" w14:textId="77777777" w:rsidR="0026242C" w:rsidRPr="000E6955" w:rsidRDefault="0026242C" w:rsidP="003B1B69">
            <w:pPr>
              <w:widowControl w:val="0"/>
              <w:autoSpaceDE w:val="0"/>
              <w:autoSpaceDN w:val="0"/>
              <w:adjustRightInd w:val="0"/>
              <w:jc w:val="right"/>
            </w:pPr>
            <w:r w:rsidRPr="000E6955">
              <w:t>76</w:t>
            </w:r>
          </w:p>
        </w:tc>
        <w:tc>
          <w:tcPr>
            <w:tcW w:w="563" w:type="pct"/>
            <w:tcBorders>
              <w:top w:val="nil"/>
              <w:left w:val="nil"/>
              <w:bottom w:val="nil"/>
              <w:right w:val="nil"/>
            </w:tcBorders>
          </w:tcPr>
          <w:p w14:paraId="78F7D4AC" w14:textId="77777777" w:rsidR="0026242C" w:rsidRPr="000E6955" w:rsidRDefault="0026242C" w:rsidP="003B1B69">
            <w:pPr>
              <w:widowControl w:val="0"/>
              <w:autoSpaceDE w:val="0"/>
              <w:autoSpaceDN w:val="0"/>
              <w:adjustRightInd w:val="0"/>
              <w:jc w:val="right"/>
            </w:pPr>
            <w:r w:rsidRPr="000E6955">
              <w:t>66.507</w:t>
            </w:r>
          </w:p>
        </w:tc>
        <w:tc>
          <w:tcPr>
            <w:tcW w:w="563" w:type="pct"/>
            <w:tcBorders>
              <w:top w:val="nil"/>
              <w:left w:val="nil"/>
              <w:bottom w:val="nil"/>
              <w:right w:val="nil"/>
            </w:tcBorders>
          </w:tcPr>
          <w:p w14:paraId="56A6C55E" w14:textId="77777777" w:rsidR="0026242C" w:rsidRPr="000E6955" w:rsidRDefault="0026242C" w:rsidP="003B1B69">
            <w:pPr>
              <w:widowControl w:val="0"/>
              <w:autoSpaceDE w:val="0"/>
              <w:autoSpaceDN w:val="0"/>
              <w:adjustRightInd w:val="0"/>
              <w:jc w:val="right"/>
            </w:pPr>
            <w:r w:rsidRPr="000E6955">
              <w:t>55.829</w:t>
            </w:r>
          </w:p>
        </w:tc>
        <w:tc>
          <w:tcPr>
            <w:tcW w:w="492" w:type="pct"/>
            <w:tcBorders>
              <w:top w:val="nil"/>
              <w:left w:val="nil"/>
              <w:bottom w:val="nil"/>
              <w:right w:val="nil"/>
            </w:tcBorders>
          </w:tcPr>
          <w:p w14:paraId="56EE7CCA" w14:textId="77777777" w:rsidR="0026242C" w:rsidRPr="000E6955" w:rsidRDefault="0026242C" w:rsidP="003B1B69">
            <w:pPr>
              <w:widowControl w:val="0"/>
              <w:autoSpaceDE w:val="0"/>
              <w:autoSpaceDN w:val="0"/>
              <w:adjustRightInd w:val="0"/>
              <w:jc w:val="right"/>
            </w:pPr>
            <w:r w:rsidRPr="000E6955">
              <w:t>10.678</w:t>
            </w:r>
          </w:p>
        </w:tc>
        <w:tc>
          <w:tcPr>
            <w:tcW w:w="507" w:type="pct"/>
            <w:tcBorders>
              <w:top w:val="nil"/>
              <w:left w:val="nil"/>
              <w:bottom w:val="nil"/>
              <w:right w:val="nil"/>
            </w:tcBorders>
          </w:tcPr>
          <w:p w14:paraId="163642D4" w14:textId="77777777" w:rsidR="0026242C" w:rsidRPr="000E6955" w:rsidRDefault="0026242C" w:rsidP="003B1B69">
            <w:pPr>
              <w:widowControl w:val="0"/>
              <w:autoSpaceDE w:val="0"/>
              <w:autoSpaceDN w:val="0"/>
              <w:adjustRightInd w:val="0"/>
              <w:jc w:val="right"/>
            </w:pPr>
            <w:r w:rsidRPr="000E6955">
              <w:t>4.558</w:t>
            </w:r>
          </w:p>
        </w:tc>
        <w:tc>
          <w:tcPr>
            <w:tcW w:w="552" w:type="pct"/>
            <w:tcBorders>
              <w:top w:val="nil"/>
              <w:left w:val="nil"/>
              <w:bottom w:val="nil"/>
              <w:right w:val="nil"/>
            </w:tcBorders>
          </w:tcPr>
          <w:p w14:paraId="3AAE72A4" w14:textId="77777777" w:rsidR="0026242C" w:rsidRPr="000E6955" w:rsidRDefault="0026242C" w:rsidP="003B1B69">
            <w:pPr>
              <w:widowControl w:val="0"/>
              <w:autoSpaceDE w:val="0"/>
              <w:autoSpaceDN w:val="0"/>
              <w:adjustRightInd w:val="0"/>
              <w:jc w:val="right"/>
            </w:pPr>
            <w:r w:rsidRPr="000E6955">
              <w:t>2.35</w:t>
            </w:r>
          </w:p>
        </w:tc>
        <w:tc>
          <w:tcPr>
            <w:tcW w:w="582" w:type="pct"/>
            <w:tcBorders>
              <w:top w:val="nil"/>
              <w:left w:val="nil"/>
              <w:bottom w:val="nil"/>
              <w:right w:val="nil"/>
            </w:tcBorders>
          </w:tcPr>
          <w:p w14:paraId="5170DD30" w14:textId="77777777" w:rsidR="0026242C" w:rsidRPr="000E6955" w:rsidRDefault="0026242C" w:rsidP="003B1B69">
            <w:pPr>
              <w:widowControl w:val="0"/>
              <w:autoSpaceDE w:val="0"/>
              <w:autoSpaceDN w:val="0"/>
              <w:adjustRightInd w:val="0"/>
              <w:jc w:val="right"/>
            </w:pPr>
            <w:r w:rsidRPr="000E6955">
              <w:t>.021</w:t>
            </w:r>
          </w:p>
        </w:tc>
      </w:tr>
      <w:tr w:rsidR="0026242C" w:rsidRPr="000E6955" w14:paraId="2114B7D8" w14:textId="77777777" w:rsidTr="003B15D0">
        <w:tc>
          <w:tcPr>
            <w:tcW w:w="852" w:type="pct"/>
            <w:tcBorders>
              <w:top w:val="nil"/>
              <w:left w:val="nil"/>
              <w:bottom w:val="nil"/>
              <w:right w:val="nil"/>
            </w:tcBorders>
          </w:tcPr>
          <w:p w14:paraId="117A8878" w14:textId="0DFC26E6" w:rsidR="0026242C" w:rsidRPr="000E6955" w:rsidRDefault="0026242C" w:rsidP="003B1B69">
            <w:pPr>
              <w:widowControl w:val="0"/>
              <w:autoSpaceDE w:val="0"/>
              <w:autoSpaceDN w:val="0"/>
              <w:adjustRightInd w:val="0"/>
            </w:pPr>
            <w:r w:rsidRPr="000E6955">
              <w:t xml:space="preserve"> invade</w:t>
            </w:r>
          </w:p>
        </w:tc>
        <w:tc>
          <w:tcPr>
            <w:tcW w:w="444" w:type="pct"/>
            <w:tcBorders>
              <w:top w:val="nil"/>
              <w:left w:val="nil"/>
              <w:bottom w:val="nil"/>
              <w:right w:val="nil"/>
            </w:tcBorders>
          </w:tcPr>
          <w:p w14:paraId="24D22874" w14:textId="77777777" w:rsidR="0026242C" w:rsidRPr="000E6955" w:rsidRDefault="0026242C" w:rsidP="003B1B69">
            <w:pPr>
              <w:widowControl w:val="0"/>
              <w:autoSpaceDE w:val="0"/>
              <w:autoSpaceDN w:val="0"/>
              <w:adjustRightInd w:val="0"/>
              <w:jc w:val="right"/>
            </w:pPr>
            <w:r w:rsidRPr="000E6955">
              <w:t>75</w:t>
            </w:r>
          </w:p>
        </w:tc>
        <w:tc>
          <w:tcPr>
            <w:tcW w:w="444" w:type="pct"/>
            <w:tcBorders>
              <w:top w:val="nil"/>
              <w:left w:val="nil"/>
              <w:bottom w:val="nil"/>
              <w:right w:val="nil"/>
            </w:tcBorders>
          </w:tcPr>
          <w:p w14:paraId="2D66C135" w14:textId="77777777" w:rsidR="0026242C" w:rsidRPr="000E6955" w:rsidRDefault="0026242C" w:rsidP="003B1B69">
            <w:pPr>
              <w:widowControl w:val="0"/>
              <w:autoSpaceDE w:val="0"/>
              <w:autoSpaceDN w:val="0"/>
              <w:adjustRightInd w:val="0"/>
              <w:jc w:val="right"/>
            </w:pPr>
            <w:r w:rsidRPr="000E6955">
              <w:t>76</w:t>
            </w:r>
          </w:p>
        </w:tc>
        <w:tc>
          <w:tcPr>
            <w:tcW w:w="563" w:type="pct"/>
            <w:tcBorders>
              <w:top w:val="nil"/>
              <w:left w:val="nil"/>
              <w:bottom w:val="nil"/>
              <w:right w:val="nil"/>
            </w:tcBorders>
          </w:tcPr>
          <w:p w14:paraId="5A0EEAA4" w14:textId="77777777" w:rsidR="0026242C" w:rsidRPr="000E6955" w:rsidRDefault="0026242C" w:rsidP="003B1B69">
            <w:pPr>
              <w:widowControl w:val="0"/>
              <w:autoSpaceDE w:val="0"/>
              <w:autoSpaceDN w:val="0"/>
              <w:adjustRightInd w:val="0"/>
              <w:jc w:val="right"/>
            </w:pPr>
            <w:r w:rsidRPr="000E6955">
              <w:t>69.587</w:t>
            </w:r>
          </w:p>
        </w:tc>
        <w:tc>
          <w:tcPr>
            <w:tcW w:w="563" w:type="pct"/>
            <w:tcBorders>
              <w:top w:val="nil"/>
              <w:left w:val="nil"/>
              <w:bottom w:val="nil"/>
              <w:right w:val="nil"/>
            </w:tcBorders>
          </w:tcPr>
          <w:p w14:paraId="094C6DFF" w14:textId="77777777" w:rsidR="0026242C" w:rsidRPr="000E6955" w:rsidRDefault="0026242C" w:rsidP="003B1B69">
            <w:pPr>
              <w:widowControl w:val="0"/>
              <w:autoSpaceDE w:val="0"/>
              <w:autoSpaceDN w:val="0"/>
              <w:adjustRightInd w:val="0"/>
              <w:jc w:val="right"/>
            </w:pPr>
            <w:r w:rsidRPr="000E6955">
              <w:t>61.25</w:t>
            </w:r>
          </w:p>
        </w:tc>
        <w:tc>
          <w:tcPr>
            <w:tcW w:w="492" w:type="pct"/>
            <w:tcBorders>
              <w:top w:val="nil"/>
              <w:left w:val="nil"/>
              <w:bottom w:val="nil"/>
              <w:right w:val="nil"/>
            </w:tcBorders>
          </w:tcPr>
          <w:p w14:paraId="54249000" w14:textId="77777777" w:rsidR="0026242C" w:rsidRPr="000E6955" w:rsidRDefault="0026242C" w:rsidP="003B1B69">
            <w:pPr>
              <w:widowControl w:val="0"/>
              <w:autoSpaceDE w:val="0"/>
              <w:autoSpaceDN w:val="0"/>
              <w:adjustRightInd w:val="0"/>
              <w:jc w:val="right"/>
            </w:pPr>
            <w:r w:rsidRPr="000E6955">
              <w:t>8.337</w:t>
            </w:r>
          </w:p>
        </w:tc>
        <w:tc>
          <w:tcPr>
            <w:tcW w:w="507" w:type="pct"/>
            <w:tcBorders>
              <w:top w:val="nil"/>
              <w:left w:val="nil"/>
              <w:bottom w:val="nil"/>
              <w:right w:val="nil"/>
            </w:tcBorders>
          </w:tcPr>
          <w:p w14:paraId="19B52AF7" w14:textId="77777777" w:rsidR="0026242C" w:rsidRPr="000E6955" w:rsidRDefault="0026242C" w:rsidP="003B1B69">
            <w:pPr>
              <w:widowControl w:val="0"/>
              <w:autoSpaceDE w:val="0"/>
              <w:autoSpaceDN w:val="0"/>
              <w:adjustRightInd w:val="0"/>
              <w:jc w:val="right"/>
            </w:pPr>
            <w:r w:rsidRPr="000E6955">
              <w:t>4.422</w:t>
            </w:r>
          </w:p>
        </w:tc>
        <w:tc>
          <w:tcPr>
            <w:tcW w:w="552" w:type="pct"/>
            <w:tcBorders>
              <w:top w:val="nil"/>
              <w:left w:val="nil"/>
              <w:bottom w:val="nil"/>
              <w:right w:val="nil"/>
            </w:tcBorders>
          </w:tcPr>
          <w:p w14:paraId="563E0CD6" w14:textId="77777777" w:rsidR="0026242C" w:rsidRPr="000E6955" w:rsidRDefault="0026242C" w:rsidP="003B1B69">
            <w:pPr>
              <w:widowControl w:val="0"/>
              <w:autoSpaceDE w:val="0"/>
              <w:autoSpaceDN w:val="0"/>
              <w:adjustRightInd w:val="0"/>
              <w:jc w:val="right"/>
            </w:pPr>
            <w:r w:rsidRPr="000E6955">
              <w:t>1.9</w:t>
            </w:r>
          </w:p>
        </w:tc>
        <w:tc>
          <w:tcPr>
            <w:tcW w:w="582" w:type="pct"/>
            <w:tcBorders>
              <w:top w:val="nil"/>
              <w:left w:val="nil"/>
              <w:bottom w:val="nil"/>
              <w:right w:val="nil"/>
            </w:tcBorders>
          </w:tcPr>
          <w:p w14:paraId="257F560B" w14:textId="77777777" w:rsidR="0026242C" w:rsidRPr="000E6955" w:rsidRDefault="0026242C" w:rsidP="003B1B69">
            <w:pPr>
              <w:widowControl w:val="0"/>
              <w:autoSpaceDE w:val="0"/>
              <w:autoSpaceDN w:val="0"/>
              <w:adjustRightInd w:val="0"/>
              <w:jc w:val="right"/>
            </w:pPr>
            <w:r w:rsidRPr="000E6955">
              <w:t>.061</w:t>
            </w:r>
          </w:p>
        </w:tc>
      </w:tr>
      <w:tr w:rsidR="0026242C" w:rsidRPr="000E6955" w14:paraId="00EE3337" w14:textId="77777777" w:rsidTr="003B15D0">
        <w:tc>
          <w:tcPr>
            <w:tcW w:w="852" w:type="pct"/>
            <w:tcBorders>
              <w:top w:val="nil"/>
              <w:left w:val="nil"/>
              <w:bottom w:val="nil"/>
              <w:right w:val="nil"/>
            </w:tcBorders>
          </w:tcPr>
          <w:p w14:paraId="32DD96C3" w14:textId="0BDFD43C" w:rsidR="0026242C" w:rsidRPr="000E6955" w:rsidRDefault="0026242C" w:rsidP="003B1B69">
            <w:pPr>
              <w:widowControl w:val="0"/>
              <w:autoSpaceDE w:val="0"/>
              <w:autoSpaceDN w:val="0"/>
              <w:adjustRightInd w:val="0"/>
            </w:pPr>
            <w:r w:rsidRPr="000E6955">
              <w:t xml:space="preserve"> economic</w:t>
            </w:r>
          </w:p>
        </w:tc>
        <w:tc>
          <w:tcPr>
            <w:tcW w:w="444" w:type="pct"/>
            <w:tcBorders>
              <w:top w:val="nil"/>
              <w:left w:val="nil"/>
              <w:bottom w:val="nil"/>
              <w:right w:val="nil"/>
            </w:tcBorders>
          </w:tcPr>
          <w:p w14:paraId="79ED80A4" w14:textId="77777777" w:rsidR="0026242C" w:rsidRPr="000E6955" w:rsidRDefault="0026242C" w:rsidP="003B1B69">
            <w:pPr>
              <w:widowControl w:val="0"/>
              <w:autoSpaceDE w:val="0"/>
              <w:autoSpaceDN w:val="0"/>
              <w:adjustRightInd w:val="0"/>
              <w:jc w:val="right"/>
            </w:pPr>
            <w:r w:rsidRPr="000E6955">
              <w:t>75</w:t>
            </w:r>
          </w:p>
        </w:tc>
        <w:tc>
          <w:tcPr>
            <w:tcW w:w="444" w:type="pct"/>
            <w:tcBorders>
              <w:top w:val="nil"/>
              <w:left w:val="nil"/>
              <w:bottom w:val="nil"/>
              <w:right w:val="nil"/>
            </w:tcBorders>
          </w:tcPr>
          <w:p w14:paraId="276D108F" w14:textId="77777777" w:rsidR="0026242C" w:rsidRPr="000E6955" w:rsidRDefault="0026242C" w:rsidP="003B1B69">
            <w:pPr>
              <w:widowControl w:val="0"/>
              <w:autoSpaceDE w:val="0"/>
              <w:autoSpaceDN w:val="0"/>
              <w:adjustRightInd w:val="0"/>
              <w:jc w:val="right"/>
            </w:pPr>
            <w:r w:rsidRPr="000E6955">
              <w:t>75</w:t>
            </w:r>
          </w:p>
        </w:tc>
        <w:tc>
          <w:tcPr>
            <w:tcW w:w="563" w:type="pct"/>
            <w:tcBorders>
              <w:top w:val="nil"/>
              <w:left w:val="nil"/>
              <w:bottom w:val="nil"/>
              <w:right w:val="nil"/>
            </w:tcBorders>
          </w:tcPr>
          <w:p w14:paraId="1E2116E4" w14:textId="77777777" w:rsidR="0026242C" w:rsidRPr="000E6955" w:rsidRDefault="0026242C" w:rsidP="003B1B69">
            <w:pPr>
              <w:widowControl w:val="0"/>
              <w:autoSpaceDE w:val="0"/>
              <w:autoSpaceDN w:val="0"/>
              <w:adjustRightInd w:val="0"/>
              <w:jc w:val="right"/>
            </w:pPr>
            <w:r w:rsidRPr="000E6955">
              <w:t>80.666</w:t>
            </w:r>
          </w:p>
        </w:tc>
        <w:tc>
          <w:tcPr>
            <w:tcW w:w="563" w:type="pct"/>
            <w:tcBorders>
              <w:top w:val="nil"/>
              <w:left w:val="nil"/>
              <w:bottom w:val="nil"/>
              <w:right w:val="nil"/>
            </w:tcBorders>
          </w:tcPr>
          <w:p w14:paraId="7677F39B" w14:textId="77777777" w:rsidR="0026242C" w:rsidRPr="000E6955" w:rsidRDefault="0026242C" w:rsidP="003B1B69">
            <w:pPr>
              <w:widowControl w:val="0"/>
              <w:autoSpaceDE w:val="0"/>
              <w:autoSpaceDN w:val="0"/>
              <w:adjustRightInd w:val="0"/>
              <w:jc w:val="right"/>
            </w:pPr>
            <w:r w:rsidRPr="000E6955">
              <w:t>74</w:t>
            </w:r>
          </w:p>
        </w:tc>
        <w:tc>
          <w:tcPr>
            <w:tcW w:w="492" w:type="pct"/>
            <w:tcBorders>
              <w:top w:val="nil"/>
              <w:left w:val="nil"/>
              <w:bottom w:val="nil"/>
              <w:right w:val="nil"/>
            </w:tcBorders>
          </w:tcPr>
          <w:p w14:paraId="72C965C9" w14:textId="77777777" w:rsidR="0026242C" w:rsidRPr="000E6955" w:rsidRDefault="0026242C" w:rsidP="003B1B69">
            <w:pPr>
              <w:widowControl w:val="0"/>
              <w:autoSpaceDE w:val="0"/>
              <w:autoSpaceDN w:val="0"/>
              <w:adjustRightInd w:val="0"/>
              <w:jc w:val="right"/>
            </w:pPr>
            <w:r w:rsidRPr="000E6955">
              <w:t>6.667</w:t>
            </w:r>
          </w:p>
        </w:tc>
        <w:tc>
          <w:tcPr>
            <w:tcW w:w="507" w:type="pct"/>
            <w:tcBorders>
              <w:top w:val="nil"/>
              <w:left w:val="nil"/>
              <w:bottom w:val="nil"/>
              <w:right w:val="nil"/>
            </w:tcBorders>
          </w:tcPr>
          <w:p w14:paraId="3352C030" w14:textId="77777777" w:rsidR="0026242C" w:rsidRPr="000E6955" w:rsidRDefault="0026242C" w:rsidP="003B1B69">
            <w:pPr>
              <w:widowControl w:val="0"/>
              <w:autoSpaceDE w:val="0"/>
              <w:autoSpaceDN w:val="0"/>
              <w:adjustRightInd w:val="0"/>
              <w:jc w:val="right"/>
            </w:pPr>
            <w:r w:rsidRPr="000E6955">
              <w:t>4.231</w:t>
            </w:r>
          </w:p>
        </w:tc>
        <w:tc>
          <w:tcPr>
            <w:tcW w:w="552" w:type="pct"/>
            <w:tcBorders>
              <w:top w:val="nil"/>
              <w:left w:val="nil"/>
              <w:bottom w:val="nil"/>
              <w:right w:val="nil"/>
            </w:tcBorders>
          </w:tcPr>
          <w:p w14:paraId="08A3C822" w14:textId="77777777" w:rsidR="0026242C" w:rsidRPr="000E6955" w:rsidRDefault="0026242C" w:rsidP="003B1B69">
            <w:pPr>
              <w:widowControl w:val="0"/>
              <w:autoSpaceDE w:val="0"/>
              <w:autoSpaceDN w:val="0"/>
              <w:adjustRightInd w:val="0"/>
              <w:jc w:val="right"/>
            </w:pPr>
            <w:r w:rsidRPr="000E6955">
              <w:t>1.6</w:t>
            </w:r>
          </w:p>
        </w:tc>
        <w:tc>
          <w:tcPr>
            <w:tcW w:w="582" w:type="pct"/>
            <w:tcBorders>
              <w:top w:val="nil"/>
              <w:left w:val="nil"/>
              <w:bottom w:val="nil"/>
              <w:right w:val="nil"/>
            </w:tcBorders>
          </w:tcPr>
          <w:p w14:paraId="0E4179E6" w14:textId="77777777" w:rsidR="0026242C" w:rsidRPr="000E6955" w:rsidRDefault="0026242C" w:rsidP="003B1B69">
            <w:pPr>
              <w:widowControl w:val="0"/>
              <w:autoSpaceDE w:val="0"/>
              <w:autoSpaceDN w:val="0"/>
              <w:adjustRightInd w:val="0"/>
              <w:jc w:val="right"/>
            </w:pPr>
            <w:r w:rsidRPr="000E6955">
              <w:t>.117</w:t>
            </w:r>
          </w:p>
        </w:tc>
      </w:tr>
      <w:tr w:rsidR="0026242C" w:rsidRPr="000E6955" w14:paraId="132D60EE" w14:textId="77777777" w:rsidTr="003B15D0">
        <w:tc>
          <w:tcPr>
            <w:tcW w:w="852" w:type="pct"/>
            <w:tcBorders>
              <w:top w:val="nil"/>
              <w:left w:val="nil"/>
              <w:bottom w:val="nil"/>
              <w:right w:val="nil"/>
            </w:tcBorders>
          </w:tcPr>
          <w:p w14:paraId="4D2F8378" w14:textId="3882C582" w:rsidR="0026242C" w:rsidRPr="000E6955" w:rsidRDefault="0026242C" w:rsidP="003B1B69">
            <w:pPr>
              <w:widowControl w:val="0"/>
              <w:autoSpaceDE w:val="0"/>
              <w:autoSpaceDN w:val="0"/>
              <w:adjustRightInd w:val="0"/>
            </w:pPr>
            <w:r w:rsidRPr="000E6955">
              <w:t xml:space="preserve"> nothing</w:t>
            </w:r>
          </w:p>
        </w:tc>
        <w:tc>
          <w:tcPr>
            <w:tcW w:w="444" w:type="pct"/>
            <w:tcBorders>
              <w:top w:val="nil"/>
              <w:left w:val="nil"/>
              <w:bottom w:val="nil"/>
              <w:right w:val="nil"/>
            </w:tcBorders>
          </w:tcPr>
          <w:p w14:paraId="32D37F2B" w14:textId="77777777" w:rsidR="0026242C" w:rsidRPr="000E6955" w:rsidRDefault="0026242C" w:rsidP="003B1B69">
            <w:pPr>
              <w:widowControl w:val="0"/>
              <w:autoSpaceDE w:val="0"/>
              <w:autoSpaceDN w:val="0"/>
              <w:adjustRightInd w:val="0"/>
              <w:jc w:val="right"/>
            </w:pPr>
            <w:r w:rsidRPr="000E6955">
              <w:t>75</w:t>
            </w:r>
          </w:p>
        </w:tc>
        <w:tc>
          <w:tcPr>
            <w:tcW w:w="444" w:type="pct"/>
            <w:tcBorders>
              <w:top w:val="nil"/>
              <w:left w:val="nil"/>
              <w:bottom w:val="nil"/>
              <w:right w:val="nil"/>
            </w:tcBorders>
          </w:tcPr>
          <w:p w14:paraId="76C25B20" w14:textId="77777777" w:rsidR="0026242C" w:rsidRPr="000E6955" w:rsidRDefault="0026242C" w:rsidP="003B1B69">
            <w:pPr>
              <w:widowControl w:val="0"/>
              <w:autoSpaceDE w:val="0"/>
              <w:autoSpaceDN w:val="0"/>
              <w:adjustRightInd w:val="0"/>
              <w:jc w:val="right"/>
            </w:pPr>
            <w:r w:rsidRPr="000E6955">
              <w:t>76</w:t>
            </w:r>
          </w:p>
        </w:tc>
        <w:tc>
          <w:tcPr>
            <w:tcW w:w="563" w:type="pct"/>
            <w:tcBorders>
              <w:top w:val="nil"/>
              <w:left w:val="nil"/>
              <w:bottom w:val="nil"/>
              <w:right w:val="nil"/>
            </w:tcBorders>
          </w:tcPr>
          <w:p w14:paraId="192ED7E8" w14:textId="77777777" w:rsidR="0026242C" w:rsidRPr="000E6955" w:rsidRDefault="0026242C" w:rsidP="003B1B69">
            <w:pPr>
              <w:widowControl w:val="0"/>
              <w:autoSpaceDE w:val="0"/>
              <w:autoSpaceDN w:val="0"/>
              <w:adjustRightInd w:val="0"/>
              <w:jc w:val="right"/>
            </w:pPr>
            <w:r w:rsidRPr="000E6955">
              <w:t>20.506</w:t>
            </w:r>
          </w:p>
        </w:tc>
        <w:tc>
          <w:tcPr>
            <w:tcW w:w="563" w:type="pct"/>
            <w:tcBorders>
              <w:top w:val="nil"/>
              <w:left w:val="nil"/>
              <w:bottom w:val="nil"/>
              <w:right w:val="nil"/>
            </w:tcBorders>
          </w:tcPr>
          <w:p w14:paraId="351DADBB" w14:textId="77777777" w:rsidR="0026242C" w:rsidRPr="000E6955" w:rsidRDefault="0026242C" w:rsidP="003B1B69">
            <w:pPr>
              <w:widowControl w:val="0"/>
              <w:autoSpaceDE w:val="0"/>
              <w:autoSpaceDN w:val="0"/>
              <w:adjustRightInd w:val="0"/>
              <w:jc w:val="right"/>
            </w:pPr>
            <w:r w:rsidRPr="000E6955">
              <w:t>19.434</w:t>
            </w:r>
          </w:p>
        </w:tc>
        <w:tc>
          <w:tcPr>
            <w:tcW w:w="492" w:type="pct"/>
            <w:tcBorders>
              <w:top w:val="nil"/>
              <w:left w:val="nil"/>
              <w:bottom w:val="nil"/>
              <w:right w:val="nil"/>
            </w:tcBorders>
          </w:tcPr>
          <w:p w14:paraId="4E9EBF97" w14:textId="77777777" w:rsidR="0026242C" w:rsidRPr="000E6955" w:rsidRDefault="0026242C" w:rsidP="003B1B69">
            <w:pPr>
              <w:widowControl w:val="0"/>
              <w:autoSpaceDE w:val="0"/>
              <w:autoSpaceDN w:val="0"/>
              <w:adjustRightInd w:val="0"/>
              <w:jc w:val="right"/>
            </w:pPr>
            <w:r w:rsidRPr="000E6955">
              <w:t>1.073</w:t>
            </w:r>
          </w:p>
        </w:tc>
        <w:tc>
          <w:tcPr>
            <w:tcW w:w="507" w:type="pct"/>
            <w:tcBorders>
              <w:top w:val="nil"/>
              <w:left w:val="nil"/>
              <w:bottom w:val="nil"/>
              <w:right w:val="nil"/>
            </w:tcBorders>
          </w:tcPr>
          <w:p w14:paraId="3B28E9D5" w14:textId="77777777" w:rsidR="0026242C" w:rsidRPr="000E6955" w:rsidRDefault="0026242C" w:rsidP="003B1B69">
            <w:pPr>
              <w:widowControl w:val="0"/>
              <w:autoSpaceDE w:val="0"/>
              <w:autoSpaceDN w:val="0"/>
              <w:adjustRightInd w:val="0"/>
              <w:jc w:val="right"/>
            </w:pPr>
            <w:r w:rsidRPr="000E6955">
              <w:t>4.078</w:t>
            </w:r>
          </w:p>
        </w:tc>
        <w:tc>
          <w:tcPr>
            <w:tcW w:w="552" w:type="pct"/>
            <w:tcBorders>
              <w:top w:val="nil"/>
              <w:left w:val="nil"/>
              <w:bottom w:val="nil"/>
              <w:right w:val="nil"/>
            </w:tcBorders>
          </w:tcPr>
          <w:p w14:paraId="2B9F7263" w14:textId="77777777" w:rsidR="0026242C" w:rsidRPr="000E6955" w:rsidRDefault="0026242C" w:rsidP="003B1B69">
            <w:pPr>
              <w:widowControl w:val="0"/>
              <w:autoSpaceDE w:val="0"/>
              <w:autoSpaceDN w:val="0"/>
              <w:adjustRightInd w:val="0"/>
              <w:jc w:val="right"/>
            </w:pPr>
            <w:r w:rsidRPr="000E6955">
              <w:t>.25</w:t>
            </w:r>
          </w:p>
        </w:tc>
        <w:tc>
          <w:tcPr>
            <w:tcW w:w="582" w:type="pct"/>
            <w:tcBorders>
              <w:top w:val="nil"/>
              <w:left w:val="nil"/>
              <w:bottom w:val="nil"/>
              <w:right w:val="nil"/>
            </w:tcBorders>
          </w:tcPr>
          <w:p w14:paraId="1EF409EC" w14:textId="77777777" w:rsidR="0026242C" w:rsidRPr="000E6955" w:rsidRDefault="0026242C" w:rsidP="003B1B69">
            <w:pPr>
              <w:widowControl w:val="0"/>
              <w:autoSpaceDE w:val="0"/>
              <w:autoSpaceDN w:val="0"/>
              <w:adjustRightInd w:val="0"/>
              <w:jc w:val="right"/>
            </w:pPr>
            <w:r w:rsidRPr="000E6955">
              <w:t>.793</w:t>
            </w:r>
          </w:p>
        </w:tc>
      </w:tr>
    </w:tbl>
    <w:p w14:paraId="4EEC34CB" w14:textId="77777777" w:rsidR="0026242C" w:rsidRPr="000E6955" w:rsidRDefault="0026242C" w:rsidP="0026242C"/>
    <w:p w14:paraId="0976CDB9" w14:textId="2DBEDD24" w:rsidR="0026242C" w:rsidRPr="000E6955" w:rsidRDefault="0026242C" w:rsidP="00D778AD"/>
    <w:p w14:paraId="35E6BA64" w14:textId="1203E648" w:rsidR="00B57467" w:rsidRPr="000E6955" w:rsidRDefault="00D778AD" w:rsidP="00D778AD">
      <w:pPr>
        <w:spacing w:after="160" w:line="276" w:lineRule="auto"/>
        <w:jc w:val="both"/>
        <w:rPr>
          <w:bCs/>
          <w:sz w:val="22"/>
          <w:szCs w:val="22"/>
        </w:rPr>
      </w:pPr>
      <w:r w:rsidRPr="000E6955">
        <w:rPr>
          <w:b/>
          <w:sz w:val="22"/>
          <w:szCs w:val="22"/>
        </w:rPr>
        <w:t xml:space="preserve">Figure </w:t>
      </w:r>
      <w:r w:rsidR="00B57467" w:rsidRPr="000E6955">
        <w:rPr>
          <w:b/>
          <w:sz w:val="22"/>
          <w:szCs w:val="22"/>
        </w:rPr>
        <w:t xml:space="preserve">1. </w:t>
      </w:r>
      <w:r w:rsidR="00863A3D" w:rsidRPr="000E6955">
        <w:rPr>
          <w:bCs/>
          <w:sz w:val="22"/>
          <w:szCs w:val="22"/>
        </w:rPr>
        <w:t>OLS r</w:t>
      </w:r>
      <w:r w:rsidR="00B57467" w:rsidRPr="000E6955">
        <w:rPr>
          <w:bCs/>
          <w:sz w:val="22"/>
          <w:szCs w:val="22"/>
        </w:rPr>
        <w:t xml:space="preserve">egression </w:t>
      </w:r>
      <w:r w:rsidR="001849CB" w:rsidRPr="000E6955">
        <w:rPr>
          <w:bCs/>
          <w:sz w:val="22"/>
          <w:szCs w:val="22"/>
        </w:rPr>
        <w:t>estimates</w:t>
      </w:r>
    </w:p>
    <w:p w14:paraId="57E94491" w14:textId="77777777" w:rsidR="00D778AD" w:rsidRPr="000E6955" w:rsidRDefault="00D778AD" w:rsidP="00D778AD">
      <w:pPr>
        <w:spacing w:before="280" w:after="280"/>
        <w:rPr>
          <w:rFonts w:eastAsia="Quattrocento Sans"/>
          <w:color w:val="333333"/>
          <w:sz w:val="18"/>
          <w:szCs w:val="18"/>
        </w:rPr>
      </w:pPr>
      <w:r w:rsidRPr="000E6955">
        <w:rPr>
          <w:noProof/>
        </w:rPr>
        <w:drawing>
          <wp:inline distT="0" distB="0" distL="0" distR="0" wp14:anchorId="0512526B" wp14:editId="2AF08C45">
            <wp:extent cx="4524693" cy="3297824"/>
            <wp:effectExtent l="0" t="0" r="0" b="0"/>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4524693" cy="3297824"/>
                    </a:xfrm>
                    <a:prstGeom prst="rect">
                      <a:avLst/>
                    </a:prstGeom>
                    <a:ln/>
                  </pic:spPr>
                </pic:pic>
              </a:graphicData>
            </a:graphic>
          </wp:inline>
        </w:drawing>
      </w:r>
    </w:p>
    <w:p w14:paraId="02EA2844" w14:textId="6931A2B7" w:rsidR="00B57467" w:rsidRPr="000E6955" w:rsidRDefault="00601513" w:rsidP="00B57467">
      <w:pPr>
        <w:spacing w:after="160" w:line="276" w:lineRule="auto"/>
        <w:jc w:val="both"/>
        <w:rPr>
          <w:b/>
          <w:sz w:val="22"/>
          <w:szCs w:val="22"/>
        </w:rPr>
      </w:pPr>
      <w:r w:rsidRPr="00046E7E">
        <w:rPr>
          <w:bCs/>
          <w:i/>
          <w:iCs/>
          <w:sz w:val="22"/>
          <w:szCs w:val="22"/>
        </w:rPr>
        <w:t>Note</w:t>
      </w:r>
      <w:r w:rsidRPr="00601513">
        <w:rPr>
          <w:bCs/>
          <w:i/>
          <w:iCs/>
          <w:sz w:val="22"/>
          <w:szCs w:val="22"/>
        </w:rPr>
        <w:t xml:space="preserve">: </w:t>
      </w:r>
      <w:r w:rsidR="00863A3D" w:rsidRPr="00601513">
        <w:rPr>
          <w:bCs/>
          <w:sz w:val="22"/>
          <w:szCs w:val="22"/>
        </w:rPr>
        <w:t>OLS</w:t>
      </w:r>
      <w:r w:rsidR="00B57467" w:rsidRPr="00601513">
        <w:rPr>
          <w:bCs/>
          <w:sz w:val="22"/>
          <w:szCs w:val="22"/>
        </w:rPr>
        <w:t xml:space="preserve"> regression estimates for the likelihood of a nuclear response. </w:t>
      </w:r>
      <w:r w:rsidR="00B57467" w:rsidRPr="00601513">
        <w:rPr>
          <w:bCs/>
          <w:i/>
          <w:sz w:val="20"/>
          <w:szCs w:val="20"/>
        </w:rPr>
        <w:t>N</w:t>
      </w:r>
      <w:r w:rsidR="00B57467" w:rsidRPr="00601513">
        <w:rPr>
          <w:bCs/>
          <w:sz w:val="20"/>
          <w:szCs w:val="20"/>
        </w:rPr>
        <w:t xml:space="preserve"> = 151</w:t>
      </w:r>
      <w:r w:rsidR="00B57467" w:rsidRPr="000E6955">
        <w:rPr>
          <w:sz w:val="20"/>
          <w:szCs w:val="20"/>
        </w:rPr>
        <w:t xml:space="preserve"> (Model 1), </w:t>
      </w:r>
      <w:r w:rsidR="00B57467" w:rsidRPr="000E6955">
        <w:rPr>
          <w:i/>
          <w:sz w:val="20"/>
          <w:szCs w:val="20"/>
        </w:rPr>
        <w:t>N =</w:t>
      </w:r>
      <w:r w:rsidR="00B57467" w:rsidRPr="000E6955">
        <w:rPr>
          <w:sz w:val="20"/>
          <w:szCs w:val="20"/>
        </w:rPr>
        <w:t xml:space="preserve"> 5150 (Model 2). 95% CI. Variables whose intervals overlap with the vertical line are statistically indistinguishable from 0. Positive coefficients correspond to a higher estimated likelihood of nuclear use. Model 3 shows the effects without the inclusion of control variables and Model 4 with control variables included.</w:t>
      </w:r>
    </w:p>
    <w:p w14:paraId="2AF849DD" w14:textId="6C176E46" w:rsidR="00D778AD" w:rsidRPr="000E6955" w:rsidRDefault="00D778AD" w:rsidP="00D778AD"/>
    <w:p w14:paraId="59EE6EC3" w14:textId="68289C69" w:rsidR="00516006" w:rsidRDefault="00516006">
      <w:r>
        <w:br w:type="page"/>
      </w:r>
    </w:p>
    <w:p w14:paraId="0B3E5555" w14:textId="77777777" w:rsidR="007C6A2C" w:rsidRPr="000E6955" w:rsidRDefault="007C6A2C" w:rsidP="007C6A2C">
      <w:pPr>
        <w:keepNext/>
        <w:widowControl w:val="0"/>
        <w:autoSpaceDE w:val="0"/>
        <w:autoSpaceDN w:val="0"/>
        <w:adjustRightInd w:val="0"/>
      </w:pPr>
      <w:r w:rsidRPr="000E6955">
        <w:rPr>
          <w:b/>
          <w:bCs/>
        </w:rPr>
        <w:lastRenderedPageBreak/>
        <w:t>Table 2.</w:t>
      </w:r>
      <w:r w:rsidRPr="000E6955">
        <w:t xml:space="preserve"> OLS regression of nuclear response likelihood</w:t>
      </w:r>
    </w:p>
    <w:tbl>
      <w:tblPr>
        <w:tblW w:w="5000" w:type="pct"/>
        <w:tblLook w:val="0000" w:firstRow="0" w:lastRow="0" w:firstColumn="0" w:lastColumn="0" w:noHBand="0" w:noVBand="0"/>
      </w:tblPr>
      <w:tblGrid>
        <w:gridCol w:w="2642"/>
        <w:gridCol w:w="3215"/>
        <w:gridCol w:w="3215"/>
      </w:tblGrid>
      <w:tr w:rsidR="007C6A2C" w:rsidRPr="000E6955" w14:paraId="39E88E1A" w14:textId="77777777" w:rsidTr="003B1B69">
        <w:tc>
          <w:tcPr>
            <w:tcW w:w="1456" w:type="pct"/>
            <w:tcBorders>
              <w:top w:val="single" w:sz="4" w:space="0" w:color="auto"/>
              <w:left w:val="nil"/>
              <w:bottom w:val="nil"/>
              <w:right w:val="nil"/>
            </w:tcBorders>
          </w:tcPr>
          <w:p w14:paraId="715C52B3" w14:textId="77777777" w:rsidR="007C6A2C" w:rsidRPr="000E6955" w:rsidRDefault="007C6A2C" w:rsidP="003B1B69">
            <w:pPr>
              <w:widowControl w:val="0"/>
              <w:autoSpaceDE w:val="0"/>
              <w:autoSpaceDN w:val="0"/>
              <w:adjustRightInd w:val="0"/>
            </w:pPr>
          </w:p>
        </w:tc>
        <w:tc>
          <w:tcPr>
            <w:tcW w:w="1772" w:type="pct"/>
            <w:tcBorders>
              <w:top w:val="single" w:sz="4" w:space="0" w:color="auto"/>
              <w:left w:val="nil"/>
              <w:bottom w:val="nil"/>
              <w:right w:val="nil"/>
            </w:tcBorders>
          </w:tcPr>
          <w:p w14:paraId="7DDD9F66" w14:textId="77777777" w:rsidR="007C6A2C" w:rsidRPr="000E6955" w:rsidRDefault="007C6A2C" w:rsidP="003B1B69">
            <w:pPr>
              <w:widowControl w:val="0"/>
              <w:autoSpaceDE w:val="0"/>
              <w:autoSpaceDN w:val="0"/>
              <w:adjustRightInd w:val="0"/>
              <w:jc w:val="center"/>
            </w:pPr>
            <w:r w:rsidRPr="000E6955">
              <w:t>Model 1</w:t>
            </w:r>
          </w:p>
        </w:tc>
        <w:tc>
          <w:tcPr>
            <w:tcW w:w="1772" w:type="pct"/>
            <w:tcBorders>
              <w:top w:val="single" w:sz="4" w:space="0" w:color="auto"/>
              <w:left w:val="nil"/>
              <w:bottom w:val="nil"/>
              <w:right w:val="nil"/>
            </w:tcBorders>
          </w:tcPr>
          <w:p w14:paraId="3A390E5B" w14:textId="77777777" w:rsidR="007C6A2C" w:rsidRPr="000E6955" w:rsidRDefault="007C6A2C" w:rsidP="003B1B69">
            <w:pPr>
              <w:widowControl w:val="0"/>
              <w:autoSpaceDE w:val="0"/>
              <w:autoSpaceDN w:val="0"/>
              <w:adjustRightInd w:val="0"/>
              <w:jc w:val="center"/>
            </w:pPr>
            <w:r w:rsidRPr="000E6955">
              <w:t>Model 2</w:t>
            </w:r>
          </w:p>
        </w:tc>
      </w:tr>
      <w:tr w:rsidR="007C6A2C" w:rsidRPr="000E6955" w14:paraId="31D8EEDB" w14:textId="77777777" w:rsidTr="003B1B69">
        <w:tc>
          <w:tcPr>
            <w:tcW w:w="1456" w:type="pct"/>
            <w:vMerge w:val="restart"/>
            <w:tcBorders>
              <w:top w:val="single" w:sz="4" w:space="0" w:color="auto"/>
              <w:left w:val="nil"/>
              <w:right w:val="nil"/>
            </w:tcBorders>
          </w:tcPr>
          <w:p w14:paraId="29A05B81" w14:textId="77777777" w:rsidR="007C6A2C" w:rsidRPr="000E6955" w:rsidRDefault="007C6A2C" w:rsidP="003B1B69">
            <w:pPr>
              <w:widowControl w:val="0"/>
              <w:autoSpaceDE w:val="0"/>
              <w:autoSpaceDN w:val="0"/>
              <w:adjustRightInd w:val="0"/>
            </w:pPr>
            <w:r w:rsidRPr="000E6955">
              <w:t>Treatment (explicit - ambiguity)</w:t>
            </w:r>
          </w:p>
        </w:tc>
        <w:tc>
          <w:tcPr>
            <w:tcW w:w="1772" w:type="pct"/>
            <w:tcBorders>
              <w:top w:val="single" w:sz="4" w:space="0" w:color="auto"/>
              <w:left w:val="nil"/>
              <w:bottom w:val="nil"/>
              <w:right w:val="nil"/>
            </w:tcBorders>
          </w:tcPr>
          <w:p w14:paraId="07E33876" w14:textId="77777777" w:rsidR="007C6A2C" w:rsidRPr="000E6955" w:rsidRDefault="007C6A2C" w:rsidP="003B1B69">
            <w:pPr>
              <w:widowControl w:val="0"/>
              <w:autoSpaceDE w:val="0"/>
              <w:autoSpaceDN w:val="0"/>
              <w:adjustRightInd w:val="0"/>
              <w:jc w:val="center"/>
            </w:pPr>
            <w:r w:rsidRPr="000E6955">
              <w:t>40.49</w:t>
            </w:r>
          </w:p>
        </w:tc>
        <w:tc>
          <w:tcPr>
            <w:tcW w:w="1772" w:type="pct"/>
            <w:tcBorders>
              <w:top w:val="single" w:sz="4" w:space="0" w:color="auto"/>
              <w:left w:val="nil"/>
              <w:bottom w:val="nil"/>
              <w:right w:val="nil"/>
            </w:tcBorders>
          </w:tcPr>
          <w:p w14:paraId="32F9BD1E" w14:textId="77777777" w:rsidR="007C6A2C" w:rsidRPr="000E6955" w:rsidRDefault="007C6A2C" w:rsidP="003B1B69">
            <w:pPr>
              <w:widowControl w:val="0"/>
              <w:autoSpaceDE w:val="0"/>
              <w:autoSpaceDN w:val="0"/>
              <w:adjustRightInd w:val="0"/>
              <w:jc w:val="center"/>
            </w:pPr>
            <w:r w:rsidRPr="000E6955">
              <w:t>197.8</w:t>
            </w:r>
          </w:p>
        </w:tc>
      </w:tr>
      <w:tr w:rsidR="007C6A2C" w:rsidRPr="000E6955" w14:paraId="69FDC402" w14:textId="77777777" w:rsidTr="003B1B69">
        <w:tc>
          <w:tcPr>
            <w:tcW w:w="1456" w:type="pct"/>
            <w:vMerge/>
            <w:tcBorders>
              <w:left w:val="nil"/>
              <w:bottom w:val="nil"/>
              <w:right w:val="nil"/>
            </w:tcBorders>
          </w:tcPr>
          <w:p w14:paraId="6A5021EB" w14:textId="77777777" w:rsidR="007C6A2C" w:rsidRPr="000E6955" w:rsidRDefault="007C6A2C" w:rsidP="003B1B69">
            <w:pPr>
              <w:widowControl w:val="0"/>
              <w:autoSpaceDE w:val="0"/>
              <w:autoSpaceDN w:val="0"/>
              <w:adjustRightInd w:val="0"/>
            </w:pPr>
          </w:p>
        </w:tc>
        <w:tc>
          <w:tcPr>
            <w:tcW w:w="1772" w:type="pct"/>
            <w:tcBorders>
              <w:top w:val="nil"/>
              <w:left w:val="nil"/>
              <w:bottom w:val="nil"/>
              <w:right w:val="nil"/>
            </w:tcBorders>
          </w:tcPr>
          <w:p w14:paraId="1F3236D3" w14:textId="77777777" w:rsidR="007C6A2C" w:rsidRPr="000E6955" w:rsidRDefault="007C6A2C" w:rsidP="003B1B69">
            <w:pPr>
              <w:widowControl w:val="0"/>
              <w:autoSpaceDE w:val="0"/>
              <w:autoSpaceDN w:val="0"/>
              <w:adjustRightInd w:val="0"/>
              <w:jc w:val="center"/>
            </w:pPr>
            <w:r w:rsidRPr="000E6955">
              <w:t>(220.2)</w:t>
            </w:r>
          </w:p>
        </w:tc>
        <w:tc>
          <w:tcPr>
            <w:tcW w:w="1772" w:type="pct"/>
            <w:tcBorders>
              <w:top w:val="nil"/>
              <w:left w:val="nil"/>
              <w:bottom w:val="nil"/>
              <w:right w:val="nil"/>
            </w:tcBorders>
          </w:tcPr>
          <w:p w14:paraId="646DF931" w14:textId="77777777" w:rsidR="007C6A2C" w:rsidRPr="000E6955" w:rsidRDefault="007C6A2C" w:rsidP="003B1B69">
            <w:pPr>
              <w:widowControl w:val="0"/>
              <w:autoSpaceDE w:val="0"/>
              <w:autoSpaceDN w:val="0"/>
              <w:adjustRightInd w:val="0"/>
              <w:jc w:val="center"/>
            </w:pPr>
            <w:r w:rsidRPr="000E6955">
              <w:t>(961.1)</w:t>
            </w:r>
          </w:p>
        </w:tc>
      </w:tr>
      <w:tr w:rsidR="007C6A2C" w:rsidRPr="000E6955" w14:paraId="633F1F3C" w14:textId="77777777" w:rsidTr="003B1B69">
        <w:tc>
          <w:tcPr>
            <w:tcW w:w="1456" w:type="pct"/>
            <w:tcBorders>
              <w:top w:val="nil"/>
              <w:left w:val="nil"/>
              <w:bottom w:val="nil"/>
              <w:right w:val="nil"/>
            </w:tcBorders>
          </w:tcPr>
          <w:p w14:paraId="4755808E" w14:textId="77777777" w:rsidR="007C6A2C" w:rsidRPr="000E6955" w:rsidRDefault="007C6A2C" w:rsidP="003B1B69">
            <w:pPr>
              <w:widowControl w:val="0"/>
              <w:autoSpaceDE w:val="0"/>
              <w:autoSpaceDN w:val="0"/>
              <w:adjustRightInd w:val="0"/>
            </w:pPr>
            <w:r w:rsidRPr="000E6955">
              <w:t>Gender (male)</w:t>
            </w:r>
          </w:p>
        </w:tc>
        <w:tc>
          <w:tcPr>
            <w:tcW w:w="1772" w:type="pct"/>
            <w:tcBorders>
              <w:top w:val="nil"/>
              <w:left w:val="nil"/>
              <w:bottom w:val="nil"/>
              <w:right w:val="nil"/>
            </w:tcBorders>
          </w:tcPr>
          <w:p w14:paraId="36319CC8" w14:textId="77777777" w:rsidR="007C6A2C" w:rsidRPr="000E6955" w:rsidRDefault="007C6A2C" w:rsidP="003B1B69">
            <w:pPr>
              <w:widowControl w:val="0"/>
              <w:autoSpaceDE w:val="0"/>
              <w:autoSpaceDN w:val="0"/>
              <w:adjustRightInd w:val="0"/>
              <w:jc w:val="center"/>
            </w:pPr>
          </w:p>
        </w:tc>
        <w:tc>
          <w:tcPr>
            <w:tcW w:w="1772" w:type="pct"/>
            <w:tcBorders>
              <w:top w:val="nil"/>
              <w:left w:val="nil"/>
              <w:bottom w:val="nil"/>
              <w:right w:val="nil"/>
            </w:tcBorders>
          </w:tcPr>
          <w:p w14:paraId="28586C4A" w14:textId="77777777" w:rsidR="007C6A2C" w:rsidRPr="000E6955" w:rsidRDefault="007C6A2C" w:rsidP="003B1B69">
            <w:pPr>
              <w:widowControl w:val="0"/>
              <w:autoSpaceDE w:val="0"/>
              <w:autoSpaceDN w:val="0"/>
              <w:adjustRightInd w:val="0"/>
              <w:jc w:val="center"/>
            </w:pPr>
            <w:r w:rsidRPr="000E6955">
              <w:t>2.16e-13</w:t>
            </w:r>
            <w:r w:rsidRPr="000E6955">
              <w:rPr>
                <w:vertAlign w:val="superscript"/>
              </w:rPr>
              <w:t>***</w:t>
            </w:r>
          </w:p>
        </w:tc>
      </w:tr>
      <w:tr w:rsidR="007C6A2C" w:rsidRPr="000E6955" w14:paraId="346ED251" w14:textId="77777777" w:rsidTr="003B1B69">
        <w:tc>
          <w:tcPr>
            <w:tcW w:w="1456" w:type="pct"/>
            <w:tcBorders>
              <w:top w:val="nil"/>
              <w:left w:val="nil"/>
              <w:bottom w:val="nil"/>
              <w:right w:val="nil"/>
            </w:tcBorders>
          </w:tcPr>
          <w:p w14:paraId="079E1E29" w14:textId="77777777" w:rsidR="007C6A2C" w:rsidRPr="000E6955" w:rsidRDefault="007C6A2C" w:rsidP="003B1B69">
            <w:pPr>
              <w:widowControl w:val="0"/>
              <w:autoSpaceDE w:val="0"/>
              <w:autoSpaceDN w:val="0"/>
              <w:adjustRightInd w:val="0"/>
            </w:pPr>
          </w:p>
        </w:tc>
        <w:tc>
          <w:tcPr>
            <w:tcW w:w="1772" w:type="pct"/>
            <w:tcBorders>
              <w:top w:val="nil"/>
              <w:left w:val="nil"/>
              <w:bottom w:val="nil"/>
              <w:right w:val="nil"/>
            </w:tcBorders>
          </w:tcPr>
          <w:p w14:paraId="57F7CACF" w14:textId="77777777" w:rsidR="007C6A2C" w:rsidRPr="000E6955" w:rsidRDefault="007C6A2C" w:rsidP="003B1B69">
            <w:pPr>
              <w:widowControl w:val="0"/>
              <w:autoSpaceDE w:val="0"/>
              <w:autoSpaceDN w:val="0"/>
              <w:adjustRightInd w:val="0"/>
              <w:jc w:val="center"/>
            </w:pPr>
          </w:p>
        </w:tc>
        <w:tc>
          <w:tcPr>
            <w:tcW w:w="1772" w:type="pct"/>
            <w:tcBorders>
              <w:top w:val="nil"/>
              <w:left w:val="nil"/>
              <w:bottom w:val="nil"/>
              <w:right w:val="nil"/>
            </w:tcBorders>
          </w:tcPr>
          <w:p w14:paraId="582C3EB7" w14:textId="77777777" w:rsidR="007C6A2C" w:rsidRPr="000E6955" w:rsidRDefault="007C6A2C" w:rsidP="003B1B69">
            <w:pPr>
              <w:widowControl w:val="0"/>
              <w:autoSpaceDE w:val="0"/>
              <w:autoSpaceDN w:val="0"/>
              <w:adjustRightInd w:val="0"/>
              <w:jc w:val="center"/>
            </w:pPr>
            <w:r w:rsidRPr="000E6955">
              <w:t>(1.07e-12)</w:t>
            </w:r>
          </w:p>
        </w:tc>
      </w:tr>
      <w:tr w:rsidR="007C6A2C" w:rsidRPr="000E6955" w14:paraId="78816929" w14:textId="77777777" w:rsidTr="003B1B69">
        <w:tc>
          <w:tcPr>
            <w:tcW w:w="1456" w:type="pct"/>
            <w:tcBorders>
              <w:top w:val="nil"/>
              <w:left w:val="nil"/>
              <w:bottom w:val="nil"/>
              <w:right w:val="nil"/>
            </w:tcBorders>
          </w:tcPr>
          <w:p w14:paraId="1A872D1E" w14:textId="77777777" w:rsidR="007C6A2C" w:rsidRPr="000E6955" w:rsidRDefault="007C6A2C" w:rsidP="003B1B69">
            <w:pPr>
              <w:widowControl w:val="0"/>
              <w:autoSpaceDE w:val="0"/>
              <w:autoSpaceDN w:val="0"/>
              <w:adjustRightInd w:val="0"/>
            </w:pPr>
            <w:r w:rsidRPr="000E6955">
              <w:t>Age</w:t>
            </w:r>
          </w:p>
        </w:tc>
        <w:tc>
          <w:tcPr>
            <w:tcW w:w="1772" w:type="pct"/>
            <w:tcBorders>
              <w:top w:val="nil"/>
              <w:left w:val="nil"/>
              <w:bottom w:val="nil"/>
              <w:right w:val="nil"/>
            </w:tcBorders>
          </w:tcPr>
          <w:p w14:paraId="4EDA9A82" w14:textId="77777777" w:rsidR="007C6A2C" w:rsidRPr="000E6955" w:rsidRDefault="007C6A2C" w:rsidP="003B1B69">
            <w:pPr>
              <w:widowControl w:val="0"/>
              <w:autoSpaceDE w:val="0"/>
              <w:autoSpaceDN w:val="0"/>
              <w:adjustRightInd w:val="0"/>
              <w:jc w:val="center"/>
            </w:pPr>
          </w:p>
        </w:tc>
        <w:tc>
          <w:tcPr>
            <w:tcW w:w="1772" w:type="pct"/>
            <w:tcBorders>
              <w:top w:val="nil"/>
              <w:left w:val="nil"/>
              <w:bottom w:val="nil"/>
              <w:right w:val="nil"/>
            </w:tcBorders>
          </w:tcPr>
          <w:p w14:paraId="3366596D" w14:textId="77777777" w:rsidR="007C6A2C" w:rsidRPr="000E6955" w:rsidRDefault="007C6A2C" w:rsidP="003B1B69">
            <w:pPr>
              <w:widowControl w:val="0"/>
              <w:autoSpaceDE w:val="0"/>
              <w:autoSpaceDN w:val="0"/>
              <w:adjustRightInd w:val="0"/>
              <w:jc w:val="center"/>
            </w:pPr>
            <w:r w:rsidRPr="000E6955">
              <w:t>0.774</w:t>
            </w:r>
          </w:p>
        </w:tc>
      </w:tr>
      <w:tr w:rsidR="007C6A2C" w:rsidRPr="000E6955" w14:paraId="5435179A" w14:textId="77777777" w:rsidTr="003B1B69">
        <w:tc>
          <w:tcPr>
            <w:tcW w:w="1456" w:type="pct"/>
            <w:tcBorders>
              <w:top w:val="nil"/>
              <w:left w:val="nil"/>
              <w:bottom w:val="nil"/>
              <w:right w:val="nil"/>
            </w:tcBorders>
          </w:tcPr>
          <w:p w14:paraId="17AC3D70" w14:textId="77777777" w:rsidR="007C6A2C" w:rsidRPr="000E6955" w:rsidRDefault="007C6A2C" w:rsidP="003B1B69">
            <w:pPr>
              <w:widowControl w:val="0"/>
              <w:autoSpaceDE w:val="0"/>
              <w:autoSpaceDN w:val="0"/>
              <w:adjustRightInd w:val="0"/>
            </w:pPr>
          </w:p>
        </w:tc>
        <w:tc>
          <w:tcPr>
            <w:tcW w:w="1772" w:type="pct"/>
            <w:tcBorders>
              <w:top w:val="nil"/>
              <w:left w:val="nil"/>
              <w:bottom w:val="nil"/>
              <w:right w:val="nil"/>
            </w:tcBorders>
          </w:tcPr>
          <w:p w14:paraId="45BDA8C3" w14:textId="77777777" w:rsidR="007C6A2C" w:rsidRPr="000E6955" w:rsidRDefault="007C6A2C" w:rsidP="003B1B69">
            <w:pPr>
              <w:widowControl w:val="0"/>
              <w:autoSpaceDE w:val="0"/>
              <w:autoSpaceDN w:val="0"/>
              <w:adjustRightInd w:val="0"/>
              <w:jc w:val="center"/>
            </w:pPr>
          </w:p>
        </w:tc>
        <w:tc>
          <w:tcPr>
            <w:tcW w:w="1772" w:type="pct"/>
            <w:tcBorders>
              <w:top w:val="nil"/>
              <w:left w:val="nil"/>
              <w:bottom w:val="nil"/>
              <w:right w:val="nil"/>
            </w:tcBorders>
          </w:tcPr>
          <w:p w14:paraId="180007BA" w14:textId="77777777" w:rsidR="007C6A2C" w:rsidRPr="000E6955" w:rsidRDefault="007C6A2C" w:rsidP="003B1B69">
            <w:pPr>
              <w:widowControl w:val="0"/>
              <w:autoSpaceDE w:val="0"/>
              <w:autoSpaceDN w:val="0"/>
              <w:adjustRightInd w:val="0"/>
              <w:jc w:val="center"/>
            </w:pPr>
            <w:r w:rsidRPr="000E6955">
              <w:t>(0.147)</w:t>
            </w:r>
          </w:p>
        </w:tc>
      </w:tr>
      <w:tr w:rsidR="007C6A2C" w:rsidRPr="000E6955" w14:paraId="6C4050C2" w14:textId="77777777" w:rsidTr="003B1B69">
        <w:tc>
          <w:tcPr>
            <w:tcW w:w="1456" w:type="pct"/>
            <w:tcBorders>
              <w:top w:val="nil"/>
              <w:left w:val="nil"/>
              <w:bottom w:val="nil"/>
              <w:right w:val="nil"/>
            </w:tcBorders>
          </w:tcPr>
          <w:p w14:paraId="13D74F28" w14:textId="77777777" w:rsidR="007C6A2C" w:rsidRPr="000E6955" w:rsidRDefault="007C6A2C" w:rsidP="003B1B69">
            <w:pPr>
              <w:widowControl w:val="0"/>
              <w:autoSpaceDE w:val="0"/>
              <w:autoSpaceDN w:val="0"/>
              <w:adjustRightInd w:val="0"/>
            </w:pPr>
            <w:r w:rsidRPr="000E6955">
              <w:t>Income</w:t>
            </w:r>
          </w:p>
        </w:tc>
        <w:tc>
          <w:tcPr>
            <w:tcW w:w="1772" w:type="pct"/>
            <w:tcBorders>
              <w:top w:val="nil"/>
              <w:left w:val="nil"/>
              <w:bottom w:val="nil"/>
              <w:right w:val="nil"/>
            </w:tcBorders>
          </w:tcPr>
          <w:p w14:paraId="46046DB3" w14:textId="77777777" w:rsidR="007C6A2C" w:rsidRPr="000E6955" w:rsidRDefault="007C6A2C" w:rsidP="003B1B69">
            <w:pPr>
              <w:widowControl w:val="0"/>
              <w:autoSpaceDE w:val="0"/>
              <w:autoSpaceDN w:val="0"/>
              <w:adjustRightInd w:val="0"/>
              <w:jc w:val="center"/>
            </w:pPr>
          </w:p>
        </w:tc>
        <w:tc>
          <w:tcPr>
            <w:tcW w:w="1772" w:type="pct"/>
            <w:tcBorders>
              <w:top w:val="nil"/>
              <w:left w:val="nil"/>
              <w:bottom w:val="nil"/>
              <w:right w:val="nil"/>
            </w:tcBorders>
          </w:tcPr>
          <w:p w14:paraId="32F14066" w14:textId="77777777" w:rsidR="007C6A2C" w:rsidRPr="000E6955" w:rsidRDefault="007C6A2C" w:rsidP="003B1B69">
            <w:pPr>
              <w:widowControl w:val="0"/>
              <w:autoSpaceDE w:val="0"/>
              <w:autoSpaceDN w:val="0"/>
              <w:adjustRightInd w:val="0"/>
              <w:jc w:val="center"/>
            </w:pPr>
            <w:r w:rsidRPr="000E6955">
              <w:t>0.321</w:t>
            </w:r>
          </w:p>
        </w:tc>
      </w:tr>
      <w:tr w:rsidR="007C6A2C" w:rsidRPr="000E6955" w14:paraId="6BC6773A" w14:textId="77777777" w:rsidTr="003B1B69">
        <w:tc>
          <w:tcPr>
            <w:tcW w:w="1456" w:type="pct"/>
            <w:tcBorders>
              <w:top w:val="nil"/>
              <w:left w:val="nil"/>
              <w:bottom w:val="nil"/>
              <w:right w:val="nil"/>
            </w:tcBorders>
          </w:tcPr>
          <w:p w14:paraId="7A671C28" w14:textId="77777777" w:rsidR="007C6A2C" w:rsidRPr="000E6955" w:rsidRDefault="007C6A2C" w:rsidP="003B1B69">
            <w:pPr>
              <w:widowControl w:val="0"/>
              <w:autoSpaceDE w:val="0"/>
              <w:autoSpaceDN w:val="0"/>
              <w:adjustRightInd w:val="0"/>
            </w:pPr>
          </w:p>
        </w:tc>
        <w:tc>
          <w:tcPr>
            <w:tcW w:w="1772" w:type="pct"/>
            <w:tcBorders>
              <w:top w:val="nil"/>
              <w:left w:val="nil"/>
              <w:bottom w:val="nil"/>
              <w:right w:val="nil"/>
            </w:tcBorders>
          </w:tcPr>
          <w:p w14:paraId="60B02A22" w14:textId="77777777" w:rsidR="007C6A2C" w:rsidRPr="000E6955" w:rsidRDefault="007C6A2C" w:rsidP="003B1B69">
            <w:pPr>
              <w:widowControl w:val="0"/>
              <w:autoSpaceDE w:val="0"/>
              <w:autoSpaceDN w:val="0"/>
              <w:adjustRightInd w:val="0"/>
              <w:jc w:val="center"/>
            </w:pPr>
          </w:p>
        </w:tc>
        <w:tc>
          <w:tcPr>
            <w:tcW w:w="1772" w:type="pct"/>
            <w:tcBorders>
              <w:top w:val="nil"/>
              <w:left w:val="nil"/>
              <w:bottom w:val="nil"/>
              <w:right w:val="nil"/>
            </w:tcBorders>
          </w:tcPr>
          <w:p w14:paraId="614D4114" w14:textId="77777777" w:rsidR="007C6A2C" w:rsidRPr="000E6955" w:rsidRDefault="007C6A2C" w:rsidP="003B1B69">
            <w:pPr>
              <w:widowControl w:val="0"/>
              <w:autoSpaceDE w:val="0"/>
              <w:autoSpaceDN w:val="0"/>
              <w:adjustRightInd w:val="0"/>
              <w:jc w:val="center"/>
            </w:pPr>
            <w:r w:rsidRPr="000E6955">
              <w:t>(0.232)</w:t>
            </w:r>
          </w:p>
        </w:tc>
      </w:tr>
      <w:tr w:rsidR="007C6A2C" w:rsidRPr="000E6955" w14:paraId="2172A02B" w14:textId="77777777" w:rsidTr="003B1B69">
        <w:tc>
          <w:tcPr>
            <w:tcW w:w="1456" w:type="pct"/>
            <w:vMerge w:val="restart"/>
            <w:tcBorders>
              <w:top w:val="nil"/>
              <w:left w:val="nil"/>
              <w:right w:val="nil"/>
            </w:tcBorders>
          </w:tcPr>
          <w:p w14:paraId="37D8D98B" w14:textId="77777777" w:rsidR="007C6A2C" w:rsidRPr="000E6955" w:rsidRDefault="007C6A2C" w:rsidP="003B1B69">
            <w:pPr>
              <w:widowControl w:val="0"/>
              <w:autoSpaceDE w:val="0"/>
              <w:autoSpaceDN w:val="0"/>
              <w:adjustRightInd w:val="0"/>
            </w:pPr>
            <w:r w:rsidRPr="000E6955">
              <w:t>Education (university degree)</w:t>
            </w:r>
          </w:p>
        </w:tc>
        <w:tc>
          <w:tcPr>
            <w:tcW w:w="1772" w:type="pct"/>
            <w:tcBorders>
              <w:top w:val="nil"/>
              <w:left w:val="nil"/>
              <w:bottom w:val="nil"/>
              <w:right w:val="nil"/>
            </w:tcBorders>
          </w:tcPr>
          <w:p w14:paraId="151E6B83" w14:textId="77777777" w:rsidR="007C6A2C" w:rsidRPr="000E6955" w:rsidRDefault="007C6A2C" w:rsidP="003B1B69">
            <w:pPr>
              <w:widowControl w:val="0"/>
              <w:autoSpaceDE w:val="0"/>
              <w:autoSpaceDN w:val="0"/>
              <w:adjustRightInd w:val="0"/>
              <w:jc w:val="center"/>
            </w:pPr>
          </w:p>
        </w:tc>
        <w:tc>
          <w:tcPr>
            <w:tcW w:w="1772" w:type="pct"/>
            <w:tcBorders>
              <w:top w:val="nil"/>
              <w:left w:val="nil"/>
              <w:bottom w:val="nil"/>
              <w:right w:val="nil"/>
            </w:tcBorders>
          </w:tcPr>
          <w:p w14:paraId="4B0F350A" w14:textId="77777777" w:rsidR="007C6A2C" w:rsidRPr="000E6955" w:rsidRDefault="007C6A2C" w:rsidP="003B1B69">
            <w:pPr>
              <w:widowControl w:val="0"/>
              <w:autoSpaceDE w:val="0"/>
              <w:autoSpaceDN w:val="0"/>
              <w:adjustRightInd w:val="0"/>
              <w:jc w:val="center"/>
            </w:pPr>
            <w:r w:rsidRPr="000E6955">
              <w:t>0.146</w:t>
            </w:r>
          </w:p>
        </w:tc>
      </w:tr>
      <w:tr w:rsidR="007C6A2C" w:rsidRPr="000E6955" w14:paraId="666B0A86" w14:textId="77777777" w:rsidTr="003B1B69">
        <w:tc>
          <w:tcPr>
            <w:tcW w:w="1456" w:type="pct"/>
            <w:vMerge/>
            <w:tcBorders>
              <w:left w:val="nil"/>
              <w:bottom w:val="nil"/>
              <w:right w:val="nil"/>
            </w:tcBorders>
          </w:tcPr>
          <w:p w14:paraId="45775BCD" w14:textId="77777777" w:rsidR="007C6A2C" w:rsidRPr="000E6955" w:rsidRDefault="007C6A2C" w:rsidP="003B1B69">
            <w:pPr>
              <w:widowControl w:val="0"/>
              <w:autoSpaceDE w:val="0"/>
              <w:autoSpaceDN w:val="0"/>
              <w:adjustRightInd w:val="0"/>
            </w:pPr>
          </w:p>
        </w:tc>
        <w:tc>
          <w:tcPr>
            <w:tcW w:w="1772" w:type="pct"/>
            <w:tcBorders>
              <w:top w:val="nil"/>
              <w:left w:val="nil"/>
              <w:bottom w:val="nil"/>
              <w:right w:val="nil"/>
            </w:tcBorders>
          </w:tcPr>
          <w:p w14:paraId="0F099A92" w14:textId="77777777" w:rsidR="007C6A2C" w:rsidRPr="000E6955" w:rsidRDefault="007C6A2C" w:rsidP="003B1B69">
            <w:pPr>
              <w:widowControl w:val="0"/>
              <w:autoSpaceDE w:val="0"/>
              <w:autoSpaceDN w:val="0"/>
              <w:adjustRightInd w:val="0"/>
              <w:jc w:val="center"/>
            </w:pPr>
          </w:p>
        </w:tc>
        <w:tc>
          <w:tcPr>
            <w:tcW w:w="1772" w:type="pct"/>
            <w:tcBorders>
              <w:top w:val="nil"/>
              <w:left w:val="nil"/>
              <w:bottom w:val="nil"/>
              <w:right w:val="nil"/>
            </w:tcBorders>
          </w:tcPr>
          <w:p w14:paraId="7E7B975F" w14:textId="77777777" w:rsidR="007C6A2C" w:rsidRPr="000E6955" w:rsidRDefault="007C6A2C" w:rsidP="003B1B69">
            <w:pPr>
              <w:widowControl w:val="0"/>
              <w:autoSpaceDE w:val="0"/>
              <w:autoSpaceDN w:val="0"/>
              <w:adjustRightInd w:val="0"/>
              <w:jc w:val="center"/>
            </w:pPr>
            <w:r w:rsidRPr="000E6955">
              <w:t>(0.792)</w:t>
            </w:r>
          </w:p>
        </w:tc>
      </w:tr>
      <w:tr w:rsidR="007C6A2C" w:rsidRPr="000E6955" w14:paraId="43658B5C" w14:textId="77777777" w:rsidTr="003B1B69">
        <w:tc>
          <w:tcPr>
            <w:tcW w:w="1456" w:type="pct"/>
            <w:vMerge w:val="restart"/>
            <w:tcBorders>
              <w:top w:val="nil"/>
              <w:left w:val="nil"/>
              <w:right w:val="nil"/>
            </w:tcBorders>
          </w:tcPr>
          <w:p w14:paraId="337FAFFD" w14:textId="77777777" w:rsidR="007C6A2C" w:rsidRPr="000E6955" w:rsidRDefault="007C6A2C" w:rsidP="003B1B69">
            <w:pPr>
              <w:widowControl w:val="0"/>
              <w:autoSpaceDE w:val="0"/>
              <w:autoSpaceDN w:val="0"/>
              <w:adjustRightInd w:val="0"/>
            </w:pPr>
            <w:r w:rsidRPr="000E6955">
              <w:t>Party (Democrat - Republican)</w:t>
            </w:r>
          </w:p>
        </w:tc>
        <w:tc>
          <w:tcPr>
            <w:tcW w:w="1772" w:type="pct"/>
            <w:tcBorders>
              <w:top w:val="nil"/>
              <w:left w:val="nil"/>
              <w:bottom w:val="nil"/>
              <w:right w:val="nil"/>
            </w:tcBorders>
          </w:tcPr>
          <w:p w14:paraId="448F59AC" w14:textId="77777777" w:rsidR="007C6A2C" w:rsidRPr="000E6955" w:rsidRDefault="007C6A2C" w:rsidP="003B1B69">
            <w:pPr>
              <w:widowControl w:val="0"/>
              <w:autoSpaceDE w:val="0"/>
              <w:autoSpaceDN w:val="0"/>
              <w:adjustRightInd w:val="0"/>
              <w:jc w:val="center"/>
            </w:pPr>
          </w:p>
        </w:tc>
        <w:tc>
          <w:tcPr>
            <w:tcW w:w="1772" w:type="pct"/>
            <w:tcBorders>
              <w:top w:val="nil"/>
              <w:left w:val="nil"/>
              <w:bottom w:val="nil"/>
              <w:right w:val="nil"/>
            </w:tcBorders>
          </w:tcPr>
          <w:p w14:paraId="4A6FF061" w14:textId="77777777" w:rsidR="007C6A2C" w:rsidRPr="000E6955" w:rsidRDefault="007C6A2C" w:rsidP="003B1B69">
            <w:pPr>
              <w:widowControl w:val="0"/>
              <w:autoSpaceDE w:val="0"/>
              <w:autoSpaceDN w:val="0"/>
              <w:adjustRightInd w:val="0"/>
              <w:jc w:val="center"/>
            </w:pPr>
            <w:r w:rsidRPr="000E6955">
              <w:t>621.8</w:t>
            </w:r>
          </w:p>
        </w:tc>
      </w:tr>
      <w:tr w:rsidR="007C6A2C" w:rsidRPr="000E6955" w14:paraId="2637C719" w14:textId="77777777" w:rsidTr="003B1B69">
        <w:tc>
          <w:tcPr>
            <w:tcW w:w="1456" w:type="pct"/>
            <w:vMerge/>
            <w:tcBorders>
              <w:left w:val="nil"/>
              <w:bottom w:val="nil"/>
              <w:right w:val="nil"/>
            </w:tcBorders>
          </w:tcPr>
          <w:p w14:paraId="29A02542" w14:textId="77777777" w:rsidR="007C6A2C" w:rsidRPr="000E6955" w:rsidRDefault="007C6A2C" w:rsidP="003B1B69">
            <w:pPr>
              <w:widowControl w:val="0"/>
              <w:autoSpaceDE w:val="0"/>
              <w:autoSpaceDN w:val="0"/>
              <w:adjustRightInd w:val="0"/>
            </w:pPr>
          </w:p>
        </w:tc>
        <w:tc>
          <w:tcPr>
            <w:tcW w:w="1772" w:type="pct"/>
            <w:tcBorders>
              <w:top w:val="nil"/>
              <w:left w:val="nil"/>
              <w:bottom w:val="nil"/>
              <w:right w:val="nil"/>
            </w:tcBorders>
          </w:tcPr>
          <w:p w14:paraId="7FC230D6" w14:textId="77777777" w:rsidR="007C6A2C" w:rsidRPr="000E6955" w:rsidRDefault="007C6A2C" w:rsidP="003B1B69">
            <w:pPr>
              <w:widowControl w:val="0"/>
              <w:autoSpaceDE w:val="0"/>
              <w:autoSpaceDN w:val="0"/>
              <w:adjustRightInd w:val="0"/>
              <w:jc w:val="center"/>
            </w:pPr>
          </w:p>
        </w:tc>
        <w:tc>
          <w:tcPr>
            <w:tcW w:w="1772" w:type="pct"/>
            <w:tcBorders>
              <w:top w:val="nil"/>
              <w:left w:val="nil"/>
              <w:bottom w:val="nil"/>
              <w:right w:val="nil"/>
            </w:tcBorders>
          </w:tcPr>
          <w:p w14:paraId="57D8761B" w14:textId="77777777" w:rsidR="007C6A2C" w:rsidRPr="000E6955" w:rsidRDefault="007C6A2C" w:rsidP="003B1B69">
            <w:pPr>
              <w:widowControl w:val="0"/>
              <w:autoSpaceDE w:val="0"/>
              <w:autoSpaceDN w:val="0"/>
              <w:adjustRightInd w:val="0"/>
              <w:jc w:val="center"/>
            </w:pPr>
            <w:r w:rsidRPr="000E6955">
              <w:t>(3850.9)</w:t>
            </w:r>
          </w:p>
        </w:tc>
      </w:tr>
      <w:tr w:rsidR="007C6A2C" w:rsidRPr="000E6955" w14:paraId="4C398632" w14:textId="77777777" w:rsidTr="003B1B69">
        <w:tc>
          <w:tcPr>
            <w:tcW w:w="1456" w:type="pct"/>
            <w:vMerge w:val="restart"/>
            <w:tcBorders>
              <w:top w:val="nil"/>
              <w:left w:val="nil"/>
              <w:right w:val="nil"/>
            </w:tcBorders>
          </w:tcPr>
          <w:p w14:paraId="44DDC307" w14:textId="77777777" w:rsidR="007C6A2C" w:rsidRPr="000E6955" w:rsidRDefault="007C6A2C" w:rsidP="003B1B69">
            <w:pPr>
              <w:widowControl w:val="0"/>
              <w:autoSpaceDE w:val="0"/>
              <w:autoSpaceDN w:val="0"/>
              <w:adjustRightInd w:val="0"/>
            </w:pPr>
            <w:r w:rsidRPr="000E6955">
              <w:t>Party (Independent - Republican)</w:t>
            </w:r>
          </w:p>
        </w:tc>
        <w:tc>
          <w:tcPr>
            <w:tcW w:w="1772" w:type="pct"/>
            <w:tcBorders>
              <w:top w:val="nil"/>
              <w:left w:val="nil"/>
              <w:bottom w:val="nil"/>
              <w:right w:val="nil"/>
            </w:tcBorders>
          </w:tcPr>
          <w:p w14:paraId="0A8FBF2F" w14:textId="77777777" w:rsidR="007C6A2C" w:rsidRPr="000E6955" w:rsidRDefault="007C6A2C" w:rsidP="003B1B69">
            <w:pPr>
              <w:widowControl w:val="0"/>
              <w:autoSpaceDE w:val="0"/>
              <w:autoSpaceDN w:val="0"/>
              <w:adjustRightInd w:val="0"/>
              <w:jc w:val="center"/>
            </w:pPr>
          </w:p>
        </w:tc>
        <w:tc>
          <w:tcPr>
            <w:tcW w:w="1772" w:type="pct"/>
            <w:tcBorders>
              <w:top w:val="nil"/>
              <w:left w:val="nil"/>
              <w:bottom w:val="nil"/>
              <w:right w:val="nil"/>
            </w:tcBorders>
          </w:tcPr>
          <w:p w14:paraId="47A6272B" w14:textId="77777777" w:rsidR="007C6A2C" w:rsidRPr="000E6955" w:rsidRDefault="007C6A2C" w:rsidP="003B1B69">
            <w:pPr>
              <w:widowControl w:val="0"/>
              <w:autoSpaceDE w:val="0"/>
              <w:autoSpaceDN w:val="0"/>
              <w:adjustRightInd w:val="0"/>
              <w:jc w:val="center"/>
            </w:pPr>
            <w:r w:rsidRPr="000E6955">
              <w:t>420.5</w:t>
            </w:r>
          </w:p>
        </w:tc>
      </w:tr>
      <w:tr w:rsidR="007C6A2C" w:rsidRPr="000E6955" w14:paraId="03982A87" w14:textId="77777777" w:rsidTr="003B1B69">
        <w:tc>
          <w:tcPr>
            <w:tcW w:w="1456" w:type="pct"/>
            <w:vMerge/>
            <w:tcBorders>
              <w:left w:val="nil"/>
              <w:bottom w:val="nil"/>
              <w:right w:val="nil"/>
            </w:tcBorders>
          </w:tcPr>
          <w:p w14:paraId="55DE0361" w14:textId="77777777" w:rsidR="007C6A2C" w:rsidRPr="000E6955" w:rsidRDefault="007C6A2C" w:rsidP="003B1B69">
            <w:pPr>
              <w:widowControl w:val="0"/>
              <w:autoSpaceDE w:val="0"/>
              <w:autoSpaceDN w:val="0"/>
              <w:adjustRightInd w:val="0"/>
            </w:pPr>
          </w:p>
        </w:tc>
        <w:tc>
          <w:tcPr>
            <w:tcW w:w="1772" w:type="pct"/>
            <w:tcBorders>
              <w:top w:val="nil"/>
              <w:left w:val="nil"/>
              <w:bottom w:val="nil"/>
              <w:right w:val="nil"/>
            </w:tcBorders>
          </w:tcPr>
          <w:p w14:paraId="41348A90" w14:textId="77777777" w:rsidR="007C6A2C" w:rsidRPr="000E6955" w:rsidRDefault="007C6A2C" w:rsidP="003B1B69">
            <w:pPr>
              <w:widowControl w:val="0"/>
              <w:autoSpaceDE w:val="0"/>
              <w:autoSpaceDN w:val="0"/>
              <w:adjustRightInd w:val="0"/>
              <w:jc w:val="center"/>
            </w:pPr>
          </w:p>
        </w:tc>
        <w:tc>
          <w:tcPr>
            <w:tcW w:w="1772" w:type="pct"/>
            <w:tcBorders>
              <w:top w:val="nil"/>
              <w:left w:val="nil"/>
              <w:bottom w:val="nil"/>
              <w:right w:val="nil"/>
            </w:tcBorders>
          </w:tcPr>
          <w:p w14:paraId="17B4867D" w14:textId="77777777" w:rsidR="007C6A2C" w:rsidRPr="000E6955" w:rsidRDefault="007C6A2C" w:rsidP="003B1B69">
            <w:pPr>
              <w:widowControl w:val="0"/>
              <w:autoSpaceDE w:val="0"/>
              <w:autoSpaceDN w:val="0"/>
              <w:adjustRightInd w:val="0"/>
              <w:jc w:val="center"/>
            </w:pPr>
            <w:r w:rsidRPr="000E6955">
              <w:t>(2557.8)</w:t>
            </w:r>
          </w:p>
        </w:tc>
      </w:tr>
      <w:tr w:rsidR="007C6A2C" w:rsidRPr="000E6955" w14:paraId="4F5F360D" w14:textId="77777777" w:rsidTr="003B1B69">
        <w:tc>
          <w:tcPr>
            <w:tcW w:w="1456" w:type="pct"/>
            <w:tcBorders>
              <w:top w:val="nil"/>
              <w:left w:val="nil"/>
              <w:bottom w:val="nil"/>
              <w:right w:val="nil"/>
            </w:tcBorders>
          </w:tcPr>
          <w:p w14:paraId="7FA42A99" w14:textId="77777777" w:rsidR="007C6A2C" w:rsidRPr="000E6955" w:rsidRDefault="007C6A2C" w:rsidP="003B1B69">
            <w:pPr>
              <w:widowControl w:val="0"/>
              <w:autoSpaceDE w:val="0"/>
              <w:autoSpaceDN w:val="0"/>
              <w:adjustRightInd w:val="0"/>
            </w:pPr>
            <w:r w:rsidRPr="000E6955">
              <w:t>Constant</w:t>
            </w:r>
          </w:p>
        </w:tc>
        <w:tc>
          <w:tcPr>
            <w:tcW w:w="1772" w:type="pct"/>
            <w:tcBorders>
              <w:top w:val="nil"/>
              <w:left w:val="nil"/>
              <w:bottom w:val="nil"/>
              <w:right w:val="nil"/>
            </w:tcBorders>
          </w:tcPr>
          <w:p w14:paraId="58031A34" w14:textId="77777777" w:rsidR="007C6A2C" w:rsidRPr="000E6955" w:rsidRDefault="007C6A2C" w:rsidP="003B1B69">
            <w:pPr>
              <w:widowControl w:val="0"/>
              <w:autoSpaceDE w:val="0"/>
              <w:autoSpaceDN w:val="0"/>
              <w:adjustRightInd w:val="0"/>
              <w:jc w:val="center"/>
            </w:pPr>
            <w:r w:rsidRPr="000E6955">
              <w:t>1.06516e+22</w:t>
            </w:r>
            <w:r w:rsidRPr="000E6955">
              <w:rPr>
                <w:vertAlign w:val="superscript"/>
              </w:rPr>
              <w:t>***</w:t>
            </w:r>
          </w:p>
        </w:tc>
        <w:tc>
          <w:tcPr>
            <w:tcW w:w="1772" w:type="pct"/>
            <w:tcBorders>
              <w:top w:val="nil"/>
              <w:left w:val="nil"/>
              <w:bottom w:val="nil"/>
              <w:right w:val="nil"/>
            </w:tcBorders>
          </w:tcPr>
          <w:p w14:paraId="0A112904" w14:textId="77777777" w:rsidR="007C6A2C" w:rsidRPr="000E6955" w:rsidRDefault="007C6A2C" w:rsidP="003B1B69">
            <w:pPr>
              <w:widowControl w:val="0"/>
              <w:autoSpaceDE w:val="0"/>
              <w:autoSpaceDN w:val="0"/>
              <w:adjustRightInd w:val="0"/>
              <w:jc w:val="center"/>
            </w:pPr>
            <w:r w:rsidRPr="000E6955">
              <w:t>7.97569e+34</w:t>
            </w:r>
            <w:r w:rsidRPr="000E6955">
              <w:rPr>
                <w:vertAlign w:val="superscript"/>
              </w:rPr>
              <w:t>***</w:t>
            </w:r>
          </w:p>
        </w:tc>
      </w:tr>
      <w:tr w:rsidR="007C6A2C" w:rsidRPr="000E6955" w14:paraId="2B71194D" w14:textId="77777777" w:rsidTr="003B1B69">
        <w:tc>
          <w:tcPr>
            <w:tcW w:w="1456" w:type="pct"/>
            <w:tcBorders>
              <w:top w:val="nil"/>
              <w:left w:val="nil"/>
              <w:bottom w:val="single" w:sz="4" w:space="0" w:color="auto"/>
              <w:right w:val="nil"/>
            </w:tcBorders>
          </w:tcPr>
          <w:p w14:paraId="12A96206" w14:textId="77777777" w:rsidR="007C6A2C" w:rsidRPr="000E6955" w:rsidRDefault="007C6A2C" w:rsidP="003B1B69">
            <w:pPr>
              <w:widowControl w:val="0"/>
              <w:autoSpaceDE w:val="0"/>
              <w:autoSpaceDN w:val="0"/>
              <w:adjustRightInd w:val="0"/>
            </w:pPr>
          </w:p>
        </w:tc>
        <w:tc>
          <w:tcPr>
            <w:tcW w:w="1772" w:type="pct"/>
            <w:tcBorders>
              <w:top w:val="nil"/>
              <w:left w:val="nil"/>
              <w:bottom w:val="single" w:sz="4" w:space="0" w:color="auto"/>
              <w:right w:val="nil"/>
            </w:tcBorders>
          </w:tcPr>
          <w:p w14:paraId="072236BB" w14:textId="77777777" w:rsidR="007C6A2C" w:rsidRPr="000E6955" w:rsidRDefault="007C6A2C" w:rsidP="003B1B69">
            <w:pPr>
              <w:widowControl w:val="0"/>
              <w:autoSpaceDE w:val="0"/>
              <w:autoSpaceDN w:val="0"/>
              <w:adjustRightInd w:val="0"/>
              <w:jc w:val="center"/>
            </w:pPr>
            <w:r w:rsidRPr="000E6955">
              <w:t>(4.10884e+22)</w:t>
            </w:r>
          </w:p>
        </w:tc>
        <w:tc>
          <w:tcPr>
            <w:tcW w:w="1772" w:type="pct"/>
            <w:tcBorders>
              <w:top w:val="nil"/>
              <w:left w:val="nil"/>
              <w:bottom w:val="single" w:sz="4" w:space="0" w:color="auto"/>
              <w:right w:val="nil"/>
            </w:tcBorders>
          </w:tcPr>
          <w:p w14:paraId="469A6067" w14:textId="77777777" w:rsidR="007C6A2C" w:rsidRPr="000E6955" w:rsidRDefault="007C6A2C" w:rsidP="003B1B69">
            <w:pPr>
              <w:widowControl w:val="0"/>
              <w:autoSpaceDE w:val="0"/>
              <w:autoSpaceDN w:val="0"/>
              <w:adjustRightInd w:val="0"/>
              <w:jc w:val="center"/>
            </w:pPr>
            <w:r w:rsidRPr="000E6955">
              <w:t>(8.58865e+35)</w:t>
            </w:r>
          </w:p>
        </w:tc>
      </w:tr>
      <w:tr w:rsidR="007C6A2C" w:rsidRPr="000E6955" w14:paraId="14BD59FD" w14:textId="77777777" w:rsidTr="003B1B69">
        <w:tc>
          <w:tcPr>
            <w:tcW w:w="1456" w:type="pct"/>
            <w:tcBorders>
              <w:top w:val="single" w:sz="4" w:space="0" w:color="auto"/>
              <w:left w:val="nil"/>
              <w:bottom w:val="nil"/>
              <w:right w:val="nil"/>
            </w:tcBorders>
          </w:tcPr>
          <w:p w14:paraId="2CE45632" w14:textId="77777777" w:rsidR="007C6A2C" w:rsidRPr="000E6955" w:rsidRDefault="007C6A2C" w:rsidP="003B1B69">
            <w:pPr>
              <w:widowControl w:val="0"/>
              <w:autoSpaceDE w:val="0"/>
              <w:autoSpaceDN w:val="0"/>
              <w:adjustRightInd w:val="0"/>
            </w:pPr>
            <w:r w:rsidRPr="000E6955">
              <w:rPr>
                <w:i/>
                <w:iCs/>
              </w:rPr>
              <w:t>N</w:t>
            </w:r>
          </w:p>
        </w:tc>
        <w:tc>
          <w:tcPr>
            <w:tcW w:w="1772" w:type="pct"/>
            <w:tcBorders>
              <w:top w:val="single" w:sz="4" w:space="0" w:color="auto"/>
              <w:left w:val="nil"/>
              <w:bottom w:val="nil"/>
              <w:right w:val="nil"/>
            </w:tcBorders>
          </w:tcPr>
          <w:p w14:paraId="4ECB90FB" w14:textId="77777777" w:rsidR="007C6A2C" w:rsidRPr="000E6955" w:rsidRDefault="007C6A2C" w:rsidP="003B1B69">
            <w:pPr>
              <w:widowControl w:val="0"/>
              <w:autoSpaceDE w:val="0"/>
              <w:autoSpaceDN w:val="0"/>
              <w:adjustRightInd w:val="0"/>
              <w:jc w:val="center"/>
            </w:pPr>
            <w:r w:rsidRPr="000E6955">
              <w:t>151</w:t>
            </w:r>
          </w:p>
        </w:tc>
        <w:tc>
          <w:tcPr>
            <w:tcW w:w="1772" w:type="pct"/>
            <w:tcBorders>
              <w:top w:val="single" w:sz="4" w:space="0" w:color="auto"/>
              <w:left w:val="nil"/>
              <w:bottom w:val="nil"/>
              <w:right w:val="nil"/>
            </w:tcBorders>
          </w:tcPr>
          <w:p w14:paraId="7285DEB2" w14:textId="77777777" w:rsidR="007C6A2C" w:rsidRPr="000E6955" w:rsidRDefault="007C6A2C" w:rsidP="003B1B69">
            <w:pPr>
              <w:widowControl w:val="0"/>
              <w:autoSpaceDE w:val="0"/>
              <w:autoSpaceDN w:val="0"/>
              <w:adjustRightInd w:val="0"/>
              <w:jc w:val="center"/>
            </w:pPr>
            <w:r w:rsidRPr="000E6955">
              <w:t>150</w:t>
            </w:r>
          </w:p>
        </w:tc>
      </w:tr>
      <w:tr w:rsidR="007C6A2C" w:rsidRPr="000E6955" w14:paraId="5244D479" w14:textId="77777777" w:rsidTr="003B1B69">
        <w:tc>
          <w:tcPr>
            <w:tcW w:w="1456" w:type="pct"/>
            <w:tcBorders>
              <w:top w:val="nil"/>
              <w:left w:val="nil"/>
              <w:bottom w:val="single" w:sz="4" w:space="0" w:color="auto"/>
              <w:right w:val="nil"/>
            </w:tcBorders>
          </w:tcPr>
          <w:p w14:paraId="3F31F42F" w14:textId="77777777" w:rsidR="007C6A2C" w:rsidRPr="000E6955" w:rsidRDefault="007C6A2C" w:rsidP="003B1B69">
            <w:pPr>
              <w:widowControl w:val="0"/>
              <w:autoSpaceDE w:val="0"/>
              <w:autoSpaceDN w:val="0"/>
              <w:adjustRightInd w:val="0"/>
            </w:pPr>
            <w:r w:rsidRPr="000E6955">
              <w:rPr>
                <w:i/>
                <w:iCs/>
              </w:rPr>
              <w:t>R</w:t>
            </w:r>
            <w:r w:rsidRPr="000E6955">
              <w:rPr>
                <w:vertAlign w:val="superscript"/>
              </w:rPr>
              <w:t>2</w:t>
            </w:r>
          </w:p>
        </w:tc>
        <w:tc>
          <w:tcPr>
            <w:tcW w:w="1772" w:type="pct"/>
            <w:tcBorders>
              <w:top w:val="nil"/>
              <w:left w:val="nil"/>
              <w:bottom w:val="single" w:sz="4" w:space="0" w:color="auto"/>
              <w:right w:val="nil"/>
            </w:tcBorders>
          </w:tcPr>
          <w:p w14:paraId="7A718E88" w14:textId="77777777" w:rsidR="007C6A2C" w:rsidRPr="000E6955" w:rsidRDefault="007C6A2C" w:rsidP="003B1B69">
            <w:pPr>
              <w:widowControl w:val="0"/>
              <w:autoSpaceDE w:val="0"/>
              <w:autoSpaceDN w:val="0"/>
              <w:adjustRightInd w:val="0"/>
              <w:jc w:val="center"/>
            </w:pPr>
            <w:r w:rsidRPr="000E6955">
              <w:t>0.003</w:t>
            </w:r>
          </w:p>
        </w:tc>
        <w:tc>
          <w:tcPr>
            <w:tcW w:w="1772" w:type="pct"/>
            <w:tcBorders>
              <w:top w:val="nil"/>
              <w:left w:val="nil"/>
              <w:bottom w:val="single" w:sz="4" w:space="0" w:color="auto"/>
              <w:right w:val="nil"/>
            </w:tcBorders>
          </w:tcPr>
          <w:p w14:paraId="7175E0FA" w14:textId="77777777" w:rsidR="007C6A2C" w:rsidRPr="000E6955" w:rsidRDefault="007C6A2C" w:rsidP="003B1B69">
            <w:pPr>
              <w:widowControl w:val="0"/>
              <w:autoSpaceDE w:val="0"/>
              <w:autoSpaceDN w:val="0"/>
              <w:adjustRightInd w:val="0"/>
              <w:jc w:val="center"/>
            </w:pPr>
            <w:r w:rsidRPr="000E6955">
              <w:t>0.259</w:t>
            </w:r>
          </w:p>
        </w:tc>
      </w:tr>
    </w:tbl>
    <w:p w14:paraId="35981753" w14:textId="7C920168" w:rsidR="007C6A2C" w:rsidRPr="000E6955" w:rsidRDefault="007C6A2C" w:rsidP="007C6A2C">
      <w:pPr>
        <w:widowControl w:val="0"/>
        <w:autoSpaceDE w:val="0"/>
        <w:autoSpaceDN w:val="0"/>
        <w:adjustRightInd w:val="0"/>
        <w:rPr>
          <w:sz w:val="20"/>
          <w:szCs w:val="20"/>
        </w:rPr>
      </w:pPr>
      <w:r w:rsidRPr="000E6955">
        <w:rPr>
          <w:sz w:val="20"/>
          <w:szCs w:val="20"/>
        </w:rPr>
        <w:t>Standard errors in parentheses</w:t>
      </w:r>
    </w:p>
    <w:p w14:paraId="26C39E2D" w14:textId="77777777" w:rsidR="007C6A2C" w:rsidRPr="000E6955" w:rsidRDefault="007C6A2C" w:rsidP="007C6A2C">
      <w:pPr>
        <w:widowControl w:val="0"/>
        <w:autoSpaceDE w:val="0"/>
        <w:autoSpaceDN w:val="0"/>
        <w:adjustRightInd w:val="0"/>
        <w:rPr>
          <w:sz w:val="20"/>
          <w:szCs w:val="20"/>
        </w:rPr>
      </w:pP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0.05, </w:t>
      </w: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0.01, </w:t>
      </w:r>
      <w:r w:rsidRPr="000E6955">
        <w:rPr>
          <w:sz w:val="20"/>
          <w:szCs w:val="20"/>
          <w:vertAlign w:val="superscript"/>
        </w:rPr>
        <w:t>***</w:t>
      </w:r>
      <w:r w:rsidRPr="000E6955">
        <w:rPr>
          <w:sz w:val="20"/>
          <w:szCs w:val="20"/>
        </w:rPr>
        <w:t xml:space="preserve"> </w:t>
      </w:r>
      <w:r w:rsidRPr="000E6955">
        <w:rPr>
          <w:i/>
          <w:iCs/>
          <w:sz w:val="20"/>
          <w:szCs w:val="20"/>
        </w:rPr>
        <w:t>p</w:t>
      </w:r>
      <w:r w:rsidRPr="000E6955">
        <w:rPr>
          <w:sz w:val="20"/>
          <w:szCs w:val="20"/>
        </w:rPr>
        <w:t xml:space="preserve"> &lt; 0.001</w:t>
      </w:r>
    </w:p>
    <w:p w14:paraId="3997E1B7" w14:textId="77777777" w:rsidR="007C6A2C" w:rsidRPr="000E6955" w:rsidRDefault="007C6A2C" w:rsidP="007C6A2C">
      <w:pPr>
        <w:widowControl w:val="0"/>
        <w:autoSpaceDE w:val="0"/>
        <w:autoSpaceDN w:val="0"/>
        <w:adjustRightInd w:val="0"/>
      </w:pPr>
    </w:p>
    <w:p w14:paraId="4DE61166" w14:textId="77777777" w:rsidR="00D778AD" w:rsidRPr="000E6955" w:rsidRDefault="00D778AD" w:rsidP="00D778AD">
      <w:pPr>
        <w:spacing w:after="160" w:line="259" w:lineRule="auto"/>
      </w:pPr>
      <w:r w:rsidRPr="000E6955">
        <w:br w:type="page"/>
      </w:r>
    </w:p>
    <w:p w14:paraId="2AED795D" w14:textId="50024282" w:rsidR="00863881" w:rsidRPr="000E6955" w:rsidRDefault="00000000">
      <w:pPr>
        <w:pStyle w:val="Heading1"/>
        <w:rPr>
          <w:rFonts w:eastAsia="Arial"/>
          <w:color w:val="3E6DA9"/>
          <w:sz w:val="29"/>
          <w:szCs w:val="29"/>
        </w:rPr>
      </w:pPr>
      <w:bookmarkStart w:id="13" w:name="_Toc125111966"/>
      <w:r w:rsidRPr="000E6955">
        <w:lastRenderedPageBreak/>
        <w:t>Appendix 1</w:t>
      </w:r>
      <w:r w:rsidR="00D778AD" w:rsidRPr="000E6955">
        <w:t>3</w:t>
      </w:r>
      <w:r w:rsidRPr="000E6955">
        <w:t>. Additional experiment on information equivalence</w:t>
      </w:r>
      <w:bookmarkEnd w:id="13"/>
      <w:r w:rsidRPr="000E6955">
        <w:t xml:space="preserve"> </w:t>
      </w:r>
    </w:p>
    <w:p w14:paraId="7355B5C8" w14:textId="77777777" w:rsidR="00863881" w:rsidRPr="000E6955" w:rsidRDefault="00863881">
      <w:pPr>
        <w:spacing w:after="160" w:line="276" w:lineRule="auto"/>
        <w:jc w:val="both"/>
        <w:rPr>
          <w:rFonts w:eastAsia="Arial"/>
          <w:color w:val="333333"/>
          <w:sz w:val="18"/>
          <w:szCs w:val="18"/>
        </w:rPr>
      </w:pPr>
    </w:p>
    <w:p w14:paraId="3A2BA10F" w14:textId="77777777" w:rsidR="00863881" w:rsidRPr="000E6955" w:rsidRDefault="00000000">
      <w:pPr>
        <w:spacing w:after="160" w:line="276" w:lineRule="auto"/>
        <w:jc w:val="both"/>
        <w:rPr>
          <w:sz w:val="22"/>
          <w:szCs w:val="22"/>
        </w:rPr>
      </w:pPr>
      <w:r w:rsidRPr="000E6955">
        <w:rPr>
          <w:sz w:val="22"/>
          <w:szCs w:val="22"/>
        </w:rPr>
        <w:t xml:space="preserve">During the peer-review process, one of the anonymous reviewers raised the issue of information equivalence (Dafoe, Zhang, and </w:t>
      </w:r>
      <w:proofErr w:type="spellStart"/>
      <w:r w:rsidRPr="000E6955">
        <w:rPr>
          <w:sz w:val="22"/>
          <w:szCs w:val="22"/>
        </w:rPr>
        <w:t>Caughey</w:t>
      </w:r>
      <w:proofErr w:type="spellEnd"/>
      <w:r w:rsidRPr="000E6955">
        <w:rPr>
          <w:sz w:val="22"/>
          <w:szCs w:val="22"/>
        </w:rPr>
        <w:t xml:space="preserve"> 2018). One possible concern regarding our study was that even though we used a fictional President Smith, the language in the tweet, the type of scenario, and the form of communication could have prime some respondents to see Donald Trump in his stead. Another concern was that we did not control for the U.S. leader’s political identification and some conditions could have been theoretically more indicative of a Democratic president and others of a Republican president. </w:t>
      </w:r>
    </w:p>
    <w:p w14:paraId="36CE8967" w14:textId="77777777" w:rsidR="00863881" w:rsidRPr="000E6955" w:rsidRDefault="00000000">
      <w:pPr>
        <w:spacing w:after="160" w:line="276" w:lineRule="auto"/>
        <w:jc w:val="both"/>
        <w:rPr>
          <w:sz w:val="22"/>
          <w:szCs w:val="22"/>
        </w:rPr>
      </w:pPr>
      <w:r w:rsidRPr="000E6955">
        <w:rPr>
          <w:sz w:val="22"/>
          <w:szCs w:val="22"/>
        </w:rPr>
        <w:t xml:space="preserve">We designed and fielded an additional experiment to test whether 1) the respondents had different perceptions of the identity of the leader (Trump / non-Trump, Republican / Democrat) across experimental conditions; 2) if these possible differences in perceptions were associated with differences in the preference for nuclear use and could have, therefore, bias our results. </w:t>
      </w:r>
    </w:p>
    <w:p w14:paraId="2C79FCCD" w14:textId="77777777" w:rsidR="00863881" w:rsidRPr="000E6955" w:rsidRDefault="00000000">
      <w:pPr>
        <w:spacing w:line="276" w:lineRule="auto"/>
        <w:jc w:val="both"/>
        <w:rPr>
          <w:sz w:val="22"/>
          <w:szCs w:val="22"/>
        </w:rPr>
      </w:pPr>
      <w:r w:rsidRPr="000E6955">
        <w:rPr>
          <w:sz w:val="22"/>
          <w:szCs w:val="22"/>
        </w:rPr>
        <w:t>The setup of this additional experiment is described in Appendix 14. To address the aforementioned issue of information equivalence, we added the following single-choice item towards the end of the survey:</w:t>
      </w:r>
    </w:p>
    <w:p w14:paraId="5EE409C8" w14:textId="77777777" w:rsidR="00863881" w:rsidRPr="000E6955" w:rsidRDefault="00863881">
      <w:pPr>
        <w:spacing w:after="160" w:line="276" w:lineRule="auto"/>
        <w:rPr>
          <w:b/>
          <w:sz w:val="22"/>
          <w:szCs w:val="22"/>
        </w:rPr>
      </w:pPr>
    </w:p>
    <w:p w14:paraId="6D58182B" w14:textId="77777777" w:rsidR="00863881" w:rsidRPr="000E6955" w:rsidRDefault="00000000">
      <w:pPr>
        <w:spacing w:after="160" w:line="276" w:lineRule="auto"/>
        <w:rPr>
          <w:b/>
          <w:sz w:val="22"/>
          <w:szCs w:val="22"/>
        </w:rPr>
      </w:pPr>
      <w:r w:rsidRPr="000E6955">
        <w:rPr>
          <w:b/>
          <w:sz w:val="22"/>
          <w:szCs w:val="22"/>
        </w:rPr>
        <w:t>When thinking about President Smith...</w:t>
      </w:r>
    </w:p>
    <w:p w14:paraId="67A413A4" w14:textId="77777777" w:rsidR="00863881" w:rsidRPr="000E6955" w:rsidRDefault="00000000">
      <w:pPr>
        <w:numPr>
          <w:ilvl w:val="0"/>
          <w:numId w:val="1"/>
        </w:numPr>
        <w:pBdr>
          <w:top w:val="nil"/>
          <w:left w:val="nil"/>
          <w:bottom w:val="nil"/>
          <w:right w:val="nil"/>
          <w:between w:val="nil"/>
        </w:pBdr>
        <w:spacing w:line="276" w:lineRule="auto"/>
        <w:jc w:val="both"/>
        <w:rPr>
          <w:color w:val="000000"/>
          <w:sz w:val="22"/>
          <w:szCs w:val="22"/>
        </w:rPr>
      </w:pPr>
      <w:r w:rsidRPr="000E6955">
        <w:rPr>
          <w:color w:val="000000"/>
          <w:sz w:val="22"/>
          <w:szCs w:val="22"/>
        </w:rPr>
        <w:t>he reminded me of President Trump.</w:t>
      </w:r>
    </w:p>
    <w:p w14:paraId="1C927BAF" w14:textId="77777777" w:rsidR="00863881" w:rsidRPr="000E6955" w:rsidRDefault="00000000">
      <w:pPr>
        <w:numPr>
          <w:ilvl w:val="0"/>
          <w:numId w:val="1"/>
        </w:numPr>
        <w:pBdr>
          <w:top w:val="nil"/>
          <w:left w:val="nil"/>
          <w:bottom w:val="nil"/>
          <w:right w:val="nil"/>
          <w:between w:val="nil"/>
        </w:pBdr>
        <w:spacing w:line="276" w:lineRule="auto"/>
        <w:jc w:val="both"/>
        <w:rPr>
          <w:color w:val="000000"/>
          <w:sz w:val="22"/>
          <w:szCs w:val="22"/>
        </w:rPr>
      </w:pPr>
      <w:r w:rsidRPr="000E6955">
        <w:rPr>
          <w:color w:val="000000"/>
          <w:sz w:val="22"/>
          <w:szCs w:val="22"/>
        </w:rPr>
        <w:t>he reminded me of President Biden.</w:t>
      </w:r>
    </w:p>
    <w:p w14:paraId="3A9F9AC7" w14:textId="77777777" w:rsidR="00863881" w:rsidRPr="000E6955" w:rsidRDefault="00000000">
      <w:pPr>
        <w:numPr>
          <w:ilvl w:val="0"/>
          <w:numId w:val="1"/>
        </w:numPr>
        <w:pBdr>
          <w:top w:val="nil"/>
          <w:left w:val="nil"/>
          <w:bottom w:val="nil"/>
          <w:right w:val="nil"/>
          <w:between w:val="nil"/>
        </w:pBdr>
        <w:spacing w:line="276" w:lineRule="auto"/>
        <w:rPr>
          <w:color w:val="000000"/>
          <w:sz w:val="22"/>
          <w:szCs w:val="22"/>
        </w:rPr>
      </w:pPr>
      <w:r w:rsidRPr="000E6955">
        <w:rPr>
          <w:color w:val="000000"/>
          <w:sz w:val="22"/>
          <w:szCs w:val="22"/>
        </w:rPr>
        <w:t>he did not remind me of anyone specific, but I thought about him as a Democrat.</w:t>
      </w:r>
    </w:p>
    <w:p w14:paraId="18019299" w14:textId="77777777" w:rsidR="00863881" w:rsidRPr="000E6955" w:rsidRDefault="00000000">
      <w:pPr>
        <w:numPr>
          <w:ilvl w:val="0"/>
          <w:numId w:val="1"/>
        </w:numPr>
        <w:pBdr>
          <w:top w:val="nil"/>
          <w:left w:val="nil"/>
          <w:bottom w:val="nil"/>
          <w:right w:val="nil"/>
          <w:between w:val="nil"/>
        </w:pBdr>
        <w:spacing w:line="276" w:lineRule="auto"/>
        <w:rPr>
          <w:color w:val="000000"/>
          <w:sz w:val="22"/>
          <w:szCs w:val="22"/>
        </w:rPr>
      </w:pPr>
      <w:r w:rsidRPr="000E6955">
        <w:rPr>
          <w:color w:val="000000"/>
          <w:sz w:val="22"/>
          <w:szCs w:val="22"/>
        </w:rPr>
        <w:t>he did not remind me of anyone specific, but I thought about him as a Republican.</w:t>
      </w:r>
    </w:p>
    <w:p w14:paraId="0F61A3F1" w14:textId="77777777" w:rsidR="00863881" w:rsidRPr="000E6955" w:rsidRDefault="00000000">
      <w:pPr>
        <w:numPr>
          <w:ilvl w:val="0"/>
          <w:numId w:val="1"/>
        </w:numPr>
        <w:pBdr>
          <w:top w:val="nil"/>
          <w:left w:val="nil"/>
          <w:bottom w:val="nil"/>
          <w:right w:val="nil"/>
          <w:between w:val="nil"/>
        </w:pBdr>
        <w:spacing w:after="160" w:line="276" w:lineRule="auto"/>
        <w:rPr>
          <w:color w:val="000000"/>
          <w:sz w:val="22"/>
          <w:szCs w:val="22"/>
        </w:rPr>
      </w:pPr>
      <w:r w:rsidRPr="000E6955">
        <w:rPr>
          <w:color w:val="000000"/>
          <w:sz w:val="22"/>
          <w:szCs w:val="22"/>
        </w:rPr>
        <w:t>he did not remind me of anyone specific and I did not think about his partisanship.</w:t>
      </w:r>
    </w:p>
    <w:p w14:paraId="2FDB1C69" w14:textId="77777777" w:rsidR="00863881" w:rsidRPr="000E6955" w:rsidRDefault="00863881">
      <w:pPr>
        <w:spacing w:line="276" w:lineRule="auto"/>
        <w:rPr>
          <w:sz w:val="22"/>
          <w:szCs w:val="22"/>
        </w:rPr>
      </w:pPr>
    </w:p>
    <w:p w14:paraId="03DDA30B" w14:textId="046AB784" w:rsidR="00863881" w:rsidRPr="000E6955" w:rsidRDefault="00000000">
      <w:pPr>
        <w:spacing w:line="276" w:lineRule="auto"/>
        <w:jc w:val="both"/>
        <w:rPr>
          <w:sz w:val="22"/>
          <w:szCs w:val="22"/>
        </w:rPr>
      </w:pPr>
      <w:r w:rsidRPr="000E6955">
        <w:rPr>
          <w:sz w:val="22"/>
          <w:szCs w:val="22"/>
        </w:rPr>
        <w:t xml:space="preserve">Contingency Table </w:t>
      </w:r>
      <w:r w:rsidR="000A048E">
        <w:rPr>
          <w:sz w:val="22"/>
          <w:szCs w:val="22"/>
        </w:rPr>
        <w:t>1</w:t>
      </w:r>
      <w:r w:rsidRPr="000E6955">
        <w:rPr>
          <w:sz w:val="22"/>
          <w:szCs w:val="22"/>
        </w:rPr>
        <w:t xml:space="preserve"> shows the distribution of responses split by treatment. In line with the reviewer’s claim, </w:t>
      </w:r>
      <w:r w:rsidRPr="000E6955">
        <w:rPr>
          <w:i/>
          <w:sz w:val="22"/>
          <w:szCs w:val="22"/>
        </w:rPr>
        <w:t xml:space="preserve">“he reminded me of President Trump” </w:t>
      </w:r>
      <w:r w:rsidRPr="000E6955">
        <w:rPr>
          <w:sz w:val="22"/>
          <w:szCs w:val="22"/>
        </w:rPr>
        <w:t>was, overall, a considerably less common response in the control group (10.4%) than in the ambiguous group (37.9%) and explicit group (36%).</w:t>
      </w:r>
      <w:r w:rsidR="00B8609A">
        <w:rPr>
          <w:sz w:val="22"/>
          <w:szCs w:val="22"/>
        </w:rPr>
        <w:t xml:space="preserve"> </w:t>
      </w:r>
      <w:r w:rsidRPr="000E6955">
        <w:rPr>
          <w:sz w:val="22"/>
          <w:szCs w:val="22"/>
        </w:rPr>
        <w:t xml:space="preserve">To see whether this difference could have biased the results of our experiment, we collapsed the associations variable to “Trump” / “not-Trump.” As we </w:t>
      </w:r>
      <w:r w:rsidR="008A09B3">
        <w:rPr>
          <w:sz w:val="22"/>
          <w:szCs w:val="22"/>
        </w:rPr>
        <w:t>shown</w:t>
      </w:r>
      <w:r w:rsidRPr="000E6955">
        <w:rPr>
          <w:sz w:val="22"/>
          <w:szCs w:val="22"/>
        </w:rPr>
        <w:t xml:space="preserve"> in </w:t>
      </w:r>
      <w:r w:rsidR="008A09B3">
        <w:rPr>
          <w:sz w:val="22"/>
          <w:szCs w:val="22"/>
        </w:rPr>
        <w:t>Table 2a-d</w:t>
      </w:r>
      <w:r w:rsidRPr="000E6955">
        <w:rPr>
          <w:sz w:val="22"/>
          <w:szCs w:val="22"/>
        </w:rPr>
        <w:t>, being reminded of Trump was not associated significantly with a higher preference for nuclear use overall and in any of the three treatments. As such, we conclude that while it is possible that the expressive language in our experimental group made our respondents more likely to be reminded of the former U.S. President Trump, this “Trump effect” was not associated with a statistically significant change in respondents’ preference for the nuclear response; therefore, it was unlikely to bias our findings on preference for nuclear use in a significant way.</w:t>
      </w:r>
    </w:p>
    <w:p w14:paraId="68C487A1" w14:textId="77BB1A9F" w:rsidR="00863881" w:rsidRPr="000E6955" w:rsidRDefault="00000000">
      <w:pPr>
        <w:spacing w:line="276" w:lineRule="auto"/>
        <w:jc w:val="both"/>
      </w:pPr>
      <w:r w:rsidRPr="000E6955">
        <w:br w:type="page"/>
      </w:r>
    </w:p>
    <w:p w14:paraId="2D57BC75" w14:textId="5E54C1F8" w:rsidR="00B150B0" w:rsidRPr="000E6955" w:rsidRDefault="00B150B0" w:rsidP="00B150B0">
      <w:pPr>
        <w:widowControl w:val="0"/>
        <w:autoSpaceDE w:val="0"/>
        <w:autoSpaceDN w:val="0"/>
        <w:adjustRightInd w:val="0"/>
        <w:rPr>
          <w:sz w:val="20"/>
          <w:szCs w:val="20"/>
        </w:rPr>
      </w:pPr>
      <w:r w:rsidRPr="000E6955">
        <w:rPr>
          <w:b/>
          <w:bCs/>
          <w:sz w:val="20"/>
          <w:szCs w:val="20"/>
        </w:rPr>
        <w:lastRenderedPageBreak/>
        <w:t xml:space="preserve">Table 1. </w:t>
      </w:r>
      <w:r w:rsidRPr="000E6955">
        <w:rPr>
          <w:sz w:val="20"/>
          <w:szCs w:val="20"/>
        </w:rPr>
        <w:t xml:space="preserve">Cross-tabulations of associations across treatments </w:t>
      </w:r>
    </w:p>
    <w:tbl>
      <w:tblPr>
        <w:tblW w:w="5000" w:type="pct"/>
        <w:tblLook w:val="0000" w:firstRow="0" w:lastRow="0" w:firstColumn="0" w:lastColumn="0" w:noHBand="0" w:noVBand="0"/>
      </w:tblPr>
      <w:tblGrid>
        <w:gridCol w:w="2191"/>
        <w:gridCol w:w="1007"/>
        <w:gridCol w:w="918"/>
        <w:gridCol w:w="1491"/>
        <w:gridCol w:w="1330"/>
        <w:gridCol w:w="1123"/>
        <w:gridCol w:w="1012"/>
      </w:tblGrid>
      <w:tr w:rsidR="00B150B0" w:rsidRPr="000E6955" w14:paraId="44258521" w14:textId="77777777" w:rsidTr="00B150B0">
        <w:tc>
          <w:tcPr>
            <w:tcW w:w="1207" w:type="pct"/>
            <w:vMerge w:val="restart"/>
            <w:tcBorders>
              <w:top w:val="single" w:sz="4" w:space="0" w:color="auto"/>
              <w:left w:val="nil"/>
              <w:bottom w:val="single" w:sz="4" w:space="0" w:color="auto"/>
              <w:right w:val="single" w:sz="4" w:space="0" w:color="auto"/>
            </w:tcBorders>
            <w:vAlign w:val="bottom"/>
          </w:tcPr>
          <w:p w14:paraId="19E598FE" w14:textId="1A97DFFD" w:rsidR="00B150B0" w:rsidRPr="000E6955" w:rsidRDefault="00B150B0" w:rsidP="003B1B69">
            <w:pPr>
              <w:widowControl w:val="0"/>
              <w:autoSpaceDE w:val="0"/>
              <w:autoSpaceDN w:val="0"/>
              <w:adjustRightInd w:val="0"/>
              <w:rPr>
                <w:sz w:val="20"/>
                <w:szCs w:val="20"/>
              </w:rPr>
            </w:pPr>
            <w:r w:rsidRPr="000E6955">
              <w:rPr>
                <w:sz w:val="20"/>
                <w:szCs w:val="20"/>
              </w:rPr>
              <w:t>Treatment</w:t>
            </w:r>
          </w:p>
        </w:tc>
        <w:tc>
          <w:tcPr>
            <w:tcW w:w="3793" w:type="pct"/>
            <w:gridSpan w:val="6"/>
            <w:tcBorders>
              <w:top w:val="single" w:sz="4" w:space="0" w:color="auto"/>
              <w:left w:val="nil"/>
              <w:bottom w:val="single" w:sz="4" w:space="0" w:color="auto"/>
              <w:right w:val="nil"/>
            </w:tcBorders>
          </w:tcPr>
          <w:p w14:paraId="182AFC80" w14:textId="44A923E7" w:rsidR="00B150B0" w:rsidRPr="000E6955" w:rsidRDefault="00B150B0" w:rsidP="003B1B69">
            <w:pPr>
              <w:widowControl w:val="0"/>
              <w:autoSpaceDE w:val="0"/>
              <w:autoSpaceDN w:val="0"/>
              <w:adjustRightInd w:val="0"/>
              <w:jc w:val="center"/>
              <w:rPr>
                <w:sz w:val="20"/>
                <w:szCs w:val="20"/>
              </w:rPr>
            </w:pPr>
            <w:r w:rsidRPr="000E6955">
              <w:rPr>
                <w:sz w:val="20"/>
                <w:szCs w:val="20"/>
              </w:rPr>
              <w:t>President associations</w:t>
            </w:r>
          </w:p>
        </w:tc>
      </w:tr>
      <w:tr w:rsidR="00B150B0" w:rsidRPr="000E6955" w14:paraId="477E2DE2" w14:textId="77777777" w:rsidTr="00B150B0">
        <w:tc>
          <w:tcPr>
            <w:tcW w:w="1207" w:type="pct"/>
            <w:vMerge/>
            <w:tcBorders>
              <w:top w:val="nil"/>
              <w:left w:val="nil"/>
              <w:bottom w:val="nil"/>
              <w:right w:val="single" w:sz="4" w:space="0" w:color="auto"/>
            </w:tcBorders>
            <w:vAlign w:val="bottom"/>
          </w:tcPr>
          <w:p w14:paraId="6E711987" w14:textId="77777777" w:rsidR="00B150B0" w:rsidRPr="000E6955" w:rsidRDefault="00B150B0" w:rsidP="003B1B69">
            <w:pPr>
              <w:widowControl w:val="0"/>
              <w:autoSpaceDE w:val="0"/>
              <w:autoSpaceDN w:val="0"/>
              <w:adjustRightInd w:val="0"/>
              <w:rPr>
                <w:sz w:val="20"/>
                <w:szCs w:val="20"/>
              </w:rPr>
            </w:pPr>
            <w:r w:rsidRPr="000E6955">
              <w:rPr>
                <w:sz w:val="20"/>
                <w:szCs w:val="20"/>
              </w:rPr>
              <w:t xml:space="preserve"> </w:t>
            </w:r>
          </w:p>
        </w:tc>
        <w:tc>
          <w:tcPr>
            <w:tcW w:w="555" w:type="pct"/>
            <w:tcBorders>
              <w:top w:val="nil"/>
              <w:left w:val="nil"/>
              <w:bottom w:val="nil"/>
              <w:right w:val="nil"/>
            </w:tcBorders>
          </w:tcPr>
          <w:p w14:paraId="03ED4862"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Trump</w:t>
            </w:r>
          </w:p>
        </w:tc>
        <w:tc>
          <w:tcPr>
            <w:tcW w:w="506" w:type="pct"/>
            <w:tcBorders>
              <w:top w:val="nil"/>
              <w:left w:val="nil"/>
              <w:bottom w:val="nil"/>
              <w:right w:val="nil"/>
            </w:tcBorders>
          </w:tcPr>
          <w:p w14:paraId="40FE804A"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Biden</w:t>
            </w:r>
          </w:p>
        </w:tc>
        <w:tc>
          <w:tcPr>
            <w:tcW w:w="822" w:type="pct"/>
            <w:tcBorders>
              <w:top w:val="nil"/>
              <w:left w:val="nil"/>
              <w:bottom w:val="nil"/>
              <w:right w:val="nil"/>
            </w:tcBorders>
          </w:tcPr>
          <w:p w14:paraId="7E8C628F"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Republican</w:t>
            </w:r>
          </w:p>
        </w:tc>
        <w:tc>
          <w:tcPr>
            <w:tcW w:w="733" w:type="pct"/>
            <w:tcBorders>
              <w:top w:val="nil"/>
              <w:left w:val="nil"/>
              <w:bottom w:val="nil"/>
              <w:right w:val="nil"/>
            </w:tcBorders>
          </w:tcPr>
          <w:p w14:paraId="6AADF352"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Democrat</w:t>
            </w:r>
          </w:p>
        </w:tc>
        <w:tc>
          <w:tcPr>
            <w:tcW w:w="619" w:type="pct"/>
            <w:tcBorders>
              <w:top w:val="nil"/>
              <w:left w:val="nil"/>
              <w:bottom w:val="nil"/>
              <w:right w:val="nil"/>
            </w:tcBorders>
          </w:tcPr>
          <w:p w14:paraId="2E5C75DE"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Generic</w:t>
            </w:r>
          </w:p>
        </w:tc>
        <w:tc>
          <w:tcPr>
            <w:tcW w:w="559" w:type="pct"/>
            <w:tcBorders>
              <w:top w:val="nil"/>
              <w:left w:val="nil"/>
              <w:bottom w:val="nil"/>
              <w:right w:val="nil"/>
            </w:tcBorders>
          </w:tcPr>
          <w:p w14:paraId="2C22A0C3"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Total</w:t>
            </w:r>
          </w:p>
        </w:tc>
      </w:tr>
      <w:tr w:rsidR="00B150B0" w:rsidRPr="000E6955" w14:paraId="7BBC50FE" w14:textId="77777777" w:rsidTr="00B150B0">
        <w:tc>
          <w:tcPr>
            <w:tcW w:w="1207" w:type="pct"/>
            <w:tcBorders>
              <w:top w:val="single" w:sz="10" w:space="0" w:color="auto"/>
              <w:left w:val="nil"/>
              <w:bottom w:val="nil"/>
              <w:right w:val="single" w:sz="4" w:space="0" w:color="auto"/>
            </w:tcBorders>
          </w:tcPr>
          <w:p w14:paraId="4EB31729" w14:textId="77777777" w:rsidR="00B150B0" w:rsidRPr="000E6955" w:rsidRDefault="00B150B0" w:rsidP="003B1B69">
            <w:pPr>
              <w:widowControl w:val="0"/>
              <w:autoSpaceDE w:val="0"/>
              <w:autoSpaceDN w:val="0"/>
              <w:adjustRightInd w:val="0"/>
              <w:rPr>
                <w:sz w:val="20"/>
                <w:szCs w:val="20"/>
              </w:rPr>
            </w:pPr>
            <w:r w:rsidRPr="000E6955">
              <w:rPr>
                <w:sz w:val="20"/>
                <w:szCs w:val="20"/>
              </w:rPr>
              <w:t>Control</w:t>
            </w:r>
          </w:p>
        </w:tc>
        <w:tc>
          <w:tcPr>
            <w:tcW w:w="555" w:type="pct"/>
            <w:tcBorders>
              <w:top w:val="single" w:sz="10" w:space="0" w:color="auto"/>
              <w:left w:val="nil"/>
              <w:bottom w:val="nil"/>
              <w:right w:val="nil"/>
            </w:tcBorders>
          </w:tcPr>
          <w:p w14:paraId="478C547D"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21</w:t>
            </w:r>
          </w:p>
        </w:tc>
        <w:tc>
          <w:tcPr>
            <w:tcW w:w="506" w:type="pct"/>
            <w:tcBorders>
              <w:top w:val="single" w:sz="10" w:space="0" w:color="auto"/>
              <w:left w:val="nil"/>
              <w:bottom w:val="nil"/>
              <w:right w:val="nil"/>
            </w:tcBorders>
          </w:tcPr>
          <w:p w14:paraId="6D921C05"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10</w:t>
            </w:r>
          </w:p>
        </w:tc>
        <w:tc>
          <w:tcPr>
            <w:tcW w:w="822" w:type="pct"/>
            <w:tcBorders>
              <w:top w:val="single" w:sz="10" w:space="0" w:color="auto"/>
              <w:left w:val="nil"/>
              <w:bottom w:val="nil"/>
              <w:right w:val="nil"/>
            </w:tcBorders>
          </w:tcPr>
          <w:p w14:paraId="1949D924"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28</w:t>
            </w:r>
          </w:p>
        </w:tc>
        <w:tc>
          <w:tcPr>
            <w:tcW w:w="733" w:type="pct"/>
            <w:tcBorders>
              <w:top w:val="single" w:sz="10" w:space="0" w:color="auto"/>
              <w:left w:val="nil"/>
              <w:bottom w:val="nil"/>
              <w:right w:val="nil"/>
            </w:tcBorders>
          </w:tcPr>
          <w:p w14:paraId="411BEE27"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12</w:t>
            </w:r>
          </w:p>
        </w:tc>
        <w:tc>
          <w:tcPr>
            <w:tcW w:w="619" w:type="pct"/>
            <w:tcBorders>
              <w:top w:val="single" w:sz="10" w:space="0" w:color="auto"/>
              <w:left w:val="nil"/>
              <w:bottom w:val="nil"/>
              <w:right w:val="nil"/>
            </w:tcBorders>
          </w:tcPr>
          <w:p w14:paraId="678C3139"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131</w:t>
            </w:r>
          </w:p>
        </w:tc>
        <w:tc>
          <w:tcPr>
            <w:tcW w:w="559" w:type="pct"/>
            <w:tcBorders>
              <w:top w:val="single" w:sz="10" w:space="0" w:color="auto"/>
              <w:left w:val="nil"/>
              <w:bottom w:val="nil"/>
              <w:right w:val="nil"/>
            </w:tcBorders>
          </w:tcPr>
          <w:p w14:paraId="0849367F"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202</w:t>
            </w:r>
          </w:p>
        </w:tc>
      </w:tr>
      <w:tr w:rsidR="00B150B0" w:rsidRPr="000E6955" w14:paraId="588D5238" w14:textId="77777777" w:rsidTr="00B150B0">
        <w:tc>
          <w:tcPr>
            <w:tcW w:w="1207" w:type="pct"/>
            <w:tcBorders>
              <w:top w:val="nil"/>
              <w:left w:val="nil"/>
              <w:bottom w:val="nil"/>
              <w:right w:val="single" w:sz="4" w:space="0" w:color="auto"/>
            </w:tcBorders>
          </w:tcPr>
          <w:p w14:paraId="027C1C95" w14:textId="77777777" w:rsidR="00B150B0" w:rsidRPr="000E6955" w:rsidRDefault="00B150B0" w:rsidP="003B1B69">
            <w:pPr>
              <w:widowControl w:val="0"/>
              <w:autoSpaceDE w:val="0"/>
              <w:autoSpaceDN w:val="0"/>
              <w:adjustRightInd w:val="0"/>
              <w:rPr>
                <w:sz w:val="20"/>
                <w:szCs w:val="20"/>
              </w:rPr>
            </w:pPr>
          </w:p>
        </w:tc>
        <w:tc>
          <w:tcPr>
            <w:tcW w:w="555" w:type="pct"/>
            <w:tcBorders>
              <w:top w:val="nil"/>
              <w:left w:val="nil"/>
              <w:bottom w:val="nil"/>
              <w:right w:val="nil"/>
            </w:tcBorders>
          </w:tcPr>
          <w:p w14:paraId="6E6140CA"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10.40</w:t>
            </w:r>
          </w:p>
        </w:tc>
        <w:tc>
          <w:tcPr>
            <w:tcW w:w="506" w:type="pct"/>
            <w:tcBorders>
              <w:top w:val="nil"/>
              <w:left w:val="nil"/>
              <w:bottom w:val="nil"/>
              <w:right w:val="nil"/>
            </w:tcBorders>
          </w:tcPr>
          <w:p w14:paraId="23FF7C39"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4.95</w:t>
            </w:r>
          </w:p>
        </w:tc>
        <w:tc>
          <w:tcPr>
            <w:tcW w:w="822" w:type="pct"/>
            <w:tcBorders>
              <w:top w:val="nil"/>
              <w:left w:val="nil"/>
              <w:bottom w:val="nil"/>
              <w:right w:val="nil"/>
            </w:tcBorders>
          </w:tcPr>
          <w:p w14:paraId="1B4D6469"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13.86</w:t>
            </w:r>
          </w:p>
        </w:tc>
        <w:tc>
          <w:tcPr>
            <w:tcW w:w="733" w:type="pct"/>
            <w:tcBorders>
              <w:top w:val="nil"/>
              <w:left w:val="nil"/>
              <w:bottom w:val="nil"/>
              <w:right w:val="nil"/>
            </w:tcBorders>
          </w:tcPr>
          <w:p w14:paraId="0311D17C"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5.94</w:t>
            </w:r>
          </w:p>
        </w:tc>
        <w:tc>
          <w:tcPr>
            <w:tcW w:w="619" w:type="pct"/>
            <w:tcBorders>
              <w:top w:val="nil"/>
              <w:left w:val="nil"/>
              <w:bottom w:val="nil"/>
              <w:right w:val="nil"/>
            </w:tcBorders>
          </w:tcPr>
          <w:p w14:paraId="5D9E4482"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64.85</w:t>
            </w:r>
          </w:p>
        </w:tc>
        <w:tc>
          <w:tcPr>
            <w:tcW w:w="559" w:type="pct"/>
            <w:tcBorders>
              <w:top w:val="nil"/>
              <w:left w:val="nil"/>
              <w:bottom w:val="nil"/>
              <w:right w:val="nil"/>
            </w:tcBorders>
          </w:tcPr>
          <w:p w14:paraId="1BB70D7E"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100.00</w:t>
            </w:r>
          </w:p>
        </w:tc>
      </w:tr>
      <w:tr w:rsidR="00B150B0" w:rsidRPr="000E6955" w14:paraId="586A8DF5" w14:textId="77777777" w:rsidTr="00B150B0">
        <w:tc>
          <w:tcPr>
            <w:tcW w:w="1207" w:type="pct"/>
            <w:tcBorders>
              <w:top w:val="nil"/>
              <w:left w:val="nil"/>
              <w:bottom w:val="nil"/>
              <w:right w:val="single" w:sz="4" w:space="0" w:color="auto"/>
            </w:tcBorders>
          </w:tcPr>
          <w:p w14:paraId="40981811" w14:textId="77777777" w:rsidR="00B150B0" w:rsidRPr="000E6955" w:rsidRDefault="00B150B0" w:rsidP="003B1B69">
            <w:pPr>
              <w:widowControl w:val="0"/>
              <w:autoSpaceDE w:val="0"/>
              <w:autoSpaceDN w:val="0"/>
              <w:adjustRightInd w:val="0"/>
              <w:rPr>
                <w:sz w:val="20"/>
                <w:szCs w:val="20"/>
              </w:rPr>
            </w:pPr>
            <w:r w:rsidRPr="000E6955">
              <w:rPr>
                <w:sz w:val="20"/>
                <w:szCs w:val="20"/>
              </w:rPr>
              <w:t>Ambiguous threat</w:t>
            </w:r>
          </w:p>
        </w:tc>
        <w:tc>
          <w:tcPr>
            <w:tcW w:w="555" w:type="pct"/>
            <w:tcBorders>
              <w:top w:val="nil"/>
              <w:left w:val="nil"/>
              <w:bottom w:val="nil"/>
              <w:right w:val="nil"/>
            </w:tcBorders>
          </w:tcPr>
          <w:p w14:paraId="25E02955"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75</w:t>
            </w:r>
          </w:p>
        </w:tc>
        <w:tc>
          <w:tcPr>
            <w:tcW w:w="506" w:type="pct"/>
            <w:tcBorders>
              <w:top w:val="nil"/>
              <w:left w:val="nil"/>
              <w:bottom w:val="nil"/>
              <w:right w:val="nil"/>
            </w:tcBorders>
          </w:tcPr>
          <w:p w14:paraId="239E5D99"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6</w:t>
            </w:r>
          </w:p>
        </w:tc>
        <w:tc>
          <w:tcPr>
            <w:tcW w:w="822" w:type="pct"/>
            <w:tcBorders>
              <w:top w:val="nil"/>
              <w:left w:val="nil"/>
              <w:bottom w:val="nil"/>
              <w:right w:val="nil"/>
            </w:tcBorders>
          </w:tcPr>
          <w:p w14:paraId="0D798782"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36</w:t>
            </w:r>
          </w:p>
        </w:tc>
        <w:tc>
          <w:tcPr>
            <w:tcW w:w="733" w:type="pct"/>
            <w:tcBorders>
              <w:top w:val="nil"/>
              <w:left w:val="nil"/>
              <w:bottom w:val="nil"/>
              <w:right w:val="nil"/>
            </w:tcBorders>
          </w:tcPr>
          <w:p w14:paraId="0A50404D"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7</w:t>
            </w:r>
          </w:p>
        </w:tc>
        <w:tc>
          <w:tcPr>
            <w:tcW w:w="619" w:type="pct"/>
            <w:tcBorders>
              <w:top w:val="nil"/>
              <w:left w:val="nil"/>
              <w:bottom w:val="nil"/>
              <w:right w:val="nil"/>
            </w:tcBorders>
          </w:tcPr>
          <w:p w14:paraId="43BF74AF"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74</w:t>
            </w:r>
          </w:p>
        </w:tc>
        <w:tc>
          <w:tcPr>
            <w:tcW w:w="559" w:type="pct"/>
            <w:tcBorders>
              <w:top w:val="nil"/>
              <w:left w:val="nil"/>
              <w:bottom w:val="nil"/>
              <w:right w:val="nil"/>
            </w:tcBorders>
          </w:tcPr>
          <w:p w14:paraId="22EC2595"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198</w:t>
            </w:r>
          </w:p>
        </w:tc>
      </w:tr>
      <w:tr w:rsidR="00B150B0" w:rsidRPr="000E6955" w14:paraId="1F58A42E" w14:textId="77777777" w:rsidTr="00B150B0">
        <w:tc>
          <w:tcPr>
            <w:tcW w:w="1207" w:type="pct"/>
            <w:tcBorders>
              <w:top w:val="nil"/>
              <w:left w:val="nil"/>
              <w:bottom w:val="nil"/>
              <w:right w:val="single" w:sz="4" w:space="0" w:color="auto"/>
            </w:tcBorders>
          </w:tcPr>
          <w:p w14:paraId="0AD4DF20" w14:textId="77777777" w:rsidR="00B150B0" w:rsidRPr="000E6955" w:rsidRDefault="00B150B0" w:rsidP="003B1B69">
            <w:pPr>
              <w:widowControl w:val="0"/>
              <w:autoSpaceDE w:val="0"/>
              <w:autoSpaceDN w:val="0"/>
              <w:adjustRightInd w:val="0"/>
              <w:rPr>
                <w:sz w:val="20"/>
                <w:szCs w:val="20"/>
              </w:rPr>
            </w:pPr>
          </w:p>
        </w:tc>
        <w:tc>
          <w:tcPr>
            <w:tcW w:w="555" w:type="pct"/>
            <w:tcBorders>
              <w:top w:val="nil"/>
              <w:left w:val="nil"/>
              <w:bottom w:val="nil"/>
              <w:right w:val="nil"/>
            </w:tcBorders>
          </w:tcPr>
          <w:p w14:paraId="2380906A"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37.88</w:t>
            </w:r>
          </w:p>
        </w:tc>
        <w:tc>
          <w:tcPr>
            <w:tcW w:w="506" w:type="pct"/>
            <w:tcBorders>
              <w:top w:val="nil"/>
              <w:left w:val="nil"/>
              <w:bottom w:val="nil"/>
              <w:right w:val="nil"/>
            </w:tcBorders>
          </w:tcPr>
          <w:p w14:paraId="1630F86B"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3.03</w:t>
            </w:r>
          </w:p>
        </w:tc>
        <w:tc>
          <w:tcPr>
            <w:tcW w:w="822" w:type="pct"/>
            <w:tcBorders>
              <w:top w:val="nil"/>
              <w:left w:val="nil"/>
              <w:bottom w:val="nil"/>
              <w:right w:val="nil"/>
            </w:tcBorders>
          </w:tcPr>
          <w:p w14:paraId="6FB6E667"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18.18</w:t>
            </w:r>
          </w:p>
        </w:tc>
        <w:tc>
          <w:tcPr>
            <w:tcW w:w="733" w:type="pct"/>
            <w:tcBorders>
              <w:top w:val="nil"/>
              <w:left w:val="nil"/>
              <w:bottom w:val="nil"/>
              <w:right w:val="nil"/>
            </w:tcBorders>
          </w:tcPr>
          <w:p w14:paraId="56B1ECD6"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3.54</w:t>
            </w:r>
          </w:p>
        </w:tc>
        <w:tc>
          <w:tcPr>
            <w:tcW w:w="619" w:type="pct"/>
            <w:tcBorders>
              <w:top w:val="nil"/>
              <w:left w:val="nil"/>
              <w:bottom w:val="nil"/>
              <w:right w:val="nil"/>
            </w:tcBorders>
          </w:tcPr>
          <w:p w14:paraId="02D7AB7B"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37.37</w:t>
            </w:r>
          </w:p>
        </w:tc>
        <w:tc>
          <w:tcPr>
            <w:tcW w:w="559" w:type="pct"/>
            <w:tcBorders>
              <w:top w:val="nil"/>
              <w:left w:val="nil"/>
              <w:bottom w:val="nil"/>
              <w:right w:val="nil"/>
            </w:tcBorders>
          </w:tcPr>
          <w:p w14:paraId="26DA4A14"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100.00</w:t>
            </w:r>
          </w:p>
        </w:tc>
      </w:tr>
      <w:tr w:rsidR="00B150B0" w:rsidRPr="000E6955" w14:paraId="2725336D" w14:textId="77777777" w:rsidTr="00B150B0">
        <w:tc>
          <w:tcPr>
            <w:tcW w:w="1207" w:type="pct"/>
            <w:tcBorders>
              <w:top w:val="nil"/>
              <w:left w:val="nil"/>
              <w:bottom w:val="nil"/>
              <w:right w:val="single" w:sz="4" w:space="0" w:color="auto"/>
            </w:tcBorders>
          </w:tcPr>
          <w:p w14:paraId="269F4B0F" w14:textId="77777777" w:rsidR="00B150B0" w:rsidRPr="000E6955" w:rsidRDefault="00B150B0" w:rsidP="003B1B69">
            <w:pPr>
              <w:widowControl w:val="0"/>
              <w:autoSpaceDE w:val="0"/>
              <w:autoSpaceDN w:val="0"/>
              <w:adjustRightInd w:val="0"/>
              <w:rPr>
                <w:sz w:val="20"/>
                <w:szCs w:val="20"/>
              </w:rPr>
            </w:pPr>
            <w:r w:rsidRPr="000E6955">
              <w:rPr>
                <w:sz w:val="20"/>
                <w:szCs w:val="20"/>
              </w:rPr>
              <w:t>Explicit threat</w:t>
            </w:r>
          </w:p>
        </w:tc>
        <w:tc>
          <w:tcPr>
            <w:tcW w:w="555" w:type="pct"/>
            <w:tcBorders>
              <w:top w:val="nil"/>
              <w:left w:val="nil"/>
              <w:bottom w:val="nil"/>
              <w:right w:val="nil"/>
            </w:tcBorders>
          </w:tcPr>
          <w:p w14:paraId="480F49D4"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72</w:t>
            </w:r>
          </w:p>
        </w:tc>
        <w:tc>
          <w:tcPr>
            <w:tcW w:w="506" w:type="pct"/>
            <w:tcBorders>
              <w:top w:val="nil"/>
              <w:left w:val="nil"/>
              <w:bottom w:val="nil"/>
              <w:right w:val="nil"/>
            </w:tcBorders>
          </w:tcPr>
          <w:p w14:paraId="0D901985"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7</w:t>
            </w:r>
          </w:p>
        </w:tc>
        <w:tc>
          <w:tcPr>
            <w:tcW w:w="822" w:type="pct"/>
            <w:tcBorders>
              <w:top w:val="nil"/>
              <w:left w:val="nil"/>
              <w:bottom w:val="nil"/>
              <w:right w:val="nil"/>
            </w:tcBorders>
          </w:tcPr>
          <w:p w14:paraId="6C2FAC13"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42</w:t>
            </w:r>
          </w:p>
        </w:tc>
        <w:tc>
          <w:tcPr>
            <w:tcW w:w="733" w:type="pct"/>
            <w:tcBorders>
              <w:top w:val="nil"/>
              <w:left w:val="nil"/>
              <w:bottom w:val="nil"/>
              <w:right w:val="nil"/>
            </w:tcBorders>
          </w:tcPr>
          <w:p w14:paraId="7BE94DE9"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4</w:t>
            </w:r>
          </w:p>
        </w:tc>
        <w:tc>
          <w:tcPr>
            <w:tcW w:w="619" w:type="pct"/>
            <w:tcBorders>
              <w:top w:val="nil"/>
              <w:left w:val="nil"/>
              <w:bottom w:val="nil"/>
              <w:right w:val="nil"/>
            </w:tcBorders>
          </w:tcPr>
          <w:p w14:paraId="405ECAF9"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75</w:t>
            </w:r>
          </w:p>
        </w:tc>
        <w:tc>
          <w:tcPr>
            <w:tcW w:w="559" w:type="pct"/>
            <w:tcBorders>
              <w:top w:val="nil"/>
              <w:left w:val="nil"/>
              <w:bottom w:val="nil"/>
              <w:right w:val="nil"/>
            </w:tcBorders>
          </w:tcPr>
          <w:p w14:paraId="0F9D7885"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200</w:t>
            </w:r>
          </w:p>
        </w:tc>
      </w:tr>
      <w:tr w:rsidR="00B150B0" w:rsidRPr="000E6955" w14:paraId="0AF21848" w14:textId="77777777" w:rsidTr="00B150B0">
        <w:tc>
          <w:tcPr>
            <w:tcW w:w="1207" w:type="pct"/>
            <w:tcBorders>
              <w:top w:val="nil"/>
              <w:left w:val="nil"/>
              <w:bottom w:val="nil"/>
              <w:right w:val="single" w:sz="4" w:space="0" w:color="auto"/>
            </w:tcBorders>
          </w:tcPr>
          <w:p w14:paraId="59329D69" w14:textId="77777777" w:rsidR="00B150B0" w:rsidRPr="000E6955" w:rsidRDefault="00B150B0" w:rsidP="003B1B69">
            <w:pPr>
              <w:widowControl w:val="0"/>
              <w:autoSpaceDE w:val="0"/>
              <w:autoSpaceDN w:val="0"/>
              <w:adjustRightInd w:val="0"/>
              <w:rPr>
                <w:sz w:val="20"/>
                <w:szCs w:val="20"/>
              </w:rPr>
            </w:pPr>
          </w:p>
        </w:tc>
        <w:tc>
          <w:tcPr>
            <w:tcW w:w="555" w:type="pct"/>
            <w:tcBorders>
              <w:top w:val="nil"/>
              <w:left w:val="nil"/>
              <w:bottom w:val="nil"/>
              <w:right w:val="nil"/>
            </w:tcBorders>
          </w:tcPr>
          <w:p w14:paraId="05CDA38F"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36.00</w:t>
            </w:r>
          </w:p>
        </w:tc>
        <w:tc>
          <w:tcPr>
            <w:tcW w:w="506" w:type="pct"/>
            <w:tcBorders>
              <w:top w:val="nil"/>
              <w:left w:val="nil"/>
              <w:bottom w:val="nil"/>
              <w:right w:val="nil"/>
            </w:tcBorders>
          </w:tcPr>
          <w:p w14:paraId="3D085355"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3.50</w:t>
            </w:r>
          </w:p>
        </w:tc>
        <w:tc>
          <w:tcPr>
            <w:tcW w:w="822" w:type="pct"/>
            <w:tcBorders>
              <w:top w:val="nil"/>
              <w:left w:val="nil"/>
              <w:bottom w:val="nil"/>
              <w:right w:val="nil"/>
            </w:tcBorders>
          </w:tcPr>
          <w:p w14:paraId="0371A811"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21.00</w:t>
            </w:r>
          </w:p>
        </w:tc>
        <w:tc>
          <w:tcPr>
            <w:tcW w:w="733" w:type="pct"/>
            <w:tcBorders>
              <w:top w:val="nil"/>
              <w:left w:val="nil"/>
              <w:bottom w:val="nil"/>
              <w:right w:val="nil"/>
            </w:tcBorders>
          </w:tcPr>
          <w:p w14:paraId="3A4952E4"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2.00</w:t>
            </w:r>
          </w:p>
        </w:tc>
        <w:tc>
          <w:tcPr>
            <w:tcW w:w="619" w:type="pct"/>
            <w:tcBorders>
              <w:top w:val="nil"/>
              <w:left w:val="nil"/>
              <w:bottom w:val="nil"/>
              <w:right w:val="nil"/>
            </w:tcBorders>
          </w:tcPr>
          <w:p w14:paraId="29FDCFF1"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37.50</w:t>
            </w:r>
          </w:p>
        </w:tc>
        <w:tc>
          <w:tcPr>
            <w:tcW w:w="559" w:type="pct"/>
            <w:tcBorders>
              <w:top w:val="nil"/>
              <w:left w:val="nil"/>
              <w:bottom w:val="nil"/>
              <w:right w:val="nil"/>
            </w:tcBorders>
          </w:tcPr>
          <w:p w14:paraId="091F2599"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100.00</w:t>
            </w:r>
          </w:p>
        </w:tc>
      </w:tr>
      <w:tr w:rsidR="00B150B0" w:rsidRPr="000E6955" w14:paraId="0DDA4915" w14:textId="77777777" w:rsidTr="00B150B0">
        <w:tc>
          <w:tcPr>
            <w:tcW w:w="1207" w:type="pct"/>
            <w:tcBorders>
              <w:top w:val="single" w:sz="4" w:space="0" w:color="auto"/>
              <w:left w:val="nil"/>
              <w:bottom w:val="nil"/>
              <w:right w:val="single" w:sz="4" w:space="0" w:color="auto"/>
            </w:tcBorders>
          </w:tcPr>
          <w:p w14:paraId="049A3064" w14:textId="77777777" w:rsidR="00B150B0" w:rsidRPr="000E6955" w:rsidRDefault="00B150B0" w:rsidP="003B1B69">
            <w:pPr>
              <w:widowControl w:val="0"/>
              <w:autoSpaceDE w:val="0"/>
              <w:autoSpaceDN w:val="0"/>
              <w:adjustRightInd w:val="0"/>
              <w:rPr>
                <w:sz w:val="20"/>
                <w:szCs w:val="20"/>
              </w:rPr>
            </w:pPr>
            <w:r w:rsidRPr="000E6955">
              <w:rPr>
                <w:sz w:val="20"/>
                <w:szCs w:val="20"/>
              </w:rPr>
              <w:t>Total</w:t>
            </w:r>
          </w:p>
        </w:tc>
        <w:tc>
          <w:tcPr>
            <w:tcW w:w="555" w:type="pct"/>
            <w:tcBorders>
              <w:top w:val="single" w:sz="4" w:space="0" w:color="auto"/>
              <w:left w:val="nil"/>
              <w:bottom w:val="nil"/>
              <w:right w:val="nil"/>
            </w:tcBorders>
          </w:tcPr>
          <w:p w14:paraId="2A3F2294"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168</w:t>
            </w:r>
          </w:p>
        </w:tc>
        <w:tc>
          <w:tcPr>
            <w:tcW w:w="506" w:type="pct"/>
            <w:tcBorders>
              <w:top w:val="single" w:sz="4" w:space="0" w:color="auto"/>
              <w:left w:val="nil"/>
              <w:bottom w:val="nil"/>
              <w:right w:val="nil"/>
            </w:tcBorders>
          </w:tcPr>
          <w:p w14:paraId="531E4EB9"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23</w:t>
            </w:r>
          </w:p>
        </w:tc>
        <w:tc>
          <w:tcPr>
            <w:tcW w:w="822" w:type="pct"/>
            <w:tcBorders>
              <w:top w:val="single" w:sz="4" w:space="0" w:color="auto"/>
              <w:left w:val="nil"/>
              <w:bottom w:val="nil"/>
              <w:right w:val="nil"/>
            </w:tcBorders>
          </w:tcPr>
          <w:p w14:paraId="4CBEE992"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106</w:t>
            </w:r>
          </w:p>
        </w:tc>
        <w:tc>
          <w:tcPr>
            <w:tcW w:w="733" w:type="pct"/>
            <w:tcBorders>
              <w:top w:val="single" w:sz="4" w:space="0" w:color="auto"/>
              <w:left w:val="nil"/>
              <w:bottom w:val="nil"/>
              <w:right w:val="nil"/>
            </w:tcBorders>
          </w:tcPr>
          <w:p w14:paraId="53136220"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23</w:t>
            </w:r>
          </w:p>
        </w:tc>
        <w:tc>
          <w:tcPr>
            <w:tcW w:w="619" w:type="pct"/>
            <w:tcBorders>
              <w:top w:val="single" w:sz="4" w:space="0" w:color="auto"/>
              <w:left w:val="nil"/>
              <w:bottom w:val="nil"/>
              <w:right w:val="nil"/>
            </w:tcBorders>
          </w:tcPr>
          <w:p w14:paraId="29A84888"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280</w:t>
            </w:r>
          </w:p>
        </w:tc>
        <w:tc>
          <w:tcPr>
            <w:tcW w:w="559" w:type="pct"/>
            <w:tcBorders>
              <w:top w:val="single" w:sz="4" w:space="0" w:color="auto"/>
              <w:left w:val="nil"/>
              <w:bottom w:val="nil"/>
              <w:right w:val="nil"/>
            </w:tcBorders>
          </w:tcPr>
          <w:p w14:paraId="37F35A41"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600</w:t>
            </w:r>
          </w:p>
        </w:tc>
      </w:tr>
      <w:tr w:rsidR="00B150B0" w:rsidRPr="000E6955" w14:paraId="6DD05963" w14:textId="77777777" w:rsidTr="00B150B0">
        <w:tc>
          <w:tcPr>
            <w:tcW w:w="1207" w:type="pct"/>
            <w:tcBorders>
              <w:top w:val="nil"/>
              <w:left w:val="nil"/>
              <w:bottom w:val="nil"/>
              <w:right w:val="single" w:sz="4" w:space="0" w:color="auto"/>
            </w:tcBorders>
          </w:tcPr>
          <w:p w14:paraId="0A325976" w14:textId="77777777" w:rsidR="00B150B0" w:rsidRPr="000E6955" w:rsidRDefault="00B150B0" w:rsidP="003B1B69">
            <w:pPr>
              <w:widowControl w:val="0"/>
              <w:autoSpaceDE w:val="0"/>
              <w:autoSpaceDN w:val="0"/>
              <w:adjustRightInd w:val="0"/>
              <w:rPr>
                <w:sz w:val="20"/>
                <w:szCs w:val="20"/>
              </w:rPr>
            </w:pPr>
          </w:p>
        </w:tc>
        <w:tc>
          <w:tcPr>
            <w:tcW w:w="555" w:type="pct"/>
            <w:tcBorders>
              <w:top w:val="nil"/>
              <w:left w:val="nil"/>
              <w:bottom w:val="nil"/>
              <w:right w:val="nil"/>
            </w:tcBorders>
          </w:tcPr>
          <w:p w14:paraId="489ECB80"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28.00</w:t>
            </w:r>
          </w:p>
        </w:tc>
        <w:tc>
          <w:tcPr>
            <w:tcW w:w="506" w:type="pct"/>
            <w:tcBorders>
              <w:top w:val="nil"/>
              <w:left w:val="nil"/>
              <w:bottom w:val="nil"/>
              <w:right w:val="nil"/>
            </w:tcBorders>
          </w:tcPr>
          <w:p w14:paraId="0EF1B9DB"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3.83</w:t>
            </w:r>
          </w:p>
        </w:tc>
        <w:tc>
          <w:tcPr>
            <w:tcW w:w="822" w:type="pct"/>
            <w:tcBorders>
              <w:top w:val="nil"/>
              <w:left w:val="nil"/>
              <w:bottom w:val="nil"/>
              <w:right w:val="nil"/>
            </w:tcBorders>
          </w:tcPr>
          <w:p w14:paraId="6A73BD8E"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17.67</w:t>
            </w:r>
          </w:p>
        </w:tc>
        <w:tc>
          <w:tcPr>
            <w:tcW w:w="733" w:type="pct"/>
            <w:tcBorders>
              <w:top w:val="nil"/>
              <w:left w:val="nil"/>
              <w:bottom w:val="nil"/>
              <w:right w:val="nil"/>
            </w:tcBorders>
          </w:tcPr>
          <w:p w14:paraId="753BD6DC"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3.83</w:t>
            </w:r>
          </w:p>
        </w:tc>
        <w:tc>
          <w:tcPr>
            <w:tcW w:w="619" w:type="pct"/>
            <w:tcBorders>
              <w:top w:val="nil"/>
              <w:left w:val="nil"/>
              <w:bottom w:val="nil"/>
              <w:right w:val="nil"/>
            </w:tcBorders>
          </w:tcPr>
          <w:p w14:paraId="13AEB3CE"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46.67</w:t>
            </w:r>
          </w:p>
        </w:tc>
        <w:tc>
          <w:tcPr>
            <w:tcW w:w="559" w:type="pct"/>
            <w:tcBorders>
              <w:top w:val="nil"/>
              <w:left w:val="nil"/>
              <w:bottom w:val="nil"/>
              <w:right w:val="nil"/>
            </w:tcBorders>
          </w:tcPr>
          <w:p w14:paraId="30349F4F" w14:textId="77777777" w:rsidR="00B150B0" w:rsidRPr="000E6955" w:rsidRDefault="00B150B0" w:rsidP="003B1B69">
            <w:pPr>
              <w:widowControl w:val="0"/>
              <w:autoSpaceDE w:val="0"/>
              <w:autoSpaceDN w:val="0"/>
              <w:adjustRightInd w:val="0"/>
              <w:jc w:val="right"/>
              <w:rPr>
                <w:sz w:val="20"/>
                <w:szCs w:val="20"/>
              </w:rPr>
            </w:pPr>
            <w:r w:rsidRPr="000E6955">
              <w:rPr>
                <w:sz w:val="20"/>
                <w:szCs w:val="20"/>
              </w:rPr>
              <w:t>100.00</w:t>
            </w:r>
          </w:p>
        </w:tc>
      </w:tr>
      <w:tr w:rsidR="00B150B0" w:rsidRPr="000E6955" w14:paraId="03C3CA76" w14:textId="77777777" w:rsidTr="00B150B0">
        <w:tc>
          <w:tcPr>
            <w:tcW w:w="5000" w:type="pct"/>
            <w:gridSpan w:val="7"/>
            <w:tcBorders>
              <w:top w:val="single" w:sz="10" w:space="0" w:color="auto"/>
              <w:left w:val="nil"/>
              <w:bottom w:val="nil"/>
              <w:right w:val="nil"/>
            </w:tcBorders>
          </w:tcPr>
          <w:p w14:paraId="6D0213F0" w14:textId="7FD841E9" w:rsidR="00B150B0" w:rsidRPr="000E6955" w:rsidRDefault="00B150B0" w:rsidP="003B1B69">
            <w:pPr>
              <w:widowControl w:val="0"/>
              <w:autoSpaceDE w:val="0"/>
              <w:autoSpaceDN w:val="0"/>
              <w:adjustRightInd w:val="0"/>
              <w:rPr>
                <w:i/>
                <w:iCs/>
                <w:sz w:val="20"/>
                <w:szCs w:val="20"/>
              </w:rPr>
            </w:pPr>
            <w:r w:rsidRPr="000E6955">
              <w:rPr>
                <w:sz w:val="20"/>
                <w:szCs w:val="20"/>
              </w:rPr>
              <w:t>Pearson Chi2 = 63.54  Prob = 0.0000</w:t>
            </w:r>
            <w:r w:rsidR="00EC5D9A" w:rsidRPr="000E6955">
              <w:rPr>
                <w:sz w:val="20"/>
                <w:szCs w:val="20"/>
              </w:rPr>
              <w:t xml:space="preserve">; First row has </w:t>
            </w:r>
            <w:proofErr w:type="gramStart"/>
            <w:r w:rsidR="00EC5D9A" w:rsidRPr="000E6955">
              <w:rPr>
                <w:i/>
                <w:iCs/>
                <w:sz w:val="20"/>
                <w:szCs w:val="20"/>
              </w:rPr>
              <w:t>frequencies</w:t>
            </w:r>
            <w:proofErr w:type="gramEnd"/>
            <w:r w:rsidR="00EC5D9A" w:rsidRPr="000E6955">
              <w:rPr>
                <w:sz w:val="20"/>
                <w:szCs w:val="20"/>
              </w:rPr>
              <w:t xml:space="preserve"> and second row has </w:t>
            </w:r>
            <w:r w:rsidR="00EC5D9A" w:rsidRPr="000E6955">
              <w:rPr>
                <w:i/>
                <w:iCs/>
                <w:sz w:val="20"/>
                <w:szCs w:val="20"/>
              </w:rPr>
              <w:t>row percentages</w:t>
            </w:r>
          </w:p>
        </w:tc>
      </w:tr>
    </w:tbl>
    <w:p w14:paraId="38A7911B" w14:textId="0F769606" w:rsidR="001100CD" w:rsidRPr="000E6955" w:rsidRDefault="001100CD" w:rsidP="001100CD">
      <w:pPr>
        <w:widowControl w:val="0"/>
        <w:autoSpaceDE w:val="0"/>
        <w:autoSpaceDN w:val="0"/>
        <w:adjustRightInd w:val="0"/>
        <w:rPr>
          <w:i/>
          <w:iCs/>
          <w:sz w:val="20"/>
          <w:szCs w:val="20"/>
        </w:rPr>
      </w:pPr>
    </w:p>
    <w:p w14:paraId="485D32CE" w14:textId="51D41C98" w:rsidR="00EC5D9A" w:rsidRPr="000E6955" w:rsidRDefault="00EC5D9A" w:rsidP="00EC5D9A">
      <w:pPr>
        <w:widowControl w:val="0"/>
        <w:autoSpaceDE w:val="0"/>
        <w:autoSpaceDN w:val="0"/>
        <w:adjustRightInd w:val="0"/>
        <w:rPr>
          <w:sz w:val="20"/>
          <w:szCs w:val="20"/>
        </w:rPr>
      </w:pPr>
      <w:r w:rsidRPr="000E6955">
        <w:rPr>
          <w:b/>
          <w:bCs/>
          <w:sz w:val="20"/>
          <w:szCs w:val="20"/>
        </w:rPr>
        <w:t>Table 2a</w:t>
      </w:r>
      <w:r w:rsidR="00A73910" w:rsidRPr="000E6955">
        <w:rPr>
          <w:b/>
          <w:bCs/>
          <w:sz w:val="20"/>
          <w:szCs w:val="20"/>
        </w:rPr>
        <w:t>.</w:t>
      </w:r>
      <w:r w:rsidRPr="000E6955">
        <w:rPr>
          <w:b/>
          <w:bCs/>
          <w:sz w:val="20"/>
          <w:szCs w:val="20"/>
        </w:rPr>
        <w:t xml:space="preserve"> </w:t>
      </w:r>
      <w:r w:rsidRPr="000E6955">
        <w:rPr>
          <w:sz w:val="20"/>
          <w:szCs w:val="20"/>
        </w:rPr>
        <w:t>Cross-tabulations of response preference across associations - Control</w:t>
      </w:r>
      <w:r w:rsidRPr="000E6955">
        <w:rPr>
          <w:b/>
          <w:bCs/>
          <w:sz w:val="20"/>
          <w:szCs w:val="20"/>
        </w:rPr>
        <w:t xml:space="preserve"> </w:t>
      </w:r>
    </w:p>
    <w:tbl>
      <w:tblPr>
        <w:tblW w:w="5000" w:type="pct"/>
        <w:tblLook w:val="0000" w:firstRow="0" w:lastRow="0" w:firstColumn="0" w:lastColumn="0" w:noHBand="0" w:noVBand="0"/>
      </w:tblPr>
      <w:tblGrid>
        <w:gridCol w:w="4745"/>
        <w:gridCol w:w="1862"/>
        <w:gridCol w:w="1257"/>
        <w:gridCol w:w="1208"/>
      </w:tblGrid>
      <w:tr w:rsidR="00EC5D9A" w:rsidRPr="000E6955" w14:paraId="38A91A75" w14:textId="77777777" w:rsidTr="003B1B69">
        <w:tc>
          <w:tcPr>
            <w:tcW w:w="2615" w:type="pct"/>
            <w:vMerge w:val="restart"/>
            <w:tcBorders>
              <w:top w:val="single" w:sz="4" w:space="0" w:color="auto"/>
              <w:left w:val="nil"/>
              <w:bottom w:val="single" w:sz="4" w:space="0" w:color="auto"/>
              <w:right w:val="single" w:sz="4" w:space="0" w:color="auto"/>
            </w:tcBorders>
            <w:vAlign w:val="bottom"/>
          </w:tcPr>
          <w:p w14:paraId="3A72E646" w14:textId="63EAC305" w:rsidR="00EC5D9A" w:rsidRPr="000E6955" w:rsidRDefault="007523AE" w:rsidP="003B1B69">
            <w:pPr>
              <w:widowControl w:val="0"/>
              <w:autoSpaceDE w:val="0"/>
              <w:autoSpaceDN w:val="0"/>
              <w:adjustRightInd w:val="0"/>
              <w:rPr>
                <w:sz w:val="20"/>
                <w:szCs w:val="20"/>
              </w:rPr>
            </w:pPr>
            <w:r w:rsidRPr="000E6955">
              <w:rPr>
                <w:sz w:val="20"/>
                <w:szCs w:val="20"/>
              </w:rPr>
              <w:t>Treatment</w:t>
            </w:r>
          </w:p>
        </w:tc>
        <w:tc>
          <w:tcPr>
            <w:tcW w:w="2385" w:type="pct"/>
            <w:gridSpan w:val="3"/>
            <w:tcBorders>
              <w:top w:val="single" w:sz="4" w:space="0" w:color="auto"/>
              <w:left w:val="nil"/>
              <w:bottom w:val="single" w:sz="4" w:space="0" w:color="auto"/>
              <w:right w:val="nil"/>
            </w:tcBorders>
          </w:tcPr>
          <w:p w14:paraId="64F8D24F" w14:textId="0D5DD5D9" w:rsidR="00EC5D9A" w:rsidRPr="000E6955" w:rsidRDefault="00A73910" w:rsidP="003B1B69">
            <w:pPr>
              <w:widowControl w:val="0"/>
              <w:autoSpaceDE w:val="0"/>
              <w:autoSpaceDN w:val="0"/>
              <w:adjustRightInd w:val="0"/>
              <w:jc w:val="center"/>
              <w:rPr>
                <w:sz w:val="20"/>
                <w:szCs w:val="20"/>
              </w:rPr>
            </w:pPr>
            <w:r w:rsidRPr="000E6955">
              <w:rPr>
                <w:sz w:val="20"/>
                <w:szCs w:val="20"/>
              </w:rPr>
              <w:t>President associations</w:t>
            </w:r>
          </w:p>
        </w:tc>
      </w:tr>
      <w:tr w:rsidR="00EC5D9A" w:rsidRPr="000E6955" w14:paraId="37C094E8" w14:textId="77777777" w:rsidTr="003B1B69">
        <w:tc>
          <w:tcPr>
            <w:tcW w:w="2615" w:type="pct"/>
            <w:vMerge/>
            <w:tcBorders>
              <w:top w:val="nil"/>
              <w:left w:val="nil"/>
              <w:bottom w:val="nil"/>
              <w:right w:val="single" w:sz="4" w:space="0" w:color="auto"/>
            </w:tcBorders>
            <w:vAlign w:val="bottom"/>
          </w:tcPr>
          <w:p w14:paraId="4A68DAB6" w14:textId="77777777" w:rsidR="00EC5D9A" w:rsidRPr="000E6955" w:rsidRDefault="00EC5D9A" w:rsidP="003B1B69">
            <w:pPr>
              <w:widowControl w:val="0"/>
              <w:autoSpaceDE w:val="0"/>
              <w:autoSpaceDN w:val="0"/>
              <w:adjustRightInd w:val="0"/>
              <w:rPr>
                <w:sz w:val="20"/>
                <w:szCs w:val="20"/>
              </w:rPr>
            </w:pPr>
            <w:r w:rsidRPr="000E6955">
              <w:rPr>
                <w:sz w:val="20"/>
                <w:szCs w:val="20"/>
              </w:rPr>
              <w:t xml:space="preserve"> </w:t>
            </w:r>
          </w:p>
        </w:tc>
        <w:tc>
          <w:tcPr>
            <w:tcW w:w="1026" w:type="pct"/>
            <w:tcBorders>
              <w:top w:val="nil"/>
              <w:left w:val="nil"/>
              <w:bottom w:val="nil"/>
              <w:right w:val="nil"/>
            </w:tcBorders>
          </w:tcPr>
          <w:p w14:paraId="339B5AA6"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Not Trump</w:t>
            </w:r>
          </w:p>
        </w:tc>
        <w:tc>
          <w:tcPr>
            <w:tcW w:w="693" w:type="pct"/>
            <w:tcBorders>
              <w:top w:val="nil"/>
              <w:left w:val="nil"/>
              <w:bottom w:val="nil"/>
              <w:right w:val="nil"/>
            </w:tcBorders>
          </w:tcPr>
          <w:p w14:paraId="69F166AC"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Trump</w:t>
            </w:r>
          </w:p>
        </w:tc>
        <w:tc>
          <w:tcPr>
            <w:tcW w:w="665" w:type="pct"/>
            <w:tcBorders>
              <w:top w:val="nil"/>
              <w:left w:val="nil"/>
              <w:bottom w:val="nil"/>
              <w:right w:val="nil"/>
            </w:tcBorders>
          </w:tcPr>
          <w:p w14:paraId="6CFCC28D"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Total</w:t>
            </w:r>
          </w:p>
        </w:tc>
      </w:tr>
      <w:tr w:rsidR="00EC5D9A" w:rsidRPr="000E6955" w14:paraId="7FB4DBC7" w14:textId="77777777" w:rsidTr="003B1B69">
        <w:tc>
          <w:tcPr>
            <w:tcW w:w="2615" w:type="pct"/>
            <w:tcBorders>
              <w:top w:val="single" w:sz="10" w:space="0" w:color="auto"/>
              <w:left w:val="nil"/>
              <w:bottom w:val="nil"/>
              <w:right w:val="single" w:sz="4" w:space="0" w:color="auto"/>
            </w:tcBorders>
          </w:tcPr>
          <w:p w14:paraId="721D6185" w14:textId="77777777" w:rsidR="00EC5D9A" w:rsidRPr="000E6955" w:rsidRDefault="00EC5D9A" w:rsidP="003B1B69">
            <w:pPr>
              <w:widowControl w:val="0"/>
              <w:autoSpaceDE w:val="0"/>
              <w:autoSpaceDN w:val="0"/>
              <w:adjustRightInd w:val="0"/>
              <w:rPr>
                <w:sz w:val="20"/>
                <w:szCs w:val="20"/>
              </w:rPr>
            </w:pPr>
            <w:r w:rsidRPr="000E6955">
              <w:rPr>
                <w:sz w:val="20"/>
                <w:szCs w:val="20"/>
              </w:rPr>
              <w:t>Prefer conventional</w:t>
            </w:r>
          </w:p>
        </w:tc>
        <w:tc>
          <w:tcPr>
            <w:tcW w:w="1026" w:type="pct"/>
            <w:tcBorders>
              <w:top w:val="single" w:sz="10" w:space="0" w:color="auto"/>
              <w:left w:val="nil"/>
              <w:bottom w:val="nil"/>
              <w:right w:val="nil"/>
            </w:tcBorders>
          </w:tcPr>
          <w:p w14:paraId="6C3311F7"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158</w:t>
            </w:r>
          </w:p>
        </w:tc>
        <w:tc>
          <w:tcPr>
            <w:tcW w:w="693" w:type="pct"/>
            <w:tcBorders>
              <w:top w:val="single" w:sz="10" w:space="0" w:color="auto"/>
              <w:left w:val="nil"/>
              <w:bottom w:val="nil"/>
              <w:right w:val="nil"/>
            </w:tcBorders>
          </w:tcPr>
          <w:p w14:paraId="7E452B3C"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17</w:t>
            </w:r>
          </w:p>
        </w:tc>
        <w:tc>
          <w:tcPr>
            <w:tcW w:w="665" w:type="pct"/>
            <w:tcBorders>
              <w:top w:val="single" w:sz="10" w:space="0" w:color="auto"/>
              <w:left w:val="nil"/>
              <w:bottom w:val="nil"/>
              <w:right w:val="nil"/>
            </w:tcBorders>
          </w:tcPr>
          <w:p w14:paraId="3E989C66"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175</w:t>
            </w:r>
          </w:p>
        </w:tc>
      </w:tr>
      <w:tr w:rsidR="00EC5D9A" w:rsidRPr="000E6955" w14:paraId="4FA33F52" w14:textId="77777777" w:rsidTr="003B1B69">
        <w:tc>
          <w:tcPr>
            <w:tcW w:w="2615" w:type="pct"/>
            <w:tcBorders>
              <w:top w:val="nil"/>
              <w:left w:val="nil"/>
              <w:bottom w:val="nil"/>
              <w:right w:val="single" w:sz="4" w:space="0" w:color="auto"/>
            </w:tcBorders>
          </w:tcPr>
          <w:p w14:paraId="5860629E" w14:textId="77777777" w:rsidR="00EC5D9A" w:rsidRPr="000E6955" w:rsidRDefault="00EC5D9A" w:rsidP="003B1B69">
            <w:pPr>
              <w:widowControl w:val="0"/>
              <w:autoSpaceDE w:val="0"/>
              <w:autoSpaceDN w:val="0"/>
              <w:adjustRightInd w:val="0"/>
              <w:rPr>
                <w:sz w:val="20"/>
                <w:szCs w:val="20"/>
              </w:rPr>
            </w:pPr>
          </w:p>
        </w:tc>
        <w:tc>
          <w:tcPr>
            <w:tcW w:w="1026" w:type="pct"/>
            <w:tcBorders>
              <w:top w:val="nil"/>
              <w:left w:val="nil"/>
              <w:bottom w:val="nil"/>
              <w:right w:val="nil"/>
            </w:tcBorders>
          </w:tcPr>
          <w:p w14:paraId="04B43506"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87.29</w:t>
            </w:r>
          </w:p>
        </w:tc>
        <w:tc>
          <w:tcPr>
            <w:tcW w:w="693" w:type="pct"/>
            <w:tcBorders>
              <w:top w:val="nil"/>
              <w:left w:val="nil"/>
              <w:bottom w:val="nil"/>
              <w:right w:val="nil"/>
            </w:tcBorders>
          </w:tcPr>
          <w:p w14:paraId="1062D0B1"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80.95</w:t>
            </w:r>
          </w:p>
        </w:tc>
        <w:tc>
          <w:tcPr>
            <w:tcW w:w="665" w:type="pct"/>
            <w:tcBorders>
              <w:top w:val="nil"/>
              <w:left w:val="nil"/>
              <w:bottom w:val="nil"/>
              <w:right w:val="nil"/>
            </w:tcBorders>
          </w:tcPr>
          <w:p w14:paraId="39ECE1E7"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86.63</w:t>
            </w:r>
          </w:p>
        </w:tc>
      </w:tr>
      <w:tr w:rsidR="00EC5D9A" w:rsidRPr="000E6955" w14:paraId="70611E69" w14:textId="77777777" w:rsidTr="003B1B69">
        <w:tc>
          <w:tcPr>
            <w:tcW w:w="2615" w:type="pct"/>
            <w:tcBorders>
              <w:top w:val="nil"/>
              <w:left w:val="nil"/>
              <w:bottom w:val="nil"/>
              <w:right w:val="single" w:sz="4" w:space="0" w:color="auto"/>
            </w:tcBorders>
          </w:tcPr>
          <w:p w14:paraId="44C115EA" w14:textId="77777777" w:rsidR="00EC5D9A" w:rsidRPr="000E6955" w:rsidRDefault="00EC5D9A" w:rsidP="003B1B69">
            <w:pPr>
              <w:widowControl w:val="0"/>
              <w:autoSpaceDE w:val="0"/>
              <w:autoSpaceDN w:val="0"/>
              <w:adjustRightInd w:val="0"/>
              <w:rPr>
                <w:sz w:val="20"/>
                <w:szCs w:val="20"/>
              </w:rPr>
            </w:pPr>
            <w:r w:rsidRPr="000E6955">
              <w:rPr>
                <w:sz w:val="20"/>
                <w:szCs w:val="20"/>
              </w:rPr>
              <w:t>Prefer nuclear</w:t>
            </w:r>
          </w:p>
        </w:tc>
        <w:tc>
          <w:tcPr>
            <w:tcW w:w="1026" w:type="pct"/>
            <w:tcBorders>
              <w:top w:val="nil"/>
              <w:left w:val="nil"/>
              <w:bottom w:val="nil"/>
              <w:right w:val="nil"/>
            </w:tcBorders>
          </w:tcPr>
          <w:p w14:paraId="3E7285C7"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23</w:t>
            </w:r>
          </w:p>
        </w:tc>
        <w:tc>
          <w:tcPr>
            <w:tcW w:w="693" w:type="pct"/>
            <w:tcBorders>
              <w:top w:val="nil"/>
              <w:left w:val="nil"/>
              <w:bottom w:val="nil"/>
              <w:right w:val="nil"/>
            </w:tcBorders>
          </w:tcPr>
          <w:p w14:paraId="4A82FFFB"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4</w:t>
            </w:r>
          </w:p>
        </w:tc>
        <w:tc>
          <w:tcPr>
            <w:tcW w:w="665" w:type="pct"/>
            <w:tcBorders>
              <w:top w:val="nil"/>
              <w:left w:val="nil"/>
              <w:bottom w:val="nil"/>
              <w:right w:val="nil"/>
            </w:tcBorders>
          </w:tcPr>
          <w:p w14:paraId="1EA30E1D"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27</w:t>
            </w:r>
          </w:p>
        </w:tc>
      </w:tr>
      <w:tr w:rsidR="00EC5D9A" w:rsidRPr="000E6955" w14:paraId="10B8BAC2" w14:textId="77777777" w:rsidTr="003B1B69">
        <w:tc>
          <w:tcPr>
            <w:tcW w:w="2615" w:type="pct"/>
            <w:tcBorders>
              <w:top w:val="nil"/>
              <w:left w:val="nil"/>
              <w:bottom w:val="nil"/>
              <w:right w:val="single" w:sz="4" w:space="0" w:color="auto"/>
            </w:tcBorders>
          </w:tcPr>
          <w:p w14:paraId="58D8A4F8" w14:textId="77777777" w:rsidR="00EC5D9A" w:rsidRPr="000E6955" w:rsidRDefault="00EC5D9A" w:rsidP="003B1B69">
            <w:pPr>
              <w:widowControl w:val="0"/>
              <w:autoSpaceDE w:val="0"/>
              <w:autoSpaceDN w:val="0"/>
              <w:adjustRightInd w:val="0"/>
              <w:rPr>
                <w:sz w:val="20"/>
                <w:szCs w:val="20"/>
              </w:rPr>
            </w:pPr>
          </w:p>
        </w:tc>
        <w:tc>
          <w:tcPr>
            <w:tcW w:w="1026" w:type="pct"/>
            <w:tcBorders>
              <w:top w:val="nil"/>
              <w:left w:val="nil"/>
              <w:bottom w:val="nil"/>
              <w:right w:val="nil"/>
            </w:tcBorders>
          </w:tcPr>
          <w:p w14:paraId="0A3D9DA2"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12.71</w:t>
            </w:r>
          </w:p>
        </w:tc>
        <w:tc>
          <w:tcPr>
            <w:tcW w:w="693" w:type="pct"/>
            <w:tcBorders>
              <w:top w:val="nil"/>
              <w:left w:val="nil"/>
              <w:bottom w:val="nil"/>
              <w:right w:val="nil"/>
            </w:tcBorders>
          </w:tcPr>
          <w:p w14:paraId="78D4F3AA"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19.05</w:t>
            </w:r>
          </w:p>
        </w:tc>
        <w:tc>
          <w:tcPr>
            <w:tcW w:w="665" w:type="pct"/>
            <w:tcBorders>
              <w:top w:val="nil"/>
              <w:left w:val="nil"/>
              <w:bottom w:val="nil"/>
              <w:right w:val="nil"/>
            </w:tcBorders>
          </w:tcPr>
          <w:p w14:paraId="1C94BA38"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13.37</w:t>
            </w:r>
          </w:p>
        </w:tc>
      </w:tr>
      <w:tr w:rsidR="00EC5D9A" w:rsidRPr="000E6955" w14:paraId="1E103505" w14:textId="77777777" w:rsidTr="003B1B69">
        <w:tc>
          <w:tcPr>
            <w:tcW w:w="2615" w:type="pct"/>
            <w:tcBorders>
              <w:top w:val="single" w:sz="4" w:space="0" w:color="auto"/>
              <w:left w:val="nil"/>
              <w:bottom w:val="nil"/>
              <w:right w:val="single" w:sz="4" w:space="0" w:color="auto"/>
            </w:tcBorders>
          </w:tcPr>
          <w:p w14:paraId="19E151BC" w14:textId="77777777" w:rsidR="00EC5D9A" w:rsidRPr="000E6955" w:rsidRDefault="00EC5D9A" w:rsidP="003B1B69">
            <w:pPr>
              <w:widowControl w:val="0"/>
              <w:autoSpaceDE w:val="0"/>
              <w:autoSpaceDN w:val="0"/>
              <w:adjustRightInd w:val="0"/>
              <w:rPr>
                <w:sz w:val="20"/>
                <w:szCs w:val="20"/>
              </w:rPr>
            </w:pPr>
            <w:r w:rsidRPr="000E6955">
              <w:rPr>
                <w:sz w:val="20"/>
                <w:szCs w:val="20"/>
              </w:rPr>
              <w:t>Total</w:t>
            </w:r>
          </w:p>
        </w:tc>
        <w:tc>
          <w:tcPr>
            <w:tcW w:w="1026" w:type="pct"/>
            <w:tcBorders>
              <w:top w:val="single" w:sz="4" w:space="0" w:color="auto"/>
              <w:left w:val="nil"/>
              <w:bottom w:val="nil"/>
              <w:right w:val="nil"/>
            </w:tcBorders>
          </w:tcPr>
          <w:p w14:paraId="7409680B"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181</w:t>
            </w:r>
          </w:p>
        </w:tc>
        <w:tc>
          <w:tcPr>
            <w:tcW w:w="693" w:type="pct"/>
            <w:tcBorders>
              <w:top w:val="single" w:sz="4" w:space="0" w:color="auto"/>
              <w:left w:val="nil"/>
              <w:bottom w:val="nil"/>
              <w:right w:val="nil"/>
            </w:tcBorders>
          </w:tcPr>
          <w:p w14:paraId="27E96A87"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21</w:t>
            </w:r>
          </w:p>
        </w:tc>
        <w:tc>
          <w:tcPr>
            <w:tcW w:w="665" w:type="pct"/>
            <w:tcBorders>
              <w:top w:val="single" w:sz="4" w:space="0" w:color="auto"/>
              <w:left w:val="nil"/>
              <w:bottom w:val="nil"/>
              <w:right w:val="nil"/>
            </w:tcBorders>
          </w:tcPr>
          <w:p w14:paraId="40A892B0"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202</w:t>
            </w:r>
          </w:p>
        </w:tc>
      </w:tr>
      <w:tr w:rsidR="00EC5D9A" w:rsidRPr="000E6955" w14:paraId="05C15BAC" w14:textId="77777777" w:rsidTr="003B1B69">
        <w:tc>
          <w:tcPr>
            <w:tcW w:w="2615" w:type="pct"/>
            <w:tcBorders>
              <w:top w:val="nil"/>
              <w:left w:val="nil"/>
              <w:bottom w:val="nil"/>
              <w:right w:val="single" w:sz="4" w:space="0" w:color="auto"/>
            </w:tcBorders>
          </w:tcPr>
          <w:p w14:paraId="6ECEB471" w14:textId="77777777" w:rsidR="00EC5D9A" w:rsidRPr="000E6955" w:rsidRDefault="00EC5D9A" w:rsidP="003B1B69">
            <w:pPr>
              <w:widowControl w:val="0"/>
              <w:autoSpaceDE w:val="0"/>
              <w:autoSpaceDN w:val="0"/>
              <w:adjustRightInd w:val="0"/>
              <w:rPr>
                <w:sz w:val="20"/>
                <w:szCs w:val="20"/>
              </w:rPr>
            </w:pPr>
          </w:p>
        </w:tc>
        <w:tc>
          <w:tcPr>
            <w:tcW w:w="1026" w:type="pct"/>
            <w:tcBorders>
              <w:top w:val="nil"/>
              <w:left w:val="nil"/>
              <w:bottom w:val="nil"/>
              <w:right w:val="nil"/>
            </w:tcBorders>
          </w:tcPr>
          <w:p w14:paraId="0AED32AA"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100.00</w:t>
            </w:r>
          </w:p>
        </w:tc>
        <w:tc>
          <w:tcPr>
            <w:tcW w:w="693" w:type="pct"/>
            <w:tcBorders>
              <w:top w:val="nil"/>
              <w:left w:val="nil"/>
              <w:bottom w:val="nil"/>
              <w:right w:val="nil"/>
            </w:tcBorders>
          </w:tcPr>
          <w:p w14:paraId="48BD4E8B"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100.00</w:t>
            </w:r>
          </w:p>
        </w:tc>
        <w:tc>
          <w:tcPr>
            <w:tcW w:w="665" w:type="pct"/>
            <w:tcBorders>
              <w:top w:val="nil"/>
              <w:left w:val="nil"/>
              <w:bottom w:val="nil"/>
              <w:right w:val="nil"/>
            </w:tcBorders>
          </w:tcPr>
          <w:p w14:paraId="217AF979"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100.00</w:t>
            </w:r>
          </w:p>
        </w:tc>
      </w:tr>
      <w:tr w:rsidR="00EC5D9A" w:rsidRPr="000E6955" w14:paraId="55A013E1" w14:textId="77777777" w:rsidTr="003B1B69">
        <w:tc>
          <w:tcPr>
            <w:tcW w:w="5000" w:type="pct"/>
            <w:gridSpan w:val="4"/>
            <w:tcBorders>
              <w:top w:val="single" w:sz="10" w:space="0" w:color="auto"/>
              <w:left w:val="nil"/>
              <w:bottom w:val="nil"/>
              <w:right w:val="nil"/>
            </w:tcBorders>
          </w:tcPr>
          <w:p w14:paraId="65E67840" w14:textId="2D778FA2" w:rsidR="00EC5D9A" w:rsidRPr="000E6955" w:rsidRDefault="00EC5D9A" w:rsidP="003B1B69">
            <w:pPr>
              <w:widowControl w:val="0"/>
              <w:autoSpaceDE w:val="0"/>
              <w:autoSpaceDN w:val="0"/>
              <w:adjustRightInd w:val="0"/>
              <w:rPr>
                <w:sz w:val="20"/>
                <w:szCs w:val="20"/>
              </w:rPr>
            </w:pPr>
            <w:r w:rsidRPr="000E6955">
              <w:rPr>
                <w:sz w:val="20"/>
                <w:szCs w:val="20"/>
              </w:rPr>
              <w:t xml:space="preserve">Pearson Chi2 = 0.65  Prob = 0.4189; First row has </w:t>
            </w:r>
            <w:proofErr w:type="gramStart"/>
            <w:r w:rsidRPr="000E6955">
              <w:rPr>
                <w:i/>
                <w:iCs/>
                <w:sz w:val="20"/>
                <w:szCs w:val="20"/>
              </w:rPr>
              <w:t>frequencies</w:t>
            </w:r>
            <w:proofErr w:type="gramEnd"/>
            <w:r w:rsidRPr="000E6955">
              <w:rPr>
                <w:sz w:val="20"/>
                <w:szCs w:val="20"/>
              </w:rPr>
              <w:t xml:space="preserve"> and second row has </w:t>
            </w:r>
            <w:r w:rsidRPr="000E6955">
              <w:rPr>
                <w:i/>
                <w:iCs/>
                <w:sz w:val="20"/>
                <w:szCs w:val="20"/>
              </w:rPr>
              <w:t>column percentages</w:t>
            </w:r>
          </w:p>
        </w:tc>
      </w:tr>
    </w:tbl>
    <w:p w14:paraId="79F63B2F" w14:textId="2486A872" w:rsidR="00EC5D9A" w:rsidRPr="000E6955" w:rsidRDefault="00EC5D9A" w:rsidP="00EC5D9A">
      <w:pPr>
        <w:widowControl w:val="0"/>
        <w:autoSpaceDE w:val="0"/>
        <w:autoSpaceDN w:val="0"/>
        <w:adjustRightInd w:val="0"/>
        <w:rPr>
          <w:sz w:val="20"/>
          <w:szCs w:val="20"/>
        </w:rPr>
      </w:pPr>
      <w:r w:rsidRPr="000E6955">
        <w:rPr>
          <w:b/>
          <w:bCs/>
          <w:sz w:val="20"/>
          <w:szCs w:val="20"/>
        </w:rPr>
        <w:br/>
        <w:t>Table 2b</w:t>
      </w:r>
      <w:r w:rsidR="00A73910" w:rsidRPr="000E6955">
        <w:rPr>
          <w:b/>
          <w:bCs/>
          <w:sz w:val="20"/>
          <w:szCs w:val="20"/>
        </w:rPr>
        <w:t>.</w:t>
      </w:r>
      <w:r w:rsidRPr="000E6955">
        <w:rPr>
          <w:sz w:val="20"/>
          <w:szCs w:val="20"/>
        </w:rPr>
        <w:t xml:space="preserve"> Cross-tabulations of response preference across associations - Ambiguity</w:t>
      </w:r>
      <w:r w:rsidRPr="000E6955">
        <w:rPr>
          <w:b/>
          <w:bCs/>
          <w:sz w:val="20"/>
          <w:szCs w:val="20"/>
        </w:rPr>
        <w:t xml:space="preserve"> </w:t>
      </w:r>
    </w:p>
    <w:tbl>
      <w:tblPr>
        <w:tblW w:w="5000" w:type="pct"/>
        <w:tblLook w:val="0000" w:firstRow="0" w:lastRow="0" w:firstColumn="0" w:lastColumn="0" w:noHBand="0" w:noVBand="0"/>
      </w:tblPr>
      <w:tblGrid>
        <w:gridCol w:w="4616"/>
        <w:gridCol w:w="1486"/>
        <w:gridCol w:w="1486"/>
        <w:gridCol w:w="1484"/>
      </w:tblGrid>
      <w:tr w:rsidR="00EC5D9A" w:rsidRPr="000E6955" w14:paraId="55A22FA9" w14:textId="77777777" w:rsidTr="003B1B69">
        <w:tc>
          <w:tcPr>
            <w:tcW w:w="2544" w:type="pct"/>
            <w:vMerge w:val="restart"/>
            <w:tcBorders>
              <w:top w:val="single" w:sz="4" w:space="0" w:color="auto"/>
              <w:left w:val="nil"/>
              <w:bottom w:val="single" w:sz="4" w:space="0" w:color="auto"/>
              <w:right w:val="single" w:sz="4" w:space="0" w:color="auto"/>
            </w:tcBorders>
            <w:vAlign w:val="bottom"/>
          </w:tcPr>
          <w:p w14:paraId="76497E52" w14:textId="383BB601" w:rsidR="00EC5D9A" w:rsidRPr="000E6955" w:rsidRDefault="007523AE" w:rsidP="003B1B69">
            <w:pPr>
              <w:widowControl w:val="0"/>
              <w:autoSpaceDE w:val="0"/>
              <w:autoSpaceDN w:val="0"/>
              <w:adjustRightInd w:val="0"/>
              <w:rPr>
                <w:sz w:val="20"/>
                <w:szCs w:val="20"/>
              </w:rPr>
            </w:pPr>
            <w:r w:rsidRPr="000E6955">
              <w:rPr>
                <w:sz w:val="20"/>
                <w:szCs w:val="20"/>
              </w:rPr>
              <w:t>Treatment</w:t>
            </w:r>
          </w:p>
        </w:tc>
        <w:tc>
          <w:tcPr>
            <w:tcW w:w="2456" w:type="pct"/>
            <w:gridSpan w:val="3"/>
            <w:tcBorders>
              <w:top w:val="single" w:sz="4" w:space="0" w:color="auto"/>
              <w:left w:val="nil"/>
              <w:bottom w:val="single" w:sz="4" w:space="0" w:color="auto"/>
              <w:right w:val="nil"/>
            </w:tcBorders>
          </w:tcPr>
          <w:p w14:paraId="7C80008E" w14:textId="624FEB86" w:rsidR="00EC5D9A" w:rsidRPr="000E6955" w:rsidRDefault="00A73910" w:rsidP="003B1B69">
            <w:pPr>
              <w:widowControl w:val="0"/>
              <w:autoSpaceDE w:val="0"/>
              <w:autoSpaceDN w:val="0"/>
              <w:adjustRightInd w:val="0"/>
              <w:jc w:val="center"/>
              <w:rPr>
                <w:sz w:val="20"/>
                <w:szCs w:val="20"/>
              </w:rPr>
            </w:pPr>
            <w:r w:rsidRPr="000E6955">
              <w:rPr>
                <w:sz w:val="20"/>
                <w:szCs w:val="20"/>
              </w:rPr>
              <w:t>President associations</w:t>
            </w:r>
          </w:p>
        </w:tc>
      </w:tr>
      <w:tr w:rsidR="00EC5D9A" w:rsidRPr="000E6955" w14:paraId="5C9D7282" w14:textId="77777777" w:rsidTr="003B1B69">
        <w:tc>
          <w:tcPr>
            <w:tcW w:w="2544" w:type="pct"/>
            <w:vMerge/>
            <w:tcBorders>
              <w:top w:val="nil"/>
              <w:left w:val="nil"/>
              <w:bottom w:val="nil"/>
              <w:right w:val="single" w:sz="4" w:space="0" w:color="auto"/>
            </w:tcBorders>
            <w:vAlign w:val="bottom"/>
          </w:tcPr>
          <w:p w14:paraId="4A0B4BC6" w14:textId="77777777" w:rsidR="00EC5D9A" w:rsidRPr="000E6955" w:rsidRDefault="00EC5D9A" w:rsidP="003B1B69">
            <w:pPr>
              <w:widowControl w:val="0"/>
              <w:autoSpaceDE w:val="0"/>
              <w:autoSpaceDN w:val="0"/>
              <w:adjustRightInd w:val="0"/>
              <w:rPr>
                <w:sz w:val="20"/>
                <w:szCs w:val="20"/>
              </w:rPr>
            </w:pPr>
            <w:r w:rsidRPr="000E6955">
              <w:rPr>
                <w:sz w:val="20"/>
                <w:szCs w:val="20"/>
              </w:rPr>
              <w:t xml:space="preserve"> </w:t>
            </w:r>
          </w:p>
        </w:tc>
        <w:tc>
          <w:tcPr>
            <w:tcW w:w="819" w:type="pct"/>
            <w:tcBorders>
              <w:top w:val="nil"/>
              <w:left w:val="nil"/>
              <w:bottom w:val="nil"/>
              <w:right w:val="nil"/>
            </w:tcBorders>
          </w:tcPr>
          <w:p w14:paraId="2E66BB8E"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Not Trump</w:t>
            </w:r>
          </w:p>
        </w:tc>
        <w:tc>
          <w:tcPr>
            <w:tcW w:w="819" w:type="pct"/>
            <w:tcBorders>
              <w:top w:val="nil"/>
              <w:left w:val="nil"/>
              <w:bottom w:val="nil"/>
              <w:right w:val="nil"/>
            </w:tcBorders>
          </w:tcPr>
          <w:p w14:paraId="3635FB25"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Trump</w:t>
            </w:r>
          </w:p>
        </w:tc>
        <w:tc>
          <w:tcPr>
            <w:tcW w:w="819" w:type="pct"/>
            <w:tcBorders>
              <w:top w:val="nil"/>
              <w:left w:val="nil"/>
              <w:bottom w:val="nil"/>
              <w:right w:val="nil"/>
            </w:tcBorders>
          </w:tcPr>
          <w:p w14:paraId="4FF09BFF"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Total</w:t>
            </w:r>
          </w:p>
        </w:tc>
      </w:tr>
      <w:tr w:rsidR="00EC5D9A" w:rsidRPr="000E6955" w14:paraId="618D532F" w14:textId="77777777" w:rsidTr="003B1B69">
        <w:tc>
          <w:tcPr>
            <w:tcW w:w="2544" w:type="pct"/>
            <w:tcBorders>
              <w:top w:val="single" w:sz="10" w:space="0" w:color="auto"/>
              <w:left w:val="nil"/>
              <w:bottom w:val="nil"/>
              <w:right w:val="single" w:sz="4" w:space="0" w:color="auto"/>
            </w:tcBorders>
          </w:tcPr>
          <w:p w14:paraId="1F3EBC25" w14:textId="77777777" w:rsidR="00EC5D9A" w:rsidRPr="000E6955" w:rsidRDefault="00EC5D9A" w:rsidP="003B1B69">
            <w:pPr>
              <w:widowControl w:val="0"/>
              <w:autoSpaceDE w:val="0"/>
              <w:autoSpaceDN w:val="0"/>
              <w:adjustRightInd w:val="0"/>
              <w:rPr>
                <w:sz w:val="20"/>
                <w:szCs w:val="20"/>
              </w:rPr>
            </w:pPr>
            <w:r w:rsidRPr="000E6955">
              <w:rPr>
                <w:sz w:val="20"/>
                <w:szCs w:val="20"/>
              </w:rPr>
              <w:t>Prefer conventional</w:t>
            </w:r>
          </w:p>
        </w:tc>
        <w:tc>
          <w:tcPr>
            <w:tcW w:w="819" w:type="pct"/>
            <w:tcBorders>
              <w:top w:val="single" w:sz="10" w:space="0" w:color="auto"/>
              <w:left w:val="nil"/>
              <w:bottom w:val="nil"/>
              <w:right w:val="nil"/>
            </w:tcBorders>
          </w:tcPr>
          <w:p w14:paraId="44C4A5E4"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108</w:t>
            </w:r>
          </w:p>
        </w:tc>
        <w:tc>
          <w:tcPr>
            <w:tcW w:w="819" w:type="pct"/>
            <w:tcBorders>
              <w:top w:val="single" w:sz="10" w:space="0" w:color="auto"/>
              <w:left w:val="nil"/>
              <w:bottom w:val="nil"/>
              <w:right w:val="nil"/>
            </w:tcBorders>
          </w:tcPr>
          <w:p w14:paraId="471CFC7C"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65</w:t>
            </w:r>
          </w:p>
        </w:tc>
        <w:tc>
          <w:tcPr>
            <w:tcW w:w="819" w:type="pct"/>
            <w:tcBorders>
              <w:top w:val="single" w:sz="10" w:space="0" w:color="auto"/>
              <w:left w:val="nil"/>
              <w:bottom w:val="nil"/>
              <w:right w:val="nil"/>
            </w:tcBorders>
          </w:tcPr>
          <w:p w14:paraId="3E0F0706"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173</w:t>
            </w:r>
          </w:p>
        </w:tc>
      </w:tr>
      <w:tr w:rsidR="00EC5D9A" w:rsidRPr="000E6955" w14:paraId="06329170" w14:textId="77777777" w:rsidTr="003B1B69">
        <w:tc>
          <w:tcPr>
            <w:tcW w:w="2544" w:type="pct"/>
            <w:tcBorders>
              <w:top w:val="nil"/>
              <w:left w:val="nil"/>
              <w:bottom w:val="nil"/>
              <w:right w:val="single" w:sz="4" w:space="0" w:color="auto"/>
            </w:tcBorders>
          </w:tcPr>
          <w:p w14:paraId="05BD2265" w14:textId="77777777" w:rsidR="00EC5D9A" w:rsidRPr="000E6955" w:rsidRDefault="00EC5D9A" w:rsidP="003B1B69">
            <w:pPr>
              <w:widowControl w:val="0"/>
              <w:autoSpaceDE w:val="0"/>
              <w:autoSpaceDN w:val="0"/>
              <w:adjustRightInd w:val="0"/>
              <w:rPr>
                <w:sz w:val="20"/>
                <w:szCs w:val="20"/>
              </w:rPr>
            </w:pPr>
          </w:p>
        </w:tc>
        <w:tc>
          <w:tcPr>
            <w:tcW w:w="819" w:type="pct"/>
            <w:tcBorders>
              <w:top w:val="nil"/>
              <w:left w:val="nil"/>
              <w:bottom w:val="nil"/>
              <w:right w:val="nil"/>
            </w:tcBorders>
          </w:tcPr>
          <w:p w14:paraId="43DD3AE2"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87.80</w:t>
            </w:r>
          </w:p>
        </w:tc>
        <w:tc>
          <w:tcPr>
            <w:tcW w:w="819" w:type="pct"/>
            <w:tcBorders>
              <w:top w:val="nil"/>
              <w:left w:val="nil"/>
              <w:bottom w:val="nil"/>
              <w:right w:val="nil"/>
            </w:tcBorders>
          </w:tcPr>
          <w:p w14:paraId="1928C0CD"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86.67</w:t>
            </w:r>
          </w:p>
        </w:tc>
        <w:tc>
          <w:tcPr>
            <w:tcW w:w="819" w:type="pct"/>
            <w:tcBorders>
              <w:top w:val="nil"/>
              <w:left w:val="nil"/>
              <w:bottom w:val="nil"/>
              <w:right w:val="nil"/>
            </w:tcBorders>
          </w:tcPr>
          <w:p w14:paraId="4B794400"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87.37</w:t>
            </w:r>
          </w:p>
        </w:tc>
      </w:tr>
      <w:tr w:rsidR="00EC5D9A" w:rsidRPr="000E6955" w14:paraId="4CA1B48E" w14:textId="77777777" w:rsidTr="003B1B69">
        <w:tc>
          <w:tcPr>
            <w:tcW w:w="2544" w:type="pct"/>
            <w:tcBorders>
              <w:top w:val="nil"/>
              <w:left w:val="nil"/>
              <w:bottom w:val="nil"/>
              <w:right w:val="single" w:sz="4" w:space="0" w:color="auto"/>
            </w:tcBorders>
          </w:tcPr>
          <w:p w14:paraId="5D023C91" w14:textId="77777777" w:rsidR="00EC5D9A" w:rsidRPr="000E6955" w:rsidRDefault="00EC5D9A" w:rsidP="003B1B69">
            <w:pPr>
              <w:widowControl w:val="0"/>
              <w:autoSpaceDE w:val="0"/>
              <w:autoSpaceDN w:val="0"/>
              <w:adjustRightInd w:val="0"/>
              <w:rPr>
                <w:sz w:val="20"/>
                <w:szCs w:val="20"/>
              </w:rPr>
            </w:pPr>
            <w:r w:rsidRPr="000E6955">
              <w:rPr>
                <w:sz w:val="20"/>
                <w:szCs w:val="20"/>
              </w:rPr>
              <w:t>Prefer nuclear</w:t>
            </w:r>
          </w:p>
        </w:tc>
        <w:tc>
          <w:tcPr>
            <w:tcW w:w="819" w:type="pct"/>
            <w:tcBorders>
              <w:top w:val="nil"/>
              <w:left w:val="nil"/>
              <w:bottom w:val="nil"/>
              <w:right w:val="nil"/>
            </w:tcBorders>
          </w:tcPr>
          <w:p w14:paraId="39DA806F"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15</w:t>
            </w:r>
          </w:p>
        </w:tc>
        <w:tc>
          <w:tcPr>
            <w:tcW w:w="819" w:type="pct"/>
            <w:tcBorders>
              <w:top w:val="nil"/>
              <w:left w:val="nil"/>
              <w:bottom w:val="nil"/>
              <w:right w:val="nil"/>
            </w:tcBorders>
          </w:tcPr>
          <w:p w14:paraId="0E7E0289"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w:t>
            </w:r>
          </w:p>
        </w:tc>
        <w:tc>
          <w:tcPr>
            <w:tcW w:w="819" w:type="pct"/>
            <w:tcBorders>
              <w:top w:val="nil"/>
              <w:left w:val="nil"/>
              <w:bottom w:val="nil"/>
              <w:right w:val="nil"/>
            </w:tcBorders>
          </w:tcPr>
          <w:p w14:paraId="1333FDF1"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25</w:t>
            </w:r>
          </w:p>
        </w:tc>
      </w:tr>
      <w:tr w:rsidR="00EC5D9A" w:rsidRPr="000E6955" w14:paraId="264B3D51" w14:textId="77777777" w:rsidTr="003B1B69">
        <w:tc>
          <w:tcPr>
            <w:tcW w:w="2544" w:type="pct"/>
            <w:tcBorders>
              <w:top w:val="nil"/>
              <w:left w:val="nil"/>
              <w:bottom w:val="nil"/>
              <w:right w:val="single" w:sz="4" w:space="0" w:color="auto"/>
            </w:tcBorders>
          </w:tcPr>
          <w:p w14:paraId="729899A7" w14:textId="77777777" w:rsidR="00EC5D9A" w:rsidRPr="000E6955" w:rsidRDefault="00EC5D9A" w:rsidP="003B1B69">
            <w:pPr>
              <w:widowControl w:val="0"/>
              <w:autoSpaceDE w:val="0"/>
              <w:autoSpaceDN w:val="0"/>
              <w:adjustRightInd w:val="0"/>
              <w:rPr>
                <w:sz w:val="20"/>
                <w:szCs w:val="20"/>
              </w:rPr>
            </w:pPr>
          </w:p>
        </w:tc>
        <w:tc>
          <w:tcPr>
            <w:tcW w:w="819" w:type="pct"/>
            <w:tcBorders>
              <w:top w:val="nil"/>
              <w:left w:val="nil"/>
              <w:bottom w:val="nil"/>
              <w:right w:val="nil"/>
            </w:tcBorders>
          </w:tcPr>
          <w:p w14:paraId="634B955A"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12.20</w:t>
            </w:r>
          </w:p>
        </w:tc>
        <w:tc>
          <w:tcPr>
            <w:tcW w:w="819" w:type="pct"/>
            <w:tcBorders>
              <w:top w:val="nil"/>
              <w:left w:val="nil"/>
              <w:bottom w:val="nil"/>
              <w:right w:val="nil"/>
            </w:tcBorders>
          </w:tcPr>
          <w:p w14:paraId="65AD76EF"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13.33</w:t>
            </w:r>
          </w:p>
        </w:tc>
        <w:tc>
          <w:tcPr>
            <w:tcW w:w="819" w:type="pct"/>
            <w:tcBorders>
              <w:top w:val="nil"/>
              <w:left w:val="nil"/>
              <w:bottom w:val="nil"/>
              <w:right w:val="nil"/>
            </w:tcBorders>
          </w:tcPr>
          <w:p w14:paraId="4AB8957A"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12.63</w:t>
            </w:r>
          </w:p>
        </w:tc>
      </w:tr>
      <w:tr w:rsidR="00EC5D9A" w:rsidRPr="000E6955" w14:paraId="1610DB43" w14:textId="77777777" w:rsidTr="003B1B69">
        <w:tc>
          <w:tcPr>
            <w:tcW w:w="2544" w:type="pct"/>
            <w:tcBorders>
              <w:top w:val="single" w:sz="4" w:space="0" w:color="auto"/>
              <w:left w:val="nil"/>
              <w:bottom w:val="nil"/>
              <w:right w:val="single" w:sz="4" w:space="0" w:color="auto"/>
            </w:tcBorders>
          </w:tcPr>
          <w:p w14:paraId="2F7C17A8" w14:textId="77777777" w:rsidR="00EC5D9A" w:rsidRPr="000E6955" w:rsidRDefault="00EC5D9A" w:rsidP="003B1B69">
            <w:pPr>
              <w:widowControl w:val="0"/>
              <w:autoSpaceDE w:val="0"/>
              <w:autoSpaceDN w:val="0"/>
              <w:adjustRightInd w:val="0"/>
              <w:rPr>
                <w:sz w:val="20"/>
                <w:szCs w:val="20"/>
              </w:rPr>
            </w:pPr>
            <w:r w:rsidRPr="000E6955">
              <w:rPr>
                <w:sz w:val="20"/>
                <w:szCs w:val="20"/>
              </w:rPr>
              <w:t>Total</w:t>
            </w:r>
          </w:p>
        </w:tc>
        <w:tc>
          <w:tcPr>
            <w:tcW w:w="819" w:type="pct"/>
            <w:tcBorders>
              <w:top w:val="single" w:sz="4" w:space="0" w:color="auto"/>
              <w:left w:val="nil"/>
              <w:bottom w:val="nil"/>
              <w:right w:val="nil"/>
            </w:tcBorders>
          </w:tcPr>
          <w:p w14:paraId="46A44998"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123</w:t>
            </w:r>
          </w:p>
        </w:tc>
        <w:tc>
          <w:tcPr>
            <w:tcW w:w="819" w:type="pct"/>
            <w:tcBorders>
              <w:top w:val="single" w:sz="4" w:space="0" w:color="auto"/>
              <w:left w:val="nil"/>
              <w:bottom w:val="nil"/>
              <w:right w:val="nil"/>
            </w:tcBorders>
          </w:tcPr>
          <w:p w14:paraId="27A82396"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75</w:t>
            </w:r>
          </w:p>
        </w:tc>
        <w:tc>
          <w:tcPr>
            <w:tcW w:w="819" w:type="pct"/>
            <w:tcBorders>
              <w:top w:val="single" w:sz="4" w:space="0" w:color="auto"/>
              <w:left w:val="nil"/>
              <w:bottom w:val="nil"/>
              <w:right w:val="nil"/>
            </w:tcBorders>
          </w:tcPr>
          <w:p w14:paraId="786A0363"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198</w:t>
            </w:r>
          </w:p>
        </w:tc>
      </w:tr>
      <w:tr w:rsidR="00EC5D9A" w:rsidRPr="000E6955" w14:paraId="3FF7830B" w14:textId="77777777" w:rsidTr="003B1B69">
        <w:tc>
          <w:tcPr>
            <w:tcW w:w="2544" w:type="pct"/>
            <w:tcBorders>
              <w:top w:val="nil"/>
              <w:left w:val="nil"/>
              <w:bottom w:val="nil"/>
              <w:right w:val="single" w:sz="4" w:space="0" w:color="auto"/>
            </w:tcBorders>
          </w:tcPr>
          <w:p w14:paraId="1FB85B34" w14:textId="77777777" w:rsidR="00EC5D9A" w:rsidRPr="000E6955" w:rsidRDefault="00EC5D9A" w:rsidP="003B1B69">
            <w:pPr>
              <w:widowControl w:val="0"/>
              <w:autoSpaceDE w:val="0"/>
              <w:autoSpaceDN w:val="0"/>
              <w:adjustRightInd w:val="0"/>
              <w:rPr>
                <w:sz w:val="20"/>
                <w:szCs w:val="20"/>
              </w:rPr>
            </w:pPr>
          </w:p>
        </w:tc>
        <w:tc>
          <w:tcPr>
            <w:tcW w:w="819" w:type="pct"/>
            <w:tcBorders>
              <w:top w:val="nil"/>
              <w:left w:val="nil"/>
              <w:bottom w:val="nil"/>
              <w:right w:val="nil"/>
            </w:tcBorders>
          </w:tcPr>
          <w:p w14:paraId="7E8FA6C3"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100.00</w:t>
            </w:r>
          </w:p>
        </w:tc>
        <w:tc>
          <w:tcPr>
            <w:tcW w:w="819" w:type="pct"/>
            <w:tcBorders>
              <w:top w:val="nil"/>
              <w:left w:val="nil"/>
              <w:bottom w:val="nil"/>
              <w:right w:val="nil"/>
            </w:tcBorders>
          </w:tcPr>
          <w:p w14:paraId="67FD94FA"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100.00</w:t>
            </w:r>
          </w:p>
        </w:tc>
        <w:tc>
          <w:tcPr>
            <w:tcW w:w="819" w:type="pct"/>
            <w:tcBorders>
              <w:top w:val="nil"/>
              <w:left w:val="nil"/>
              <w:bottom w:val="nil"/>
              <w:right w:val="nil"/>
            </w:tcBorders>
          </w:tcPr>
          <w:p w14:paraId="06492AB1"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100.00</w:t>
            </w:r>
          </w:p>
        </w:tc>
      </w:tr>
      <w:tr w:rsidR="00EC5D9A" w:rsidRPr="000E6955" w14:paraId="4AADC684" w14:textId="77777777" w:rsidTr="003B1B69">
        <w:tc>
          <w:tcPr>
            <w:tcW w:w="5000" w:type="pct"/>
            <w:gridSpan w:val="4"/>
            <w:tcBorders>
              <w:top w:val="single" w:sz="10" w:space="0" w:color="auto"/>
              <w:left w:val="nil"/>
              <w:bottom w:val="nil"/>
              <w:right w:val="nil"/>
            </w:tcBorders>
          </w:tcPr>
          <w:p w14:paraId="156B266C" w14:textId="005EE8FD" w:rsidR="00EC5D9A" w:rsidRPr="000E6955" w:rsidRDefault="00EC5D9A" w:rsidP="003B1B69">
            <w:pPr>
              <w:widowControl w:val="0"/>
              <w:autoSpaceDE w:val="0"/>
              <w:autoSpaceDN w:val="0"/>
              <w:adjustRightInd w:val="0"/>
              <w:rPr>
                <w:sz w:val="20"/>
                <w:szCs w:val="20"/>
              </w:rPr>
            </w:pPr>
            <w:r w:rsidRPr="000E6955">
              <w:rPr>
                <w:sz w:val="20"/>
                <w:szCs w:val="20"/>
              </w:rPr>
              <w:t xml:space="preserve">Pearson Chi2 = 0.05  Prob = 0.8151; First row has </w:t>
            </w:r>
            <w:proofErr w:type="gramStart"/>
            <w:r w:rsidRPr="000E6955">
              <w:rPr>
                <w:i/>
                <w:iCs/>
                <w:sz w:val="20"/>
                <w:szCs w:val="20"/>
              </w:rPr>
              <w:t>frequencies</w:t>
            </w:r>
            <w:proofErr w:type="gramEnd"/>
            <w:r w:rsidRPr="000E6955">
              <w:rPr>
                <w:sz w:val="20"/>
                <w:szCs w:val="20"/>
              </w:rPr>
              <w:t xml:space="preserve"> and second row has </w:t>
            </w:r>
            <w:r w:rsidRPr="000E6955">
              <w:rPr>
                <w:i/>
                <w:iCs/>
                <w:sz w:val="20"/>
                <w:szCs w:val="20"/>
              </w:rPr>
              <w:t>column percentages</w:t>
            </w:r>
          </w:p>
        </w:tc>
      </w:tr>
    </w:tbl>
    <w:p w14:paraId="737F07F4" w14:textId="636E51EE" w:rsidR="00EC5D9A" w:rsidRPr="000E6955" w:rsidRDefault="00EC5D9A" w:rsidP="00EC5D9A">
      <w:pPr>
        <w:widowControl w:val="0"/>
        <w:autoSpaceDE w:val="0"/>
        <w:autoSpaceDN w:val="0"/>
        <w:adjustRightInd w:val="0"/>
        <w:rPr>
          <w:sz w:val="20"/>
          <w:szCs w:val="20"/>
        </w:rPr>
      </w:pPr>
      <w:r w:rsidRPr="000E6955">
        <w:rPr>
          <w:b/>
          <w:bCs/>
          <w:sz w:val="20"/>
          <w:szCs w:val="20"/>
        </w:rPr>
        <w:br/>
        <w:t>Table 2c</w:t>
      </w:r>
      <w:r w:rsidR="00A73910" w:rsidRPr="000E6955">
        <w:rPr>
          <w:b/>
          <w:bCs/>
          <w:sz w:val="20"/>
          <w:szCs w:val="20"/>
        </w:rPr>
        <w:t>.</w:t>
      </w:r>
      <w:r w:rsidRPr="000E6955">
        <w:rPr>
          <w:b/>
          <w:bCs/>
          <w:sz w:val="20"/>
          <w:szCs w:val="20"/>
        </w:rPr>
        <w:t xml:space="preserve"> </w:t>
      </w:r>
      <w:r w:rsidRPr="000E6955">
        <w:rPr>
          <w:sz w:val="20"/>
          <w:szCs w:val="20"/>
        </w:rPr>
        <w:t>Cross-tabulations of response preference across associations - Explicit</w:t>
      </w:r>
      <w:r w:rsidRPr="000E6955">
        <w:rPr>
          <w:b/>
          <w:bCs/>
          <w:sz w:val="20"/>
          <w:szCs w:val="20"/>
        </w:rPr>
        <w:t xml:space="preserve"> </w:t>
      </w:r>
    </w:p>
    <w:tbl>
      <w:tblPr>
        <w:tblW w:w="5000" w:type="pct"/>
        <w:tblLook w:val="0000" w:firstRow="0" w:lastRow="0" w:firstColumn="0" w:lastColumn="0" w:noHBand="0" w:noVBand="0"/>
      </w:tblPr>
      <w:tblGrid>
        <w:gridCol w:w="4616"/>
        <w:gridCol w:w="1486"/>
        <w:gridCol w:w="1486"/>
        <w:gridCol w:w="1484"/>
      </w:tblGrid>
      <w:tr w:rsidR="00EC5D9A" w:rsidRPr="000E6955" w14:paraId="2BE32338" w14:textId="77777777" w:rsidTr="003B1B69">
        <w:tc>
          <w:tcPr>
            <w:tcW w:w="2544" w:type="pct"/>
            <w:vMerge w:val="restart"/>
            <w:tcBorders>
              <w:top w:val="single" w:sz="4" w:space="0" w:color="auto"/>
              <w:left w:val="nil"/>
              <w:bottom w:val="single" w:sz="4" w:space="0" w:color="auto"/>
              <w:right w:val="single" w:sz="4" w:space="0" w:color="auto"/>
            </w:tcBorders>
            <w:vAlign w:val="bottom"/>
          </w:tcPr>
          <w:p w14:paraId="6B610A28" w14:textId="6002859C" w:rsidR="00EC5D9A" w:rsidRPr="000E6955" w:rsidRDefault="007523AE" w:rsidP="003B1B69">
            <w:pPr>
              <w:widowControl w:val="0"/>
              <w:autoSpaceDE w:val="0"/>
              <w:autoSpaceDN w:val="0"/>
              <w:adjustRightInd w:val="0"/>
              <w:rPr>
                <w:sz w:val="20"/>
                <w:szCs w:val="20"/>
              </w:rPr>
            </w:pPr>
            <w:r w:rsidRPr="000E6955">
              <w:rPr>
                <w:sz w:val="20"/>
                <w:szCs w:val="20"/>
              </w:rPr>
              <w:t>Treatment</w:t>
            </w:r>
          </w:p>
        </w:tc>
        <w:tc>
          <w:tcPr>
            <w:tcW w:w="2456" w:type="pct"/>
            <w:gridSpan w:val="3"/>
            <w:tcBorders>
              <w:top w:val="single" w:sz="4" w:space="0" w:color="auto"/>
              <w:left w:val="nil"/>
              <w:bottom w:val="single" w:sz="4" w:space="0" w:color="auto"/>
              <w:right w:val="nil"/>
            </w:tcBorders>
          </w:tcPr>
          <w:p w14:paraId="04CF9DBE" w14:textId="609B2E20" w:rsidR="00EC5D9A" w:rsidRPr="000E6955" w:rsidRDefault="00A73910" w:rsidP="003B1B69">
            <w:pPr>
              <w:widowControl w:val="0"/>
              <w:autoSpaceDE w:val="0"/>
              <w:autoSpaceDN w:val="0"/>
              <w:adjustRightInd w:val="0"/>
              <w:jc w:val="center"/>
              <w:rPr>
                <w:sz w:val="20"/>
                <w:szCs w:val="20"/>
              </w:rPr>
            </w:pPr>
            <w:r w:rsidRPr="000E6955">
              <w:rPr>
                <w:sz w:val="20"/>
                <w:szCs w:val="20"/>
              </w:rPr>
              <w:t>President associations</w:t>
            </w:r>
          </w:p>
        </w:tc>
      </w:tr>
      <w:tr w:rsidR="00EC5D9A" w:rsidRPr="000E6955" w14:paraId="3586B756" w14:textId="77777777" w:rsidTr="003B1B69">
        <w:tc>
          <w:tcPr>
            <w:tcW w:w="2544" w:type="pct"/>
            <w:vMerge/>
            <w:tcBorders>
              <w:top w:val="nil"/>
              <w:left w:val="nil"/>
              <w:bottom w:val="nil"/>
              <w:right w:val="single" w:sz="4" w:space="0" w:color="auto"/>
            </w:tcBorders>
            <w:vAlign w:val="bottom"/>
          </w:tcPr>
          <w:p w14:paraId="43CAE0BA" w14:textId="77777777" w:rsidR="00EC5D9A" w:rsidRPr="000E6955" w:rsidRDefault="00EC5D9A" w:rsidP="003B1B69">
            <w:pPr>
              <w:widowControl w:val="0"/>
              <w:autoSpaceDE w:val="0"/>
              <w:autoSpaceDN w:val="0"/>
              <w:adjustRightInd w:val="0"/>
              <w:rPr>
                <w:sz w:val="20"/>
                <w:szCs w:val="20"/>
              </w:rPr>
            </w:pPr>
            <w:r w:rsidRPr="000E6955">
              <w:rPr>
                <w:sz w:val="20"/>
                <w:szCs w:val="20"/>
              </w:rPr>
              <w:t xml:space="preserve"> </w:t>
            </w:r>
          </w:p>
        </w:tc>
        <w:tc>
          <w:tcPr>
            <w:tcW w:w="819" w:type="pct"/>
            <w:tcBorders>
              <w:top w:val="nil"/>
              <w:left w:val="nil"/>
              <w:bottom w:val="nil"/>
              <w:right w:val="nil"/>
            </w:tcBorders>
          </w:tcPr>
          <w:p w14:paraId="591C210D"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Not Trump</w:t>
            </w:r>
          </w:p>
        </w:tc>
        <w:tc>
          <w:tcPr>
            <w:tcW w:w="819" w:type="pct"/>
            <w:tcBorders>
              <w:top w:val="nil"/>
              <w:left w:val="nil"/>
              <w:bottom w:val="nil"/>
              <w:right w:val="nil"/>
            </w:tcBorders>
          </w:tcPr>
          <w:p w14:paraId="272CD5A1"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Trump</w:t>
            </w:r>
          </w:p>
        </w:tc>
        <w:tc>
          <w:tcPr>
            <w:tcW w:w="819" w:type="pct"/>
            <w:tcBorders>
              <w:top w:val="nil"/>
              <w:left w:val="nil"/>
              <w:bottom w:val="nil"/>
              <w:right w:val="nil"/>
            </w:tcBorders>
          </w:tcPr>
          <w:p w14:paraId="7E0C3629"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Total</w:t>
            </w:r>
          </w:p>
        </w:tc>
      </w:tr>
      <w:tr w:rsidR="00EC5D9A" w:rsidRPr="000E6955" w14:paraId="7CED9593" w14:textId="77777777" w:rsidTr="003B1B69">
        <w:tc>
          <w:tcPr>
            <w:tcW w:w="2544" w:type="pct"/>
            <w:tcBorders>
              <w:top w:val="single" w:sz="10" w:space="0" w:color="auto"/>
              <w:left w:val="nil"/>
              <w:bottom w:val="nil"/>
              <w:right w:val="single" w:sz="4" w:space="0" w:color="auto"/>
            </w:tcBorders>
          </w:tcPr>
          <w:p w14:paraId="0C341C36" w14:textId="77777777" w:rsidR="00EC5D9A" w:rsidRPr="000E6955" w:rsidRDefault="00EC5D9A" w:rsidP="003B1B69">
            <w:pPr>
              <w:widowControl w:val="0"/>
              <w:autoSpaceDE w:val="0"/>
              <w:autoSpaceDN w:val="0"/>
              <w:adjustRightInd w:val="0"/>
              <w:rPr>
                <w:sz w:val="20"/>
                <w:szCs w:val="20"/>
              </w:rPr>
            </w:pPr>
            <w:r w:rsidRPr="000E6955">
              <w:rPr>
                <w:sz w:val="20"/>
                <w:szCs w:val="20"/>
              </w:rPr>
              <w:t>Prefer conventional</w:t>
            </w:r>
          </w:p>
        </w:tc>
        <w:tc>
          <w:tcPr>
            <w:tcW w:w="819" w:type="pct"/>
            <w:tcBorders>
              <w:top w:val="single" w:sz="10" w:space="0" w:color="auto"/>
              <w:left w:val="nil"/>
              <w:bottom w:val="nil"/>
              <w:right w:val="nil"/>
            </w:tcBorders>
          </w:tcPr>
          <w:p w14:paraId="462AFF69"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114</w:t>
            </w:r>
          </w:p>
        </w:tc>
        <w:tc>
          <w:tcPr>
            <w:tcW w:w="819" w:type="pct"/>
            <w:tcBorders>
              <w:top w:val="single" w:sz="10" w:space="0" w:color="auto"/>
              <w:left w:val="nil"/>
              <w:bottom w:val="nil"/>
              <w:right w:val="nil"/>
            </w:tcBorders>
          </w:tcPr>
          <w:p w14:paraId="7A953708"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65</w:t>
            </w:r>
          </w:p>
        </w:tc>
        <w:tc>
          <w:tcPr>
            <w:tcW w:w="819" w:type="pct"/>
            <w:tcBorders>
              <w:top w:val="single" w:sz="10" w:space="0" w:color="auto"/>
              <w:left w:val="nil"/>
              <w:bottom w:val="nil"/>
              <w:right w:val="nil"/>
            </w:tcBorders>
          </w:tcPr>
          <w:p w14:paraId="496D3095"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179</w:t>
            </w:r>
          </w:p>
        </w:tc>
      </w:tr>
      <w:tr w:rsidR="00EC5D9A" w:rsidRPr="000E6955" w14:paraId="35C4AE7C" w14:textId="77777777" w:rsidTr="003B1B69">
        <w:tc>
          <w:tcPr>
            <w:tcW w:w="2544" w:type="pct"/>
            <w:tcBorders>
              <w:top w:val="nil"/>
              <w:left w:val="nil"/>
              <w:bottom w:val="nil"/>
              <w:right w:val="single" w:sz="4" w:space="0" w:color="auto"/>
            </w:tcBorders>
          </w:tcPr>
          <w:p w14:paraId="41901340" w14:textId="77777777" w:rsidR="00EC5D9A" w:rsidRPr="000E6955" w:rsidRDefault="00EC5D9A" w:rsidP="003B1B69">
            <w:pPr>
              <w:widowControl w:val="0"/>
              <w:autoSpaceDE w:val="0"/>
              <w:autoSpaceDN w:val="0"/>
              <w:adjustRightInd w:val="0"/>
              <w:rPr>
                <w:sz w:val="20"/>
                <w:szCs w:val="20"/>
              </w:rPr>
            </w:pPr>
          </w:p>
        </w:tc>
        <w:tc>
          <w:tcPr>
            <w:tcW w:w="819" w:type="pct"/>
            <w:tcBorders>
              <w:top w:val="nil"/>
              <w:left w:val="nil"/>
              <w:bottom w:val="nil"/>
              <w:right w:val="nil"/>
            </w:tcBorders>
          </w:tcPr>
          <w:p w14:paraId="4F3F58FD"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89.06</w:t>
            </w:r>
          </w:p>
        </w:tc>
        <w:tc>
          <w:tcPr>
            <w:tcW w:w="819" w:type="pct"/>
            <w:tcBorders>
              <w:top w:val="nil"/>
              <w:left w:val="nil"/>
              <w:bottom w:val="nil"/>
              <w:right w:val="nil"/>
            </w:tcBorders>
          </w:tcPr>
          <w:p w14:paraId="4C45BA7A"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90.28</w:t>
            </w:r>
          </w:p>
        </w:tc>
        <w:tc>
          <w:tcPr>
            <w:tcW w:w="819" w:type="pct"/>
            <w:tcBorders>
              <w:top w:val="nil"/>
              <w:left w:val="nil"/>
              <w:bottom w:val="nil"/>
              <w:right w:val="nil"/>
            </w:tcBorders>
          </w:tcPr>
          <w:p w14:paraId="2A0FA89F"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89.50</w:t>
            </w:r>
          </w:p>
        </w:tc>
      </w:tr>
      <w:tr w:rsidR="00EC5D9A" w:rsidRPr="000E6955" w14:paraId="448E5877" w14:textId="77777777" w:rsidTr="003B1B69">
        <w:tc>
          <w:tcPr>
            <w:tcW w:w="2544" w:type="pct"/>
            <w:tcBorders>
              <w:top w:val="nil"/>
              <w:left w:val="nil"/>
              <w:bottom w:val="nil"/>
              <w:right w:val="single" w:sz="4" w:space="0" w:color="auto"/>
            </w:tcBorders>
          </w:tcPr>
          <w:p w14:paraId="556692E7" w14:textId="77777777" w:rsidR="00EC5D9A" w:rsidRPr="000E6955" w:rsidRDefault="00EC5D9A" w:rsidP="003B1B69">
            <w:pPr>
              <w:widowControl w:val="0"/>
              <w:autoSpaceDE w:val="0"/>
              <w:autoSpaceDN w:val="0"/>
              <w:adjustRightInd w:val="0"/>
              <w:rPr>
                <w:sz w:val="20"/>
                <w:szCs w:val="20"/>
              </w:rPr>
            </w:pPr>
            <w:r w:rsidRPr="000E6955">
              <w:rPr>
                <w:sz w:val="20"/>
                <w:szCs w:val="20"/>
              </w:rPr>
              <w:t>Prefer nuclear</w:t>
            </w:r>
          </w:p>
        </w:tc>
        <w:tc>
          <w:tcPr>
            <w:tcW w:w="819" w:type="pct"/>
            <w:tcBorders>
              <w:top w:val="nil"/>
              <w:left w:val="nil"/>
              <w:bottom w:val="nil"/>
              <w:right w:val="nil"/>
            </w:tcBorders>
          </w:tcPr>
          <w:p w14:paraId="5B1E892C"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14</w:t>
            </w:r>
          </w:p>
        </w:tc>
        <w:tc>
          <w:tcPr>
            <w:tcW w:w="819" w:type="pct"/>
            <w:tcBorders>
              <w:top w:val="nil"/>
              <w:left w:val="nil"/>
              <w:bottom w:val="nil"/>
              <w:right w:val="nil"/>
            </w:tcBorders>
          </w:tcPr>
          <w:p w14:paraId="3D815458"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7</w:t>
            </w:r>
          </w:p>
        </w:tc>
        <w:tc>
          <w:tcPr>
            <w:tcW w:w="819" w:type="pct"/>
            <w:tcBorders>
              <w:top w:val="nil"/>
              <w:left w:val="nil"/>
              <w:bottom w:val="nil"/>
              <w:right w:val="nil"/>
            </w:tcBorders>
          </w:tcPr>
          <w:p w14:paraId="258D9B5F"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21</w:t>
            </w:r>
          </w:p>
        </w:tc>
      </w:tr>
      <w:tr w:rsidR="00EC5D9A" w:rsidRPr="000E6955" w14:paraId="0014ED7F" w14:textId="77777777" w:rsidTr="003B1B69">
        <w:tc>
          <w:tcPr>
            <w:tcW w:w="2544" w:type="pct"/>
            <w:tcBorders>
              <w:top w:val="nil"/>
              <w:left w:val="nil"/>
              <w:bottom w:val="nil"/>
              <w:right w:val="single" w:sz="4" w:space="0" w:color="auto"/>
            </w:tcBorders>
          </w:tcPr>
          <w:p w14:paraId="23E4959D" w14:textId="77777777" w:rsidR="00EC5D9A" w:rsidRPr="000E6955" w:rsidRDefault="00EC5D9A" w:rsidP="003B1B69">
            <w:pPr>
              <w:widowControl w:val="0"/>
              <w:autoSpaceDE w:val="0"/>
              <w:autoSpaceDN w:val="0"/>
              <w:adjustRightInd w:val="0"/>
              <w:rPr>
                <w:sz w:val="20"/>
                <w:szCs w:val="20"/>
              </w:rPr>
            </w:pPr>
          </w:p>
        </w:tc>
        <w:tc>
          <w:tcPr>
            <w:tcW w:w="819" w:type="pct"/>
            <w:tcBorders>
              <w:top w:val="nil"/>
              <w:left w:val="nil"/>
              <w:bottom w:val="nil"/>
              <w:right w:val="nil"/>
            </w:tcBorders>
          </w:tcPr>
          <w:p w14:paraId="134C6D59"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10.94</w:t>
            </w:r>
          </w:p>
        </w:tc>
        <w:tc>
          <w:tcPr>
            <w:tcW w:w="819" w:type="pct"/>
            <w:tcBorders>
              <w:top w:val="nil"/>
              <w:left w:val="nil"/>
              <w:bottom w:val="nil"/>
              <w:right w:val="nil"/>
            </w:tcBorders>
          </w:tcPr>
          <w:p w14:paraId="760BA37B"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9.72</w:t>
            </w:r>
          </w:p>
        </w:tc>
        <w:tc>
          <w:tcPr>
            <w:tcW w:w="819" w:type="pct"/>
            <w:tcBorders>
              <w:top w:val="nil"/>
              <w:left w:val="nil"/>
              <w:bottom w:val="nil"/>
              <w:right w:val="nil"/>
            </w:tcBorders>
          </w:tcPr>
          <w:p w14:paraId="378B8FB5"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10.50</w:t>
            </w:r>
          </w:p>
        </w:tc>
      </w:tr>
      <w:tr w:rsidR="00EC5D9A" w:rsidRPr="000E6955" w14:paraId="00A51452" w14:textId="77777777" w:rsidTr="003B1B69">
        <w:tc>
          <w:tcPr>
            <w:tcW w:w="2544" w:type="pct"/>
            <w:tcBorders>
              <w:top w:val="single" w:sz="4" w:space="0" w:color="auto"/>
              <w:left w:val="nil"/>
              <w:bottom w:val="nil"/>
              <w:right w:val="single" w:sz="4" w:space="0" w:color="auto"/>
            </w:tcBorders>
          </w:tcPr>
          <w:p w14:paraId="3DE7D357" w14:textId="77777777" w:rsidR="00EC5D9A" w:rsidRPr="000E6955" w:rsidRDefault="00EC5D9A" w:rsidP="003B1B69">
            <w:pPr>
              <w:widowControl w:val="0"/>
              <w:autoSpaceDE w:val="0"/>
              <w:autoSpaceDN w:val="0"/>
              <w:adjustRightInd w:val="0"/>
              <w:rPr>
                <w:sz w:val="20"/>
                <w:szCs w:val="20"/>
              </w:rPr>
            </w:pPr>
            <w:r w:rsidRPr="000E6955">
              <w:rPr>
                <w:sz w:val="20"/>
                <w:szCs w:val="20"/>
              </w:rPr>
              <w:t>Total</w:t>
            </w:r>
          </w:p>
        </w:tc>
        <w:tc>
          <w:tcPr>
            <w:tcW w:w="819" w:type="pct"/>
            <w:tcBorders>
              <w:top w:val="single" w:sz="4" w:space="0" w:color="auto"/>
              <w:left w:val="nil"/>
              <w:bottom w:val="nil"/>
              <w:right w:val="nil"/>
            </w:tcBorders>
          </w:tcPr>
          <w:p w14:paraId="01A37EE9"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128</w:t>
            </w:r>
          </w:p>
        </w:tc>
        <w:tc>
          <w:tcPr>
            <w:tcW w:w="819" w:type="pct"/>
            <w:tcBorders>
              <w:top w:val="single" w:sz="4" w:space="0" w:color="auto"/>
              <w:left w:val="nil"/>
              <w:bottom w:val="nil"/>
              <w:right w:val="nil"/>
            </w:tcBorders>
          </w:tcPr>
          <w:p w14:paraId="78486AA3"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72</w:t>
            </w:r>
          </w:p>
        </w:tc>
        <w:tc>
          <w:tcPr>
            <w:tcW w:w="819" w:type="pct"/>
            <w:tcBorders>
              <w:top w:val="single" w:sz="4" w:space="0" w:color="auto"/>
              <w:left w:val="nil"/>
              <w:bottom w:val="nil"/>
              <w:right w:val="nil"/>
            </w:tcBorders>
          </w:tcPr>
          <w:p w14:paraId="0D2FDFB0"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200</w:t>
            </w:r>
          </w:p>
        </w:tc>
      </w:tr>
      <w:tr w:rsidR="00EC5D9A" w:rsidRPr="000E6955" w14:paraId="559C64E6" w14:textId="77777777" w:rsidTr="003B1B69">
        <w:tc>
          <w:tcPr>
            <w:tcW w:w="2544" w:type="pct"/>
            <w:tcBorders>
              <w:top w:val="nil"/>
              <w:left w:val="nil"/>
              <w:bottom w:val="nil"/>
              <w:right w:val="single" w:sz="4" w:space="0" w:color="auto"/>
            </w:tcBorders>
          </w:tcPr>
          <w:p w14:paraId="580935CD" w14:textId="77777777" w:rsidR="00EC5D9A" w:rsidRPr="000E6955" w:rsidRDefault="00EC5D9A" w:rsidP="003B1B69">
            <w:pPr>
              <w:widowControl w:val="0"/>
              <w:autoSpaceDE w:val="0"/>
              <w:autoSpaceDN w:val="0"/>
              <w:adjustRightInd w:val="0"/>
              <w:rPr>
                <w:sz w:val="20"/>
                <w:szCs w:val="20"/>
              </w:rPr>
            </w:pPr>
          </w:p>
        </w:tc>
        <w:tc>
          <w:tcPr>
            <w:tcW w:w="819" w:type="pct"/>
            <w:tcBorders>
              <w:top w:val="nil"/>
              <w:left w:val="nil"/>
              <w:bottom w:val="nil"/>
              <w:right w:val="nil"/>
            </w:tcBorders>
          </w:tcPr>
          <w:p w14:paraId="7461D329"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100.00</w:t>
            </w:r>
          </w:p>
        </w:tc>
        <w:tc>
          <w:tcPr>
            <w:tcW w:w="819" w:type="pct"/>
            <w:tcBorders>
              <w:top w:val="nil"/>
              <w:left w:val="nil"/>
              <w:bottom w:val="nil"/>
              <w:right w:val="nil"/>
            </w:tcBorders>
          </w:tcPr>
          <w:p w14:paraId="67EEC174"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100.00</w:t>
            </w:r>
          </w:p>
        </w:tc>
        <w:tc>
          <w:tcPr>
            <w:tcW w:w="819" w:type="pct"/>
            <w:tcBorders>
              <w:top w:val="nil"/>
              <w:left w:val="nil"/>
              <w:bottom w:val="nil"/>
              <w:right w:val="nil"/>
            </w:tcBorders>
          </w:tcPr>
          <w:p w14:paraId="4D807F31"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100.00</w:t>
            </w:r>
          </w:p>
        </w:tc>
      </w:tr>
      <w:tr w:rsidR="00EC5D9A" w:rsidRPr="000E6955" w14:paraId="4C1BD7EA" w14:textId="77777777" w:rsidTr="003B1B69">
        <w:tc>
          <w:tcPr>
            <w:tcW w:w="5000" w:type="pct"/>
            <w:gridSpan w:val="4"/>
            <w:tcBorders>
              <w:top w:val="single" w:sz="10" w:space="0" w:color="auto"/>
              <w:left w:val="nil"/>
              <w:bottom w:val="nil"/>
              <w:right w:val="nil"/>
            </w:tcBorders>
          </w:tcPr>
          <w:p w14:paraId="6BD7AD2F" w14:textId="6294FB1B" w:rsidR="00EC5D9A" w:rsidRPr="000E6955" w:rsidRDefault="00EC5D9A" w:rsidP="003B1B69">
            <w:pPr>
              <w:widowControl w:val="0"/>
              <w:autoSpaceDE w:val="0"/>
              <w:autoSpaceDN w:val="0"/>
              <w:adjustRightInd w:val="0"/>
              <w:rPr>
                <w:sz w:val="20"/>
                <w:szCs w:val="20"/>
              </w:rPr>
            </w:pPr>
            <w:r w:rsidRPr="000E6955">
              <w:rPr>
                <w:sz w:val="20"/>
                <w:szCs w:val="20"/>
              </w:rPr>
              <w:t xml:space="preserve">Pearson Chi2 = 0.07  Prob = 0.7878; First row has </w:t>
            </w:r>
            <w:proofErr w:type="gramStart"/>
            <w:r w:rsidRPr="000E6955">
              <w:rPr>
                <w:i/>
                <w:iCs/>
                <w:sz w:val="20"/>
                <w:szCs w:val="20"/>
              </w:rPr>
              <w:t>frequencies</w:t>
            </w:r>
            <w:proofErr w:type="gramEnd"/>
            <w:r w:rsidRPr="000E6955">
              <w:rPr>
                <w:sz w:val="20"/>
                <w:szCs w:val="20"/>
              </w:rPr>
              <w:t xml:space="preserve"> and second row has </w:t>
            </w:r>
            <w:r w:rsidRPr="000E6955">
              <w:rPr>
                <w:i/>
                <w:iCs/>
                <w:sz w:val="20"/>
                <w:szCs w:val="20"/>
              </w:rPr>
              <w:t>column percentages</w:t>
            </w:r>
          </w:p>
        </w:tc>
      </w:tr>
    </w:tbl>
    <w:p w14:paraId="4FDFB367" w14:textId="6EB45946" w:rsidR="00EC5D9A" w:rsidRPr="000E6955" w:rsidRDefault="00EC5D9A" w:rsidP="00EC5D9A">
      <w:pPr>
        <w:widowControl w:val="0"/>
        <w:autoSpaceDE w:val="0"/>
        <w:autoSpaceDN w:val="0"/>
        <w:adjustRightInd w:val="0"/>
        <w:rPr>
          <w:sz w:val="20"/>
          <w:szCs w:val="20"/>
        </w:rPr>
      </w:pPr>
      <w:r w:rsidRPr="000E6955">
        <w:rPr>
          <w:b/>
          <w:bCs/>
          <w:sz w:val="20"/>
          <w:szCs w:val="20"/>
        </w:rPr>
        <w:br/>
        <w:t>Table 2d</w:t>
      </w:r>
      <w:r w:rsidR="00A73910" w:rsidRPr="000E6955">
        <w:rPr>
          <w:b/>
          <w:bCs/>
          <w:sz w:val="20"/>
          <w:szCs w:val="20"/>
        </w:rPr>
        <w:t>.</w:t>
      </w:r>
      <w:r w:rsidRPr="000E6955">
        <w:rPr>
          <w:b/>
          <w:bCs/>
          <w:sz w:val="20"/>
          <w:szCs w:val="20"/>
        </w:rPr>
        <w:t xml:space="preserve"> </w:t>
      </w:r>
      <w:r w:rsidRPr="000E6955">
        <w:rPr>
          <w:sz w:val="20"/>
          <w:szCs w:val="20"/>
        </w:rPr>
        <w:t>Cross-tabulations of response preference across associations - Total</w:t>
      </w:r>
      <w:r w:rsidRPr="000E6955">
        <w:rPr>
          <w:b/>
          <w:bCs/>
          <w:sz w:val="20"/>
          <w:szCs w:val="20"/>
        </w:rPr>
        <w:t xml:space="preserve"> </w:t>
      </w:r>
    </w:p>
    <w:tbl>
      <w:tblPr>
        <w:tblW w:w="5000" w:type="pct"/>
        <w:tblLook w:val="0000" w:firstRow="0" w:lastRow="0" w:firstColumn="0" w:lastColumn="0" w:noHBand="0" w:noVBand="0"/>
      </w:tblPr>
      <w:tblGrid>
        <w:gridCol w:w="4616"/>
        <w:gridCol w:w="1486"/>
        <w:gridCol w:w="1486"/>
        <w:gridCol w:w="1484"/>
      </w:tblGrid>
      <w:tr w:rsidR="00EC5D9A" w:rsidRPr="000E6955" w14:paraId="616CFDE9" w14:textId="77777777" w:rsidTr="003B1B69">
        <w:tc>
          <w:tcPr>
            <w:tcW w:w="2544" w:type="pct"/>
            <w:vMerge w:val="restart"/>
            <w:tcBorders>
              <w:top w:val="single" w:sz="4" w:space="0" w:color="auto"/>
              <w:left w:val="nil"/>
              <w:bottom w:val="single" w:sz="4" w:space="0" w:color="auto"/>
              <w:right w:val="single" w:sz="4" w:space="0" w:color="auto"/>
            </w:tcBorders>
            <w:vAlign w:val="bottom"/>
          </w:tcPr>
          <w:p w14:paraId="53F24B50" w14:textId="51A38BAA" w:rsidR="00EC5D9A" w:rsidRPr="000E6955" w:rsidRDefault="007523AE" w:rsidP="003B1B69">
            <w:pPr>
              <w:widowControl w:val="0"/>
              <w:autoSpaceDE w:val="0"/>
              <w:autoSpaceDN w:val="0"/>
              <w:adjustRightInd w:val="0"/>
              <w:rPr>
                <w:sz w:val="20"/>
                <w:szCs w:val="20"/>
              </w:rPr>
            </w:pPr>
            <w:r w:rsidRPr="000E6955">
              <w:rPr>
                <w:sz w:val="20"/>
                <w:szCs w:val="20"/>
              </w:rPr>
              <w:t>Treatment</w:t>
            </w:r>
          </w:p>
        </w:tc>
        <w:tc>
          <w:tcPr>
            <w:tcW w:w="2456" w:type="pct"/>
            <w:gridSpan w:val="3"/>
            <w:tcBorders>
              <w:top w:val="single" w:sz="4" w:space="0" w:color="auto"/>
              <w:left w:val="nil"/>
              <w:bottom w:val="single" w:sz="4" w:space="0" w:color="auto"/>
              <w:right w:val="nil"/>
            </w:tcBorders>
          </w:tcPr>
          <w:p w14:paraId="11400E30" w14:textId="4B9EF83B" w:rsidR="00EC5D9A" w:rsidRPr="000E6955" w:rsidRDefault="00A73910" w:rsidP="003B1B69">
            <w:pPr>
              <w:widowControl w:val="0"/>
              <w:autoSpaceDE w:val="0"/>
              <w:autoSpaceDN w:val="0"/>
              <w:adjustRightInd w:val="0"/>
              <w:jc w:val="center"/>
              <w:rPr>
                <w:sz w:val="20"/>
                <w:szCs w:val="20"/>
              </w:rPr>
            </w:pPr>
            <w:r w:rsidRPr="000E6955">
              <w:rPr>
                <w:sz w:val="20"/>
                <w:szCs w:val="20"/>
              </w:rPr>
              <w:t>President associations</w:t>
            </w:r>
          </w:p>
        </w:tc>
      </w:tr>
      <w:tr w:rsidR="00EC5D9A" w:rsidRPr="000E6955" w14:paraId="5C8A8BE5" w14:textId="77777777" w:rsidTr="003B1B69">
        <w:tc>
          <w:tcPr>
            <w:tcW w:w="2544" w:type="pct"/>
            <w:vMerge/>
            <w:tcBorders>
              <w:top w:val="nil"/>
              <w:left w:val="nil"/>
              <w:bottom w:val="nil"/>
              <w:right w:val="single" w:sz="4" w:space="0" w:color="auto"/>
            </w:tcBorders>
            <w:vAlign w:val="bottom"/>
          </w:tcPr>
          <w:p w14:paraId="2D55AF82" w14:textId="77777777" w:rsidR="00EC5D9A" w:rsidRPr="000E6955" w:rsidRDefault="00EC5D9A" w:rsidP="003B1B69">
            <w:pPr>
              <w:widowControl w:val="0"/>
              <w:autoSpaceDE w:val="0"/>
              <w:autoSpaceDN w:val="0"/>
              <w:adjustRightInd w:val="0"/>
              <w:rPr>
                <w:sz w:val="20"/>
                <w:szCs w:val="20"/>
              </w:rPr>
            </w:pPr>
            <w:r w:rsidRPr="000E6955">
              <w:rPr>
                <w:sz w:val="20"/>
                <w:szCs w:val="20"/>
              </w:rPr>
              <w:t xml:space="preserve"> </w:t>
            </w:r>
          </w:p>
        </w:tc>
        <w:tc>
          <w:tcPr>
            <w:tcW w:w="819" w:type="pct"/>
            <w:tcBorders>
              <w:top w:val="nil"/>
              <w:left w:val="nil"/>
              <w:bottom w:val="nil"/>
              <w:right w:val="nil"/>
            </w:tcBorders>
          </w:tcPr>
          <w:p w14:paraId="4B3ADC3A"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Not Trump</w:t>
            </w:r>
          </w:p>
        </w:tc>
        <w:tc>
          <w:tcPr>
            <w:tcW w:w="819" w:type="pct"/>
            <w:tcBorders>
              <w:top w:val="nil"/>
              <w:left w:val="nil"/>
              <w:bottom w:val="nil"/>
              <w:right w:val="nil"/>
            </w:tcBorders>
          </w:tcPr>
          <w:p w14:paraId="2C1F7A48"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Trump</w:t>
            </w:r>
          </w:p>
        </w:tc>
        <w:tc>
          <w:tcPr>
            <w:tcW w:w="819" w:type="pct"/>
            <w:tcBorders>
              <w:top w:val="nil"/>
              <w:left w:val="nil"/>
              <w:bottom w:val="nil"/>
              <w:right w:val="nil"/>
            </w:tcBorders>
          </w:tcPr>
          <w:p w14:paraId="4EA2F47F"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Total</w:t>
            </w:r>
          </w:p>
        </w:tc>
      </w:tr>
      <w:tr w:rsidR="00EC5D9A" w:rsidRPr="000E6955" w14:paraId="25783B10" w14:textId="77777777" w:rsidTr="003B1B69">
        <w:tc>
          <w:tcPr>
            <w:tcW w:w="2544" w:type="pct"/>
            <w:tcBorders>
              <w:top w:val="single" w:sz="10" w:space="0" w:color="auto"/>
              <w:left w:val="nil"/>
              <w:bottom w:val="nil"/>
              <w:right w:val="single" w:sz="4" w:space="0" w:color="auto"/>
            </w:tcBorders>
          </w:tcPr>
          <w:p w14:paraId="4A25AF46" w14:textId="77777777" w:rsidR="00EC5D9A" w:rsidRPr="000E6955" w:rsidRDefault="00EC5D9A" w:rsidP="003B1B69">
            <w:pPr>
              <w:widowControl w:val="0"/>
              <w:autoSpaceDE w:val="0"/>
              <w:autoSpaceDN w:val="0"/>
              <w:adjustRightInd w:val="0"/>
              <w:rPr>
                <w:sz w:val="20"/>
                <w:szCs w:val="20"/>
              </w:rPr>
            </w:pPr>
            <w:r w:rsidRPr="000E6955">
              <w:rPr>
                <w:sz w:val="20"/>
                <w:szCs w:val="20"/>
              </w:rPr>
              <w:t>Prefer conventional</w:t>
            </w:r>
          </w:p>
        </w:tc>
        <w:tc>
          <w:tcPr>
            <w:tcW w:w="819" w:type="pct"/>
            <w:tcBorders>
              <w:top w:val="single" w:sz="10" w:space="0" w:color="auto"/>
              <w:left w:val="nil"/>
              <w:bottom w:val="nil"/>
              <w:right w:val="nil"/>
            </w:tcBorders>
          </w:tcPr>
          <w:p w14:paraId="22C1FD87"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380</w:t>
            </w:r>
          </w:p>
        </w:tc>
        <w:tc>
          <w:tcPr>
            <w:tcW w:w="819" w:type="pct"/>
            <w:tcBorders>
              <w:top w:val="single" w:sz="10" w:space="0" w:color="auto"/>
              <w:left w:val="nil"/>
              <w:bottom w:val="nil"/>
              <w:right w:val="nil"/>
            </w:tcBorders>
          </w:tcPr>
          <w:p w14:paraId="0727E981"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147</w:t>
            </w:r>
          </w:p>
        </w:tc>
        <w:tc>
          <w:tcPr>
            <w:tcW w:w="819" w:type="pct"/>
            <w:tcBorders>
              <w:top w:val="single" w:sz="10" w:space="0" w:color="auto"/>
              <w:left w:val="nil"/>
              <w:bottom w:val="nil"/>
              <w:right w:val="nil"/>
            </w:tcBorders>
          </w:tcPr>
          <w:p w14:paraId="2135BBF4"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527</w:t>
            </w:r>
          </w:p>
        </w:tc>
      </w:tr>
      <w:tr w:rsidR="00EC5D9A" w:rsidRPr="000E6955" w14:paraId="29E903DD" w14:textId="77777777" w:rsidTr="003B1B69">
        <w:tc>
          <w:tcPr>
            <w:tcW w:w="2544" w:type="pct"/>
            <w:tcBorders>
              <w:top w:val="nil"/>
              <w:left w:val="nil"/>
              <w:bottom w:val="nil"/>
              <w:right w:val="single" w:sz="4" w:space="0" w:color="auto"/>
            </w:tcBorders>
          </w:tcPr>
          <w:p w14:paraId="107E89DD" w14:textId="77777777" w:rsidR="00EC5D9A" w:rsidRPr="000E6955" w:rsidRDefault="00EC5D9A" w:rsidP="003B1B69">
            <w:pPr>
              <w:widowControl w:val="0"/>
              <w:autoSpaceDE w:val="0"/>
              <w:autoSpaceDN w:val="0"/>
              <w:adjustRightInd w:val="0"/>
              <w:rPr>
                <w:sz w:val="20"/>
                <w:szCs w:val="20"/>
              </w:rPr>
            </w:pPr>
          </w:p>
        </w:tc>
        <w:tc>
          <w:tcPr>
            <w:tcW w:w="819" w:type="pct"/>
            <w:tcBorders>
              <w:top w:val="nil"/>
              <w:left w:val="nil"/>
              <w:bottom w:val="nil"/>
              <w:right w:val="nil"/>
            </w:tcBorders>
          </w:tcPr>
          <w:p w14:paraId="617BADD6"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87.96</w:t>
            </w:r>
          </w:p>
        </w:tc>
        <w:tc>
          <w:tcPr>
            <w:tcW w:w="819" w:type="pct"/>
            <w:tcBorders>
              <w:top w:val="nil"/>
              <w:left w:val="nil"/>
              <w:bottom w:val="nil"/>
              <w:right w:val="nil"/>
            </w:tcBorders>
          </w:tcPr>
          <w:p w14:paraId="60C8E0AD"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87.50</w:t>
            </w:r>
          </w:p>
        </w:tc>
        <w:tc>
          <w:tcPr>
            <w:tcW w:w="819" w:type="pct"/>
            <w:tcBorders>
              <w:top w:val="nil"/>
              <w:left w:val="nil"/>
              <w:bottom w:val="nil"/>
              <w:right w:val="nil"/>
            </w:tcBorders>
          </w:tcPr>
          <w:p w14:paraId="1560494E"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87.83</w:t>
            </w:r>
          </w:p>
        </w:tc>
      </w:tr>
      <w:tr w:rsidR="00EC5D9A" w:rsidRPr="000E6955" w14:paraId="37184A72" w14:textId="77777777" w:rsidTr="003B1B69">
        <w:tc>
          <w:tcPr>
            <w:tcW w:w="2544" w:type="pct"/>
            <w:tcBorders>
              <w:top w:val="nil"/>
              <w:left w:val="nil"/>
              <w:bottom w:val="nil"/>
              <w:right w:val="single" w:sz="4" w:space="0" w:color="auto"/>
            </w:tcBorders>
          </w:tcPr>
          <w:p w14:paraId="6B45F68C" w14:textId="77777777" w:rsidR="00EC5D9A" w:rsidRPr="000E6955" w:rsidRDefault="00EC5D9A" w:rsidP="003B1B69">
            <w:pPr>
              <w:widowControl w:val="0"/>
              <w:autoSpaceDE w:val="0"/>
              <w:autoSpaceDN w:val="0"/>
              <w:adjustRightInd w:val="0"/>
              <w:rPr>
                <w:sz w:val="20"/>
                <w:szCs w:val="20"/>
              </w:rPr>
            </w:pPr>
            <w:r w:rsidRPr="000E6955">
              <w:rPr>
                <w:sz w:val="20"/>
                <w:szCs w:val="20"/>
              </w:rPr>
              <w:t>Prefer nuclear</w:t>
            </w:r>
          </w:p>
        </w:tc>
        <w:tc>
          <w:tcPr>
            <w:tcW w:w="819" w:type="pct"/>
            <w:tcBorders>
              <w:top w:val="nil"/>
              <w:left w:val="nil"/>
              <w:bottom w:val="nil"/>
              <w:right w:val="nil"/>
            </w:tcBorders>
          </w:tcPr>
          <w:p w14:paraId="76103AB6"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52</w:t>
            </w:r>
          </w:p>
        </w:tc>
        <w:tc>
          <w:tcPr>
            <w:tcW w:w="819" w:type="pct"/>
            <w:tcBorders>
              <w:top w:val="nil"/>
              <w:left w:val="nil"/>
              <w:bottom w:val="nil"/>
              <w:right w:val="nil"/>
            </w:tcBorders>
          </w:tcPr>
          <w:p w14:paraId="67A96102"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21</w:t>
            </w:r>
          </w:p>
        </w:tc>
        <w:tc>
          <w:tcPr>
            <w:tcW w:w="819" w:type="pct"/>
            <w:tcBorders>
              <w:top w:val="nil"/>
              <w:left w:val="nil"/>
              <w:bottom w:val="nil"/>
              <w:right w:val="nil"/>
            </w:tcBorders>
          </w:tcPr>
          <w:p w14:paraId="67FB8488"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73</w:t>
            </w:r>
          </w:p>
        </w:tc>
      </w:tr>
      <w:tr w:rsidR="00EC5D9A" w:rsidRPr="000E6955" w14:paraId="6644D55D" w14:textId="77777777" w:rsidTr="003B1B69">
        <w:tc>
          <w:tcPr>
            <w:tcW w:w="2544" w:type="pct"/>
            <w:tcBorders>
              <w:top w:val="nil"/>
              <w:left w:val="nil"/>
              <w:bottom w:val="nil"/>
              <w:right w:val="single" w:sz="4" w:space="0" w:color="auto"/>
            </w:tcBorders>
          </w:tcPr>
          <w:p w14:paraId="39ECC69D" w14:textId="77777777" w:rsidR="00EC5D9A" w:rsidRPr="000E6955" w:rsidRDefault="00EC5D9A" w:rsidP="003B1B69">
            <w:pPr>
              <w:widowControl w:val="0"/>
              <w:autoSpaceDE w:val="0"/>
              <w:autoSpaceDN w:val="0"/>
              <w:adjustRightInd w:val="0"/>
              <w:rPr>
                <w:sz w:val="20"/>
                <w:szCs w:val="20"/>
              </w:rPr>
            </w:pPr>
          </w:p>
        </w:tc>
        <w:tc>
          <w:tcPr>
            <w:tcW w:w="819" w:type="pct"/>
            <w:tcBorders>
              <w:top w:val="nil"/>
              <w:left w:val="nil"/>
              <w:bottom w:val="nil"/>
              <w:right w:val="nil"/>
            </w:tcBorders>
          </w:tcPr>
          <w:p w14:paraId="4B8C4EA6"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12.04</w:t>
            </w:r>
          </w:p>
        </w:tc>
        <w:tc>
          <w:tcPr>
            <w:tcW w:w="819" w:type="pct"/>
            <w:tcBorders>
              <w:top w:val="nil"/>
              <w:left w:val="nil"/>
              <w:bottom w:val="nil"/>
              <w:right w:val="nil"/>
            </w:tcBorders>
          </w:tcPr>
          <w:p w14:paraId="60B2196F"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12.50</w:t>
            </w:r>
          </w:p>
        </w:tc>
        <w:tc>
          <w:tcPr>
            <w:tcW w:w="819" w:type="pct"/>
            <w:tcBorders>
              <w:top w:val="nil"/>
              <w:left w:val="nil"/>
              <w:bottom w:val="nil"/>
              <w:right w:val="nil"/>
            </w:tcBorders>
          </w:tcPr>
          <w:p w14:paraId="2B869D14"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12.17</w:t>
            </w:r>
          </w:p>
        </w:tc>
      </w:tr>
      <w:tr w:rsidR="00EC5D9A" w:rsidRPr="000E6955" w14:paraId="04E7F7AC" w14:textId="77777777" w:rsidTr="003B1B69">
        <w:tc>
          <w:tcPr>
            <w:tcW w:w="2544" w:type="pct"/>
            <w:tcBorders>
              <w:top w:val="single" w:sz="4" w:space="0" w:color="auto"/>
              <w:left w:val="nil"/>
              <w:bottom w:val="nil"/>
              <w:right w:val="single" w:sz="4" w:space="0" w:color="auto"/>
            </w:tcBorders>
          </w:tcPr>
          <w:p w14:paraId="79BA4D76" w14:textId="77777777" w:rsidR="00EC5D9A" w:rsidRPr="000E6955" w:rsidRDefault="00EC5D9A" w:rsidP="003B1B69">
            <w:pPr>
              <w:widowControl w:val="0"/>
              <w:autoSpaceDE w:val="0"/>
              <w:autoSpaceDN w:val="0"/>
              <w:adjustRightInd w:val="0"/>
              <w:rPr>
                <w:sz w:val="20"/>
                <w:szCs w:val="20"/>
              </w:rPr>
            </w:pPr>
            <w:r w:rsidRPr="000E6955">
              <w:rPr>
                <w:sz w:val="20"/>
                <w:szCs w:val="20"/>
              </w:rPr>
              <w:t>Total</w:t>
            </w:r>
          </w:p>
        </w:tc>
        <w:tc>
          <w:tcPr>
            <w:tcW w:w="819" w:type="pct"/>
            <w:tcBorders>
              <w:top w:val="single" w:sz="4" w:space="0" w:color="auto"/>
              <w:left w:val="nil"/>
              <w:bottom w:val="nil"/>
              <w:right w:val="nil"/>
            </w:tcBorders>
          </w:tcPr>
          <w:p w14:paraId="7B3AB1A8"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432</w:t>
            </w:r>
          </w:p>
        </w:tc>
        <w:tc>
          <w:tcPr>
            <w:tcW w:w="819" w:type="pct"/>
            <w:tcBorders>
              <w:top w:val="single" w:sz="4" w:space="0" w:color="auto"/>
              <w:left w:val="nil"/>
              <w:bottom w:val="nil"/>
              <w:right w:val="nil"/>
            </w:tcBorders>
          </w:tcPr>
          <w:p w14:paraId="15BE7BBC"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168</w:t>
            </w:r>
          </w:p>
        </w:tc>
        <w:tc>
          <w:tcPr>
            <w:tcW w:w="819" w:type="pct"/>
            <w:tcBorders>
              <w:top w:val="single" w:sz="4" w:space="0" w:color="auto"/>
              <w:left w:val="nil"/>
              <w:bottom w:val="nil"/>
              <w:right w:val="nil"/>
            </w:tcBorders>
          </w:tcPr>
          <w:p w14:paraId="479D9EF5"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600</w:t>
            </w:r>
          </w:p>
        </w:tc>
      </w:tr>
      <w:tr w:rsidR="00EC5D9A" w:rsidRPr="000E6955" w14:paraId="7C96FAF1" w14:textId="77777777" w:rsidTr="003B1B69">
        <w:tc>
          <w:tcPr>
            <w:tcW w:w="2544" w:type="pct"/>
            <w:tcBorders>
              <w:top w:val="nil"/>
              <w:left w:val="nil"/>
              <w:bottom w:val="nil"/>
              <w:right w:val="single" w:sz="4" w:space="0" w:color="auto"/>
            </w:tcBorders>
          </w:tcPr>
          <w:p w14:paraId="52152CB8" w14:textId="77777777" w:rsidR="00EC5D9A" w:rsidRPr="000E6955" w:rsidRDefault="00EC5D9A" w:rsidP="003B1B69">
            <w:pPr>
              <w:widowControl w:val="0"/>
              <w:autoSpaceDE w:val="0"/>
              <w:autoSpaceDN w:val="0"/>
              <w:adjustRightInd w:val="0"/>
              <w:rPr>
                <w:sz w:val="20"/>
                <w:szCs w:val="20"/>
              </w:rPr>
            </w:pPr>
          </w:p>
        </w:tc>
        <w:tc>
          <w:tcPr>
            <w:tcW w:w="819" w:type="pct"/>
            <w:tcBorders>
              <w:top w:val="nil"/>
              <w:left w:val="nil"/>
              <w:bottom w:val="nil"/>
              <w:right w:val="nil"/>
            </w:tcBorders>
          </w:tcPr>
          <w:p w14:paraId="11616145"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100.00</w:t>
            </w:r>
          </w:p>
        </w:tc>
        <w:tc>
          <w:tcPr>
            <w:tcW w:w="819" w:type="pct"/>
            <w:tcBorders>
              <w:top w:val="nil"/>
              <w:left w:val="nil"/>
              <w:bottom w:val="nil"/>
              <w:right w:val="nil"/>
            </w:tcBorders>
          </w:tcPr>
          <w:p w14:paraId="5FDD400C"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100.00</w:t>
            </w:r>
          </w:p>
        </w:tc>
        <w:tc>
          <w:tcPr>
            <w:tcW w:w="819" w:type="pct"/>
            <w:tcBorders>
              <w:top w:val="nil"/>
              <w:left w:val="nil"/>
              <w:bottom w:val="nil"/>
              <w:right w:val="nil"/>
            </w:tcBorders>
          </w:tcPr>
          <w:p w14:paraId="45EEFE1A" w14:textId="77777777" w:rsidR="00EC5D9A" w:rsidRPr="000E6955" w:rsidRDefault="00EC5D9A" w:rsidP="003B1B69">
            <w:pPr>
              <w:widowControl w:val="0"/>
              <w:autoSpaceDE w:val="0"/>
              <w:autoSpaceDN w:val="0"/>
              <w:adjustRightInd w:val="0"/>
              <w:jc w:val="right"/>
              <w:rPr>
                <w:sz w:val="20"/>
                <w:szCs w:val="20"/>
              </w:rPr>
            </w:pPr>
            <w:r w:rsidRPr="000E6955">
              <w:rPr>
                <w:sz w:val="20"/>
                <w:szCs w:val="20"/>
              </w:rPr>
              <w:t>100.00</w:t>
            </w:r>
          </w:p>
        </w:tc>
      </w:tr>
      <w:tr w:rsidR="00EC5D9A" w:rsidRPr="000E6955" w14:paraId="13D08348" w14:textId="77777777" w:rsidTr="003B1B69">
        <w:tc>
          <w:tcPr>
            <w:tcW w:w="5000" w:type="pct"/>
            <w:gridSpan w:val="4"/>
            <w:tcBorders>
              <w:top w:val="single" w:sz="10" w:space="0" w:color="auto"/>
              <w:left w:val="nil"/>
              <w:bottom w:val="nil"/>
              <w:right w:val="nil"/>
            </w:tcBorders>
          </w:tcPr>
          <w:p w14:paraId="251634F7" w14:textId="77777777" w:rsidR="00EC5D9A" w:rsidRPr="000E6955" w:rsidRDefault="00EC5D9A" w:rsidP="00EC5D9A">
            <w:pPr>
              <w:widowControl w:val="0"/>
              <w:autoSpaceDE w:val="0"/>
              <w:autoSpaceDN w:val="0"/>
              <w:adjustRightInd w:val="0"/>
              <w:rPr>
                <w:sz w:val="20"/>
                <w:szCs w:val="20"/>
              </w:rPr>
            </w:pPr>
            <w:r w:rsidRPr="000E6955">
              <w:rPr>
                <w:sz w:val="20"/>
                <w:szCs w:val="20"/>
              </w:rPr>
              <w:t xml:space="preserve">Pearson Chi2 = 0.02  Prob = 0.8762; First row has </w:t>
            </w:r>
            <w:proofErr w:type="gramStart"/>
            <w:r w:rsidRPr="000E6955">
              <w:rPr>
                <w:i/>
                <w:iCs/>
                <w:sz w:val="20"/>
                <w:szCs w:val="20"/>
              </w:rPr>
              <w:t>frequencies</w:t>
            </w:r>
            <w:proofErr w:type="gramEnd"/>
            <w:r w:rsidRPr="000E6955">
              <w:rPr>
                <w:sz w:val="20"/>
                <w:szCs w:val="20"/>
              </w:rPr>
              <w:t xml:space="preserve"> and second row has </w:t>
            </w:r>
            <w:r w:rsidRPr="000E6955">
              <w:rPr>
                <w:i/>
                <w:iCs/>
                <w:sz w:val="20"/>
                <w:szCs w:val="20"/>
              </w:rPr>
              <w:t>column percentages</w:t>
            </w:r>
          </w:p>
          <w:p w14:paraId="4725E50A" w14:textId="5FFAACAA" w:rsidR="00EC5D9A" w:rsidRPr="000E6955" w:rsidRDefault="00EC5D9A" w:rsidP="003B1B69">
            <w:pPr>
              <w:widowControl w:val="0"/>
              <w:autoSpaceDE w:val="0"/>
              <w:autoSpaceDN w:val="0"/>
              <w:adjustRightInd w:val="0"/>
              <w:rPr>
                <w:sz w:val="20"/>
                <w:szCs w:val="20"/>
              </w:rPr>
            </w:pPr>
          </w:p>
        </w:tc>
      </w:tr>
    </w:tbl>
    <w:p w14:paraId="5CC3B18B" w14:textId="5A7EFAE2" w:rsidR="00EC5D9A" w:rsidRPr="000E6955" w:rsidRDefault="00EC5D9A" w:rsidP="001100CD">
      <w:pPr>
        <w:widowControl w:val="0"/>
        <w:autoSpaceDE w:val="0"/>
        <w:autoSpaceDN w:val="0"/>
        <w:adjustRightInd w:val="0"/>
        <w:rPr>
          <w:sz w:val="20"/>
          <w:szCs w:val="20"/>
        </w:rPr>
      </w:pPr>
    </w:p>
    <w:p w14:paraId="546BA4B0" w14:textId="5C78D2EC" w:rsidR="00516006" w:rsidRDefault="00516006">
      <w:pPr>
        <w:rPr>
          <w:sz w:val="20"/>
          <w:szCs w:val="20"/>
        </w:rPr>
      </w:pPr>
      <w:r>
        <w:rPr>
          <w:sz w:val="20"/>
          <w:szCs w:val="20"/>
        </w:rPr>
        <w:br w:type="page"/>
      </w:r>
    </w:p>
    <w:p w14:paraId="7EA36F80" w14:textId="31D124F6" w:rsidR="007523AE" w:rsidRPr="000E6955" w:rsidRDefault="007523AE" w:rsidP="007523AE">
      <w:pPr>
        <w:widowControl w:val="0"/>
        <w:autoSpaceDE w:val="0"/>
        <w:autoSpaceDN w:val="0"/>
        <w:adjustRightInd w:val="0"/>
        <w:rPr>
          <w:sz w:val="20"/>
          <w:szCs w:val="20"/>
        </w:rPr>
      </w:pPr>
      <w:r w:rsidRPr="000E6955">
        <w:rPr>
          <w:b/>
          <w:bCs/>
          <w:sz w:val="20"/>
          <w:szCs w:val="20"/>
        </w:rPr>
        <w:lastRenderedPageBreak/>
        <w:t xml:space="preserve">Table 3a. </w:t>
      </w:r>
      <w:r w:rsidRPr="000E6955">
        <w:rPr>
          <w:sz w:val="20"/>
          <w:szCs w:val="20"/>
        </w:rPr>
        <w:t>Cross-tabulations of response preference across associations - Control</w:t>
      </w:r>
      <w:r w:rsidRPr="000E6955">
        <w:rPr>
          <w:b/>
          <w:bCs/>
          <w:sz w:val="20"/>
          <w:szCs w:val="20"/>
        </w:rPr>
        <w:t xml:space="preserve"> </w:t>
      </w:r>
    </w:p>
    <w:tbl>
      <w:tblPr>
        <w:tblW w:w="5000" w:type="pct"/>
        <w:tblLook w:val="0000" w:firstRow="0" w:lastRow="0" w:firstColumn="0" w:lastColumn="0" w:noHBand="0" w:noVBand="0"/>
      </w:tblPr>
      <w:tblGrid>
        <w:gridCol w:w="4616"/>
        <w:gridCol w:w="1486"/>
        <w:gridCol w:w="1486"/>
        <w:gridCol w:w="1484"/>
      </w:tblGrid>
      <w:tr w:rsidR="007523AE" w:rsidRPr="000E6955" w14:paraId="6071F254" w14:textId="77777777" w:rsidTr="007523AE">
        <w:tc>
          <w:tcPr>
            <w:tcW w:w="2544" w:type="pct"/>
            <w:vMerge w:val="restart"/>
            <w:tcBorders>
              <w:top w:val="single" w:sz="4" w:space="0" w:color="auto"/>
              <w:left w:val="nil"/>
              <w:bottom w:val="single" w:sz="4" w:space="0" w:color="auto"/>
              <w:right w:val="single" w:sz="4" w:space="0" w:color="auto"/>
            </w:tcBorders>
            <w:vAlign w:val="bottom"/>
          </w:tcPr>
          <w:p w14:paraId="5EF96AFF" w14:textId="10D8991D" w:rsidR="007523AE" w:rsidRPr="000E6955" w:rsidRDefault="007523AE" w:rsidP="003B1B69">
            <w:pPr>
              <w:widowControl w:val="0"/>
              <w:autoSpaceDE w:val="0"/>
              <w:autoSpaceDN w:val="0"/>
              <w:adjustRightInd w:val="0"/>
              <w:rPr>
                <w:sz w:val="20"/>
                <w:szCs w:val="20"/>
              </w:rPr>
            </w:pPr>
            <w:r w:rsidRPr="000E6955">
              <w:rPr>
                <w:sz w:val="20"/>
                <w:szCs w:val="20"/>
              </w:rPr>
              <w:t>Preference</w:t>
            </w:r>
          </w:p>
        </w:tc>
        <w:tc>
          <w:tcPr>
            <w:tcW w:w="2456" w:type="pct"/>
            <w:gridSpan w:val="3"/>
            <w:tcBorders>
              <w:top w:val="single" w:sz="4" w:space="0" w:color="auto"/>
              <w:left w:val="nil"/>
              <w:bottom w:val="single" w:sz="4" w:space="0" w:color="auto"/>
              <w:right w:val="nil"/>
            </w:tcBorders>
          </w:tcPr>
          <w:p w14:paraId="218AAF40" w14:textId="6F0DAB5A" w:rsidR="007523AE" w:rsidRPr="000E6955" w:rsidRDefault="00582DDF" w:rsidP="003B1B69">
            <w:pPr>
              <w:widowControl w:val="0"/>
              <w:autoSpaceDE w:val="0"/>
              <w:autoSpaceDN w:val="0"/>
              <w:adjustRightInd w:val="0"/>
              <w:jc w:val="center"/>
              <w:rPr>
                <w:sz w:val="20"/>
                <w:szCs w:val="20"/>
              </w:rPr>
            </w:pPr>
            <w:r w:rsidRPr="000E6955">
              <w:rPr>
                <w:sz w:val="20"/>
                <w:szCs w:val="20"/>
              </w:rPr>
              <w:t>President associations</w:t>
            </w:r>
          </w:p>
        </w:tc>
      </w:tr>
      <w:tr w:rsidR="007523AE" w:rsidRPr="000E6955" w14:paraId="79E0B178" w14:textId="77777777" w:rsidTr="007523AE">
        <w:tc>
          <w:tcPr>
            <w:tcW w:w="2544" w:type="pct"/>
            <w:vMerge/>
            <w:tcBorders>
              <w:top w:val="nil"/>
              <w:left w:val="nil"/>
              <w:bottom w:val="nil"/>
              <w:right w:val="single" w:sz="4" w:space="0" w:color="auto"/>
            </w:tcBorders>
            <w:vAlign w:val="bottom"/>
          </w:tcPr>
          <w:p w14:paraId="0E6A76AE" w14:textId="77777777" w:rsidR="007523AE" w:rsidRPr="000E6955" w:rsidRDefault="007523AE" w:rsidP="003B1B69">
            <w:pPr>
              <w:widowControl w:val="0"/>
              <w:autoSpaceDE w:val="0"/>
              <w:autoSpaceDN w:val="0"/>
              <w:adjustRightInd w:val="0"/>
              <w:rPr>
                <w:sz w:val="20"/>
                <w:szCs w:val="20"/>
              </w:rPr>
            </w:pPr>
            <w:r w:rsidRPr="000E6955">
              <w:rPr>
                <w:sz w:val="20"/>
                <w:szCs w:val="20"/>
              </w:rPr>
              <w:t xml:space="preserve"> </w:t>
            </w:r>
          </w:p>
        </w:tc>
        <w:tc>
          <w:tcPr>
            <w:tcW w:w="819" w:type="pct"/>
            <w:tcBorders>
              <w:top w:val="nil"/>
              <w:left w:val="nil"/>
              <w:bottom w:val="nil"/>
              <w:right w:val="nil"/>
            </w:tcBorders>
          </w:tcPr>
          <w:p w14:paraId="2557B5D9"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Democrat</w:t>
            </w:r>
          </w:p>
        </w:tc>
        <w:tc>
          <w:tcPr>
            <w:tcW w:w="819" w:type="pct"/>
            <w:tcBorders>
              <w:top w:val="nil"/>
              <w:left w:val="nil"/>
              <w:bottom w:val="nil"/>
              <w:right w:val="nil"/>
            </w:tcBorders>
          </w:tcPr>
          <w:p w14:paraId="30E807FF"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Republican</w:t>
            </w:r>
          </w:p>
        </w:tc>
        <w:tc>
          <w:tcPr>
            <w:tcW w:w="819" w:type="pct"/>
            <w:tcBorders>
              <w:top w:val="nil"/>
              <w:left w:val="nil"/>
              <w:bottom w:val="nil"/>
              <w:right w:val="nil"/>
            </w:tcBorders>
          </w:tcPr>
          <w:p w14:paraId="50878406"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Total</w:t>
            </w:r>
          </w:p>
        </w:tc>
      </w:tr>
      <w:tr w:rsidR="007523AE" w:rsidRPr="000E6955" w14:paraId="396766E4" w14:textId="77777777" w:rsidTr="007523AE">
        <w:tc>
          <w:tcPr>
            <w:tcW w:w="2544" w:type="pct"/>
            <w:tcBorders>
              <w:top w:val="single" w:sz="10" w:space="0" w:color="auto"/>
              <w:left w:val="nil"/>
              <w:bottom w:val="nil"/>
              <w:right w:val="single" w:sz="4" w:space="0" w:color="auto"/>
            </w:tcBorders>
          </w:tcPr>
          <w:p w14:paraId="3C0539E3" w14:textId="5C213192" w:rsidR="007523AE" w:rsidRPr="000E6955" w:rsidRDefault="007523AE" w:rsidP="003B1B69">
            <w:pPr>
              <w:widowControl w:val="0"/>
              <w:autoSpaceDE w:val="0"/>
              <w:autoSpaceDN w:val="0"/>
              <w:adjustRightInd w:val="0"/>
              <w:rPr>
                <w:sz w:val="20"/>
                <w:szCs w:val="20"/>
              </w:rPr>
            </w:pPr>
            <w:r w:rsidRPr="000E6955">
              <w:rPr>
                <w:sz w:val="20"/>
                <w:szCs w:val="20"/>
              </w:rPr>
              <w:t>Conventional</w:t>
            </w:r>
          </w:p>
        </w:tc>
        <w:tc>
          <w:tcPr>
            <w:tcW w:w="819" w:type="pct"/>
            <w:tcBorders>
              <w:top w:val="single" w:sz="10" w:space="0" w:color="auto"/>
              <w:left w:val="nil"/>
              <w:bottom w:val="nil"/>
              <w:right w:val="nil"/>
            </w:tcBorders>
          </w:tcPr>
          <w:p w14:paraId="2F8A8585"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18</w:t>
            </w:r>
          </w:p>
        </w:tc>
        <w:tc>
          <w:tcPr>
            <w:tcW w:w="819" w:type="pct"/>
            <w:tcBorders>
              <w:top w:val="single" w:sz="10" w:space="0" w:color="auto"/>
              <w:left w:val="nil"/>
              <w:bottom w:val="nil"/>
              <w:right w:val="nil"/>
            </w:tcBorders>
          </w:tcPr>
          <w:p w14:paraId="703100CD"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37</w:t>
            </w:r>
          </w:p>
        </w:tc>
        <w:tc>
          <w:tcPr>
            <w:tcW w:w="819" w:type="pct"/>
            <w:tcBorders>
              <w:top w:val="single" w:sz="10" w:space="0" w:color="auto"/>
              <w:left w:val="nil"/>
              <w:bottom w:val="nil"/>
              <w:right w:val="nil"/>
            </w:tcBorders>
          </w:tcPr>
          <w:p w14:paraId="22F8AF3C"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55</w:t>
            </w:r>
          </w:p>
        </w:tc>
      </w:tr>
      <w:tr w:rsidR="007523AE" w:rsidRPr="000E6955" w14:paraId="2E401054" w14:textId="77777777" w:rsidTr="007523AE">
        <w:tc>
          <w:tcPr>
            <w:tcW w:w="2544" w:type="pct"/>
            <w:tcBorders>
              <w:top w:val="nil"/>
              <w:left w:val="nil"/>
              <w:bottom w:val="nil"/>
              <w:right w:val="single" w:sz="4" w:space="0" w:color="auto"/>
            </w:tcBorders>
          </w:tcPr>
          <w:p w14:paraId="4EE3075A" w14:textId="77777777" w:rsidR="007523AE" w:rsidRPr="000E6955" w:rsidRDefault="007523AE" w:rsidP="003B1B69">
            <w:pPr>
              <w:widowControl w:val="0"/>
              <w:autoSpaceDE w:val="0"/>
              <w:autoSpaceDN w:val="0"/>
              <w:adjustRightInd w:val="0"/>
              <w:rPr>
                <w:sz w:val="20"/>
                <w:szCs w:val="20"/>
              </w:rPr>
            </w:pPr>
          </w:p>
        </w:tc>
        <w:tc>
          <w:tcPr>
            <w:tcW w:w="819" w:type="pct"/>
            <w:tcBorders>
              <w:top w:val="nil"/>
              <w:left w:val="nil"/>
              <w:bottom w:val="nil"/>
              <w:right w:val="nil"/>
            </w:tcBorders>
          </w:tcPr>
          <w:p w14:paraId="769DEF51"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81.82</w:t>
            </w:r>
          </w:p>
        </w:tc>
        <w:tc>
          <w:tcPr>
            <w:tcW w:w="819" w:type="pct"/>
            <w:tcBorders>
              <w:top w:val="nil"/>
              <w:left w:val="nil"/>
              <w:bottom w:val="nil"/>
              <w:right w:val="nil"/>
            </w:tcBorders>
          </w:tcPr>
          <w:p w14:paraId="23F2FEA6"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75.51</w:t>
            </w:r>
          </w:p>
        </w:tc>
        <w:tc>
          <w:tcPr>
            <w:tcW w:w="819" w:type="pct"/>
            <w:tcBorders>
              <w:top w:val="nil"/>
              <w:left w:val="nil"/>
              <w:bottom w:val="nil"/>
              <w:right w:val="nil"/>
            </w:tcBorders>
          </w:tcPr>
          <w:p w14:paraId="3C1FE279"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77.46</w:t>
            </w:r>
          </w:p>
        </w:tc>
      </w:tr>
      <w:tr w:rsidR="007523AE" w:rsidRPr="000E6955" w14:paraId="3630DEB2" w14:textId="77777777" w:rsidTr="007523AE">
        <w:tc>
          <w:tcPr>
            <w:tcW w:w="2544" w:type="pct"/>
            <w:tcBorders>
              <w:top w:val="nil"/>
              <w:left w:val="nil"/>
              <w:bottom w:val="nil"/>
              <w:right w:val="single" w:sz="4" w:space="0" w:color="auto"/>
            </w:tcBorders>
          </w:tcPr>
          <w:p w14:paraId="6ABF2E38" w14:textId="154C1036" w:rsidR="007523AE" w:rsidRPr="000E6955" w:rsidRDefault="007523AE" w:rsidP="003B1B69">
            <w:pPr>
              <w:widowControl w:val="0"/>
              <w:autoSpaceDE w:val="0"/>
              <w:autoSpaceDN w:val="0"/>
              <w:adjustRightInd w:val="0"/>
              <w:rPr>
                <w:sz w:val="20"/>
                <w:szCs w:val="20"/>
              </w:rPr>
            </w:pPr>
            <w:r w:rsidRPr="000E6955">
              <w:rPr>
                <w:sz w:val="20"/>
                <w:szCs w:val="20"/>
              </w:rPr>
              <w:t>Nuclear</w:t>
            </w:r>
          </w:p>
        </w:tc>
        <w:tc>
          <w:tcPr>
            <w:tcW w:w="819" w:type="pct"/>
            <w:tcBorders>
              <w:top w:val="nil"/>
              <w:left w:val="nil"/>
              <w:bottom w:val="nil"/>
              <w:right w:val="nil"/>
            </w:tcBorders>
          </w:tcPr>
          <w:p w14:paraId="435D1407"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4</w:t>
            </w:r>
          </w:p>
        </w:tc>
        <w:tc>
          <w:tcPr>
            <w:tcW w:w="819" w:type="pct"/>
            <w:tcBorders>
              <w:top w:val="nil"/>
              <w:left w:val="nil"/>
              <w:bottom w:val="nil"/>
              <w:right w:val="nil"/>
            </w:tcBorders>
          </w:tcPr>
          <w:p w14:paraId="64D629C8"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12</w:t>
            </w:r>
          </w:p>
        </w:tc>
        <w:tc>
          <w:tcPr>
            <w:tcW w:w="819" w:type="pct"/>
            <w:tcBorders>
              <w:top w:val="nil"/>
              <w:left w:val="nil"/>
              <w:bottom w:val="nil"/>
              <w:right w:val="nil"/>
            </w:tcBorders>
          </w:tcPr>
          <w:p w14:paraId="070DC450"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16</w:t>
            </w:r>
          </w:p>
        </w:tc>
      </w:tr>
      <w:tr w:rsidR="007523AE" w:rsidRPr="000E6955" w14:paraId="41187E23" w14:textId="77777777" w:rsidTr="007523AE">
        <w:tc>
          <w:tcPr>
            <w:tcW w:w="2544" w:type="pct"/>
            <w:tcBorders>
              <w:top w:val="nil"/>
              <w:left w:val="nil"/>
              <w:bottom w:val="nil"/>
              <w:right w:val="single" w:sz="4" w:space="0" w:color="auto"/>
            </w:tcBorders>
          </w:tcPr>
          <w:p w14:paraId="0BDC1DE5" w14:textId="77777777" w:rsidR="007523AE" w:rsidRPr="000E6955" w:rsidRDefault="007523AE" w:rsidP="003B1B69">
            <w:pPr>
              <w:widowControl w:val="0"/>
              <w:autoSpaceDE w:val="0"/>
              <w:autoSpaceDN w:val="0"/>
              <w:adjustRightInd w:val="0"/>
              <w:rPr>
                <w:sz w:val="20"/>
                <w:szCs w:val="20"/>
              </w:rPr>
            </w:pPr>
          </w:p>
        </w:tc>
        <w:tc>
          <w:tcPr>
            <w:tcW w:w="819" w:type="pct"/>
            <w:tcBorders>
              <w:top w:val="nil"/>
              <w:left w:val="nil"/>
              <w:bottom w:val="nil"/>
              <w:right w:val="nil"/>
            </w:tcBorders>
          </w:tcPr>
          <w:p w14:paraId="16739BC2"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18.18</w:t>
            </w:r>
          </w:p>
        </w:tc>
        <w:tc>
          <w:tcPr>
            <w:tcW w:w="819" w:type="pct"/>
            <w:tcBorders>
              <w:top w:val="nil"/>
              <w:left w:val="nil"/>
              <w:bottom w:val="nil"/>
              <w:right w:val="nil"/>
            </w:tcBorders>
          </w:tcPr>
          <w:p w14:paraId="6C2B127A"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24.49</w:t>
            </w:r>
          </w:p>
        </w:tc>
        <w:tc>
          <w:tcPr>
            <w:tcW w:w="819" w:type="pct"/>
            <w:tcBorders>
              <w:top w:val="nil"/>
              <w:left w:val="nil"/>
              <w:bottom w:val="nil"/>
              <w:right w:val="nil"/>
            </w:tcBorders>
          </w:tcPr>
          <w:p w14:paraId="4B70CA94"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22.54</w:t>
            </w:r>
          </w:p>
        </w:tc>
      </w:tr>
      <w:tr w:rsidR="007523AE" w:rsidRPr="000E6955" w14:paraId="2E5129DE" w14:textId="77777777" w:rsidTr="007523AE">
        <w:tc>
          <w:tcPr>
            <w:tcW w:w="2544" w:type="pct"/>
            <w:tcBorders>
              <w:top w:val="single" w:sz="4" w:space="0" w:color="auto"/>
              <w:left w:val="nil"/>
              <w:bottom w:val="nil"/>
              <w:right w:val="single" w:sz="4" w:space="0" w:color="auto"/>
            </w:tcBorders>
          </w:tcPr>
          <w:p w14:paraId="63ABCD8B" w14:textId="77777777" w:rsidR="007523AE" w:rsidRPr="000E6955" w:rsidRDefault="007523AE" w:rsidP="003B1B69">
            <w:pPr>
              <w:widowControl w:val="0"/>
              <w:autoSpaceDE w:val="0"/>
              <w:autoSpaceDN w:val="0"/>
              <w:adjustRightInd w:val="0"/>
              <w:rPr>
                <w:sz w:val="20"/>
                <w:szCs w:val="20"/>
              </w:rPr>
            </w:pPr>
            <w:r w:rsidRPr="000E6955">
              <w:rPr>
                <w:sz w:val="20"/>
                <w:szCs w:val="20"/>
              </w:rPr>
              <w:t>Total</w:t>
            </w:r>
          </w:p>
        </w:tc>
        <w:tc>
          <w:tcPr>
            <w:tcW w:w="819" w:type="pct"/>
            <w:tcBorders>
              <w:top w:val="single" w:sz="4" w:space="0" w:color="auto"/>
              <w:left w:val="nil"/>
              <w:bottom w:val="nil"/>
              <w:right w:val="nil"/>
            </w:tcBorders>
          </w:tcPr>
          <w:p w14:paraId="50F93C9D"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22</w:t>
            </w:r>
          </w:p>
        </w:tc>
        <w:tc>
          <w:tcPr>
            <w:tcW w:w="819" w:type="pct"/>
            <w:tcBorders>
              <w:top w:val="single" w:sz="4" w:space="0" w:color="auto"/>
              <w:left w:val="nil"/>
              <w:bottom w:val="nil"/>
              <w:right w:val="nil"/>
            </w:tcBorders>
          </w:tcPr>
          <w:p w14:paraId="04973B30"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49</w:t>
            </w:r>
          </w:p>
        </w:tc>
        <w:tc>
          <w:tcPr>
            <w:tcW w:w="819" w:type="pct"/>
            <w:tcBorders>
              <w:top w:val="single" w:sz="4" w:space="0" w:color="auto"/>
              <w:left w:val="nil"/>
              <w:bottom w:val="nil"/>
              <w:right w:val="nil"/>
            </w:tcBorders>
          </w:tcPr>
          <w:p w14:paraId="38C66659"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71</w:t>
            </w:r>
          </w:p>
        </w:tc>
      </w:tr>
      <w:tr w:rsidR="007523AE" w:rsidRPr="000E6955" w14:paraId="0E6ED3E1" w14:textId="77777777" w:rsidTr="007523AE">
        <w:tc>
          <w:tcPr>
            <w:tcW w:w="2544" w:type="pct"/>
            <w:tcBorders>
              <w:top w:val="nil"/>
              <w:left w:val="nil"/>
              <w:bottom w:val="nil"/>
              <w:right w:val="single" w:sz="4" w:space="0" w:color="auto"/>
            </w:tcBorders>
          </w:tcPr>
          <w:p w14:paraId="7ABFF2B3" w14:textId="77777777" w:rsidR="007523AE" w:rsidRPr="000E6955" w:rsidRDefault="007523AE" w:rsidP="003B1B69">
            <w:pPr>
              <w:widowControl w:val="0"/>
              <w:autoSpaceDE w:val="0"/>
              <w:autoSpaceDN w:val="0"/>
              <w:adjustRightInd w:val="0"/>
              <w:rPr>
                <w:sz w:val="20"/>
                <w:szCs w:val="20"/>
              </w:rPr>
            </w:pPr>
          </w:p>
        </w:tc>
        <w:tc>
          <w:tcPr>
            <w:tcW w:w="819" w:type="pct"/>
            <w:tcBorders>
              <w:top w:val="nil"/>
              <w:left w:val="nil"/>
              <w:bottom w:val="nil"/>
              <w:right w:val="nil"/>
            </w:tcBorders>
          </w:tcPr>
          <w:p w14:paraId="30CEC10D"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100.00</w:t>
            </w:r>
          </w:p>
        </w:tc>
        <w:tc>
          <w:tcPr>
            <w:tcW w:w="819" w:type="pct"/>
            <w:tcBorders>
              <w:top w:val="nil"/>
              <w:left w:val="nil"/>
              <w:bottom w:val="nil"/>
              <w:right w:val="nil"/>
            </w:tcBorders>
          </w:tcPr>
          <w:p w14:paraId="06D0EBAA"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100.00</w:t>
            </w:r>
          </w:p>
        </w:tc>
        <w:tc>
          <w:tcPr>
            <w:tcW w:w="819" w:type="pct"/>
            <w:tcBorders>
              <w:top w:val="nil"/>
              <w:left w:val="nil"/>
              <w:bottom w:val="nil"/>
              <w:right w:val="nil"/>
            </w:tcBorders>
          </w:tcPr>
          <w:p w14:paraId="17ED875E"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100.00</w:t>
            </w:r>
          </w:p>
        </w:tc>
      </w:tr>
      <w:tr w:rsidR="007523AE" w:rsidRPr="000E6955" w14:paraId="72737B97" w14:textId="77777777" w:rsidTr="007523AE">
        <w:tc>
          <w:tcPr>
            <w:tcW w:w="5000" w:type="pct"/>
            <w:gridSpan w:val="4"/>
            <w:tcBorders>
              <w:top w:val="single" w:sz="10" w:space="0" w:color="auto"/>
              <w:left w:val="nil"/>
              <w:bottom w:val="nil"/>
              <w:right w:val="nil"/>
            </w:tcBorders>
          </w:tcPr>
          <w:p w14:paraId="4CC31117" w14:textId="145A737E" w:rsidR="007523AE" w:rsidRPr="000E6955" w:rsidRDefault="007523AE" w:rsidP="003B1B69">
            <w:pPr>
              <w:widowControl w:val="0"/>
              <w:autoSpaceDE w:val="0"/>
              <w:autoSpaceDN w:val="0"/>
              <w:adjustRightInd w:val="0"/>
              <w:rPr>
                <w:sz w:val="20"/>
                <w:szCs w:val="20"/>
              </w:rPr>
            </w:pPr>
            <w:r w:rsidRPr="000E6955">
              <w:rPr>
                <w:sz w:val="20"/>
                <w:szCs w:val="20"/>
              </w:rPr>
              <w:t xml:space="preserve">Pearson Chi2 = 0.35  Prob = 0.5563; First row has </w:t>
            </w:r>
            <w:proofErr w:type="gramStart"/>
            <w:r w:rsidRPr="000E6955">
              <w:rPr>
                <w:i/>
                <w:iCs/>
                <w:sz w:val="20"/>
                <w:szCs w:val="20"/>
              </w:rPr>
              <w:t>frequencies</w:t>
            </w:r>
            <w:proofErr w:type="gramEnd"/>
            <w:r w:rsidRPr="000E6955">
              <w:rPr>
                <w:sz w:val="20"/>
                <w:szCs w:val="20"/>
              </w:rPr>
              <w:t xml:space="preserve"> and second row has </w:t>
            </w:r>
            <w:r w:rsidRPr="000E6955">
              <w:rPr>
                <w:i/>
                <w:iCs/>
                <w:sz w:val="20"/>
                <w:szCs w:val="20"/>
              </w:rPr>
              <w:t>column percentages</w:t>
            </w:r>
          </w:p>
        </w:tc>
      </w:tr>
    </w:tbl>
    <w:p w14:paraId="535940B2" w14:textId="4316FE60" w:rsidR="007523AE" w:rsidRPr="000E6955" w:rsidRDefault="007523AE" w:rsidP="007523AE">
      <w:pPr>
        <w:widowControl w:val="0"/>
        <w:autoSpaceDE w:val="0"/>
        <w:autoSpaceDN w:val="0"/>
        <w:adjustRightInd w:val="0"/>
        <w:rPr>
          <w:sz w:val="20"/>
          <w:szCs w:val="20"/>
        </w:rPr>
      </w:pPr>
    </w:p>
    <w:p w14:paraId="2213DBC9" w14:textId="3EBB5A8E" w:rsidR="007523AE" w:rsidRPr="000E6955" w:rsidRDefault="007523AE" w:rsidP="007523AE">
      <w:pPr>
        <w:widowControl w:val="0"/>
        <w:autoSpaceDE w:val="0"/>
        <w:autoSpaceDN w:val="0"/>
        <w:adjustRightInd w:val="0"/>
        <w:rPr>
          <w:sz w:val="20"/>
          <w:szCs w:val="20"/>
        </w:rPr>
      </w:pPr>
      <w:r w:rsidRPr="000E6955">
        <w:rPr>
          <w:b/>
          <w:bCs/>
          <w:sz w:val="20"/>
          <w:szCs w:val="20"/>
        </w:rPr>
        <w:t xml:space="preserve">Table 3b. </w:t>
      </w:r>
      <w:r w:rsidRPr="000E6955">
        <w:rPr>
          <w:sz w:val="20"/>
          <w:szCs w:val="20"/>
        </w:rPr>
        <w:t>Cross-tabulations of response preference across associations - Ambiguity</w:t>
      </w:r>
      <w:r w:rsidRPr="000E6955">
        <w:rPr>
          <w:b/>
          <w:bCs/>
          <w:sz w:val="20"/>
          <w:szCs w:val="20"/>
        </w:rPr>
        <w:t xml:space="preserve"> </w:t>
      </w:r>
    </w:p>
    <w:tbl>
      <w:tblPr>
        <w:tblW w:w="5000" w:type="pct"/>
        <w:tblLook w:val="0000" w:firstRow="0" w:lastRow="0" w:firstColumn="0" w:lastColumn="0" w:noHBand="0" w:noVBand="0"/>
      </w:tblPr>
      <w:tblGrid>
        <w:gridCol w:w="4616"/>
        <w:gridCol w:w="1486"/>
        <w:gridCol w:w="1486"/>
        <w:gridCol w:w="1484"/>
      </w:tblGrid>
      <w:tr w:rsidR="007523AE" w:rsidRPr="000E6955" w14:paraId="44A0DDC8" w14:textId="77777777" w:rsidTr="007523AE">
        <w:tc>
          <w:tcPr>
            <w:tcW w:w="2544" w:type="pct"/>
            <w:vMerge w:val="restart"/>
            <w:tcBorders>
              <w:top w:val="single" w:sz="4" w:space="0" w:color="auto"/>
              <w:left w:val="nil"/>
              <w:bottom w:val="single" w:sz="4" w:space="0" w:color="auto"/>
              <w:right w:val="single" w:sz="4" w:space="0" w:color="auto"/>
            </w:tcBorders>
            <w:vAlign w:val="bottom"/>
          </w:tcPr>
          <w:p w14:paraId="6EE36FCE" w14:textId="492BD844" w:rsidR="007523AE" w:rsidRPr="000E6955" w:rsidRDefault="007523AE" w:rsidP="003B1B69">
            <w:pPr>
              <w:widowControl w:val="0"/>
              <w:autoSpaceDE w:val="0"/>
              <w:autoSpaceDN w:val="0"/>
              <w:adjustRightInd w:val="0"/>
              <w:rPr>
                <w:sz w:val="20"/>
                <w:szCs w:val="20"/>
              </w:rPr>
            </w:pPr>
            <w:r w:rsidRPr="000E6955">
              <w:rPr>
                <w:sz w:val="20"/>
                <w:szCs w:val="20"/>
              </w:rPr>
              <w:t>Preference</w:t>
            </w:r>
          </w:p>
        </w:tc>
        <w:tc>
          <w:tcPr>
            <w:tcW w:w="2456" w:type="pct"/>
            <w:gridSpan w:val="3"/>
            <w:tcBorders>
              <w:top w:val="single" w:sz="4" w:space="0" w:color="auto"/>
              <w:left w:val="nil"/>
              <w:bottom w:val="single" w:sz="4" w:space="0" w:color="auto"/>
              <w:right w:val="nil"/>
            </w:tcBorders>
          </w:tcPr>
          <w:p w14:paraId="26451E1C" w14:textId="3B7ABE84" w:rsidR="007523AE" w:rsidRPr="000E6955" w:rsidRDefault="00582DDF" w:rsidP="003B1B69">
            <w:pPr>
              <w:widowControl w:val="0"/>
              <w:autoSpaceDE w:val="0"/>
              <w:autoSpaceDN w:val="0"/>
              <w:adjustRightInd w:val="0"/>
              <w:jc w:val="center"/>
              <w:rPr>
                <w:sz w:val="20"/>
                <w:szCs w:val="20"/>
              </w:rPr>
            </w:pPr>
            <w:r w:rsidRPr="000E6955">
              <w:rPr>
                <w:sz w:val="20"/>
                <w:szCs w:val="20"/>
              </w:rPr>
              <w:t>President associations</w:t>
            </w:r>
          </w:p>
        </w:tc>
      </w:tr>
      <w:tr w:rsidR="007523AE" w:rsidRPr="000E6955" w14:paraId="7D45A50A" w14:textId="77777777" w:rsidTr="007523AE">
        <w:tc>
          <w:tcPr>
            <w:tcW w:w="2544" w:type="pct"/>
            <w:vMerge/>
            <w:tcBorders>
              <w:top w:val="nil"/>
              <w:left w:val="nil"/>
              <w:bottom w:val="nil"/>
              <w:right w:val="single" w:sz="4" w:space="0" w:color="auto"/>
            </w:tcBorders>
            <w:vAlign w:val="bottom"/>
          </w:tcPr>
          <w:p w14:paraId="6A6911AD" w14:textId="77777777" w:rsidR="007523AE" w:rsidRPr="000E6955" w:rsidRDefault="007523AE" w:rsidP="003B1B69">
            <w:pPr>
              <w:widowControl w:val="0"/>
              <w:autoSpaceDE w:val="0"/>
              <w:autoSpaceDN w:val="0"/>
              <w:adjustRightInd w:val="0"/>
              <w:rPr>
                <w:sz w:val="20"/>
                <w:szCs w:val="20"/>
              </w:rPr>
            </w:pPr>
            <w:r w:rsidRPr="000E6955">
              <w:rPr>
                <w:sz w:val="20"/>
                <w:szCs w:val="20"/>
              </w:rPr>
              <w:t xml:space="preserve"> </w:t>
            </w:r>
          </w:p>
        </w:tc>
        <w:tc>
          <w:tcPr>
            <w:tcW w:w="819" w:type="pct"/>
            <w:tcBorders>
              <w:top w:val="nil"/>
              <w:left w:val="nil"/>
              <w:bottom w:val="nil"/>
              <w:right w:val="nil"/>
            </w:tcBorders>
          </w:tcPr>
          <w:p w14:paraId="5BD819C0"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Democrat</w:t>
            </w:r>
          </w:p>
        </w:tc>
        <w:tc>
          <w:tcPr>
            <w:tcW w:w="819" w:type="pct"/>
            <w:tcBorders>
              <w:top w:val="nil"/>
              <w:left w:val="nil"/>
              <w:bottom w:val="nil"/>
              <w:right w:val="nil"/>
            </w:tcBorders>
          </w:tcPr>
          <w:p w14:paraId="0C60B6EA"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Republican</w:t>
            </w:r>
          </w:p>
        </w:tc>
        <w:tc>
          <w:tcPr>
            <w:tcW w:w="819" w:type="pct"/>
            <w:tcBorders>
              <w:top w:val="nil"/>
              <w:left w:val="nil"/>
              <w:bottom w:val="nil"/>
              <w:right w:val="nil"/>
            </w:tcBorders>
          </w:tcPr>
          <w:p w14:paraId="7555F284"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Total</w:t>
            </w:r>
          </w:p>
        </w:tc>
      </w:tr>
      <w:tr w:rsidR="007523AE" w:rsidRPr="000E6955" w14:paraId="38952160" w14:textId="77777777" w:rsidTr="007523AE">
        <w:tc>
          <w:tcPr>
            <w:tcW w:w="2544" w:type="pct"/>
            <w:tcBorders>
              <w:top w:val="single" w:sz="10" w:space="0" w:color="auto"/>
              <w:left w:val="nil"/>
              <w:bottom w:val="nil"/>
              <w:right w:val="single" w:sz="4" w:space="0" w:color="auto"/>
            </w:tcBorders>
          </w:tcPr>
          <w:p w14:paraId="73D970D5" w14:textId="4AA6E3E5" w:rsidR="007523AE" w:rsidRPr="000E6955" w:rsidRDefault="007523AE" w:rsidP="003B1B69">
            <w:pPr>
              <w:widowControl w:val="0"/>
              <w:autoSpaceDE w:val="0"/>
              <w:autoSpaceDN w:val="0"/>
              <w:adjustRightInd w:val="0"/>
              <w:rPr>
                <w:sz w:val="20"/>
                <w:szCs w:val="20"/>
              </w:rPr>
            </w:pPr>
            <w:r w:rsidRPr="000E6955">
              <w:rPr>
                <w:sz w:val="20"/>
                <w:szCs w:val="20"/>
              </w:rPr>
              <w:t>Conventional</w:t>
            </w:r>
          </w:p>
        </w:tc>
        <w:tc>
          <w:tcPr>
            <w:tcW w:w="819" w:type="pct"/>
            <w:tcBorders>
              <w:top w:val="single" w:sz="10" w:space="0" w:color="auto"/>
              <w:left w:val="nil"/>
              <w:bottom w:val="nil"/>
              <w:right w:val="nil"/>
            </w:tcBorders>
          </w:tcPr>
          <w:p w14:paraId="77CA937C"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12</w:t>
            </w:r>
          </w:p>
        </w:tc>
        <w:tc>
          <w:tcPr>
            <w:tcW w:w="819" w:type="pct"/>
            <w:tcBorders>
              <w:top w:val="single" w:sz="10" w:space="0" w:color="auto"/>
              <w:left w:val="nil"/>
              <w:bottom w:val="nil"/>
              <w:right w:val="nil"/>
            </w:tcBorders>
          </w:tcPr>
          <w:p w14:paraId="318902D8"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96</w:t>
            </w:r>
          </w:p>
        </w:tc>
        <w:tc>
          <w:tcPr>
            <w:tcW w:w="819" w:type="pct"/>
            <w:tcBorders>
              <w:top w:val="single" w:sz="10" w:space="0" w:color="auto"/>
              <w:left w:val="nil"/>
              <w:bottom w:val="nil"/>
              <w:right w:val="nil"/>
            </w:tcBorders>
          </w:tcPr>
          <w:p w14:paraId="703EE99D"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108</w:t>
            </w:r>
          </w:p>
        </w:tc>
      </w:tr>
      <w:tr w:rsidR="007523AE" w:rsidRPr="000E6955" w14:paraId="65BE7EC8" w14:textId="77777777" w:rsidTr="007523AE">
        <w:tc>
          <w:tcPr>
            <w:tcW w:w="2544" w:type="pct"/>
            <w:tcBorders>
              <w:top w:val="nil"/>
              <w:left w:val="nil"/>
              <w:bottom w:val="nil"/>
              <w:right w:val="single" w:sz="4" w:space="0" w:color="auto"/>
            </w:tcBorders>
          </w:tcPr>
          <w:p w14:paraId="4C2E24BC" w14:textId="77777777" w:rsidR="007523AE" w:rsidRPr="000E6955" w:rsidRDefault="007523AE" w:rsidP="003B1B69">
            <w:pPr>
              <w:widowControl w:val="0"/>
              <w:autoSpaceDE w:val="0"/>
              <w:autoSpaceDN w:val="0"/>
              <w:adjustRightInd w:val="0"/>
              <w:rPr>
                <w:sz w:val="20"/>
                <w:szCs w:val="20"/>
              </w:rPr>
            </w:pPr>
          </w:p>
        </w:tc>
        <w:tc>
          <w:tcPr>
            <w:tcW w:w="819" w:type="pct"/>
            <w:tcBorders>
              <w:top w:val="nil"/>
              <w:left w:val="nil"/>
              <w:bottom w:val="nil"/>
              <w:right w:val="nil"/>
            </w:tcBorders>
          </w:tcPr>
          <w:p w14:paraId="2144175E"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92.31</w:t>
            </w:r>
          </w:p>
        </w:tc>
        <w:tc>
          <w:tcPr>
            <w:tcW w:w="819" w:type="pct"/>
            <w:tcBorders>
              <w:top w:val="nil"/>
              <w:left w:val="nil"/>
              <w:bottom w:val="nil"/>
              <w:right w:val="nil"/>
            </w:tcBorders>
          </w:tcPr>
          <w:p w14:paraId="4C41272C"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86.49</w:t>
            </w:r>
          </w:p>
        </w:tc>
        <w:tc>
          <w:tcPr>
            <w:tcW w:w="819" w:type="pct"/>
            <w:tcBorders>
              <w:top w:val="nil"/>
              <w:left w:val="nil"/>
              <w:bottom w:val="nil"/>
              <w:right w:val="nil"/>
            </w:tcBorders>
          </w:tcPr>
          <w:p w14:paraId="7A889B66"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87.10</w:t>
            </w:r>
          </w:p>
        </w:tc>
      </w:tr>
      <w:tr w:rsidR="007523AE" w:rsidRPr="000E6955" w14:paraId="244B5D4A" w14:textId="77777777" w:rsidTr="007523AE">
        <w:tc>
          <w:tcPr>
            <w:tcW w:w="2544" w:type="pct"/>
            <w:tcBorders>
              <w:top w:val="nil"/>
              <w:left w:val="nil"/>
              <w:bottom w:val="nil"/>
              <w:right w:val="single" w:sz="4" w:space="0" w:color="auto"/>
            </w:tcBorders>
          </w:tcPr>
          <w:p w14:paraId="581299B1" w14:textId="351B915F" w:rsidR="007523AE" w:rsidRPr="000E6955" w:rsidRDefault="007523AE" w:rsidP="003B1B69">
            <w:pPr>
              <w:widowControl w:val="0"/>
              <w:autoSpaceDE w:val="0"/>
              <w:autoSpaceDN w:val="0"/>
              <w:adjustRightInd w:val="0"/>
              <w:rPr>
                <w:sz w:val="20"/>
                <w:szCs w:val="20"/>
              </w:rPr>
            </w:pPr>
            <w:r w:rsidRPr="000E6955">
              <w:rPr>
                <w:sz w:val="20"/>
                <w:szCs w:val="20"/>
              </w:rPr>
              <w:t>Nuclear</w:t>
            </w:r>
          </w:p>
        </w:tc>
        <w:tc>
          <w:tcPr>
            <w:tcW w:w="819" w:type="pct"/>
            <w:tcBorders>
              <w:top w:val="nil"/>
              <w:left w:val="nil"/>
              <w:bottom w:val="nil"/>
              <w:right w:val="nil"/>
            </w:tcBorders>
          </w:tcPr>
          <w:p w14:paraId="5C9F0FBD"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w:t>
            </w:r>
          </w:p>
        </w:tc>
        <w:tc>
          <w:tcPr>
            <w:tcW w:w="819" w:type="pct"/>
            <w:tcBorders>
              <w:top w:val="nil"/>
              <w:left w:val="nil"/>
              <w:bottom w:val="nil"/>
              <w:right w:val="nil"/>
            </w:tcBorders>
          </w:tcPr>
          <w:p w14:paraId="5D2BA9D6"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15</w:t>
            </w:r>
          </w:p>
        </w:tc>
        <w:tc>
          <w:tcPr>
            <w:tcW w:w="819" w:type="pct"/>
            <w:tcBorders>
              <w:top w:val="nil"/>
              <w:left w:val="nil"/>
              <w:bottom w:val="nil"/>
              <w:right w:val="nil"/>
            </w:tcBorders>
          </w:tcPr>
          <w:p w14:paraId="6F1F7153"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16</w:t>
            </w:r>
          </w:p>
        </w:tc>
      </w:tr>
      <w:tr w:rsidR="007523AE" w:rsidRPr="000E6955" w14:paraId="0E5DB0F2" w14:textId="77777777" w:rsidTr="007523AE">
        <w:tc>
          <w:tcPr>
            <w:tcW w:w="2544" w:type="pct"/>
            <w:tcBorders>
              <w:top w:val="nil"/>
              <w:left w:val="nil"/>
              <w:bottom w:val="nil"/>
              <w:right w:val="single" w:sz="4" w:space="0" w:color="auto"/>
            </w:tcBorders>
          </w:tcPr>
          <w:p w14:paraId="7A469527" w14:textId="77777777" w:rsidR="007523AE" w:rsidRPr="000E6955" w:rsidRDefault="007523AE" w:rsidP="003B1B69">
            <w:pPr>
              <w:widowControl w:val="0"/>
              <w:autoSpaceDE w:val="0"/>
              <w:autoSpaceDN w:val="0"/>
              <w:adjustRightInd w:val="0"/>
              <w:rPr>
                <w:sz w:val="20"/>
                <w:szCs w:val="20"/>
              </w:rPr>
            </w:pPr>
          </w:p>
        </w:tc>
        <w:tc>
          <w:tcPr>
            <w:tcW w:w="819" w:type="pct"/>
            <w:tcBorders>
              <w:top w:val="nil"/>
              <w:left w:val="nil"/>
              <w:bottom w:val="nil"/>
              <w:right w:val="nil"/>
            </w:tcBorders>
          </w:tcPr>
          <w:p w14:paraId="00D4FEFE"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7.69</w:t>
            </w:r>
          </w:p>
        </w:tc>
        <w:tc>
          <w:tcPr>
            <w:tcW w:w="819" w:type="pct"/>
            <w:tcBorders>
              <w:top w:val="nil"/>
              <w:left w:val="nil"/>
              <w:bottom w:val="nil"/>
              <w:right w:val="nil"/>
            </w:tcBorders>
          </w:tcPr>
          <w:p w14:paraId="064719A3"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13.51</w:t>
            </w:r>
          </w:p>
        </w:tc>
        <w:tc>
          <w:tcPr>
            <w:tcW w:w="819" w:type="pct"/>
            <w:tcBorders>
              <w:top w:val="nil"/>
              <w:left w:val="nil"/>
              <w:bottom w:val="nil"/>
              <w:right w:val="nil"/>
            </w:tcBorders>
          </w:tcPr>
          <w:p w14:paraId="70AF4101"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12.90</w:t>
            </w:r>
          </w:p>
        </w:tc>
      </w:tr>
      <w:tr w:rsidR="007523AE" w:rsidRPr="000E6955" w14:paraId="203F597D" w14:textId="77777777" w:rsidTr="007523AE">
        <w:tc>
          <w:tcPr>
            <w:tcW w:w="2544" w:type="pct"/>
            <w:tcBorders>
              <w:top w:val="single" w:sz="4" w:space="0" w:color="auto"/>
              <w:left w:val="nil"/>
              <w:bottom w:val="nil"/>
              <w:right w:val="single" w:sz="4" w:space="0" w:color="auto"/>
            </w:tcBorders>
          </w:tcPr>
          <w:p w14:paraId="3B59E598" w14:textId="77777777" w:rsidR="007523AE" w:rsidRPr="000E6955" w:rsidRDefault="007523AE" w:rsidP="003B1B69">
            <w:pPr>
              <w:widowControl w:val="0"/>
              <w:autoSpaceDE w:val="0"/>
              <w:autoSpaceDN w:val="0"/>
              <w:adjustRightInd w:val="0"/>
              <w:rPr>
                <w:sz w:val="20"/>
                <w:szCs w:val="20"/>
              </w:rPr>
            </w:pPr>
            <w:r w:rsidRPr="000E6955">
              <w:rPr>
                <w:sz w:val="20"/>
                <w:szCs w:val="20"/>
              </w:rPr>
              <w:t>Total</w:t>
            </w:r>
          </w:p>
        </w:tc>
        <w:tc>
          <w:tcPr>
            <w:tcW w:w="819" w:type="pct"/>
            <w:tcBorders>
              <w:top w:val="single" w:sz="4" w:space="0" w:color="auto"/>
              <w:left w:val="nil"/>
              <w:bottom w:val="nil"/>
              <w:right w:val="nil"/>
            </w:tcBorders>
          </w:tcPr>
          <w:p w14:paraId="02C9BC1C"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13</w:t>
            </w:r>
          </w:p>
        </w:tc>
        <w:tc>
          <w:tcPr>
            <w:tcW w:w="819" w:type="pct"/>
            <w:tcBorders>
              <w:top w:val="single" w:sz="4" w:space="0" w:color="auto"/>
              <w:left w:val="nil"/>
              <w:bottom w:val="nil"/>
              <w:right w:val="nil"/>
            </w:tcBorders>
          </w:tcPr>
          <w:p w14:paraId="10422104"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111</w:t>
            </w:r>
          </w:p>
        </w:tc>
        <w:tc>
          <w:tcPr>
            <w:tcW w:w="819" w:type="pct"/>
            <w:tcBorders>
              <w:top w:val="single" w:sz="4" w:space="0" w:color="auto"/>
              <w:left w:val="nil"/>
              <w:bottom w:val="nil"/>
              <w:right w:val="nil"/>
            </w:tcBorders>
          </w:tcPr>
          <w:p w14:paraId="53F95BB0"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124</w:t>
            </w:r>
          </w:p>
        </w:tc>
      </w:tr>
      <w:tr w:rsidR="007523AE" w:rsidRPr="000E6955" w14:paraId="40BAC15F" w14:textId="77777777" w:rsidTr="007523AE">
        <w:tc>
          <w:tcPr>
            <w:tcW w:w="2544" w:type="pct"/>
            <w:tcBorders>
              <w:top w:val="nil"/>
              <w:left w:val="nil"/>
              <w:bottom w:val="nil"/>
              <w:right w:val="single" w:sz="4" w:space="0" w:color="auto"/>
            </w:tcBorders>
          </w:tcPr>
          <w:p w14:paraId="3958CF20" w14:textId="77777777" w:rsidR="007523AE" w:rsidRPr="000E6955" w:rsidRDefault="007523AE" w:rsidP="003B1B69">
            <w:pPr>
              <w:widowControl w:val="0"/>
              <w:autoSpaceDE w:val="0"/>
              <w:autoSpaceDN w:val="0"/>
              <w:adjustRightInd w:val="0"/>
              <w:rPr>
                <w:sz w:val="20"/>
                <w:szCs w:val="20"/>
              </w:rPr>
            </w:pPr>
          </w:p>
        </w:tc>
        <w:tc>
          <w:tcPr>
            <w:tcW w:w="819" w:type="pct"/>
            <w:tcBorders>
              <w:top w:val="nil"/>
              <w:left w:val="nil"/>
              <w:bottom w:val="nil"/>
              <w:right w:val="nil"/>
            </w:tcBorders>
          </w:tcPr>
          <w:p w14:paraId="1F0ED9BD"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100.00</w:t>
            </w:r>
          </w:p>
        </w:tc>
        <w:tc>
          <w:tcPr>
            <w:tcW w:w="819" w:type="pct"/>
            <w:tcBorders>
              <w:top w:val="nil"/>
              <w:left w:val="nil"/>
              <w:bottom w:val="nil"/>
              <w:right w:val="nil"/>
            </w:tcBorders>
          </w:tcPr>
          <w:p w14:paraId="17C3FCB5"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100.00</w:t>
            </w:r>
          </w:p>
        </w:tc>
        <w:tc>
          <w:tcPr>
            <w:tcW w:w="819" w:type="pct"/>
            <w:tcBorders>
              <w:top w:val="nil"/>
              <w:left w:val="nil"/>
              <w:bottom w:val="nil"/>
              <w:right w:val="nil"/>
            </w:tcBorders>
          </w:tcPr>
          <w:p w14:paraId="54C26573"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100.00</w:t>
            </w:r>
          </w:p>
        </w:tc>
      </w:tr>
      <w:tr w:rsidR="007523AE" w:rsidRPr="000E6955" w14:paraId="2BBE3095" w14:textId="77777777" w:rsidTr="007523AE">
        <w:trPr>
          <w:trHeight w:val="217"/>
        </w:trPr>
        <w:tc>
          <w:tcPr>
            <w:tcW w:w="5000" w:type="pct"/>
            <w:gridSpan w:val="4"/>
            <w:tcBorders>
              <w:top w:val="single" w:sz="10" w:space="0" w:color="auto"/>
              <w:left w:val="nil"/>
              <w:bottom w:val="nil"/>
              <w:right w:val="nil"/>
            </w:tcBorders>
          </w:tcPr>
          <w:p w14:paraId="5799361F" w14:textId="31A7E58C" w:rsidR="007523AE" w:rsidRPr="000E6955" w:rsidRDefault="007523AE" w:rsidP="003B1B69">
            <w:pPr>
              <w:widowControl w:val="0"/>
              <w:autoSpaceDE w:val="0"/>
              <w:autoSpaceDN w:val="0"/>
              <w:adjustRightInd w:val="0"/>
              <w:rPr>
                <w:sz w:val="20"/>
                <w:szCs w:val="20"/>
              </w:rPr>
            </w:pPr>
            <w:r w:rsidRPr="000E6955">
              <w:rPr>
                <w:sz w:val="20"/>
                <w:szCs w:val="20"/>
              </w:rPr>
              <w:t xml:space="preserve">Pearson Chi2 = 0.35  Prob = 0.5536; First row has </w:t>
            </w:r>
            <w:proofErr w:type="gramStart"/>
            <w:r w:rsidRPr="000E6955">
              <w:rPr>
                <w:i/>
                <w:iCs/>
                <w:sz w:val="20"/>
                <w:szCs w:val="20"/>
              </w:rPr>
              <w:t>frequencies</w:t>
            </w:r>
            <w:proofErr w:type="gramEnd"/>
            <w:r w:rsidRPr="000E6955">
              <w:rPr>
                <w:sz w:val="20"/>
                <w:szCs w:val="20"/>
              </w:rPr>
              <w:t xml:space="preserve"> and second row has </w:t>
            </w:r>
            <w:r w:rsidRPr="000E6955">
              <w:rPr>
                <w:i/>
                <w:iCs/>
                <w:sz w:val="20"/>
                <w:szCs w:val="20"/>
              </w:rPr>
              <w:t>column percentages</w:t>
            </w:r>
          </w:p>
        </w:tc>
      </w:tr>
    </w:tbl>
    <w:p w14:paraId="417F23DC" w14:textId="3F2E7731" w:rsidR="007523AE" w:rsidRPr="000E6955" w:rsidRDefault="007523AE" w:rsidP="007523AE">
      <w:pPr>
        <w:widowControl w:val="0"/>
        <w:autoSpaceDE w:val="0"/>
        <w:autoSpaceDN w:val="0"/>
        <w:adjustRightInd w:val="0"/>
        <w:rPr>
          <w:sz w:val="20"/>
          <w:szCs w:val="20"/>
        </w:rPr>
      </w:pPr>
      <w:r w:rsidRPr="000E6955">
        <w:rPr>
          <w:b/>
          <w:bCs/>
          <w:sz w:val="20"/>
          <w:szCs w:val="20"/>
        </w:rPr>
        <w:br/>
        <w:t xml:space="preserve">Table 3c. </w:t>
      </w:r>
      <w:r w:rsidRPr="000E6955">
        <w:rPr>
          <w:sz w:val="20"/>
          <w:szCs w:val="20"/>
        </w:rPr>
        <w:t xml:space="preserve">Cross-tabulations of response preference across associations - Explicit </w:t>
      </w:r>
    </w:p>
    <w:tbl>
      <w:tblPr>
        <w:tblW w:w="5000" w:type="pct"/>
        <w:tblLook w:val="0000" w:firstRow="0" w:lastRow="0" w:firstColumn="0" w:lastColumn="0" w:noHBand="0" w:noVBand="0"/>
      </w:tblPr>
      <w:tblGrid>
        <w:gridCol w:w="4616"/>
        <w:gridCol w:w="1486"/>
        <w:gridCol w:w="1486"/>
        <w:gridCol w:w="1484"/>
      </w:tblGrid>
      <w:tr w:rsidR="007523AE" w:rsidRPr="000E6955" w14:paraId="6343F1BF" w14:textId="77777777" w:rsidTr="007523AE">
        <w:tc>
          <w:tcPr>
            <w:tcW w:w="2544" w:type="pct"/>
            <w:vMerge w:val="restart"/>
            <w:tcBorders>
              <w:top w:val="single" w:sz="4" w:space="0" w:color="auto"/>
              <w:left w:val="nil"/>
              <w:bottom w:val="single" w:sz="4" w:space="0" w:color="auto"/>
              <w:right w:val="single" w:sz="4" w:space="0" w:color="auto"/>
            </w:tcBorders>
            <w:vAlign w:val="bottom"/>
          </w:tcPr>
          <w:p w14:paraId="458F91D4" w14:textId="566E10DA" w:rsidR="007523AE" w:rsidRPr="000E6955" w:rsidRDefault="007523AE" w:rsidP="003B1B69">
            <w:pPr>
              <w:widowControl w:val="0"/>
              <w:autoSpaceDE w:val="0"/>
              <w:autoSpaceDN w:val="0"/>
              <w:adjustRightInd w:val="0"/>
              <w:rPr>
                <w:sz w:val="20"/>
                <w:szCs w:val="20"/>
              </w:rPr>
            </w:pPr>
            <w:r w:rsidRPr="000E6955">
              <w:rPr>
                <w:sz w:val="20"/>
                <w:szCs w:val="20"/>
              </w:rPr>
              <w:t>Preference</w:t>
            </w:r>
          </w:p>
        </w:tc>
        <w:tc>
          <w:tcPr>
            <w:tcW w:w="2456" w:type="pct"/>
            <w:gridSpan w:val="3"/>
            <w:tcBorders>
              <w:top w:val="single" w:sz="4" w:space="0" w:color="auto"/>
              <w:left w:val="nil"/>
              <w:bottom w:val="single" w:sz="4" w:space="0" w:color="auto"/>
              <w:right w:val="nil"/>
            </w:tcBorders>
          </w:tcPr>
          <w:p w14:paraId="2FDA42DD" w14:textId="62659ED9" w:rsidR="007523AE" w:rsidRPr="000E6955" w:rsidRDefault="00582DDF" w:rsidP="003B1B69">
            <w:pPr>
              <w:widowControl w:val="0"/>
              <w:autoSpaceDE w:val="0"/>
              <w:autoSpaceDN w:val="0"/>
              <w:adjustRightInd w:val="0"/>
              <w:jc w:val="center"/>
              <w:rPr>
                <w:sz w:val="20"/>
                <w:szCs w:val="20"/>
              </w:rPr>
            </w:pPr>
            <w:r w:rsidRPr="000E6955">
              <w:rPr>
                <w:sz w:val="20"/>
                <w:szCs w:val="20"/>
              </w:rPr>
              <w:t>President associations</w:t>
            </w:r>
          </w:p>
        </w:tc>
      </w:tr>
      <w:tr w:rsidR="007523AE" w:rsidRPr="000E6955" w14:paraId="70D34E18" w14:textId="77777777" w:rsidTr="007523AE">
        <w:tc>
          <w:tcPr>
            <w:tcW w:w="2544" w:type="pct"/>
            <w:vMerge/>
            <w:tcBorders>
              <w:top w:val="nil"/>
              <w:left w:val="nil"/>
              <w:bottom w:val="nil"/>
              <w:right w:val="single" w:sz="4" w:space="0" w:color="auto"/>
            </w:tcBorders>
            <w:vAlign w:val="bottom"/>
          </w:tcPr>
          <w:p w14:paraId="409E27F2" w14:textId="77777777" w:rsidR="007523AE" w:rsidRPr="000E6955" w:rsidRDefault="007523AE" w:rsidP="003B1B69">
            <w:pPr>
              <w:widowControl w:val="0"/>
              <w:autoSpaceDE w:val="0"/>
              <w:autoSpaceDN w:val="0"/>
              <w:adjustRightInd w:val="0"/>
              <w:rPr>
                <w:sz w:val="20"/>
                <w:szCs w:val="20"/>
              </w:rPr>
            </w:pPr>
            <w:r w:rsidRPr="000E6955">
              <w:rPr>
                <w:sz w:val="20"/>
                <w:szCs w:val="20"/>
              </w:rPr>
              <w:t xml:space="preserve"> </w:t>
            </w:r>
          </w:p>
        </w:tc>
        <w:tc>
          <w:tcPr>
            <w:tcW w:w="819" w:type="pct"/>
            <w:tcBorders>
              <w:top w:val="nil"/>
              <w:left w:val="nil"/>
              <w:bottom w:val="nil"/>
              <w:right w:val="nil"/>
            </w:tcBorders>
          </w:tcPr>
          <w:p w14:paraId="0E6F368D"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Democrat</w:t>
            </w:r>
          </w:p>
        </w:tc>
        <w:tc>
          <w:tcPr>
            <w:tcW w:w="819" w:type="pct"/>
            <w:tcBorders>
              <w:top w:val="nil"/>
              <w:left w:val="nil"/>
              <w:bottom w:val="nil"/>
              <w:right w:val="nil"/>
            </w:tcBorders>
          </w:tcPr>
          <w:p w14:paraId="5B8C6536"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Republican</w:t>
            </w:r>
          </w:p>
        </w:tc>
        <w:tc>
          <w:tcPr>
            <w:tcW w:w="819" w:type="pct"/>
            <w:tcBorders>
              <w:top w:val="nil"/>
              <w:left w:val="nil"/>
              <w:bottom w:val="nil"/>
              <w:right w:val="nil"/>
            </w:tcBorders>
          </w:tcPr>
          <w:p w14:paraId="3413A5FB"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Total</w:t>
            </w:r>
          </w:p>
        </w:tc>
      </w:tr>
      <w:tr w:rsidR="007523AE" w:rsidRPr="000E6955" w14:paraId="5F9BA6D2" w14:textId="77777777" w:rsidTr="007523AE">
        <w:tc>
          <w:tcPr>
            <w:tcW w:w="2544" w:type="pct"/>
            <w:tcBorders>
              <w:top w:val="single" w:sz="10" w:space="0" w:color="auto"/>
              <w:left w:val="nil"/>
              <w:bottom w:val="nil"/>
              <w:right w:val="single" w:sz="4" w:space="0" w:color="auto"/>
            </w:tcBorders>
          </w:tcPr>
          <w:p w14:paraId="7567EC98" w14:textId="79C6DF85" w:rsidR="007523AE" w:rsidRPr="000E6955" w:rsidRDefault="007523AE" w:rsidP="003B1B69">
            <w:pPr>
              <w:widowControl w:val="0"/>
              <w:autoSpaceDE w:val="0"/>
              <w:autoSpaceDN w:val="0"/>
              <w:adjustRightInd w:val="0"/>
              <w:rPr>
                <w:sz w:val="20"/>
                <w:szCs w:val="20"/>
              </w:rPr>
            </w:pPr>
            <w:r w:rsidRPr="000E6955">
              <w:rPr>
                <w:sz w:val="20"/>
                <w:szCs w:val="20"/>
              </w:rPr>
              <w:t>Conventional</w:t>
            </w:r>
          </w:p>
        </w:tc>
        <w:tc>
          <w:tcPr>
            <w:tcW w:w="819" w:type="pct"/>
            <w:tcBorders>
              <w:top w:val="single" w:sz="10" w:space="0" w:color="auto"/>
              <w:left w:val="nil"/>
              <w:bottom w:val="nil"/>
              <w:right w:val="nil"/>
            </w:tcBorders>
          </w:tcPr>
          <w:p w14:paraId="2EEC896B"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w:t>
            </w:r>
          </w:p>
        </w:tc>
        <w:tc>
          <w:tcPr>
            <w:tcW w:w="819" w:type="pct"/>
            <w:tcBorders>
              <w:top w:val="single" w:sz="10" w:space="0" w:color="auto"/>
              <w:left w:val="nil"/>
              <w:bottom w:val="nil"/>
              <w:right w:val="nil"/>
            </w:tcBorders>
          </w:tcPr>
          <w:p w14:paraId="43608DA3"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104</w:t>
            </w:r>
          </w:p>
        </w:tc>
        <w:tc>
          <w:tcPr>
            <w:tcW w:w="819" w:type="pct"/>
            <w:tcBorders>
              <w:top w:val="single" w:sz="10" w:space="0" w:color="auto"/>
              <w:left w:val="nil"/>
              <w:bottom w:val="nil"/>
              <w:right w:val="nil"/>
            </w:tcBorders>
          </w:tcPr>
          <w:p w14:paraId="6A266FCB"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114</w:t>
            </w:r>
          </w:p>
        </w:tc>
      </w:tr>
      <w:tr w:rsidR="007523AE" w:rsidRPr="000E6955" w14:paraId="1A9671FE" w14:textId="77777777" w:rsidTr="007523AE">
        <w:tc>
          <w:tcPr>
            <w:tcW w:w="2544" w:type="pct"/>
            <w:tcBorders>
              <w:top w:val="nil"/>
              <w:left w:val="nil"/>
              <w:bottom w:val="nil"/>
              <w:right w:val="single" w:sz="4" w:space="0" w:color="auto"/>
            </w:tcBorders>
          </w:tcPr>
          <w:p w14:paraId="715BAB97" w14:textId="77777777" w:rsidR="007523AE" w:rsidRPr="000E6955" w:rsidRDefault="007523AE" w:rsidP="003B1B69">
            <w:pPr>
              <w:widowControl w:val="0"/>
              <w:autoSpaceDE w:val="0"/>
              <w:autoSpaceDN w:val="0"/>
              <w:adjustRightInd w:val="0"/>
              <w:rPr>
                <w:sz w:val="20"/>
                <w:szCs w:val="20"/>
              </w:rPr>
            </w:pPr>
          </w:p>
        </w:tc>
        <w:tc>
          <w:tcPr>
            <w:tcW w:w="819" w:type="pct"/>
            <w:tcBorders>
              <w:top w:val="nil"/>
              <w:left w:val="nil"/>
              <w:bottom w:val="nil"/>
              <w:right w:val="nil"/>
            </w:tcBorders>
          </w:tcPr>
          <w:p w14:paraId="64D2AFDF"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90.91</w:t>
            </w:r>
          </w:p>
        </w:tc>
        <w:tc>
          <w:tcPr>
            <w:tcW w:w="819" w:type="pct"/>
            <w:tcBorders>
              <w:top w:val="nil"/>
              <w:left w:val="nil"/>
              <w:bottom w:val="nil"/>
              <w:right w:val="nil"/>
            </w:tcBorders>
          </w:tcPr>
          <w:p w14:paraId="01B1ED22"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91.23</w:t>
            </w:r>
          </w:p>
        </w:tc>
        <w:tc>
          <w:tcPr>
            <w:tcW w:w="819" w:type="pct"/>
            <w:tcBorders>
              <w:top w:val="nil"/>
              <w:left w:val="nil"/>
              <w:bottom w:val="nil"/>
              <w:right w:val="nil"/>
            </w:tcBorders>
          </w:tcPr>
          <w:p w14:paraId="21E2F324"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91.20</w:t>
            </w:r>
          </w:p>
        </w:tc>
      </w:tr>
      <w:tr w:rsidR="007523AE" w:rsidRPr="000E6955" w14:paraId="6E6944BB" w14:textId="77777777" w:rsidTr="007523AE">
        <w:tc>
          <w:tcPr>
            <w:tcW w:w="2544" w:type="pct"/>
            <w:tcBorders>
              <w:top w:val="nil"/>
              <w:left w:val="nil"/>
              <w:bottom w:val="nil"/>
              <w:right w:val="single" w:sz="4" w:space="0" w:color="auto"/>
            </w:tcBorders>
          </w:tcPr>
          <w:p w14:paraId="189FD373" w14:textId="32968CB1" w:rsidR="007523AE" w:rsidRPr="000E6955" w:rsidRDefault="007523AE" w:rsidP="003B1B69">
            <w:pPr>
              <w:widowControl w:val="0"/>
              <w:autoSpaceDE w:val="0"/>
              <w:autoSpaceDN w:val="0"/>
              <w:adjustRightInd w:val="0"/>
              <w:rPr>
                <w:sz w:val="20"/>
                <w:szCs w:val="20"/>
              </w:rPr>
            </w:pPr>
            <w:r w:rsidRPr="000E6955">
              <w:rPr>
                <w:sz w:val="20"/>
                <w:szCs w:val="20"/>
              </w:rPr>
              <w:t>Nuclear</w:t>
            </w:r>
          </w:p>
        </w:tc>
        <w:tc>
          <w:tcPr>
            <w:tcW w:w="819" w:type="pct"/>
            <w:tcBorders>
              <w:top w:val="nil"/>
              <w:left w:val="nil"/>
              <w:bottom w:val="nil"/>
              <w:right w:val="nil"/>
            </w:tcBorders>
          </w:tcPr>
          <w:p w14:paraId="467FA2C4"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w:t>
            </w:r>
          </w:p>
        </w:tc>
        <w:tc>
          <w:tcPr>
            <w:tcW w:w="819" w:type="pct"/>
            <w:tcBorders>
              <w:top w:val="nil"/>
              <w:left w:val="nil"/>
              <w:bottom w:val="nil"/>
              <w:right w:val="nil"/>
            </w:tcBorders>
          </w:tcPr>
          <w:p w14:paraId="299417B0"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w:t>
            </w:r>
          </w:p>
        </w:tc>
        <w:tc>
          <w:tcPr>
            <w:tcW w:w="819" w:type="pct"/>
            <w:tcBorders>
              <w:top w:val="nil"/>
              <w:left w:val="nil"/>
              <w:bottom w:val="nil"/>
              <w:right w:val="nil"/>
            </w:tcBorders>
          </w:tcPr>
          <w:p w14:paraId="315D96A7"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11</w:t>
            </w:r>
          </w:p>
        </w:tc>
      </w:tr>
      <w:tr w:rsidR="007523AE" w:rsidRPr="000E6955" w14:paraId="71DAA3F2" w14:textId="77777777" w:rsidTr="007523AE">
        <w:tc>
          <w:tcPr>
            <w:tcW w:w="2544" w:type="pct"/>
            <w:tcBorders>
              <w:top w:val="nil"/>
              <w:left w:val="nil"/>
              <w:bottom w:val="nil"/>
              <w:right w:val="single" w:sz="4" w:space="0" w:color="auto"/>
            </w:tcBorders>
          </w:tcPr>
          <w:p w14:paraId="577E9F63" w14:textId="77777777" w:rsidR="007523AE" w:rsidRPr="000E6955" w:rsidRDefault="007523AE" w:rsidP="003B1B69">
            <w:pPr>
              <w:widowControl w:val="0"/>
              <w:autoSpaceDE w:val="0"/>
              <w:autoSpaceDN w:val="0"/>
              <w:adjustRightInd w:val="0"/>
              <w:rPr>
                <w:sz w:val="20"/>
                <w:szCs w:val="20"/>
              </w:rPr>
            </w:pPr>
          </w:p>
        </w:tc>
        <w:tc>
          <w:tcPr>
            <w:tcW w:w="819" w:type="pct"/>
            <w:tcBorders>
              <w:top w:val="nil"/>
              <w:left w:val="nil"/>
              <w:bottom w:val="nil"/>
              <w:right w:val="nil"/>
            </w:tcBorders>
          </w:tcPr>
          <w:p w14:paraId="2FB570B5"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9.09</w:t>
            </w:r>
          </w:p>
        </w:tc>
        <w:tc>
          <w:tcPr>
            <w:tcW w:w="819" w:type="pct"/>
            <w:tcBorders>
              <w:top w:val="nil"/>
              <w:left w:val="nil"/>
              <w:bottom w:val="nil"/>
              <w:right w:val="nil"/>
            </w:tcBorders>
          </w:tcPr>
          <w:p w14:paraId="5EB19E21"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8.77</w:t>
            </w:r>
          </w:p>
        </w:tc>
        <w:tc>
          <w:tcPr>
            <w:tcW w:w="819" w:type="pct"/>
            <w:tcBorders>
              <w:top w:val="nil"/>
              <w:left w:val="nil"/>
              <w:bottom w:val="nil"/>
              <w:right w:val="nil"/>
            </w:tcBorders>
          </w:tcPr>
          <w:p w14:paraId="5F0C31AD"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8.80</w:t>
            </w:r>
          </w:p>
        </w:tc>
      </w:tr>
      <w:tr w:rsidR="007523AE" w:rsidRPr="000E6955" w14:paraId="2B0D5FBC" w14:textId="77777777" w:rsidTr="007523AE">
        <w:tc>
          <w:tcPr>
            <w:tcW w:w="2544" w:type="pct"/>
            <w:tcBorders>
              <w:top w:val="single" w:sz="4" w:space="0" w:color="auto"/>
              <w:left w:val="nil"/>
              <w:bottom w:val="nil"/>
              <w:right w:val="single" w:sz="4" w:space="0" w:color="auto"/>
            </w:tcBorders>
          </w:tcPr>
          <w:p w14:paraId="6BD05C8B" w14:textId="77777777" w:rsidR="007523AE" w:rsidRPr="000E6955" w:rsidRDefault="007523AE" w:rsidP="003B1B69">
            <w:pPr>
              <w:widowControl w:val="0"/>
              <w:autoSpaceDE w:val="0"/>
              <w:autoSpaceDN w:val="0"/>
              <w:adjustRightInd w:val="0"/>
              <w:rPr>
                <w:sz w:val="20"/>
                <w:szCs w:val="20"/>
              </w:rPr>
            </w:pPr>
            <w:r w:rsidRPr="000E6955">
              <w:rPr>
                <w:sz w:val="20"/>
                <w:szCs w:val="20"/>
              </w:rPr>
              <w:t>Total</w:t>
            </w:r>
          </w:p>
        </w:tc>
        <w:tc>
          <w:tcPr>
            <w:tcW w:w="819" w:type="pct"/>
            <w:tcBorders>
              <w:top w:val="single" w:sz="4" w:space="0" w:color="auto"/>
              <w:left w:val="nil"/>
              <w:bottom w:val="nil"/>
              <w:right w:val="nil"/>
            </w:tcBorders>
          </w:tcPr>
          <w:p w14:paraId="337B3469"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11</w:t>
            </w:r>
          </w:p>
        </w:tc>
        <w:tc>
          <w:tcPr>
            <w:tcW w:w="819" w:type="pct"/>
            <w:tcBorders>
              <w:top w:val="single" w:sz="4" w:space="0" w:color="auto"/>
              <w:left w:val="nil"/>
              <w:bottom w:val="nil"/>
              <w:right w:val="nil"/>
            </w:tcBorders>
          </w:tcPr>
          <w:p w14:paraId="189679FC"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114</w:t>
            </w:r>
          </w:p>
        </w:tc>
        <w:tc>
          <w:tcPr>
            <w:tcW w:w="819" w:type="pct"/>
            <w:tcBorders>
              <w:top w:val="single" w:sz="4" w:space="0" w:color="auto"/>
              <w:left w:val="nil"/>
              <w:bottom w:val="nil"/>
              <w:right w:val="nil"/>
            </w:tcBorders>
          </w:tcPr>
          <w:p w14:paraId="5FD28A38"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125</w:t>
            </w:r>
          </w:p>
        </w:tc>
      </w:tr>
      <w:tr w:rsidR="007523AE" w:rsidRPr="000E6955" w14:paraId="27ECF314" w14:textId="77777777" w:rsidTr="007523AE">
        <w:tc>
          <w:tcPr>
            <w:tcW w:w="2544" w:type="pct"/>
            <w:tcBorders>
              <w:top w:val="nil"/>
              <w:left w:val="nil"/>
              <w:bottom w:val="nil"/>
              <w:right w:val="single" w:sz="4" w:space="0" w:color="auto"/>
            </w:tcBorders>
          </w:tcPr>
          <w:p w14:paraId="3B1E7D86" w14:textId="77777777" w:rsidR="007523AE" w:rsidRPr="000E6955" w:rsidRDefault="007523AE" w:rsidP="003B1B69">
            <w:pPr>
              <w:widowControl w:val="0"/>
              <w:autoSpaceDE w:val="0"/>
              <w:autoSpaceDN w:val="0"/>
              <w:adjustRightInd w:val="0"/>
              <w:rPr>
                <w:sz w:val="20"/>
                <w:szCs w:val="20"/>
              </w:rPr>
            </w:pPr>
          </w:p>
        </w:tc>
        <w:tc>
          <w:tcPr>
            <w:tcW w:w="819" w:type="pct"/>
            <w:tcBorders>
              <w:top w:val="nil"/>
              <w:left w:val="nil"/>
              <w:bottom w:val="nil"/>
              <w:right w:val="nil"/>
            </w:tcBorders>
          </w:tcPr>
          <w:p w14:paraId="1BC2496F"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100.00</w:t>
            </w:r>
          </w:p>
        </w:tc>
        <w:tc>
          <w:tcPr>
            <w:tcW w:w="819" w:type="pct"/>
            <w:tcBorders>
              <w:top w:val="nil"/>
              <w:left w:val="nil"/>
              <w:bottom w:val="nil"/>
              <w:right w:val="nil"/>
            </w:tcBorders>
          </w:tcPr>
          <w:p w14:paraId="0787F34E"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100.00</w:t>
            </w:r>
          </w:p>
        </w:tc>
        <w:tc>
          <w:tcPr>
            <w:tcW w:w="819" w:type="pct"/>
            <w:tcBorders>
              <w:top w:val="nil"/>
              <w:left w:val="nil"/>
              <w:bottom w:val="nil"/>
              <w:right w:val="nil"/>
            </w:tcBorders>
          </w:tcPr>
          <w:p w14:paraId="058DB1DC"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100.00</w:t>
            </w:r>
          </w:p>
        </w:tc>
      </w:tr>
      <w:tr w:rsidR="007523AE" w:rsidRPr="000E6955" w14:paraId="5ED984B9" w14:textId="77777777" w:rsidTr="007523AE">
        <w:tc>
          <w:tcPr>
            <w:tcW w:w="5000" w:type="pct"/>
            <w:gridSpan w:val="4"/>
            <w:tcBorders>
              <w:top w:val="single" w:sz="10" w:space="0" w:color="auto"/>
              <w:left w:val="nil"/>
              <w:bottom w:val="nil"/>
              <w:right w:val="nil"/>
            </w:tcBorders>
          </w:tcPr>
          <w:p w14:paraId="48361BE9" w14:textId="2394CC09" w:rsidR="007523AE" w:rsidRPr="000E6955" w:rsidRDefault="007523AE" w:rsidP="003B1B69">
            <w:pPr>
              <w:widowControl w:val="0"/>
              <w:autoSpaceDE w:val="0"/>
              <w:autoSpaceDN w:val="0"/>
              <w:adjustRightInd w:val="0"/>
              <w:rPr>
                <w:sz w:val="20"/>
                <w:szCs w:val="20"/>
              </w:rPr>
            </w:pPr>
            <w:r w:rsidRPr="000E6955">
              <w:rPr>
                <w:sz w:val="20"/>
                <w:szCs w:val="20"/>
              </w:rPr>
              <w:t xml:space="preserve">Pearson Chi2 = 0.00  Prob = 0.9716; First row has </w:t>
            </w:r>
            <w:proofErr w:type="gramStart"/>
            <w:r w:rsidRPr="000E6955">
              <w:rPr>
                <w:i/>
                <w:iCs/>
                <w:sz w:val="20"/>
                <w:szCs w:val="20"/>
              </w:rPr>
              <w:t>frequencies</w:t>
            </w:r>
            <w:proofErr w:type="gramEnd"/>
            <w:r w:rsidRPr="000E6955">
              <w:rPr>
                <w:sz w:val="20"/>
                <w:szCs w:val="20"/>
              </w:rPr>
              <w:t xml:space="preserve"> and second row has </w:t>
            </w:r>
            <w:r w:rsidRPr="000E6955">
              <w:rPr>
                <w:i/>
                <w:iCs/>
                <w:sz w:val="20"/>
                <w:szCs w:val="20"/>
              </w:rPr>
              <w:t>column percentages</w:t>
            </w:r>
          </w:p>
        </w:tc>
      </w:tr>
    </w:tbl>
    <w:p w14:paraId="09E068C7" w14:textId="2564E6BD" w:rsidR="007523AE" w:rsidRPr="000E6955" w:rsidRDefault="007523AE" w:rsidP="007523AE">
      <w:pPr>
        <w:widowControl w:val="0"/>
        <w:autoSpaceDE w:val="0"/>
        <w:autoSpaceDN w:val="0"/>
        <w:adjustRightInd w:val="0"/>
        <w:rPr>
          <w:sz w:val="20"/>
          <w:szCs w:val="20"/>
        </w:rPr>
      </w:pPr>
      <w:r w:rsidRPr="000E6955">
        <w:rPr>
          <w:b/>
          <w:bCs/>
          <w:sz w:val="20"/>
          <w:szCs w:val="20"/>
        </w:rPr>
        <w:br/>
        <w:t xml:space="preserve">Table 3d. </w:t>
      </w:r>
      <w:r w:rsidRPr="000E6955">
        <w:rPr>
          <w:sz w:val="20"/>
          <w:szCs w:val="20"/>
        </w:rPr>
        <w:t xml:space="preserve">Cross-tabulations of response preference across associations - Total </w:t>
      </w:r>
    </w:p>
    <w:tbl>
      <w:tblPr>
        <w:tblW w:w="5000" w:type="pct"/>
        <w:tblLook w:val="0000" w:firstRow="0" w:lastRow="0" w:firstColumn="0" w:lastColumn="0" w:noHBand="0" w:noVBand="0"/>
      </w:tblPr>
      <w:tblGrid>
        <w:gridCol w:w="4616"/>
        <w:gridCol w:w="1486"/>
        <w:gridCol w:w="1486"/>
        <w:gridCol w:w="1484"/>
      </w:tblGrid>
      <w:tr w:rsidR="007523AE" w:rsidRPr="000E6955" w14:paraId="78AF123B" w14:textId="77777777" w:rsidTr="007523AE">
        <w:tc>
          <w:tcPr>
            <w:tcW w:w="2544" w:type="pct"/>
            <w:vMerge w:val="restart"/>
            <w:tcBorders>
              <w:top w:val="single" w:sz="4" w:space="0" w:color="auto"/>
              <w:left w:val="nil"/>
              <w:bottom w:val="single" w:sz="4" w:space="0" w:color="auto"/>
              <w:right w:val="single" w:sz="4" w:space="0" w:color="auto"/>
            </w:tcBorders>
            <w:vAlign w:val="bottom"/>
          </w:tcPr>
          <w:p w14:paraId="01204515" w14:textId="49ACF628" w:rsidR="007523AE" w:rsidRPr="000E6955" w:rsidRDefault="007523AE" w:rsidP="003B1B69">
            <w:pPr>
              <w:widowControl w:val="0"/>
              <w:autoSpaceDE w:val="0"/>
              <w:autoSpaceDN w:val="0"/>
              <w:adjustRightInd w:val="0"/>
              <w:rPr>
                <w:sz w:val="20"/>
                <w:szCs w:val="20"/>
              </w:rPr>
            </w:pPr>
            <w:r w:rsidRPr="000E6955">
              <w:rPr>
                <w:sz w:val="20"/>
                <w:szCs w:val="20"/>
              </w:rPr>
              <w:t>Preference</w:t>
            </w:r>
          </w:p>
        </w:tc>
        <w:tc>
          <w:tcPr>
            <w:tcW w:w="2456" w:type="pct"/>
            <w:gridSpan w:val="3"/>
            <w:tcBorders>
              <w:top w:val="single" w:sz="4" w:space="0" w:color="auto"/>
              <w:left w:val="nil"/>
              <w:bottom w:val="single" w:sz="4" w:space="0" w:color="auto"/>
              <w:right w:val="nil"/>
            </w:tcBorders>
          </w:tcPr>
          <w:p w14:paraId="4E06DF3D" w14:textId="603E4991" w:rsidR="007523AE" w:rsidRPr="000E6955" w:rsidRDefault="00582DDF" w:rsidP="003B1B69">
            <w:pPr>
              <w:widowControl w:val="0"/>
              <w:autoSpaceDE w:val="0"/>
              <w:autoSpaceDN w:val="0"/>
              <w:adjustRightInd w:val="0"/>
              <w:jc w:val="center"/>
              <w:rPr>
                <w:sz w:val="20"/>
                <w:szCs w:val="20"/>
              </w:rPr>
            </w:pPr>
            <w:r w:rsidRPr="000E6955">
              <w:rPr>
                <w:sz w:val="20"/>
                <w:szCs w:val="20"/>
              </w:rPr>
              <w:t>President associations</w:t>
            </w:r>
          </w:p>
        </w:tc>
      </w:tr>
      <w:tr w:rsidR="007523AE" w:rsidRPr="000E6955" w14:paraId="3DAF7009" w14:textId="77777777" w:rsidTr="007523AE">
        <w:tc>
          <w:tcPr>
            <w:tcW w:w="2544" w:type="pct"/>
            <w:vMerge/>
            <w:tcBorders>
              <w:top w:val="nil"/>
              <w:left w:val="nil"/>
              <w:bottom w:val="nil"/>
              <w:right w:val="single" w:sz="4" w:space="0" w:color="auto"/>
            </w:tcBorders>
            <w:vAlign w:val="bottom"/>
          </w:tcPr>
          <w:p w14:paraId="6F5B5C63" w14:textId="77777777" w:rsidR="007523AE" w:rsidRPr="000E6955" w:rsidRDefault="007523AE" w:rsidP="003B1B69">
            <w:pPr>
              <w:widowControl w:val="0"/>
              <w:autoSpaceDE w:val="0"/>
              <w:autoSpaceDN w:val="0"/>
              <w:adjustRightInd w:val="0"/>
              <w:rPr>
                <w:sz w:val="20"/>
                <w:szCs w:val="20"/>
              </w:rPr>
            </w:pPr>
            <w:r w:rsidRPr="000E6955">
              <w:rPr>
                <w:sz w:val="20"/>
                <w:szCs w:val="20"/>
              </w:rPr>
              <w:t xml:space="preserve"> </w:t>
            </w:r>
          </w:p>
        </w:tc>
        <w:tc>
          <w:tcPr>
            <w:tcW w:w="819" w:type="pct"/>
            <w:tcBorders>
              <w:top w:val="nil"/>
              <w:left w:val="nil"/>
              <w:bottom w:val="nil"/>
              <w:right w:val="nil"/>
            </w:tcBorders>
          </w:tcPr>
          <w:p w14:paraId="1EF44504"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Democrat</w:t>
            </w:r>
          </w:p>
        </w:tc>
        <w:tc>
          <w:tcPr>
            <w:tcW w:w="819" w:type="pct"/>
            <w:tcBorders>
              <w:top w:val="nil"/>
              <w:left w:val="nil"/>
              <w:bottom w:val="nil"/>
              <w:right w:val="nil"/>
            </w:tcBorders>
          </w:tcPr>
          <w:p w14:paraId="1C087875"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Republican</w:t>
            </w:r>
          </w:p>
        </w:tc>
        <w:tc>
          <w:tcPr>
            <w:tcW w:w="819" w:type="pct"/>
            <w:tcBorders>
              <w:top w:val="nil"/>
              <w:left w:val="nil"/>
              <w:bottom w:val="nil"/>
              <w:right w:val="nil"/>
            </w:tcBorders>
          </w:tcPr>
          <w:p w14:paraId="0C01D75B"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Total</w:t>
            </w:r>
          </w:p>
        </w:tc>
      </w:tr>
      <w:tr w:rsidR="007523AE" w:rsidRPr="000E6955" w14:paraId="1C4972B6" w14:textId="77777777" w:rsidTr="007523AE">
        <w:tc>
          <w:tcPr>
            <w:tcW w:w="2544" w:type="pct"/>
            <w:tcBorders>
              <w:top w:val="single" w:sz="10" w:space="0" w:color="auto"/>
              <w:left w:val="nil"/>
              <w:bottom w:val="nil"/>
              <w:right w:val="single" w:sz="4" w:space="0" w:color="auto"/>
            </w:tcBorders>
          </w:tcPr>
          <w:p w14:paraId="0E69E908" w14:textId="1DA21F09" w:rsidR="007523AE" w:rsidRPr="000E6955" w:rsidRDefault="007523AE" w:rsidP="003B1B69">
            <w:pPr>
              <w:widowControl w:val="0"/>
              <w:autoSpaceDE w:val="0"/>
              <w:autoSpaceDN w:val="0"/>
              <w:adjustRightInd w:val="0"/>
              <w:rPr>
                <w:sz w:val="20"/>
                <w:szCs w:val="20"/>
              </w:rPr>
            </w:pPr>
            <w:r w:rsidRPr="000E6955">
              <w:rPr>
                <w:sz w:val="20"/>
                <w:szCs w:val="20"/>
              </w:rPr>
              <w:t>Conventional</w:t>
            </w:r>
          </w:p>
        </w:tc>
        <w:tc>
          <w:tcPr>
            <w:tcW w:w="819" w:type="pct"/>
            <w:tcBorders>
              <w:top w:val="single" w:sz="10" w:space="0" w:color="auto"/>
              <w:left w:val="nil"/>
              <w:bottom w:val="nil"/>
              <w:right w:val="nil"/>
            </w:tcBorders>
          </w:tcPr>
          <w:p w14:paraId="101D90A1"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40</w:t>
            </w:r>
          </w:p>
        </w:tc>
        <w:tc>
          <w:tcPr>
            <w:tcW w:w="819" w:type="pct"/>
            <w:tcBorders>
              <w:top w:val="single" w:sz="10" w:space="0" w:color="auto"/>
              <w:left w:val="nil"/>
              <w:bottom w:val="nil"/>
              <w:right w:val="nil"/>
            </w:tcBorders>
          </w:tcPr>
          <w:p w14:paraId="59423738"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237</w:t>
            </w:r>
          </w:p>
        </w:tc>
        <w:tc>
          <w:tcPr>
            <w:tcW w:w="819" w:type="pct"/>
            <w:tcBorders>
              <w:top w:val="single" w:sz="10" w:space="0" w:color="auto"/>
              <w:left w:val="nil"/>
              <w:bottom w:val="nil"/>
              <w:right w:val="nil"/>
            </w:tcBorders>
          </w:tcPr>
          <w:p w14:paraId="5C4D4B2A"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277</w:t>
            </w:r>
          </w:p>
        </w:tc>
      </w:tr>
      <w:tr w:rsidR="007523AE" w:rsidRPr="000E6955" w14:paraId="7AB2F2E7" w14:textId="77777777" w:rsidTr="007523AE">
        <w:tc>
          <w:tcPr>
            <w:tcW w:w="2544" w:type="pct"/>
            <w:tcBorders>
              <w:top w:val="nil"/>
              <w:left w:val="nil"/>
              <w:bottom w:val="nil"/>
              <w:right w:val="single" w:sz="4" w:space="0" w:color="auto"/>
            </w:tcBorders>
          </w:tcPr>
          <w:p w14:paraId="48C26B89" w14:textId="77777777" w:rsidR="007523AE" w:rsidRPr="000E6955" w:rsidRDefault="007523AE" w:rsidP="003B1B69">
            <w:pPr>
              <w:widowControl w:val="0"/>
              <w:autoSpaceDE w:val="0"/>
              <w:autoSpaceDN w:val="0"/>
              <w:adjustRightInd w:val="0"/>
              <w:rPr>
                <w:sz w:val="20"/>
                <w:szCs w:val="20"/>
              </w:rPr>
            </w:pPr>
          </w:p>
        </w:tc>
        <w:tc>
          <w:tcPr>
            <w:tcW w:w="819" w:type="pct"/>
            <w:tcBorders>
              <w:top w:val="nil"/>
              <w:left w:val="nil"/>
              <w:bottom w:val="nil"/>
              <w:right w:val="nil"/>
            </w:tcBorders>
          </w:tcPr>
          <w:p w14:paraId="65A4422E"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86.96</w:t>
            </w:r>
          </w:p>
        </w:tc>
        <w:tc>
          <w:tcPr>
            <w:tcW w:w="819" w:type="pct"/>
            <w:tcBorders>
              <w:top w:val="nil"/>
              <w:left w:val="nil"/>
              <w:bottom w:val="nil"/>
              <w:right w:val="nil"/>
            </w:tcBorders>
          </w:tcPr>
          <w:p w14:paraId="698BCFA0"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86.50</w:t>
            </w:r>
          </w:p>
        </w:tc>
        <w:tc>
          <w:tcPr>
            <w:tcW w:w="819" w:type="pct"/>
            <w:tcBorders>
              <w:top w:val="nil"/>
              <w:left w:val="nil"/>
              <w:bottom w:val="nil"/>
              <w:right w:val="nil"/>
            </w:tcBorders>
          </w:tcPr>
          <w:p w14:paraId="33A92310"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86.56</w:t>
            </w:r>
          </w:p>
        </w:tc>
      </w:tr>
      <w:tr w:rsidR="007523AE" w:rsidRPr="000E6955" w14:paraId="4AB5E04A" w14:textId="77777777" w:rsidTr="007523AE">
        <w:tc>
          <w:tcPr>
            <w:tcW w:w="2544" w:type="pct"/>
            <w:tcBorders>
              <w:top w:val="nil"/>
              <w:left w:val="nil"/>
              <w:bottom w:val="nil"/>
              <w:right w:val="single" w:sz="4" w:space="0" w:color="auto"/>
            </w:tcBorders>
          </w:tcPr>
          <w:p w14:paraId="3E1D7CCE" w14:textId="3A810D69" w:rsidR="007523AE" w:rsidRPr="000E6955" w:rsidRDefault="007523AE" w:rsidP="003B1B69">
            <w:pPr>
              <w:widowControl w:val="0"/>
              <w:autoSpaceDE w:val="0"/>
              <w:autoSpaceDN w:val="0"/>
              <w:adjustRightInd w:val="0"/>
              <w:rPr>
                <w:sz w:val="20"/>
                <w:szCs w:val="20"/>
              </w:rPr>
            </w:pPr>
            <w:r w:rsidRPr="000E6955">
              <w:rPr>
                <w:sz w:val="20"/>
                <w:szCs w:val="20"/>
              </w:rPr>
              <w:t>Nuclear</w:t>
            </w:r>
          </w:p>
        </w:tc>
        <w:tc>
          <w:tcPr>
            <w:tcW w:w="819" w:type="pct"/>
            <w:tcBorders>
              <w:top w:val="nil"/>
              <w:left w:val="nil"/>
              <w:bottom w:val="nil"/>
              <w:right w:val="nil"/>
            </w:tcBorders>
          </w:tcPr>
          <w:p w14:paraId="0C49D277"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6</w:t>
            </w:r>
          </w:p>
        </w:tc>
        <w:tc>
          <w:tcPr>
            <w:tcW w:w="819" w:type="pct"/>
            <w:tcBorders>
              <w:top w:val="nil"/>
              <w:left w:val="nil"/>
              <w:bottom w:val="nil"/>
              <w:right w:val="nil"/>
            </w:tcBorders>
          </w:tcPr>
          <w:p w14:paraId="071BDABA"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37</w:t>
            </w:r>
          </w:p>
        </w:tc>
        <w:tc>
          <w:tcPr>
            <w:tcW w:w="819" w:type="pct"/>
            <w:tcBorders>
              <w:top w:val="nil"/>
              <w:left w:val="nil"/>
              <w:bottom w:val="nil"/>
              <w:right w:val="nil"/>
            </w:tcBorders>
          </w:tcPr>
          <w:p w14:paraId="52A2CD96"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43</w:t>
            </w:r>
          </w:p>
        </w:tc>
      </w:tr>
      <w:tr w:rsidR="007523AE" w:rsidRPr="000E6955" w14:paraId="3C4B9807" w14:textId="77777777" w:rsidTr="007523AE">
        <w:tc>
          <w:tcPr>
            <w:tcW w:w="2544" w:type="pct"/>
            <w:tcBorders>
              <w:top w:val="nil"/>
              <w:left w:val="nil"/>
              <w:bottom w:val="nil"/>
              <w:right w:val="single" w:sz="4" w:space="0" w:color="auto"/>
            </w:tcBorders>
          </w:tcPr>
          <w:p w14:paraId="3E6A46D5" w14:textId="77777777" w:rsidR="007523AE" w:rsidRPr="000E6955" w:rsidRDefault="007523AE" w:rsidP="003B1B69">
            <w:pPr>
              <w:widowControl w:val="0"/>
              <w:autoSpaceDE w:val="0"/>
              <w:autoSpaceDN w:val="0"/>
              <w:adjustRightInd w:val="0"/>
              <w:rPr>
                <w:sz w:val="20"/>
                <w:szCs w:val="20"/>
              </w:rPr>
            </w:pPr>
          </w:p>
        </w:tc>
        <w:tc>
          <w:tcPr>
            <w:tcW w:w="819" w:type="pct"/>
            <w:tcBorders>
              <w:top w:val="nil"/>
              <w:left w:val="nil"/>
              <w:bottom w:val="nil"/>
              <w:right w:val="nil"/>
            </w:tcBorders>
          </w:tcPr>
          <w:p w14:paraId="0E2C2BF4"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13.04</w:t>
            </w:r>
          </w:p>
        </w:tc>
        <w:tc>
          <w:tcPr>
            <w:tcW w:w="819" w:type="pct"/>
            <w:tcBorders>
              <w:top w:val="nil"/>
              <w:left w:val="nil"/>
              <w:bottom w:val="nil"/>
              <w:right w:val="nil"/>
            </w:tcBorders>
          </w:tcPr>
          <w:p w14:paraId="4F9EE98F"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13.50</w:t>
            </w:r>
          </w:p>
        </w:tc>
        <w:tc>
          <w:tcPr>
            <w:tcW w:w="819" w:type="pct"/>
            <w:tcBorders>
              <w:top w:val="nil"/>
              <w:left w:val="nil"/>
              <w:bottom w:val="nil"/>
              <w:right w:val="nil"/>
            </w:tcBorders>
          </w:tcPr>
          <w:p w14:paraId="1E72FC73"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13.44</w:t>
            </w:r>
          </w:p>
        </w:tc>
      </w:tr>
      <w:tr w:rsidR="007523AE" w:rsidRPr="000E6955" w14:paraId="7E532840" w14:textId="77777777" w:rsidTr="007523AE">
        <w:tc>
          <w:tcPr>
            <w:tcW w:w="2544" w:type="pct"/>
            <w:tcBorders>
              <w:top w:val="single" w:sz="4" w:space="0" w:color="auto"/>
              <w:left w:val="nil"/>
              <w:bottom w:val="nil"/>
              <w:right w:val="single" w:sz="4" w:space="0" w:color="auto"/>
            </w:tcBorders>
          </w:tcPr>
          <w:p w14:paraId="3B140CA0" w14:textId="77777777" w:rsidR="007523AE" w:rsidRPr="000E6955" w:rsidRDefault="007523AE" w:rsidP="003B1B69">
            <w:pPr>
              <w:widowControl w:val="0"/>
              <w:autoSpaceDE w:val="0"/>
              <w:autoSpaceDN w:val="0"/>
              <w:adjustRightInd w:val="0"/>
              <w:rPr>
                <w:sz w:val="20"/>
                <w:szCs w:val="20"/>
              </w:rPr>
            </w:pPr>
            <w:r w:rsidRPr="000E6955">
              <w:rPr>
                <w:sz w:val="20"/>
                <w:szCs w:val="20"/>
              </w:rPr>
              <w:t>Total</w:t>
            </w:r>
          </w:p>
        </w:tc>
        <w:tc>
          <w:tcPr>
            <w:tcW w:w="819" w:type="pct"/>
            <w:tcBorders>
              <w:top w:val="single" w:sz="4" w:space="0" w:color="auto"/>
              <w:left w:val="nil"/>
              <w:bottom w:val="nil"/>
              <w:right w:val="nil"/>
            </w:tcBorders>
          </w:tcPr>
          <w:p w14:paraId="0B3525ED"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46</w:t>
            </w:r>
          </w:p>
        </w:tc>
        <w:tc>
          <w:tcPr>
            <w:tcW w:w="819" w:type="pct"/>
            <w:tcBorders>
              <w:top w:val="single" w:sz="4" w:space="0" w:color="auto"/>
              <w:left w:val="nil"/>
              <w:bottom w:val="nil"/>
              <w:right w:val="nil"/>
            </w:tcBorders>
          </w:tcPr>
          <w:p w14:paraId="10FCB9BC"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274</w:t>
            </w:r>
          </w:p>
        </w:tc>
        <w:tc>
          <w:tcPr>
            <w:tcW w:w="819" w:type="pct"/>
            <w:tcBorders>
              <w:top w:val="single" w:sz="4" w:space="0" w:color="auto"/>
              <w:left w:val="nil"/>
              <w:bottom w:val="nil"/>
              <w:right w:val="nil"/>
            </w:tcBorders>
          </w:tcPr>
          <w:p w14:paraId="4A6E2375"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320</w:t>
            </w:r>
          </w:p>
        </w:tc>
      </w:tr>
      <w:tr w:rsidR="007523AE" w:rsidRPr="000E6955" w14:paraId="33815E0F" w14:textId="77777777" w:rsidTr="007523AE">
        <w:tc>
          <w:tcPr>
            <w:tcW w:w="2544" w:type="pct"/>
            <w:tcBorders>
              <w:top w:val="nil"/>
              <w:left w:val="nil"/>
              <w:bottom w:val="nil"/>
              <w:right w:val="single" w:sz="4" w:space="0" w:color="auto"/>
            </w:tcBorders>
          </w:tcPr>
          <w:p w14:paraId="573C1CE7" w14:textId="77777777" w:rsidR="007523AE" w:rsidRPr="000E6955" w:rsidRDefault="007523AE" w:rsidP="003B1B69">
            <w:pPr>
              <w:widowControl w:val="0"/>
              <w:autoSpaceDE w:val="0"/>
              <w:autoSpaceDN w:val="0"/>
              <w:adjustRightInd w:val="0"/>
              <w:rPr>
                <w:sz w:val="20"/>
                <w:szCs w:val="20"/>
              </w:rPr>
            </w:pPr>
          </w:p>
        </w:tc>
        <w:tc>
          <w:tcPr>
            <w:tcW w:w="819" w:type="pct"/>
            <w:tcBorders>
              <w:top w:val="nil"/>
              <w:left w:val="nil"/>
              <w:bottom w:val="nil"/>
              <w:right w:val="nil"/>
            </w:tcBorders>
          </w:tcPr>
          <w:p w14:paraId="382DBB49"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100.00</w:t>
            </w:r>
          </w:p>
        </w:tc>
        <w:tc>
          <w:tcPr>
            <w:tcW w:w="819" w:type="pct"/>
            <w:tcBorders>
              <w:top w:val="nil"/>
              <w:left w:val="nil"/>
              <w:bottom w:val="nil"/>
              <w:right w:val="nil"/>
            </w:tcBorders>
          </w:tcPr>
          <w:p w14:paraId="4D76B28A"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100.00</w:t>
            </w:r>
          </w:p>
        </w:tc>
        <w:tc>
          <w:tcPr>
            <w:tcW w:w="819" w:type="pct"/>
            <w:tcBorders>
              <w:top w:val="nil"/>
              <w:left w:val="nil"/>
              <w:bottom w:val="nil"/>
              <w:right w:val="nil"/>
            </w:tcBorders>
          </w:tcPr>
          <w:p w14:paraId="5DAC3BDC" w14:textId="77777777" w:rsidR="007523AE" w:rsidRPr="000E6955" w:rsidRDefault="007523AE" w:rsidP="003B1B69">
            <w:pPr>
              <w:widowControl w:val="0"/>
              <w:autoSpaceDE w:val="0"/>
              <w:autoSpaceDN w:val="0"/>
              <w:adjustRightInd w:val="0"/>
              <w:jc w:val="right"/>
              <w:rPr>
                <w:sz w:val="20"/>
                <w:szCs w:val="20"/>
              </w:rPr>
            </w:pPr>
            <w:r w:rsidRPr="000E6955">
              <w:rPr>
                <w:sz w:val="20"/>
                <w:szCs w:val="20"/>
              </w:rPr>
              <w:t>100.00</w:t>
            </w:r>
          </w:p>
        </w:tc>
      </w:tr>
      <w:tr w:rsidR="007523AE" w:rsidRPr="000E6955" w14:paraId="4129183B" w14:textId="77777777" w:rsidTr="007523AE">
        <w:tc>
          <w:tcPr>
            <w:tcW w:w="5000" w:type="pct"/>
            <w:gridSpan w:val="4"/>
            <w:tcBorders>
              <w:top w:val="single" w:sz="10" w:space="0" w:color="auto"/>
              <w:left w:val="nil"/>
              <w:bottom w:val="nil"/>
              <w:right w:val="nil"/>
            </w:tcBorders>
          </w:tcPr>
          <w:p w14:paraId="050237F3" w14:textId="42750AAA" w:rsidR="007523AE" w:rsidRPr="000E6955" w:rsidRDefault="007523AE" w:rsidP="003B1B69">
            <w:pPr>
              <w:widowControl w:val="0"/>
              <w:autoSpaceDE w:val="0"/>
              <w:autoSpaceDN w:val="0"/>
              <w:adjustRightInd w:val="0"/>
              <w:rPr>
                <w:sz w:val="20"/>
                <w:szCs w:val="20"/>
              </w:rPr>
            </w:pPr>
            <w:r w:rsidRPr="000E6955">
              <w:rPr>
                <w:sz w:val="20"/>
                <w:szCs w:val="20"/>
              </w:rPr>
              <w:t xml:space="preserve">Pearson Chi2 = 0.01  Prob = 0.9325; First row has </w:t>
            </w:r>
            <w:proofErr w:type="gramStart"/>
            <w:r w:rsidRPr="000E6955">
              <w:rPr>
                <w:i/>
                <w:iCs/>
                <w:sz w:val="20"/>
                <w:szCs w:val="20"/>
              </w:rPr>
              <w:t>frequencies</w:t>
            </w:r>
            <w:proofErr w:type="gramEnd"/>
            <w:r w:rsidRPr="000E6955">
              <w:rPr>
                <w:sz w:val="20"/>
                <w:szCs w:val="20"/>
              </w:rPr>
              <w:t xml:space="preserve"> and second row has </w:t>
            </w:r>
            <w:r w:rsidRPr="000E6955">
              <w:rPr>
                <w:i/>
                <w:iCs/>
                <w:sz w:val="20"/>
                <w:szCs w:val="20"/>
              </w:rPr>
              <w:t>column percentages</w:t>
            </w:r>
          </w:p>
        </w:tc>
      </w:tr>
    </w:tbl>
    <w:p w14:paraId="609356B0" w14:textId="051146D4" w:rsidR="007523AE" w:rsidRPr="000E6955" w:rsidRDefault="007523AE" w:rsidP="007523AE">
      <w:pPr>
        <w:widowControl w:val="0"/>
        <w:autoSpaceDE w:val="0"/>
        <w:autoSpaceDN w:val="0"/>
        <w:adjustRightInd w:val="0"/>
        <w:rPr>
          <w:sz w:val="20"/>
          <w:szCs w:val="20"/>
        </w:rPr>
      </w:pPr>
    </w:p>
    <w:p w14:paraId="56BF832E" w14:textId="1635F752" w:rsidR="00863881" w:rsidRDefault="00000000">
      <w:pPr>
        <w:spacing w:line="276" w:lineRule="auto"/>
        <w:jc w:val="both"/>
        <w:rPr>
          <w:sz w:val="22"/>
          <w:szCs w:val="22"/>
        </w:rPr>
      </w:pPr>
      <w:r w:rsidRPr="000E6955">
        <w:rPr>
          <w:sz w:val="22"/>
          <w:szCs w:val="22"/>
        </w:rPr>
        <w:t xml:space="preserve">Table </w:t>
      </w:r>
      <w:r w:rsidR="00E4502A">
        <w:rPr>
          <w:sz w:val="22"/>
          <w:szCs w:val="22"/>
        </w:rPr>
        <w:t>1</w:t>
      </w:r>
      <w:r w:rsidRPr="000E6955">
        <w:rPr>
          <w:sz w:val="22"/>
          <w:szCs w:val="22"/>
        </w:rPr>
        <w:t xml:space="preserve"> also shows that the respondents were more likely to be reminded of a Republican than a Democratic President in the two experimental conditions than in the control condition. To see whether this difference could have biased the results of our experiment, we filtered out the non-partisan responses and collapsed the remaining associations to “Republican” and “Democrat.” As we show in Table </w:t>
      </w:r>
      <w:r w:rsidR="00D62A18">
        <w:rPr>
          <w:sz w:val="22"/>
          <w:szCs w:val="22"/>
        </w:rPr>
        <w:t>3a-d</w:t>
      </w:r>
      <w:r w:rsidRPr="000E6955">
        <w:rPr>
          <w:sz w:val="22"/>
          <w:szCs w:val="22"/>
        </w:rPr>
        <w:t>, being reminded of a Republican President was not associated significantly with a higher preference for nuclear use overall and in any of the three treatments. As such, we conclude that while it is possible that the expressive language in our experimental group made our respondents more likely to be reminded of a Republican, this “partisanship effect” was not associated with a statistically significant change in respondents’ preference for the nuclear response; therefore, it was unlikely to bias our findings on preference for nuclear use in a significant way.</w:t>
      </w:r>
    </w:p>
    <w:p w14:paraId="2CB728BB" w14:textId="397877C6" w:rsidR="00516006" w:rsidRDefault="00516006">
      <w:pPr>
        <w:rPr>
          <w:sz w:val="22"/>
          <w:szCs w:val="22"/>
        </w:rPr>
      </w:pPr>
      <w:r>
        <w:rPr>
          <w:sz w:val="22"/>
          <w:szCs w:val="22"/>
        </w:rPr>
        <w:br w:type="page"/>
      </w:r>
    </w:p>
    <w:p w14:paraId="015FDA63" w14:textId="77777777" w:rsidR="00863881" w:rsidRPr="000E6955" w:rsidRDefault="00000000">
      <w:pPr>
        <w:pStyle w:val="Heading1"/>
      </w:pPr>
      <w:bookmarkStart w:id="14" w:name="_Toc125111967"/>
      <w:r w:rsidRPr="000E6955">
        <w:lastRenderedPageBreak/>
        <w:t>Appendix 14. Additional experiment on preference for nuclear use</w:t>
      </w:r>
      <w:bookmarkEnd w:id="14"/>
      <w:r w:rsidRPr="000E6955">
        <w:t xml:space="preserve"> </w:t>
      </w:r>
    </w:p>
    <w:p w14:paraId="5549BD17" w14:textId="77777777" w:rsidR="00863881" w:rsidRPr="000E6955" w:rsidRDefault="00863881"/>
    <w:p w14:paraId="08E7ECE2" w14:textId="08FB839D" w:rsidR="00863881" w:rsidRPr="000E6955" w:rsidRDefault="00000000">
      <w:pPr>
        <w:jc w:val="both"/>
        <w:rPr>
          <w:color w:val="222222"/>
          <w:sz w:val="22"/>
          <w:szCs w:val="22"/>
        </w:rPr>
      </w:pPr>
      <w:r w:rsidRPr="000E6955">
        <w:rPr>
          <w:sz w:val="22"/>
          <w:szCs w:val="22"/>
        </w:rPr>
        <w:t xml:space="preserve">Here, we report the results of an additional experiment where we measured preference for nuclear use </w:t>
      </w:r>
      <w:r w:rsidRPr="000E6955">
        <w:rPr>
          <w:color w:val="222222"/>
          <w:sz w:val="22"/>
          <w:szCs w:val="22"/>
        </w:rPr>
        <w:t xml:space="preserve">before the respondents were informed about the choice made by the U.S. President. This solved the issue of the wording of the non-nuclear strike option raised by one of the reviewers of this paper and makes the connection between threat formulation and preference for nuclear use stronger (the participants are less influenced by the actual choice made by the President). The overall setup of the experiment before we asked about the respondents’ preferences has not changed since the original experiment reported in the manuscript (see Appendix 2). Our results in this additional experiment show, once again, that the nature of the threat was not associated with the change in preference for the use of nuclear weapons. </w:t>
      </w:r>
    </w:p>
    <w:p w14:paraId="33F4C107" w14:textId="77777777" w:rsidR="008A2AEC" w:rsidRPr="000E6955" w:rsidRDefault="008A2AEC">
      <w:pPr>
        <w:jc w:val="both"/>
        <w:rPr>
          <w:sz w:val="22"/>
          <w:szCs w:val="22"/>
        </w:rPr>
      </w:pPr>
    </w:p>
    <w:p w14:paraId="1B07BE8D" w14:textId="3A2613F0" w:rsidR="008A2AEC" w:rsidRPr="000E6955" w:rsidRDefault="00000000" w:rsidP="008A2AEC">
      <w:pPr>
        <w:spacing w:after="160" w:line="276" w:lineRule="auto"/>
        <w:jc w:val="both"/>
        <w:rPr>
          <w:sz w:val="20"/>
          <w:szCs w:val="20"/>
        </w:rPr>
      </w:pPr>
      <w:r w:rsidRPr="000E6955">
        <w:rPr>
          <w:b/>
          <w:sz w:val="20"/>
          <w:szCs w:val="20"/>
        </w:rPr>
        <w:t xml:space="preserve">Figure </w:t>
      </w:r>
      <w:r w:rsidR="00AF4F84" w:rsidRPr="000E6955">
        <w:rPr>
          <w:b/>
          <w:sz w:val="20"/>
          <w:szCs w:val="20"/>
        </w:rPr>
        <w:t>1</w:t>
      </w:r>
      <w:r w:rsidRPr="000E6955">
        <w:rPr>
          <w:b/>
          <w:sz w:val="20"/>
          <w:szCs w:val="20"/>
        </w:rPr>
        <w:t xml:space="preserve">. </w:t>
      </w:r>
      <w:r w:rsidRPr="000E6955">
        <w:rPr>
          <w:bCs/>
          <w:sz w:val="20"/>
          <w:szCs w:val="20"/>
        </w:rPr>
        <w:t>Ordinal logistic regression estimates</w:t>
      </w:r>
    </w:p>
    <w:p w14:paraId="24789858" w14:textId="7AF4C3C8" w:rsidR="00863881" w:rsidRPr="000E6955" w:rsidRDefault="00000000" w:rsidP="008A2AEC">
      <w:pPr>
        <w:spacing w:after="160" w:line="276" w:lineRule="auto"/>
        <w:jc w:val="both"/>
      </w:pPr>
      <w:r w:rsidRPr="000E6955">
        <w:rPr>
          <w:noProof/>
        </w:rPr>
        <w:drawing>
          <wp:inline distT="114300" distB="114300" distL="114300" distR="114300" wp14:anchorId="1CE24E38" wp14:editId="30DF8220">
            <wp:extent cx="5760410" cy="4191000"/>
            <wp:effectExtent l="0" t="0" r="0" b="0"/>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
                    <a:srcRect/>
                    <a:stretch>
                      <a:fillRect/>
                    </a:stretch>
                  </pic:blipFill>
                  <pic:spPr>
                    <a:xfrm>
                      <a:off x="0" y="0"/>
                      <a:ext cx="5760410" cy="4191000"/>
                    </a:xfrm>
                    <a:prstGeom prst="rect">
                      <a:avLst/>
                    </a:prstGeom>
                    <a:ln/>
                  </pic:spPr>
                </pic:pic>
              </a:graphicData>
            </a:graphic>
          </wp:inline>
        </w:drawing>
      </w:r>
    </w:p>
    <w:p w14:paraId="41792795" w14:textId="53B1C687" w:rsidR="00863881" w:rsidRPr="000E6955" w:rsidRDefault="00516006">
      <w:r w:rsidRPr="00516006">
        <w:rPr>
          <w:bCs/>
          <w:i/>
          <w:iCs/>
          <w:sz w:val="20"/>
          <w:szCs w:val="20"/>
        </w:rPr>
        <w:t>Note:</w:t>
      </w:r>
      <w:r w:rsidRPr="00516006">
        <w:rPr>
          <w:bCs/>
          <w:sz w:val="20"/>
          <w:szCs w:val="20"/>
        </w:rPr>
        <w:t xml:space="preserve"> </w:t>
      </w:r>
      <w:r w:rsidR="00A777D0" w:rsidRPr="00516006">
        <w:rPr>
          <w:bCs/>
          <w:sz w:val="20"/>
          <w:szCs w:val="20"/>
        </w:rPr>
        <w:t>Ordinal logistic regression estimates.</w:t>
      </w:r>
      <w:r w:rsidR="00A777D0" w:rsidRPr="000E6955">
        <w:rPr>
          <w:b/>
          <w:sz w:val="20"/>
          <w:szCs w:val="20"/>
        </w:rPr>
        <w:t xml:space="preserve"> </w:t>
      </w:r>
      <w:r w:rsidR="00A777D0" w:rsidRPr="000E6955">
        <w:rPr>
          <w:i/>
          <w:sz w:val="20"/>
          <w:szCs w:val="20"/>
        </w:rPr>
        <w:t>N</w:t>
      </w:r>
      <w:r w:rsidR="00A777D0" w:rsidRPr="000E6955">
        <w:rPr>
          <w:sz w:val="20"/>
          <w:szCs w:val="20"/>
        </w:rPr>
        <w:t xml:space="preserve"> = 600 (Model 5), </w:t>
      </w:r>
      <w:r w:rsidR="00A777D0" w:rsidRPr="000E6955">
        <w:rPr>
          <w:i/>
          <w:sz w:val="20"/>
          <w:szCs w:val="20"/>
        </w:rPr>
        <w:t>N =</w:t>
      </w:r>
      <w:r w:rsidR="00A777D0" w:rsidRPr="000E6955">
        <w:rPr>
          <w:sz w:val="20"/>
          <w:szCs w:val="20"/>
        </w:rPr>
        <w:t xml:space="preserve"> 598 (Model 6). 95% CI. Variables whose intervals overlap with the vertical line are statistically indistinguishable from 0. Positive coefficients correspond to a higher preference for nuclear use. Model 3 shows the effects without the inclusion of control variables and Model 4 with control variables included.</w:t>
      </w:r>
    </w:p>
    <w:p w14:paraId="5FF06122" w14:textId="77777777" w:rsidR="00863881" w:rsidRPr="000E6955" w:rsidRDefault="00863881"/>
    <w:p w14:paraId="23CB45AC" w14:textId="661A1ADB" w:rsidR="00516006" w:rsidRDefault="00516006">
      <w:r>
        <w:br w:type="page"/>
      </w:r>
    </w:p>
    <w:p w14:paraId="2D60B6A2" w14:textId="25DBEA32" w:rsidR="00863881" w:rsidRPr="000E6955" w:rsidRDefault="00000000">
      <w:pPr>
        <w:spacing w:line="276" w:lineRule="auto"/>
        <w:jc w:val="both"/>
        <w:rPr>
          <w:iCs/>
        </w:rPr>
      </w:pPr>
      <w:r w:rsidRPr="000E6955">
        <w:rPr>
          <w:b/>
          <w:sz w:val="22"/>
          <w:szCs w:val="22"/>
        </w:rPr>
        <w:lastRenderedPageBreak/>
        <w:t xml:space="preserve">Figure </w:t>
      </w:r>
      <w:r w:rsidR="00AF4F84" w:rsidRPr="000E6955">
        <w:rPr>
          <w:b/>
          <w:sz w:val="22"/>
          <w:szCs w:val="22"/>
        </w:rPr>
        <w:t>2</w:t>
      </w:r>
      <w:r w:rsidRPr="000E6955">
        <w:rPr>
          <w:b/>
          <w:sz w:val="22"/>
          <w:szCs w:val="22"/>
        </w:rPr>
        <w:t>.</w:t>
      </w:r>
      <w:r w:rsidRPr="000E6955">
        <w:rPr>
          <w:i/>
          <w:sz w:val="22"/>
          <w:szCs w:val="22"/>
        </w:rPr>
        <w:t xml:space="preserve"> </w:t>
      </w:r>
      <w:r w:rsidR="002674BC" w:rsidRPr="000E6955">
        <w:rPr>
          <w:iCs/>
          <w:sz w:val="22"/>
          <w:szCs w:val="22"/>
        </w:rPr>
        <w:t>Preference across treatments</w:t>
      </w:r>
    </w:p>
    <w:p w14:paraId="106DBD2A" w14:textId="77777777" w:rsidR="002674BC" w:rsidRPr="000E6955" w:rsidRDefault="00000000">
      <w:r w:rsidRPr="000E6955">
        <w:rPr>
          <w:noProof/>
        </w:rPr>
        <w:drawing>
          <wp:inline distT="114300" distB="114300" distL="114300" distR="114300" wp14:anchorId="098FDFEB" wp14:editId="6F8DE920">
            <wp:extent cx="5760410" cy="4191000"/>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5760410" cy="4191000"/>
                    </a:xfrm>
                    <a:prstGeom prst="rect">
                      <a:avLst/>
                    </a:prstGeom>
                    <a:ln/>
                  </pic:spPr>
                </pic:pic>
              </a:graphicData>
            </a:graphic>
          </wp:inline>
        </w:drawing>
      </w:r>
    </w:p>
    <w:p w14:paraId="724B2583" w14:textId="315F898B" w:rsidR="00863881" w:rsidRPr="000E6955" w:rsidRDefault="00516006">
      <w:r w:rsidRPr="00516006">
        <w:rPr>
          <w:i/>
          <w:iCs/>
          <w:sz w:val="22"/>
          <w:szCs w:val="22"/>
        </w:rPr>
        <w:t>Note:</w:t>
      </w:r>
      <w:r>
        <w:rPr>
          <w:sz w:val="22"/>
          <w:szCs w:val="22"/>
        </w:rPr>
        <w:t xml:space="preserve"> </w:t>
      </w:r>
      <w:r w:rsidR="002674BC" w:rsidRPr="000E6955">
        <w:rPr>
          <w:sz w:val="22"/>
          <w:szCs w:val="22"/>
        </w:rPr>
        <w:t xml:space="preserve">An alternative way of calculating preference for nuclear use. The figure displays the percentage of respondents who preferred a conventional response and those who preferred a nuclear response in three different treatments </w:t>
      </w:r>
      <w:r w:rsidR="002674BC" w:rsidRPr="000E6955">
        <w:rPr>
          <w:i/>
          <w:sz w:val="22"/>
          <w:szCs w:val="22"/>
        </w:rPr>
        <w:t>α</w:t>
      </w:r>
      <w:r w:rsidR="002674BC" w:rsidRPr="000E6955">
        <w:rPr>
          <w:sz w:val="22"/>
          <w:szCs w:val="22"/>
        </w:rPr>
        <w:t>.</w:t>
      </w:r>
      <w:r w:rsidRPr="000E6955">
        <w:br w:type="page"/>
      </w:r>
    </w:p>
    <w:p w14:paraId="47EB096D" w14:textId="77777777" w:rsidR="00863881" w:rsidRPr="000E6955" w:rsidRDefault="00000000">
      <w:pPr>
        <w:pStyle w:val="Heading1"/>
      </w:pPr>
      <w:bookmarkStart w:id="15" w:name="_Toc125111968"/>
      <w:r w:rsidRPr="000E6955">
        <w:lastRenderedPageBreak/>
        <w:t>Appendix 15. Alternative dependent variable (impact on credibility)</w:t>
      </w:r>
      <w:bookmarkEnd w:id="15"/>
    </w:p>
    <w:p w14:paraId="1ED577BC" w14:textId="77777777" w:rsidR="00863881" w:rsidRPr="000E6955" w:rsidRDefault="00863881"/>
    <w:p w14:paraId="7E5F38AA" w14:textId="77777777" w:rsidR="00863881" w:rsidRPr="000E6955" w:rsidRDefault="00000000">
      <w:pPr>
        <w:spacing w:line="276" w:lineRule="auto"/>
        <w:jc w:val="both"/>
      </w:pPr>
      <w:r w:rsidRPr="000E6955">
        <w:t xml:space="preserve">We took advantage of the additional experiment reported in Appendix 14 to add an alternative dependent variable. After the participants indicated their preference for the type of military response, we asked them how </w:t>
      </w:r>
      <w:proofErr w:type="gramStart"/>
      <w:r w:rsidRPr="000E6955">
        <w:t>would it</w:t>
      </w:r>
      <w:proofErr w:type="gramEnd"/>
      <w:r w:rsidRPr="000E6955">
        <w:t xml:space="preserve"> impact the U.S. credibility if the President did not order the use of nuclear weapons against military targets in North Korea as part of the U.S. response. The responses were made on a five-point scale from “strongly bolster the U.S. credibility” to “strongly weaken the U.S. credibility.” </w:t>
      </w:r>
    </w:p>
    <w:p w14:paraId="260DDC01" w14:textId="77777777" w:rsidR="00863881" w:rsidRPr="000E6955" w:rsidRDefault="00863881">
      <w:pPr>
        <w:spacing w:line="276" w:lineRule="auto"/>
        <w:jc w:val="both"/>
      </w:pPr>
    </w:p>
    <w:p w14:paraId="7CBDCAC8" w14:textId="4C1E8FCC" w:rsidR="00863881" w:rsidRPr="000E6955" w:rsidRDefault="00000000">
      <w:pPr>
        <w:spacing w:line="276" w:lineRule="auto"/>
        <w:jc w:val="both"/>
      </w:pPr>
      <w:r w:rsidRPr="000E6955">
        <w:t xml:space="preserve">As we show in Figure </w:t>
      </w:r>
      <w:r w:rsidR="00904572" w:rsidRPr="000E6955">
        <w:t>1</w:t>
      </w:r>
      <w:r w:rsidRPr="000E6955">
        <w:t>, respondents in the “ambiguous nuclear threat” condition were no more likely to believe that using only conventional strikes against North Korea would weaken the U.S. credibility than those in the control condition. However, those in the “explicit nuclear threat” condition were more likely (</w:t>
      </w:r>
      <w:r w:rsidRPr="000E6955">
        <w:rPr>
          <w:i/>
        </w:rPr>
        <w:t>p</w:t>
      </w:r>
      <w:r w:rsidRPr="000E6955">
        <w:t xml:space="preserve"> &lt; 0.05 in Model 2 after the inclusion of control variables) to believe that “backing down” from nuclear use would weaken U.S. credibility. Figure </w:t>
      </w:r>
      <w:r w:rsidR="00340A79">
        <w:t>2</w:t>
      </w:r>
      <w:r w:rsidRPr="000E6955">
        <w:t xml:space="preserve"> shows the size of these effects in percentage points. Overall, these findings are in line with the results of our original experiment with respect to </w:t>
      </w:r>
      <w:r w:rsidRPr="000E6955">
        <w:rPr>
          <w:i/>
        </w:rPr>
        <w:t>H</w:t>
      </w:r>
      <w:r w:rsidRPr="000E6955">
        <w:rPr>
          <w:i/>
          <w:vertAlign w:val="subscript"/>
        </w:rPr>
        <w:t>1</w:t>
      </w:r>
      <w:r w:rsidRPr="000E6955">
        <w:t xml:space="preserve"> and </w:t>
      </w:r>
      <w:r w:rsidRPr="000E6955">
        <w:rPr>
          <w:i/>
        </w:rPr>
        <w:t>H</w:t>
      </w:r>
      <w:r w:rsidRPr="000E6955">
        <w:rPr>
          <w:i/>
          <w:vertAlign w:val="subscript"/>
        </w:rPr>
        <w:t xml:space="preserve">2 </w:t>
      </w:r>
      <w:r w:rsidRPr="000E6955">
        <w:t xml:space="preserve">. </w:t>
      </w:r>
    </w:p>
    <w:p w14:paraId="1819523F" w14:textId="77777777" w:rsidR="00863881" w:rsidRPr="000E6955" w:rsidRDefault="00863881">
      <w:pPr>
        <w:spacing w:line="276" w:lineRule="auto"/>
        <w:jc w:val="both"/>
      </w:pPr>
    </w:p>
    <w:p w14:paraId="55B3DA94" w14:textId="001040BA" w:rsidR="00863881" w:rsidRPr="000E6955" w:rsidRDefault="00000000" w:rsidP="00E5343D">
      <w:pPr>
        <w:spacing w:after="160" w:line="276" w:lineRule="auto"/>
        <w:jc w:val="both"/>
        <w:rPr>
          <w:bCs/>
          <w:i/>
        </w:rPr>
      </w:pPr>
      <w:r w:rsidRPr="000E6955">
        <w:rPr>
          <w:b/>
          <w:sz w:val="20"/>
          <w:szCs w:val="20"/>
        </w:rPr>
        <w:t xml:space="preserve">Figure </w:t>
      </w:r>
      <w:r w:rsidR="00E5343D" w:rsidRPr="000E6955">
        <w:rPr>
          <w:b/>
          <w:sz w:val="20"/>
          <w:szCs w:val="20"/>
        </w:rPr>
        <w:t>1</w:t>
      </w:r>
      <w:r w:rsidRPr="000E6955">
        <w:rPr>
          <w:b/>
          <w:sz w:val="20"/>
          <w:szCs w:val="20"/>
        </w:rPr>
        <w:t xml:space="preserve">. </w:t>
      </w:r>
      <w:r w:rsidRPr="000E6955">
        <w:rPr>
          <w:bCs/>
          <w:sz w:val="20"/>
          <w:szCs w:val="20"/>
        </w:rPr>
        <w:t xml:space="preserve">Ordinal logistic regression estimates. </w:t>
      </w:r>
    </w:p>
    <w:p w14:paraId="6FD540DF" w14:textId="66267906" w:rsidR="00863881" w:rsidRPr="000E6955" w:rsidRDefault="00000000">
      <w:pPr>
        <w:spacing w:line="276" w:lineRule="auto"/>
        <w:jc w:val="both"/>
      </w:pPr>
      <w:r w:rsidRPr="000E6955">
        <w:rPr>
          <w:noProof/>
        </w:rPr>
        <w:drawing>
          <wp:inline distT="114300" distB="114300" distL="114300" distR="114300" wp14:anchorId="323557A7" wp14:editId="43707237">
            <wp:extent cx="5760410" cy="4191000"/>
            <wp:effectExtent l="0" t="0" r="0" b="0"/>
            <wp:docPr id="4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1"/>
                    <a:srcRect/>
                    <a:stretch>
                      <a:fillRect/>
                    </a:stretch>
                  </pic:blipFill>
                  <pic:spPr>
                    <a:xfrm>
                      <a:off x="0" y="0"/>
                      <a:ext cx="5760410" cy="4191000"/>
                    </a:xfrm>
                    <a:prstGeom prst="rect">
                      <a:avLst/>
                    </a:prstGeom>
                    <a:ln/>
                  </pic:spPr>
                </pic:pic>
              </a:graphicData>
            </a:graphic>
          </wp:inline>
        </w:drawing>
      </w:r>
    </w:p>
    <w:p w14:paraId="6CFDD8D5" w14:textId="740B07F4" w:rsidR="00E5343D" w:rsidRDefault="00B66BBD">
      <w:pPr>
        <w:spacing w:line="276" w:lineRule="auto"/>
        <w:jc w:val="both"/>
        <w:rPr>
          <w:sz w:val="20"/>
          <w:szCs w:val="20"/>
        </w:rPr>
      </w:pPr>
      <w:r w:rsidRPr="00B66BBD">
        <w:rPr>
          <w:bCs/>
          <w:i/>
          <w:iCs/>
          <w:sz w:val="20"/>
          <w:szCs w:val="20"/>
        </w:rPr>
        <w:t>Note:</w:t>
      </w:r>
      <w:r>
        <w:rPr>
          <w:bCs/>
          <w:sz w:val="20"/>
          <w:szCs w:val="20"/>
        </w:rPr>
        <w:t xml:space="preserve"> </w:t>
      </w:r>
      <w:r w:rsidR="00E5343D" w:rsidRPr="00B66BBD">
        <w:rPr>
          <w:bCs/>
          <w:sz w:val="20"/>
          <w:szCs w:val="20"/>
        </w:rPr>
        <w:t>Ordinal logistic regression estimates.</w:t>
      </w:r>
      <w:r w:rsidR="00E5343D" w:rsidRPr="000E6955">
        <w:rPr>
          <w:b/>
          <w:sz w:val="20"/>
          <w:szCs w:val="20"/>
        </w:rPr>
        <w:t xml:space="preserve"> </w:t>
      </w:r>
      <w:r w:rsidR="00E5343D" w:rsidRPr="000E6955">
        <w:rPr>
          <w:i/>
          <w:sz w:val="20"/>
          <w:szCs w:val="20"/>
        </w:rPr>
        <w:t>N</w:t>
      </w:r>
      <w:r w:rsidR="00E5343D" w:rsidRPr="000E6955">
        <w:rPr>
          <w:sz w:val="20"/>
          <w:szCs w:val="20"/>
        </w:rPr>
        <w:t xml:space="preserve"> = 600 (Model 1), </w:t>
      </w:r>
      <w:r w:rsidR="00E5343D" w:rsidRPr="000E6955">
        <w:rPr>
          <w:i/>
          <w:sz w:val="20"/>
          <w:szCs w:val="20"/>
        </w:rPr>
        <w:t>N =</w:t>
      </w:r>
      <w:r w:rsidR="00E5343D" w:rsidRPr="000E6955">
        <w:rPr>
          <w:sz w:val="20"/>
          <w:szCs w:val="20"/>
        </w:rPr>
        <w:t xml:space="preserve"> 598 (Model 2). 95% CI. Variables whose intervals overlap with the vertical line are statistically indistinguishable from 0. Positive coefficients correspond to higher credibility. Model 1 shows the effects without the inclusion of control variables and Model 2 with control variables included.</w:t>
      </w:r>
    </w:p>
    <w:p w14:paraId="334B73DB" w14:textId="70A867D5" w:rsidR="00B66BBD" w:rsidRDefault="00B66BBD">
      <w:pPr>
        <w:rPr>
          <w:sz w:val="20"/>
          <w:szCs w:val="20"/>
        </w:rPr>
      </w:pPr>
      <w:r>
        <w:rPr>
          <w:sz w:val="20"/>
          <w:szCs w:val="20"/>
        </w:rPr>
        <w:br w:type="page"/>
      </w:r>
    </w:p>
    <w:p w14:paraId="510D7F19" w14:textId="794C9BDF" w:rsidR="00E5343D" w:rsidRPr="000E6955" w:rsidRDefault="00000000">
      <w:pPr>
        <w:jc w:val="both"/>
        <w:rPr>
          <w:bCs/>
          <w:sz w:val="22"/>
          <w:szCs w:val="22"/>
        </w:rPr>
      </w:pPr>
      <w:r w:rsidRPr="000E6955">
        <w:rPr>
          <w:b/>
          <w:sz w:val="22"/>
          <w:szCs w:val="22"/>
        </w:rPr>
        <w:lastRenderedPageBreak/>
        <w:t xml:space="preserve">Figure </w:t>
      </w:r>
      <w:r w:rsidR="00E5343D" w:rsidRPr="000E6955">
        <w:rPr>
          <w:b/>
          <w:sz w:val="22"/>
          <w:szCs w:val="22"/>
        </w:rPr>
        <w:t xml:space="preserve">2. </w:t>
      </w:r>
      <w:r w:rsidR="00E5343D" w:rsidRPr="000E6955">
        <w:rPr>
          <w:bCs/>
          <w:sz w:val="22"/>
          <w:szCs w:val="22"/>
        </w:rPr>
        <w:t>Credibility across treatments</w:t>
      </w:r>
    </w:p>
    <w:p w14:paraId="5A19560B" w14:textId="77777777" w:rsidR="00863881" w:rsidRPr="000E6955" w:rsidRDefault="00863881"/>
    <w:p w14:paraId="1906B72B" w14:textId="1738AEA4" w:rsidR="00863881" w:rsidRPr="000E6955" w:rsidRDefault="00000000">
      <w:r w:rsidRPr="000E6955">
        <w:rPr>
          <w:noProof/>
        </w:rPr>
        <w:drawing>
          <wp:inline distT="114300" distB="114300" distL="114300" distR="114300" wp14:anchorId="4BDA8BEF" wp14:editId="1A373581">
            <wp:extent cx="5760410" cy="4191000"/>
            <wp:effectExtent l="0" t="0" r="0" b="0"/>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5760410" cy="4191000"/>
                    </a:xfrm>
                    <a:prstGeom prst="rect">
                      <a:avLst/>
                    </a:prstGeom>
                    <a:ln/>
                  </pic:spPr>
                </pic:pic>
              </a:graphicData>
            </a:graphic>
          </wp:inline>
        </w:drawing>
      </w:r>
    </w:p>
    <w:p w14:paraId="55ED8176" w14:textId="5E4F3B08" w:rsidR="00E5343D" w:rsidRPr="000E6955" w:rsidRDefault="00B66BBD" w:rsidP="00E5343D">
      <w:pPr>
        <w:jc w:val="both"/>
      </w:pPr>
      <w:r w:rsidRPr="00B66BBD">
        <w:rPr>
          <w:i/>
          <w:iCs/>
          <w:sz w:val="22"/>
          <w:szCs w:val="22"/>
        </w:rPr>
        <w:t>Note:</w:t>
      </w:r>
      <w:r>
        <w:rPr>
          <w:sz w:val="22"/>
          <w:szCs w:val="22"/>
        </w:rPr>
        <w:t xml:space="preserve"> </w:t>
      </w:r>
      <w:r w:rsidR="00E5343D" w:rsidRPr="000E6955">
        <w:rPr>
          <w:sz w:val="22"/>
          <w:szCs w:val="22"/>
        </w:rPr>
        <w:t xml:space="preserve">An alternative way of calculating the perceived impact on credibility. The figure displays the percentage of respondents who believed that the conventional-only response would weaken, bolster, or neither weaken nor bolster the U.S. credibility in three different treatments </w:t>
      </w:r>
      <w:r w:rsidR="00E5343D" w:rsidRPr="000E6955">
        <w:rPr>
          <w:i/>
          <w:sz w:val="22"/>
          <w:szCs w:val="22"/>
        </w:rPr>
        <w:t>α</w:t>
      </w:r>
      <w:r w:rsidR="00E5343D" w:rsidRPr="000E6955">
        <w:rPr>
          <w:sz w:val="22"/>
          <w:szCs w:val="22"/>
        </w:rPr>
        <w:t>.</w:t>
      </w:r>
    </w:p>
    <w:p w14:paraId="749084EB" w14:textId="77777777" w:rsidR="00E5343D" w:rsidRPr="000E6955" w:rsidRDefault="00E5343D"/>
    <w:sectPr w:rsidR="00E5343D" w:rsidRPr="000E695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A7D1" w14:textId="77777777" w:rsidR="00B52DB0" w:rsidRDefault="00B52DB0">
      <w:r>
        <w:separator/>
      </w:r>
    </w:p>
  </w:endnote>
  <w:endnote w:type="continuationSeparator" w:id="0">
    <w:p w14:paraId="305FF2E7" w14:textId="77777777" w:rsidR="00B52DB0" w:rsidRDefault="00B5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Quattrocento Sans">
    <w:charset w:val="00"/>
    <w:family w:val="swiss"/>
    <w:pitch w:val="variable"/>
    <w:sig w:usb0="800000BF" w:usb1="4000005B" w:usb2="00000000" w:usb3="00000000" w:csb0="00000001" w:csb1="00000000"/>
  </w:font>
  <w:font w:name="Arial">
    <w:panose1 w:val="020B0604020202020204"/>
    <w:charset w:val="EE"/>
    <w:family w:val="swiss"/>
    <w:pitch w:val="variable"/>
    <w:sig w:usb0="E0002EFF" w:usb1="C000785B" w:usb2="00000009" w:usb3="00000000" w:csb0="000001F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CFCC" w14:textId="77777777" w:rsidR="00863881"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E70AE88" w14:textId="77777777" w:rsidR="00863881" w:rsidRDefault="00863881">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CA14" w14:textId="77777777" w:rsidR="00863881"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8A2AEC">
      <w:rPr>
        <w:noProof/>
        <w:color w:val="000000"/>
      </w:rPr>
      <w:t>1</w:t>
    </w:r>
    <w:r>
      <w:rPr>
        <w:color w:val="000000"/>
      </w:rPr>
      <w:fldChar w:fldCharType="end"/>
    </w:r>
  </w:p>
  <w:p w14:paraId="0EDE1857" w14:textId="77777777" w:rsidR="00863881" w:rsidRDefault="00863881">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49B4" w14:textId="77777777" w:rsidR="00B52DB0" w:rsidRDefault="00B52DB0">
      <w:r>
        <w:separator/>
      </w:r>
    </w:p>
  </w:footnote>
  <w:footnote w:type="continuationSeparator" w:id="0">
    <w:p w14:paraId="1824E590" w14:textId="77777777" w:rsidR="00B52DB0" w:rsidRDefault="00B52DB0">
      <w:r>
        <w:continuationSeparator/>
      </w:r>
    </w:p>
  </w:footnote>
  <w:footnote w:id="1">
    <w:p w14:paraId="3FA11D1E" w14:textId="77777777" w:rsidR="00863881" w:rsidRDefault="00000000">
      <w:pPr>
        <w:jc w:val="both"/>
        <w:rPr>
          <w:sz w:val="20"/>
          <w:szCs w:val="20"/>
        </w:rPr>
      </w:pPr>
      <w:r>
        <w:rPr>
          <w:vertAlign w:val="superscript"/>
        </w:rPr>
        <w:footnoteRef/>
      </w:r>
      <w:r>
        <w:rPr>
          <w:sz w:val="20"/>
          <w:szCs w:val="20"/>
        </w:rPr>
        <w:t xml:space="preserve"> See Peer </w:t>
      </w:r>
      <w:r>
        <w:rPr>
          <w:i/>
          <w:sz w:val="20"/>
          <w:szCs w:val="20"/>
        </w:rPr>
        <w:t>et al.</w:t>
      </w:r>
      <w:r>
        <w:rPr>
          <w:sz w:val="20"/>
          <w:szCs w:val="20"/>
        </w:rPr>
        <w:t xml:space="preserve"> (2017) and Palan and Schitter (2018) for a discussion of Prolific as a survey tool. </w:t>
      </w:r>
    </w:p>
  </w:footnote>
  <w:footnote w:id="2">
    <w:p w14:paraId="22E6F166" w14:textId="77777777" w:rsidR="00863881"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Note that Israel has signed but has not ratified the CWC. </w:t>
      </w:r>
    </w:p>
  </w:footnote>
  <w:footnote w:id="3">
    <w:p w14:paraId="10C7A64E" w14:textId="77777777" w:rsidR="00863881" w:rsidRDefault="00000000">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Earlier studies have demonstrated that removing participants who failed post-treatment attention checks or manipulation checks can bias the results (see, e.g., Aronow, Baron, and Pinson 2019 for a thorough discussion)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13AB"/>
    <w:multiLevelType w:val="multilevel"/>
    <w:tmpl w:val="87B26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AF6EF0"/>
    <w:multiLevelType w:val="hybridMultilevel"/>
    <w:tmpl w:val="E59AF7A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CF07464"/>
    <w:multiLevelType w:val="hybridMultilevel"/>
    <w:tmpl w:val="FC40AC6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7141F6F"/>
    <w:multiLevelType w:val="multilevel"/>
    <w:tmpl w:val="4AB0B892"/>
    <w:lvl w:ilvl="0">
      <w:start w:val="1"/>
      <w:numFmt w:val="bullet"/>
      <w:lvlText w:val="o"/>
      <w:lvlJc w:val="left"/>
      <w:pPr>
        <w:ind w:left="360" w:hanging="360"/>
      </w:pPr>
      <w:rPr>
        <w:rFonts w:ascii="Courier New" w:eastAsia="Courier New" w:hAnsi="Courier New" w:cs="Courier New"/>
        <w:color w:val="BFBFBF"/>
        <w:sz w:val="52"/>
        <w:szCs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8B94E5C"/>
    <w:multiLevelType w:val="hybridMultilevel"/>
    <w:tmpl w:val="4DBA6588"/>
    <w:lvl w:ilvl="0" w:tplc="B234FD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F7C0A"/>
    <w:multiLevelType w:val="multilevel"/>
    <w:tmpl w:val="DD28F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90478300">
    <w:abstractNumId w:val="0"/>
  </w:num>
  <w:num w:numId="2" w16cid:durableId="319848114">
    <w:abstractNumId w:val="5"/>
  </w:num>
  <w:num w:numId="3" w16cid:durableId="1138109588">
    <w:abstractNumId w:val="3"/>
  </w:num>
  <w:num w:numId="4" w16cid:durableId="597835922">
    <w:abstractNumId w:val="4"/>
  </w:num>
  <w:num w:numId="5" w16cid:durableId="797720883">
    <w:abstractNumId w:val="1"/>
  </w:num>
  <w:num w:numId="6" w16cid:durableId="1802646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CzNLU0Mjc1MzQ3NjZS0lEKTi0uzszPAykwrAUAqxpYhywAAAA="/>
  </w:docVars>
  <w:rsids>
    <w:rsidRoot w:val="00863881"/>
    <w:rsid w:val="0003414D"/>
    <w:rsid w:val="00035BC5"/>
    <w:rsid w:val="00046E7E"/>
    <w:rsid w:val="000911C3"/>
    <w:rsid w:val="000A048E"/>
    <w:rsid w:val="000C0904"/>
    <w:rsid w:val="000C15D3"/>
    <w:rsid w:val="000D6427"/>
    <w:rsid w:val="000E6955"/>
    <w:rsid w:val="000F39EE"/>
    <w:rsid w:val="001100CD"/>
    <w:rsid w:val="00116CA5"/>
    <w:rsid w:val="00135A4B"/>
    <w:rsid w:val="00141DB6"/>
    <w:rsid w:val="001460C4"/>
    <w:rsid w:val="00160361"/>
    <w:rsid w:val="001847D5"/>
    <w:rsid w:val="001849CB"/>
    <w:rsid w:val="00187336"/>
    <w:rsid w:val="00194417"/>
    <w:rsid w:val="001A1486"/>
    <w:rsid w:val="001F16F4"/>
    <w:rsid w:val="00222E6B"/>
    <w:rsid w:val="0023449B"/>
    <w:rsid w:val="00241325"/>
    <w:rsid w:val="0026242C"/>
    <w:rsid w:val="002674BC"/>
    <w:rsid w:val="0028754C"/>
    <w:rsid w:val="002B17A4"/>
    <w:rsid w:val="00325750"/>
    <w:rsid w:val="00331D33"/>
    <w:rsid w:val="00333214"/>
    <w:rsid w:val="00336C28"/>
    <w:rsid w:val="00340A79"/>
    <w:rsid w:val="003B15D0"/>
    <w:rsid w:val="003C2A3D"/>
    <w:rsid w:val="003C3EDF"/>
    <w:rsid w:val="003E6C57"/>
    <w:rsid w:val="003E7ACF"/>
    <w:rsid w:val="00436E3B"/>
    <w:rsid w:val="00443AB8"/>
    <w:rsid w:val="004553B3"/>
    <w:rsid w:val="004C6612"/>
    <w:rsid w:val="005056AA"/>
    <w:rsid w:val="00516006"/>
    <w:rsid w:val="00553F15"/>
    <w:rsid w:val="00566062"/>
    <w:rsid w:val="00582DDF"/>
    <w:rsid w:val="005B0DCD"/>
    <w:rsid w:val="00601513"/>
    <w:rsid w:val="0061003F"/>
    <w:rsid w:val="006915A2"/>
    <w:rsid w:val="0069559D"/>
    <w:rsid w:val="006B110E"/>
    <w:rsid w:val="007207A4"/>
    <w:rsid w:val="00726551"/>
    <w:rsid w:val="007523AE"/>
    <w:rsid w:val="007C6A2C"/>
    <w:rsid w:val="00855F78"/>
    <w:rsid w:val="00863881"/>
    <w:rsid w:val="00863A3D"/>
    <w:rsid w:val="008A09B3"/>
    <w:rsid w:val="008A2AEC"/>
    <w:rsid w:val="008E46B1"/>
    <w:rsid w:val="008F5253"/>
    <w:rsid w:val="00904572"/>
    <w:rsid w:val="009409FA"/>
    <w:rsid w:val="009C179C"/>
    <w:rsid w:val="009E037F"/>
    <w:rsid w:val="00A03323"/>
    <w:rsid w:val="00A1258E"/>
    <w:rsid w:val="00A1324D"/>
    <w:rsid w:val="00A34DD3"/>
    <w:rsid w:val="00A415CD"/>
    <w:rsid w:val="00A54F0B"/>
    <w:rsid w:val="00A73910"/>
    <w:rsid w:val="00A777D0"/>
    <w:rsid w:val="00A93353"/>
    <w:rsid w:val="00AC51CF"/>
    <w:rsid w:val="00AE08DF"/>
    <w:rsid w:val="00AF4F84"/>
    <w:rsid w:val="00B00F05"/>
    <w:rsid w:val="00B025AC"/>
    <w:rsid w:val="00B10CA6"/>
    <w:rsid w:val="00B150B0"/>
    <w:rsid w:val="00B17381"/>
    <w:rsid w:val="00B4587C"/>
    <w:rsid w:val="00B52DB0"/>
    <w:rsid w:val="00B57467"/>
    <w:rsid w:val="00B66BBD"/>
    <w:rsid w:val="00B84401"/>
    <w:rsid w:val="00B8609A"/>
    <w:rsid w:val="00BA309E"/>
    <w:rsid w:val="00BB13DB"/>
    <w:rsid w:val="00BB155C"/>
    <w:rsid w:val="00BD64F3"/>
    <w:rsid w:val="00C11E97"/>
    <w:rsid w:val="00C506D7"/>
    <w:rsid w:val="00C51064"/>
    <w:rsid w:val="00C65034"/>
    <w:rsid w:val="00CB7D40"/>
    <w:rsid w:val="00D23135"/>
    <w:rsid w:val="00D24DBE"/>
    <w:rsid w:val="00D37D4D"/>
    <w:rsid w:val="00D62A18"/>
    <w:rsid w:val="00D63127"/>
    <w:rsid w:val="00D778AD"/>
    <w:rsid w:val="00E30E1D"/>
    <w:rsid w:val="00E4502A"/>
    <w:rsid w:val="00E52D9D"/>
    <w:rsid w:val="00E5343D"/>
    <w:rsid w:val="00E92C2F"/>
    <w:rsid w:val="00EA7155"/>
    <w:rsid w:val="00EB681B"/>
    <w:rsid w:val="00EC5D9A"/>
    <w:rsid w:val="00F16DA7"/>
    <w:rsid w:val="00F32E1F"/>
    <w:rsid w:val="00F476D5"/>
    <w:rsid w:val="00F5218C"/>
    <w:rsid w:val="00F54E8C"/>
    <w:rsid w:val="00F852A1"/>
    <w:rsid w:val="00F93261"/>
    <w:rsid w:val="00F9538F"/>
    <w:rsid w:val="00FF5A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791F"/>
  <w15:docId w15:val="{9A1A31D1-3EEE-9042-8F44-D73D69F0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3E"/>
  </w:style>
  <w:style w:type="paragraph" w:styleId="Heading1">
    <w:name w:val="heading 1"/>
    <w:basedOn w:val="Normal"/>
    <w:next w:val="Normal"/>
    <w:link w:val="Heading1Char"/>
    <w:uiPriority w:val="9"/>
    <w:qFormat/>
    <w:rsid w:val="00BE5F8F"/>
    <w:pPr>
      <w:keepNext/>
      <w:keepLines/>
      <w:spacing w:before="240" w:line="259" w:lineRule="auto"/>
      <w:outlineLvl w:val="0"/>
    </w:pPr>
    <w:rPr>
      <w:rFonts w:eastAsiaTheme="majorEastAsia"/>
      <w:b/>
      <w:bCs/>
      <w:sz w:val="28"/>
      <w:szCs w:val="28"/>
      <w:lang w:val="en-GB" w:eastAsia="en-US"/>
    </w:rPr>
  </w:style>
  <w:style w:type="paragraph" w:styleId="Heading2">
    <w:name w:val="heading 2"/>
    <w:basedOn w:val="Normal"/>
    <w:next w:val="Normal"/>
    <w:link w:val="Heading2Char"/>
    <w:uiPriority w:val="9"/>
    <w:semiHidden/>
    <w:unhideWhenUsed/>
    <w:qFormat/>
    <w:rsid w:val="00961288"/>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E5F8F"/>
    <w:rPr>
      <w:rFonts w:eastAsiaTheme="majorEastAsia" w:cs="Times New Roman"/>
      <w:b/>
      <w:bCs/>
      <w:sz w:val="28"/>
      <w:szCs w:val="28"/>
      <w:lang w:val="en-GB"/>
    </w:rPr>
  </w:style>
  <w:style w:type="paragraph" w:styleId="NormalWeb">
    <w:name w:val="Normal (Web)"/>
    <w:basedOn w:val="Normal"/>
    <w:uiPriority w:val="99"/>
    <w:unhideWhenUsed/>
    <w:rsid w:val="000F39F3"/>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61288"/>
    <w:rPr>
      <w:rFonts w:asciiTheme="majorHAnsi" w:eastAsiaTheme="majorEastAsia" w:hAnsiTheme="majorHAnsi" w:cstheme="majorBidi"/>
      <w:color w:val="2E74B5" w:themeColor="accent1" w:themeShade="BF"/>
      <w:sz w:val="26"/>
      <w:szCs w:val="26"/>
      <w:lang w:val="en-US"/>
    </w:rPr>
  </w:style>
  <w:style w:type="paragraph" w:styleId="Footer">
    <w:name w:val="footer"/>
    <w:basedOn w:val="Normal"/>
    <w:link w:val="FooterChar"/>
    <w:uiPriority w:val="99"/>
    <w:unhideWhenUsed/>
    <w:rsid w:val="00E40467"/>
    <w:pPr>
      <w:tabs>
        <w:tab w:val="center" w:pos="4536"/>
        <w:tab w:val="right" w:pos="9072"/>
      </w:tabs>
    </w:pPr>
    <w:rPr>
      <w:rFonts w:eastAsiaTheme="minorHAnsi" w:cstheme="minorBidi"/>
      <w:szCs w:val="22"/>
      <w:lang w:eastAsia="en-US"/>
    </w:rPr>
  </w:style>
  <w:style w:type="character" w:customStyle="1" w:styleId="FooterChar">
    <w:name w:val="Footer Char"/>
    <w:basedOn w:val="DefaultParagraphFont"/>
    <w:link w:val="Footer"/>
    <w:uiPriority w:val="99"/>
    <w:rsid w:val="00E40467"/>
    <w:rPr>
      <w:lang w:val="en-US"/>
    </w:rPr>
  </w:style>
  <w:style w:type="character" w:styleId="PageNumber">
    <w:name w:val="page number"/>
    <w:basedOn w:val="DefaultParagraphFont"/>
    <w:uiPriority w:val="99"/>
    <w:semiHidden/>
    <w:unhideWhenUsed/>
    <w:rsid w:val="00E40467"/>
  </w:style>
  <w:style w:type="paragraph" w:styleId="ListParagraph">
    <w:name w:val="List Paragraph"/>
    <w:basedOn w:val="Normal"/>
    <w:uiPriority w:val="34"/>
    <w:qFormat/>
    <w:rsid w:val="00CA4F4E"/>
    <w:pPr>
      <w:spacing w:after="160" w:line="259" w:lineRule="auto"/>
      <w:ind w:left="720"/>
      <w:contextualSpacing/>
    </w:pPr>
    <w:rPr>
      <w:rFonts w:eastAsiaTheme="minorHAnsi" w:cstheme="minorBidi"/>
      <w:szCs w:val="22"/>
      <w:lang w:eastAsia="en-US"/>
    </w:rPr>
  </w:style>
  <w:style w:type="table" w:customStyle="1" w:styleId="QQuestionTable">
    <w:name w:val="QQuestionTable"/>
    <w:uiPriority w:val="99"/>
    <w:qFormat/>
    <w:rsid w:val="007163A5"/>
    <w:pPr>
      <w:jc w:val="center"/>
    </w:pPr>
    <w:rPr>
      <w:rFonts w:asciiTheme="minorHAnsi" w:eastAsiaTheme="minorEastAsia" w:hAnsiTheme="minorHAnsi"/>
      <w:sz w:val="22"/>
      <w:szCs w:val="20"/>
      <w:lang w:val="cs-CZ"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7163A5"/>
  </w:style>
  <w:style w:type="paragraph" w:customStyle="1" w:styleId="QuestionSeparator">
    <w:name w:val="QuestionSeparator"/>
    <w:basedOn w:val="Normal"/>
    <w:qFormat/>
    <w:rsid w:val="007163A5"/>
    <w:pPr>
      <w:pBdr>
        <w:top w:val="dashed" w:sz="8" w:space="0" w:color="CCCCCC"/>
      </w:pBdr>
      <w:spacing w:before="120" w:after="120" w:line="120" w:lineRule="auto"/>
    </w:pPr>
    <w:rPr>
      <w:rFonts w:asciiTheme="minorHAnsi" w:eastAsiaTheme="minorEastAsia" w:hAnsiTheme="minorHAnsi" w:cstheme="minorBidi"/>
      <w:sz w:val="22"/>
      <w:szCs w:val="22"/>
      <w:lang w:eastAsia="en-US"/>
    </w:rPr>
  </w:style>
  <w:style w:type="table" w:customStyle="1" w:styleId="QQuestionIconTable">
    <w:name w:val="QQuestionIconTable"/>
    <w:uiPriority w:val="99"/>
    <w:qFormat/>
    <w:rsid w:val="00E035E3"/>
    <w:pPr>
      <w:jc w:val="center"/>
    </w:pPr>
    <w:rPr>
      <w:rFonts w:asciiTheme="minorHAnsi" w:eastAsiaTheme="minorEastAsia" w:hAnsiTheme="minorHAnsi"/>
      <w:sz w:val="22"/>
    </w:rPr>
    <w:tblPr>
      <w:tblInd w:w="0" w:type="dxa"/>
      <w:tblCellMar>
        <w:top w:w="0" w:type="dxa"/>
        <w:left w:w="10" w:type="dxa"/>
        <w:bottom w:w="0" w:type="dxa"/>
        <w:right w:w="10" w:type="dxa"/>
      </w:tblCellMar>
    </w:tblPr>
    <w:tcPr>
      <w:shd w:val="clear" w:color="auto" w:fill="auto"/>
      <w:vAlign w:val="center"/>
    </w:tcPr>
  </w:style>
  <w:style w:type="paragraph" w:styleId="Header">
    <w:name w:val="header"/>
    <w:basedOn w:val="Normal"/>
    <w:link w:val="HeaderChar"/>
    <w:uiPriority w:val="99"/>
    <w:unhideWhenUsed/>
    <w:rsid w:val="00D36760"/>
    <w:pPr>
      <w:tabs>
        <w:tab w:val="center" w:pos="4536"/>
        <w:tab w:val="right" w:pos="9072"/>
      </w:tabs>
    </w:pPr>
    <w:rPr>
      <w:rFonts w:eastAsiaTheme="minorHAnsi" w:cstheme="minorBidi"/>
      <w:szCs w:val="22"/>
      <w:lang w:eastAsia="en-US"/>
    </w:rPr>
  </w:style>
  <w:style w:type="character" w:customStyle="1" w:styleId="HeaderChar">
    <w:name w:val="Header Char"/>
    <w:basedOn w:val="DefaultParagraphFont"/>
    <w:link w:val="Header"/>
    <w:uiPriority w:val="99"/>
    <w:rsid w:val="00D36760"/>
    <w:rPr>
      <w:lang w:val="en-US"/>
    </w:rPr>
  </w:style>
  <w:style w:type="paragraph" w:styleId="TOCHeading">
    <w:name w:val="TOC Heading"/>
    <w:basedOn w:val="Heading1"/>
    <w:next w:val="Normal"/>
    <w:uiPriority w:val="39"/>
    <w:unhideWhenUsed/>
    <w:qFormat/>
    <w:rsid w:val="00D36760"/>
    <w:pPr>
      <w:outlineLvl w:val="9"/>
    </w:pPr>
    <w:rPr>
      <w:rFonts w:asciiTheme="majorHAnsi"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D36760"/>
    <w:pPr>
      <w:spacing w:after="100" w:line="259" w:lineRule="auto"/>
    </w:pPr>
    <w:rPr>
      <w:rFonts w:eastAsiaTheme="minorHAnsi" w:cstheme="minorBidi"/>
      <w:szCs w:val="22"/>
      <w:lang w:eastAsia="en-US"/>
    </w:rPr>
  </w:style>
  <w:style w:type="character" w:styleId="Hyperlink">
    <w:name w:val="Hyperlink"/>
    <w:basedOn w:val="DefaultParagraphFont"/>
    <w:uiPriority w:val="99"/>
    <w:unhideWhenUsed/>
    <w:rsid w:val="00D36760"/>
    <w:rPr>
      <w:color w:val="0563C1" w:themeColor="hyperlink"/>
      <w:u w:val="single"/>
    </w:rPr>
  </w:style>
  <w:style w:type="character" w:styleId="CommentReference">
    <w:name w:val="annotation reference"/>
    <w:basedOn w:val="DefaultParagraphFont"/>
    <w:uiPriority w:val="99"/>
    <w:semiHidden/>
    <w:unhideWhenUsed/>
    <w:rsid w:val="008F6381"/>
    <w:rPr>
      <w:sz w:val="16"/>
      <w:szCs w:val="16"/>
    </w:rPr>
  </w:style>
  <w:style w:type="paragraph" w:styleId="CommentText">
    <w:name w:val="annotation text"/>
    <w:basedOn w:val="Normal"/>
    <w:link w:val="CommentTextChar"/>
    <w:uiPriority w:val="99"/>
    <w:unhideWhenUsed/>
    <w:rsid w:val="008F6381"/>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8F6381"/>
    <w:rPr>
      <w:sz w:val="20"/>
      <w:szCs w:val="20"/>
      <w:lang w:val="en-US"/>
    </w:rPr>
  </w:style>
  <w:style w:type="paragraph" w:styleId="CommentSubject">
    <w:name w:val="annotation subject"/>
    <w:basedOn w:val="CommentText"/>
    <w:next w:val="CommentText"/>
    <w:link w:val="CommentSubjectChar"/>
    <w:uiPriority w:val="99"/>
    <w:semiHidden/>
    <w:unhideWhenUsed/>
    <w:rsid w:val="008F6381"/>
    <w:rPr>
      <w:b/>
      <w:bCs/>
    </w:rPr>
  </w:style>
  <w:style w:type="character" w:customStyle="1" w:styleId="CommentSubjectChar">
    <w:name w:val="Comment Subject Char"/>
    <w:basedOn w:val="CommentTextChar"/>
    <w:link w:val="CommentSubject"/>
    <w:uiPriority w:val="99"/>
    <w:semiHidden/>
    <w:rsid w:val="008F6381"/>
    <w:rPr>
      <w:b/>
      <w:bCs/>
      <w:sz w:val="20"/>
      <w:szCs w:val="20"/>
      <w:lang w:val="en-US"/>
    </w:rPr>
  </w:style>
  <w:style w:type="paragraph" w:styleId="FootnoteText">
    <w:name w:val="footnote text"/>
    <w:basedOn w:val="Normal"/>
    <w:link w:val="FootnoteTextChar"/>
    <w:uiPriority w:val="99"/>
    <w:semiHidden/>
    <w:unhideWhenUsed/>
    <w:rsid w:val="00C80F1D"/>
    <w:rPr>
      <w:sz w:val="20"/>
      <w:szCs w:val="20"/>
    </w:rPr>
  </w:style>
  <w:style w:type="character" w:customStyle="1" w:styleId="FootnoteTextChar">
    <w:name w:val="Footnote Text Char"/>
    <w:basedOn w:val="DefaultParagraphFont"/>
    <w:link w:val="FootnoteText"/>
    <w:uiPriority w:val="99"/>
    <w:semiHidden/>
    <w:rsid w:val="00C80F1D"/>
    <w:rPr>
      <w:rFonts w:eastAsia="Times New Roman" w:cs="Times New Roman"/>
      <w:sz w:val="20"/>
      <w:szCs w:val="20"/>
      <w:lang w:eastAsia="cs-CZ"/>
    </w:rPr>
  </w:style>
  <w:style w:type="character" w:styleId="FootnoteReference">
    <w:name w:val="footnote reference"/>
    <w:basedOn w:val="DefaultParagraphFont"/>
    <w:uiPriority w:val="99"/>
    <w:semiHidden/>
    <w:unhideWhenUsed/>
    <w:rsid w:val="00C80F1D"/>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pPr>
      <w:jc w:val="center"/>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vAlign w:val="center"/>
    </w:tcPr>
    <w:tblStylePr w:type="firstRow">
      <w:pPr>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a3">
    <w:basedOn w:val="TableNormal1"/>
    <w:pPr>
      <w:jc w:val="center"/>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4">
    <w:basedOn w:val="TableNormal1"/>
    <w:pPr>
      <w:jc w:val="center"/>
    </w:pPr>
    <w:rPr>
      <w:rFonts w:ascii="Calibri" w:eastAsia="Calibri" w:hAnsi="Calibri" w:cs="Calibri"/>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paragraph" w:styleId="Revision">
    <w:name w:val="Revision"/>
    <w:hidden/>
    <w:uiPriority w:val="99"/>
    <w:semiHidden/>
    <w:rsid w:val="0009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gLqIGp1VMrb+ey4ZglNUYM8BHQ==">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</go:docsCustomData>
</go:gDocsCustomXmlDataStorage>
</file>

<file path=customXml/itemProps1.xml><?xml version="1.0" encoding="utf-8"?>
<ds:datastoreItem xmlns:ds="http://schemas.openxmlformats.org/officeDocument/2006/customXml" ds:itemID="{FC9E6DD6-E649-4D44-B55C-A32A1FB55E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7100</Words>
  <Characters>40475</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Smetana</dc:creator>
  <cp:lastModifiedBy>Michal Smetana</cp:lastModifiedBy>
  <cp:revision>7</cp:revision>
  <dcterms:created xsi:type="dcterms:W3CDTF">2023-01-20T12:12:00Z</dcterms:created>
  <dcterms:modified xsi:type="dcterms:W3CDTF">2023-01-20T13:49:00Z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id="hiByWCRZ"/&gt;&lt;style id="http://www.zotero.org/styles/chicago-author-date" locale="en-US"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