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ADADF" w14:textId="77777777" w:rsidR="00231025" w:rsidRPr="00025AEA" w:rsidRDefault="00CD6BAF" w:rsidP="008172D4">
      <w:pPr>
        <w:jc w:val="center"/>
        <w:rPr>
          <w:rFonts w:ascii="Times New Roman" w:hAnsi="Times New Roman" w:cs="Times New Roman"/>
          <w:b/>
          <w:sz w:val="32"/>
          <w:szCs w:val="24"/>
        </w:rPr>
      </w:pPr>
      <w:r w:rsidRPr="00025AEA">
        <w:rPr>
          <w:rFonts w:ascii="Times New Roman" w:hAnsi="Times New Roman" w:cs="Times New Roman"/>
          <w:b/>
          <w:sz w:val="32"/>
          <w:szCs w:val="24"/>
        </w:rPr>
        <w:t>Online Appendix</w:t>
      </w:r>
    </w:p>
    <w:p w14:paraId="704B6D42" w14:textId="77777777" w:rsidR="00CD6BAF" w:rsidRPr="00025AEA" w:rsidRDefault="00CD6BAF" w:rsidP="008172D4">
      <w:pPr>
        <w:rPr>
          <w:rFonts w:ascii="Times New Roman" w:hAnsi="Times New Roman" w:cs="Times New Roman"/>
          <w:b/>
          <w:sz w:val="24"/>
          <w:szCs w:val="24"/>
        </w:rPr>
      </w:pPr>
    </w:p>
    <w:p w14:paraId="18AB6B6C" w14:textId="77777777" w:rsidR="00CD6BAF" w:rsidRPr="00025AEA" w:rsidRDefault="00F12C4B" w:rsidP="008172D4">
      <w:pPr>
        <w:rPr>
          <w:rFonts w:ascii="Times New Roman" w:hAnsi="Times New Roman" w:cs="Times New Roman"/>
          <w:sz w:val="24"/>
          <w:szCs w:val="24"/>
        </w:rPr>
      </w:pPr>
      <w:r w:rsidRPr="00025AEA">
        <w:rPr>
          <w:rFonts w:ascii="Times New Roman" w:hAnsi="Times New Roman" w:cs="Times New Roman"/>
          <w:b/>
          <w:sz w:val="24"/>
          <w:szCs w:val="24"/>
        </w:rPr>
        <w:t>A1. B</w:t>
      </w:r>
      <w:r w:rsidR="00CD6BAF" w:rsidRPr="00025AEA">
        <w:rPr>
          <w:rFonts w:ascii="Times New Roman" w:hAnsi="Times New Roman" w:cs="Times New Roman"/>
          <w:b/>
          <w:sz w:val="24"/>
          <w:szCs w:val="24"/>
        </w:rPr>
        <w:t>ackground o</w:t>
      </w:r>
      <w:r w:rsidR="00480125" w:rsidRPr="00025AEA">
        <w:rPr>
          <w:rFonts w:ascii="Times New Roman" w:hAnsi="Times New Roman" w:cs="Times New Roman"/>
          <w:b/>
          <w:sz w:val="24"/>
          <w:szCs w:val="24"/>
        </w:rPr>
        <w:t>n</w:t>
      </w:r>
      <w:r w:rsidR="00CD6BAF" w:rsidRPr="00025AEA">
        <w:rPr>
          <w:rFonts w:ascii="Times New Roman" w:hAnsi="Times New Roman" w:cs="Times New Roman"/>
          <w:b/>
          <w:sz w:val="24"/>
          <w:szCs w:val="24"/>
        </w:rPr>
        <w:t xml:space="preserve"> the issue of relocating US bases in Okinawa, Japan</w:t>
      </w:r>
    </w:p>
    <w:p w14:paraId="0344DE30" w14:textId="77777777" w:rsidR="00CD6BAF" w:rsidRPr="00025AEA" w:rsidRDefault="00CD6BAF" w:rsidP="008172D4">
      <w:pPr>
        <w:rPr>
          <w:rFonts w:ascii="Times New Roman" w:hAnsi="Times New Roman" w:cs="Times New Roman"/>
          <w:sz w:val="24"/>
          <w:szCs w:val="24"/>
        </w:rPr>
      </w:pPr>
      <w:bookmarkStart w:id="0" w:name="_GoBack"/>
      <w:bookmarkEnd w:id="0"/>
    </w:p>
    <w:p w14:paraId="040C83A6" w14:textId="77777777" w:rsidR="00CD6BAF" w:rsidRPr="00025AEA" w:rsidRDefault="007147C0" w:rsidP="008172D4">
      <w:pPr>
        <w:jc w:val="left"/>
        <w:rPr>
          <w:rFonts w:ascii="Times New Roman" w:hAnsi="Times New Roman" w:cs="Times New Roman"/>
          <w:sz w:val="24"/>
          <w:szCs w:val="24"/>
        </w:rPr>
      </w:pPr>
      <w:r w:rsidRPr="00025AEA">
        <w:rPr>
          <w:rFonts w:ascii="Times New Roman" w:hAnsi="Times New Roman" w:cs="Times New Roman"/>
          <w:sz w:val="24"/>
          <w:szCs w:val="24"/>
        </w:rPr>
        <w:t xml:space="preserve">The </w:t>
      </w:r>
      <w:r w:rsidR="00CD6BAF" w:rsidRPr="00025AEA">
        <w:rPr>
          <w:rFonts w:ascii="Times New Roman" w:hAnsi="Times New Roman" w:cs="Times New Roman"/>
          <w:sz w:val="24"/>
          <w:szCs w:val="24"/>
        </w:rPr>
        <w:t xml:space="preserve">Japanese and </w:t>
      </w:r>
      <w:proofErr w:type="gramStart"/>
      <w:r w:rsidR="005160AA" w:rsidRPr="00025AEA">
        <w:rPr>
          <w:rFonts w:ascii="Times New Roman" w:hAnsi="Times New Roman" w:cs="Times New Roman"/>
          <w:sz w:val="24"/>
          <w:szCs w:val="24"/>
        </w:rPr>
        <w:t>US</w:t>
      </w:r>
      <w:proofErr w:type="gramEnd"/>
      <w:r w:rsidR="00CD6BAF" w:rsidRPr="00025AEA">
        <w:rPr>
          <w:rFonts w:ascii="Times New Roman" w:hAnsi="Times New Roman" w:cs="Times New Roman"/>
          <w:sz w:val="24"/>
          <w:szCs w:val="24"/>
        </w:rPr>
        <w:t xml:space="preserve"> governments agreed to relocate the </w:t>
      </w:r>
      <w:r w:rsidR="005160AA" w:rsidRPr="00025AEA">
        <w:rPr>
          <w:rFonts w:ascii="Times New Roman" w:hAnsi="Times New Roman" w:cs="Times New Roman"/>
          <w:sz w:val="24"/>
          <w:szCs w:val="24"/>
        </w:rPr>
        <w:t>US</w:t>
      </w:r>
      <w:r w:rsidR="00CD6BAF" w:rsidRPr="00025AEA">
        <w:rPr>
          <w:rFonts w:ascii="Times New Roman" w:hAnsi="Times New Roman" w:cs="Times New Roman"/>
          <w:sz w:val="24"/>
          <w:szCs w:val="24"/>
        </w:rPr>
        <w:t xml:space="preserve"> air base in </w:t>
      </w:r>
      <w:proofErr w:type="spellStart"/>
      <w:r w:rsidR="00CD6BAF" w:rsidRPr="00025AEA">
        <w:rPr>
          <w:rFonts w:ascii="Times New Roman" w:hAnsi="Times New Roman" w:cs="Times New Roman"/>
          <w:sz w:val="24"/>
          <w:szCs w:val="24"/>
        </w:rPr>
        <w:t>Futenma</w:t>
      </w:r>
      <w:proofErr w:type="spellEnd"/>
      <w:r w:rsidR="00CD6BAF" w:rsidRPr="00025AEA">
        <w:rPr>
          <w:rFonts w:ascii="Times New Roman" w:hAnsi="Times New Roman" w:cs="Times New Roman"/>
          <w:sz w:val="24"/>
          <w:szCs w:val="24"/>
        </w:rPr>
        <w:t xml:space="preserve"> town to </w:t>
      </w:r>
      <w:proofErr w:type="spellStart"/>
      <w:r w:rsidR="00CD6BAF" w:rsidRPr="00025AEA">
        <w:rPr>
          <w:rFonts w:ascii="Times New Roman" w:hAnsi="Times New Roman" w:cs="Times New Roman"/>
          <w:sz w:val="24"/>
          <w:szCs w:val="24"/>
        </w:rPr>
        <w:t>Henoko</w:t>
      </w:r>
      <w:proofErr w:type="spellEnd"/>
      <w:r w:rsidR="00CD6BAF" w:rsidRPr="00025AEA">
        <w:rPr>
          <w:rFonts w:ascii="Times New Roman" w:hAnsi="Times New Roman" w:cs="Times New Roman"/>
          <w:sz w:val="24"/>
          <w:szCs w:val="24"/>
        </w:rPr>
        <w:t xml:space="preserve"> town in the late 1990s. However, the issue is at a deadlock after the government led by </w:t>
      </w:r>
      <w:r w:rsidRPr="00025AEA">
        <w:rPr>
          <w:rFonts w:ascii="Times New Roman" w:hAnsi="Times New Roman" w:cs="Times New Roman"/>
          <w:sz w:val="24"/>
          <w:szCs w:val="24"/>
        </w:rPr>
        <w:t xml:space="preserve">the </w:t>
      </w:r>
      <w:r w:rsidR="00CD6BAF" w:rsidRPr="00025AEA">
        <w:rPr>
          <w:rFonts w:ascii="Times New Roman" w:hAnsi="Times New Roman" w:cs="Times New Roman"/>
          <w:sz w:val="24"/>
          <w:szCs w:val="24"/>
        </w:rPr>
        <w:t xml:space="preserve">Democratic Party </w:t>
      </w:r>
      <w:r w:rsidRPr="00025AEA">
        <w:rPr>
          <w:rFonts w:ascii="Times New Roman" w:hAnsi="Times New Roman" w:cs="Times New Roman"/>
          <w:sz w:val="24"/>
          <w:szCs w:val="24"/>
        </w:rPr>
        <w:t xml:space="preserve">of </w:t>
      </w:r>
      <w:r w:rsidR="00CD6BAF" w:rsidRPr="00025AEA">
        <w:rPr>
          <w:rFonts w:ascii="Times New Roman" w:hAnsi="Times New Roman" w:cs="Times New Roman"/>
          <w:sz w:val="24"/>
          <w:szCs w:val="24"/>
        </w:rPr>
        <w:t>Japan (DPJ) mishandled the issue</w:t>
      </w:r>
      <w:r w:rsidR="005160AA" w:rsidRPr="00025AEA">
        <w:rPr>
          <w:rFonts w:ascii="Times New Roman" w:hAnsi="Times New Roman" w:cs="Times New Roman"/>
          <w:sz w:val="24"/>
          <w:szCs w:val="24"/>
        </w:rPr>
        <w:t>,</w:t>
      </w:r>
      <w:r w:rsidR="00CD6BAF" w:rsidRPr="00025AEA">
        <w:rPr>
          <w:rFonts w:ascii="Times New Roman" w:hAnsi="Times New Roman" w:cs="Times New Roman"/>
          <w:sz w:val="24"/>
          <w:szCs w:val="24"/>
        </w:rPr>
        <w:t xml:space="preserve"> and because local political leaders in Okinawa are opposed to developing a new base in </w:t>
      </w:r>
      <w:proofErr w:type="spellStart"/>
      <w:r w:rsidR="00CD6BAF" w:rsidRPr="00025AEA">
        <w:rPr>
          <w:rFonts w:ascii="Times New Roman" w:hAnsi="Times New Roman" w:cs="Times New Roman"/>
          <w:sz w:val="24"/>
          <w:szCs w:val="24"/>
        </w:rPr>
        <w:t>Henoko</w:t>
      </w:r>
      <w:proofErr w:type="spellEnd"/>
      <w:r w:rsidR="00CD6BAF" w:rsidRPr="00025AEA">
        <w:rPr>
          <w:rFonts w:ascii="Times New Roman" w:hAnsi="Times New Roman" w:cs="Times New Roman"/>
          <w:sz w:val="24"/>
          <w:szCs w:val="24"/>
        </w:rPr>
        <w:t>. This issue could potentially be crucial for PM Abe because of its significance for Japan</w:t>
      </w:r>
      <w:r w:rsidRPr="00025AEA">
        <w:rPr>
          <w:rFonts w:ascii="Times New Roman" w:hAnsi="Times New Roman" w:cs="Times New Roman"/>
          <w:sz w:val="24"/>
          <w:szCs w:val="24"/>
        </w:rPr>
        <w:t>–</w:t>
      </w:r>
      <w:r w:rsidR="005160AA" w:rsidRPr="00025AEA">
        <w:rPr>
          <w:rFonts w:ascii="Times New Roman" w:hAnsi="Times New Roman" w:cs="Times New Roman"/>
          <w:sz w:val="24"/>
          <w:szCs w:val="24"/>
        </w:rPr>
        <w:t>US</w:t>
      </w:r>
      <w:r w:rsidR="00CD6BAF" w:rsidRPr="00025AEA">
        <w:rPr>
          <w:rFonts w:ascii="Times New Roman" w:hAnsi="Times New Roman" w:cs="Times New Roman"/>
          <w:sz w:val="24"/>
          <w:szCs w:val="24"/>
        </w:rPr>
        <w:t xml:space="preserve"> relations.</w:t>
      </w:r>
    </w:p>
    <w:p w14:paraId="6F233139" w14:textId="1735575B" w:rsidR="00A52A82" w:rsidRPr="00025AEA" w:rsidRDefault="000D3F79" w:rsidP="000D3F79">
      <w:pPr>
        <w:ind w:firstLine="840"/>
        <w:jc w:val="left"/>
        <w:rPr>
          <w:rFonts w:ascii="Times New Roman" w:hAnsi="Times New Roman" w:cs="Times New Roman"/>
          <w:sz w:val="24"/>
          <w:szCs w:val="24"/>
        </w:rPr>
      </w:pPr>
      <w:r w:rsidRPr="00025AEA">
        <w:rPr>
          <w:rFonts w:ascii="Times New Roman" w:hAnsi="Times New Roman" w:cs="Times New Roman"/>
          <w:sz w:val="24"/>
          <w:szCs w:val="24"/>
        </w:rPr>
        <w:t xml:space="preserve">The </w:t>
      </w:r>
      <w:r w:rsidR="00A52A82" w:rsidRPr="00025AEA">
        <w:rPr>
          <w:rFonts w:ascii="Times New Roman" w:hAnsi="Times New Roman" w:cs="Times New Roman"/>
          <w:sz w:val="24"/>
          <w:szCs w:val="24"/>
        </w:rPr>
        <w:t xml:space="preserve">Okinawa issue </w:t>
      </w:r>
      <w:proofErr w:type="gramStart"/>
      <w:r w:rsidR="00A52A82" w:rsidRPr="00025AEA">
        <w:rPr>
          <w:rFonts w:ascii="Times New Roman" w:hAnsi="Times New Roman" w:cs="Times New Roman"/>
          <w:sz w:val="24"/>
          <w:szCs w:val="24"/>
        </w:rPr>
        <w:t>was selected</w:t>
      </w:r>
      <w:proofErr w:type="gramEnd"/>
      <w:r w:rsidR="00A52A82" w:rsidRPr="00025AEA">
        <w:rPr>
          <w:rFonts w:ascii="Times New Roman" w:hAnsi="Times New Roman" w:cs="Times New Roman"/>
          <w:sz w:val="24"/>
          <w:szCs w:val="24"/>
        </w:rPr>
        <w:t xml:space="preserve"> because it was one of the important issues at the time of </w:t>
      </w:r>
      <w:r w:rsidRPr="00025AEA">
        <w:rPr>
          <w:rFonts w:ascii="Times New Roman" w:hAnsi="Times New Roman" w:cs="Times New Roman"/>
          <w:sz w:val="24"/>
          <w:szCs w:val="24"/>
        </w:rPr>
        <w:t xml:space="preserve">the </w:t>
      </w:r>
      <w:r w:rsidR="00A52A82" w:rsidRPr="00025AEA">
        <w:rPr>
          <w:rFonts w:ascii="Times New Roman" w:hAnsi="Times New Roman" w:cs="Times New Roman"/>
          <w:sz w:val="24"/>
          <w:szCs w:val="24"/>
        </w:rPr>
        <w:t>experiment</w:t>
      </w:r>
      <w:r w:rsidRPr="00025AEA">
        <w:rPr>
          <w:rFonts w:ascii="Times New Roman" w:hAnsi="Times New Roman" w:cs="Times New Roman"/>
          <w:sz w:val="24"/>
          <w:szCs w:val="24"/>
        </w:rPr>
        <w:t>,</w:t>
      </w:r>
      <w:r w:rsidR="00A52A82" w:rsidRPr="00025AEA">
        <w:rPr>
          <w:rFonts w:ascii="Times New Roman" w:hAnsi="Times New Roman" w:cs="Times New Roman"/>
          <w:sz w:val="24"/>
          <w:szCs w:val="24"/>
        </w:rPr>
        <w:t xml:space="preserve"> while at the same time its salience was not too high to test </w:t>
      </w:r>
      <w:r w:rsidRPr="00025AEA">
        <w:rPr>
          <w:rFonts w:ascii="Times New Roman" w:hAnsi="Times New Roman" w:cs="Times New Roman"/>
          <w:sz w:val="24"/>
          <w:szCs w:val="24"/>
        </w:rPr>
        <w:t xml:space="preserve">the </w:t>
      </w:r>
      <w:r w:rsidR="00A52A82" w:rsidRPr="00025AEA">
        <w:rPr>
          <w:rFonts w:ascii="Times New Roman" w:hAnsi="Times New Roman" w:cs="Times New Roman"/>
          <w:sz w:val="24"/>
          <w:szCs w:val="24"/>
        </w:rPr>
        <w:t xml:space="preserve">media priming effect. Figure OA1 illustrates the </w:t>
      </w:r>
      <w:r w:rsidR="00F12C4B" w:rsidRPr="00025AEA">
        <w:rPr>
          <w:rFonts w:ascii="Times New Roman" w:hAnsi="Times New Roman" w:cs="Times New Roman"/>
          <w:sz w:val="24"/>
          <w:szCs w:val="24"/>
        </w:rPr>
        <w:t>issue coverage in</w:t>
      </w:r>
      <w:r w:rsidR="00A52A82" w:rsidRPr="00025AEA">
        <w:rPr>
          <w:rFonts w:ascii="Times New Roman" w:hAnsi="Times New Roman" w:cs="Times New Roman"/>
          <w:sz w:val="24"/>
          <w:szCs w:val="24"/>
        </w:rPr>
        <w:t xml:space="preserve"> </w:t>
      </w:r>
      <w:r w:rsidR="00A52A82" w:rsidRPr="00025AEA">
        <w:rPr>
          <w:rFonts w:ascii="Times New Roman" w:hAnsi="Times New Roman" w:cs="Times New Roman"/>
          <w:i/>
          <w:sz w:val="24"/>
          <w:szCs w:val="24"/>
        </w:rPr>
        <w:t>Asahi</w:t>
      </w:r>
      <w:r w:rsidR="004C009A" w:rsidRPr="00025AEA">
        <w:rPr>
          <w:rFonts w:ascii="Times New Roman" w:hAnsi="Times New Roman" w:cs="Times New Roman"/>
          <w:i/>
          <w:sz w:val="24"/>
          <w:szCs w:val="24"/>
        </w:rPr>
        <w:t xml:space="preserve"> Shimbun</w:t>
      </w:r>
      <w:r w:rsidR="00A52A82" w:rsidRPr="00025AEA">
        <w:rPr>
          <w:rFonts w:ascii="Times New Roman" w:hAnsi="Times New Roman" w:cs="Times New Roman"/>
          <w:sz w:val="24"/>
          <w:szCs w:val="24"/>
        </w:rPr>
        <w:t xml:space="preserve"> and </w:t>
      </w:r>
      <w:r w:rsidR="00A52A82" w:rsidRPr="00025AEA">
        <w:rPr>
          <w:rFonts w:ascii="Times New Roman" w:hAnsi="Times New Roman" w:cs="Times New Roman"/>
          <w:i/>
          <w:sz w:val="24"/>
          <w:szCs w:val="24"/>
        </w:rPr>
        <w:t>Yomiuri Shimbun</w:t>
      </w:r>
      <w:r w:rsidR="00A52A82" w:rsidRPr="00025AEA">
        <w:rPr>
          <w:rFonts w:ascii="Times New Roman" w:hAnsi="Times New Roman" w:cs="Times New Roman"/>
          <w:sz w:val="24"/>
          <w:szCs w:val="24"/>
        </w:rPr>
        <w:t>––</w:t>
      </w:r>
      <w:r w:rsidRPr="00025AEA">
        <w:rPr>
          <w:rFonts w:ascii="Times New Roman" w:hAnsi="Times New Roman" w:cs="Times New Roman"/>
          <w:sz w:val="24"/>
          <w:szCs w:val="24"/>
        </w:rPr>
        <w:t xml:space="preserve">the </w:t>
      </w:r>
      <w:r w:rsidR="004E4A4A" w:rsidRPr="00025AEA">
        <w:rPr>
          <w:rFonts w:ascii="Times New Roman" w:hAnsi="Times New Roman" w:cs="Times New Roman"/>
          <w:sz w:val="24"/>
          <w:szCs w:val="24"/>
        </w:rPr>
        <w:t xml:space="preserve">two </w:t>
      </w:r>
      <w:r w:rsidR="00A52A82" w:rsidRPr="00025AEA">
        <w:rPr>
          <w:rFonts w:ascii="Times New Roman" w:hAnsi="Times New Roman" w:cs="Times New Roman"/>
          <w:sz w:val="24"/>
          <w:szCs w:val="24"/>
        </w:rPr>
        <w:t>biggest</w:t>
      </w:r>
      <w:r w:rsidRPr="00025AEA">
        <w:rPr>
          <w:rFonts w:ascii="Times New Roman" w:hAnsi="Times New Roman" w:cs="Times New Roman"/>
          <w:sz w:val="24"/>
          <w:szCs w:val="24"/>
        </w:rPr>
        <w:t xml:space="preserve"> national newspapers in Japan––</w:t>
      </w:r>
      <w:r w:rsidR="00A52A82" w:rsidRPr="00025AEA">
        <w:rPr>
          <w:rFonts w:ascii="Times New Roman" w:hAnsi="Times New Roman" w:cs="Times New Roman"/>
          <w:sz w:val="24"/>
          <w:szCs w:val="24"/>
        </w:rPr>
        <w:t xml:space="preserve">in the first half of 2015. As </w:t>
      </w:r>
      <w:r w:rsidRPr="00025AEA">
        <w:rPr>
          <w:rFonts w:ascii="Times New Roman" w:hAnsi="Times New Roman" w:cs="Times New Roman"/>
          <w:sz w:val="24"/>
          <w:szCs w:val="24"/>
        </w:rPr>
        <w:t>the figure</w:t>
      </w:r>
      <w:r w:rsidR="00A52A82" w:rsidRPr="00025AEA">
        <w:rPr>
          <w:rFonts w:ascii="Times New Roman" w:hAnsi="Times New Roman" w:cs="Times New Roman"/>
          <w:sz w:val="24"/>
          <w:szCs w:val="24"/>
        </w:rPr>
        <w:t xml:space="preserve"> shows, although the coverage of </w:t>
      </w:r>
      <w:r w:rsidRPr="00025AEA">
        <w:rPr>
          <w:rFonts w:ascii="Times New Roman" w:hAnsi="Times New Roman" w:cs="Times New Roman"/>
          <w:sz w:val="24"/>
          <w:szCs w:val="24"/>
        </w:rPr>
        <w:t xml:space="preserve">the </w:t>
      </w:r>
      <w:r w:rsidR="00A52A82" w:rsidRPr="00025AEA">
        <w:rPr>
          <w:rFonts w:ascii="Times New Roman" w:hAnsi="Times New Roman" w:cs="Times New Roman"/>
          <w:sz w:val="24"/>
          <w:szCs w:val="24"/>
        </w:rPr>
        <w:t xml:space="preserve">Okinawa issue was </w:t>
      </w:r>
      <w:r w:rsidRPr="00025AEA">
        <w:rPr>
          <w:rFonts w:ascii="Times New Roman" w:hAnsi="Times New Roman" w:cs="Times New Roman"/>
          <w:sz w:val="24"/>
          <w:szCs w:val="24"/>
        </w:rPr>
        <w:t>more extensive</w:t>
      </w:r>
      <w:r w:rsidR="00A52A82" w:rsidRPr="00025AEA">
        <w:rPr>
          <w:rFonts w:ascii="Times New Roman" w:hAnsi="Times New Roman" w:cs="Times New Roman"/>
          <w:sz w:val="24"/>
          <w:szCs w:val="24"/>
        </w:rPr>
        <w:t xml:space="preserve"> than that of pension reform and protection </w:t>
      </w:r>
      <w:r w:rsidR="00D36C5E" w:rsidRPr="00025AEA">
        <w:rPr>
          <w:rFonts w:ascii="Times New Roman" w:hAnsi="Times New Roman" w:cs="Times New Roman"/>
          <w:sz w:val="24"/>
          <w:szCs w:val="24"/>
        </w:rPr>
        <w:t>against earthquakes, i</w:t>
      </w:r>
      <w:r w:rsidR="00070A92" w:rsidRPr="00025AEA">
        <w:rPr>
          <w:rFonts w:ascii="Times New Roman" w:hAnsi="Times New Roman" w:cs="Times New Roman"/>
          <w:sz w:val="24"/>
          <w:szCs w:val="24"/>
        </w:rPr>
        <w:t>t received less press coverage</w:t>
      </w:r>
      <w:r w:rsidR="00A52A82" w:rsidRPr="00025AEA">
        <w:rPr>
          <w:rFonts w:ascii="Times New Roman" w:hAnsi="Times New Roman" w:cs="Times New Roman"/>
          <w:sz w:val="24"/>
          <w:szCs w:val="24"/>
        </w:rPr>
        <w:t xml:space="preserve"> salient than other p</w:t>
      </w:r>
      <w:r w:rsidR="00CC3B84" w:rsidRPr="00025AEA">
        <w:rPr>
          <w:rFonts w:ascii="Times New Roman" w:hAnsi="Times New Roman" w:cs="Times New Roman"/>
          <w:sz w:val="24"/>
          <w:szCs w:val="24"/>
        </w:rPr>
        <w:t xml:space="preserve">rominent issues such as </w:t>
      </w:r>
      <w:r w:rsidR="00A17BFB" w:rsidRPr="00025AEA">
        <w:rPr>
          <w:rFonts w:ascii="Times New Roman" w:hAnsi="Times New Roman" w:cs="Times New Roman" w:hint="eastAsia"/>
          <w:sz w:val="24"/>
          <w:szCs w:val="24"/>
        </w:rPr>
        <w:t xml:space="preserve">nuclear policy and </w:t>
      </w:r>
      <w:r w:rsidR="00CC3B84" w:rsidRPr="00025AEA">
        <w:rPr>
          <w:rFonts w:ascii="Times New Roman" w:hAnsi="Times New Roman" w:cs="Times New Roman"/>
          <w:sz w:val="24"/>
          <w:szCs w:val="24"/>
        </w:rPr>
        <w:t xml:space="preserve">the 70th </w:t>
      </w:r>
      <w:r w:rsidR="00A52A82" w:rsidRPr="00025AEA">
        <w:rPr>
          <w:rFonts w:ascii="Times New Roman" w:hAnsi="Times New Roman" w:cs="Times New Roman"/>
          <w:sz w:val="24"/>
          <w:szCs w:val="24"/>
        </w:rPr>
        <w:t xml:space="preserve">anniversary of the end of World War 2. Therefore, </w:t>
      </w:r>
      <w:r w:rsidR="003D26FB" w:rsidRPr="00025AEA">
        <w:rPr>
          <w:rFonts w:ascii="Times New Roman" w:hAnsi="Times New Roman" w:cs="Times New Roman"/>
          <w:sz w:val="24"/>
          <w:szCs w:val="24"/>
        </w:rPr>
        <w:t xml:space="preserve">the </w:t>
      </w:r>
      <w:r w:rsidR="00A52A82" w:rsidRPr="00025AEA">
        <w:rPr>
          <w:rFonts w:ascii="Times New Roman" w:hAnsi="Times New Roman" w:cs="Times New Roman"/>
          <w:sz w:val="24"/>
          <w:szCs w:val="24"/>
        </w:rPr>
        <w:t>Okinawa issue was not a distinctively high</w:t>
      </w:r>
      <w:r w:rsidR="003D26FB" w:rsidRPr="00025AEA">
        <w:rPr>
          <w:rFonts w:ascii="Times New Roman" w:hAnsi="Times New Roman" w:cs="Times New Roman"/>
          <w:sz w:val="24"/>
          <w:szCs w:val="24"/>
        </w:rPr>
        <w:t xml:space="preserve">ly </w:t>
      </w:r>
      <w:r w:rsidR="00A52A82" w:rsidRPr="00025AEA">
        <w:rPr>
          <w:rFonts w:ascii="Times New Roman" w:hAnsi="Times New Roman" w:cs="Times New Roman"/>
          <w:sz w:val="24"/>
          <w:szCs w:val="24"/>
        </w:rPr>
        <w:t xml:space="preserve">salient issue compared </w:t>
      </w:r>
      <w:r w:rsidR="003D26FB" w:rsidRPr="00025AEA">
        <w:rPr>
          <w:rFonts w:ascii="Times New Roman" w:hAnsi="Times New Roman" w:cs="Times New Roman"/>
          <w:sz w:val="24"/>
          <w:szCs w:val="24"/>
        </w:rPr>
        <w:t>with</w:t>
      </w:r>
      <w:r w:rsidR="00A52A82" w:rsidRPr="00025AEA">
        <w:rPr>
          <w:rFonts w:ascii="Times New Roman" w:hAnsi="Times New Roman" w:cs="Times New Roman"/>
          <w:sz w:val="24"/>
          <w:szCs w:val="24"/>
        </w:rPr>
        <w:t xml:space="preserve"> others, although the </w:t>
      </w:r>
      <w:r w:rsidR="007E4D5D" w:rsidRPr="00025AEA">
        <w:rPr>
          <w:rFonts w:ascii="Times New Roman" w:hAnsi="Times New Roman" w:cs="Times New Roman"/>
          <w:sz w:val="24"/>
          <w:szCs w:val="24"/>
        </w:rPr>
        <w:t xml:space="preserve">supply of </w:t>
      </w:r>
      <w:r w:rsidR="00A52A82" w:rsidRPr="00025AEA">
        <w:rPr>
          <w:rFonts w:ascii="Times New Roman" w:hAnsi="Times New Roman" w:cs="Times New Roman"/>
          <w:sz w:val="24"/>
          <w:szCs w:val="24"/>
        </w:rPr>
        <w:t xml:space="preserve">news </w:t>
      </w:r>
      <w:r w:rsidR="007E4D5D" w:rsidRPr="00025AEA">
        <w:rPr>
          <w:rFonts w:ascii="Times New Roman" w:hAnsi="Times New Roman" w:cs="Times New Roman"/>
          <w:sz w:val="24"/>
          <w:szCs w:val="24"/>
        </w:rPr>
        <w:t xml:space="preserve">for </w:t>
      </w:r>
      <w:r w:rsidR="00A52A82" w:rsidRPr="00025AEA">
        <w:rPr>
          <w:rFonts w:ascii="Times New Roman" w:hAnsi="Times New Roman" w:cs="Times New Roman"/>
          <w:sz w:val="24"/>
          <w:szCs w:val="24"/>
        </w:rPr>
        <w:t>the issue was substantial.</w:t>
      </w:r>
    </w:p>
    <w:p w14:paraId="34245833" w14:textId="77777777" w:rsidR="00A52A82" w:rsidRPr="00025AEA" w:rsidRDefault="00F12C4B" w:rsidP="003D26FB">
      <w:pPr>
        <w:ind w:firstLine="840"/>
        <w:jc w:val="left"/>
        <w:rPr>
          <w:rFonts w:ascii="Times New Roman" w:hAnsi="Times New Roman" w:cs="Times New Roman"/>
          <w:sz w:val="24"/>
          <w:szCs w:val="24"/>
        </w:rPr>
      </w:pPr>
      <w:r w:rsidRPr="00025AEA">
        <w:rPr>
          <w:rFonts w:ascii="Times New Roman" w:hAnsi="Times New Roman" w:cs="Times New Roman"/>
          <w:sz w:val="24"/>
          <w:szCs w:val="24"/>
        </w:rPr>
        <w:t>Likewise, t</w:t>
      </w:r>
      <w:r w:rsidR="00A52A82" w:rsidRPr="00025AEA">
        <w:rPr>
          <w:rFonts w:ascii="Times New Roman" w:hAnsi="Times New Roman" w:cs="Times New Roman"/>
          <w:sz w:val="24"/>
          <w:szCs w:val="24"/>
        </w:rPr>
        <w:t xml:space="preserve">he participants </w:t>
      </w:r>
      <w:r w:rsidR="00D348D5" w:rsidRPr="00025AEA">
        <w:rPr>
          <w:rFonts w:ascii="Times New Roman" w:hAnsi="Times New Roman" w:cs="Times New Roman"/>
          <w:sz w:val="24"/>
          <w:szCs w:val="24"/>
        </w:rPr>
        <w:t>in</w:t>
      </w:r>
      <w:r w:rsidR="00A52A82" w:rsidRPr="00025AEA">
        <w:rPr>
          <w:rFonts w:ascii="Times New Roman" w:hAnsi="Times New Roman" w:cs="Times New Roman"/>
          <w:sz w:val="24"/>
          <w:szCs w:val="24"/>
        </w:rPr>
        <w:t xml:space="preserve"> the experiment did not perceive </w:t>
      </w:r>
      <w:r w:rsidR="00D348D5" w:rsidRPr="00025AEA">
        <w:rPr>
          <w:rFonts w:ascii="Times New Roman" w:hAnsi="Times New Roman" w:cs="Times New Roman"/>
          <w:sz w:val="24"/>
          <w:szCs w:val="24"/>
        </w:rPr>
        <w:t xml:space="preserve">the </w:t>
      </w:r>
      <w:r w:rsidR="00A52A82" w:rsidRPr="00025AEA">
        <w:rPr>
          <w:rFonts w:ascii="Times New Roman" w:hAnsi="Times New Roman" w:cs="Times New Roman"/>
          <w:sz w:val="24"/>
          <w:szCs w:val="24"/>
        </w:rPr>
        <w:t>Okinawa issue as</w:t>
      </w:r>
      <w:r w:rsidR="00D348D5" w:rsidRPr="00025AEA">
        <w:rPr>
          <w:rFonts w:ascii="Times New Roman" w:hAnsi="Times New Roman" w:cs="Times New Roman"/>
          <w:sz w:val="24"/>
          <w:szCs w:val="24"/>
        </w:rPr>
        <w:t xml:space="preserve"> being</w:t>
      </w:r>
      <w:r w:rsidR="00A52A82" w:rsidRPr="00025AEA">
        <w:rPr>
          <w:rFonts w:ascii="Times New Roman" w:hAnsi="Times New Roman" w:cs="Times New Roman"/>
          <w:sz w:val="24"/>
          <w:szCs w:val="24"/>
        </w:rPr>
        <w:t xml:space="preserve"> particularly important compared </w:t>
      </w:r>
      <w:r w:rsidR="00D348D5" w:rsidRPr="00025AEA">
        <w:rPr>
          <w:rFonts w:ascii="Times New Roman" w:hAnsi="Times New Roman" w:cs="Times New Roman"/>
          <w:sz w:val="24"/>
          <w:szCs w:val="24"/>
        </w:rPr>
        <w:t>with</w:t>
      </w:r>
      <w:r w:rsidR="00A52A82" w:rsidRPr="00025AEA">
        <w:rPr>
          <w:rFonts w:ascii="Times New Roman" w:hAnsi="Times New Roman" w:cs="Times New Roman"/>
          <w:sz w:val="24"/>
          <w:szCs w:val="24"/>
        </w:rPr>
        <w:t xml:space="preserve"> other issues. Perceived issue importance collected in posttreatment measure</w:t>
      </w:r>
      <w:r w:rsidR="00D348D5" w:rsidRPr="00025AEA">
        <w:rPr>
          <w:rFonts w:ascii="Times New Roman" w:hAnsi="Times New Roman" w:cs="Times New Roman"/>
          <w:sz w:val="24"/>
          <w:szCs w:val="24"/>
        </w:rPr>
        <w:t>s</w:t>
      </w:r>
      <w:r w:rsidR="00A52A82" w:rsidRPr="00025AEA">
        <w:rPr>
          <w:rFonts w:ascii="Times New Roman" w:hAnsi="Times New Roman" w:cs="Times New Roman"/>
          <w:sz w:val="24"/>
          <w:szCs w:val="24"/>
        </w:rPr>
        <w:t xml:space="preserve"> corroborates this argument. The average perceived issue importance </w:t>
      </w:r>
      <w:r w:rsidR="00D348D5" w:rsidRPr="00025AEA">
        <w:rPr>
          <w:rFonts w:ascii="Times New Roman" w:hAnsi="Times New Roman" w:cs="Times New Roman"/>
          <w:sz w:val="24"/>
          <w:szCs w:val="24"/>
        </w:rPr>
        <w:t>on a scale of</w:t>
      </w:r>
      <w:r w:rsidR="00A52A82" w:rsidRPr="00025AEA">
        <w:rPr>
          <w:rFonts w:ascii="Times New Roman" w:hAnsi="Times New Roman" w:cs="Times New Roman"/>
          <w:sz w:val="24"/>
          <w:szCs w:val="24"/>
        </w:rPr>
        <w:t xml:space="preserve"> 1 to 5 was 2.69 for </w:t>
      </w:r>
      <w:r w:rsidR="00D348D5" w:rsidRPr="00025AEA">
        <w:rPr>
          <w:rFonts w:ascii="Times New Roman" w:hAnsi="Times New Roman" w:cs="Times New Roman"/>
          <w:sz w:val="24"/>
          <w:szCs w:val="24"/>
        </w:rPr>
        <w:t xml:space="preserve">the </w:t>
      </w:r>
      <w:r w:rsidR="00A52A82" w:rsidRPr="00025AEA">
        <w:rPr>
          <w:rFonts w:ascii="Times New Roman" w:hAnsi="Times New Roman" w:cs="Times New Roman"/>
          <w:sz w:val="24"/>
          <w:szCs w:val="24"/>
        </w:rPr>
        <w:t>Okinawa issue, which was lower than</w:t>
      </w:r>
      <w:r w:rsidR="001D7206" w:rsidRPr="00025AEA">
        <w:rPr>
          <w:rFonts w:ascii="Times New Roman" w:hAnsi="Times New Roman" w:cs="Times New Roman"/>
          <w:sz w:val="24"/>
          <w:szCs w:val="24"/>
        </w:rPr>
        <w:t xml:space="preserve"> for</w:t>
      </w:r>
      <w:r w:rsidR="00A52A82" w:rsidRPr="00025AEA">
        <w:rPr>
          <w:rFonts w:ascii="Times New Roman" w:hAnsi="Times New Roman" w:cs="Times New Roman"/>
          <w:sz w:val="24"/>
          <w:szCs w:val="24"/>
        </w:rPr>
        <w:t xml:space="preserve"> other issues such as nuclear policy (3.00), pension reform (3.19), and protection against earthquakes (3.38). Furthermore, perceived issue importance measured in other experiment</w:t>
      </w:r>
      <w:r w:rsidR="001D7206" w:rsidRPr="00025AEA">
        <w:rPr>
          <w:rFonts w:ascii="Times New Roman" w:hAnsi="Times New Roman" w:cs="Times New Roman"/>
          <w:sz w:val="24"/>
          <w:szCs w:val="24"/>
        </w:rPr>
        <w:t>s—</w:t>
      </w:r>
      <w:r w:rsidR="00A52A82" w:rsidRPr="00025AEA">
        <w:rPr>
          <w:rFonts w:ascii="Times New Roman" w:hAnsi="Times New Roman" w:cs="Times New Roman"/>
          <w:sz w:val="24"/>
          <w:szCs w:val="24"/>
        </w:rPr>
        <w:t xml:space="preserve">conducted </w:t>
      </w:r>
      <w:r w:rsidR="009A30F1" w:rsidRPr="00025AEA">
        <w:rPr>
          <w:rFonts w:ascii="Times New Roman" w:hAnsi="Times New Roman" w:cs="Times New Roman"/>
          <w:sz w:val="24"/>
          <w:szCs w:val="24"/>
        </w:rPr>
        <w:t xml:space="preserve">by one of the authors </w:t>
      </w:r>
      <w:r w:rsidR="001D7206" w:rsidRPr="00025AEA">
        <w:rPr>
          <w:rFonts w:ascii="Times New Roman" w:hAnsi="Times New Roman" w:cs="Times New Roman"/>
          <w:sz w:val="24"/>
          <w:szCs w:val="24"/>
        </w:rPr>
        <w:t>at</w:t>
      </w:r>
      <w:r w:rsidR="00A52A82" w:rsidRPr="00025AEA">
        <w:rPr>
          <w:rFonts w:ascii="Times New Roman" w:hAnsi="Times New Roman" w:cs="Times New Roman"/>
          <w:sz w:val="24"/>
          <w:szCs w:val="24"/>
        </w:rPr>
        <w:t xml:space="preserve"> the same university </w:t>
      </w:r>
      <w:r w:rsidR="001D7206" w:rsidRPr="00025AEA">
        <w:rPr>
          <w:rFonts w:ascii="Times New Roman" w:hAnsi="Times New Roman" w:cs="Times New Roman"/>
          <w:sz w:val="24"/>
          <w:szCs w:val="24"/>
        </w:rPr>
        <w:t xml:space="preserve">and </w:t>
      </w:r>
      <w:r w:rsidR="00A52A82" w:rsidRPr="00025AEA">
        <w:rPr>
          <w:rFonts w:ascii="Times New Roman" w:hAnsi="Times New Roman" w:cs="Times New Roman"/>
          <w:sz w:val="24"/>
          <w:szCs w:val="24"/>
        </w:rPr>
        <w:t>in the same month as our replication (</w:t>
      </w:r>
      <w:r w:rsidR="00A52A82" w:rsidRPr="00025AEA">
        <w:rPr>
          <w:rFonts w:ascii="Times New Roman" w:hAnsi="Times New Roman" w:cs="Times New Roman"/>
          <w:i/>
          <w:sz w:val="24"/>
          <w:szCs w:val="24"/>
        </w:rPr>
        <w:t>N</w:t>
      </w:r>
      <w:r w:rsidR="007E4D5D" w:rsidRPr="00025AEA">
        <w:rPr>
          <w:rFonts w:ascii="Times New Roman" w:hAnsi="Times New Roman" w:cs="Times New Roman"/>
          <w:sz w:val="24"/>
          <w:szCs w:val="24"/>
        </w:rPr>
        <w:t xml:space="preserve"> </w:t>
      </w:r>
      <w:r w:rsidR="00A52A82" w:rsidRPr="00025AEA">
        <w:rPr>
          <w:rFonts w:ascii="Times New Roman" w:hAnsi="Times New Roman" w:cs="Times New Roman"/>
          <w:sz w:val="24"/>
          <w:szCs w:val="24"/>
        </w:rPr>
        <w:t>=</w:t>
      </w:r>
      <w:r w:rsidR="007E4D5D" w:rsidRPr="00025AEA">
        <w:rPr>
          <w:rFonts w:ascii="Times New Roman" w:hAnsi="Times New Roman" w:cs="Times New Roman"/>
          <w:sz w:val="24"/>
          <w:szCs w:val="24"/>
        </w:rPr>
        <w:t xml:space="preserve"> </w:t>
      </w:r>
      <w:r w:rsidR="00A52A82" w:rsidRPr="00025AEA">
        <w:rPr>
          <w:rFonts w:ascii="Times New Roman" w:hAnsi="Times New Roman" w:cs="Times New Roman"/>
          <w:sz w:val="24"/>
          <w:szCs w:val="24"/>
        </w:rPr>
        <w:t>146)</w:t>
      </w:r>
      <w:r w:rsidR="001D7206" w:rsidRPr="00025AEA">
        <w:rPr>
          <w:rFonts w:ascii="Times New Roman" w:hAnsi="Times New Roman" w:cs="Times New Roman"/>
          <w:sz w:val="24"/>
          <w:szCs w:val="24"/>
        </w:rPr>
        <w:t>—</w:t>
      </w:r>
      <w:r w:rsidR="00A52A82" w:rsidRPr="00025AEA">
        <w:rPr>
          <w:rFonts w:ascii="Times New Roman" w:hAnsi="Times New Roman" w:cs="Times New Roman"/>
          <w:sz w:val="24"/>
          <w:szCs w:val="24"/>
        </w:rPr>
        <w:t xml:space="preserve">indicates </w:t>
      </w:r>
      <w:r w:rsidR="001D7206" w:rsidRPr="00025AEA">
        <w:rPr>
          <w:rFonts w:ascii="Times New Roman" w:hAnsi="Times New Roman" w:cs="Times New Roman"/>
          <w:sz w:val="24"/>
          <w:szCs w:val="24"/>
        </w:rPr>
        <w:t xml:space="preserve">that </w:t>
      </w:r>
      <w:r w:rsidR="00A52A82" w:rsidRPr="00025AEA">
        <w:rPr>
          <w:rFonts w:ascii="Times New Roman" w:hAnsi="Times New Roman" w:cs="Times New Roman"/>
          <w:sz w:val="24"/>
          <w:szCs w:val="24"/>
        </w:rPr>
        <w:t xml:space="preserve">the averaged perceived issue importance </w:t>
      </w:r>
      <w:r w:rsidR="001D7206" w:rsidRPr="00025AEA">
        <w:rPr>
          <w:rFonts w:ascii="Times New Roman" w:hAnsi="Times New Roman" w:cs="Times New Roman"/>
          <w:sz w:val="24"/>
          <w:szCs w:val="24"/>
        </w:rPr>
        <w:t>on a scale of</w:t>
      </w:r>
      <w:r w:rsidR="00A52A82" w:rsidRPr="00025AEA">
        <w:rPr>
          <w:rFonts w:ascii="Times New Roman" w:hAnsi="Times New Roman" w:cs="Times New Roman"/>
          <w:sz w:val="24"/>
          <w:szCs w:val="24"/>
        </w:rPr>
        <w:t xml:space="preserve"> 1 to 5 was 3.74 for Okinawa issues</w:t>
      </w:r>
      <w:r w:rsidR="001D7206" w:rsidRPr="00025AEA">
        <w:rPr>
          <w:rFonts w:ascii="Times New Roman" w:hAnsi="Times New Roman" w:cs="Times New Roman"/>
          <w:sz w:val="24"/>
          <w:szCs w:val="24"/>
        </w:rPr>
        <w:t>.</w:t>
      </w:r>
      <w:r w:rsidR="00A52A82" w:rsidRPr="00025AEA">
        <w:rPr>
          <w:rFonts w:ascii="Times New Roman" w:hAnsi="Times New Roman" w:cs="Times New Roman"/>
          <w:sz w:val="24"/>
          <w:szCs w:val="24"/>
        </w:rPr>
        <w:t xml:space="preserve"> </w:t>
      </w:r>
      <w:r w:rsidR="001D7206" w:rsidRPr="00025AEA">
        <w:rPr>
          <w:rFonts w:ascii="Times New Roman" w:hAnsi="Times New Roman" w:cs="Times New Roman"/>
          <w:sz w:val="24"/>
          <w:szCs w:val="24"/>
        </w:rPr>
        <w:t>This</w:t>
      </w:r>
      <w:r w:rsidR="00A52A82" w:rsidRPr="00025AEA">
        <w:rPr>
          <w:rFonts w:ascii="Times New Roman" w:hAnsi="Times New Roman" w:cs="Times New Roman"/>
          <w:sz w:val="24"/>
          <w:szCs w:val="24"/>
        </w:rPr>
        <w:t xml:space="preserve"> was lower than </w:t>
      </w:r>
      <w:r w:rsidR="001D7206" w:rsidRPr="00025AEA">
        <w:rPr>
          <w:rFonts w:ascii="Times New Roman" w:hAnsi="Times New Roman" w:cs="Times New Roman"/>
          <w:sz w:val="24"/>
          <w:szCs w:val="24"/>
        </w:rPr>
        <w:t xml:space="preserve">for </w:t>
      </w:r>
      <w:r w:rsidR="00A52A82" w:rsidRPr="00025AEA">
        <w:rPr>
          <w:rFonts w:ascii="Times New Roman" w:hAnsi="Times New Roman" w:cs="Times New Roman"/>
          <w:sz w:val="24"/>
          <w:szCs w:val="24"/>
        </w:rPr>
        <w:t>other issues such as</w:t>
      </w:r>
      <w:r w:rsidR="00C562E5" w:rsidRPr="00025AEA">
        <w:rPr>
          <w:rFonts w:ascii="Times New Roman" w:hAnsi="Times New Roman" w:cs="Times New Roman"/>
          <w:sz w:val="24"/>
          <w:szCs w:val="24"/>
        </w:rPr>
        <w:t xml:space="preserve"> the</w:t>
      </w:r>
      <w:r w:rsidR="00A52A82" w:rsidRPr="00025AEA">
        <w:rPr>
          <w:rFonts w:ascii="Times New Roman" w:hAnsi="Times New Roman" w:cs="Times New Roman"/>
          <w:sz w:val="24"/>
          <w:szCs w:val="24"/>
        </w:rPr>
        <w:t xml:space="preserve"> T</w:t>
      </w:r>
      <w:r w:rsidR="00C562E5" w:rsidRPr="00025AEA">
        <w:rPr>
          <w:rFonts w:ascii="Times New Roman" w:hAnsi="Times New Roman" w:cs="Times New Roman"/>
          <w:sz w:val="24"/>
          <w:szCs w:val="24"/>
        </w:rPr>
        <w:t>rans-</w:t>
      </w:r>
      <w:r w:rsidR="00A52A82" w:rsidRPr="00025AEA">
        <w:rPr>
          <w:rFonts w:ascii="Times New Roman" w:hAnsi="Times New Roman" w:cs="Times New Roman"/>
          <w:sz w:val="24"/>
          <w:szCs w:val="24"/>
        </w:rPr>
        <w:t>P</w:t>
      </w:r>
      <w:r w:rsidR="00C562E5" w:rsidRPr="00025AEA">
        <w:rPr>
          <w:rFonts w:ascii="Times New Roman" w:hAnsi="Times New Roman" w:cs="Times New Roman"/>
          <w:sz w:val="24"/>
          <w:szCs w:val="24"/>
        </w:rPr>
        <w:t xml:space="preserve">acific </w:t>
      </w:r>
      <w:r w:rsidR="00A52A82" w:rsidRPr="00025AEA">
        <w:rPr>
          <w:rFonts w:ascii="Times New Roman" w:hAnsi="Times New Roman" w:cs="Times New Roman"/>
          <w:sz w:val="24"/>
          <w:szCs w:val="24"/>
        </w:rPr>
        <w:t>P</w:t>
      </w:r>
      <w:r w:rsidR="00C562E5" w:rsidRPr="00025AEA">
        <w:rPr>
          <w:rFonts w:ascii="Times New Roman" w:hAnsi="Times New Roman" w:cs="Times New Roman"/>
          <w:sz w:val="24"/>
          <w:szCs w:val="24"/>
        </w:rPr>
        <w:t>artnership</w:t>
      </w:r>
      <w:r w:rsidR="00A52A82" w:rsidRPr="00025AEA">
        <w:rPr>
          <w:rFonts w:ascii="Times New Roman" w:hAnsi="Times New Roman" w:cs="Times New Roman"/>
          <w:sz w:val="24"/>
          <w:szCs w:val="24"/>
        </w:rPr>
        <w:t xml:space="preserve"> (3.84) and </w:t>
      </w:r>
      <w:r w:rsidR="001D7206" w:rsidRPr="00025AEA">
        <w:rPr>
          <w:rFonts w:ascii="Times New Roman" w:hAnsi="Times New Roman" w:cs="Times New Roman"/>
          <w:sz w:val="24"/>
          <w:szCs w:val="24"/>
        </w:rPr>
        <w:t xml:space="preserve">the </w:t>
      </w:r>
      <w:r w:rsidR="00A52A82" w:rsidRPr="00025AEA">
        <w:rPr>
          <w:rFonts w:ascii="Times New Roman" w:hAnsi="Times New Roman" w:cs="Times New Roman"/>
          <w:sz w:val="24"/>
          <w:szCs w:val="24"/>
        </w:rPr>
        <w:t xml:space="preserve">increase </w:t>
      </w:r>
      <w:r w:rsidR="00B20CF4" w:rsidRPr="00025AEA">
        <w:rPr>
          <w:rFonts w:ascii="Times New Roman" w:hAnsi="Times New Roman" w:cs="Times New Roman"/>
          <w:sz w:val="24"/>
          <w:szCs w:val="24"/>
        </w:rPr>
        <w:t>in</w:t>
      </w:r>
      <w:r w:rsidR="00A52A82" w:rsidRPr="00025AEA">
        <w:rPr>
          <w:rFonts w:ascii="Times New Roman" w:hAnsi="Times New Roman" w:cs="Times New Roman"/>
          <w:sz w:val="24"/>
          <w:szCs w:val="24"/>
        </w:rPr>
        <w:t xml:space="preserve"> consumption tax (4.23). All th</w:t>
      </w:r>
      <w:r w:rsidR="001D7206" w:rsidRPr="00025AEA">
        <w:rPr>
          <w:rFonts w:ascii="Times New Roman" w:hAnsi="Times New Roman" w:cs="Times New Roman"/>
          <w:sz w:val="24"/>
          <w:szCs w:val="24"/>
        </w:rPr>
        <w:t>is</w:t>
      </w:r>
      <w:r w:rsidR="00A52A82" w:rsidRPr="00025AEA">
        <w:rPr>
          <w:rFonts w:ascii="Times New Roman" w:hAnsi="Times New Roman" w:cs="Times New Roman"/>
          <w:sz w:val="24"/>
          <w:szCs w:val="24"/>
        </w:rPr>
        <w:t xml:space="preserve"> evidence support</w:t>
      </w:r>
      <w:r w:rsidR="001D7206" w:rsidRPr="00025AEA">
        <w:rPr>
          <w:rFonts w:ascii="Times New Roman" w:hAnsi="Times New Roman" w:cs="Times New Roman"/>
          <w:sz w:val="24"/>
          <w:szCs w:val="24"/>
        </w:rPr>
        <w:t>s</w:t>
      </w:r>
      <w:r w:rsidR="00A52A82" w:rsidRPr="00025AEA">
        <w:rPr>
          <w:rFonts w:ascii="Times New Roman" w:hAnsi="Times New Roman" w:cs="Times New Roman"/>
          <w:sz w:val="24"/>
          <w:szCs w:val="24"/>
        </w:rPr>
        <w:t xml:space="preserve"> our claim that the salience of</w:t>
      </w:r>
      <w:r w:rsidR="001D7206" w:rsidRPr="00025AEA">
        <w:rPr>
          <w:rFonts w:ascii="Times New Roman" w:hAnsi="Times New Roman" w:cs="Times New Roman"/>
          <w:sz w:val="24"/>
          <w:szCs w:val="24"/>
        </w:rPr>
        <w:t xml:space="preserve"> the</w:t>
      </w:r>
      <w:r w:rsidR="00A52A82" w:rsidRPr="00025AEA">
        <w:rPr>
          <w:rFonts w:ascii="Times New Roman" w:hAnsi="Times New Roman" w:cs="Times New Roman"/>
          <w:sz w:val="24"/>
          <w:szCs w:val="24"/>
        </w:rPr>
        <w:t xml:space="preserve"> Okinawa issue was not high </w:t>
      </w:r>
      <w:r w:rsidR="003D26FB" w:rsidRPr="00025AEA">
        <w:rPr>
          <w:rFonts w:ascii="Times New Roman" w:hAnsi="Times New Roman" w:cs="Times New Roman"/>
          <w:sz w:val="24"/>
          <w:szCs w:val="24"/>
        </w:rPr>
        <w:t xml:space="preserve">enough to cause </w:t>
      </w:r>
      <w:r w:rsidR="001D7206" w:rsidRPr="00025AEA">
        <w:rPr>
          <w:rFonts w:ascii="Times New Roman" w:hAnsi="Times New Roman" w:cs="Times New Roman"/>
          <w:sz w:val="24"/>
          <w:szCs w:val="24"/>
        </w:rPr>
        <w:t xml:space="preserve">a </w:t>
      </w:r>
      <w:r w:rsidR="003D26FB" w:rsidRPr="00025AEA">
        <w:rPr>
          <w:rFonts w:ascii="Times New Roman" w:hAnsi="Times New Roman" w:cs="Times New Roman"/>
          <w:sz w:val="24"/>
          <w:szCs w:val="24"/>
        </w:rPr>
        <w:t>ceiling effect.</w:t>
      </w:r>
    </w:p>
    <w:p w14:paraId="71587ADC" w14:textId="77777777" w:rsidR="00A52A82" w:rsidRPr="00025AEA" w:rsidRDefault="00A52A82" w:rsidP="009A18F0">
      <w:pPr>
        <w:ind w:firstLine="840"/>
        <w:jc w:val="left"/>
        <w:rPr>
          <w:rFonts w:ascii="Times New Roman" w:hAnsi="Times New Roman" w:cs="Times New Roman"/>
          <w:sz w:val="24"/>
          <w:szCs w:val="24"/>
        </w:rPr>
      </w:pPr>
      <w:r w:rsidRPr="00025AEA">
        <w:rPr>
          <w:rFonts w:ascii="Times New Roman" w:hAnsi="Times New Roman" w:cs="Times New Roman"/>
          <w:sz w:val="24"/>
          <w:szCs w:val="24"/>
        </w:rPr>
        <w:t xml:space="preserve">It </w:t>
      </w:r>
      <w:proofErr w:type="gramStart"/>
      <w:r w:rsidRPr="00025AEA">
        <w:rPr>
          <w:rFonts w:ascii="Times New Roman" w:hAnsi="Times New Roman" w:cs="Times New Roman"/>
          <w:sz w:val="24"/>
          <w:szCs w:val="24"/>
        </w:rPr>
        <w:t xml:space="preserve">should </w:t>
      </w:r>
      <w:r w:rsidR="00EB13C4" w:rsidRPr="00025AEA">
        <w:rPr>
          <w:rFonts w:ascii="Times New Roman" w:hAnsi="Times New Roman" w:cs="Times New Roman"/>
          <w:sz w:val="24"/>
          <w:szCs w:val="24"/>
        </w:rPr>
        <w:t xml:space="preserve">also </w:t>
      </w:r>
      <w:r w:rsidRPr="00025AEA">
        <w:rPr>
          <w:rFonts w:ascii="Times New Roman" w:hAnsi="Times New Roman" w:cs="Times New Roman"/>
          <w:sz w:val="24"/>
          <w:szCs w:val="24"/>
        </w:rPr>
        <w:t>be noted</w:t>
      </w:r>
      <w:proofErr w:type="gramEnd"/>
      <w:r w:rsidRPr="00025AEA">
        <w:rPr>
          <w:rFonts w:ascii="Times New Roman" w:hAnsi="Times New Roman" w:cs="Times New Roman"/>
          <w:sz w:val="24"/>
          <w:szCs w:val="24"/>
        </w:rPr>
        <w:t xml:space="preserve"> that </w:t>
      </w:r>
      <w:r w:rsidR="009A18F0" w:rsidRPr="00025AEA">
        <w:rPr>
          <w:rFonts w:ascii="Times New Roman" w:hAnsi="Times New Roman" w:cs="Times New Roman"/>
          <w:sz w:val="24"/>
          <w:szCs w:val="24"/>
        </w:rPr>
        <w:t xml:space="preserve">the </w:t>
      </w:r>
      <w:r w:rsidRPr="00025AEA">
        <w:rPr>
          <w:rFonts w:ascii="Times New Roman" w:hAnsi="Times New Roman" w:cs="Times New Roman"/>
          <w:sz w:val="24"/>
          <w:szCs w:val="24"/>
        </w:rPr>
        <w:t xml:space="preserve">Okinawa issue is comparable </w:t>
      </w:r>
      <w:r w:rsidR="009A18F0" w:rsidRPr="00025AEA">
        <w:rPr>
          <w:rFonts w:ascii="Times New Roman" w:hAnsi="Times New Roman" w:cs="Times New Roman"/>
          <w:sz w:val="24"/>
          <w:szCs w:val="24"/>
        </w:rPr>
        <w:t xml:space="preserve">in some important ways </w:t>
      </w:r>
      <w:r w:rsidRPr="00025AEA">
        <w:rPr>
          <w:rFonts w:ascii="Times New Roman" w:hAnsi="Times New Roman" w:cs="Times New Roman"/>
          <w:sz w:val="24"/>
          <w:szCs w:val="24"/>
        </w:rPr>
        <w:t xml:space="preserve">to the energy issue </w:t>
      </w:r>
      <w:r w:rsidR="009A18F0" w:rsidRPr="00025AEA">
        <w:rPr>
          <w:rFonts w:ascii="Times New Roman" w:hAnsi="Times New Roman" w:cs="Times New Roman"/>
          <w:sz w:val="24"/>
          <w:szCs w:val="24"/>
        </w:rPr>
        <w:t xml:space="preserve">discussed by </w:t>
      </w:r>
      <w:proofErr w:type="spellStart"/>
      <w:r w:rsidRPr="00025AEA">
        <w:rPr>
          <w:rFonts w:ascii="Times New Roman" w:hAnsi="Times New Roman" w:cs="Times New Roman"/>
          <w:sz w:val="24"/>
          <w:szCs w:val="24"/>
        </w:rPr>
        <w:t>Iyengar</w:t>
      </w:r>
      <w:proofErr w:type="spellEnd"/>
      <w:r w:rsidRPr="00025AEA">
        <w:rPr>
          <w:rFonts w:ascii="Times New Roman" w:hAnsi="Times New Roman" w:cs="Times New Roman"/>
          <w:sz w:val="24"/>
          <w:szCs w:val="24"/>
        </w:rPr>
        <w:t xml:space="preserve"> et al. (1984). </w:t>
      </w:r>
      <w:proofErr w:type="spellStart"/>
      <w:r w:rsidRPr="00025AEA">
        <w:rPr>
          <w:rFonts w:ascii="Times New Roman" w:hAnsi="Times New Roman" w:cs="Times New Roman"/>
          <w:sz w:val="24"/>
          <w:szCs w:val="24"/>
        </w:rPr>
        <w:t>Iyengar</w:t>
      </w:r>
      <w:proofErr w:type="spellEnd"/>
      <w:r w:rsidRPr="00025AEA">
        <w:rPr>
          <w:rFonts w:ascii="Times New Roman" w:hAnsi="Times New Roman" w:cs="Times New Roman"/>
          <w:sz w:val="24"/>
          <w:szCs w:val="24"/>
        </w:rPr>
        <w:t xml:space="preserve"> &amp; Kinder (1987: 88) maintain</w:t>
      </w:r>
      <w:r w:rsidR="00C562E5" w:rsidRPr="00025AEA">
        <w:rPr>
          <w:rFonts w:ascii="Times New Roman" w:hAnsi="Times New Roman" w:cs="Times New Roman"/>
          <w:sz w:val="24"/>
          <w:szCs w:val="24"/>
        </w:rPr>
        <w:t>ed</w:t>
      </w:r>
      <w:r w:rsidRPr="00025AEA">
        <w:rPr>
          <w:rFonts w:ascii="Times New Roman" w:hAnsi="Times New Roman" w:cs="Times New Roman"/>
          <w:sz w:val="24"/>
          <w:szCs w:val="24"/>
        </w:rPr>
        <w:t xml:space="preserve"> that the participants “may be unsure as to what part, if any, the </w:t>
      </w:r>
      <w:r w:rsidRPr="00025AEA">
        <w:rPr>
          <w:rFonts w:ascii="Times New Roman" w:hAnsi="Times New Roman" w:cs="Times New Roman"/>
          <w:sz w:val="24"/>
          <w:szCs w:val="24"/>
        </w:rPr>
        <w:lastRenderedPageBreak/>
        <w:t xml:space="preserve">president’s policies have played in producing energy </w:t>
      </w:r>
      <w:proofErr w:type="gramStart"/>
      <w:r w:rsidRPr="00025AEA">
        <w:rPr>
          <w:rFonts w:ascii="Times New Roman" w:hAnsi="Times New Roman" w:cs="Times New Roman"/>
          <w:sz w:val="24"/>
          <w:szCs w:val="24"/>
        </w:rPr>
        <w:t>shortages,</w:t>
      </w:r>
      <w:proofErr w:type="gramEnd"/>
      <w:r w:rsidRPr="00025AEA">
        <w:rPr>
          <w:rFonts w:ascii="Times New Roman" w:hAnsi="Times New Roman" w:cs="Times New Roman"/>
          <w:sz w:val="24"/>
          <w:szCs w:val="24"/>
        </w:rPr>
        <w:t xml:space="preserve"> and what role the president can and should play in avoiding them in the future. Such conditions appear to open the way for greater priming effects.” </w:t>
      </w:r>
      <w:r w:rsidR="009A18F0" w:rsidRPr="00025AEA">
        <w:rPr>
          <w:rFonts w:ascii="Times New Roman" w:hAnsi="Times New Roman" w:cs="Times New Roman"/>
          <w:sz w:val="24"/>
          <w:szCs w:val="24"/>
        </w:rPr>
        <w:t xml:space="preserve">The </w:t>
      </w:r>
      <w:r w:rsidRPr="00025AEA">
        <w:rPr>
          <w:rFonts w:ascii="Times New Roman" w:hAnsi="Times New Roman" w:cs="Times New Roman"/>
          <w:sz w:val="24"/>
          <w:szCs w:val="24"/>
        </w:rPr>
        <w:t>Okinawa issue has the same level of uncertainty a</w:t>
      </w:r>
      <w:r w:rsidR="00C562E5" w:rsidRPr="00025AEA">
        <w:rPr>
          <w:rFonts w:ascii="Times New Roman" w:hAnsi="Times New Roman" w:cs="Times New Roman"/>
          <w:sz w:val="24"/>
          <w:szCs w:val="24"/>
        </w:rPr>
        <w:t xml:space="preserve">bout </w:t>
      </w:r>
      <w:r w:rsidRPr="00025AEA">
        <w:rPr>
          <w:rFonts w:ascii="Times New Roman" w:hAnsi="Times New Roman" w:cs="Times New Roman"/>
          <w:sz w:val="24"/>
          <w:szCs w:val="24"/>
        </w:rPr>
        <w:t>the PM’s responsibility. The issue</w:t>
      </w:r>
      <w:r w:rsidR="007E4D5D" w:rsidRPr="00025AEA">
        <w:rPr>
          <w:rFonts w:ascii="Times New Roman" w:hAnsi="Times New Roman" w:cs="Times New Roman"/>
          <w:sz w:val="24"/>
          <w:szCs w:val="24"/>
        </w:rPr>
        <w:t>s</w:t>
      </w:r>
      <w:r w:rsidRPr="00025AEA">
        <w:rPr>
          <w:rFonts w:ascii="Times New Roman" w:hAnsi="Times New Roman" w:cs="Times New Roman"/>
          <w:sz w:val="24"/>
          <w:szCs w:val="24"/>
        </w:rPr>
        <w:t xml:space="preserve"> </w:t>
      </w:r>
      <w:r w:rsidR="007E4D5D" w:rsidRPr="00025AEA">
        <w:rPr>
          <w:rFonts w:ascii="Times New Roman" w:hAnsi="Times New Roman" w:cs="Times New Roman"/>
          <w:sz w:val="24"/>
          <w:szCs w:val="24"/>
        </w:rPr>
        <w:t>around</w:t>
      </w:r>
      <w:r w:rsidRPr="00025AEA">
        <w:rPr>
          <w:rFonts w:ascii="Times New Roman" w:hAnsi="Times New Roman" w:cs="Times New Roman"/>
          <w:sz w:val="24"/>
          <w:szCs w:val="24"/>
        </w:rPr>
        <w:t xml:space="preserve"> </w:t>
      </w:r>
      <w:r w:rsidR="004C7344" w:rsidRPr="00025AEA">
        <w:rPr>
          <w:rFonts w:ascii="Times New Roman" w:hAnsi="Times New Roman" w:cs="Times New Roman"/>
          <w:sz w:val="24"/>
          <w:szCs w:val="24"/>
        </w:rPr>
        <w:t>a US</w:t>
      </w:r>
      <w:r w:rsidRPr="00025AEA">
        <w:rPr>
          <w:rFonts w:ascii="Times New Roman" w:hAnsi="Times New Roman" w:cs="Times New Roman"/>
          <w:sz w:val="24"/>
          <w:szCs w:val="24"/>
        </w:rPr>
        <w:t xml:space="preserve"> base in Okinawa </w:t>
      </w:r>
      <w:r w:rsidR="007E4D5D" w:rsidRPr="00025AEA">
        <w:rPr>
          <w:rFonts w:ascii="Times New Roman" w:hAnsi="Times New Roman" w:cs="Times New Roman"/>
          <w:sz w:val="24"/>
          <w:szCs w:val="24"/>
        </w:rPr>
        <w:t>are</w:t>
      </w:r>
      <w:r w:rsidRPr="00025AEA">
        <w:rPr>
          <w:rFonts w:ascii="Times New Roman" w:hAnsi="Times New Roman" w:cs="Times New Roman"/>
          <w:sz w:val="24"/>
          <w:szCs w:val="24"/>
        </w:rPr>
        <w:t xml:space="preserve"> not only domestic but also international</w:t>
      </w:r>
      <w:r w:rsidR="007E4D5D" w:rsidRPr="00025AEA">
        <w:rPr>
          <w:rFonts w:ascii="Times New Roman" w:hAnsi="Times New Roman" w:cs="Times New Roman"/>
          <w:sz w:val="24"/>
          <w:szCs w:val="24"/>
        </w:rPr>
        <w:t>,</w:t>
      </w:r>
      <w:r w:rsidRPr="00025AEA">
        <w:rPr>
          <w:rFonts w:ascii="Times New Roman" w:hAnsi="Times New Roman" w:cs="Times New Roman"/>
          <w:sz w:val="24"/>
          <w:szCs w:val="24"/>
        </w:rPr>
        <w:t xml:space="preserve"> </w:t>
      </w:r>
      <w:r w:rsidR="004C7344" w:rsidRPr="00025AEA">
        <w:rPr>
          <w:rFonts w:ascii="Times New Roman" w:hAnsi="Times New Roman" w:cs="Times New Roman"/>
          <w:sz w:val="24"/>
          <w:szCs w:val="24"/>
        </w:rPr>
        <w:t>involving</w:t>
      </w:r>
      <w:r w:rsidRPr="00025AEA">
        <w:rPr>
          <w:rFonts w:ascii="Times New Roman" w:hAnsi="Times New Roman" w:cs="Times New Roman"/>
          <w:sz w:val="24"/>
          <w:szCs w:val="24"/>
        </w:rPr>
        <w:t xml:space="preserve"> multiple stakeho</w:t>
      </w:r>
      <w:r w:rsidR="004C7344" w:rsidRPr="00025AEA">
        <w:rPr>
          <w:rFonts w:ascii="Times New Roman" w:hAnsi="Times New Roman" w:cs="Times New Roman"/>
          <w:sz w:val="24"/>
          <w:szCs w:val="24"/>
        </w:rPr>
        <w:t>lders including Japan and the US.</w:t>
      </w:r>
      <w:r w:rsidRPr="00025AEA">
        <w:rPr>
          <w:rFonts w:ascii="Times New Roman" w:hAnsi="Times New Roman" w:cs="Times New Roman"/>
          <w:sz w:val="24"/>
          <w:szCs w:val="24"/>
        </w:rPr>
        <w:t xml:space="preserve"> </w:t>
      </w:r>
      <w:proofErr w:type="gramStart"/>
      <w:r w:rsidR="004C7344" w:rsidRPr="00025AEA">
        <w:rPr>
          <w:rFonts w:ascii="Times New Roman" w:hAnsi="Times New Roman" w:cs="Times New Roman"/>
          <w:sz w:val="24"/>
          <w:szCs w:val="24"/>
        </w:rPr>
        <w:t>M</w:t>
      </w:r>
      <w:r w:rsidRPr="00025AEA">
        <w:rPr>
          <w:rFonts w:ascii="Times New Roman" w:hAnsi="Times New Roman" w:cs="Times New Roman"/>
          <w:sz w:val="24"/>
          <w:szCs w:val="24"/>
        </w:rPr>
        <w:t xml:space="preserve">ajor agreements </w:t>
      </w:r>
      <w:r w:rsidR="007E4D5D" w:rsidRPr="00025AEA">
        <w:rPr>
          <w:rFonts w:ascii="Times New Roman" w:hAnsi="Times New Roman" w:cs="Times New Roman"/>
          <w:sz w:val="24"/>
          <w:szCs w:val="24"/>
        </w:rPr>
        <w:t>about Okinawa</w:t>
      </w:r>
      <w:r w:rsidRPr="00025AEA">
        <w:rPr>
          <w:rFonts w:ascii="Times New Roman" w:hAnsi="Times New Roman" w:cs="Times New Roman"/>
          <w:sz w:val="24"/>
          <w:szCs w:val="24"/>
        </w:rPr>
        <w:t xml:space="preserve"> </w:t>
      </w:r>
      <w:r w:rsidR="004C7344" w:rsidRPr="00025AEA">
        <w:rPr>
          <w:rFonts w:ascii="Times New Roman" w:hAnsi="Times New Roman" w:cs="Times New Roman"/>
          <w:sz w:val="24"/>
          <w:szCs w:val="24"/>
        </w:rPr>
        <w:t>were</w:t>
      </w:r>
      <w:r w:rsidRPr="00025AEA">
        <w:rPr>
          <w:rFonts w:ascii="Times New Roman" w:hAnsi="Times New Roman" w:cs="Times New Roman"/>
          <w:sz w:val="24"/>
          <w:szCs w:val="24"/>
        </w:rPr>
        <w:t xml:space="preserve"> made by </w:t>
      </w:r>
      <w:r w:rsidR="004C7344" w:rsidRPr="00025AEA">
        <w:rPr>
          <w:rFonts w:ascii="Times New Roman" w:hAnsi="Times New Roman" w:cs="Times New Roman"/>
          <w:sz w:val="24"/>
          <w:szCs w:val="24"/>
        </w:rPr>
        <w:t xml:space="preserve">a </w:t>
      </w:r>
      <w:r w:rsidRPr="00025AEA">
        <w:rPr>
          <w:rFonts w:ascii="Times New Roman" w:hAnsi="Times New Roman" w:cs="Times New Roman"/>
          <w:sz w:val="24"/>
          <w:szCs w:val="24"/>
        </w:rPr>
        <w:t xml:space="preserve">previous government in </w:t>
      </w:r>
      <w:r w:rsidR="004C7344" w:rsidRPr="00025AEA">
        <w:rPr>
          <w:rFonts w:ascii="Times New Roman" w:hAnsi="Times New Roman" w:cs="Times New Roman"/>
          <w:sz w:val="24"/>
          <w:szCs w:val="24"/>
        </w:rPr>
        <w:t xml:space="preserve">the </w:t>
      </w:r>
      <w:r w:rsidRPr="00025AEA">
        <w:rPr>
          <w:rFonts w:ascii="Times New Roman" w:hAnsi="Times New Roman" w:cs="Times New Roman"/>
          <w:sz w:val="24"/>
          <w:szCs w:val="24"/>
        </w:rPr>
        <w:t xml:space="preserve">late </w:t>
      </w:r>
      <w:r w:rsidR="000D3F79" w:rsidRPr="00025AEA">
        <w:rPr>
          <w:rFonts w:ascii="Times New Roman" w:hAnsi="Times New Roman" w:cs="Times New Roman"/>
          <w:sz w:val="24"/>
          <w:szCs w:val="24"/>
        </w:rPr>
        <w:t>1990s</w:t>
      </w:r>
      <w:proofErr w:type="gramEnd"/>
      <w:r w:rsidRPr="00025AEA">
        <w:rPr>
          <w:rFonts w:ascii="Times New Roman" w:hAnsi="Times New Roman" w:cs="Times New Roman"/>
          <w:sz w:val="24"/>
          <w:szCs w:val="24"/>
        </w:rPr>
        <w:t xml:space="preserve">. Therefore, it is not necessarily clear what role PM Abe can </w:t>
      </w:r>
      <w:r w:rsidR="00C562E5" w:rsidRPr="00025AEA">
        <w:rPr>
          <w:rFonts w:ascii="Times New Roman" w:hAnsi="Times New Roman" w:cs="Times New Roman"/>
          <w:sz w:val="24"/>
          <w:szCs w:val="24"/>
        </w:rPr>
        <w:t>or</w:t>
      </w:r>
      <w:r w:rsidRPr="00025AEA">
        <w:rPr>
          <w:rFonts w:ascii="Times New Roman" w:hAnsi="Times New Roman" w:cs="Times New Roman"/>
          <w:sz w:val="24"/>
          <w:szCs w:val="24"/>
        </w:rPr>
        <w:t xml:space="preserve"> should play in addressing this issue. Because uncertainty surrounding the leader’s responsibility </w:t>
      </w:r>
      <w:proofErr w:type="gramStart"/>
      <w:r w:rsidRPr="00025AEA">
        <w:rPr>
          <w:rFonts w:ascii="Times New Roman" w:hAnsi="Times New Roman" w:cs="Times New Roman"/>
          <w:sz w:val="24"/>
          <w:szCs w:val="24"/>
        </w:rPr>
        <w:t>is expected</w:t>
      </w:r>
      <w:proofErr w:type="gramEnd"/>
      <w:r w:rsidRPr="00025AEA">
        <w:rPr>
          <w:rFonts w:ascii="Times New Roman" w:hAnsi="Times New Roman" w:cs="Times New Roman"/>
          <w:sz w:val="24"/>
          <w:szCs w:val="24"/>
        </w:rPr>
        <w:t xml:space="preserve"> to strengthen </w:t>
      </w:r>
      <w:r w:rsidR="004C7344" w:rsidRPr="00025AEA">
        <w:rPr>
          <w:rFonts w:ascii="Times New Roman" w:hAnsi="Times New Roman" w:cs="Times New Roman"/>
          <w:sz w:val="24"/>
          <w:szCs w:val="24"/>
        </w:rPr>
        <w:t xml:space="preserve">the </w:t>
      </w:r>
      <w:r w:rsidRPr="00025AEA">
        <w:rPr>
          <w:rFonts w:ascii="Times New Roman" w:hAnsi="Times New Roman" w:cs="Times New Roman"/>
          <w:sz w:val="24"/>
          <w:szCs w:val="24"/>
        </w:rPr>
        <w:t>media priming effect (</w:t>
      </w:r>
      <w:proofErr w:type="spellStart"/>
      <w:r w:rsidRPr="00025AEA">
        <w:rPr>
          <w:rFonts w:ascii="Times New Roman" w:hAnsi="Times New Roman" w:cs="Times New Roman"/>
          <w:sz w:val="24"/>
          <w:szCs w:val="24"/>
        </w:rPr>
        <w:t>Iyengar</w:t>
      </w:r>
      <w:proofErr w:type="spellEnd"/>
      <w:r w:rsidRPr="00025AEA">
        <w:rPr>
          <w:rFonts w:ascii="Times New Roman" w:hAnsi="Times New Roman" w:cs="Times New Roman"/>
          <w:sz w:val="24"/>
          <w:szCs w:val="24"/>
        </w:rPr>
        <w:t xml:space="preserve"> &amp; Kinder, 1987), there was a good chance of finding</w:t>
      </w:r>
      <w:r w:rsidR="004C7344" w:rsidRPr="00025AEA">
        <w:rPr>
          <w:rFonts w:ascii="Times New Roman" w:hAnsi="Times New Roman" w:cs="Times New Roman"/>
          <w:sz w:val="24"/>
          <w:szCs w:val="24"/>
        </w:rPr>
        <w:t xml:space="preserve"> the</w:t>
      </w:r>
      <w:r w:rsidRPr="00025AEA">
        <w:rPr>
          <w:rFonts w:ascii="Times New Roman" w:hAnsi="Times New Roman" w:cs="Times New Roman"/>
          <w:sz w:val="24"/>
          <w:szCs w:val="24"/>
        </w:rPr>
        <w:t xml:space="preserve"> media priming effect in </w:t>
      </w:r>
      <w:r w:rsidR="004C7344" w:rsidRPr="00025AEA">
        <w:rPr>
          <w:rFonts w:ascii="Times New Roman" w:hAnsi="Times New Roman" w:cs="Times New Roman"/>
          <w:sz w:val="24"/>
          <w:szCs w:val="24"/>
        </w:rPr>
        <w:t xml:space="preserve">the </w:t>
      </w:r>
      <w:r w:rsidRPr="00025AEA">
        <w:rPr>
          <w:rFonts w:ascii="Times New Roman" w:hAnsi="Times New Roman" w:cs="Times New Roman"/>
          <w:sz w:val="24"/>
          <w:szCs w:val="24"/>
        </w:rPr>
        <w:t xml:space="preserve">Okinawa issue in the same way as </w:t>
      </w:r>
      <w:r w:rsidR="004C7344" w:rsidRPr="00025AEA">
        <w:rPr>
          <w:rFonts w:ascii="Times New Roman" w:hAnsi="Times New Roman" w:cs="Times New Roman"/>
          <w:sz w:val="24"/>
          <w:szCs w:val="24"/>
        </w:rPr>
        <w:t xml:space="preserve">it was found in </w:t>
      </w:r>
      <w:r w:rsidRPr="00025AEA">
        <w:rPr>
          <w:rFonts w:ascii="Times New Roman" w:hAnsi="Times New Roman" w:cs="Times New Roman"/>
          <w:sz w:val="24"/>
          <w:szCs w:val="24"/>
        </w:rPr>
        <w:t xml:space="preserve">the energy issue </w:t>
      </w:r>
      <w:r w:rsidR="004C7344" w:rsidRPr="00025AEA">
        <w:rPr>
          <w:rFonts w:ascii="Times New Roman" w:hAnsi="Times New Roman" w:cs="Times New Roman"/>
          <w:sz w:val="24"/>
          <w:szCs w:val="24"/>
        </w:rPr>
        <w:t>examined by</w:t>
      </w:r>
      <w:r w:rsidRPr="00025AEA">
        <w:rPr>
          <w:rFonts w:ascii="Times New Roman" w:hAnsi="Times New Roman" w:cs="Times New Roman"/>
          <w:sz w:val="24"/>
          <w:szCs w:val="24"/>
        </w:rPr>
        <w:t xml:space="preserve"> </w:t>
      </w:r>
      <w:proofErr w:type="spellStart"/>
      <w:r w:rsidRPr="00025AEA">
        <w:rPr>
          <w:rFonts w:ascii="Times New Roman" w:hAnsi="Times New Roman" w:cs="Times New Roman"/>
          <w:sz w:val="24"/>
          <w:szCs w:val="24"/>
        </w:rPr>
        <w:t>Iyengar</w:t>
      </w:r>
      <w:proofErr w:type="spellEnd"/>
      <w:r w:rsidRPr="00025AEA">
        <w:rPr>
          <w:rFonts w:ascii="Times New Roman" w:hAnsi="Times New Roman" w:cs="Times New Roman"/>
          <w:sz w:val="24"/>
          <w:szCs w:val="24"/>
        </w:rPr>
        <w:t xml:space="preserve"> et al. (1984).</w:t>
      </w:r>
    </w:p>
    <w:p w14:paraId="6A6E3E0F" w14:textId="77777777" w:rsidR="00A52A82" w:rsidRPr="00025AEA" w:rsidRDefault="00A52A82" w:rsidP="009A18F0">
      <w:pPr>
        <w:ind w:firstLine="840"/>
        <w:jc w:val="left"/>
        <w:rPr>
          <w:rFonts w:ascii="Times New Roman" w:hAnsi="Times New Roman" w:cs="Times New Roman"/>
          <w:sz w:val="24"/>
          <w:szCs w:val="24"/>
        </w:rPr>
      </w:pPr>
      <w:r w:rsidRPr="00025AEA">
        <w:rPr>
          <w:rFonts w:ascii="Times New Roman" w:hAnsi="Times New Roman" w:cs="Times New Roman"/>
          <w:sz w:val="24"/>
          <w:szCs w:val="24"/>
        </w:rPr>
        <w:t xml:space="preserve">At the same time, </w:t>
      </w:r>
      <w:r w:rsidR="0020540B" w:rsidRPr="00025AEA">
        <w:rPr>
          <w:rFonts w:ascii="Times New Roman" w:hAnsi="Times New Roman" w:cs="Times New Roman"/>
          <w:sz w:val="24"/>
          <w:szCs w:val="24"/>
        </w:rPr>
        <w:t xml:space="preserve">the </w:t>
      </w:r>
      <w:r w:rsidRPr="00025AEA">
        <w:rPr>
          <w:rFonts w:ascii="Times New Roman" w:hAnsi="Times New Roman" w:cs="Times New Roman"/>
          <w:sz w:val="24"/>
          <w:szCs w:val="24"/>
        </w:rPr>
        <w:t xml:space="preserve">Okinawa issue was comparable to </w:t>
      </w:r>
      <w:r w:rsidR="0020540B" w:rsidRPr="00025AEA">
        <w:rPr>
          <w:rFonts w:ascii="Times New Roman" w:hAnsi="Times New Roman" w:cs="Times New Roman"/>
          <w:sz w:val="24"/>
          <w:szCs w:val="24"/>
        </w:rPr>
        <w:t xml:space="preserve">the </w:t>
      </w:r>
      <w:r w:rsidRPr="00025AEA">
        <w:rPr>
          <w:rFonts w:ascii="Times New Roman" w:hAnsi="Times New Roman" w:cs="Times New Roman"/>
          <w:sz w:val="24"/>
          <w:szCs w:val="24"/>
        </w:rPr>
        <w:t xml:space="preserve">energy issue in the original study </w:t>
      </w:r>
      <w:r w:rsidR="00C562E5" w:rsidRPr="00025AEA">
        <w:rPr>
          <w:rFonts w:ascii="Times New Roman" w:hAnsi="Times New Roman" w:cs="Times New Roman"/>
          <w:sz w:val="24"/>
          <w:szCs w:val="24"/>
        </w:rPr>
        <w:t>because</w:t>
      </w:r>
      <w:r w:rsidRPr="00025AEA">
        <w:rPr>
          <w:rFonts w:ascii="Times New Roman" w:hAnsi="Times New Roman" w:cs="Times New Roman"/>
          <w:sz w:val="24"/>
          <w:szCs w:val="24"/>
        </w:rPr>
        <w:t xml:space="preserve"> its personal importance to the participants was potentially large. For instance, in relation to the Okinawa issue, the </w:t>
      </w:r>
      <w:r w:rsidR="0020540B" w:rsidRPr="00025AEA">
        <w:rPr>
          <w:rFonts w:ascii="Times New Roman" w:hAnsi="Times New Roman" w:cs="Times New Roman"/>
          <w:sz w:val="24"/>
          <w:szCs w:val="24"/>
        </w:rPr>
        <w:t>G</w:t>
      </w:r>
      <w:r w:rsidRPr="00025AEA">
        <w:rPr>
          <w:rFonts w:ascii="Times New Roman" w:hAnsi="Times New Roman" w:cs="Times New Roman"/>
          <w:sz w:val="24"/>
          <w:szCs w:val="24"/>
        </w:rPr>
        <w:t xml:space="preserve">overnor of Osaka </w:t>
      </w:r>
      <w:r w:rsidR="0020540B" w:rsidRPr="00025AEA">
        <w:rPr>
          <w:rFonts w:ascii="Times New Roman" w:hAnsi="Times New Roman" w:cs="Times New Roman"/>
          <w:sz w:val="24"/>
          <w:szCs w:val="24"/>
        </w:rPr>
        <w:t>P</w:t>
      </w:r>
      <w:r w:rsidRPr="00025AEA">
        <w:rPr>
          <w:rFonts w:ascii="Times New Roman" w:hAnsi="Times New Roman" w:cs="Times New Roman"/>
          <w:sz w:val="24"/>
          <w:szCs w:val="24"/>
        </w:rPr>
        <w:t>refecture, which is close</w:t>
      </w:r>
      <w:r w:rsidR="0020540B" w:rsidRPr="00025AEA">
        <w:rPr>
          <w:rFonts w:ascii="Times New Roman" w:hAnsi="Times New Roman" w:cs="Times New Roman"/>
          <w:sz w:val="24"/>
          <w:szCs w:val="24"/>
        </w:rPr>
        <w:t xml:space="preserve"> to</w:t>
      </w:r>
      <w:r w:rsidRPr="00025AEA">
        <w:rPr>
          <w:rFonts w:ascii="Times New Roman" w:hAnsi="Times New Roman" w:cs="Times New Roman"/>
          <w:sz w:val="24"/>
          <w:szCs w:val="24"/>
        </w:rPr>
        <w:t xml:space="preserve"> the university where the replication </w:t>
      </w:r>
      <w:proofErr w:type="gramStart"/>
      <w:r w:rsidRPr="00025AEA">
        <w:rPr>
          <w:rFonts w:ascii="Times New Roman" w:hAnsi="Times New Roman" w:cs="Times New Roman"/>
          <w:sz w:val="24"/>
          <w:szCs w:val="24"/>
        </w:rPr>
        <w:t xml:space="preserve">was </w:t>
      </w:r>
      <w:r w:rsidR="00C562E5" w:rsidRPr="00025AEA">
        <w:rPr>
          <w:rFonts w:ascii="Times New Roman" w:hAnsi="Times New Roman" w:cs="Times New Roman"/>
          <w:sz w:val="24"/>
          <w:szCs w:val="24"/>
        </w:rPr>
        <w:t>conduct</w:t>
      </w:r>
      <w:r w:rsidRPr="00025AEA">
        <w:rPr>
          <w:rFonts w:ascii="Times New Roman" w:hAnsi="Times New Roman" w:cs="Times New Roman"/>
          <w:sz w:val="24"/>
          <w:szCs w:val="24"/>
        </w:rPr>
        <w:t>ed</w:t>
      </w:r>
      <w:proofErr w:type="gramEnd"/>
      <w:r w:rsidRPr="00025AEA">
        <w:rPr>
          <w:rFonts w:ascii="Times New Roman" w:hAnsi="Times New Roman" w:cs="Times New Roman"/>
          <w:sz w:val="24"/>
          <w:szCs w:val="24"/>
        </w:rPr>
        <w:t>, ma</w:t>
      </w:r>
      <w:r w:rsidR="0020540B" w:rsidRPr="00025AEA">
        <w:rPr>
          <w:rFonts w:ascii="Times New Roman" w:hAnsi="Times New Roman" w:cs="Times New Roman"/>
          <w:sz w:val="24"/>
          <w:szCs w:val="24"/>
        </w:rPr>
        <w:t>de a proposal to relocate the US</w:t>
      </w:r>
      <w:r w:rsidRPr="00025AEA">
        <w:rPr>
          <w:rFonts w:ascii="Times New Roman" w:hAnsi="Times New Roman" w:cs="Times New Roman"/>
          <w:sz w:val="24"/>
          <w:szCs w:val="24"/>
        </w:rPr>
        <w:t xml:space="preserve"> Marines’ Training Site for the V-22 Osprey from Okinawa to Osaka in 2013, resulting in strong opposition from local residents. Therefore, although the coverage in the media was not distinctively large at the time of the replication, the Okinawa issue </w:t>
      </w:r>
      <w:r w:rsidR="00C562E5" w:rsidRPr="00025AEA">
        <w:rPr>
          <w:rFonts w:ascii="Times New Roman" w:hAnsi="Times New Roman" w:cs="Times New Roman"/>
          <w:sz w:val="24"/>
          <w:szCs w:val="24"/>
        </w:rPr>
        <w:t>may have been potentially important to</w:t>
      </w:r>
      <w:r w:rsidR="003E0958" w:rsidRPr="00025AEA">
        <w:rPr>
          <w:rFonts w:ascii="Times New Roman" w:hAnsi="Times New Roman" w:cs="Times New Roman"/>
          <w:sz w:val="24"/>
          <w:szCs w:val="24"/>
        </w:rPr>
        <w:t xml:space="preserve"> </w:t>
      </w:r>
      <w:r w:rsidR="0020540B" w:rsidRPr="00025AEA">
        <w:rPr>
          <w:rFonts w:ascii="Times New Roman" w:hAnsi="Times New Roman" w:cs="Times New Roman"/>
          <w:sz w:val="24"/>
          <w:szCs w:val="24"/>
        </w:rPr>
        <w:t>the participants who live near</w:t>
      </w:r>
      <w:r w:rsidR="003E0958" w:rsidRPr="00025AEA">
        <w:rPr>
          <w:rFonts w:ascii="Times New Roman" w:hAnsi="Times New Roman" w:cs="Times New Roman"/>
          <w:sz w:val="24"/>
          <w:szCs w:val="24"/>
        </w:rPr>
        <w:t xml:space="preserve"> Osaka</w:t>
      </w:r>
      <w:r w:rsidRPr="00025AEA">
        <w:rPr>
          <w:rFonts w:ascii="Times New Roman" w:hAnsi="Times New Roman" w:cs="Times New Roman"/>
          <w:sz w:val="24"/>
          <w:szCs w:val="24"/>
        </w:rPr>
        <w:t>.</w:t>
      </w:r>
    </w:p>
    <w:p w14:paraId="224FB445" w14:textId="03205B5B" w:rsidR="00AA114D" w:rsidRDefault="00AA114D">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0B5D5D4C" w14:textId="77777777" w:rsidR="00A52A82" w:rsidRPr="00025AEA" w:rsidRDefault="00A52A82" w:rsidP="008172D4">
      <w:pPr>
        <w:jc w:val="left"/>
        <w:rPr>
          <w:rFonts w:ascii="Times New Roman" w:hAnsi="Times New Roman" w:cs="Times New Roman"/>
          <w:sz w:val="24"/>
          <w:szCs w:val="24"/>
        </w:rPr>
      </w:pPr>
    </w:p>
    <w:p w14:paraId="66C38757" w14:textId="4EE54B7E" w:rsidR="008172D4" w:rsidRPr="00025AEA" w:rsidRDefault="00CB4548" w:rsidP="008172D4">
      <w:pPr>
        <w:jc w:val="left"/>
        <w:rPr>
          <w:rFonts w:ascii="Times New Roman" w:hAnsi="Times New Roman" w:cs="Times New Roman"/>
          <w:sz w:val="24"/>
          <w:szCs w:val="24"/>
        </w:rPr>
      </w:pPr>
      <w:r w:rsidRPr="00025AEA">
        <w:rPr>
          <w:noProof/>
          <w:lang w:eastAsia="zh-CN"/>
        </w:rPr>
        <w:drawing>
          <wp:inline distT="0" distB="0" distL="0" distR="0" wp14:anchorId="53DDAD6D" wp14:editId="4F73D266">
            <wp:extent cx="5400040" cy="2856881"/>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856881"/>
                    </a:xfrm>
                    <a:prstGeom prst="rect">
                      <a:avLst/>
                    </a:prstGeom>
                    <a:noFill/>
                    <a:ln>
                      <a:noFill/>
                    </a:ln>
                  </pic:spPr>
                </pic:pic>
              </a:graphicData>
            </a:graphic>
          </wp:inline>
        </w:drawing>
      </w:r>
    </w:p>
    <w:p w14:paraId="762C115C" w14:textId="77777777" w:rsidR="008172D4" w:rsidRPr="00025AEA" w:rsidRDefault="008172D4" w:rsidP="008172D4">
      <w:pPr>
        <w:jc w:val="left"/>
        <w:rPr>
          <w:rFonts w:ascii="Times New Roman" w:hAnsi="Times New Roman" w:cs="Times New Roman"/>
          <w:sz w:val="24"/>
          <w:szCs w:val="24"/>
        </w:rPr>
      </w:pPr>
      <w:r w:rsidRPr="00025AEA">
        <w:rPr>
          <w:rFonts w:ascii="Times New Roman" w:hAnsi="Times New Roman" w:cs="Times New Roman"/>
          <w:sz w:val="24"/>
          <w:szCs w:val="24"/>
        </w:rPr>
        <w:t>Figure OA1. Number of articles in national newspapers in the first half year of 2015</w:t>
      </w:r>
    </w:p>
    <w:p w14:paraId="13A2E0D3" w14:textId="6F392C9B" w:rsidR="008172D4" w:rsidRPr="00025AEA" w:rsidRDefault="008172D4" w:rsidP="00DB41CF">
      <w:pPr>
        <w:spacing w:before="240" w:line="200" w:lineRule="exact"/>
        <w:jc w:val="left"/>
        <w:rPr>
          <w:rFonts w:ascii="Times New Roman" w:hAnsi="Times New Roman" w:cs="Times New Roman"/>
          <w:sz w:val="18"/>
          <w:szCs w:val="24"/>
        </w:rPr>
      </w:pPr>
      <w:proofErr w:type="gramStart"/>
      <w:r w:rsidRPr="00025AEA">
        <w:rPr>
          <w:rFonts w:ascii="Times New Roman" w:hAnsi="Times New Roman" w:cs="Times New Roman"/>
          <w:sz w:val="18"/>
          <w:szCs w:val="24"/>
        </w:rPr>
        <w:t>Note: Search queries for each issue: Okinawa (Okinawa + US military + Base)</w:t>
      </w:r>
      <w:r w:rsidR="007E4D5D" w:rsidRPr="00025AEA">
        <w:rPr>
          <w:rFonts w:ascii="Times New Roman" w:hAnsi="Times New Roman" w:cs="Times New Roman"/>
          <w:sz w:val="18"/>
          <w:szCs w:val="24"/>
        </w:rPr>
        <w:t>;</w:t>
      </w:r>
      <w:r w:rsidRPr="00025AEA">
        <w:rPr>
          <w:rFonts w:ascii="Times New Roman" w:hAnsi="Times New Roman" w:cs="Times New Roman"/>
          <w:sz w:val="18"/>
          <w:szCs w:val="24"/>
        </w:rPr>
        <w:t xml:space="preserve"> TPP (TPP)</w:t>
      </w:r>
      <w:r w:rsidR="007E4D5D" w:rsidRPr="00025AEA">
        <w:rPr>
          <w:rFonts w:ascii="Times New Roman" w:hAnsi="Times New Roman" w:cs="Times New Roman"/>
          <w:sz w:val="18"/>
          <w:szCs w:val="24"/>
        </w:rPr>
        <w:t>;</w:t>
      </w:r>
      <w:r w:rsidRPr="00025AEA">
        <w:rPr>
          <w:rFonts w:ascii="Times New Roman" w:hAnsi="Times New Roman" w:cs="Times New Roman"/>
          <w:sz w:val="18"/>
          <w:szCs w:val="24"/>
        </w:rPr>
        <w:t xml:space="preserve"> Nuclear policy (Nuclear power plant + Restart)</w:t>
      </w:r>
      <w:r w:rsidR="007E4D5D" w:rsidRPr="00025AEA">
        <w:rPr>
          <w:rFonts w:ascii="Times New Roman" w:hAnsi="Times New Roman" w:cs="Times New Roman"/>
          <w:sz w:val="18"/>
          <w:szCs w:val="24"/>
        </w:rPr>
        <w:t>;</w:t>
      </w:r>
      <w:r w:rsidRPr="00025AEA">
        <w:rPr>
          <w:rFonts w:ascii="Times New Roman" w:hAnsi="Times New Roman" w:cs="Times New Roman"/>
          <w:sz w:val="18"/>
          <w:szCs w:val="24"/>
        </w:rPr>
        <w:t xml:space="preserve"> Pension reform (Pension + Reform)</w:t>
      </w:r>
      <w:r w:rsidR="007E4D5D" w:rsidRPr="00025AEA">
        <w:rPr>
          <w:rFonts w:ascii="Times New Roman" w:hAnsi="Times New Roman" w:cs="Times New Roman"/>
          <w:sz w:val="18"/>
          <w:szCs w:val="24"/>
        </w:rPr>
        <w:t>;</w:t>
      </w:r>
      <w:r w:rsidRPr="00025AEA">
        <w:rPr>
          <w:rFonts w:ascii="Times New Roman" w:hAnsi="Times New Roman" w:cs="Times New Roman"/>
          <w:sz w:val="18"/>
          <w:szCs w:val="24"/>
        </w:rPr>
        <w:t xml:space="preserve"> Protection against earthquakes (</w:t>
      </w:r>
      <w:r w:rsidR="00C342C1" w:rsidRPr="00025AEA">
        <w:rPr>
          <w:rFonts w:ascii="Times New Roman" w:hAnsi="Times New Roman" w:cs="Times New Roman"/>
          <w:sz w:val="18"/>
          <w:szCs w:val="24"/>
        </w:rPr>
        <w:t>Massive e</w:t>
      </w:r>
      <w:r w:rsidRPr="00025AEA">
        <w:rPr>
          <w:rFonts w:ascii="Times New Roman" w:hAnsi="Times New Roman" w:cs="Times New Roman"/>
          <w:sz w:val="18"/>
          <w:szCs w:val="24"/>
        </w:rPr>
        <w:t>arthquake)</w:t>
      </w:r>
      <w:r w:rsidR="007E4D5D" w:rsidRPr="00025AEA">
        <w:rPr>
          <w:rFonts w:ascii="Times New Roman" w:hAnsi="Times New Roman" w:cs="Times New Roman"/>
          <w:sz w:val="18"/>
          <w:szCs w:val="24"/>
        </w:rPr>
        <w:t>;</w:t>
      </w:r>
      <w:r w:rsidRPr="00025AEA">
        <w:rPr>
          <w:rFonts w:ascii="Times New Roman" w:hAnsi="Times New Roman" w:cs="Times New Roman"/>
          <w:sz w:val="18"/>
          <w:szCs w:val="24"/>
        </w:rPr>
        <w:t xml:space="preserve"> Increase of consumption tax (Consumption tax + Tax increase)</w:t>
      </w:r>
      <w:r w:rsidR="007E4D5D" w:rsidRPr="00025AEA">
        <w:rPr>
          <w:rFonts w:ascii="Times New Roman" w:hAnsi="Times New Roman" w:cs="Times New Roman"/>
          <w:sz w:val="18"/>
          <w:szCs w:val="24"/>
        </w:rPr>
        <w:t>;</w:t>
      </w:r>
      <w:r w:rsidRPr="00025AEA">
        <w:rPr>
          <w:rFonts w:ascii="Times New Roman" w:hAnsi="Times New Roman" w:cs="Times New Roman"/>
          <w:sz w:val="18"/>
          <w:szCs w:val="24"/>
        </w:rPr>
        <w:t xml:space="preserve"> 70th anniversary of the end of WW2 (The 70th anniversary of the end of war)</w:t>
      </w:r>
      <w:r w:rsidR="007E4D5D" w:rsidRPr="00025AEA">
        <w:rPr>
          <w:rFonts w:ascii="Times New Roman" w:hAnsi="Times New Roman" w:cs="Times New Roman"/>
          <w:sz w:val="18"/>
          <w:szCs w:val="24"/>
        </w:rPr>
        <w:t>;</w:t>
      </w:r>
      <w:r w:rsidRPr="00025AEA">
        <w:rPr>
          <w:rFonts w:ascii="Times New Roman" w:hAnsi="Times New Roman" w:cs="Times New Roman"/>
          <w:sz w:val="18"/>
          <w:szCs w:val="24"/>
        </w:rPr>
        <w:t xml:space="preserve"> Amendment of constitution (Amendment of constitution)</w:t>
      </w:r>
      <w:r w:rsidR="007E4D5D" w:rsidRPr="00025AEA">
        <w:rPr>
          <w:rFonts w:ascii="Times New Roman" w:hAnsi="Times New Roman" w:cs="Times New Roman"/>
          <w:sz w:val="18"/>
          <w:szCs w:val="24"/>
        </w:rPr>
        <w:t>;</w:t>
      </w:r>
      <w:r w:rsidRPr="00025AEA">
        <w:rPr>
          <w:rFonts w:ascii="Times New Roman" w:hAnsi="Times New Roman" w:cs="Times New Roman"/>
          <w:sz w:val="18"/>
          <w:szCs w:val="24"/>
        </w:rPr>
        <w:t xml:space="preserve"> Security-related legislation (Security + Legislation).</w:t>
      </w:r>
      <w:proofErr w:type="gramEnd"/>
    </w:p>
    <w:p w14:paraId="6A97AF6E" w14:textId="17D0D8AC" w:rsidR="00AA114D" w:rsidRDefault="00AA114D">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14:paraId="5831F251" w14:textId="77777777" w:rsidR="006A3AE6" w:rsidRPr="00025AEA" w:rsidRDefault="006A3AE6" w:rsidP="00BC6C84">
      <w:pPr>
        <w:jc w:val="left"/>
        <w:rPr>
          <w:rFonts w:ascii="Times New Roman" w:hAnsi="Times New Roman" w:cs="Times New Roman"/>
          <w:b/>
          <w:sz w:val="24"/>
          <w:szCs w:val="24"/>
        </w:rPr>
      </w:pPr>
      <w:r w:rsidRPr="00025AEA">
        <w:rPr>
          <w:rFonts w:ascii="Times New Roman" w:hAnsi="Times New Roman" w:cs="Times New Roman"/>
          <w:b/>
          <w:sz w:val="24"/>
          <w:szCs w:val="24"/>
        </w:rPr>
        <w:lastRenderedPageBreak/>
        <w:t>A2. Measurement of pretreatment covariates</w:t>
      </w:r>
    </w:p>
    <w:p w14:paraId="0F29E1B9" w14:textId="77777777" w:rsidR="008363FF" w:rsidRPr="00025AEA" w:rsidRDefault="008363FF" w:rsidP="00BC6C84">
      <w:pPr>
        <w:jc w:val="left"/>
        <w:rPr>
          <w:rFonts w:ascii="Times New Roman" w:hAnsi="Times New Roman" w:cs="Times New Roman"/>
          <w:i/>
          <w:sz w:val="24"/>
          <w:szCs w:val="24"/>
        </w:rPr>
      </w:pPr>
    </w:p>
    <w:p w14:paraId="54C536F2" w14:textId="77777777" w:rsidR="007F02FA" w:rsidRPr="00025AEA" w:rsidRDefault="006A3AE6" w:rsidP="00BC6C84">
      <w:pPr>
        <w:jc w:val="left"/>
        <w:rPr>
          <w:rFonts w:ascii="Times New Roman" w:hAnsi="Times New Roman" w:cs="Times New Roman"/>
          <w:sz w:val="24"/>
          <w:szCs w:val="24"/>
        </w:rPr>
      </w:pPr>
      <w:r w:rsidRPr="00025AEA">
        <w:rPr>
          <w:rFonts w:ascii="Times New Roman" w:hAnsi="Times New Roman" w:cs="Times New Roman"/>
          <w:i/>
          <w:sz w:val="24"/>
          <w:szCs w:val="24"/>
        </w:rPr>
        <w:t>Sex</w:t>
      </w:r>
    </w:p>
    <w:p w14:paraId="2CD9B95B" w14:textId="77777777" w:rsidR="006A3AE6" w:rsidRPr="00025AEA" w:rsidRDefault="005160AA" w:rsidP="00BC6C84">
      <w:pPr>
        <w:jc w:val="left"/>
        <w:rPr>
          <w:rFonts w:ascii="Times New Roman" w:hAnsi="Times New Roman" w:cs="Times New Roman"/>
          <w:sz w:val="24"/>
          <w:szCs w:val="24"/>
        </w:rPr>
      </w:pPr>
      <w:proofErr w:type="gramStart"/>
      <w:r w:rsidRPr="00025AEA">
        <w:rPr>
          <w:rFonts w:ascii="Times New Roman" w:hAnsi="Times New Roman" w:cs="Times New Roman"/>
          <w:sz w:val="24"/>
          <w:szCs w:val="24"/>
        </w:rPr>
        <w:t>1</w:t>
      </w:r>
      <w:proofErr w:type="gramEnd"/>
      <w:r w:rsidRPr="00025AEA">
        <w:rPr>
          <w:rFonts w:ascii="Times New Roman" w:hAnsi="Times New Roman" w:cs="Times New Roman"/>
          <w:sz w:val="24"/>
          <w:szCs w:val="24"/>
        </w:rPr>
        <w:t>: Female;</w:t>
      </w:r>
      <w:r w:rsidR="006A3AE6" w:rsidRPr="00025AEA">
        <w:rPr>
          <w:rFonts w:ascii="Times New Roman" w:hAnsi="Times New Roman" w:cs="Times New Roman"/>
          <w:sz w:val="24"/>
          <w:szCs w:val="24"/>
        </w:rPr>
        <w:t xml:space="preserve"> 0: Male</w:t>
      </w:r>
    </w:p>
    <w:p w14:paraId="37A8B0ED" w14:textId="77777777" w:rsidR="008363FF" w:rsidRPr="00025AEA" w:rsidRDefault="008363FF" w:rsidP="00BC6C84">
      <w:pPr>
        <w:jc w:val="left"/>
        <w:rPr>
          <w:rFonts w:ascii="Times New Roman" w:hAnsi="Times New Roman" w:cs="Times New Roman"/>
          <w:i/>
          <w:sz w:val="24"/>
          <w:szCs w:val="24"/>
        </w:rPr>
      </w:pPr>
    </w:p>
    <w:p w14:paraId="5D9837E8" w14:textId="77777777" w:rsidR="007F02FA" w:rsidRPr="00025AEA" w:rsidRDefault="006A3AE6" w:rsidP="00BC6C84">
      <w:pPr>
        <w:jc w:val="left"/>
        <w:rPr>
          <w:rFonts w:ascii="Times New Roman" w:hAnsi="Times New Roman" w:cs="Times New Roman"/>
          <w:sz w:val="24"/>
          <w:szCs w:val="24"/>
        </w:rPr>
      </w:pPr>
      <w:r w:rsidRPr="00025AEA">
        <w:rPr>
          <w:rFonts w:ascii="Times New Roman" w:hAnsi="Times New Roman" w:cs="Times New Roman"/>
          <w:i/>
          <w:sz w:val="24"/>
          <w:szCs w:val="24"/>
        </w:rPr>
        <w:t>Age</w:t>
      </w:r>
    </w:p>
    <w:p w14:paraId="33A5A7E2" w14:textId="77777777" w:rsidR="006A3AE6" w:rsidRPr="00025AEA" w:rsidRDefault="006A3AE6" w:rsidP="00BC6C84">
      <w:pPr>
        <w:jc w:val="left"/>
        <w:rPr>
          <w:rFonts w:ascii="Times New Roman" w:hAnsi="Times New Roman" w:cs="Times New Roman"/>
          <w:sz w:val="24"/>
          <w:szCs w:val="24"/>
        </w:rPr>
      </w:pPr>
      <w:r w:rsidRPr="00025AEA">
        <w:rPr>
          <w:rFonts w:ascii="Times New Roman" w:hAnsi="Times New Roman" w:cs="Times New Roman"/>
          <w:sz w:val="24"/>
          <w:szCs w:val="24"/>
        </w:rPr>
        <w:t>A real number</w:t>
      </w:r>
    </w:p>
    <w:p w14:paraId="75265274" w14:textId="77777777" w:rsidR="008363FF" w:rsidRPr="00025AEA" w:rsidRDefault="008363FF" w:rsidP="00BC6C84">
      <w:pPr>
        <w:jc w:val="left"/>
        <w:rPr>
          <w:rFonts w:ascii="Times New Roman" w:hAnsi="Times New Roman" w:cs="Times New Roman"/>
          <w:i/>
          <w:sz w:val="24"/>
          <w:szCs w:val="24"/>
        </w:rPr>
      </w:pPr>
    </w:p>
    <w:p w14:paraId="5A3625AC" w14:textId="77777777" w:rsidR="007F02FA" w:rsidRPr="00025AEA" w:rsidRDefault="006A3AE6" w:rsidP="00BC6C84">
      <w:pPr>
        <w:jc w:val="left"/>
        <w:rPr>
          <w:rFonts w:ascii="Times New Roman" w:hAnsi="Times New Roman" w:cs="Times New Roman"/>
          <w:sz w:val="24"/>
          <w:szCs w:val="24"/>
        </w:rPr>
      </w:pPr>
      <w:r w:rsidRPr="00025AEA">
        <w:rPr>
          <w:rFonts w:ascii="Times New Roman" w:hAnsi="Times New Roman" w:cs="Times New Roman"/>
          <w:i/>
          <w:sz w:val="24"/>
          <w:szCs w:val="24"/>
        </w:rPr>
        <w:t>Political interest</w:t>
      </w:r>
      <w:r w:rsidR="007F02FA" w:rsidRPr="00025AEA">
        <w:rPr>
          <w:rFonts w:ascii="Times New Roman" w:hAnsi="Times New Roman" w:cs="Times New Roman"/>
          <w:sz w:val="24"/>
          <w:szCs w:val="24"/>
        </w:rPr>
        <w:tab/>
      </w:r>
    </w:p>
    <w:p w14:paraId="6A50294C" w14:textId="77777777" w:rsidR="006A3AE6" w:rsidRPr="00025AEA" w:rsidRDefault="006A3AE6" w:rsidP="00BC6C84">
      <w:pPr>
        <w:jc w:val="left"/>
        <w:rPr>
          <w:rFonts w:ascii="Times New Roman" w:hAnsi="Times New Roman" w:cs="Times New Roman"/>
          <w:sz w:val="24"/>
          <w:szCs w:val="24"/>
        </w:rPr>
      </w:pPr>
      <w:r w:rsidRPr="00025AEA">
        <w:rPr>
          <w:rFonts w:ascii="Times New Roman" w:hAnsi="Times New Roman" w:cs="Times New Roman"/>
          <w:sz w:val="24"/>
          <w:szCs w:val="24"/>
        </w:rPr>
        <w:t xml:space="preserve">Political interest was measured </w:t>
      </w:r>
      <w:r w:rsidR="00480125" w:rsidRPr="00025AEA">
        <w:rPr>
          <w:rFonts w:ascii="Times New Roman" w:hAnsi="Times New Roman" w:cs="Times New Roman"/>
          <w:sz w:val="24"/>
          <w:szCs w:val="24"/>
        </w:rPr>
        <w:t xml:space="preserve">using </w:t>
      </w:r>
      <w:r w:rsidRPr="00025AEA">
        <w:rPr>
          <w:rFonts w:ascii="Times New Roman" w:hAnsi="Times New Roman" w:cs="Times New Roman"/>
          <w:sz w:val="24"/>
          <w:szCs w:val="24"/>
        </w:rPr>
        <w:t xml:space="preserve">a single item scored on a </w:t>
      </w:r>
      <w:r w:rsidR="005160AA" w:rsidRPr="00025AEA">
        <w:rPr>
          <w:rFonts w:ascii="Times New Roman" w:hAnsi="Times New Roman" w:cs="Times New Roman"/>
          <w:sz w:val="24"/>
          <w:szCs w:val="24"/>
        </w:rPr>
        <w:t>four</w:t>
      </w:r>
      <w:r w:rsidRPr="00025AEA">
        <w:rPr>
          <w:rFonts w:ascii="Times New Roman" w:hAnsi="Times New Roman" w:cs="Times New Roman"/>
          <w:sz w:val="24"/>
          <w:szCs w:val="24"/>
        </w:rPr>
        <w:t>-point scale ranging from</w:t>
      </w:r>
      <w:r w:rsidR="00480125" w:rsidRPr="00025AEA">
        <w:rPr>
          <w:rFonts w:ascii="Times New Roman" w:hAnsi="Times New Roman" w:cs="Times New Roman"/>
          <w:sz w:val="24"/>
          <w:szCs w:val="24"/>
        </w:rPr>
        <w:t xml:space="preserve"> </w:t>
      </w:r>
      <w:r w:rsidR="00EE5BB5" w:rsidRPr="00025AEA">
        <w:rPr>
          <w:rFonts w:ascii="Times New Roman" w:hAnsi="Times New Roman" w:cs="Times New Roman"/>
          <w:sz w:val="24"/>
          <w:szCs w:val="24"/>
        </w:rPr>
        <w:t>1 (not at all) to 4 (very much)</w:t>
      </w:r>
      <w:r w:rsidRPr="00025AEA">
        <w:rPr>
          <w:rFonts w:ascii="Times New Roman" w:hAnsi="Times New Roman" w:cs="Times New Roman"/>
          <w:sz w:val="24"/>
          <w:szCs w:val="24"/>
        </w:rPr>
        <w:t>.</w:t>
      </w:r>
    </w:p>
    <w:p w14:paraId="204D4571" w14:textId="77777777" w:rsidR="008363FF" w:rsidRPr="00025AEA" w:rsidRDefault="008363FF" w:rsidP="00BC6C84">
      <w:pPr>
        <w:jc w:val="left"/>
        <w:rPr>
          <w:rFonts w:ascii="Times New Roman" w:hAnsi="Times New Roman" w:cs="Times New Roman"/>
          <w:i/>
          <w:sz w:val="24"/>
          <w:szCs w:val="24"/>
        </w:rPr>
      </w:pPr>
    </w:p>
    <w:p w14:paraId="4F6DCB0E" w14:textId="77777777" w:rsidR="007F02FA" w:rsidRPr="00025AEA" w:rsidRDefault="006A3AE6" w:rsidP="00BC6C84">
      <w:pPr>
        <w:jc w:val="left"/>
        <w:rPr>
          <w:rFonts w:ascii="Times New Roman" w:hAnsi="Times New Roman" w:cs="Times New Roman"/>
          <w:sz w:val="24"/>
          <w:szCs w:val="24"/>
        </w:rPr>
      </w:pPr>
      <w:r w:rsidRPr="00025AEA">
        <w:rPr>
          <w:rFonts w:ascii="Times New Roman" w:hAnsi="Times New Roman" w:cs="Times New Roman"/>
          <w:i/>
          <w:sz w:val="24"/>
          <w:szCs w:val="24"/>
        </w:rPr>
        <w:t>Ideology</w:t>
      </w:r>
    </w:p>
    <w:p w14:paraId="4213AB1B" w14:textId="77777777" w:rsidR="006A3AE6" w:rsidRPr="00025AEA" w:rsidRDefault="006A3AE6" w:rsidP="00BC6C84">
      <w:pPr>
        <w:jc w:val="left"/>
        <w:rPr>
          <w:rFonts w:ascii="Times New Roman" w:hAnsi="Times New Roman" w:cs="Times New Roman"/>
          <w:sz w:val="24"/>
          <w:szCs w:val="24"/>
        </w:rPr>
      </w:pPr>
      <w:r w:rsidRPr="00025AEA">
        <w:rPr>
          <w:rFonts w:ascii="Times New Roman" w:hAnsi="Times New Roman" w:cs="Times New Roman"/>
          <w:sz w:val="24"/>
          <w:szCs w:val="24"/>
        </w:rPr>
        <w:t xml:space="preserve">Ideology </w:t>
      </w:r>
      <w:r w:rsidR="007F02FA" w:rsidRPr="00025AEA">
        <w:rPr>
          <w:rFonts w:ascii="Times New Roman" w:hAnsi="Times New Roman" w:cs="Times New Roman"/>
          <w:sz w:val="24"/>
          <w:szCs w:val="24"/>
        </w:rPr>
        <w:t>was</w:t>
      </w:r>
      <w:r w:rsidRPr="00025AEA">
        <w:rPr>
          <w:rFonts w:ascii="Times New Roman" w:hAnsi="Times New Roman" w:cs="Times New Roman"/>
          <w:sz w:val="24"/>
          <w:szCs w:val="24"/>
        </w:rPr>
        <w:t xml:space="preserve"> measured by </w:t>
      </w:r>
      <w:r w:rsidR="00480125" w:rsidRPr="00025AEA">
        <w:rPr>
          <w:rFonts w:ascii="Times New Roman" w:hAnsi="Times New Roman" w:cs="Times New Roman"/>
          <w:sz w:val="24"/>
          <w:szCs w:val="24"/>
        </w:rPr>
        <w:t xml:space="preserve">using a </w:t>
      </w:r>
      <w:r w:rsidRPr="00025AEA">
        <w:rPr>
          <w:rFonts w:ascii="Times New Roman" w:hAnsi="Times New Roman" w:cs="Times New Roman"/>
          <w:sz w:val="24"/>
          <w:szCs w:val="24"/>
        </w:rPr>
        <w:t>single item</w:t>
      </w:r>
      <w:r w:rsidR="00480125" w:rsidRPr="00025AEA">
        <w:rPr>
          <w:rFonts w:ascii="Times New Roman" w:hAnsi="Times New Roman" w:cs="Times New Roman"/>
          <w:sz w:val="24"/>
          <w:szCs w:val="24"/>
        </w:rPr>
        <w:t xml:space="preserve"> scored on</w:t>
      </w:r>
      <w:r w:rsidRPr="00025AEA">
        <w:rPr>
          <w:rFonts w:ascii="Times New Roman" w:hAnsi="Times New Roman" w:cs="Times New Roman"/>
          <w:sz w:val="24"/>
          <w:szCs w:val="24"/>
        </w:rPr>
        <w:t xml:space="preserve"> an eleven-point scale ranging from 0 (left) to 10 (right).</w:t>
      </w:r>
    </w:p>
    <w:p w14:paraId="07980E8B" w14:textId="77777777" w:rsidR="008172D4" w:rsidRPr="00025AEA" w:rsidRDefault="008172D4" w:rsidP="00BC6C84">
      <w:pPr>
        <w:jc w:val="left"/>
        <w:rPr>
          <w:rFonts w:ascii="Times New Roman" w:hAnsi="Times New Roman" w:cs="Times New Roman"/>
          <w:sz w:val="24"/>
          <w:szCs w:val="24"/>
        </w:rPr>
      </w:pPr>
    </w:p>
    <w:p w14:paraId="6F7294E7" w14:textId="77777777" w:rsidR="00AE4534" w:rsidRPr="00025AEA" w:rsidRDefault="00AE4534" w:rsidP="00BC6C84">
      <w:pPr>
        <w:jc w:val="left"/>
        <w:rPr>
          <w:rFonts w:ascii="Times New Roman" w:hAnsi="Times New Roman" w:cs="Times New Roman"/>
          <w:b/>
          <w:sz w:val="24"/>
          <w:szCs w:val="24"/>
        </w:rPr>
      </w:pPr>
      <w:r w:rsidRPr="00025AEA">
        <w:rPr>
          <w:rFonts w:ascii="Times New Roman" w:hAnsi="Times New Roman" w:cs="Times New Roman"/>
          <w:b/>
          <w:sz w:val="24"/>
          <w:szCs w:val="24"/>
        </w:rPr>
        <w:t xml:space="preserve">A3. </w:t>
      </w:r>
      <w:r w:rsidR="008172D4" w:rsidRPr="00025AEA">
        <w:rPr>
          <w:rFonts w:ascii="Times New Roman" w:hAnsi="Times New Roman" w:cs="Times New Roman"/>
          <w:b/>
          <w:sz w:val="24"/>
          <w:szCs w:val="24"/>
        </w:rPr>
        <w:t>Robustness check using predicted lagged dependent variable</w:t>
      </w:r>
    </w:p>
    <w:p w14:paraId="19C75AC8" w14:textId="77777777" w:rsidR="008172D4" w:rsidRPr="00025AEA" w:rsidRDefault="008172D4" w:rsidP="00BC6C84">
      <w:pPr>
        <w:jc w:val="left"/>
        <w:rPr>
          <w:rFonts w:ascii="Times New Roman" w:hAnsi="Times New Roman" w:cs="Times New Roman"/>
          <w:sz w:val="24"/>
          <w:szCs w:val="24"/>
        </w:rPr>
      </w:pPr>
      <w:r w:rsidRPr="00025AEA">
        <w:rPr>
          <w:rFonts w:ascii="Times New Roman" w:hAnsi="Times New Roman" w:cs="Times New Roman"/>
          <w:sz w:val="24"/>
          <w:szCs w:val="24"/>
        </w:rPr>
        <w:t>We first estimate</w:t>
      </w:r>
      <w:r w:rsidR="00DB41CF" w:rsidRPr="00025AEA">
        <w:rPr>
          <w:rFonts w:ascii="Times New Roman" w:hAnsi="Times New Roman" w:cs="Times New Roman"/>
          <w:sz w:val="24"/>
          <w:szCs w:val="24"/>
        </w:rPr>
        <w:t>d</w:t>
      </w:r>
      <w:r w:rsidRPr="00025AEA">
        <w:rPr>
          <w:rFonts w:ascii="Times New Roman" w:hAnsi="Times New Roman" w:cs="Times New Roman"/>
          <w:sz w:val="24"/>
          <w:szCs w:val="24"/>
        </w:rPr>
        <w:t xml:space="preserve"> two OLS regressions with posttreatment</w:t>
      </w:r>
      <w:r w:rsidR="009A3629" w:rsidRPr="00025AEA">
        <w:rPr>
          <w:rFonts w:ascii="Times New Roman" w:hAnsi="Times New Roman" w:cs="Times New Roman"/>
          <w:sz w:val="24"/>
          <w:szCs w:val="24"/>
        </w:rPr>
        <w:t xml:space="preserve"> using</w:t>
      </w:r>
      <w:r w:rsidRPr="00025AEA">
        <w:rPr>
          <w:rFonts w:ascii="Times New Roman" w:hAnsi="Times New Roman" w:cs="Times New Roman"/>
          <w:sz w:val="24"/>
          <w:szCs w:val="24"/>
        </w:rPr>
        <w:t xml:space="preserve"> </w:t>
      </w:r>
      <w:r w:rsidR="007E4D5D" w:rsidRPr="00025AEA">
        <w:rPr>
          <w:rFonts w:ascii="Times New Roman" w:hAnsi="Times New Roman" w:cs="Times New Roman"/>
          <w:i/>
          <w:sz w:val="24"/>
          <w:szCs w:val="24"/>
        </w:rPr>
        <w:t>o</w:t>
      </w:r>
      <w:r w:rsidRPr="00025AEA">
        <w:rPr>
          <w:rFonts w:ascii="Times New Roman" w:hAnsi="Times New Roman" w:cs="Times New Roman"/>
          <w:i/>
          <w:sz w:val="24"/>
          <w:szCs w:val="24"/>
        </w:rPr>
        <w:t>verall evaluation of PM Abe’s performance</w:t>
      </w:r>
      <w:r w:rsidRPr="00025AEA">
        <w:rPr>
          <w:rFonts w:ascii="Times New Roman" w:hAnsi="Times New Roman" w:cs="Times New Roman"/>
          <w:sz w:val="24"/>
          <w:szCs w:val="24"/>
        </w:rPr>
        <w:t xml:space="preserve"> as the dependent variable and either pre- or posttreatment measure</w:t>
      </w:r>
      <w:r w:rsidR="009A3629" w:rsidRPr="00025AEA">
        <w:rPr>
          <w:rFonts w:ascii="Times New Roman" w:hAnsi="Times New Roman" w:cs="Times New Roman"/>
          <w:sz w:val="24"/>
          <w:szCs w:val="24"/>
        </w:rPr>
        <w:t>s</w:t>
      </w:r>
      <w:r w:rsidRPr="00025AEA">
        <w:rPr>
          <w:rFonts w:ascii="Times New Roman" w:hAnsi="Times New Roman" w:cs="Times New Roman"/>
          <w:sz w:val="24"/>
          <w:szCs w:val="24"/>
        </w:rPr>
        <w:t xml:space="preserve"> of issue-specific evaluations excluding </w:t>
      </w:r>
      <w:r w:rsidR="009A3629" w:rsidRPr="00025AEA">
        <w:rPr>
          <w:rFonts w:ascii="Times New Roman" w:hAnsi="Times New Roman" w:cs="Times New Roman"/>
          <w:sz w:val="24"/>
          <w:szCs w:val="24"/>
        </w:rPr>
        <w:t xml:space="preserve">the </w:t>
      </w:r>
      <w:r w:rsidRPr="00025AEA">
        <w:rPr>
          <w:rFonts w:ascii="Times New Roman" w:hAnsi="Times New Roman" w:cs="Times New Roman"/>
          <w:sz w:val="24"/>
          <w:szCs w:val="24"/>
        </w:rPr>
        <w:t xml:space="preserve">Okinawa issue as the independent variables. To address posttreatment bias, we estimated the two models using only the data from </w:t>
      </w:r>
      <w:r w:rsidR="009A3629" w:rsidRPr="00025AEA">
        <w:rPr>
          <w:rFonts w:ascii="Times New Roman" w:hAnsi="Times New Roman" w:cs="Times New Roman"/>
          <w:sz w:val="24"/>
          <w:szCs w:val="24"/>
        </w:rPr>
        <w:t xml:space="preserve">the </w:t>
      </w:r>
      <w:r w:rsidRPr="00025AEA">
        <w:rPr>
          <w:rFonts w:ascii="Times New Roman" w:hAnsi="Times New Roman" w:cs="Times New Roman"/>
          <w:sz w:val="24"/>
          <w:szCs w:val="24"/>
        </w:rPr>
        <w:t xml:space="preserve">control group. Sex, age, political interest, and ideology were included in the specification to maximize the predictive power. Table </w:t>
      </w:r>
      <w:r w:rsidR="00DB41CF" w:rsidRPr="00025AEA">
        <w:rPr>
          <w:rFonts w:ascii="Times New Roman" w:hAnsi="Times New Roman" w:cs="Times New Roman"/>
          <w:sz w:val="24"/>
          <w:szCs w:val="24"/>
        </w:rPr>
        <w:t>OA</w:t>
      </w:r>
      <w:r w:rsidR="009A3629" w:rsidRPr="00025AEA">
        <w:rPr>
          <w:rFonts w:ascii="Times New Roman" w:hAnsi="Times New Roman" w:cs="Times New Roman"/>
          <w:sz w:val="24"/>
          <w:szCs w:val="24"/>
        </w:rPr>
        <w:t>1 shows the result.</w:t>
      </w:r>
    </w:p>
    <w:p w14:paraId="0FF25DB0" w14:textId="77777777" w:rsidR="008172D4" w:rsidRPr="00025AEA" w:rsidRDefault="008172D4" w:rsidP="00BC6C84">
      <w:pPr>
        <w:ind w:firstLine="840"/>
        <w:jc w:val="left"/>
        <w:rPr>
          <w:rFonts w:ascii="Times New Roman" w:hAnsi="Times New Roman" w:cs="Times New Roman"/>
          <w:sz w:val="24"/>
          <w:szCs w:val="24"/>
        </w:rPr>
      </w:pPr>
      <w:r w:rsidRPr="00025AEA">
        <w:rPr>
          <w:rFonts w:ascii="Times New Roman" w:hAnsi="Times New Roman" w:cs="Times New Roman"/>
          <w:sz w:val="24"/>
          <w:szCs w:val="24"/>
        </w:rPr>
        <w:t xml:space="preserve">Next, using the estimated models </w:t>
      </w:r>
      <w:r w:rsidR="00DB41CF" w:rsidRPr="00025AEA">
        <w:rPr>
          <w:rFonts w:ascii="Times New Roman" w:hAnsi="Times New Roman" w:cs="Times New Roman"/>
          <w:sz w:val="24"/>
          <w:szCs w:val="24"/>
        </w:rPr>
        <w:t>in</w:t>
      </w:r>
      <w:r w:rsidRPr="00025AEA">
        <w:rPr>
          <w:rFonts w:ascii="Times New Roman" w:hAnsi="Times New Roman" w:cs="Times New Roman"/>
          <w:sz w:val="24"/>
          <w:szCs w:val="24"/>
        </w:rPr>
        <w:t xml:space="preserve"> Table </w:t>
      </w:r>
      <w:r w:rsidR="00DB41CF" w:rsidRPr="00025AEA">
        <w:rPr>
          <w:rFonts w:ascii="Times New Roman" w:hAnsi="Times New Roman" w:cs="Times New Roman"/>
          <w:sz w:val="24"/>
          <w:szCs w:val="24"/>
        </w:rPr>
        <w:t>OA</w:t>
      </w:r>
      <w:r w:rsidRPr="00025AEA">
        <w:rPr>
          <w:rFonts w:ascii="Times New Roman" w:hAnsi="Times New Roman" w:cs="Times New Roman"/>
          <w:sz w:val="24"/>
          <w:szCs w:val="24"/>
        </w:rPr>
        <w:t xml:space="preserve">1 and </w:t>
      </w:r>
      <w:r w:rsidR="002B0EE1" w:rsidRPr="00025AEA">
        <w:rPr>
          <w:rFonts w:ascii="Times New Roman" w:hAnsi="Times New Roman" w:cs="Times New Roman"/>
          <w:sz w:val="24"/>
          <w:szCs w:val="24"/>
        </w:rPr>
        <w:t xml:space="preserve">the </w:t>
      </w:r>
      <w:r w:rsidRPr="00025AEA">
        <w:rPr>
          <w:rFonts w:ascii="Times New Roman" w:hAnsi="Times New Roman" w:cs="Times New Roman"/>
          <w:sz w:val="24"/>
          <w:szCs w:val="24"/>
        </w:rPr>
        <w:t xml:space="preserve">observed pretreatment measures, we predicted pretreatment </w:t>
      </w:r>
      <w:r w:rsidR="007E4D5D" w:rsidRPr="00025AEA">
        <w:rPr>
          <w:rFonts w:ascii="Times New Roman" w:hAnsi="Times New Roman" w:cs="Times New Roman"/>
          <w:i/>
          <w:sz w:val="24"/>
          <w:szCs w:val="24"/>
        </w:rPr>
        <w:t>o</w:t>
      </w:r>
      <w:r w:rsidRPr="00025AEA">
        <w:rPr>
          <w:rFonts w:ascii="Times New Roman" w:hAnsi="Times New Roman" w:cs="Times New Roman"/>
          <w:i/>
          <w:sz w:val="24"/>
          <w:szCs w:val="24"/>
        </w:rPr>
        <w:t>verall evaluation of PM Abe’s performance</w:t>
      </w:r>
      <w:r w:rsidRPr="00025AEA">
        <w:rPr>
          <w:rFonts w:ascii="Times New Roman" w:hAnsi="Times New Roman" w:cs="Times New Roman"/>
          <w:sz w:val="24"/>
          <w:szCs w:val="24"/>
        </w:rPr>
        <w:t xml:space="preserve"> </w:t>
      </w:r>
      <w:r w:rsidR="00FB53C3" w:rsidRPr="00025AEA">
        <w:rPr>
          <w:rFonts w:ascii="Times New Roman" w:hAnsi="Times New Roman" w:cs="Times New Roman"/>
          <w:sz w:val="24"/>
          <w:szCs w:val="24"/>
        </w:rPr>
        <w:t>(i.e.</w:t>
      </w:r>
      <w:r w:rsidR="00C23B53" w:rsidRPr="00025AEA">
        <w:rPr>
          <w:rFonts w:ascii="Times New Roman" w:hAnsi="Times New Roman" w:cs="Times New Roman"/>
          <w:sz w:val="24"/>
          <w:szCs w:val="24"/>
        </w:rPr>
        <w:t>,</w:t>
      </w:r>
      <w:r w:rsidR="00FB53C3" w:rsidRPr="00025AEA">
        <w:rPr>
          <w:rFonts w:ascii="Times New Roman" w:hAnsi="Times New Roman" w:cs="Times New Roman"/>
          <w:sz w:val="24"/>
          <w:szCs w:val="24"/>
        </w:rPr>
        <w:t xml:space="preserve"> the lagged dependent variable) </w:t>
      </w:r>
      <w:r w:rsidRPr="00025AEA">
        <w:rPr>
          <w:rFonts w:ascii="Times New Roman" w:hAnsi="Times New Roman" w:cs="Times New Roman"/>
          <w:sz w:val="24"/>
          <w:szCs w:val="24"/>
        </w:rPr>
        <w:t>for all participants and then esti</w:t>
      </w:r>
      <w:r w:rsidR="00FB53C3" w:rsidRPr="00025AEA">
        <w:rPr>
          <w:rFonts w:ascii="Times New Roman" w:hAnsi="Times New Roman" w:cs="Times New Roman"/>
          <w:sz w:val="24"/>
          <w:szCs w:val="24"/>
        </w:rPr>
        <w:t>mated the treatment effects including</w:t>
      </w:r>
      <w:r w:rsidRPr="00025AEA">
        <w:rPr>
          <w:rFonts w:ascii="Times New Roman" w:hAnsi="Times New Roman" w:cs="Times New Roman"/>
          <w:sz w:val="24"/>
          <w:szCs w:val="24"/>
        </w:rPr>
        <w:t xml:space="preserve"> the (predicted) lagged dependent variable and its interaction with the treatment. As shown in Table </w:t>
      </w:r>
      <w:r w:rsidR="00DB41CF" w:rsidRPr="00025AEA">
        <w:rPr>
          <w:rFonts w:ascii="Times New Roman" w:hAnsi="Times New Roman" w:cs="Times New Roman"/>
          <w:sz w:val="24"/>
          <w:szCs w:val="24"/>
        </w:rPr>
        <w:t>OA</w:t>
      </w:r>
      <w:r w:rsidRPr="00025AEA">
        <w:rPr>
          <w:rFonts w:ascii="Times New Roman" w:hAnsi="Times New Roman" w:cs="Times New Roman"/>
          <w:sz w:val="24"/>
          <w:szCs w:val="24"/>
        </w:rPr>
        <w:t xml:space="preserve">2, regardless of the type of predicted lagged dependent variable and </w:t>
      </w:r>
      <w:r w:rsidR="002B0EE1" w:rsidRPr="00025AEA">
        <w:rPr>
          <w:rFonts w:ascii="Times New Roman" w:hAnsi="Times New Roman" w:cs="Times New Roman"/>
          <w:sz w:val="24"/>
          <w:szCs w:val="24"/>
        </w:rPr>
        <w:t xml:space="preserve">the </w:t>
      </w:r>
      <w:r w:rsidRPr="00025AEA">
        <w:rPr>
          <w:rFonts w:ascii="Times New Roman" w:hAnsi="Times New Roman" w:cs="Times New Roman"/>
          <w:sz w:val="24"/>
          <w:szCs w:val="24"/>
        </w:rPr>
        <w:t xml:space="preserve">inclusion of covariates, the focal interaction term between </w:t>
      </w:r>
      <w:r w:rsidR="002B0EE1" w:rsidRPr="00025AEA">
        <w:rPr>
          <w:rFonts w:ascii="Times New Roman" w:hAnsi="Times New Roman" w:cs="Times New Roman"/>
          <w:sz w:val="24"/>
          <w:szCs w:val="24"/>
        </w:rPr>
        <w:t xml:space="preserve">the </w:t>
      </w:r>
      <w:r w:rsidRPr="00025AEA">
        <w:rPr>
          <w:rFonts w:ascii="Times New Roman" w:hAnsi="Times New Roman" w:cs="Times New Roman"/>
          <w:sz w:val="24"/>
          <w:szCs w:val="24"/>
        </w:rPr>
        <w:t>Okinawa iss</w:t>
      </w:r>
      <w:r w:rsidR="00FB53C3" w:rsidRPr="00025AEA">
        <w:rPr>
          <w:rFonts w:ascii="Times New Roman" w:hAnsi="Times New Roman" w:cs="Times New Roman"/>
          <w:sz w:val="24"/>
          <w:szCs w:val="24"/>
        </w:rPr>
        <w:t>ue performance and treatment remained</w:t>
      </w:r>
      <w:r w:rsidRPr="00025AEA">
        <w:rPr>
          <w:rFonts w:ascii="Times New Roman" w:hAnsi="Times New Roman" w:cs="Times New Roman"/>
          <w:sz w:val="24"/>
          <w:szCs w:val="24"/>
        </w:rPr>
        <w:t xml:space="preserve"> insignificant. The coefficient of the interaction term ranged from 0.13 to 0.16, which </w:t>
      </w:r>
      <w:r w:rsidR="002B0EE1" w:rsidRPr="00025AEA">
        <w:rPr>
          <w:rFonts w:ascii="Times New Roman" w:hAnsi="Times New Roman" w:cs="Times New Roman"/>
          <w:sz w:val="24"/>
          <w:szCs w:val="24"/>
        </w:rPr>
        <w:t>is</w:t>
      </w:r>
      <w:r w:rsidRPr="00025AEA">
        <w:rPr>
          <w:rFonts w:ascii="Times New Roman" w:hAnsi="Times New Roman" w:cs="Times New Roman"/>
          <w:sz w:val="24"/>
          <w:szCs w:val="24"/>
        </w:rPr>
        <w:t xml:space="preserve"> statistically indistinguishable from th</w:t>
      </w:r>
      <w:r w:rsidR="00C23B53" w:rsidRPr="00025AEA">
        <w:rPr>
          <w:rFonts w:ascii="Times New Roman" w:hAnsi="Times New Roman" w:cs="Times New Roman"/>
          <w:sz w:val="24"/>
          <w:szCs w:val="24"/>
        </w:rPr>
        <w:t>os</w:t>
      </w:r>
      <w:r w:rsidRPr="00025AEA">
        <w:rPr>
          <w:rFonts w:ascii="Times New Roman" w:hAnsi="Times New Roman" w:cs="Times New Roman"/>
          <w:sz w:val="24"/>
          <w:szCs w:val="24"/>
        </w:rPr>
        <w:t xml:space="preserve">e estimated without lagged dependent variables. Although these tests are admittedly weak in </w:t>
      </w:r>
      <w:r w:rsidR="00DB41CF" w:rsidRPr="00025AEA">
        <w:rPr>
          <w:rFonts w:ascii="Times New Roman" w:hAnsi="Times New Roman" w:cs="Times New Roman"/>
          <w:sz w:val="24"/>
          <w:szCs w:val="24"/>
        </w:rPr>
        <w:t xml:space="preserve">the sense </w:t>
      </w:r>
      <w:r w:rsidRPr="00025AEA">
        <w:rPr>
          <w:rFonts w:ascii="Times New Roman" w:hAnsi="Times New Roman" w:cs="Times New Roman"/>
          <w:sz w:val="24"/>
          <w:szCs w:val="24"/>
        </w:rPr>
        <w:t>that th</w:t>
      </w:r>
      <w:r w:rsidR="00DB41CF" w:rsidRPr="00025AEA">
        <w:rPr>
          <w:rFonts w:ascii="Times New Roman" w:hAnsi="Times New Roman" w:cs="Times New Roman"/>
          <w:sz w:val="24"/>
          <w:szCs w:val="24"/>
        </w:rPr>
        <w:t xml:space="preserve">e lagged dependent variable </w:t>
      </w:r>
      <w:proofErr w:type="gramStart"/>
      <w:r w:rsidR="00DB41CF" w:rsidRPr="00025AEA">
        <w:rPr>
          <w:rFonts w:ascii="Times New Roman" w:hAnsi="Times New Roman" w:cs="Times New Roman"/>
          <w:sz w:val="24"/>
          <w:szCs w:val="24"/>
        </w:rPr>
        <w:t>was</w:t>
      </w:r>
      <w:r w:rsidRPr="00025AEA">
        <w:rPr>
          <w:rFonts w:ascii="Times New Roman" w:hAnsi="Times New Roman" w:cs="Times New Roman"/>
          <w:sz w:val="24"/>
          <w:szCs w:val="24"/>
        </w:rPr>
        <w:t xml:space="preserve"> predicted</w:t>
      </w:r>
      <w:proofErr w:type="gramEnd"/>
      <w:r w:rsidRPr="00025AEA">
        <w:rPr>
          <w:rFonts w:ascii="Times New Roman" w:hAnsi="Times New Roman" w:cs="Times New Roman"/>
          <w:sz w:val="24"/>
          <w:szCs w:val="24"/>
        </w:rPr>
        <w:t xml:space="preserve"> rather than directly measured, </w:t>
      </w:r>
      <w:r w:rsidR="00FF4D8F" w:rsidRPr="00025AEA">
        <w:rPr>
          <w:rFonts w:ascii="Times New Roman" w:hAnsi="Times New Roman" w:cs="Times New Roman"/>
          <w:sz w:val="24"/>
          <w:szCs w:val="24"/>
        </w:rPr>
        <w:t xml:space="preserve">a </w:t>
      </w:r>
      <w:r w:rsidRPr="00025AEA">
        <w:rPr>
          <w:rFonts w:ascii="Times New Roman" w:hAnsi="Times New Roman" w:cs="Times New Roman"/>
          <w:sz w:val="24"/>
          <w:szCs w:val="24"/>
        </w:rPr>
        <w:t xml:space="preserve">consistently insignificant media priming effect supports </w:t>
      </w:r>
      <w:r w:rsidR="00DB41CF" w:rsidRPr="00025AEA">
        <w:rPr>
          <w:rFonts w:ascii="Times New Roman" w:hAnsi="Times New Roman" w:cs="Times New Roman"/>
          <w:sz w:val="24"/>
          <w:szCs w:val="24"/>
        </w:rPr>
        <w:t xml:space="preserve">the robustness of </w:t>
      </w:r>
      <w:r w:rsidRPr="00025AEA">
        <w:rPr>
          <w:rFonts w:ascii="Times New Roman" w:hAnsi="Times New Roman" w:cs="Times New Roman"/>
          <w:sz w:val="24"/>
          <w:szCs w:val="24"/>
        </w:rPr>
        <w:t>our null findings.</w:t>
      </w:r>
    </w:p>
    <w:p w14:paraId="6000D0CC" w14:textId="77777777" w:rsidR="008172D4" w:rsidRPr="00025AEA" w:rsidRDefault="008172D4" w:rsidP="007978D9">
      <w:pPr>
        <w:widowControl/>
        <w:jc w:val="left"/>
        <w:rPr>
          <w:rFonts w:ascii="Times New Roman" w:hAnsi="Times New Roman" w:cs="Times New Roman"/>
          <w:b/>
          <w:sz w:val="24"/>
          <w:szCs w:val="24"/>
        </w:rPr>
      </w:pPr>
      <w:r w:rsidRPr="00025AEA">
        <w:rPr>
          <w:rFonts w:ascii="Times New Roman" w:hAnsi="Times New Roman" w:cs="Times New Roman"/>
          <w:sz w:val="24"/>
          <w:szCs w:val="24"/>
        </w:rPr>
        <w:br w:type="page"/>
      </w:r>
      <w:r w:rsidRPr="00025AEA">
        <w:rPr>
          <w:rFonts w:ascii="Times New Roman" w:hAnsi="Times New Roman" w:cs="Times New Roman"/>
          <w:b/>
          <w:sz w:val="24"/>
          <w:szCs w:val="24"/>
        </w:rPr>
        <w:lastRenderedPageBreak/>
        <w:t xml:space="preserve">Table </w:t>
      </w:r>
      <w:r w:rsidR="00DB41CF" w:rsidRPr="00025AEA">
        <w:rPr>
          <w:rFonts w:ascii="Times New Roman" w:hAnsi="Times New Roman" w:cs="Times New Roman"/>
          <w:b/>
          <w:sz w:val="24"/>
          <w:szCs w:val="24"/>
        </w:rPr>
        <w:t>OA1. Regression</w:t>
      </w:r>
      <w:r w:rsidRPr="00025AEA">
        <w:rPr>
          <w:rFonts w:ascii="Times New Roman" w:hAnsi="Times New Roman" w:cs="Times New Roman"/>
          <w:b/>
          <w:sz w:val="24"/>
          <w:szCs w:val="24"/>
        </w:rPr>
        <w:t xml:space="preserve"> models</w:t>
      </w:r>
      <w:r w:rsidR="00DB41CF" w:rsidRPr="00025AEA">
        <w:rPr>
          <w:rFonts w:ascii="Times New Roman" w:hAnsi="Times New Roman" w:cs="Times New Roman"/>
          <w:b/>
          <w:sz w:val="24"/>
          <w:szCs w:val="24"/>
        </w:rPr>
        <w:t xml:space="preserve"> </w:t>
      </w:r>
      <w:r w:rsidRPr="00025AEA">
        <w:rPr>
          <w:rFonts w:ascii="Times New Roman" w:hAnsi="Times New Roman" w:cs="Times New Roman"/>
          <w:b/>
          <w:sz w:val="24"/>
          <w:szCs w:val="24"/>
        </w:rPr>
        <w:t xml:space="preserve">predicting </w:t>
      </w:r>
      <w:r w:rsidR="007E4D5D" w:rsidRPr="00025AEA">
        <w:rPr>
          <w:rFonts w:ascii="Times New Roman" w:hAnsi="Times New Roman" w:cs="Times New Roman"/>
          <w:b/>
          <w:sz w:val="24"/>
          <w:szCs w:val="24"/>
        </w:rPr>
        <w:t>o</w:t>
      </w:r>
      <w:r w:rsidRPr="00025AEA">
        <w:rPr>
          <w:rFonts w:ascii="Times New Roman" w:hAnsi="Times New Roman" w:cs="Times New Roman"/>
          <w:b/>
          <w:sz w:val="24"/>
          <w:szCs w:val="24"/>
        </w:rPr>
        <w:t>verall evaluation of PM Abe’s performance</w:t>
      </w:r>
      <w:r w:rsidR="00DB41CF" w:rsidRPr="00025AEA">
        <w:rPr>
          <w:rFonts w:ascii="Times New Roman" w:hAnsi="Times New Roman" w:cs="Times New Roman"/>
          <w:b/>
          <w:sz w:val="24"/>
          <w:szCs w:val="24"/>
        </w:rPr>
        <w:t xml:space="preserve"> (OLS)</w:t>
      </w:r>
    </w:p>
    <w:tbl>
      <w:tblPr>
        <w:tblW w:w="7520" w:type="dxa"/>
        <w:tblInd w:w="93" w:type="dxa"/>
        <w:tblLook w:val="04A0" w:firstRow="1" w:lastRow="0" w:firstColumn="1" w:lastColumn="0" w:noHBand="0" w:noVBand="1"/>
      </w:tblPr>
      <w:tblGrid>
        <w:gridCol w:w="3960"/>
        <w:gridCol w:w="1780"/>
        <w:gridCol w:w="1780"/>
      </w:tblGrid>
      <w:tr w:rsidR="00025AEA" w:rsidRPr="00025AEA" w14:paraId="0894810C" w14:textId="77777777" w:rsidTr="00585D1B">
        <w:trPr>
          <w:trHeight w:val="300"/>
        </w:trPr>
        <w:tc>
          <w:tcPr>
            <w:tcW w:w="3960" w:type="dxa"/>
            <w:tcBorders>
              <w:top w:val="single" w:sz="4" w:space="0" w:color="auto"/>
              <w:left w:val="nil"/>
              <w:bottom w:val="nil"/>
              <w:right w:val="nil"/>
            </w:tcBorders>
            <w:shd w:val="clear" w:color="auto" w:fill="auto"/>
            <w:noWrap/>
            <w:vAlign w:val="bottom"/>
            <w:hideMark/>
          </w:tcPr>
          <w:p w14:paraId="1A57143A"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 </w:t>
            </w:r>
          </w:p>
        </w:tc>
        <w:tc>
          <w:tcPr>
            <w:tcW w:w="1780" w:type="dxa"/>
            <w:tcBorders>
              <w:top w:val="single" w:sz="4" w:space="0" w:color="auto"/>
              <w:left w:val="nil"/>
              <w:bottom w:val="nil"/>
              <w:right w:val="nil"/>
            </w:tcBorders>
            <w:shd w:val="clear" w:color="auto" w:fill="auto"/>
            <w:noWrap/>
            <w:vAlign w:val="center"/>
            <w:hideMark/>
          </w:tcPr>
          <w:p w14:paraId="19AFC10D"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Model 1</w:t>
            </w:r>
          </w:p>
        </w:tc>
        <w:tc>
          <w:tcPr>
            <w:tcW w:w="1780" w:type="dxa"/>
            <w:tcBorders>
              <w:top w:val="single" w:sz="4" w:space="0" w:color="auto"/>
              <w:left w:val="nil"/>
              <w:bottom w:val="nil"/>
              <w:right w:val="nil"/>
            </w:tcBorders>
            <w:shd w:val="clear" w:color="auto" w:fill="auto"/>
            <w:noWrap/>
            <w:vAlign w:val="center"/>
            <w:hideMark/>
          </w:tcPr>
          <w:p w14:paraId="068DCA3F"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Model 2</w:t>
            </w:r>
          </w:p>
        </w:tc>
      </w:tr>
      <w:tr w:rsidR="00025AEA" w:rsidRPr="00025AEA" w14:paraId="3A894505" w14:textId="77777777" w:rsidTr="00585D1B">
        <w:trPr>
          <w:trHeight w:val="300"/>
        </w:trPr>
        <w:tc>
          <w:tcPr>
            <w:tcW w:w="3960" w:type="dxa"/>
            <w:tcBorders>
              <w:top w:val="nil"/>
              <w:left w:val="nil"/>
              <w:bottom w:val="nil"/>
              <w:right w:val="nil"/>
            </w:tcBorders>
            <w:shd w:val="clear" w:color="auto" w:fill="auto"/>
            <w:noWrap/>
            <w:vAlign w:val="bottom"/>
            <w:hideMark/>
          </w:tcPr>
          <w:p w14:paraId="442758A4"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3560" w:type="dxa"/>
            <w:gridSpan w:val="2"/>
            <w:tcBorders>
              <w:top w:val="single" w:sz="4" w:space="0" w:color="auto"/>
              <w:left w:val="nil"/>
              <w:bottom w:val="single" w:sz="4" w:space="0" w:color="auto"/>
              <w:right w:val="nil"/>
            </w:tcBorders>
            <w:shd w:val="clear" w:color="auto" w:fill="auto"/>
            <w:noWrap/>
            <w:vAlign w:val="center"/>
            <w:hideMark/>
          </w:tcPr>
          <w:p w14:paraId="348056A8"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Unstandardized coefficient (B)</w:t>
            </w:r>
          </w:p>
        </w:tc>
      </w:tr>
      <w:tr w:rsidR="00025AEA" w:rsidRPr="00025AEA" w14:paraId="25BCF07F" w14:textId="77777777" w:rsidTr="00585D1B">
        <w:trPr>
          <w:trHeight w:val="300"/>
        </w:trPr>
        <w:tc>
          <w:tcPr>
            <w:tcW w:w="3960" w:type="dxa"/>
            <w:tcBorders>
              <w:top w:val="nil"/>
              <w:left w:val="nil"/>
              <w:bottom w:val="nil"/>
              <w:right w:val="nil"/>
            </w:tcBorders>
            <w:shd w:val="clear" w:color="auto" w:fill="auto"/>
            <w:noWrap/>
            <w:vAlign w:val="center"/>
            <w:hideMark/>
          </w:tcPr>
          <w:p w14:paraId="3F29B06D"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Sex</w:t>
            </w:r>
          </w:p>
        </w:tc>
        <w:tc>
          <w:tcPr>
            <w:tcW w:w="1780" w:type="dxa"/>
            <w:tcBorders>
              <w:top w:val="nil"/>
              <w:left w:val="nil"/>
              <w:bottom w:val="nil"/>
              <w:right w:val="nil"/>
            </w:tcBorders>
            <w:shd w:val="clear" w:color="auto" w:fill="auto"/>
            <w:noWrap/>
            <w:vAlign w:val="bottom"/>
            <w:hideMark/>
          </w:tcPr>
          <w:p w14:paraId="3D6216BF"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-0.08</w:t>
            </w:r>
          </w:p>
        </w:tc>
        <w:tc>
          <w:tcPr>
            <w:tcW w:w="1780" w:type="dxa"/>
            <w:tcBorders>
              <w:top w:val="nil"/>
              <w:left w:val="nil"/>
              <w:bottom w:val="nil"/>
              <w:right w:val="nil"/>
            </w:tcBorders>
            <w:shd w:val="clear" w:color="auto" w:fill="auto"/>
            <w:noWrap/>
            <w:vAlign w:val="bottom"/>
            <w:hideMark/>
          </w:tcPr>
          <w:p w14:paraId="770F6C5C"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-0.27</w:t>
            </w:r>
          </w:p>
        </w:tc>
      </w:tr>
      <w:tr w:rsidR="00025AEA" w:rsidRPr="00025AEA" w14:paraId="37085878" w14:textId="77777777" w:rsidTr="00585D1B">
        <w:trPr>
          <w:trHeight w:val="300"/>
        </w:trPr>
        <w:tc>
          <w:tcPr>
            <w:tcW w:w="3960" w:type="dxa"/>
            <w:tcBorders>
              <w:top w:val="nil"/>
              <w:left w:val="nil"/>
              <w:bottom w:val="nil"/>
              <w:right w:val="nil"/>
            </w:tcBorders>
            <w:shd w:val="clear" w:color="auto" w:fill="auto"/>
            <w:noWrap/>
            <w:vAlign w:val="center"/>
            <w:hideMark/>
          </w:tcPr>
          <w:p w14:paraId="5C630157"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5D375233"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(0.24)</w:t>
            </w:r>
          </w:p>
        </w:tc>
        <w:tc>
          <w:tcPr>
            <w:tcW w:w="1780" w:type="dxa"/>
            <w:tcBorders>
              <w:top w:val="nil"/>
              <w:left w:val="nil"/>
              <w:bottom w:val="nil"/>
              <w:right w:val="nil"/>
            </w:tcBorders>
            <w:shd w:val="clear" w:color="auto" w:fill="auto"/>
            <w:noWrap/>
            <w:vAlign w:val="bottom"/>
            <w:hideMark/>
          </w:tcPr>
          <w:p w14:paraId="2E596870"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(0.24)</w:t>
            </w:r>
          </w:p>
        </w:tc>
      </w:tr>
      <w:tr w:rsidR="00025AEA" w:rsidRPr="00025AEA" w14:paraId="7004D7FB" w14:textId="77777777" w:rsidTr="00585D1B">
        <w:trPr>
          <w:trHeight w:val="300"/>
        </w:trPr>
        <w:tc>
          <w:tcPr>
            <w:tcW w:w="3960" w:type="dxa"/>
            <w:tcBorders>
              <w:top w:val="nil"/>
              <w:left w:val="nil"/>
              <w:bottom w:val="nil"/>
              <w:right w:val="nil"/>
            </w:tcBorders>
            <w:shd w:val="clear" w:color="auto" w:fill="auto"/>
            <w:noWrap/>
            <w:vAlign w:val="center"/>
            <w:hideMark/>
          </w:tcPr>
          <w:p w14:paraId="5636CDE2"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Age</w:t>
            </w:r>
          </w:p>
        </w:tc>
        <w:tc>
          <w:tcPr>
            <w:tcW w:w="1780" w:type="dxa"/>
            <w:tcBorders>
              <w:top w:val="nil"/>
              <w:left w:val="nil"/>
              <w:bottom w:val="nil"/>
              <w:right w:val="nil"/>
            </w:tcBorders>
            <w:shd w:val="clear" w:color="auto" w:fill="auto"/>
            <w:noWrap/>
            <w:vAlign w:val="bottom"/>
            <w:hideMark/>
          </w:tcPr>
          <w:p w14:paraId="0F852C39"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0.06</w:t>
            </w:r>
          </w:p>
        </w:tc>
        <w:tc>
          <w:tcPr>
            <w:tcW w:w="1780" w:type="dxa"/>
            <w:tcBorders>
              <w:top w:val="nil"/>
              <w:left w:val="nil"/>
              <w:bottom w:val="nil"/>
              <w:right w:val="nil"/>
            </w:tcBorders>
            <w:shd w:val="clear" w:color="auto" w:fill="auto"/>
            <w:noWrap/>
            <w:vAlign w:val="bottom"/>
            <w:hideMark/>
          </w:tcPr>
          <w:p w14:paraId="02FE4760"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0.04</w:t>
            </w:r>
          </w:p>
        </w:tc>
      </w:tr>
      <w:tr w:rsidR="00025AEA" w:rsidRPr="00025AEA" w14:paraId="552352A2" w14:textId="77777777" w:rsidTr="00585D1B">
        <w:trPr>
          <w:trHeight w:val="300"/>
        </w:trPr>
        <w:tc>
          <w:tcPr>
            <w:tcW w:w="3960" w:type="dxa"/>
            <w:tcBorders>
              <w:top w:val="nil"/>
              <w:left w:val="nil"/>
              <w:bottom w:val="nil"/>
              <w:right w:val="nil"/>
            </w:tcBorders>
            <w:shd w:val="clear" w:color="auto" w:fill="auto"/>
            <w:noWrap/>
            <w:vAlign w:val="center"/>
            <w:hideMark/>
          </w:tcPr>
          <w:p w14:paraId="04DEBB8A"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6FCD5135"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(0.09)</w:t>
            </w:r>
          </w:p>
        </w:tc>
        <w:tc>
          <w:tcPr>
            <w:tcW w:w="1780" w:type="dxa"/>
            <w:tcBorders>
              <w:top w:val="nil"/>
              <w:left w:val="nil"/>
              <w:bottom w:val="nil"/>
              <w:right w:val="nil"/>
            </w:tcBorders>
            <w:shd w:val="clear" w:color="auto" w:fill="auto"/>
            <w:noWrap/>
            <w:vAlign w:val="bottom"/>
            <w:hideMark/>
          </w:tcPr>
          <w:p w14:paraId="32B1414F"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(0.09)</w:t>
            </w:r>
          </w:p>
        </w:tc>
      </w:tr>
      <w:tr w:rsidR="00025AEA" w:rsidRPr="00025AEA" w14:paraId="7F525773" w14:textId="77777777" w:rsidTr="00585D1B">
        <w:trPr>
          <w:trHeight w:val="300"/>
        </w:trPr>
        <w:tc>
          <w:tcPr>
            <w:tcW w:w="3960" w:type="dxa"/>
            <w:tcBorders>
              <w:top w:val="nil"/>
              <w:left w:val="nil"/>
              <w:bottom w:val="nil"/>
              <w:right w:val="nil"/>
            </w:tcBorders>
            <w:shd w:val="clear" w:color="auto" w:fill="auto"/>
            <w:noWrap/>
            <w:vAlign w:val="center"/>
            <w:hideMark/>
          </w:tcPr>
          <w:p w14:paraId="4725F003"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Political interest</w:t>
            </w:r>
          </w:p>
        </w:tc>
        <w:tc>
          <w:tcPr>
            <w:tcW w:w="1780" w:type="dxa"/>
            <w:tcBorders>
              <w:top w:val="nil"/>
              <w:left w:val="nil"/>
              <w:bottom w:val="nil"/>
              <w:right w:val="nil"/>
            </w:tcBorders>
            <w:shd w:val="clear" w:color="auto" w:fill="auto"/>
            <w:noWrap/>
            <w:vAlign w:val="bottom"/>
            <w:hideMark/>
          </w:tcPr>
          <w:p w14:paraId="157570CB"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-0.01</w:t>
            </w:r>
          </w:p>
        </w:tc>
        <w:tc>
          <w:tcPr>
            <w:tcW w:w="1780" w:type="dxa"/>
            <w:tcBorders>
              <w:top w:val="nil"/>
              <w:left w:val="nil"/>
              <w:bottom w:val="nil"/>
              <w:right w:val="nil"/>
            </w:tcBorders>
            <w:shd w:val="clear" w:color="auto" w:fill="auto"/>
            <w:noWrap/>
            <w:vAlign w:val="bottom"/>
            <w:hideMark/>
          </w:tcPr>
          <w:p w14:paraId="5574DD15"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-0.05</w:t>
            </w:r>
          </w:p>
        </w:tc>
      </w:tr>
      <w:tr w:rsidR="00025AEA" w:rsidRPr="00025AEA" w14:paraId="42DED63F" w14:textId="77777777" w:rsidTr="00585D1B">
        <w:trPr>
          <w:trHeight w:val="300"/>
        </w:trPr>
        <w:tc>
          <w:tcPr>
            <w:tcW w:w="3960" w:type="dxa"/>
            <w:tcBorders>
              <w:top w:val="nil"/>
              <w:left w:val="nil"/>
              <w:bottom w:val="nil"/>
              <w:right w:val="nil"/>
            </w:tcBorders>
            <w:shd w:val="clear" w:color="auto" w:fill="auto"/>
            <w:noWrap/>
            <w:vAlign w:val="center"/>
            <w:hideMark/>
          </w:tcPr>
          <w:p w14:paraId="14F1DB67"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1D7AC561"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(0.16)</w:t>
            </w:r>
          </w:p>
        </w:tc>
        <w:tc>
          <w:tcPr>
            <w:tcW w:w="1780" w:type="dxa"/>
            <w:tcBorders>
              <w:top w:val="nil"/>
              <w:left w:val="nil"/>
              <w:bottom w:val="nil"/>
              <w:right w:val="nil"/>
            </w:tcBorders>
            <w:shd w:val="clear" w:color="auto" w:fill="auto"/>
            <w:noWrap/>
            <w:vAlign w:val="bottom"/>
            <w:hideMark/>
          </w:tcPr>
          <w:p w14:paraId="09F2CE3E"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(0.15)</w:t>
            </w:r>
          </w:p>
        </w:tc>
      </w:tr>
      <w:tr w:rsidR="00025AEA" w:rsidRPr="00025AEA" w14:paraId="26677FB7" w14:textId="77777777" w:rsidTr="00585D1B">
        <w:trPr>
          <w:trHeight w:val="300"/>
        </w:trPr>
        <w:tc>
          <w:tcPr>
            <w:tcW w:w="3960" w:type="dxa"/>
            <w:tcBorders>
              <w:top w:val="nil"/>
              <w:left w:val="nil"/>
              <w:bottom w:val="nil"/>
              <w:right w:val="nil"/>
            </w:tcBorders>
            <w:shd w:val="clear" w:color="auto" w:fill="auto"/>
            <w:noWrap/>
            <w:vAlign w:val="center"/>
            <w:hideMark/>
          </w:tcPr>
          <w:p w14:paraId="79CE11CA"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Ideology (conservative)</w:t>
            </w:r>
          </w:p>
        </w:tc>
        <w:tc>
          <w:tcPr>
            <w:tcW w:w="1780" w:type="dxa"/>
            <w:tcBorders>
              <w:top w:val="nil"/>
              <w:left w:val="nil"/>
              <w:bottom w:val="nil"/>
              <w:right w:val="nil"/>
            </w:tcBorders>
            <w:shd w:val="clear" w:color="auto" w:fill="auto"/>
            <w:noWrap/>
            <w:vAlign w:val="bottom"/>
            <w:hideMark/>
          </w:tcPr>
          <w:p w14:paraId="718D6997"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0.17+</w:t>
            </w:r>
          </w:p>
        </w:tc>
        <w:tc>
          <w:tcPr>
            <w:tcW w:w="1780" w:type="dxa"/>
            <w:tcBorders>
              <w:top w:val="nil"/>
              <w:left w:val="nil"/>
              <w:bottom w:val="nil"/>
              <w:right w:val="nil"/>
            </w:tcBorders>
            <w:shd w:val="clear" w:color="auto" w:fill="auto"/>
            <w:noWrap/>
            <w:vAlign w:val="bottom"/>
            <w:hideMark/>
          </w:tcPr>
          <w:p w14:paraId="5918C5C2"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0.18+</w:t>
            </w:r>
          </w:p>
        </w:tc>
      </w:tr>
      <w:tr w:rsidR="00025AEA" w:rsidRPr="00025AEA" w14:paraId="5CFB0081" w14:textId="77777777" w:rsidTr="00585D1B">
        <w:trPr>
          <w:trHeight w:val="300"/>
        </w:trPr>
        <w:tc>
          <w:tcPr>
            <w:tcW w:w="3960" w:type="dxa"/>
            <w:tcBorders>
              <w:top w:val="nil"/>
              <w:left w:val="nil"/>
              <w:bottom w:val="nil"/>
              <w:right w:val="nil"/>
            </w:tcBorders>
            <w:shd w:val="clear" w:color="auto" w:fill="auto"/>
            <w:noWrap/>
            <w:vAlign w:val="center"/>
            <w:hideMark/>
          </w:tcPr>
          <w:p w14:paraId="6B9B59F5"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41D6FAF9"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(0.10)</w:t>
            </w:r>
          </w:p>
        </w:tc>
        <w:tc>
          <w:tcPr>
            <w:tcW w:w="1780" w:type="dxa"/>
            <w:tcBorders>
              <w:top w:val="nil"/>
              <w:left w:val="nil"/>
              <w:bottom w:val="nil"/>
              <w:right w:val="nil"/>
            </w:tcBorders>
            <w:shd w:val="clear" w:color="auto" w:fill="auto"/>
            <w:noWrap/>
            <w:vAlign w:val="bottom"/>
            <w:hideMark/>
          </w:tcPr>
          <w:p w14:paraId="6F66FCBE"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(0.10)</w:t>
            </w:r>
          </w:p>
        </w:tc>
      </w:tr>
      <w:tr w:rsidR="00025AEA" w:rsidRPr="00025AEA" w14:paraId="1B08E8CE" w14:textId="77777777" w:rsidTr="00585D1B">
        <w:trPr>
          <w:trHeight w:val="300"/>
        </w:trPr>
        <w:tc>
          <w:tcPr>
            <w:tcW w:w="3960" w:type="dxa"/>
            <w:tcBorders>
              <w:top w:val="nil"/>
              <w:left w:val="nil"/>
              <w:bottom w:val="nil"/>
              <w:right w:val="nil"/>
            </w:tcBorders>
            <w:shd w:val="clear" w:color="auto" w:fill="auto"/>
            <w:noWrap/>
            <w:vAlign w:val="bottom"/>
            <w:hideMark/>
          </w:tcPr>
          <w:p w14:paraId="244F3BE4"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Issue-specific evaluations (pretreatment)</w:t>
            </w:r>
          </w:p>
        </w:tc>
        <w:tc>
          <w:tcPr>
            <w:tcW w:w="1780" w:type="dxa"/>
            <w:tcBorders>
              <w:top w:val="nil"/>
              <w:left w:val="nil"/>
              <w:bottom w:val="nil"/>
              <w:right w:val="nil"/>
            </w:tcBorders>
            <w:shd w:val="clear" w:color="auto" w:fill="auto"/>
            <w:noWrap/>
            <w:vAlign w:val="bottom"/>
            <w:hideMark/>
          </w:tcPr>
          <w:p w14:paraId="0EB96A4E"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7A2FE8F5"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r>
      <w:tr w:rsidR="00025AEA" w:rsidRPr="00025AEA" w14:paraId="0C9F70A4" w14:textId="77777777" w:rsidTr="00585D1B">
        <w:trPr>
          <w:trHeight w:val="300"/>
        </w:trPr>
        <w:tc>
          <w:tcPr>
            <w:tcW w:w="3960" w:type="dxa"/>
            <w:tcBorders>
              <w:top w:val="nil"/>
              <w:left w:val="nil"/>
              <w:bottom w:val="nil"/>
              <w:right w:val="nil"/>
            </w:tcBorders>
            <w:shd w:val="clear" w:color="auto" w:fill="auto"/>
            <w:noWrap/>
            <w:vAlign w:val="bottom"/>
            <w:hideMark/>
          </w:tcPr>
          <w:p w14:paraId="3FD7EC98"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 xml:space="preserve">     Trans-Pacific Partnership</w:t>
            </w:r>
          </w:p>
        </w:tc>
        <w:tc>
          <w:tcPr>
            <w:tcW w:w="1780" w:type="dxa"/>
            <w:tcBorders>
              <w:top w:val="nil"/>
              <w:left w:val="nil"/>
              <w:bottom w:val="nil"/>
              <w:right w:val="nil"/>
            </w:tcBorders>
            <w:shd w:val="clear" w:color="auto" w:fill="auto"/>
            <w:noWrap/>
            <w:vAlign w:val="bottom"/>
            <w:hideMark/>
          </w:tcPr>
          <w:p w14:paraId="599C612D"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0.41*</w:t>
            </w:r>
          </w:p>
        </w:tc>
        <w:tc>
          <w:tcPr>
            <w:tcW w:w="1780" w:type="dxa"/>
            <w:tcBorders>
              <w:top w:val="nil"/>
              <w:left w:val="nil"/>
              <w:bottom w:val="nil"/>
              <w:right w:val="nil"/>
            </w:tcBorders>
            <w:shd w:val="clear" w:color="auto" w:fill="auto"/>
            <w:noWrap/>
            <w:vAlign w:val="bottom"/>
            <w:hideMark/>
          </w:tcPr>
          <w:p w14:paraId="5F48F302"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r>
      <w:tr w:rsidR="00025AEA" w:rsidRPr="00025AEA" w14:paraId="35F49735" w14:textId="77777777" w:rsidTr="00585D1B">
        <w:trPr>
          <w:trHeight w:val="300"/>
        </w:trPr>
        <w:tc>
          <w:tcPr>
            <w:tcW w:w="3960" w:type="dxa"/>
            <w:tcBorders>
              <w:top w:val="nil"/>
              <w:left w:val="nil"/>
              <w:bottom w:val="nil"/>
              <w:right w:val="nil"/>
            </w:tcBorders>
            <w:shd w:val="clear" w:color="auto" w:fill="auto"/>
            <w:noWrap/>
            <w:vAlign w:val="bottom"/>
            <w:hideMark/>
          </w:tcPr>
          <w:p w14:paraId="5BB1000B"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305B963D"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(0.17)</w:t>
            </w:r>
          </w:p>
        </w:tc>
        <w:tc>
          <w:tcPr>
            <w:tcW w:w="1780" w:type="dxa"/>
            <w:tcBorders>
              <w:top w:val="nil"/>
              <w:left w:val="nil"/>
              <w:bottom w:val="nil"/>
              <w:right w:val="nil"/>
            </w:tcBorders>
            <w:shd w:val="clear" w:color="auto" w:fill="auto"/>
            <w:noWrap/>
            <w:vAlign w:val="bottom"/>
            <w:hideMark/>
          </w:tcPr>
          <w:p w14:paraId="449F7FBF"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r>
      <w:tr w:rsidR="00025AEA" w:rsidRPr="00025AEA" w14:paraId="700AD253" w14:textId="77777777" w:rsidTr="00585D1B">
        <w:trPr>
          <w:trHeight w:val="300"/>
        </w:trPr>
        <w:tc>
          <w:tcPr>
            <w:tcW w:w="3960" w:type="dxa"/>
            <w:tcBorders>
              <w:top w:val="nil"/>
              <w:left w:val="nil"/>
              <w:bottom w:val="nil"/>
              <w:right w:val="nil"/>
            </w:tcBorders>
            <w:shd w:val="clear" w:color="auto" w:fill="auto"/>
            <w:noWrap/>
            <w:vAlign w:val="bottom"/>
            <w:hideMark/>
          </w:tcPr>
          <w:p w14:paraId="03599769"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 xml:space="preserve">     Nuclear policy</w:t>
            </w:r>
          </w:p>
        </w:tc>
        <w:tc>
          <w:tcPr>
            <w:tcW w:w="1780" w:type="dxa"/>
            <w:tcBorders>
              <w:top w:val="nil"/>
              <w:left w:val="nil"/>
              <w:bottom w:val="nil"/>
              <w:right w:val="nil"/>
            </w:tcBorders>
            <w:shd w:val="clear" w:color="auto" w:fill="auto"/>
            <w:noWrap/>
            <w:vAlign w:val="bottom"/>
            <w:hideMark/>
          </w:tcPr>
          <w:p w14:paraId="1F1251BE"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0.02</w:t>
            </w:r>
          </w:p>
        </w:tc>
        <w:tc>
          <w:tcPr>
            <w:tcW w:w="1780" w:type="dxa"/>
            <w:tcBorders>
              <w:top w:val="nil"/>
              <w:left w:val="nil"/>
              <w:bottom w:val="nil"/>
              <w:right w:val="nil"/>
            </w:tcBorders>
            <w:shd w:val="clear" w:color="auto" w:fill="auto"/>
            <w:noWrap/>
            <w:vAlign w:val="bottom"/>
            <w:hideMark/>
          </w:tcPr>
          <w:p w14:paraId="1CD69B26"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r>
      <w:tr w:rsidR="00025AEA" w:rsidRPr="00025AEA" w14:paraId="24D23A57" w14:textId="77777777" w:rsidTr="00585D1B">
        <w:trPr>
          <w:trHeight w:val="300"/>
        </w:trPr>
        <w:tc>
          <w:tcPr>
            <w:tcW w:w="3960" w:type="dxa"/>
            <w:tcBorders>
              <w:top w:val="nil"/>
              <w:left w:val="nil"/>
              <w:bottom w:val="nil"/>
              <w:right w:val="nil"/>
            </w:tcBorders>
            <w:shd w:val="clear" w:color="auto" w:fill="auto"/>
            <w:noWrap/>
            <w:vAlign w:val="bottom"/>
            <w:hideMark/>
          </w:tcPr>
          <w:p w14:paraId="6A33ABF7"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5B591FA2"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(0.14)</w:t>
            </w:r>
          </w:p>
        </w:tc>
        <w:tc>
          <w:tcPr>
            <w:tcW w:w="1780" w:type="dxa"/>
            <w:tcBorders>
              <w:top w:val="nil"/>
              <w:left w:val="nil"/>
              <w:bottom w:val="nil"/>
              <w:right w:val="nil"/>
            </w:tcBorders>
            <w:shd w:val="clear" w:color="auto" w:fill="auto"/>
            <w:noWrap/>
            <w:vAlign w:val="bottom"/>
            <w:hideMark/>
          </w:tcPr>
          <w:p w14:paraId="051F8231"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r>
      <w:tr w:rsidR="00025AEA" w:rsidRPr="00025AEA" w14:paraId="76839AC9" w14:textId="77777777" w:rsidTr="00585D1B">
        <w:trPr>
          <w:trHeight w:val="300"/>
        </w:trPr>
        <w:tc>
          <w:tcPr>
            <w:tcW w:w="3960" w:type="dxa"/>
            <w:tcBorders>
              <w:top w:val="nil"/>
              <w:left w:val="nil"/>
              <w:bottom w:val="nil"/>
              <w:right w:val="nil"/>
            </w:tcBorders>
            <w:shd w:val="clear" w:color="auto" w:fill="auto"/>
            <w:noWrap/>
            <w:vAlign w:val="bottom"/>
            <w:hideMark/>
          </w:tcPr>
          <w:p w14:paraId="3014D959"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 xml:space="preserve">     Pension reform</w:t>
            </w:r>
          </w:p>
        </w:tc>
        <w:tc>
          <w:tcPr>
            <w:tcW w:w="1780" w:type="dxa"/>
            <w:tcBorders>
              <w:top w:val="nil"/>
              <w:left w:val="nil"/>
              <w:bottom w:val="nil"/>
              <w:right w:val="nil"/>
            </w:tcBorders>
            <w:shd w:val="clear" w:color="auto" w:fill="auto"/>
            <w:noWrap/>
            <w:vAlign w:val="bottom"/>
            <w:hideMark/>
          </w:tcPr>
          <w:p w14:paraId="2AE2F896"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-0.01</w:t>
            </w:r>
          </w:p>
        </w:tc>
        <w:tc>
          <w:tcPr>
            <w:tcW w:w="1780" w:type="dxa"/>
            <w:tcBorders>
              <w:top w:val="nil"/>
              <w:left w:val="nil"/>
              <w:bottom w:val="nil"/>
              <w:right w:val="nil"/>
            </w:tcBorders>
            <w:shd w:val="clear" w:color="auto" w:fill="auto"/>
            <w:noWrap/>
            <w:vAlign w:val="bottom"/>
            <w:hideMark/>
          </w:tcPr>
          <w:p w14:paraId="60675062"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r>
      <w:tr w:rsidR="00025AEA" w:rsidRPr="00025AEA" w14:paraId="4A702FBE" w14:textId="77777777" w:rsidTr="00585D1B">
        <w:trPr>
          <w:trHeight w:val="300"/>
        </w:trPr>
        <w:tc>
          <w:tcPr>
            <w:tcW w:w="3960" w:type="dxa"/>
            <w:tcBorders>
              <w:top w:val="nil"/>
              <w:left w:val="nil"/>
              <w:bottom w:val="nil"/>
              <w:right w:val="nil"/>
            </w:tcBorders>
            <w:shd w:val="clear" w:color="auto" w:fill="auto"/>
            <w:noWrap/>
            <w:vAlign w:val="bottom"/>
            <w:hideMark/>
          </w:tcPr>
          <w:p w14:paraId="31D61365"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7CB2E5A0"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(0.14)</w:t>
            </w:r>
          </w:p>
        </w:tc>
        <w:tc>
          <w:tcPr>
            <w:tcW w:w="1780" w:type="dxa"/>
            <w:tcBorders>
              <w:top w:val="nil"/>
              <w:left w:val="nil"/>
              <w:bottom w:val="nil"/>
              <w:right w:val="nil"/>
            </w:tcBorders>
            <w:shd w:val="clear" w:color="auto" w:fill="auto"/>
            <w:noWrap/>
            <w:vAlign w:val="bottom"/>
            <w:hideMark/>
          </w:tcPr>
          <w:p w14:paraId="76202674"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r>
      <w:tr w:rsidR="00025AEA" w:rsidRPr="00025AEA" w14:paraId="4EA4C3DE" w14:textId="77777777" w:rsidTr="00585D1B">
        <w:trPr>
          <w:trHeight w:val="300"/>
        </w:trPr>
        <w:tc>
          <w:tcPr>
            <w:tcW w:w="3960" w:type="dxa"/>
            <w:tcBorders>
              <w:top w:val="nil"/>
              <w:left w:val="nil"/>
              <w:bottom w:val="nil"/>
              <w:right w:val="nil"/>
            </w:tcBorders>
            <w:shd w:val="clear" w:color="auto" w:fill="auto"/>
            <w:noWrap/>
            <w:vAlign w:val="bottom"/>
            <w:hideMark/>
          </w:tcPr>
          <w:p w14:paraId="4CE472C0"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 xml:space="preserve">     Protection against earthquakes</w:t>
            </w:r>
          </w:p>
        </w:tc>
        <w:tc>
          <w:tcPr>
            <w:tcW w:w="1780" w:type="dxa"/>
            <w:tcBorders>
              <w:top w:val="nil"/>
              <w:left w:val="nil"/>
              <w:bottom w:val="nil"/>
              <w:right w:val="nil"/>
            </w:tcBorders>
            <w:shd w:val="clear" w:color="auto" w:fill="auto"/>
            <w:noWrap/>
            <w:vAlign w:val="bottom"/>
            <w:hideMark/>
          </w:tcPr>
          <w:p w14:paraId="73130AB6"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0.18</w:t>
            </w:r>
          </w:p>
        </w:tc>
        <w:tc>
          <w:tcPr>
            <w:tcW w:w="1780" w:type="dxa"/>
            <w:tcBorders>
              <w:top w:val="nil"/>
              <w:left w:val="nil"/>
              <w:bottom w:val="nil"/>
              <w:right w:val="nil"/>
            </w:tcBorders>
            <w:shd w:val="clear" w:color="auto" w:fill="auto"/>
            <w:noWrap/>
            <w:vAlign w:val="bottom"/>
            <w:hideMark/>
          </w:tcPr>
          <w:p w14:paraId="3C8ED597"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r>
      <w:tr w:rsidR="00025AEA" w:rsidRPr="00025AEA" w14:paraId="6CC4C1AD" w14:textId="77777777" w:rsidTr="00585D1B">
        <w:trPr>
          <w:trHeight w:val="300"/>
        </w:trPr>
        <w:tc>
          <w:tcPr>
            <w:tcW w:w="3960" w:type="dxa"/>
            <w:tcBorders>
              <w:top w:val="nil"/>
              <w:left w:val="nil"/>
              <w:bottom w:val="nil"/>
              <w:right w:val="nil"/>
            </w:tcBorders>
            <w:shd w:val="clear" w:color="auto" w:fill="auto"/>
            <w:noWrap/>
            <w:vAlign w:val="bottom"/>
            <w:hideMark/>
          </w:tcPr>
          <w:p w14:paraId="21FAF677"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33CDEC67"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(0.18)</w:t>
            </w:r>
          </w:p>
        </w:tc>
        <w:tc>
          <w:tcPr>
            <w:tcW w:w="1780" w:type="dxa"/>
            <w:tcBorders>
              <w:top w:val="nil"/>
              <w:left w:val="nil"/>
              <w:bottom w:val="nil"/>
              <w:right w:val="nil"/>
            </w:tcBorders>
            <w:shd w:val="clear" w:color="auto" w:fill="auto"/>
            <w:noWrap/>
            <w:vAlign w:val="bottom"/>
            <w:hideMark/>
          </w:tcPr>
          <w:p w14:paraId="7DF2F598"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r>
      <w:tr w:rsidR="00025AEA" w:rsidRPr="00025AEA" w14:paraId="1A2665C2" w14:textId="77777777" w:rsidTr="00585D1B">
        <w:trPr>
          <w:trHeight w:val="300"/>
        </w:trPr>
        <w:tc>
          <w:tcPr>
            <w:tcW w:w="3960" w:type="dxa"/>
            <w:tcBorders>
              <w:top w:val="nil"/>
              <w:left w:val="nil"/>
              <w:bottom w:val="nil"/>
              <w:right w:val="nil"/>
            </w:tcBorders>
            <w:shd w:val="clear" w:color="auto" w:fill="auto"/>
            <w:noWrap/>
            <w:vAlign w:val="bottom"/>
            <w:hideMark/>
          </w:tcPr>
          <w:p w14:paraId="5346F49F"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Issue-specific evaluations (posttreatment)</w:t>
            </w:r>
          </w:p>
        </w:tc>
        <w:tc>
          <w:tcPr>
            <w:tcW w:w="1780" w:type="dxa"/>
            <w:tcBorders>
              <w:top w:val="nil"/>
              <w:left w:val="nil"/>
              <w:bottom w:val="nil"/>
              <w:right w:val="nil"/>
            </w:tcBorders>
            <w:shd w:val="clear" w:color="auto" w:fill="auto"/>
            <w:noWrap/>
            <w:vAlign w:val="bottom"/>
            <w:hideMark/>
          </w:tcPr>
          <w:p w14:paraId="64234B74"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39129D39"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r>
      <w:tr w:rsidR="00025AEA" w:rsidRPr="00025AEA" w14:paraId="55EF939E" w14:textId="77777777" w:rsidTr="00585D1B">
        <w:trPr>
          <w:trHeight w:val="300"/>
        </w:trPr>
        <w:tc>
          <w:tcPr>
            <w:tcW w:w="3960" w:type="dxa"/>
            <w:tcBorders>
              <w:top w:val="nil"/>
              <w:left w:val="nil"/>
              <w:bottom w:val="nil"/>
              <w:right w:val="nil"/>
            </w:tcBorders>
            <w:shd w:val="clear" w:color="auto" w:fill="auto"/>
            <w:noWrap/>
            <w:vAlign w:val="bottom"/>
            <w:hideMark/>
          </w:tcPr>
          <w:p w14:paraId="4E1A72FB"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 xml:space="preserve">     Trans-Pacific Partnership</w:t>
            </w:r>
          </w:p>
        </w:tc>
        <w:tc>
          <w:tcPr>
            <w:tcW w:w="1780" w:type="dxa"/>
            <w:tcBorders>
              <w:top w:val="nil"/>
              <w:left w:val="nil"/>
              <w:bottom w:val="nil"/>
              <w:right w:val="nil"/>
            </w:tcBorders>
            <w:shd w:val="clear" w:color="auto" w:fill="auto"/>
            <w:noWrap/>
            <w:vAlign w:val="bottom"/>
            <w:hideMark/>
          </w:tcPr>
          <w:p w14:paraId="67B9E72A"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61E62A3F"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0.39*</w:t>
            </w:r>
          </w:p>
        </w:tc>
      </w:tr>
      <w:tr w:rsidR="00025AEA" w:rsidRPr="00025AEA" w14:paraId="70926E7F" w14:textId="77777777" w:rsidTr="00585D1B">
        <w:trPr>
          <w:trHeight w:val="300"/>
        </w:trPr>
        <w:tc>
          <w:tcPr>
            <w:tcW w:w="3960" w:type="dxa"/>
            <w:tcBorders>
              <w:top w:val="nil"/>
              <w:left w:val="nil"/>
              <w:bottom w:val="nil"/>
              <w:right w:val="nil"/>
            </w:tcBorders>
            <w:shd w:val="clear" w:color="auto" w:fill="auto"/>
            <w:noWrap/>
            <w:vAlign w:val="bottom"/>
            <w:hideMark/>
          </w:tcPr>
          <w:p w14:paraId="62FF0158"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6BE36ADA"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0E871DE4"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(0.16)</w:t>
            </w:r>
          </w:p>
        </w:tc>
      </w:tr>
      <w:tr w:rsidR="00025AEA" w:rsidRPr="00025AEA" w14:paraId="29089E96" w14:textId="77777777" w:rsidTr="00585D1B">
        <w:trPr>
          <w:trHeight w:val="300"/>
        </w:trPr>
        <w:tc>
          <w:tcPr>
            <w:tcW w:w="3960" w:type="dxa"/>
            <w:tcBorders>
              <w:top w:val="nil"/>
              <w:left w:val="nil"/>
              <w:bottom w:val="nil"/>
              <w:right w:val="nil"/>
            </w:tcBorders>
            <w:shd w:val="clear" w:color="auto" w:fill="auto"/>
            <w:noWrap/>
            <w:vAlign w:val="bottom"/>
            <w:hideMark/>
          </w:tcPr>
          <w:p w14:paraId="3CA5E098"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 xml:space="preserve">     Nuclear policy</w:t>
            </w:r>
          </w:p>
        </w:tc>
        <w:tc>
          <w:tcPr>
            <w:tcW w:w="1780" w:type="dxa"/>
            <w:tcBorders>
              <w:top w:val="nil"/>
              <w:left w:val="nil"/>
              <w:bottom w:val="nil"/>
              <w:right w:val="nil"/>
            </w:tcBorders>
            <w:shd w:val="clear" w:color="auto" w:fill="auto"/>
            <w:noWrap/>
            <w:vAlign w:val="bottom"/>
            <w:hideMark/>
          </w:tcPr>
          <w:p w14:paraId="42A5F4C5"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73AC0354"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-0.03</w:t>
            </w:r>
          </w:p>
        </w:tc>
      </w:tr>
      <w:tr w:rsidR="00025AEA" w:rsidRPr="00025AEA" w14:paraId="39B18995" w14:textId="77777777" w:rsidTr="00585D1B">
        <w:trPr>
          <w:trHeight w:val="300"/>
        </w:trPr>
        <w:tc>
          <w:tcPr>
            <w:tcW w:w="3960" w:type="dxa"/>
            <w:tcBorders>
              <w:top w:val="nil"/>
              <w:left w:val="nil"/>
              <w:bottom w:val="nil"/>
              <w:right w:val="nil"/>
            </w:tcBorders>
            <w:shd w:val="clear" w:color="auto" w:fill="auto"/>
            <w:noWrap/>
            <w:vAlign w:val="bottom"/>
            <w:hideMark/>
          </w:tcPr>
          <w:p w14:paraId="4AB897B7"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26A11C4D"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0DC78121"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(0.15)</w:t>
            </w:r>
          </w:p>
        </w:tc>
      </w:tr>
      <w:tr w:rsidR="00025AEA" w:rsidRPr="00025AEA" w14:paraId="4DCD9EE7" w14:textId="77777777" w:rsidTr="00585D1B">
        <w:trPr>
          <w:trHeight w:val="300"/>
        </w:trPr>
        <w:tc>
          <w:tcPr>
            <w:tcW w:w="3960" w:type="dxa"/>
            <w:tcBorders>
              <w:top w:val="nil"/>
              <w:left w:val="nil"/>
              <w:bottom w:val="nil"/>
              <w:right w:val="nil"/>
            </w:tcBorders>
            <w:shd w:val="clear" w:color="auto" w:fill="auto"/>
            <w:noWrap/>
            <w:vAlign w:val="bottom"/>
            <w:hideMark/>
          </w:tcPr>
          <w:p w14:paraId="6AF7F49D"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 xml:space="preserve">     Pension reform</w:t>
            </w:r>
          </w:p>
        </w:tc>
        <w:tc>
          <w:tcPr>
            <w:tcW w:w="1780" w:type="dxa"/>
            <w:tcBorders>
              <w:top w:val="nil"/>
              <w:left w:val="nil"/>
              <w:bottom w:val="nil"/>
              <w:right w:val="nil"/>
            </w:tcBorders>
            <w:shd w:val="clear" w:color="auto" w:fill="auto"/>
            <w:noWrap/>
            <w:vAlign w:val="bottom"/>
            <w:hideMark/>
          </w:tcPr>
          <w:p w14:paraId="457022EC"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79F8832F"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0.17</w:t>
            </w:r>
          </w:p>
        </w:tc>
      </w:tr>
      <w:tr w:rsidR="00025AEA" w:rsidRPr="00025AEA" w14:paraId="52332076" w14:textId="77777777" w:rsidTr="00585D1B">
        <w:trPr>
          <w:trHeight w:val="300"/>
        </w:trPr>
        <w:tc>
          <w:tcPr>
            <w:tcW w:w="3960" w:type="dxa"/>
            <w:tcBorders>
              <w:top w:val="nil"/>
              <w:left w:val="nil"/>
              <w:bottom w:val="nil"/>
              <w:right w:val="nil"/>
            </w:tcBorders>
            <w:shd w:val="clear" w:color="auto" w:fill="auto"/>
            <w:noWrap/>
            <w:vAlign w:val="bottom"/>
            <w:hideMark/>
          </w:tcPr>
          <w:p w14:paraId="6455F56F"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50B58448"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5EA099A4"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(0.15)</w:t>
            </w:r>
          </w:p>
        </w:tc>
      </w:tr>
      <w:tr w:rsidR="00025AEA" w:rsidRPr="00025AEA" w14:paraId="2EC3B006" w14:textId="77777777" w:rsidTr="00585D1B">
        <w:trPr>
          <w:trHeight w:val="300"/>
        </w:trPr>
        <w:tc>
          <w:tcPr>
            <w:tcW w:w="3960" w:type="dxa"/>
            <w:tcBorders>
              <w:top w:val="nil"/>
              <w:left w:val="nil"/>
              <w:bottom w:val="nil"/>
              <w:right w:val="nil"/>
            </w:tcBorders>
            <w:shd w:val="clear" w:color="auto" w:fill="auto"/>
            <w:noWrap/>
            <w:vAlign w:val="bottom"/>
            <w:hideMark/>
          </w:tcPr>
          <w:p w14:paraId="0E7140B0"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 xml:space="preserve">     Protection against earthquakes</w:t>
            </w:r>
          </w:p>
        </w:tc>
        <w:tc>
          <w:tcPr>
            <w:tcW w:w="1780" w:type="dxa"/>
            <w:tcBorders>
              <w:top w:val="nil"/>
              <w:left w:val="nil"/>
              <w:bottom w:val="nil"/>
              <w:right w:val="nil"/>
            </w:tcBorders>
            <w:shd w:val="clear" w:color="auto" w:fill="auto"/>
            <w:noWrap/>
            <w:vAlign w:val="bottom"/>
            <w:hideMark/>
          </w:tcPr>
          <w:p w14:paraId="29CB500B"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77CA80FF"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0.06</w:t>
            </w:r>
          </w:p>
        </w:tc>
      </w:tr>
      <w:tr w:rsidR="00025AEA" w:rsidRPr="00025AEA" w14:paraId="1FE086B9" w14:textId="77777777" w:rsidTr="00585D1B">
        <w:trPr>
          <w:trHeight w:val="300"/>
        </w:trPr>
        <w:tc>
          <w:tcPr>
            <w:tcW w:w="3960" w:type="dxa"/>
            <w:tcBorders>
              <w:top w:val="nil"/>
              <w:left w:val="nil"/>
              <w:bottom w:val="nil"/>
              <w:right w:val="nil"/>
            </w:tcBorders>
            <w:shd w:val="clear" w:color="auto" w:fill="auto"/>
            <w:noWrap/>
            <w:vAlign w:val="bottom"/>
            <w:hideMark/>
          </w:tcPr>
          <w:p w14:paraId="2444938C"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75DD32A1"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41EC4359"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(0.17)</w:t>
            </w:r>
          </w:p>
        </w:tc>
      </w:tr>
      <w:tr w:rsidR="00025AEA" w:rsidRPr="00025AEA" w14:paraId="70C05167" w14:textId="77777777" w:rsidTr="00585D1B">
        <w:trPr>
          <w:trHeight w:val="300"/>
        </w:trPr>
        <w:tc>
          <w:tcPr>
            <w:tcW w:w="3960" w:type="dxa"/>
            <w:tcBorders>
              <w:top w:val="nil"/>
              <w:left w:val="nil"/>
              <w:bottom w:val="nil"/>
              <w:right w:val="nil"/>
            </w:tcBorders>
            <w:shd w:val="clear" w:color="auto" w:fill="auto"/>
            <w:noWrap/>
            <w:vAlign w:val="bottom"/>
            <w:hideMark/>
          </w:tcPr>
          <w:p w14:paraId="039D3570"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Constant</w:t>
            </w:r>
          </w:p>
        </w:tc>
        <w:tc>
          <w:tcPr>
            <w:tcW w:w="1780" w:type="dxa"/>
            <w:tcBorders>
              <w:top w:val="nil"/>
              <w:left w:val="nil"/>
              <w:bottom w:val="nil"/>
              <w:right w:val="nil"/>
            </w:tcBorders>
            <w:shd w:val="clear" w:color="auto" w:fill="auto"/>
            <w:noWrap/>
            <w:vAlign w:val="bottom"/>
            <w:hideMark/>
          </w:tcPr>
          <w:p w14:paraId="4117AF14"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-0.76</w:t>
            </w:r>
          </w:p>
        </w:tc>
        <w:tc>
          <w:tcPr>
            <w:tcW w:w="1780" w:type="dxa"/>
            <w:tcBorders>
              <w:top w:val="nil"/>
              <w:left w:val="nil"/>
              <w:bottom w:val="nil"/>
              <w:right w:val="nil"/>
            </w:tcBorders>
            <w:shd w:val="clear" w:color="auto" w:fill="auto"/>
            <w:noWrap/>
            <w:vAlign w:val="bottom"/>
            <w:hideMark/>
          </w:tcPr>
          <w:p w14:paraId="44A45E3E"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0.18</w:t>
            </w:r>
          </w:p>
        </w:tc>
      </w:tr>
      <w:tr w:rsidR="00025AEA" w:rsidRPr="00025AEA" w14:paraId="2C6B8450" w14:textId="77777777" w:rsidTr="00585D1B">
        <w:trPr>
          <w:trHeight w:val="300"/>
        </w:trPr>
        <w:tc>
          <w:tcPr>
            <w:tcW w:w="3960" w:type="dxa"/>
            <w:tcBorders>
              <w:top w:val="nil"/>
              <w:left w:val="nil"/>
              <w:bottom w:val="nil"/>
              <w:right w:val="nil"/>
            </w:tcBorders>
            <w:shd w:val="clear" w:color="auto" w:fill="auto"/>
            <w:noWrap/>
            <w:vAlign w:val="bottom"/>
            <w:hideMark/>
          </w:tcPr>
          <w:p w14:paraId="1CFFD74E"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1DF37A9E"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(1.93)</w:t>
            </w:r>
          </w:p>
        </w:tc>
        <w:tc>
          <w:tcPr>
            <w:tcW w:w="1780" w:type="dxa"/>
            <w:tcBorders>
              <w:top w:val="nil"/>
              <w:left w:val="nil"/>
              <w:bottom w:val="nil"/>
              <w:right w:val="nil"/>
            </w:tcBorders>
            <w:shd w:val="clear" w:color="auto" w:fill="auto"/>
            <w:noWrap/>
            <w:vAlign w:val="bottom"/>
            <w:hideMark/>
          </w:tcPr>
          <w:p w14:paraId="20B3CA7B"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(1.95)</w:t>
            </w:r>
          </w:p>
        </w:tc>
      </w:tr>
      <w:tr w:rsidR="00025AEA" w:rsidRPr="00025AEA" w14:paraId="252961E9" w14:textId="77777777" w:rsidTr="00585D1B">
        <w:trPr>
          <w:trHeight w:val="300"/>
        </w:trPr>
        <w:tc>
          <w:tcPr>
            <w:tcW w:w="3960" w:type="dxa"/>
            <w:tcBorders>
              <w:top w:val="single" w:sz="4" w:space="0" w:color="auto"/>
              <w:left w:val="nil"/>
              <w:bottom w:val="nil"/>
              <w:right w:val="nil"/>
            </w:tcBorders>
            <w:shd w:val="clear" w:color="auto" w:fill="auto"/>
            <w:noWrap/>
            <w:vAlign w:val="bottom"/>
            <w:hideMark/>
          </w:tcPr>
          <w:p w14:paraId="33BFAA4F"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Observations</w:t>
            </w:r>
          </w:p>
        </w:tc>
        <w:tc>
          <w:tcPr>
            <w:tcW w:w="1780" w:type="dxa"/>
            <w:tcBorders>
              <w:top w:val="single" w:sz="4" w:space="0" w:color="auto"/>
              <w:left w:val="nil"/>
              <w:bottom w:val="nil"/>
              <w:right w:val="nil"/>
            </w:tcBorders>
            <w:shd w:val="clear" w:color="auto" w:fill="auto"/>
            <w:noWrap/>
            <w:vAlign w:val="bottom"/>
            <w:hideMark/>
          </w:tcPr>
          <w:p w14:paraId="5AF569D8"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52</w:t>
            </w:r>
          </w:p>
        </w:tc>
        <w:tc>
          <w:tcPr>
            <w:tcW w:w="1780" w:type="dxa"/>
            <w:tcBorders>
              <w:top w:val="single" w:sz="4" w:space="0" w:color="auto"/>
              <w:left w:val="nil"/>
              <w:bottom w:val="nil"/>
              <w:right w:val="nil"/>
            </w:tcBorders>
            <w:shd w:val="clear" w:color="auto" w:fill="auto"/>
            <w:noWrap/>
            <w:vAlign w:val="bottom"/>
            <w:hideMark/>
          </w:tcPr>
          <w:p w14:paraId="13EA78CF"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52</w:t>
            </w:r>
          </w:p>
        </w:tc>
      </w:tr>
      <w:tr w:rsidR="00025AEA" w:rsidRPr="00025AEA" w14:paraId="2F2645CE" w14:textId="77777777" w:rsidTr="00585D1B">
        <w:trPr>
          <w:trHeight w:val="300"/>
        </w:trPr>
        <w:tc>
          <w:tcPr>
            <w:tcW w:w="3960" w:type="dxa"/>
            <w:tcBorders>
              <w:top w:val="nil"/>
              <w:left w:val="nil"/>
              <w:bottom w:val="single" w:sz="4" w:space="0" w:color="auto"/>
              <w:right w:val="nil"/>
            </w:tcBorders>
            <w:shd w:val="clear" w:color="auto" w:fill="auto"/>
            <w:noWrap/>
            <w:vAlign w:val="bottom"/>
            <w:hideMark/>
          </w:tcPr>
          <w:p w14:paraId="3F9DF0C6"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R-squared</w:t>
            </w:r>
          </w:p>
        </w:tc>
        <w:tc>
          <w:tcPr>
            <w:tcW w:w="1780" w:type="dxa"/>
            <w:tcBorders>
              <w:top w:val="nil"/>
              <w:left w:val="nil"/>
              <w:bottom w:val="single" w:sz="4" w:space="0" w:color="auto"/>
              <w:right w:val="nil"/>
            </w:tcBorders>
            <w:shd w:val="clear" w:color="auto" w:fill="auto"/>
            <w:noWrap/>
            <w:vAlign w:val="bottom"/>
            <w:hideMark/>
          </w:tcPr>
          <w:p w14:paraId="292AC08F"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0.34</w:t>
            </w:r>
          </w:p>
        </w:tc>
        <w:tc>
          <w:tcPr>
            <w:tcW w:w="1780" w:type="dxa"/>
            <w:tcBorders>
              <w:top w:val="nil"/>
              <w:left w:val="nil"/>
              <w:bottom w:val="single" w:sz="4" w:space="0" w:color="auto"/>
              <w:right w:val="nil"/>
            </w:tcBorders>
            <w:shd w:val="clear" w:color="auto" w:fill="auto"/>
            <w:noWrap/>
            <w:vAlign w:val="bottom"/>
            <w:hideMark/>
          </w:tcPr>
          <w:p w14:paraId="682A059D"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0.31</w:t>
            </w:r>
          </w:p>
        </w:tc>
      </w:tr>
      <w:tr w:rsidR="00025AEA" w:rsidRPr="00025AEA" w14:paraId="0BB3EEBB" w14:textId="77777777" w:rsidTr="00585D1B">
        <w:trPr>
          <w:trHeight w:val="300"/>
        </w:trPr>
        <w:tc>
          <w:tcPr>
            <w:tcW w:w="3960" w:type="dxa"/>
            <w:tcBorders>
              <w:top w:val="nil"/>
              <w:left w:val="nil"/>
              <w:bottom w:val="nil"/>
              <w:right w:val="nil"/>
            </w:tcBorders>
            <w:shd w:val="clear" w:color="auto" w:fill="auto"/>
            <w:noWrap/>
            <w:vAlign w:val="bottom"/>
            <w:hideMark/>
          </w:tcPr>
          <w:p w14:paraId="6A50CDA5"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Standard errors in parentheses</w:t>
            </w:r>
          </w:p>
        </w:tc>
        <w:tc>
          <w:tcPr>
            <w:tcW w:w="1780" w:type="dxa"/>
            <w:tcBorders>
              <w:top w:val="nil"/>
              <w:left w:val="nil"/>
              <w:bottom w:val="nil"/>
              <w:right w:val="nil"/>
            </w:tcBorders>
            <w:shd w:val="clear" w:color="auto" w:fill="auto"/>
            <w:noWrap/>
            <w:vAlign w:val="bottom"/>
            <w:hideMark/>
          </w:tcPr>
          <w:p w14:paraId="38EE1CAA"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21CE8AEA"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r>
      <w:tr w:rsidR="00025AEA" w:rsidRPr="00025AEA" w14:paraId="168BE886" w14:textId="77777777" w:rsidTr="00585D1B">
        <w:trPr>
          <w:trHeight w:val="300"/>
        </w:trPr>
        <w:tc>
          <w:tcPr>
            <w:tcW w:w="3960" w:type="dxa"/>
            <w:tcBorders>
              <w:top w:val="nil"/>
              <w:left w:val="nil"/>
              <w:bottom w:val="nil"/>
              <w:right w:val="nil"/>
            </w:tcBorders>
            <w:shd w:val="clear" w:color="auto" w:fill="auto"/>
            <w:noWrap/>
            <w:vAlign w:val="bottom"/>
            <w:hideMark/>
          </w:tcPr>
          <w:p w14:paraId="10DA267F" w14:textId="77777777" w:rsidR="008172D4" w:rsidRPr="00025AEA" w:rsidRDefault="008172D4" w:rsidP="008172D4">
            <w:pPr>
              <w:widowControl/>
              <w:rPr>
                <w:rFonts w:ascii="Times New Roman" w:hAnsi="Times New Roman" w:cs="Times New Roman"/>
                <w:kern w:val="0"/>
                <w:sz w:val="22"/>
                <w:szCs w:val="22"/>
              </w:rPr>
            </w:pPr>
            <w:r w:rsidRPr="00025AEA">
              <w:rPr>
                <w:rFonts w:ascii="Times New Roman" w:eastAsia="Times New Roman" w:hAnsi="Times New Roman" w:cs="Times New Roman"/>
                <w:kern w:val="0"/>
                <w:sz w:val="22"/>
                <w:szCs w:val="22"/>
                <w:lang w:eastAsia="zh-CN"/>
              </w:rPr>
              <w:t>** p&lt;0.01, * p&lt;0.05, + p&lt;0.1</w:t>
            </w:r>
          </w:p>
        </w:tc>
        <w:tc>
          <w:tcPr>
            <w:tcW w:w="1780" w:type="dxa"/>
            <w:tcBorders>
              <w:top w:val="nil"/>
              <w:left w:val="nil"/>
              <w:bottom w:val="nil"/>
              <w:right w:val="nil"/>
            </w:tcBorders>
            <w:shd w:val="clear" w:color="auto" w:fill="auto"/>
            <w:noWrap/>
            <w:vAlign w:val="bottom"/>
            <w:hideMark/>
          </w:tcPr>
          <w:p w14:paraId="1C039035"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1780" w:type="dxa"/>
            <w:tcBorders>
              <w:top w:val="nil"/>
              <w:left w:val="nil"/>
              <w:bottom w:val="nil"/>
              <w:right w:val="nil"/>
            </w:tcBorders>
            <w:shd w:val="clear" w:color="auto" w:fill="auto"/>
            <w:noWrap/>
            <w:vAlign w:val="bottom"/>
            <w:hideMark/>
          </w:tcPr>
          <w:p w14:paraId="4FC01253"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r>
    </w:tbl>
    <w:p w14:paraId="10642583" w14:textId="77777777" w:rsidR="008172D4" w:rsidRPr="00025AEA" w:rsidRDefault="008172D4" w:rsidP="007978D9">
      <w:pPr>
        <w:jc w:val="left"/>
        <w:rPr>
          <w:rFonts w:ascii="Times New Roman" w:hAnsi="Times New Roman" w:cs="Times New Roman"/>
          <w:b/>
          <w:sz w:val="24"/>
          <w:szCs w:val="24"/>
        </w:rPr>
      </w:pPr>
      <w:r w:rsidRPr="00025AEA">
        <w:rPr>
          <w:rFonts w:ascii="Times New Roman" w:hAnsi="Times New Roman" w:cs="Times New Roman"/>
          <w:b/>
          <w:sz w:val="24"/>
          <w:szCs w:val="24"/>
        </w:rPr>
        <w:lastRenderedPageBreak/>
        <w:t xml:space="preserve">Table </w:t>
      </w:r>
      <w:r w:rsidR="00600BAA" w:rsidRPr="00025AEA">
        <w:rPr>
          <w:rFonts w:ascii="Times New Roman" w:hAnsi="Times New Roman" w:cs="Times New Roman"/>
          <w:b/>
          <w:sz w:val="24"/>
          <w:szCs w:val="24"/>
        </w:rPr>
        <w:t>OA</w:t>
      </w:r>
      <w:r w:rsidRPr="00025AEA">
        <w:rPr>
          <w:rFonts w:ascii="Times New Roman" w:hAnsi="Times New Roman" w:cs="Times New Roman"/>
          <w:b/>
          <w:sz w:val="24"/>
          <w:szCs w:val="24"/>
        </w:rPr>
        <w:t>2. Regression models predicting overall evaluations of PM Abe with the predicted lagged dependent variable (OLS)</w:t>
      </w:r>
    </w:p>
    <w:tbl>
      <w:tblPr>
        <w:tblW w:w="5000" w:type="pct"/>
        <w:tblLook w:val="04A0" w:firstRow="1" w:lastRow="0" w:firstColumn="1" w:lastColumn="0" w:noHBand="0" w:noVBand="1"/>
      </w:tblPr>
      <w:tblGrid>
        <w:gridCol w:w="4360"/>
        <w:gridCol w:w="1090"/>
        <w:gridCol w:w="1090"/>
        <w:gridCol w:w="1090"/>
        <w:gridCol w:w="1090"/>
      </w:tblGrid>
      <w:tr w:rsidR="00025AEA" w:rsidRPr="00025AEA" w14:paraId="31AE1652" w14:textId="77777777" w:rsidTr="00585D1B">
        <w:trPr>
          <w:trHeight w:val="276"/>
        </w:trPr>
        <w:tc>
          <w:tcPr>
            <w:tcW w:w="2500" w:type="pct"/>
            <w:tcBorders>
              <w:top w:val="single" w:sz="4" w:space="0" w:color="auto"/>
              <w:left w:val="nil"/>
              <w:bottom w:val="nil"/>
              <w:right w:val="nil"/>
            </w:tcBorders>
            <w:shd w:val="clear" w:color="auto" w:fill="auto"/>
            <w:noWrap/>
            <w:vAlign w:val="bottom"/>
            <w:hideMark/>
          </w:tcPr>
          <w:p w14:paraId="6CFFDB58"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 </w:t>
            </w:r>
          </w:p>
        </w:tc>
        <w:tc>
          <w:tcPr>
            <w:tcW w:w="2500" w:type="pct"/>
            <w:gridSpan w:val="4"/>
            <w:tcBorders>
              <w:top w:val="single" w:sz="4" w:space="0" w:color="auto"/>
              <w:left w:val="nil"/>
              <w:bottom w:val="single" w:sz="4" w:space="0" w:color="000000"/>
              <w:right w:val="nil"/>
            </w:tcBorders>
            <w:shd w:val="clear" w:color="auto" w:fill="auto"/>
            <w:noWrap/>
            <w:vAlign w:val="bottom"/>
            <w:hideMark/>
          </w:tcPr>
          <w:p w14:paraId="2E8EA71F"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Unstandardized coefficient (B)</w:t>
            </w:r>
          </w:p>
        </w:tc>
      </w:tr>
      <w:tr w:rsidR="00025AEA" w:rsidRPr="00025AEA" w14:paraId="35726C36" w14:textId="77777777" w:rsidTr="00585D1B">
        <w:trPr>
          <w:trHeight w:val="276"/>
        </w:trPr>
        <w:tc>
          <w:tcPr>
            <w:tcW w:w="2500" w:type="pct"/>
            <w:tcBorders>
              <w:top w:val="nil"/>
              <w:left w:val="nil"/>
              <w:bottom w:val="nil"/>
              <w:right w:val="nil"/>
            </w:tcBorders>
            <w:shd w:val="clear" w:color="auto" w:fill="auto"/>
            <w:noWrap/>
            <w:vAlign w:val="center"/>
            <w:hideMark/>
          </w:tcPr>
          <w:p w14:paraId="7E9B1B41"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Okinawa issue performance</w:t>
            </w:r>
          </w:p>
        </w:tc>
        <w:tc>
          <w:tcPr>
            <w:tcW w:w="625" w:type="pct"/>
            <w:tcBorders>
              <w:top w:val="nil"/>
              <w:left w:val="nil"/>
              <w:bottom w:val="nil"/>
              <w:right w:val="nil"/>
            </w:tcBorders>
            <w:shd w:val="clear" w:color="auto" w:fill="auto"/>
            <w:noWrap/>
            <w:vAlign w:val="bottom"/>
            <w:hideMark/>
          </w:tcPr>
          <w:p w14:paraId="1F719A28"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0.08</w:t>
            </w:r>
          </w:p>
        </w:tc>
        <w:tc>
          <w:tcPr>
            <w:tcW w:w="625" w:type="pct"/>
            <w:tcBorders>
              <w:top w:val="nil"/>
              <w:left w:val="nil"/>
              <w:bottom w:val="nil"/>
              <w:right w:val="nil"/>
            </w:tcBorders>
            <w:shd w:val="clear" w:color="auto" w:fill="auto"/>
            <w:noWrap/>
            <w:vAlign w:val="bottom"/>
            <w:hideMark/>
          </w:tcPr>
          <w:p w14:paraId="6433A8A7"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0.07</w:t>
            </w:r>
          </w:p>
        </w:tc>
        <w:tc>
          <w:tcPr>
            <w:tcW w:w="625" w:type="pct"/>
            <w:tcBorders>
              <w:top w:val="nil"/>
              <w:left w:val="nil"/>
              <w:bottom w:val="nil"/>
              <w:right w:val="nil"/>
            </w:tcBorders>
            <w:shd w:val="clear" w:color="auto" w:fill="auto"/>
            <w:noWrap/>
            <w:vAlign w:val="bottom"/>
            <w:hideMark/>
          </w:tcPr>
          <w:p w14:paraId="2CD9EA62"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0.09</w:t>
            </w:r>
          </w:p>
        </w:tc>
        <w:tc>
          <w:tcPr>
            <w:tcW w:w="625" w:type="pct"/>
            <w:tcBorders>
              <w:top w:val="nil"/>
              <w:left w:val="nil"/>
              <w:bottom w:val="nil"/>
              <w:right w:val="nil"/>
            </w:tcBorders>
            <w:shd w:val="clear" w:color="auto" w:fill="auto"/>
            <w:noWrap/>
            <w:vAlign w:val="bottom"/>
            <w:hideMark/>
          </w:tcPr>
          <w:p w14:paraId="3F0171AA"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0.10</w:t>
            </w:r>
          </w:p>
        </w:tc>
      </w:tr>
      <w:tr w:rsidR="00025AEA" w:rsidRPr="00025AEA" w14:paraId="31F91B91" w14:textId="77777777" w:rsidTr="00585D1B">
        <w:trPr>
          <w:trHeight w:val="276"/>
        </w:trPr>
        <w:tc>
          <w:tcPr>
            <w:tcW w:w="2500" w:type="pct"/>
            <w:tcBorders>
              <w:top w:val="nil"/>
              <w:left w:val="nil"/>
              <w:bottom w:val="nil"/>
              <w:right w:val="nil"/>
            </w:tcBorders>
            <w:shd w:val="clear" w:color="auto" w:fill="auto"/>
            <w:noWrap/>
            <w:vAlign w:val="center"/>
            <w:hideMark/>
          </w:tcPr>
          <w:p w14:paraId="01AE2B36"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11BC770F"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(0.10)</w:t>
            </w:r>
          </w:p>
        </w:tc>
        <w:tc>
          <w:tcPr>
            <w:tcW w:w="625" w:type="pct"/>
            <w:tcBorders>
              <w:top w:val="nil"/>
              <w:left w:val="nil"/>
              <w:bottom w:val="nil"/>
              <w:right w:val="nil"/>
            </w:tcBorders>
            <w:shd w:val="clear" w:color="auto" w:fill="auto"/>
            <w:noWrap/>
            <w:vAlign w:val="bottom"/>
            <w:hideMark/>
          </w:tcPr>
          <w:p w14:paraId="06303606"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(0.10)</w:t>
            </w:r>
          </w:p>
        </w:tc>
        <w:tc>
          <w:tcPr>
            <w:tcW w:w="625" w:type="pct"/>
            <w:tcBorders>
              <w:top w:val="nil"/>
              <w:left w:val="nil"/>
              <w:bottom w:val="nil"/>
              <w:right w:val="nil"/>
            </w:tcBorders>
            <w:shd w:val="clear" w:color="auto" w:fill="auto"/>
            <w:noWrap/>
            <w:vAlign w:val="bottom"/>
            <w:hideMark/>
          </w:tcPr>
          <w:p w14:paraId="029537CF"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(0.10)</w:t>
            </w:r>
          </w:p>
        </w:tc>
        <w:tc>
          <w:tcPr>
            <w:tcW w:w="625" w:type="pct"/>
            <w:tcBorders>
              <w:top w:val="nil"/>
              <w:left w:val="nil"/>
              <w:bottom w:val="nil"/>
              <w:right w:val="nil"/>
            </w:tcBorders>
            <w:shd w:val="clear" w:color="auto" w:fill="auto"/>
            <w:noWrap/>
            <w:vAlign w:val="bottom"/>
            <w:hideMark/>
          </w:tcPr>
          <w:p w14:paraId="318AB972"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(0.10)</w:t>
            </w:r>
          </w:p>
        </w:tc>
      </w:tr>
      <w:tr w:rsidR="00025AEA" w:rsidRPr="00025AEA" w14:paraId="299C8CF5" w14:textId="77777777" w:rsidTr="00585D1B">
        <w:trPr>
          <w:trHeight w:val="276"/>
        </w:trPr>
        <w:tc>
          <w:tcPr>
            <w:tcW w:w="2500" w:type="pct"/>
            <w:tcBorders>
              <w:top w:val="nil"/>
              <w:left w:val="nil"/>
              <w:bottom w:val="nil"/>
              <w:right w:val="nil"/>
            </w:tcBorders>
            <w:shd w:val="clear" w:color="auto" w:fill="auto"/>
            <w:noWrap/>
            <w:vAlign w:val="center"/>
            <w:hideMark/>
          </w:tcPr>
          <w:p w14:paraId="3CA3494A"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Treatment</w:t>
            </w:r>
          </w:p>
        </w:tc>
        <w:tc>
          <w:tcPr>
            <w:tcW w:w="625" w:type="pct"/>
            <w:tcBorders>
              <w:top w:val="nil"/>
              <w:left w:val="nil"/>
              <w:bottom w:val="nil"/>
              <w:right w:val="nil"/>
            </w:tcBorders>
            <w:shd w:val="clear" w:color="auto" w:fill="auto"/>
            <w:noWrap/>
            <w:vAlign w:val="bottom"/>
            <w:hideMark/>
          </w:tcPr>
          <w:p w14:paraId="5F3F7DE3"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0.63</w:t>
            </w:r>
          </w:p>
        </w:tc>
        <w:tc>
          <w:tcPr>
            <w:tcW w:w="625" w:type="pct"/>
            <w:tcBorders>
              <w:top w:val="nil"/>
              <w:left w:val="nil"/>
              <w:bottom w:val="nil"/>
              <w:right w:val="nil"/>
            </w:tcBorders>
            <w:shd w:val="clear" w:color="auto" w:fill="auto"/>
            <w:noWrap/>
            <w:vAlign w:val="bottom"/>
            <w:hideMark/>
          </w:tcPr>
          <w:p w14:paraId="21CD5DC9"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0.76</w:t>
            </w:r>
          </w:p>
        </w:tc>
        <w:tc>
          <w:tcPr>
            <w:tcW w:w="625" w:type="pct"/>
            <w:tcBorders>
              <w:top w:val="nil"/>
              <w:left w:val="nil"/>
              <w:bottom w:val="nil"/>
              <w:right w:val="nil"/>
            </w:tcBorders>
            <w:shd w:val="clear" w:color="auto" w:fill="auto"/>
            <w:noWrap/>
            <w:vAlign w:val="bottom"/>
            <w:hideMark/>
          </w:tcPr>
          <w:p w14:paraId="5E93A635"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0.37</w:t>
            </w:r>
          </w:p>
        </w:tc>
        <w:tc>
          <w:tcPr>
            <w:tcW w:w="625" w:type="pct"/>
            <w:tcBorders>
              <w:top w:val="nil"/>
              <w:left w:val="nil"/>
              <w:bottom w:val="nil"/>
              <w:right w:val="nil"/>
            </w:tcBorders>
            <w:shd w:val="clear" w:color="auto" w:fill="auto"/>
            <w:noWrap/>
            <w:vAlign w:val="bottom"/>
            <w:hideMark/>
          </w:tcPr>
          <w:p w14:paraId="615C3650"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0.42</w:t>
            </w:r>
          </w:p>
        </w:tc>
      </w:tr>
      <w:tr w:rsidR="00025AEA" w:rsidRPr="00025AEA" w14:paraId="06B6B4CB" w14:textId="77777777" w:rsidTr="00585D1B">
        <w:trPr>
          <w:trHeight w:val="276"/>
        </w:trPr>
        <w:tc>
          <w:tcPr>
            <w:tcW w:w="2500" w:type="pct"/>
            <w:tcBorders>
              <w:top w:val="nil"/>
              <w:left w:val="nil"/>
              <w:bottom w:val="nil"/>
              <w:right w:val="nil"/>
            </w:tcBorders>
            <w:shd w:val="clear" w:color="auto" w:fill="auto"/>
            <w:noWrap/>
            <w:vAlign w:val="center"/>
            <w:hideMark/>
          </w:tcPr>
          <w:p w14:paraId="75D84A13"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059EA827"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(0.63)</w:t>
            </w:r>
          </w:p>
        </w:tc>
        <w:tc>
          <w:tcPr>
            <w:tcW w:w="625" w:type="pct"/>
            <w:tcBorders>
              <w:top w:val="nil"/>
              <w:left w:val="nil"/>
              <w:bottom w:val="nil"/>
              <w:right w:val="nil"/>
            </w:tcBorders>
            <w:shd w:val="clear" w:color="auto" w:fill="auto"/>
            <w:noWrap/>
            <w:vAlign w:val="bottom"/>
            <w:hideMark/>
          </w:tcPr>
          <w:p w14:paraId="32A58D5A"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(0.66)</w:t>
            </w:r>
          </w:p>
        </w:tc>
        <w:tc>
          <w:tcPr>
            <w:tcW w:w="625" w:type="pct"/>
            <w:tcBorders>
              <w:top w:val="nil"/>
              <w:left w:val="nil"/>
              <w:bottom w:val="nil"/>
              <w:right w:val="nil"/>
            </w:tcBorders>
            <w:shd w:val="clear" w:color="auto" w:fill="auto"/>
            <w:noWrap/>
            <w:vAlign w:val="bottom"/>
            <w:hideMark/>
          </w:tcPr>
          <w:p w14:paraId="142C7D7B"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(0.64)</w:t>
            </w:r>
          </w:p>
        </w:tc>
        <w:tc>
          <w:tcPr>
            <w:tcW w:w="625" w:type="pct"/>
            <w:tcBorders>
              <w:top w:val="nil"/>
              <w:left w:val="nil"/>
              <w:bottom w:val="nil"/>
              <w:right w:val="nil"/>
            </w:tcBorders>
            <w:shd w:val="clear" w:color="auto" w:fill="auto"/>
            <w:noWrap/>
            <w:vAlign w:val="bottom"/>
            <w:hideMark/>
          </w:tcPr>
          <w:p w14:paraId="09D68B9D"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(0.67)</w:t>
            </w:r>
          </w:p>
        </w:tc>
      </w:tr>
      <w:tr w:rsidR="00025AEA" w:rsidRPr="00025AEA" w14:paraId="45594C4F" w14:textId="77777777" w:rsidTr="00585D1B">
        <w:trPr>
          <w:trHeight w:val="276"/>
        </w:trPr>
        <w:tc>
          <w:tcPr>
            <w:tcW w:w="2500" w:type="pct"/>
            <w:tcBorders>
              <w:top w:val="nil"/>
              <w:left w:val="nil"/>
              <w:bottom w:val="nil"/>
              <w:right w:val="nil"/>
            </w:tcBorders>
            <w:shd w:val="clear" w:color="auto" w:fill="auto"/>
            <w:noWrap/>
            <w:vAlign w:val="center"/>
            <w:hideMark/>
          </w:tcPr>
          <w:p w14:paraId="2A429069"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Okinawa issue performance X Treatment</w:t>
            </w:r>
          </w:p>
        </w:tc>
        <w:tc>
          <w:tcPr>
            <w:tcW w:w="625" w:type="pct"/>
            <w:tcBorders>
              <w:top w:val="nil"/>
              <w:left w:val="nil"/>
              <w:bottom w:val="nil"/>
              <w:right w:val="nil"/>
            </w:tcBorders>
            <w:shd w:val="clear" w:color="auto" w:fill="auto"/>
            <w:noWrap/>
            <w:vAlign w:val="bottom"/>
            <w:hideMark/>
          </w:tcPr>
          <w:p w14:paraId="56AADC9E"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0.16</w:t>
            </w:r>
          </w:p>
        </w:tc>
        <w:tc>
          <w:tcPr>
            <w:tcW w:w="625" w:type="pct"/>
            <w:tcBorders>
              <w:top w:val="nil"/>
              <w:left w:val="nil"/>
              <w:bottom w:val="nil"/>
              <w:right w:val="nil"/>
            </w:tcBorders>
            <w:shd w:val="clear" w:color="auto" w:fill="auto"/>
            <w:noWrap/>
            <w:vAlign w:val="bottom"/>
            <w:hideMark/>
          </w:tcPr>
          <w:p w14:paraId="73DE7662"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0.13</w:t>
            </w:r>
          </w:p>
        </w:tc>
        <w:tc>
          <w:tcPr>
            <w:tcW w:w="625" w:type="pct"/>
            <w:tcBorders>
              <w:top w:val="nil"/>
              <w:left w:val="nil"/>
              <w:bottom w:val="nil"/>
              <w:right w:val="nil"/>
            </w:tcBorders>
            <w:shd w:val="clear" w:color="auto" w:fill="auto"/>
            <w:noWrap/>
            <w:vAlign w:val="bottom"/>
            <w:hideMark/>
          </w:tcPr>
          <w:p w14:paraId="38707767"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0.16</w:t>
            </w:r>
          </w:p>
        </w:tc>
        <w:tc>
          <w:tcPr>
            <w:tcW w:w="625" w:type="pct"/>
            <w:tcBorders>
              <w:top w:val="nil"/>
              <w:left w:val="nil"/>
              <w:bottom w:val="nil"/>
              <w:right w:val="nil"/>
            </w:tcBorders>
            <w:shd w:val="clear" w:color="auto" w:fill="auto"/>
            <w:noWrap/>
            <w:vAlign w:val="bottom"/>
            <w:hideMark/>
          </w:tcPr>
          <w:p w14:paraId="4DA1702D"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0.13</w:t>
            </w:r>
          </w:p>
        </w:tc>
      </w:tr>
      <w:tr w:rsidR="00025AEA" w:rsidRPr="00025AEA" w14:paraId="2E975D6E" w14:textId="77777777" w:rsidTr="00585D1B">
        <w:trPr>
          <w:trHeight w:val="276"/>
        </w:trPr>
        <w:tc>
          <w:tcPr>
            <w:tcW w:w="2500" w:type="pct"/>
            <w:tcBorders>
              <w:top w:val="nil"/>
              <w:left w:val="nil"/>
              <w:bottom w:val="nil"/>
              <w:right w:val="nil"/>
            </w:tcBorders>
            <w:shd w:val="clear" w:color="auto" w:fill="auto"/>
            <w:noWrap/>
            <w:vAlign w:val="bottom"/>
            <w:hideMark/>
          </w:tcPr>
          <w:p w14:paraId="0DD14400"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302A6A8D"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(0.15)</w:t>
            </w:r>
          </w:p>
        </w:tc>
        <w:tc>
          <w:tcPr>
            <w:tcW w:w="625" w:type="pct"/>
            <w:tcBorders>
              <w:top w:val="nil"/>
              <w:left w:val="nil"/>
              <w:bottom w:val="nil"/>
              <w:right w:val="nil"/>
            </w:tcBorders>
            <w:shd w:val="clear" w:color="auto" w:fill="auto"/>
            <w:noWrap/>
            <w:vAlign w:val="bottom"/>
            <w:hideMark/>
          </w:tcPr>
          <w:p w14:paraId="66465FB0"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(0.15)</w:t>
            </w:r>
          </w:p>
        </w:tc>
        <w:tc>
          <w:tcPr>
            <w:tcW w:w="625" w:type="pct"/>
            <w:tcBorders>
              <w:top w:val="nil"/>
              <w:left w:val="nil"/>
              <w:bottom w:val="nil"/>
              <w:right w:val="nil"/>
            </w:tcBorders>
            <w:shd w:val="clear" w:color="auto" w:fill="auto"/>
            <w:noWrap/>
            <w:vAlign w:val="bottom"/>
            <w:hideMark/>
          </w:tcPr>
          <w:p w14:paraId="34D1D32E"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(0.15)</w:t>
            </w:r>
          </w:p>
        </w:tc>
        <w:tc>
          <w:tcPr>
            <w:tcW w:w="625" w:type="pct"/>
            <w:tcBorders>
              <w:top w:val="nil"/>
              <w:left w:val="nil"/>
              <w:bottom w:val="nil"/>
              <w:right w:val="nil"/>
            </w:tcBorders>
            <w:shd w:val="clear" w:color="auto" w:fill="auto"/>
            <w:noWrap/>
            <w:vAlign w:val="bottom"/>
            <w:hideMark/>
          </w:tcPr>
          <w:p w14:paraId="709F694B"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(0.16)</w:t>
            </w:r>
          </w:p>
        </w:tc>
      </w:tr>
      <w:tr w:rsidR="00025AEA" w:rsidRPr="00025AEA" w14:paraId="52826B88" w14:textId="77777777" w:rsidTr="00585D1B">
        <w:trPr>
          <w:trHeight w:val="276"/>
        </w:trPr>
        <w:tc>
          <w:tcPr>
            <w:tcW w:w="2500" w:type="pct"/>
            <w:tcBorders>
              <w:top w:val="nil"/>
              <w:left w:val="nil"/>
              <w:bottom w:val="nil"/>
              <w:right w:val="nil"/>
            </w:tcBorders>
            <w:shd w:val="clear" w:color="auto" w:fill="auto"/>
            <w:noWrap/>
            <w:vAlign w:val="bottom"/>
            <w:hideMark/>
          </w:tcPr>
          <w:p w14:paraId="7FE8101C"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Lagged dependent variables</w:t>
            </w:r>
          </w:p>
        </w:tc>
        <w:tc>
          <w:tcPr>
            <w:tcW w:w="625" w:type="pct"/>
            <w:tcBorders>
              <w:top w:val="nil"/>
              <w:left w:val="nil"/>
              <w:bottom w:val="nil"/>
              <w:right w:val="nil"/>
            </w:tcBorders>
            <w:shd w:val="clear" w:color="auto" w:fill="auto"/>
            <w:noWrap/>
            <w:vAlign w:val="bottom"/>
            <w:hideMark/>
          </w:tcPr>
          <w:p w14:paraId="04BF097F"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0.94**</w:t>
            </w:r>
          </w:p>
        </w:tc>
        <w:tc>
          <w:tcPr>
            <w:tcW w:w="625" w:type="pct"/>
            <w:tcBorders>
              <w:top w:val="nil"/>
              <w:left w:val="nil"/>
              <w:bottom w:val="nil"/>
              <w:right w:val="nil"/>
            </w:tcBorders>
            <w:shd w:val="clear" w:color="auto" w:fill="auto"/>
            <w:noWrap/>
            <w:vAlign w:val="bottom"/>
            <w:hideMark/>
          </w:tcPr>
          <w:p w14:paraId="2FDC0269"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1.07**</w:t>
            </w:r>
          </w:p>
        </w:tc>
        <w:tc>
          <w:tcPr>
            <w:tcW w:w="625" w:type="pct"/>
            <w:tcBorders>
              <w:top w:val="nil"/>
              <w:left w:val="nil"/>
              <w:bottom w:val="nil"/>
              <w:right w:val="nil"/>
            </w:tcBorders>
            <w:shd w:val="clear" w:color="auto" w:fill="auto"/>
            <w:noWrap/>
            <w:vAlign w:val="bottom"/>
            <w:hideMark/>
          </w:tcPr>
          <w:p w14:paraId="2655559B"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32C1DE85"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r>
      <w:tr w:rsidR="00025AEA" w:rsidRPr="00025AEA" w14:paraId="019AA528" w14:textId="77777777" w:rsidTr="00585D1B">
        <w:trPr>
          <w:trHeight w:val="276"/>
        </w:trPr>
        <w:tc>
          <w:tcPr>
            <w:tcW w:w="2500" w:type="pct"/>
            <w:tcBorders>
              <w:top w:val="nil"/>
              <w:left w:val="nil"/>
              <w:bottom w:val="nil"/>
              <w:right w:val="nil"/>
            </w:tcBorders>
            <w:shd w:val="clear" w:color="auto" w:fill="auto"/>
            <w:noWrap/>
            <w:vAlign w:val="bottom"/>
            <w:hideMark/>
          </w:tcPr>
          <w:p w14:paraId="70642ABA"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(Predicted from Model 1 in Table 1)</w:t>
            </w:r>
          </w:p>
        </w:tc>
        <w:tc>
          <w:tcPr>
            <w:tcW w:w="625" w:type="pct"/>
            <w:tcBorders>
              <w:top w:val="nil"/>
              <w:left w:val="nil"/>
              <w:bottom w:val="nil"/>
              <w:right w:val="nil"/>
            </w:tcBorders>
            <w:shd w:val="clear" w:color="auto" w:fill="auto"/>
            <w:noWrap/>
            <w:vAlign w:val="bottom"/>
            <w:hideMark/>
          </w:tcPr>
          <w:p w14:paraId="4DC8181B"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(0.20)</w:t>
            </w:r>
          </w:p>
        </w:tc>
        <w:tc>
          <w:tcPr>
            <w:tcW w:w="625" w:type="pct"/>
            <w:tcBorders>
              <w:top w:val="nil"/>
              <w:left w:val="nil"/>
              <w:bottom w:val="nil"/>
              <w:right w:val="nil"/>
            </w:tcBorders>
            <w:shd w:val="clear" w:color="auto" w:fill="auto"/>
            <w:noWrap/>
            <w:vAlign w:val="bottom"/>
            <w:hideMark/>
          </w:tcPr>
          <w:p w14:paraId="1051AB70"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(0.23)</w:t>
            </w:r>
          </w:p>
        </w:tc>
        <w:tc>
          <w:tcPr>
            <w:tcW w:w="625" w:type="pct"/>
            <w:tcBorders>
              <w:top w:val="nil"/>
              <w:left w:val="nil"/>
              <w:bottom w:val="nil"/>
              <w:right w:val="nil"/>
            </w:tcBorders>
            <w:shd w:val="clear" w:color="auto" w:fill="auto"/>
            <w:noWrap/>
            <w:vAlign w:val="bottom"/>
            <w:hideMark/>
          </w:tcPr>
          <w:p w14:paraId="282AA32F"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06C2FE18"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r>
      <w:tr w:rsidR="00025AEA" w:rsidRPr="00025AEA" w14:paraId="4B952247" w14:textId="77777777" w:rsidTr="00585D1B">
        <w:trPr>
          <w:trHeight w:val="276"/>
        </w:trPr>
        <w:tc>
          <w:tcPr>
            <w:tcW w:w="2500" w:type="pct"/>
            <w:tcBorders>
              <w:top w:val="nil"/>
              <w:left w:val="nil"/>
              <w:bottom w:val="nil"/>
              <w:right w:val="nil"/>
            </w:tcBorders>
            <w:shd w:val="clear" w:color="auto" w:fill="auto"/>
            <w:noWrap/>
            <w:vAlign w:val="bottom"/>
            <w:hideMark/>
          </w:tcPr>
          <w:p w14:paraId="24BE991E"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Lagged dependent variables X Treatment</w:t>
            </w:r>
          </w:p>
        </w:tc>
        <w:tc>
          <w:tcPr>
            <w:tcW w:w="625" w:type="pct"/>
            <w:tcBorders>
              <w:top w:val="nil"/>
              <w:left w:val="nil"/>
              <w:bottom w:val="nil"/>
              <w:right w:val="nil"/>
            </w:tcBorders>
            <w:shd w:val="clear" w:color="auto" w:fill="auto"/>
            <w:noWrap/>
            <w:vAlign w:val="bottom"/>
            <w:hideMark/>
          </w:tcPr>
          <w:p w14:paraId="3F04E679"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-0.46+</w:t>
            </w:r>
          </w:p>
        </w:tc>
        <w:tc>
          <w:tcPr>
            <w:tcW w:w="625" w:type="pct"/>
            <w:tcBorders>
              <w:top w:val="nil"/>
              <w:left w:val="nil"/>
              <w:bottom w:val="nil"/>
              <w:right w:val="nil"/>
            </w:tcBorders>
            <w:shd w:val="clear" w:color="auto" w:fill="auto"/>
            <w:noWrap/>
            <w:vAlign w:val="bottom"/>
            <w:hideMark/>
          </w:tcPr>
          <w:p w14:paraId="3A0A7561"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-0.48+</w:t>
            </w:r>
          </w:p>
        </w:tc>
        <w:tc>
          <w:tcPr>
            <w:tcW w:w="625" w:type="pct"/>
            <w:tcBorders>
              <w:top w:val="nil"/>
              <w:left w:val="nil"/>
              <w:bottom w:val="nil"/>
              <w:right w:val="nil"/>
            </w:tcBorders>
            <w:shd w:val="clear" w:color="auto" w:fill="auto"/>
            <w:noWrap/>
            <w:vAlign w:val="bottom"/>
            <w:hideMark/>
          </w:tcPr>
          <w:p w14:paraId="3E45DC0F"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191812C7"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r>
      <w:tr w:rsidR="00025AEA" w:rsidRPr="00025AEA" w14:paraId="189008A3" w14:textId="77777777" w:rsidTr="00585D1B">
        <w:trPr>
          <w:trHeight w:val="276"/>
        </w:trPr>
        <w:tc>
          <w:tcPr>
            <w:tcW w:w="2500" w:type="pct"/>
            <w:tcBorders>
              <w:top w:val="nil"/>
              <w:left w:val="nil"/>
              <w:bottom w:val="nil"/>
              <w:right w:val="nil"/>
            </w:tcBorders>
            <w:shd w:val="clear" w:color="auto" w:fill="auto"/>
            <w:noWrap/>
            <w:vAlign w:val="bottom"/>
            <w:hideMark/>
          </w:tcPr>
          <w:p w14:paraId="3350CA4C"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3D6D8A8B"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(0.25)</w:t>
            </w:r>
          </w:p>
        </w:tc>
        <w:tc>
          <w:tcPr>
            <w:tcW w:w="625" w:type="pct"/>
            <w:tcBorders>
              <w:top w:val="nil"/>
              <w:left w:val="nil"/>
              <w:bottom w:val="nil"/>
              <w:right w:val="nil"/>
            </w:tcBorders>
            <w:shd w:val="clear" w:color="auto" w:fill="auto"/>
            <w:noWrap/>
            <w:vAlign w:val="bottom"/>
            <w:hideMark/>
          </w:tcPr>
          <w:p w14:paraId="2E68D488"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(0.26)</w:t>
            </w:r>
          </w:p>
        </w:tc>
        <w:tc>
          <w:tcPr>
            <w:tcW w:w="625" w:type="pct"/>
            <w:tcBorders>
              <w:top w:val="nil"/>
              <w:left w:val="nil"/>
              <w:bottom w:val="nil"/>
              <w:right w:val="nil"/>
            </w:tcBorders>
            <w:shd w:val="clear" w:color="auto" w:fill="auto"/>
            <w:noWrap/>
            <w:vAlign w:val="bottom"/>
            <w:hideMark/>
          </w:tcPr>
          <w:p w14:paraId="06AE3DAD"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6580C846"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r>
      <w:tr w:rsidR="00025AEA" w:rsidRPr="00025AEA" w14:paraId="4545D94A" w14:textId="77777777" w:rsidTr="00585D1B">
        <w:trPr>
          <w:trHeight w:val="276"/>
        </w:trPr>
        <w:tc>
          <w:tcPr>
            <w:tcW w:w="2500" w:type="pct"/>
            <w:tcBorders>
              <w:top w:val="nil"/>
              <w:left w:val="nil"/>
              <w:bottom w:val="nil"/>
              <w:right w:val="nil"/>
            </w:tcBorders>
            <w:shd w:val="clear" w:color="auto" w:fill="auto"/>
            <w:noWrap/>
            <w:vAlign w:val="bottom"/>
            <w:hideMark/>
          </w:tcPr>
          <w:p w14:paraId="68A81B92"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Lagged dependent variables</w:t>
            </w:r>
          </w:p>
        </w:tc>
        <w:tc>
          <w:tcPr>
            <w:tcW w:w="625" w:type="pct"/>
            <w:tcBorders>
              <w:top w:val="nil"/>
              <w:left w:val="nil"/>
              <w:bottom w:val="nil"/>
              <w:right w:val="nil"/>
            </w:tcBorders>
            <w:shd w:val="clear" w:color="auto" w:fill="auto"/>
            <w:noWrap/>
            <w:vAlign w:val="bottom"/>
            <w:hideMark/>
          </w:tcPr>
          <w:p w14:paraId="14369F63"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0E8D494C"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5D41A227"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0.82**</w:t>
            </w:r>
          </w:p>
        </w:tc>
        <w:tc>
          <w:tcPr>
            <w:tcW w:w="625" w:type="pct"/>
            <w:tcBorders>
              <w:top w:val="nil"/>
              <w:left w:val="nil"/>
              <w:bottom w:val="nil"/>
              <w:right w:val="nil"/>
            </w:tcBorders>
            <w:shd w:val="clear" w:color="auto" w:fill="auto"/>
            <w:noWrap/>
            <w:vAlign w:val="bottom"/>
            <w:hideMark/>
          </w:tcPr>
          <w:p w14:paraId="39F69F30"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0.96**</w:t>
            </w:r>
          </w:p>
        </w:tc>
      </w:tr>
      <w:tr w:rsidR="00025AEA" w:rsidRPr="00025AEA" w14:paraId="1310F3A1" w14:textId="77777777" w:rsidTr="00585D1B">
        <w:trPr>
          <w:trHeight w:val="276"/>
        </w:trPr>
        <w:tc>
          <w:tcPr>
            <w:tcW w:w="2500" w:type="pct"/>
            <w:tcBorders>
              <w:top w:val="nil"/>
              <w:left w:val="nil"/>
              <w:bottom w:val="nil"/>
              <w:right w:val="nil"/>
            </w:tcBorders>
            <w:shd w:val="clear" w:color="auto" w:fill="auto"/>
            <w:noWrap/>
            <w:vAlign w:val="bottom"/>
            <w:hideMark/>
          </w:tcPr>
          <w:p w14:paraId="23ADD875"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(Predicted from Model 2 in Table 1)</w:t>
            </w:r>
          </w:p>
        </w:tc>
        <w:tc>
          <w:tcPr>
            <w:tcW w:w="625" w:type="pct"/>
            <w:tcBorders>
              <w:top w:val="nil"/>
              <w:left w:val="nil"/>
              <w:bottom w:val="nil"/>
              <w:right w:val="nil"/>
            </w:tcBorders>
            <w:shd w:val="clear" w:color="auto" w:fill="auto"/>
            <w:noWrap/>
            <w:vAlign w:val="bottom"/>
            <w:hideMark/>
          </w:tcPr>
          <w:p w14:paraId="5F55BB8C"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7708C8CA"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270BF2E8"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(0.19)</w:t>
            </w:r>
          </w:p>
        </w:tc>
        <w:tc>
          <w:tcPr>
            <w:tcW w:w="625" w:type="pct"/>
            <w:tcBorders>
              <w:top w:val="nil"/>
              <w:left w:val="nil"/>
              <w:bottom w:val="nil"/>
              <w:right w:val="nil"/>
            </w:tcBorders>
            <w:shd w:val="clear" w:color="auto" w:fill="auto"/>
            <w:noWrap/>
            <w:vAlign w:val="bottom"/>
            <w:hideMark/>
          </w:tcPr>
          <w:p w14:paraId="10727C23"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(0.23)</w:t>
            </w:r>
          </w:p>
        </w:tc>
      </w:tr>
      <w:tr w:rsidR="00025AEA" w:rsidRPr="00025AEA" w14:paraId="281094FF" w14:textId="77777777" w:rsidTr="00585D1B">
        <w:trPr>
          <w:trHeight w:val="276"/>
        </w:trPr>
        <w:tc>
          <w:tcPr>
            <w:tcW w:w="2500" w:type="pct"/>
            <w:tcBorders>
              <w:top w:val="nil"/>
              <w:left w:val="nil"/>
              <w:bottom w:val="nil"/>
              <w:right w:val="nil"/>
            </w:tcBorders>
            <w:shd w:val="clear" w:color="auto" w:fill="auto"/>
            <w:noWrap/>
            <w:vAlign w:val="bottom"/>
            <w:hideMark/>
          </w:tcPr>
          <w:p w14:paraId="0C5F21B6"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Lagged dependent variables X Treatment</w:t>
            </w:r>
          </w:p>
        </w:tc>
        <w:tc>
          <w:tcPr>
            <w:tcW w:w="625" w:type="pct"/>
            <w:tcBorders>
              <w:top w:val="nil"/>
              <w:left w:val="nil"/>
              <w:bottom w:val="nil"/>
              <w:right w:val="nil"/>
            </w:tcBorders>
            <w:shd w:val="clear" w:color="auto" w:fill="auto"/>
            <w:noWrap/>
            <w:vAlign w:val="bottom"/>
            <w:hideMark/>
          </w:tcPr>
          <w:p w14:paraId="389CFBC4"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79734DF7"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5782ECAC"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-0.36</w:t>
            </w:r>
          </w:p>
        </w:tc>
        <w:tc>
          <w:tcPr>
            <w:tcW w:w="625" w:type="pct"/>
            <w:tcBorders>
              <w:top w:val="nil"/>
              <w:left w:val="nil"/>
              <w:bottom w:val="nil"/>
              <w:right w:val="nil"/>
            </w:tcBorders>
            <w:shd w:val="clear" w:color="auto" w:fill="auto"/>
            <w:noWrap/>
            <w:vAlign w:val="bottom"/>
            <w:hideMark/>
          </w:tcPr>
          <w:p w14:paraId="54BE6AB5"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-0.35</w:t>
            </w:r>
          </w:p>
        </w:tc>
      </w:tr>
      <w:tr w:rsidR="00025AEA" w:rsidRPr="00025AEA" w14:paraId="4C4D0E73" w14:textId="77777777" w:rsidTr="00585D1B">
        <w:trPr>
          <w:trHeight w:val="276"/>
        </w:trPr>
        <w:tc>
          <w:tcPr>
            <w:tcW w:w="2500" w:type="pct"/>
            <w:tcBorders>
              <w:top w:val="nil"/>
              <w:left w:val="nil"/>
              <w:bottom w:val="nil"/>
              <w:right w:val="nil"/>
            </w:tcBorders>
            <w:shd w:val="clear" w:color="auto" w:fill="auto"/>
            <w:noWrap/>
            <w:vAlign w:val="bottom"/>
            <w:hideMark/>
          </w:tcPr>
          <w:p w14:paraId="1F30BC0D"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2BAB0827"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5B649A4E"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3D808FE2"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(0.25)</w:t>
            </w:r>
          </w:p>
        </w:tc>
        <w:tc>
          <w:tcPr>
            <w:tcW w:w="625" w:type="pct"/>
            <w:tcBorders>
              <w:top w:val="nil"/>
              <w:left w:val="nil"/>
              <w:bottom w:val="nil"/>
              <w:right w:val="nil"/>
            </w:tcBorders>
            <w:shd w:val="clear" w:color="auto" w:fill="auto"/>
            <w:noWrap/>
            <w:vAlign w:val="bottom"/>
            <w:hideMark/>
          </w:tcPr>
          <w:p w14:paraId="081C9A03"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(0.26)</w:t>
            </w:r>
          </w:p>
        </w:tc>
      </w:tr>
      <w:tr w:rsidR="00025AEA" w:rsidRPr="00025AEA" w14:paraId="2AB3E98E" w14:textId="77777777" w:rsidTr="00585D1B">
        <w:trPr>
          <w:trHeight w:val="276"/>
        </w:trPr>
        <w:tc>
          <w:tcPr>
            <w:tcW w:w="2500" w:type="pct"/>
            <w:tcBorders>
              <w:top w:val="nil"/>
              <w:left w:val="nil"/>
              <w:bottom w:val="nil"/>
              <w:right w:val="nil"/>
            </w:tcBorders>
            <w:shd w:val="clear" w:color="auto" w:fill="auto"/>
            <w:noWrap/>
            <w:vAlign w:val="center"/>
            <w:hideMark/>
          </w:tcPr>
          <w:p w14:paraId="433035CF"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Sex</w:t>
            </w:r>
          </w:p>
        </w:tc>
        <w:tc>
          <w:tcPr>
            <w:tcW w:w="625" w:type="pct"/>
            <w:tcBorders>
              <w:top w:val="nil"/>
              <w:left w:val="nil"/>
              <w:bottom w:val="nil"/>
              <w:right w:val="nil"/>
            </w:tcBorders>
            <w:shd w:val="clear" w:color="auto" w:fill="auto"/>
            <w:noWrap/>
            <w:vAlign w:val="bottom"/>
            <w:hideMark/>
          </w:tcPr>
          <w:p w14:paraId="2B8D0C7C"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5D24B30F"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-0.05</w:t>
            </w:r>
          </w:p>
        </w:tc>
        <w:tc>
          <w:tcPr>
            <w:tcW w:w="625" w:type="pct"/>
            <w:tcBorders>
              <w:top w:val="nil"/>
              <w:left w:val="nil"/>
              <w:bottom w:val="nil"/>
              <w:right w:val="nil"/>
            </w:tcBorders>
            <w:shd w:val="clear" w:color="auto" w:fill="auto"/>
            <w:noWrap/>
            <w:vAlign w:val="bottom"/>
            <w:hideMark/>
          </w:tcPr>
          <w:p w14:paraId="63F62143"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7466E6DF"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0.10</w:t>
            </w:r>
          </w:p>
        </w:tc>
      </w:tr>
      <w:tr w:rsidR="00025AEA" w:rsidRPr="00025AEA" w14:paraId="7451B438" w14:textId="77777777" w:rsidTr="00585D1B">
        <w:trPr>
          <w:trHeight w:val="276"/>
        </w:trPr>
        <w:tc>
          <w:tcPr>
            <w:tcW w:w="2500" w:type="pct"/>
            <w:tcBorders>
              <w:top w:val="nil"/>
              <w:left w:val="nil"/>
              <w:bottom w:val="nil"/>
              <w:right w:val="nil"/>
            </w:tcBorders>
            <w:shd w:val="clear" w:color="auto" w:fill="auto"/>
            <w:noWrap/>
            <w:vAlign w:val="center"/>
            <w:hideMark/>
          </w:tcPr>
          <w:p w14:paraId="5313BFD5"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37B320A7"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6DF86B13"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(0.14)</w:t>
            </w:r>
          </w:p>
        </w:tc>
        <w:tc>
          <w:tcPr>
            <w:tcW w:w="625" w:type="pct"/>
            <w:tcBorders>
              <w:top w:val="nil"/>
              <w:left w:val="nil"/>
              <w:bottom w:val="nil"/>
              <w:right w:val="nil"/>
            </w:tcBorders>
            <w:shd w:val="clear" w:color="auto" w:fill="auto"/>
            <w:noWrap/>
            <w:vAlign w:val="bottom"/>
            <w:hideMark/>
          </w:tcPr>
          <w:p w14:paraId="6E30B1E2"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5D252037"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(0.16)</w:t>
            </w:r>
          </w:p>
        </w:tc>
      </w:tr>
      <w:tr w:rsidR="00025AEA" w:rsidRPr="00025AEA" w14:paraId="41EC9348" w14:textId="77777777" w:rsidTr="00585D1B">
        <w:trPr>
          <w:trHeight w:val="276"/>
        </w:trPr>
        <w:tc>
          <w:tcPr>
            <w:tcW w:w="2500" w:type="pct"/>
            <w:tcBorders>
              <w:top w:val="nil"/>
              <w:left w:val="nil"/>
              <w:bottom w:val="nil"/>
              <w:right w:val="nil"/>
            </w:tcBorders>
            <w:shd w:val="clear" w:color="auto" w:fill="auto"/>
            <w:noWrap/>
            <w:vAlign w:val="center"/>
            <w:hideMark/>
          </w:tcPr>
          <w:p w14:paraId="7D7BCB2A"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Age</w:t>
            </w:r>
          </w:p>
        </w:tc>
        <w:tc>
          <w:tcPr>
            <w:tcW w:w="625" w:type="pct"/>
            <w:tcBorders>
              <w:top w:val="nil"/>
              <w:left w:val="nil"/>
              <w:bottom w:val="nil"/>
              <w:right w:val="nil"/>
            </w:tcBorders>
            <w:shd w:val="clear" w:color="auto" w:fill="auto"/>
            <w:noWrap/>
            <w:vAlign w:val="bottom"/>
            <w:hideMark/>
          </w:tcPr>
          <w:p w14:paraId="112E1028"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2F2E98C9"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-0.03</w:t>
            </w:r>
          </w:p>
        </w:tc>
        <w:tc>
          <w:tcPr>
            <w:tcW w:w="625" w:type="pct"/>
            <w:tcBorders>
              <w:top w:val="nil"/>
              <w:left w:val="nil"/>
              <w:bottom w:val="nil"/>
              <w:right w:val="nil"/>
            </w:tcBorders>
            <w:shd w:val="clear" w:color="auto" w:fill="auto"/>
            <w:noWrap/>
            <w:vAlign w:val="bottom"/>
            <w:hideMark/>
          </w:tcPr>
          <w:p w14:paraId="29A83116"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346FD935"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-0.02</w:t>
            </w:r>
          </w:p>
        </w:tc>
      </w:tr>
      <w:tr w:rsidR="00025AEA" w:rsidRPr="00025AEA" w14:paraId="739DD02D" w14:textId="77777777" w:rsidTr="00585D1B">
        <w:trPr>
          <w:trHeight w:val="276"/>
        </w:trPr>
        <w:tc>
          <w:tcPr>
            <w:tcW w:w="2500" w:type="pct"/>
            <w:tcBorders>
              <w:top w:val="nil"/>
              <w:left w:val="nil"/>
              <w:bottom w:val="nil"/>
              <w:right w:val="nil"/>
            </w:tcBorders>
            <w:shd w:val="clear" w:color="auto" w:fill="auto"/>
            <w:noWrap/>
            <w:vAlign w:val="center"/>
            <w:hideMark/>
          </w:tcPr>
          <w:p w14:paraId="2BDB0082"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0BAF3C6B"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5CAD8965"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(0.05)</w:t>
            </w:r>
          </w:p>
        </w:tc>
        <w:tc>
          <w:tcPr>
            <w:tcW w:w="625" w:type="pct"/>
            <w:tcBorders>
              <w:top w:val="nil"/>
              <w:left w:val="nil"/>
              <w:bottom w:val="nil"/>
              <w:right w:val="nil"/>
            </w:tcBorders>
            <w:shd w:val="clear" w:color="auto" w:fill="auto"/>
            <w:noWrap/>
            <w:vAlign w:val="bottom"/>
            <w:hideMark/>
          </w:tcPr>
          <w:p w14:paraId="087CCE32"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36FF1A39"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(0.05)</w:t>
            </w:r>
          </w:p>
        </w:tc>
      </w:tr>
      <w:tr w:rsidR="00025AEA" w:rsidRPr="00025AEA" w14:paraId="6407C64E" w14:textId="77777777" w:rsidTr="00585D1B">
        <w:trPr>
          <w:trHeight w:val="276"/>
        </w:trPr>
        <w:tc>
          <w:tcPr>
            <w:tcW w:w="2500" w:type="pct"/>
            <w:tcBorders>
              <w:top w:val="nil"/>
              <w:left w:val="nil"/>
              <w:bottom w:val="nil"/>
              <w:right w:val="nil"/>
            </w:tcBorders>
            <w:shd w:val="clear" w:color="auto" w:fill="auto"/>
            <w:noWrap/>
            <w:vAlign w:val="center"/>
            <w:hideMark/>
          </w:tcPr>
          <w:p w14:paraId="08483587"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Political interest</w:t>
            </w:r>
          </w:p>
        </w:tc>
        <w:tc>
          <w:tcPr>
            <w:tcW w:w="625" w:type="pct"/>
            <w:tcBorders>
              <w:top w:val="nil"/>
              <w:left w:val="nil"/>
              <w:bottom w:val="nil"/>
              <w:right w:val="nil"/>
            </w:tcBorders>
            <w:shd w:val="clear" w:color="auto" w:fill="auto"/>
            <w:noWrap/>
            <w:vAlign w:val="bottom"/>
            <w:hideMark/>
          </w:tcPr>
          <w:p w14:paraId="553A342A"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34F00AF9"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-0.05</w:t>
            </w:r>
          </w:p>
        </w:tc>
        <w:tc>
          <w:tcPr>
            <w:tcW w:w="625" w:type="pct"/>
            <w:tcBorders>
              <w:top w:val="nil"/>
              <w:left w:val="nil"/>
              <w:bottom w:val="nil"/>
              <w:right w:val="nil"/>
            </w:tcBorders>
            <w:shd w:val="clear" w:color="auto" w:fill="auto"/>
            <w:noWrap/>
            <w:vAlign w:val="bottom"/>
            <w:hideMark/>
          </w:tcPr>
          <w:p w14:paraId="77E1B285"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288A7DC5"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-0.00</w:t>
            </w:r>
          </w:p>
        </w:tc>
      </w:tr>
      <w:tr w:rsidR="00025AEA" w:rsidRPr="00025AEA" w14:paraId="4B2D1614" w14:textId="77777777" w:rsidTr="00585D1B">
        <w:trPr>
          <w:trHeight w:val="276"/>
        </w:trPr>
        <w:tc>
          <w:tcPr>
            <w:tcW w:w="2500" w:type="pct"/>
            <w:tcBorders>
              <w:top w:val="nil"/>
              <w:left w:val="nil"/>
              <w:bottom w:val="nil"/>
              <w:right w:val="nil"/>
            </w:tcBorders>
            <w:shd w:val="clear" w:color="auto" w:fill="auto"/>
            <w:noWrap/>
            <w:vAlign w:val="center"/>
            <w:hideMark/>
          </w:tcPr>
          <w:p w14:paraId="194F9314"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1CCA1998"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10449FF5"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(0.09)</w:t>
            </w:r>
          </w:p>
        </w:tc>
        <w:tc>
          <w:tcPr>
            <w:tcW w:w="625" w:type="pct"/>
            <w:tcBorders>
              <w:top w:val="nil"/>
              <w:left w:val="nil"/>
              <w:bottom w:val="nil"/>
              <w:right w:val="nil"/>
            </w:tcBorders>
            <w:shd w:val="clear" w:color="auto" w:fill="auto"/>
            <w:noWrap/>
            <w:vAlign w:val="bottom"/>
            <w:hideMark/>
          </w:tcPr>
          <w:p w14:paraId="33B93546"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633D8BE7"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(0.10)</w:t>
            </w:r>
          </w:p>
        </w:tc>
      </w:tr>
      <w:tr w:rsidR="00025AEA" w:rsidRPr="00025AEA" w14:paraId="51D2FA0D" w14:textId="77777777" w:rsidTr="00585D1B">
        <w:trPr>
          <w:trHeight w:val="276"/>
        </w:trPr>
        <w:tc>
          <w:tcPr>
            <w:tcW w:w="2500" w:type="pct"/>
            <w:tcBorders>
              <w:top w:val="nil"/>
              <w:left w:val="nil"/>
              <w:bottom w:val="nil"/>
              <w:right w:val="nil"/>
            </w:tcBorders>
            <w:shd w:val="clear" w:color="auto" w:fill="auto"/>
            <w:noWrap/>
            <w:vAlign w:val="center"/>
            <w:hideMark/>
          </w:tcPr>
          <w:p w14:paraId="1BB4CC18"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Ideology (conservative)</w:t>
            </w:r>
          </w:p>
        </w:tc>
        <w:tc>
          <w:tcPr>
            <w:tcW w:w="625" w:type="pct"/>
            <w:tcBorders>
              <w:top w:val="nil"/>
              <w:left w:val="nil"/>
              <w:bottom w:val="nil"/>
              <w:right w:val="nil"/>
            </w:tcBorders>
            <w:shd w:val="clear" w:color="auto" w:fill="auto"/>
            <w:noWrap/>
            <w:vAlign w:val="bottom"/>
            <w:hideMark/>
          </w:tcPr>
          <w:p w14:paraId="02066B7F"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4B569225"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-0.05</w:t>
            </w:r>
          </w:p>
        </w:tc>
        <w:tc>
          <w:tcPr>
            <w:tcW w:w="625" w:type="pct"/>
            <w:tcBorders>
              <w:top w:val="nil"/>
              <w:left w:val="nil"/>
              <w:bottom w:val="nil"/>
              <w:right w:val="nil"/>
            </w:tcBorders>
            <w:shd w:val="clear" w:color="auto" w:fill="auto"/>
            <w:noWrap/>
            <w:vAlign w:val="bottom"/>
            <w:hideMark/>
          </w:tcPr>
          <w:p w14:paraId="53317953"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2C083481"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-0.04</w:t>
            </w:r>
          </w:p>
        </w:tc>
      </w:tr>
      <w:tr w:rsidR="00025AEA" w:rsidRPr="00025AEA" w14:paraId="2280E8C0" w14:textId="77777777" w:rsidTr="00585D1B">
        <w:trPr>
          <w:trHeight w:val="276"/>
        </w:trPr>
        <w:tc>
          <w:tcPr>
            <w:tcW w:w="2500" w:type="pct"/>
            <w:tcBorders>
              <w:top w:val="nil"/>
              <w:left w:val="nil"/>
              <w:bottom w:val="nil"/>
              <w:right w:val="nil"/>
            </w:tcBorders>
            <w:shd w:val="clear" w:color="auto" w:fill="auto"/>
            <w:noWrap/>
            <w:vAlign w:val="center"/>
            <w:hideMark/>
          </w:tcPr>
          <w:p w14:paraId="25CF9F9D"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292B0A2D"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73322667"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(0.06)</w:t>
            </w:r>
          </w:p>
        </w:tc>
        <w:tc>
          <w:tcPr>
            <w:tcW w:w="625" w:type="pct"/>
            <w:tcBorders>
              <w:top w:val="nil"/>
              <w:left w:val="nil"/>
              <w:bottom w:val="nil"/>
              <w:right w:val="nil"/>
            </w:tcBorders>
            <w:shd w:val="clear" w:color="auto" w:fill="auto"/>
            <w:noWrap/>
            <w:vAlign w:val="bottom"/>
            <w:hideMark/>
          </w:tcPr>
          <w:p w14:paraId="65F83740"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7E6C7993"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(0.06)</w:t>
            </w:r>
          </w:p>
        </w:tc>
      </w:tr>
      <w:tr w:rsidR="00025AEA" w:rsidRPr="00025AEA" w14:paraId="2EC8AA28" w14:textId="77777777" w:rsidTr="00585D1B">
        <w:trPr>
          <w:trHeight w:val="276"/>
        </w:trPr>
        <w:tc>
          <w:tcPr>
            <w:tcW w:w="2500" w:type="pct"/>
            <w:tcBorders>
              <w:top w:val="nil"/>
              <w:left w:val="nil"/>
              <w:bottom w:val="nil"/>
              <w:right w:val="nil"/>
            </w:tcBorders>
            <w:shd w:val="clear" w:color="auto" w:fill="auto"/>
            <w:noWrap/>
            <w:vAlign w:val="center"/>
            <w:hideMark/>
          </w:tcPr>
          <w:p w14:paraId="466DDA67"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Constant</w:t>
            </w:r>
          </w:p>
        </w:tc>
        <w:tc>
          <w:tcPr>
            <w:tcW w:w="625" w:type="pct"/>
            <w:tcBorders>
              <w:top w:val="nil"/>
              <w:left w:val="nil"/>
              <w:bottom w:val="nil"/>
              <w:right w:val="nil"/>
            </w:tcBorders>
            <w:shd w:val="clear" w:color="auto" w:fill="auto"/>
            <w:noWrap/>
            <w:vAlign w:val="bottom"/>
            <w:hideMark/>
          </w:tcPr>
          <w:p w14:paraId="7F607449"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-0.02</w:t>
            </w:r>
          </w:p>
        </w:tc>
        <w:tc>
          <w:tcPr>
            <w:tcW w:w="625" w:type="pct"/>
            <w:tcBorders>
              <w:top w:val="nil"/>
              <w:left w:val="nil"/>
              <w:bottom w:val="nil"/>
              <w:right w:val="nil"/>
            </w:tcBorders>
            <w:shd w:val="clear" w:color="auto" w:fill="auto"/>
            <w:noWrap/>
            <w:vAlign w:val="bottom"/>
            <w:hideMark/>
          </w:tcPr>
          <w:p w14:paraId="325A10AD"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0.72</w:t>
            </w:r>
          </w:p>
        </w:tc>
        <w:tc>
          <w:tcPr>
            <w:tcW w:w="625" w:type="pct"/>
            <w:tcBorders>
              <w:top w:val="nil"/>
              <w:left w:val="nil"/>
              <w:bottom w:val="nil"/>
              <w:right w:val="nil"/>
            </w:tcBorders>
            <w:shd w:val="clear" w:color="auto" w:fill="auto"/>
            <w:noWrap/>
            <w:vAlign w:val="bottom"/>
            <w:hideMark/>
          </w:tcPr>
          <w:p w14:paraId="443E95F0"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0.22</w:t>
            </w:r>
          </w:p>
        </w:tc>
        <w:tc>
          <w:tcPr>
            <w:tcW w:w="625" w:type="pct"/>
            <w:tcBorders>
              <w:top w:val="nil"/>
              <w:left w:val="nil"/>
              <w:bottom w:val="nil"/>
              <w:right w:val="nil"/>
            </w:tcBorders>
            <w:shd w:val="clear" w:color="auto" w:fill="auto"/>
            <w:noWrap/>
            <w:vAlign w:val="bottom"/>
            <w:hideMark/>
          </w:tcPr>
          <w:p w14:paraId="300AF0E7"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0.22</w:t>
            </w:r>
          </w:p>
        </w:tc>
      </w:tr>
      <w:tr w:rsidR="00025AEA" w:rsidRPr="00025AEA" w14:paraId="681B0F48" w14:textId="77777777" w:rsidTr="00585D1B">
        <w:trPr>
          <w:trHeight w:val="276"/>
        </w:trPr>
        <w:tc>
          <w:tcPr>
            <w:tcW w:w="2500" w:type="pct"/>
            <w:tcBorders>
              <w:top w:val="nil"/>
              <w:left w:val="nil"/>
              <w:bottom w:val="single" w:sz="4" w:space="0" w:color="auto"/>
              <w:right w:val="nil"/>
            </w:tcBorders>
            <w:shd w:val="clear" w:color="auto" w:fill="auto"/>
            <w:noWrap/>
            <w:vAlign w:val="center"/>
            <w:hideMark/>
          </w:tcPr>
          <w:p w14:paraId="63348B02"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 </w:t>
            </w:r>
          </w:p>
        </w:tc>
        <w:tc>
          <w:tcPr>
            <w:tcW w:w="625" w:type="pct"/>
            <w:tcBorders>
              <w:top w:val="nil"/>
              <w:left w:val="nil"/>
              <w:bottom w:val="nil"/>
              <w:right w:val="nil"/>
            </w:tcBorders>
            <w:shd w:val="clear" w:color="auto" w:fill="auto"/>
            <w:noWrap/>
            <w:vAlign w:val="bottom"/>
            <w:hideMark/>
          </w:tcPr>
          <w:p w14:paraId="71C5BAB1"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(0.49)</w:t>
            </w:r>
          </w:p>
        </w:tc>
        <w:tc>
          <w:tcPr>
            <w:tcW w:w="625" w:type="pct"/>
            <w:tcBorders>
              <w:top w:val="nil"/>
              <w:left w:val="nil"/>
              <w:bottom w:val="nil"/>
              <w:right w:val="nil"/>
            </w:tcBorders>
            <w:shd w:val="clear" w:color="auto" w:fill="auto"/>
            <w:noWrap/>
            <w:vAlign w:val="bottom"/>
            <w:hideMark/>
          </w:tcPr>
          <w:p w14:paraId="499818E1"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(1.13)</w:t>
            </w:r>
          </w:p>
        </w:tc>
        <w:tc>
          <w:tcPr>
            <w:tcW w:w="625" w:type="pct"/>
            <w:tcBorders>
              <w:top w:val="nil"/>
              <w:left w:val="nil"/>
              <w:bottom w:val="nil"/>
              <w:right w:val="nil"/>
            </w:tcBorders>
            <w:shd w:val="clear" w:color="auto" w:fill="auto"/>
            <w:noWrap/>
            <w:vAlign w:val="bottom"/>
            <w:hideMark/>
          </w:tcPr>
          <w:p w14:paraId="6AFF3DE3"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(0.48)</w:t>
            </w:r>
          </w:p>
        </w:tc>
        <w:tc>
          <w:tcPr>
            <w:tcW w:w="625" w:type="pct"/>
            <w:tcBorders>
              <w:top w:val="nil"/>
              <w:left w:val="nil"/>
              <w:bottom w:val="nil"/>
              <w:right w:val="nil"/>
            </w:tcBorders>
            <w:shd w:val="clear" w:color="auto" w:fill="auto"/>
            <w:noWrap/>
            <w:vAlign w:val="bottom"/>
            <w:hideMark/>
          </w:tcPr>
          <w:p w14:paraId="5CF6189C"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(1.17)</w:t>
            </w:r>
          </w:p>
        </w:tc>
      </w:tr>
      <w:tr w:rsidR="00025AEA" w:rsidRPr="00025AEA" w14:paraId="3FFAB28E" w14:textId="77777777" w:rsidTr="00585D1B">
        <w:trPr>
          <w:trHeight w:val="276"/>
        </w:trPr>
        <w:tc>
          <w:tcPr>
            <w:tcW w:w="2500" w:type="pct"/>
            <w:tcBorders>
              <w:top w:val="nil"/>
              <w:left w:val="nil"/>
              <w:bottom w:val="nil"/>
              <w:right w:val="nil"/>
            </w:tcBorders>
            <w:shd w:val="clear" w:color="auto" w:fill="auto"/>
            <w:noWrap/>
            <w:vAlign w:val="bottom"/>
            <w:hideMark/>
          </w:tcPr>
          <w:p w14:paraId="71262B99"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Observations</w:t>
            </w:r>
          </w:p>
        </w:tc>
        <w:tc>
          <w:tcPr>
            <w:tcW w:w="625" w:type="pct"/>
            <w:tcBorders>
              <w:top w:val="single" w:sz="4" w:space="0" w:color="auto"/>
              <w:left w:val="nil"/>
              <w:bottom w:val="nil"/>
              <w:right w:val="nil"/>
            </w:tcBorders>
            <w:shd w:val="clear" w:color="auto" w:fill="auto"/>
            <w:noWrap/>
            <w:vAlign w:val="bottom"/>
            <w:hideMark/>
          </w:tcPr>
          <w:p w14:paraId="606382BE"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104</w:t>
            </w:r>
          </w:p>
        </w:tc>
        <w:tc>
          <w:tcPr>
            <w:tcW w:w="625" w:type="pct"/>
            <w:tcBorders>
              <w:top w:val="single" w:sz="4" w:space="0" w:color="auto"/>
              <w:left w:val="nil"/>
              <w:bottom w:val="nil"/>
              <w:right w:val="nil"/>
            </w:tcBorders>
            <w:shd w:val="clear" w:color="auto" w:fill="auto"/>
            <w:noWrap/>
            <w:vAlign w:val="bottom"/>
            <w:hideMark/>
          </w:tcPr>
          <w:p w14:paraId="649B9E18"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104</w:t>
            </w:r>
          </w:p>
        </w:tc>
        <w:tc>
          <w:tcPr>
            <w:tcW w:w="625" w:type="pct"/>
            <w:tcBorders>
              <w:top w:val="single" w:sz="4" w:space="0" w:color="auto"/>
              <w:left w:val="nil"/>
              <w:bottom w:val="nil"/>
              <w:right w:val="nil"/>
            </w:tcBorders>
            <w:shd w:val="clear" w:color="auto" w:fill="auto"/>
            <w:noWrap/>
            <w:vAlign w:val="bottom"/>
            <w:hideMark/>
          </w:tcPr>
          <w:p w14:paraId="410CEE36"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104</w:t>
            </w:r>
          </w:p>
        </w:tc>
        <w:tc>
          <w:tcPr>
            <w:tcW w:w="625" w:type="pct"/>
            <w:tcBorders>
              <w:top w:val="single" w:sz="4" w:space="0" w:color="auto"/>
              <w:left w:val="nil"/>
              <w:bottom w:val="nil"/>
              <w:right w:val="nil"/>
            </w:tcBorders>
            <w:shd w:val="clear" w:color="auto" w:fill="auto"/>
            <w:noWrap/>
            <w:vAlign w:val="bottom"/>
            <w:hideMark/>
          </w:tcPr>
          <w:p w14:paraId="281B723F"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104</w:t>
            </w:r>
          </w:p>
        </w:tc>
      </w:tr>
      <w:tr w:rsidR="00025AEA" w:rsidRPr="00025AEA" w14:paraId="496E09EE" w14:textId="77777777" w:rsidTr="00585D1B">
        <w:trPr>
          <w:trHeight w:val="276"/>
        </w:trPr>
        <w:tc>
          <w:tcPr>
            <w:tcW w:w="2500" w:type="pct"/>
            <w:tcBorders>
              <w:top w:val="nil"/>
              <w:left w:val="nil"/>
              <w:bottom w:val="single" w:sz="4" w:space="0" w:color="000000"/>
              <w:right w:val="nil"/>
            </w:tcBorders>
            <w:shd w:val="clear" w:color="auto" w:fill="auto"/>
            <w:noWrap/>
            <w:vAlign w:val="bottom"/>
            <w:hideMark/>
          </w:tcPr>
          <w:p w14:paraId="0FA0B8FF"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R-squared</w:t>
            </w:r>
          </w:p>
        </w:tc>
        <w:tc>
          <w:tcPr>
            <w:tcW w:w="625" w:type="pct"/>
            <w:tcBorders>
              <w:top w:val="nil"/>
              <w:left w:val="nil"/>
              <w:bottom w:val="single" w:sz="4" w:space="0" w:color="000000"/>
              <w:right w:val="nil"/>
            </w:tcBorders>
            <w:shd w:val="clear" w:color="auto" w:fill="auto"/>
            <w:noWrap/>
            <w:vAlign w:val="bottom"/>
            <w:hideMark/>
          </w:tcPr>
          <w:p w14:paraId="23E5C616"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0.38</w:t>
            </w:r>
          </w:p>
        </w:tc>
        <w:tc>
          <w:tcPr>
            <w:tcW w:w="625" w:type="pct"/>
            <w:tcBorders>
              <w:top w:val="nil"/>
              <w:left w:val="nil"/>
              <w:bottom w:val="single" w:sz="4" w:space="0" w:color="000000"/>
              <w:right w:val="nil"/>
            </w:tcBorders>
            <w:shd w:val="clear" w:color="auto" w:fill="auto"/>
            <w:noWrap/>
            <w:vAlign w:val="bottom"/>
            <w:hideMark/>
          </w:tcPr>
          <w:p w14:paraId="40ECFD5A"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0.39</w:t>
            </w:r>
          </w:p>
        </w:tc>
        <w:tc>
          <w:tcPr>
            <w:tcW w:w="625" w:type="pct"/>
            <w:tcBorders>
              <w:top w:val="nil"/>
              <w:left w:val="nil"/>
              <w:bottom w:val="single" w:sz="4" w:space="0" w:color="000000"/>
              <w:right w:val="nil"/>
            </w:tcBorders>
            <w:shd w:val="clear" w:color="auto" w:fill="auto"/>
            <w:noWrap/>
            <w:vAlign w:val="bottom"/>
            <w:hideMark/>
          </w:tcPr>
          <w:p w14:paraId="5EC04AD9"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0.36</w:t>
            </w:r>
          </w:p>
        </w:tc>
        <w:tc>
          <w:tcPr>
            <w:tcW w:w="625" w:type="pct"/>
            <w:tcBorders>
              <w:top w:val="nil"/>
              <w:left w:val="nil"/>
              <w:bottom w:val="single" w:sz="4" w:space="0" w:color="000000"/>
              <w:right w:val="nil"/>
            </w:tcBorders>
            <w:shd w:val="clear" w:color="auto" w:fill="auto"/>
            <w:noWrap/>
            <w:vAlign w:val="bottom"/>
            <w:hideMark/>
          </w:tcPr>
          <w:p w14:paraId="120448EB" w14:textId="77777777" w:rsidR="008172D4" w:rsidRPr="00025AEA" w:rsidRDefault="008172D4" w:rsidP="008172D4">
            <w:pPr>
              <w:widowControl/>
              <w:jc w:val="center"/>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0.37</w:t>
            </w:r>
          </w:p>
        </w:tc>
      </w:tr>
      <w:tr w:rsidR="00025AEA" w:rsidRPr="00025AEA" w14:paraId="46FADD0E" w14:textId="77777777" w:rsidTr="00585D1B">
        <w:trPr>
          <w:trHeight w:val="276"/>
        </w:trPr>
        <w:tc>
          <w:tcPr>
            <w:tcW w:w="2500" w:type="pct"/>
            <w:tcBorders>
              <w:top w:val="nil"/>
              <w:left w:val="nil"/>
              <w:bottom w:val="nil"/>
              <w:right w:val="nil"/>
            </w:tcBorders>
            <w:shd w:val="clear" w:color="auto" w:fill="auto"/>
            <w:noWrap/>
            <w:vAlign w:val="bottom"/>
            <w:hideMark/>
          </w:tcPr>
          <w:p w14:paraId="1D7FCFE5"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Standard errors in parentheses</w:t>
            </w:r>
          </w:p>
        </w:tc>
        <w:tc>
          <w:tcPr>
            <w:tcW w:w="625" w:type="pct"/>
            <w:tcBorders>
              <w:top w:val="nil"/>
              <w:left w:val="nil"/>
              <w:bottom w:val="nil"/>
              <w:right w:val="nil"/>
            </w:tcBorders>
            <w:shd w:val="clear" w:color="auto" w:fill="auto"/>
            <w:noWrap/>
            <w:vAlign w:val="bottom"/>
            <w:hideMark/>
          </w:tcPr>
          <w:p w14:paraId="4B575543"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706ED9B5"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67A2E3F2"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6F0FAA08"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r>
      <w:tr w:rsidR="008172D4" w:rsidRPr="00025AEA" w14:paraId="5315B61A" w14:textId="77777777" w:rsidTr="00585D1B">
        <w:trPr>
          <w:trHeight w:val="276"/>
        </w:trPr>
        <w:tc>
          <w:tcPr>
            <w:tcW w:w="2500" w:type="pct"/>
            <w:tcBorders>
              <w:top w:val="nil"/>
              <w:left w:val="nil"/>
              <w:bottom w:val="nil"/>
              <w:right w:val="nil"/>
            </w:tcBorders>
            <w:shd w:val="clear" w:color="auto" w:fill="auto"/>
            <w:noWrap/>
            <w:vAlign w:val="bottom"/>
            <w:hideMark/>
          </w:tcPr>
          <w:p w14:paraId="20FF4E82" w14:textId="77777777" w:rsidR="008172D4" w:rsidRPr="00025AEA" w:rsidRDefault="008172D4" w:rsidP="008172D4">
            <w:pPr>
              <w:widowControl/>
              <w:rPr>
                <w:rFonts w:ascii="Times New Roman" w:eastAsia="Times New Roman" w:hAnsi="Times New Roman" w:cs="Times New Roman"/>
                <w:kern w:val="0"/>
                <w:sz w:val="22"/>
                <w:szCs w:val="22"/>
                <w:lang w:eastAsia="zh-CN"/>
              </w:rPr>
            </w:pPr>
            <w:r w:rsidRPr="00025AEA">
              <w:rPr>
                <w:rFonts w:ascii="Times New Roman" w:eastAsia="Times New Roman" w:hAnsi="Times New Roman" w:cs="Times New Roman"/>
                <w:kern w:val="0"/>
                <w:sz w:val="22"/>
                <w:szCs w:val="22"/>
                <w:lang w:eastAsia="zh-CN"/>
              </w:rPr>
              <w:t>** p&lt;0.01, * p&lt;0.05, + p&lt;0.1</w:t>
            </w:r>
          </w:p>
        </w:tc>
        <w:tc>
          <w:tcPr>
            <w:tcW w:w="625" w:type="pct"/>
            <w:tcBorders>
              <w:top w:val="nil"/>
              <w:left w:val="nil"/>
              <w:bottom w:val="nil"/>
              <w:right w:val="nil"/>
            </w:tcBorders>
            <w:shd w:val="clear" w:color="auto" w:fill="auto"/>
            <w:noWrap/>
            <w:vAlign w:val="bottom"/>
            <w:hideMark/>
          </w:tcPr>
          <w:p w14:paraId="7D73A4B1"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588227D7"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143F4198"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c>
          <w:tcPr>
            <w:tcW w:w="625" w:type="pct"/>
            <w:tcBorders>
              <w:top w:val="nil"/>
              <w:left w:val="nil"/>
              <w:bottom w:val="nil"/>
              <w:right w:val="nil"/>
            </w:tcBorders>
            <w:shd w:val="clear" w:color="auto" w:fill="auto"/>
            <w:noWrap/>
            <w:vAlign w:val="bottom"/>
            <w:hideMark/>
          </w:tcPr>
          <w:p w14:paraId="59C41991" w14:textId="77777777" w:rsidR="008172D4" w:rsidRPr="00025AEA" w:rsidRDefault="008172D4" w:rsidP="008172D4">
            <w:pPr>
              <w:widowControl/>
              <w:rPr>
                <w:rFonts w:ascii="Times New Roman" w:eastAsia="Times New Roman" w:hAnsi="Times New Roman" w:cs="Times New Roman"/>
                <w:kern w:val="0"/>
                <w:sz w:val="22"/>
                <w:szCs w:val="22"/>
                <w:lang w:eastAsia="zh-CN"/>
              </w:rPr>
            </w:pPr>
          </w:p>
        </w:tc>
      </w:tr>
    </w:tbl>
    <w:p w14:paraId="02F7E8E7" w14:textId="77777777" w:rsidR="008172D4" w:rsidRPr="00025AEA" w:rsidRDefault="008172D4" w:rsidP="008172D4">
      <w:pPr>
        <w:rPr>
          <w:rFonts w:ascii="Times New Roman" w:hAnsi="Times New Roman" w:cs="Times New Roman"/>
          <w:sz w:val="24"/>
          <w:szCs w:val="24"/>
        </w:rPr>
      </w:pPr>
    </w:p>
    <w:p w14:paraId="7BAE9724" w14:textId="77777777" w:rsidR="00C23B53" w:rsidRPr="00025AEA" w:rsidRDefault="00C23B53">
      <w:pPr>
        <w:widowControl/>
        <w:jc w:val="left"/>
        <w:rPr>
          <w:rFonts w:ascii="Times New Roman" w:hAnsi="Times New Roman" w:cs="Times New Roman"/>
          <w:sz w:val="24"/>
          <w:szCs w:val="24"/>
        </w:rPr>
      </w:pPr>
      <w:r w:rsidRPr="00025AEA">
        <w:rPr>
          <w:rFonts w:ascii="Times New Roman" w:hAnsi="Times New Roman" w:cs="Times New Roman"/>
          <w:sz w:val="24"/>
          <w:szCs w:val="24"/>
        </w:rPr>
        <w:br w:type="page"/>
      </w:r>
    </w:p>
    <w:p w14:paraId="73E94D3E" w14:textId="77777777" w:rsidR="00C72E39" w:rsidRPr="00025AEA" w:rsidRDefault="00600BAA" w:rsidP="008172D4">
      <w:pPr>
        <w:rPr>
          <w:rFonts w:ascii="Times New Roman" w:hAnsi="Times New Roman" w:cs="Times New Roman"/>
          <w:b/>
          <w:sz w:val="24"/>
          <w:szCs w:val="24"/>
        </w:rPr>
      </w:pPr>
      <w:r w:rsidRPr="00025AEA">
        <w:rPr>
          <w:rFonts w:ascii="Times New Roman" w:hAnsi="Times New Roman" w:cs="Times New Roman"/>
          <w:b/>
          <w:sz w:val="24"/>
          <w:szCs w:val="24"/>
        </w:rPr>
        <w:lastRenderedPageBreak/>
        <w:t>Table OA3</w:t>
      </w:r>
      <w:r w:rsidR="00C72E39" w:rsidRPr="00025AEA">
        <w:rPr>
          <w:rFonts w:ascii="Times New Roman" w:hAnsi="Times New Roman" w:cs="Times New Roman"/>
          <w:b/>
          <w:sz w:val="24"/>
          <w:szCs w:val="24"/>
        </w:rPr>
        <w:t xml:space="preserve">. Replication of original regression models </w:t>
      </w:r>
      <w:r w:rsidR="001E4CCA" w:rsidRPr="00025AEA">
        <w:rPr>
          <w:rFonts w:ascii="Times New Roman" w:hAnsi="Times New Roman" w:cs="Times New Roman"/>
          <w:b/>
          <w:sz w:val="24"/>
          <w:szCs w:val="24"/>
        </w:rPr>
        <w:t xml:space="preserve">predicting the </w:t>
      </w:r>
      <w:r w:rsidR="00C72E39" w:rsidRPr="00025AEA">
        <w:rPr>
          <w:rFonts w:ascii="Times New Roman" w:hAnsi="Times New Roman" w:cs="Times New Roman"/>
          <w:b/>
          <w:sz w:val="24"/>
          <w:szCs w:val="24"/>
        </w:rPr>
        <w:t>evaluation</w:t>
      </w:r>
      <w:r w:rsidR="001E4CCA" w:rsidRPr="00025AEA">
        <w:rPr>
          <w:rFonts w:ascii="Times New Roman" w:hAnsi="Times New Roman" w:cs="Times New Roman"/>
          <w:b/>
          <w:sz w:val="24"/>
          <w:szCs w:val="24"/>
        </w:rPr>
        <w:t>s</w:t>
      </w:r>
      <w:r w:rsidR="00C72E39" w:rsidRPr="00025AEA">
        <w:rPr>
          <w:rFonts w:ascii="Times New Roman" w:hAnsi="Times New Roman" w:cs="Times New Roman"/>
          <w:b/>
          <w:sz w:val="24"/>
          <w:szCs w:val="24"/>
        </w:rPr>
        <w:t xml:space="preserve"> of PM Abe (OLS)</w:t>
      </w:r>
    </w:p>
    <w:p w14:paraId="58453C88" w14:textId="007D0CD1" w:rsidR="00A1633C" w:rsidRPr="00025AEA" w:rsidRDefault="00774391" w:rsidP="008172D4">
      <w:pPr>
        <w:rPr>
          <w:rFonts w:ascii="Times New Roman" w:hAnsi="Times New Roman" w:cs="Times New Roman"/>
          <w:sz w:val="24"/>
          <w:szCs w:val="24"/>
        </w:rPr>
      </w:pPr>
      <w:r w:rsidRPr="00774391">
        <w:drawing>
          <wp:inline distT="0" distB="0" distL="0" distR="0" wp14:anchorId="64E5657F" wp14:editId="36A40667">
            <wp:extent cx="5400040" cy="21862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186274"/>
                    </a:xfrm>
                    <a:prstGeom prst="rect">
                      <a:avLst/>
                    </a:prstGeom>
                    <a:noFill/>
                    <a:ln>
                      <a:noFill/>
                    </a:ln>
                  </pic:spPr>
                </pic:pic>
              </a:graphicData>
            </a:graphic>
          </wp:inline>
        </w:drawing>
      </w:r>
    </w:p>
    <w:p w14:paraId="733014BB" w14:textId="77777777" w:rsidR="008B1D34" w:rsidRPr="00025AEA" w:rsidRDefault="008B1D34" w:rsidP="008172D4">
      <w:pPr>
        <w:widowControl/>
        <w:jc w:val="left"/>
        <w:rPr>
          <w:rFonts w:ascii="Times New Roman" w:hAnsi="Times New Roman" w:cs="Times New Roman"/>
          <w:sz w:val="24"/>
          <w:szCs w:val="24"/>
        </w:rPr>
      </w:pPr>
      <w:r w:rsidRPr="00025AEA">
        <w:rPr>
          <w:rFonts w:ascii="Times New Roman" w:hAnsi="Times New Roman" w:cs="Times New Roman"/>
          <w:sz w:val="24"/>
          <w:szCs w:val="24"/>
        </w:rPr>
        <w:br w:type="page"/>
      </w:r>
    </w:p>
    <w:p w14:paraId="16983648" w14:textId="77777777" w:rsidR="0072715A" w:rsidRPr="00025AEA" w:rsidRDefault="0072715A" w:rsidP="008172D4">
      <w:pPr>
        <w:rPr>
          <w:rFonts w:ascii="Times New Roman" w:hAnsi="Times New Roman" w:cs="Times New Roman"/>
          <w:b/>
          <w:sz w:val="24"/>
          <w:szCs w:val="24"/>
        </w:rPr>
      </w:pPr>
      <w:r w:rsidRPr="00025AEA">
        <w:rPr>
          <w:rFonts w:ascii="Times New Roman" w:hAnsi="Times New Roman" w:cs="Times New Roman"/>
          <w:b/>
          <w:sz w:val="24"/>
          <w:szCs w:val="24"/>
        </w:rPr>
        <w:lastRenderedPageBreak/>
        <w:t>Table OA</w:t>
      </w:r>
      <w:r w:rsidR="00600BAA" w:rsidRPr="00025AEA">
        <w:rPr>
          <w:rFonts w:ascii="Times New Roman" w:hAnsi="Times New Roman" w:cs="Times New Roman"/>
          <w:b/>
          <w:sz w:val="24"/>
          <w:szCs w:val="24"/>
        </w:rPr>
        <w:t>4</w:t>
      </w:r>
      <w:r w:rsidRPr="00025AEA">
        <w:rPr>
          <w:rFonts w:ascii="Times New Roman" w:hAnsi="Times New Roman" w:cs="Times New Roman"/>
          <w:b/>
          <w:sz w:val="24"/>
          <w:szCs w:val="24"/>
        </w:rPr>
        <w:t xml:space="preserve">. Regression models with covariates predicting </w:t>
      </w:r>
      <w:r w:rsidR="005160AA" w:rsidRPr="00025AEA">
        <w:rPr>
          <w:rFonts w:ascii="Times New Roman" w:hAnsi="Times New Roman" w:cs="Times New Roman"/>
          <w:b/>
          <w:sz w:val="24"/>
          <w:szCs w:val="24"/>
        </w:rPr>
        <w:t>s</w:t>
      </w:r>
      <w:r w:rsidRPr="00025AEA">
        <w:rPr>
          <w:rFonts w:ascii="Times New Roman" w:hAnsi="Times New Roman" w:cs="Times New Roman"/>
          <w:b/>
          <w:sz w:val="24"/>
          <w:szCs w:val="24"/>
        </w:rPr>
        <w:t>ummary evaluation</w:t>
      </w:r>
      <w:r w:rsidR="005160AA" w:rsidRPr="00025AEA">
        <w:rPr>
          <w:rFonts w:ascii="Times New Roman" w:hAnsi="Times New Roman" w:cs="Times New Roman"/>
          <w:b/>
          <w:sz w:val="24"/>
          <w:szCs w:val="24"/>
        </w:rPr>
        <w:t>s</w:t>
      </w:r>
      <w:r w:rsidRPr="00025AEA">
        <w:rPr>
          <w:rFonts w:ascii="Times New Roman" w:hAnsi="Times New Roman" w:cs="Times New Roman"/>
          <w:b/>
          <w:sz w:val="24"/>
          <w:szCs w:val="24"/>
        </w:rPr>
        <w:t xml:space="preserve"> of PM Abe (OLS)</w:t>
      </w:r>
    </w:p>
    <w:p w14:paraId="686734CE" w14:textId="6082C905" w:rsidR="00A1633C" w:rsidRPr="00025AEA" w:rsidRDefault="00774391" w:rsidP="008172D4">
      <w:pPr>
        <w:rPr>
          <w:rFonts w:ascii="Times New Roman" w:hAnsi="Times New Roman" w:cs="Times New Roman"/>
          <w:sz w:val="24"/>
          <w:szCs w:val="24"/>
        </w:rPr>
      </w:pPr>
      <w:r w:rsidRPr="00774391">
        <w:drawing>
          <wp:inline distT="0" distB="0" distL="0" distR="0" wp14:anchorId="3E04B2F1" wp14:editId="0600F47B">
            <wp:extent cx="5400040" cy="407000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070009"/>
                    </a:xfrm>
                    <a:prstGeom prst="rect">
                      <a:avLst/>
                    </a:prstGeom>
                    <a:noFill/>
                    <a:ln>
                      <a:noFill/>
                    </a:ln>
                  </pic:spPr>
                </pic:pic>
              </a:graphicData>
            </a:graphic>
          </wp:inline>
        </w:drawing>
      </w:r>
    </w:p>
    <w:sectPr w:rsidR="00A1633C" w:rsidRPr="00025AEA" w:rsidSect="00A07B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2CA83" w14:textId="77777777" w:rsidR="002001ED" w:rsidRDefault="002001ED" w:rsidP="006A3AE6">
      <w:r>
        <w:separator/>
      </w:r>
    </w:p>
  </w:endnote>
  <w:endnote w:type="continuationSeparator" w:id="0">
    <w:p w14:paraId="3D8A0150" w14:textId="77777777" w:rsidR="002001ED" w:rsidRDefault="002001ED" w:rsidP="006A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D23BC" w14:textId="77777777" w:rsidR="002001ED" w:rsidRDefault="002001ED" w:rsidP="006A3AE6">
      <w:r>
        <w:separator/>
      </w:r>
    </w:p>
  </w:footnote>
  <w:footnote w:type="continuationSeparator" w:id="0">
    <w:p w14:paraId="21EDB238" w14:textId="77777777" w:rsidR="002001ED" w:rsidRDefault="002001ED" w:rsidP="006A3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AF"/>
    <w:rsid w:val="00003A78"/>
    <w:rsid w:val="00025AEA"/>
    <w:rsid w:val="00052718"/>
    <w:rsid w:val="00070A92"/>
    <w:rsid w:val="000767C0"/>
    <w:rsid w:val="000D3F79"/>
    <w:rsid w:val="000F7E69"/>
    <w:rsid w:val="001020A9"/>
    <w:rsid w:val="00127F0B"/>
    <w:rsid w:val="00161ABD"/>
    <w:rsid w:val="0019789C"/>
    <w:rsid w:val="001A6076"/>
    <w:rsid w:val="001B4332"/>
    <w:rsid w:val="001C2202"/>
    <w:rsid w:val="001D7206"/>
    <w:rsid w:val="001E4CCA"/>
    <w:rsid w:val="001F306B"/>
    <w:rsid w:val="002001ED"/>
    <w:rsid w:val="0020540B"/>
    <w:rsid w:val="00231025"/>
    <w:rsid w:val="002930F4"/>
    <w:rsid w:val="002943F0"/>
    <w:rsid w:val="002B0EE1"/>
    <w:rsid w:val="002B2032"/>
    <w:rsid w:val="002C520A"/>
    <w:rsid w:val="002D097A"/>
    <w:rsid w:val="0031533F"/>
    <w:rsid w:val="0034296F"/>
    <w:rsid w:val="003671FB"/>
    <w:rsid w:val="00387950"/>
    <w:rsid w:val="003D26FB"/>
    <w:rsid w:val="003D6623"/>
    <w:rsid w:val="003E0958"/>
    <w:rsid w:val="003F797F"/>
    <w:rsid w:val="00455DA3"/>
    <w:rsid w:val="00480125"/>
    <w:rsid w:val="004B1D5C"/>
    <w:rsid w:val="004C009A"/>
    <w:rsid w:val="004C7344"/>
    <w:rsid w:val="004E4A4A"/>
    <w:rsid w:val="00514D2E"/>
    <w:rsid w:val="005160AA"/>
    <w:rsid w:val="00557B28"/>
    <w:rsid w:val="005D7323"/>
    <w:rsid w:val="00600BAA"/>
    <w:rsid w:val="0066549A"/>
    <w:rsid w:val="006A3AE6"/>
    <w:rsid w:val="007147C0"/>
    <w:rsid w:val="0072715A"/>
    <w:rsid w:val="007526A4"/>
    <w:rsid w:val="007704F9"/>
    <w:rsid w:val="00774391"/>
    <w:rsid w:val="00775E10"/>
    <w:rsid w:val="00783B27"/>
    <w:rsid w:val="00793C80"/>
    <w:rsid w:val="007978D9"/>
    <w:rsid w:val="007C63DD"/>
    <w:rsid w:val="007C6F6F"/>
    <w:rsid w:val="007E4D5D"/>
    <w:rsid w:val="007F02FA"/>
    <w:rsid w:val="008172D4"/>
    <w:rsid w:val="00826443"/>
    <w:rsid w:val="0083266C"/>
    <w:rsid w:val="008363FF"/>
    <w:rsid w:val="00865592"/>
    <w:rsid w:val="0087614D"/>
    <w:rsid w:val="008B1D34"/>
    <w:rsid w:val="00900A8B"/>
    <w:rsid w:val="00911B26"/>
    <w:rsid w:val="009553E2"/>
    <w:rsid w:val="00983BE5"/>
    <w:rsid w:val="009A18F0"/>
    <w:rsid w:val="009A30F1"/>
    <w:rsid w:val="009A3629"/>
    <w:rsid w:val="00A032F3"/>
    <w:rsid w:val="00A07B78"/>
    <w:rsid w:val="00A1633C"/>
    <w:rsid w:val="00A17BFB"/>
    <w:rsid w:val="00A361E2"/>
    <w:rsid w:val="00A46C89"/>
    <w:rsid w:val="00A51BD0"/>
    <w:rsid w:val="00A52A82"/>
    <w:rsid w:val="00A53CBC"/>
    <w:rsid w:val="00A60AF4"/>
    <w:rsid w:val="00A669A5"/>
    <w:rsid w:val="00AA114D"/>
    <w:rsid w:val="00AC35B6"/>
    <w:rsid w:val="00AD5A5A"/>
    <w:rsid w:val="00AE3424"/>
    <w:rsid w:val="00AE4534"/>
    <w:rsid w:val="00B11336"/>
    <w:rsid w:val="00B20CF4"/>
    <w:rsid w:val="00B65BC0"/>
    <w:rsid w:val="00BC6C84"/>
    <w:rsid w:val="00C23B53"/>
    <w:rsid w:val="00C342C1"/>
    <w:rsid w:val="00C562E5"/>
    <w:rsid w:val="00C72E39"/>
    <w:rsid w:val="00CB218C"/>
    <w:rsid w:val="00CB4548"/>
    <w:rsid w:val="00CC3B84"/>
    <w:rsid w:val="00CC4609"/>
    <w:rsid w:val="00CD6BAF"/>
    <w:rsid w:val="00D348D5"/>
    <w:rsid w:val="00D36C5E"/>
    <w:rsid w:val="00DB41CF"/>
    <w:rsid w:val="00DF23FB"/>
    <w:rsid w:val="00E60029"/>
    <w:rsid w:val="00E60A55"/>
    <w:rsid w:val="00EB13C4"/>
    <w:rsid w:val="00EB7EFA"/>
    <w:rsid w:val="00EE5BB5"/>
    <w:rsid w:val="00EF5F70"/>
    <w:rsid w:val="00F12C4B"/>
    <w:rsid w:val="00F23F83"/>
    <w:rsid w:val="00F95F37"/>
    <w:rsid w:val="00FA6D9E"/>
    <w:rsid w:val="00FB53C3"/>
    <w:rsid w:val="00FD2FC9"/>
    <w:rsid w:val="00FF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F4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0A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AE6"/>
    <w:pPr>
      <w:tabs>
        <w:tab w:val="center" w:pos="4252"/>
        <w:tab w:val="right" w:pos="8504"/>
      </w:tabs>
      <w:snapToGrid w:val="0"/>
    </w:pPr>
  </w:style>
  <w:style w:type="character" w:customStyle="1" w:styleId="HeaderChar">
    <w:name w:val="Header Char"/>
    <w:basedOn w:val="DefaultParagraphFont"/>
    <w:link w:val="Header"/>
    <w:uiPriority w:val="99"/>
    <w:rsid w:val="006A3AE6"/>
  </w:style>
  <w:style w:type="paragraph" w:styleId="Footer">
    <w:name w:val="footer"/>
    <w:basedOn w:val="Normal"/>
    <w:link w:val="FooterChar"/>
    <w:uiPriority w:val="99"/>
    <w:unhideWhenUsed/>
    <w:rsid w:val="006A3AE6"/>
    <w:pPr>
      <w:tabs>
        <w:tab w:val="center" w:pos="4252"/>
        <w:tab w:val="right" w:pos="8504"/>
      </w:tabs>
      <w:snapToGrid w:val="0"/>
    </w:pPr>
  </w:style>
  <w:style w:type="character" w:customStyle="1" w:styleId="FooterChar">
    <w:name w:val="Footer Char"/>
    <w:basedOn w:val="DefaultParagraphFont"/>
    <w:link w:val="Footer"/>
    <w:uiPriority w:val="99"/>
    <w:rsid w:val="006A3AE6"/>
  </w:style>
  <w:style w:type="character" w:styleId="CommentReference">
    <w:name w:val="annotation reference"/>
    <w:basedOn w:val="DefaultParagraphFont"/>
    <w:uiPriority w:val="99"/>
    <w:semiHidden/>
    <w:unhideWhenUsed/>
    <w:rsid w:val="005160AA"/>
    <w:rPr>
      <w:sz w:val="16"/>
      <w:szCs w:val="16"/>
    </w:rPr>
  </w:style>
  <w:style w:type="paragraph" w:styleId="CommentText">
    <w:name w:val="annotation text"/>
    <w:basedOn w:val="Normal"/>
    <w:link w:val="CommentTextChar"/>
    <w:autoRedefine/>
    <w:uiPriority w:val="99"/>
    <w:unhideWhenUsed/>
    <w:rsid w:val="00A46C89"/>
    <w:pPr>
      <w:jc w:val="left"/>
    </w:pPr>
    <w:rPr>
      <w:rFonts w:ascii="Times New Roman" w:hAnsi="Times New Roman"/>
      <w:sz w:val="20"/>
      <w:szCs w:val="20"/>
    </w:rPr>
  </w:style>
  <w:style w:type="character" w:customStyle="1" w:styleId="CommentTextChar">
    <w:name w:val="Comment Text Char"/>
    <w:basedOn w:val="DefaultParagraphFont"/>
    <w:link w:val="CommentText"/>
    <w:uiPriority w:val="99"/>
    <w:rsid w:val="00A46C8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160AA"/>
    <w:rPr>
      <w:b/>
      <w:bCs/>
    </w:rPr>
  </w:style>
  <w:style w:type="character" w:customStyle="1" w:styleId="CommentSubjectChar">
    <w:name w:val="Comment Subject Char"/>
    <w:basedOn w:val="CommentTextChar"/>
    <w:link w:val="CommentSubject"/>
    <w:uiPriority w:val="99"/>
    <w:semiHidden/>
    <w:rsid w:val="005160AA"/>
    <w:rPr>
      <w:rFonts w:ascii="Times New Roman" w:hAnsi="Times New Roman"/>
      <w:b/>
      <w:bCs/>
      <w:sz w:val="20"/>
      <w:szCs w:val="20"/>
    </w:rPr>
  </w:style>
  <w:style w:type="paragraph" w:styleId="BalloonText">
    <w:name w:val="Balloon Text"/>
    <w:basedOn w:val="Normal"/>
    <w:link w:val="BalloonTextChar"/>
    <w:uiPriority w:val="99"/>
    <w:semiHidden/>
    <w:unhideWhenUsed/>
    <w:rsid w:val="00516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AA"/>
    <w:rPr>
      <w:rFonts w:ascii="Segoe UI" w:hAnsi="Segoe UI" w:cs="Segoe UI"/>
      <w:sz w:val="18"/>
      <w:szCs w:val="18"/>
    </w:rPr>
  </w:style>
  <w:style w:type="paragraph" w:styleId="Revision">
    <w:name w:val="Revision"/>
    <w:hidden/>
    <w:uiPriority w:val="99"/>
    <w:semiHidden/>
    <w:rsid w:val="000D3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0A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AE6"/>
    <w:pPr>
      <w:tabs>
        <w:tab w:val="center" w:pos="4252"/>
        <w:tab w:val="right" w:pos="8504"/>
      </w:tabs>
      <w:snapToGrid w:val="0"/>
    </w:pPr>
  </w:style>
  <w:style w:type="character" w:customStyle="1" w:styleId="HeaderChar">
    <w:name w:val="Header Char"/>
    <w:basedOn w:val="DefaultParagraphFont"/>
    <w:link w:val="Header"/>
    <w:uiPriority w:val="99"/>
    <w:rsid w:val="006A3AE6"/>
  </w:style>
  <w:style w:type="paragraph" w:styleId="Footer">
    <w:name w:val="footer"/>
    <w:basedOn w:val="Normal"/>
    <w:link w:val="FooterChar"/>
    <w:uiPriority w:val="99"/>
    <w:unhideWhenUsed/>
    <w:rsid w:val="006A3AE6"/>
    <w:pPr>
      <w:tabs>
        <w:tab w:val="center" w:pos="4252"/>
        <w:tab w:val="right" w:pos="8504"/>
      </w:tabs>
      <w:snapToGrid w:val="0"/>
    </w:pPr>
  </w:style>
  <w:style w:type="character" w:customStyle="1" w:styleId="FooterChar">
    <w:name w:val="Footer Char"/>
    <w:basedOn w:val="DefaultParagraphFont"/>
    <w:link w:val="Footer"/>
    <w:uiPriority w:val="99"/>
    <w:rsid w:val="006A3AE6"/>
  </w:style>
  <w:style w:type="character" w:styleId="CommentReference">
    <w:name w:val="annotation reference"/>
    <w:basedOn w:val="DefaultParagraphFont"/>
    <w:uiPriority w:val="99"/>
    <w:semiHidden/>
    <w:unhideWhenUsed/>
    <w:rsid w:val="005160AA"/>
    <w:rPr>
      <w:sz w:val="16"/>
      <w:szCs w:val="16"/>
    </w:rPr>
  </w:style>
  <w:style w:type="paragraph" w:styleId="CommentText">
    <w:name w:val="annotation text"/>
    <w:basedOn w:val="Normal"/>
    <w:link w:val="CommentTextChar"/>
    <w:autoRedefine/>
    <w:uiPriority w:val="99"/>
    <w:unhideWhenUsed/>
    <w:rsid w:val="00A46C89"/>
    <w:pPr>
      <w:jc w:val="left"/>
    </w:pPr>
    <w:rPr>
      <w:rFonts w:ascii="Times New Roman" w:hAnsi="Times New Roman"/>
      <w:sz w:val="20"/>
      <w:szCs w:val="20"/>
    </w:rPr>
  </w:style>
  <w:style w:type="character" w:customStyle="1" w:styleId="CommentTextChar">
    <w:name w:val="Comment Text Char"/>
    <w:basedOn w:val="DefaultParagraphFont"/>
    <w:link w:val="CommentText"/>
    <w:uiPriority w:val="99"/>
    <w:rsid w:val="00A46C8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160AA"/>
    <w:rPr>
      <w:b/>
      <w:bCs/>
    </w:rPr>
  </w:style>
  <w:style w:type="character" w:customStyle="1" w:styleId="CommentSubjectChar">
    <w:name w:val="Comment Subject Char"/>
    <w:basedOn w:val="CommentTextChar"/>
    <w:link w:val="CommentSubject"/>
    <w:uiPriority w:val="99"/>
    <w:semiHidden/>
    <w:rsid w:val="005160AA"/>
    <w:rPr>
      <w:rFonts w:ascii="Times New Roman" w:hAnsi="Times New Roman"/>
      <w:b/>
      <w:bCs/>
      <w:sz w:val="20"/>
      <w:szCs w:val="20"/>
    </w:rPr>
  </w:style>
  <w:style w:type="paragraph" w:styleId="BalloonText">
    <w:name w:val="Balloon Text"/>
    <w:basedOn w:val="Normal"/>
    <w:link w:val="BalloonTextChar"/>
    <w:uiPriority w:val="99"/>
    <w:semiHidden/>
    <w:unhideWhenUsed/>
    <w:rsid w:val="00516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AA"/>
    <w:rPr>
      <w:rFonts w:ascii="Segoe UI" w:hAnsi="Segoe UI" w:cs="Segoe UI"/>
      <w:sz w:val="18"/>
      <w:szCs w:val="18"/>
    </w:rPr>
  </w:style>
  <w:style w:type="paragraph" w:styleId="Revision">
    <w:name w:val="Revision"/>
    <w:hidden/>
    <w:uiPriority w:val="99"/>
    <w:semiHidden/>
    <w:rsid w:val="000D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98142">
      <w:bodyDiv w:val="1"/>
      <w:marLeft w:val="0"/>
      <w:marRight w:val="0"/>
      <w:marTop w:val="0"/>
      <w:marBottom w:val="0"/>
      <w:divBdr>
        <w:top w:val="none" w:sz="0" w:space="0" w:color="auto"/>
        <w:left w:val="none" w:sz="0" w:space="0" w:color="auto"/>
        <w:bottom w:val="none" w:sz="0" w:space="0" w:color="auto"/>
        <w:right w:val="none" w:sz="0" w:space="0" w:color="auto"/>
      </w:divBdr>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1314</Words>
  <Characters>7493</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Online Appendix</vt:lpstr>
      <vt:lpstr>Online Appendix</vt:lpstr>
    </vt:vector>
  </TitlesOfParts>
  <Company>OLE</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Appendix</dc:title>
  <dc:creator>OLE</dc:creator>
  <cp:lastModifiedBy>Tetsuro Kobayashi</cp:lastModifiedBy>
  <cp:revision>3</cp:revision>
  <dcterms:created xsi:type="dcterms:W3CDTF">2017-09-06T09:15:00Z</dcterms:created>
  <dcterms:modified xsi:type="dcterms:W3CDTF">2017-09-06T09:19:00Z</dcterms:modified>
</cp:coreProperties>
</file>