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E03D2F" w14:textId="08130813" w:rsidR="00C34989" w:rsidRDefault="00C34989" w:rsidP="005D487C">
      <w:pPr>
        <w:ind w:left="720" w:hanging="720"/>
        <w:outlineLvl w:val="0"/>
        <w:rPr>
          <w:b/>
        </w:rPr>
      </w:pPr>
      <w:r>
        <w:rPr>
          <w:b/>
        </w:rPr>
        <w:t>Appendix A. House “Placebo Test” Results</w:t>
      </w:r>
    </w:p>
    <w:p w14:paraId="5D2982C3" w14:textId="1C8A6615" w:rsidR="00C34989" w:rsidRDefault="00C34989" w:rsidP="005D487C">
      <w:pPr>
        <w:ind w:left="720" w:hanging="720"/>
        <w:outlineLvl w:val="0"/>
        <w:rPr>
          <w:b/>
        </w:rPr>
      </w:pPr>
    </w:p>
    <w:p w14:paraId="7F80FE87" w14:textId="674011C1" w:rsidR="00C34989" w:rsidRPr="005F653C" w:rsidRDefault="00C34989" w:rsidP="005D487C">
      <w:pPr>
        <w:outlineLvl w:val="0"/>
      </w:pPr>
      <w:r w:rsidRPr="005F653C">
        <w:tab/>
      </w:r>
      <w:r>
        <w:t xml:space="preserve">To address possible alterative </w:t>
      </w:r>
      <w:r w:rsidRPr="005F653C">
        <w:t>explanations</w:t>
      </w:r>
      <w:r>
        <w:t xml:space="preserve"> for our findings</w:t>
      </w:r>
      <w:r w:rsidRPr="005F653C">
        <w:t>, we conduct a placebo test on the U.S. House of Representatives.</w:t>
      </w:r>
      <w:r>
        <w:rPr>
          <w:rStyle w:val="FootnoteReference"/>
        </w:rPr>
        <w:footnoteReference w:id="1"/>
      </w:r>
      <w:r w:rsidRPr="005F653C">
        <w:t xml:space="preserve"> The House </w:t>
      </w:r>
      <w:r>
        <w:t xml:space="preserve">is a useful </w:t>
      </w:r>
      <w:r w:rsidRPr="005F653C">
        <w:t xml:space="preserve">comparison for our theory because its members have been directly elected since the institution’s inception. </w:t>
      </w:r>
      <w:r>
        <w:t>Thus</w:t>
      </w:r>
      <w:r w:rsidRPr="005F653C">
        <w:t xml:space="preserve">, the </w:t>
      </w:r>
      <w:r>
        <w:t xml:space="preserve">shift to the </w:t>
      </w:r>
      <w:r w:rsidRPr="005F653C">
        <w:t xml:space="preserve">direct election of senators should have had no effect on House member vote choices. </w:t>
      </w:r>
      <w:r>
        <w:t>If our results are spurious and the true relationship is driven by rival explanations that are collinear with our argument but not specific to direct election or the Senate, this would be revealed by a positive, significant result in the House placebo test.</w:t>
      </w:r>
    </w:p>
    <w:p w14:paraId="12B18AEA" w14:textId="77777777" w:rsidR="00C34989" w:rsidRPr="005F653C" w:rsidRDefault="00C34989" w:rsidP="005D487C">
      <w:r w:rsidRPr="005F653C">
        <w:tab/>
        <w:t>One challenge, however, is that the House did not take many votes on exactly the same issues—tariffs and treaties—that we use in our Senate test.</w:t>
      </w:r>
      <w:r>
        <w:rPr>
          <w:rStyle w:val="FootnoteReference"/>
        </w:rPr>
        <w:footnoteReference w:id="2"/>
      </w:r>
      <w:r w:rsidRPr="005F653C">
        <w:t xml:space="preserve"> As a next best option, we consider votes on presidential discretion on a broader range of foreign</w:t>
      </w:r>
      <w:r>
        <w:t>-</w:t>
      </w:r>
      <w:r w:rsidRPr="005F653C">
        <w:t>affairs topics</w:t>
      </w:r>
      <w:r>
        <w:t xml:space="preserve"> including </w:t>
      </w:r>
      <w:r w:rsidRPr="005F653C">
        <w:t>hosting and designating attendees for international conferences and peace-time military improvements.</w:t>
      </w:r>
      <w:r>
        <w:rPr>
          <w:rStyle w:val="FootnoteReference"/>
        </w:rPr>
        <w:footnoteReference w:id="3"/>
      </w:r>
      <w:r w:rsidRPr="005F653C">
        <w:t xml:space="preserve"> Otherwise, our coding and analysis are the same</w:t>
      </w:r>
      <w:r>
        <w:t xml:space="preserve"> as those we conduct for the Senate</w:t>
      </w:r>
      <w:r w:rsidRPr="005F653C">
        <w:t xml:space="preserve">. </w:t>
      </w:r>
    </w:p>
    <w:p w14:paraId="402AEEE0" w14:textId="1C988B49" w:rsidR="00C34989" w:rsidRDefault="00C34989" w:rsidP="005D487C">
      <w:pPr>
        <w:ind w:firstLine="720"/>
      </w:pPr>
      <w:r w:rsidRPr="005F653C">
        <w:t xml:space="preserve">Table </w:t>
      </w:r>
      <w:r w:rsidR="009356B2">
        <w:t>A1</w:t>
      </w:r>
      <w:r>
        <w:t xml:space="preserve"> </w:t>
      </w:r>
      <w:r w:rsidRPr="005F653C">
        <w:t>replicate</w:t>
      </w:r>
      <w:r>
        <w:t>s</w:t>
      </w:r>
      <w:r w:rsidRPr="005F653C">
        <w:t xml:space="preserve"> the model specifications </w:t>
      </w:r>
      <w:r>
        <w:t>from</w:t>
      </w:r>
      <w:r w:rsidRPr="005F653C">
        <w:t xml:space="preserve"> Table 1</w:t>
      </w:r>
      <w:r w:rsidR="009356B2">
        <w:t xml:space="preserve"> in the main analysis</w:t>
      </w:r>
      <w:r w:rsidRPr="005F653C">
        <w:t xml:space="preserve"> </w:t>
      </w:r>
      <w:r>
        <w:t xml:space="preserve">but for the </w:t>
      </w:r>
      <w:r w:rsidR="009356B2">
        <w:t xml:space="preserve">U.S. </w:t>
      </w:r>
      <w:r>
        <w:t>House</w:t>
      </w:r>
      <w:r w:rsidRPr="005F653C">
        <w:t xml:space="preserve">. We include </w:t>
      </w:r>
      <w:r>
        <w:t xml:space="preserve">representative and roll call </w:t>
      </w:r>
      <w:r w:rsidRPr="005F653C">
        <w:t xml:space="preserve">fixed effects </w:t>
      </w:r>
      <w:r>
        <w:t>in Models 1 and 2, and state and roll call fixed effects in Models 3 and 4</w:t>
      </w:r>
      <w:r w:rsidRPr="005F653C">
        <w:t xml:space="preserve">. A House member’s vote is considered to be treated with </w:t>
      </w:r>
      <w:r>
        <w:t>“</w:t>
      </w:r>
      <w:r w:rsidRPr="005F653C">
        <w:t>direct election</w:t>
      </w:r>
      <w:r>
        <w:t>”</w:t>
      </w:r>
      <w:r w:rsidRPr="005F653C">
        <w:t xml:space="preserve"> if the senators from that state were elected by a direct primary at that point in time.</w:t>
      </w:r>
    </w:p>
    <w:p w14:paraId="4A1AE63C" w14:textId="77777777" w:rsidR="00C34989" w:rsidRPr="005F653C" w:rsidRDefault="00C34989" w:rsidP="005D487C">
      <w:pPr>
        <w:ind w:firstLine="720"/>
      </w:pPr>
    </w:p>
    <w:p w14:paraId="04FF63FE" w14:textId="77777777" w:rsidR="00C34989" w:rsidRPr="005F653C" w:rsidRDefault="00C34989" w:rsidP="005D487C">
      <w:pPr>
        <w:ind w:firstLine="720"/>
      </w:pPr>
    </w:p>
    <w:p w14:paraId="54ABB2BB" w14:textId="698E504E" w:rsidR="00C34989" w:rsidRPr="005F653C" w:rsidRDefault="00C34989" w:rsidP="005D487C">
      <w:pPr>
        <w:keepNext/>
        <w:keepLines/>
      </w:pPr>
      <w:r>
        <w:rPr>
          <w:b/>
        </w:rPr>
        <w:t xml:space="preserve">Table </w:t>
      </w:r>
      <w:r w:rsidR="006752FA">
        <w:rPr>
          <w:b/>
        </w:rPr>
        <w:t>A1</w:t>
      </w:r>
      <w:r w:rsidRPr="005F653C">
        <w:rPr>
          <w:b/>
        </w:rPr>
        <w:t xml:space="preserve">. </w:t>
      </w:r>
      <w:r w:rsidRPr="00D66545">
        <w:t>Direct Election and Support for Presidential Autonomy, House Placebo</w:t>
      </w:r>
    </w:p>
    <w:tbl>
      <w:tblPr>
        <w:tblStyle w:val="PlainTable51"/>
        <w:tblW w:w="8730" w:type="dxa"/>
        <w:tblLook w:val="04A0" w:firstRow="1" w:lastRow="0" w:firstColumn="1" w:lastColumn="0" w:noHBand="0" w:noVBand="1"/>
      </w:tblPr>
      <w:tblGrid>
        <w:gridCol w:w="2413"/>
        <w:gridCol w:w="1643"/>
        <w:gridCol w:w="1643"/>
        <w:gridCol w:w="1339"/>
        <w:gridCol w:w="1692"/>
      </w:tblGrid>
      <w:tr w:rsidR="00C34989" w:rsidRPr="005F653C" w14:paraId="58E0EFEE" w14:textId="77777777" w:rsidTr="00663CC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13" w:type="dxa"/>
            <w:tcBorders>
              <w:top w:val="single" w:sz="4" w:space="0" w:color="auto"/>
            </w:tcBorders>
          </w:tcPr>
          <w:p w14:paraId="59F49742" w14:textId="77777777" w:rsidR="00C34989" w:rsidRPr="005F653C" w:rsidRDefault="00C34989" w:rsidP="005D487C">
            <w:pPr>
              <w:keepNext/>
              <w:keepLines/>
              <w:jc w:val="left"/>
              <w:rPr>
                <w:sz w:val="24"/>
              </w:rPr>
            </w:pPr>
          </w:p>
        </w:tc>
        <w:tc>
          <w:tcPr>
            <w:tcW w:w="1643" w:type="dxa"/>
            <w:tcBorders>
              <w:top w:val="single" w:sz="4" w:space="0" w:color="auto"/>
            </w:tcBorders>
          </w:tcPr>
          <w:p w14:paraId="175BAB53" w14:textId="77777777" w:rsidR="00C34989" w:rsidRDefault="00C34989" w:rsidP="005D487C">
            <w:pPr>
              <w:keepNext/>
              <w:keepLines/>
              <w:cnfStyle w:val="100000000000" w:firstRow="1" w:lastRow="0" w:firstColumn="0" w:lastColumn="0" w:oddVBand="0" w:evenVBand="0" w:oddHBand="0" w:evenHBand="0" w:firstRowFirstColumn="0" w:firstRowLastColumn="0" w:lastRowFirstColumn="0" w:lastRowLastColumn="0"/>
              <w:rPr>
                <w:sz w:val="24"/>
              </w:rPr>
            </w:pPr>
            <w:r w:rsidRPr="005F653C">
              <w:rPr>
                <w:sz w:val="24"/>
              </w:rPr>
              <w:t>Model 1</w:t>
            </w:r>
          </w:p>
          <w:p w14:paraId="32C85BA8" w14:textId="77777777" w:rsidR="00C34989" w:rsidRPr="005F653C" w:rsidRDefault="00C34989" w:rsidP="005D487C">
            <w:pPr>
              <w:keepNext/>
              <w:keepLines/>
              <w:cnfStyle w:val="100000000000" w:firstRow="1" w:lastRow="0" w:firstColumn="0" w:lastColumn="0" w:oddVBand="0" w:evenVBand="0" w:oddHBand="0" w:evenHBand="0" w:firstRowFirstColumn="0" w:firstRowLastColumn="0" w:lastRowFirstColumn="0" w:lastRowLastColumn="0"/>
              <w:rPr>
                <w:sz w:val="24"/>
              </w:rPr>
            </w:pPr>
            <w:r w:rsidRPr="005F653C">
              <w:rPr>
                <w:sz w:val="24"/>
              </w:rPr>
              <w:t>(OLS)</w:t>
            </w:r>
          </w:p>
        </w:tc>
        <w:tc>
          <w:tcPr>
            <w:tcW w:w="1643" w:type="dxa"/>
            <w:tcBorders>
              <w:top w:val="single" w:sz="4" w:space="0" w:color="auto"/>
            </w:tcBorders>
          </w:tcPr>
          <w:p w14:paraId="4B7100F7" w14:textId="77777777" w:rsidR="00C34989" w:rsidRDefault="00C34989" w:rsidP="005D487C">
            <w:pPr>
              <w:keepNext/>
              <w:keepLines/>
              <w:cnfStyle w:val="100000000000" w:firstRow="1" w:lastRow="0" w:firstColumn="0" w:lastColumn="0" w:oddVBand="0" w:evenVBand="0" w:oddHBand="0" w:evenHBand="0" w:firstRowFirstColumn="0" w:firstRowLastColumn="0" w:lastRowFirstColumn="0" w:lastRowLastColumn="0"/>
              <w:rPr>
                <w:sz w:val="24"/>
              </w:rPr>
            </w:pPr>
            <w:r>
              <w:rPr>
                <w:sz w:val="24"/>
              </w:rPr>
              <w:t>Model 2</w:t>
            </w:r>
          </w:p>
          <w:p w14:paraId="493EE1C4" w14:textId="77777777" w:rsidR="00C34989" w:rsidRPr="005F653C" w:rsidRDefault="00C34989" w:rsidP="005D487C">
            <w:pPr>
              <w:keepNext/>
              <w:keepLines/>
              <w:cnfStyle w:val="100000000000" w:firstRow="1" w:lastRow="0" w:firstColumn="0" w:lastColumn="0" w:oddVBand="0" w:evenVBand="0" w:oddHBand="0" w:evenHBand="0" w:firstRowFirstColumn="0" w:firstRowLastColumn="0" w:lastRowFirstColumn="0" w:lastRowLastColumn="0"/>
              <w:rPr>
                <w:sz w:val="24"/>
              </w:rPr>
            </w:pPr>
            <w:r w:rsidRPr="005F653C">
              <w:rPr>
                <w:sz w:val="24"/>
              </w:rPr>
              <w:t>(</w:t>
            </w:r>
            <w:r>
              <w:rPr>
                <w:sz w:val="24"/>
              </w:rPr>
              <w:t xml:space="preserve">Cond. </w:t>
            </w:r>
            <w:r w:rsidRPr="005F653C">
              <w:rPr>
                <w:sz w:val="24"/>
              </w:rPr>
              <w:t>Logit)</w:t>
            </w:r>
          </w:p>
        </w:tc>
        <w:tc>
          <w:tcPr>
            <w:tcW w:w="1339" w:type="dxa"/>
            <w:tcBorders>
              <w:top w:val="single" w:sz="4" w:space="0" w:color="auto"/>
            </w:tcBorders>
          </w:tcPr>
          <w:p w14:paraId="0C67F479" w14:textId="77777777" w:rsidR="00C34989" w:rsidRDefault="00C34989" w:rsidP="005D487C">
            <w:pPr>
              <w:keepNext/>
              <w:keepLines/>
              <w:cnfStyle w:val="100000000000" w:firstRow="1" w:lastRow="0" w:firstColumn="0" w:lastColumn="0" w:oddVBand="0" w:evenVBand="0" w:oddHBand="0" w:evenHBand="0" w:firstRowFirstColumn="0" w:firstRowLastColumn="0" w:lastRowFirstColumn="0" w:lastRowLastColumn="0"/>
            </w:pPr>
            <w:r>
              <w:t>Model 3</w:t>
            </w:r>
          </w:p>
          <w:p w14:paraId="0B1A7863" w14:textId="77777777" w:rsidR="00C34989" w:rsidRPr="005F653C" w:rsidRDefault="00C34989" w:rsidP="005D487C">
            <w:pPr>
              <w:keepNext/>
              <w:keepLines/>
              <w:cnfStyle w:val="100000000000" w:firstRow="1" w:lastRow="0" w:firstColumn="0" w:lastColumn="0" w:oddVBand="0" w:evenVBand="0" w:oddHBand="0" w:evenHBand="0" w:firstRowFirstColumn="0" w:firstRowLastColumn="0" w:lastRowFirstColumn="0" w:lastRowLastColumn="0"/>
            </w:pPr>
            <w:r>
              <w:t>(OLS)</w:t>
            </w:r>
          </w:p>
        </w:tc>
        <w:tc>
          <w:tcPr>
            <w:tcW w:w="1692" w:type="dxa"/>
            <w:tcBorders>
              <w:top w:val="single" w:sz="4" w:space="0" w:color="auto"/>
            </w:tcBorders>
          </w:tcPr>
          <w:p w14:paraId="11892ACF" w14:textId="77777777" w:rsidR="00C34989" w:rsidRDefault="00C34989" w:rsidP="005D487C">
            <w:pPr>
              <w:keepNext/>
              <w:keepLines/>
              <w:cnfStyle w:val="100000000000" w:firstRow="1" w:lastRow="0" w:firstColumn="0" w:lastColumn="0" w:oddVBand="0" w:evenVBand="0" w:oddHBand="0" w:evenHBand="0" w:firstRowFirstColumn="0" w:firstRowLastColumn="0" w:lastRowFirstColumn="0" w:lastRowLastColumn="0"/>
            </w:pPr>
            <w:r>
              <w:t>Model 4</w:t>
            </w:r>
          </w:p>
          <w:p w14:paraId="563C0D8E" w14:textId="77777777" w:rsidR="00C34989" w:rsidRPr="005F653C" w:rsidRDefault="00C34989" w:rsidP="005D487C">
            <w:pPr>
              <w:keepNext/>
              <w:keepLines/>
              <w:cnfStyle w:val="100000000000" w:firstRow="1" w:lastRow="0" w:firstColumn="0" w:lastColumn="0" w:oddVBand="0" w:evenVBand="0" w:oddHBand="0" w:evenHBand="0" w:firstRowFirstColumn="0" w:firstRowLastColumn="0" w:lastRowFirstColumn="0" w:lastRowLastColumn="0"/>
            </w:pPr>
            <w:r>
              <w:t>(Cond. Logit)</w:t>
            </w:r>
          </w:p>
        </w:tc>
      </w:tr>
      <w:tr w:rsidR="00C34989" w:rsidRPr="005F653C" w14:paraId="4E7B2161" w14:textId="77777777" w:rsidTr="00663CC8">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2413" w:type="dxa"/>
          </w:tcPr>
          <w:p w14:paraId="48615427" w14:textId="77777777" w:rsidR="00C34989" w:rsidRPr="005F653C" w:rsidRDefault="00C34989" w:rsidP="005D487C">
            <w:pPr>
              <w:keepNext/>
              <w:keepLines/>
              <w:jc w:val="left"/>
              <w:rPr>
                <w:sz w:val="24"/>
              </w:rPr>
            </w:pPr>
            <w:r w:rsidRPr="005F653C">
              <w:rPr>
                <w:sz w:val="24"/>
              </w:rPr>
              <w:t xml:space="preserve">Direct </w:t>
            </w:r>
            <w:r>
              <w:rPr>
                <w:sz w:val="24"/>
              </w:rPr>
              <w:t>Election</w:t>
            </w:r>
          </w:p>
        </w:tc>
        <w:tc>
          <w:tcPr>
            <w:tcW w:w="1643" w:type="dxa"/>
          </w:tcPr>
          <w:p w14:paraId="58E63C13" w14:textId="77777777" w:rsidR="00C34989" w:rsidRPr="005F653C" w:rsidRDefault="00C34989" w:rsidP="005D487C">
            <w:pPr>
              <w:keepNext/>
              <w:keepLines/>
              <w:cnfStyle w:val="000000100000" w:firstRow="0" w:lastRow="0" w:firstColumn="0" w:lastColumn="0" w:oddVBand="0" w:evenVBand="0" w:oddHBand="1" w:evenHBand="0" w:firstRowFirstColumn="0" w:firstRowLastColumn="0" w:lastRowFirstColumn="0" w:lastRowLastColumn="0"/>
            </w:pPr>
            <w:r>
              <w:t>-0.24</w:t>
            </w:r>
          </w:p>
          <w:p w14:paraId="139B91ED" w14:textId="3DE2DD77" w:rsidR="00C34989" w:rsidRPr="005F653C" w:rsidRDefault="00253CA5" w:rsidP="005D487C">
            <w:pPr>
              <w:keepNext/>
              <w:keepLines/>
              <w:cnfStyle w:val="000000100000" w:firstRow="0" w:lastRow="0" w:firstColumn="0" w:lastColumn="0" w:oddVBand="0" w:evenVBand="0" w:oddHBand="1" w:evenHBand="0" w:firstRowFirstColumn="0" w:firstRowLastColumn="0" w:lastRowFirstColumn="0" w:lastRowLastColumn="0"/>
            </w:pPr>
            <w:r>
              <w:t>(0.12</w:t>
            </w:r>
            <w:r w:rsidR="00C34989" w:rsidRPr="005F653C">
              <w:t>)</w:t>
            </w:r>
          </w:p>
        </w:tc>
        <w:tc>
          <w:tcPr>
            <w:tcW w:w="1643" w:type="dxa"/>
          </w:tcPr>
          <w:p w14:paraId="5239EF96" w14:textId="77777777" w:rsidR="00C34989" w:rsidRPr="005F653C" w:rsidRDefault="00C34989" w:rsidP="005D487C">
            <w:pPr>
              <w:keepNext/>
              <w:keepLines/>
              <w:cnfStyle w:val="000000100000" w:firstRow="0" w:lastRow="0" w:firstColumn="0" w:lastColumn="0" w:oddVBand="0" w:evenVBand="0" w:oddHBand="1" w:evenHBand="0" w:firstRowFirstColumn="0" w:firstRowLastColumn="0" w:lastRowFirstColumn="0" w:lastRowLastColumn="0"/>
            </w:pPr>
            <w:r>
              <w:t>-1.19</w:t>
            </w:r>
            <w:r w:rsidRPr="005F653C">
              <w:t>*</w:t>
            </w:r>
            <w:r>
              <w:t>*</w:t>
            </w:r>
          </w:p>
          <w:p w14:paraId="13A93A11" w14:textId="77777777" w:rsidR="00C34989" w:rsidRPr="005F653C" w:rsidRDefault="00C34989" w:rsidP="005D487C">
            <w:pPr>
              <w:keepNext/>
              <w:keepLines/>
              <w:cnfStyle w:val="000000100000" w:firstRow="0" w:lastRow="0" w:firstColumn="0" w:lastColumn="0" w:oddVBand="0" w:evenVBand="0" w:oddHBand="1" w:evenHBand="0" w:firstRowFirstColumn="0" w:firstRowLastColumn="0" w:lastRowFirstColumn="0" w:lastRowLastColumn="0"/>
            </w:pPr>
            <w:r>
              <w:t>(0.47</w:t>
            </w:r>
            <w:r w:rsidRPr="005F653C">
              <w:t>)</w:t>
            </w:r>
          </w:p>
        </w:tc>
        <w:tc>
          <w:tcPr>
            <w:tcW w:w="1339" w:type="dxa"/>
          </w:tcPr>
          <w:p w14:paraId="5E255938" w14:textId="77777777" w:rsidR="00C34989" w:rsidRDefault="00C34989" w:rsidP="005D487C">
            <w:pPr>
              <w:keepNext/>
              <w:keepLines/>
              <w:cnfStyle w:val="000000100000" w:firstRow="0" w:lastRow="0" w:firstColumn="0" w:lastColumn="0" w:oddVBand="0" w:evenVBand="0" w:oddHBand="1" w:evenHBand="0" w:firstRowFirstColumn="0" w:firstRowLastColumn="0" w:lastRowFirstColumn="0" w:lastRowLastColumn="0"/>
            </w:pPr>
            <w:r>
              <w:t>-0.14</w:t>
            </w:r>
          </w:p>
          <w:p w14:paraId="59DC9847" w14:textId="77777777" w:rsidR="00C34989" w:rsidRPr="005F653C" w:rsidRDefault="00C34989" w:rsidP="005D487C">
            <w:pPr>
              <w:keepNext/>
              <w:keepLines/>
              <w:cnfStyle w:val="000000100000" w:firstRow="0" w:lastRow="0" w:firstColumn="0" w:lastColumn="0" w:oddVBand="0" w:evenVBand="0" w:oddHBand="1" w:evenHBand="0" w:firstRowFirstColumn="0" w:firstRowLastColumn="0" w:lastRowFirstColumn="0" w:lastRowLastColumn="0"/>
            </w:pPr>
            <w:r>
              <w:t>(0.08)</w:t>
            </w:r>
          </w:p>
        </w:tc>
        <w:tc>
          <w:tcPr>
            <w:tcW w:w="1692" w:type="dxa"/>
          </w:tcPr>
          <w:p w14:paraId="7ECABAF3" w14:textId="77777777" w:rsidR="00C34989" w:rsidRDefault="00C34989" w:rsidP="005D487C">
            <w:pPr>
              <w:keepNext/>
              <w:keepLines/>
              <w:cnfStyle w:val="000000100000" w:firstRow="0" w:lastRow="0" w:firstColumn="0" w:lastColumn="0" w:oddVBand="0" w:evenVBand="0" w:oddHBand="1" w:evenHBand="0" w:firstRowFirstColumn="0" w:firstRowLastColumn="0" w:lastRowFirstColumn="0" w:lastRowLastColumn="0"/>
            </w:pPr>
            <w:r>
              <w:t>-0.85*</w:t>
            </w:r>
          </w:p>
          <w:p w14:paraId="4272F057" w14:textId="77777777" w:rsidR="00C34989" w:rsidRPr="005F653C" w:rsidRDefault="00C34989" w:rsidP="005D487C">
            <w:pPr>
              <w:keepNext/>
              <w:keepLines/>
              <w:cnfStyle w:val="000000100000" w:firstRow="0" w:lastRow="0" w:firstColumn="0" w:lastColumn="0" w:oddVBand="0" w:evenVBand="0" w:oddHBand="1" w:evenHBand="0" w:firstRowFirstColumn="0" w:firstRowLastColumn="0" w:lastRowFirstColumn="0" w:lastRowLastColumn="0"/>
            </w:pPr>
            <w:r>
              <w:t>(0.41)</w:t>
            </w:r>
          </w:p>
        </w:tc>
      </w:tr>
      <w:tr w:rsidR="00C34989" w:rsidRPr="005F653C" w14:paraId="659225BC" w14:textId="77777777" w:rsidTr="00663CC8">
        <w:trPr>
          <w:trHeight w:val="189"/>
        </w:trPr>
        <w:tc>
          <w:tcPr>
            <w:cnfStyle w:val="001000000000" w:firstRow="0" w:lastRow="0" w:firstColumn="1" w:lastColumn="0" w:oddVBand="0" w:evenVBand="0" w:oddHBand="0" w:evenHBand="0" w:firstRowFirstColumn="0" w:firstRowLastColumn="0" w:lastRowFirstColumn="0" w:lastRowLastColumn="0"/>
            <w:tcW w:w="2413" w:type="dxa"/>
            <w:tcBorders>
              <w:bottom w:val="single" w:sz="4" w:space="0" w:color="auto"/>
            </w:tcBorders>
          </w:tcPr>
          <w:p w14:paraId="64BC7608" w14:textId="77777777" w:rsidR="00C34989" w:rsidRPr="005F653C" w:rsidRDefault="00C34989" w:rsidP="005D487C">
            <w:pPr>
              <w:keepNext/>
              <w:keepLines/>
              <w:jc w:val="left"/>
              <w:rPr>
                <w:sz w:val="24"/>
              </w:rPr>
            </w:pPr>
            <w:r w:rsidRPr="005F653C">
              <w:rPr>
                <w:sz w:val="24"/>
              </w:rPr>
              <w:t>President Co</w:t>
            </w:r>
            <w:r>
              <w:rPr>
                <w:sz w:val="24"/>
              </w:rPr>
              <w:t>-</w:t>
            </w:r>
            <w:r w:rsidRPr="005F653C">
              <w:rPr>
                <w:sz w:val="24"/>
              </w:rPr>
              <w:t>partisan</w:t>
            </w:r>
          </w:p>
        </w:tc>
        <w:tc>
          <w:tcPr>
            <w:tcW w:w="1643" w:type="dxa"/>
            <w:tcBorders>
              <w:bottom w:val="single" w:sz="4" w:space="0" w:color="auto"/>
            </w:tcBorders>
          </w:tcPr>
          <w:p w14:paraId="2D08EB0C" w14:textId="77777777" w:rsidR="00C34989" w:rsidRPr="005F653C" w:rsidRDefault="00C34989" w:rsidP="005D487C">
            <w:pPr>
              <w:keepNext/>
              <w:keepLines/>
              <w:cnfStyle w:val="000000000000" w:firstRow="0" w:lastRow="0" w:firstColumn="0" w:lastColumn="0" w:oddVBand="0" w:evenVBand="0" w:oddHBand="0" w:evenHBand="0" w:firstRowFirstColumn="0" w:firstRowLastColumn="0" w:lastRowFirstColumn="0" w:lastRowLastColumn="0"/>
            </w:pPr>
            <w:r>
              <w:t xml:space="preserve"> 0.27**</w:t>
            </w:r>
            <w:r w:rsidRPr="005F653C">
              <w:t xml:space="preserve"> </w:t>
            </w:r>
          </w:p>
          <w:p w14:paraId="4A2DF28A" w14:textId="77777777" w:rsidR="00C34989" w:rsidRPr="005F653C" w:rsidRDefault="00C34989" w:rsidP="005D487C">
            <w:pPr>
              <w:keepNext/>
              <w:keepLines/>
              <w:cnfStyle w:val="000000000000" w:firstRow="0" w:lastRow="0" w:firstColumn="0" w:lastColumn="0" w:oddVBand="0" w:evenVBand="0" w:oddHBand="0" w:evenHBand="0" w:firstRowFirstColumn="0" w:firstRowLastColumn="0" w:lastRowFirstColumn="0" w:lastRowLastColumn="0"/>
            </w:pPr>
            <w:r>
              <w:t>(0.03</w:t>
            </w:r>
            <w:r w:rsidRPr="005F653C">
              <w:t>)</w:t>
            </w:r>
          </w:p>
        </w:tc>
        <w:tc>
          <w:tcPr>
            <w:tcW w:w="1643" w:type="dxa"/>
            <w:tcBorders>
              <w:bottom w:val="single" w:sz="4" w:space="0" w:color="auto"/>
            </w:tcBorders>
          </w:tcPr>
          <w:p w14:paraId="5FBE8766" w14:textId="77777777" w:rsidR="00C34989" w:rsidRPr="005F653C" w:rsidRDefault="00C34989" w:rsidP="005D487C">
            <w:pPr>
              <w:keepNext/>
              <w:keepLines/>
              <w:cnfStyle w:val="000000000000" w:firstRow="0" w:lastRow="0" w:firstColumn="0" w:lastColumn="0" w:oddVBand="0" w:evenVBand="0" w:oddHBand="0" w:evenHBand="0" w:firstRowFirstColumn="0" w:firstRowLastColumn="0" w:lastRowFirstColumn="0" w:lastRowLastColumn="0"/>
            </w:pPr>
            <w:r>
              <w:t xml:space="preserve"> 1.32**</w:t>
            </w:r>
          </w:p>
          <w:p w14:paraId="2B5D4A25" w14:textId="77777777" w:rsidR="00C34989" w:rsidRPr="005F653C" w:rsidRDefault="00C34989" w:rsidP="005D487C">
            <w:pPr>
              <w:keepNext/>
              <w:keepLines/>
              <w:cnfStyle w:val="000000000000" w:firstRow="0" w:lastRow="0" w:firstColumn="0" w:lastColumn="0" w:oddVBand="0" w:evenVBand="0" w:oddHBand="0" w:evenHBand="0" w:firstRowFirstColumn="0" w:firstRowLastColumn="0" w:lastRowFirstColumn="0" w:lastRowLastColumn="0"/>
            </w:pPr>
            <w:r>
              <w:t>(0.15</w:t>
            </w:r>
            <w:r w:rsidRPr="005F653C">
              <w:t>)</w:t>
            </w:r>
          </w:p>
        </w:tc>
        <w:tc>
          <w:tcPr>
            <w:tcW w:w="1339" w:type="dxa"/>
            <w:tcBorders>
              <w:bottom w:val="single" w:sz="4" w:space="0" w:color="auto"/>
            </w:tcBorders>
          </w:tcPr>
          <w:p w14:paraId="34F22B1C" w14:textId="77777777" w:rsidR="00C34989" w:rsidRDefault="00C34989" w:rsidP="005D487C">
            <w:pPr>
              <w:keepNext/>
              <w:keepLines/>
              <w:cnfStyle w:val="000000000000" w:firstRow="0" w:lastRow="0" w:firstColumn="0" w:lastColumn="0" w:oddVBand="0" w:evenVBand="0" w:oddHBand="0" w:evenHBand="0" w:firstRowFirstColumn="0" w:firstRowLastColumn="0" w:lastRowFirstColumn="0" w:lastRowLastColumn="0"/>
            </w:pPr>
            <w:r>
              <w:t xml:space="preserve"> 0.25**</w:t>
            </w:r>
          </w:p>
          <w:p w14:paraId="496C9774" w14:textId="77777777" w:rsidR="00C34989" w:rsidRPr="005F653C" w:rsidRDefault="00C34989" w:rsidP="005D487C">
            <w:pPr>
              <w:keepNext/>
              <w:keepLines/>
              <w:cnfStyle w:val="000000000000" w:firstRow="0" w:lastRow="0" w:firstColumn="0" w:lastColumn="0" w:oddVBand="0" w:evenVBand="0" w:oddHBand="0" w:evenHBand="0" w:firstRowFirstColumn="0" w:firstRowLastColumn="0" w:lastRowFirstColumn="0" w:lastRowLastColumn="0"/>
            </w:pPr>
            <w:r>
              <w:t>(0.02)</w:t>
            </w:r>
          </w:p>
        </w:tc>
        <w:tc>
          <w:tcPr>
            <w:tcW w:w="1692" w:type="dxa"/>
            <w:tcBorders>
              <w:bottom w:val="single" w:sz="4" w:space="0" w:color="auto"/>
            </w:tcBorders>
          </w:tcPr>
          <w:p w14:paraId="65FB2584" w14:textId="77777777" w:rsidR="00C34989" w:rsidRDefault="00C34989" w:rsidP="005D487C">
            <w:pPr>
              <w:keepNext/>
              <w:keepLines/>
              <w:cnfStyle w:val="000000000000" w:firstRow="0" w:lastRow="0" w:firstColumn="0" w:lastColumn="0" w:oddVBand="0" w:evenVBand="0" w:oddHBand="0" w:evenHBand="0" w:firstRowFirstColumn="0" w:firstRowLastColumn="0" w:lastRowFirstColumn="0" w:lastRowLastColumn="0"/>
            </w:pPr>
            <w:r>
              <w:t xml:space="preserve"> 1.34**</w:t>
            </w:r>
          </w:p>
          <w:p w14:paraId="6EDB13C4" w14:textId="77777777" w:rsidR="00C34989" w:rsidRPr="005F653C" w:rsidRDefault="00C34989" w:rsidP="005D487C">
            <w:pPr>
              <w:keepNext/>
              <w:keepLines/>
              <w:cnfStyle w:val="000000000000" w:firstRow="0" w:lastRow="0" w:firstColumn="0" w:lastColumn="0" w:oddVBand="0" w:evenVBand="0" w:oddHBand="0" w:evenHBand="0" w:firstRowFirstColumn="0" w:firstRowLastColumn="0" w:lastRowFirstColumn="0" w:lastRowLastColumn="0"/>
            </w:pPr>
            <w:r>
              <w:t>(0.08)</w:t>
            </w:r>
          </w:p>
        </w:tc>
      </w:tr>
      <w:tr w:rsidR="00C34989" w:rsidRPr="005F653C" w14:paraId="0D6767F8" w14:textId="77777777" w:rsidTr="00663C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3" w:type="dxa"/>
            <w:tcBorders>
              <w:top w:val="single" w:sz="4" w:space="0" w:color="auto"/>
            </w:tcBorders>
          </w:tcPr>
          <w:p w14:paraId="32BE8DEA" w14:textId="77777777" w:rsidR="00C34989" w:rsidRPr="005F653C" w:rsidRDefault="00C34989" w:rsidP="005D487C">
            <w:pPr>
              <w:keepNext/>
              <w:keepLines/>
              <w:jc w:val="left"/>
              <w:rPr>
                <w:sz w:val="24"/>
              </w:rPr>
            </w:pPr>
            <w:r w:rsidRPr="005F653C">
              <w:rPr>
                <w:sz w:val="24"/>
              </w:rPr>
              <w:t>Fixed Effects</w:t>
            </w:r>
          </w:p>
        </w:tc>
        <w:tc>
          <w:tcPr>
            <w:tcW w:w="1643" w:type="dxa"/>
            <w:tcBorders>
              <w:top w:val="single" w:sz="4" w:space="0" w:color="auto"/>
            </w:tcBorders>
          </w:tcPr>
          <w:p w14:paraId="53572412" w14:textId="77777777" w:rsidR="00C34989" w:rsidRPr="005F653C" w:rsidRDefault="00C34989" w:rsidP="005D487C">
            <w:pPr>
              <w:keepNext/>
              <w:keepLines/>
              <w:cnfStyle w:val="000000100000" w:firstRow="0" w:lastRow="0" w:firstColumn="0" w:lastColumn="0" w:oddVBand="0" w:evenVBand="0" w:oddHBand="1" w:evenHBand="0" w:firstRowFirstColumn="0" w:firstRowLastColumn="0" w:lastRowFirstColumn="0" w:lastRowLastColumn="0"/>
            </w:pPr>
            <w:r>
              <w:t>Rep.</w:t>
            </w:r>
            <w:r w:rsidRPr="005F653C">
              <w:t>,</w:t>
            </w:r>
            <w:r>
              <w:t xml:space="preserve"> Vote</w:t>
            </w:r>
          </w:p>
        </w:tc>
        <w:tc>
          <w:tcPr>
            <w:tcW w:w="1643" w:type="dxa"/>
            <w:tcBorders>
              <w:top w:val="single" w:sz="4" w:space="0" w:color="auto"/>
            </w:tcBorders>
          </w:tcPr>
          <w:p w14:paraId="510FAD1D" w14:textId="77777777" w:rsidR="00C34989" w:rsidRPr="005F653C" w:rsidRDefault="00C34989" w:rsidP="005D487C">
            <w:pPr>
              <w:keepNext/>
              <w:keepLines/>
              <w:cnfStyle w:val="000000100000" w:firstRow="0" w:lastRow="0" w:firstColumn="0" w:lastColumn="0" w:oddVBand="0" w:evenVBand="0" w:oddHBand="1" w:evenHBand="0" w:firstRowFirstColumn="0" w:firstRowLastColumn="0" w:lastRowFirstColumn="0" w:lastRowLastColumn="0"/>
            </w:pPr>
            <w:r>
              <w:t xml:space="preserve">Rep., </w:t>
            </w:r>
            <w:r w:rsidRPr="005F653C">
              <w:t>Vote</w:t>
            </w:r>
          </w:p>
        </w:tc>
        <w:tc>
          <w:tcPr>
            <w:tcW w:w="1339" w:type="dxa"/>
            <w:tcBorders>
              <w:top w:val="single" w:sz="4" w:space="0" w:color="auto"/>
            </w:tcBorders>
          </w:tcPr>
          <w:p w14:paraId="617124EC" w14:textId="77777777" w:rsidR="00C34989" w:rsidRPr="005F653C" w:rsidRDefault="00C34989" w:rsidP="005D487C">
            <w:pPr>
              <w:keepNext/>
              <w:keepLines/>
              <w:cnfStyle w:val="000000100000" w:firstRow="0" w:lastRow="0" w:firstColumn="0" w:lastColumn="0" w:oddVBand="0" w:evenVBand="0" w:oddHBand="1" w:evenHBand="0" w:firstRowFirstColumn="0" w:firstRowLastColumn="0" w:lastRowFirstColumn="0" w:lastRowLastColumn="0"/>
            </w:pPr>
            <w:r>
              <w:t>State, Vote</w:t>
            </w:r>
          </w:p>
        </w:tc>
        <w:tc>
          <w:tcPr>
            <w:tcW w:w="1692" w:type="dxa"/>
            <w:tcBorders>
              <w:top w:val="single" w:sz="4" w:space="0" w:color="auto"/>
            </w:tcBorders>
          </w:tcPr>
          <w:p w14:paraId="4CA26772" w14:textId="77777777" w:rsidR="00C34989" w:rsidRPr="005F653C" w:rsidRDefault="00C34989" w:rsidP="005D487C">
            <w:pPr>
              <w:keepNext/>
              <w:keepLines/>
              <w:cnfStyle w:val="000000100000" w:firstRow="0" w:lastRow="0" w:firstColumn="0" w:lastColumn="0" w:oddVBand="0" w:evenVBand="0" w:oddHBand="1" w:evenHBand="0" w:firstRowFirstColumn="0" w:firstRowLastColumn="0" w:lastRowFirstColumn="0" w:lastRowLastColumn="0"/>
            </w:pPr>
            <w:r>
              <w:t>State, Vote</w:t>
            </w:r>
          </w:p>
        </w:tc>
      </w:tr>
      <w:tr w:rsidR="00C34989" w:rsidRPr="005F653C" w14:paraId="1FDA04DC" w14:textId="77777777" w:rsidTr="00663CC8">
        <w:tc>
          <w:tcPr>
            <w:cnfStyle w:val="001000000000" w:firstRow="0" w:lastRow="0" w:firstColumn="1" w:lastColumn="0" w:oddVBand="0" w:evenVBand="0" w:oddHBand="0" w:evenHBand="0" w:firstRowFirstColumn="0" w:firstRowLastColumn="0" w:lastRowFirstColumn="0" w:lastRowLastColumn="0"/>
            <w:tcW w:w="2413" w:type="dxa"/>
          </w:tcPr>
          <w:p w14:paraId="530C499E" w14:textId="77777777" w:rsidR="00C34989" w:rsidRPr="005F653C" w:rsidRDefault="00C34989" w:rsidP="005D487C">
            <w:pPr>
              <w:keepNext/>
              <w:keepLines/>
              <w:jc w:val="left"/>
              <w:rPr>
                <w:sz w:val="24"/>
              </w:rPr>
            </w:pPr>
            <w:r w:rsidRPr="005F653C">
              <w:rPr>
                <w:sz w:val="24"/>
              </w:rPr>
              <w:t>N</w:t>
            </w:r>
          </w:p>
        </w:tc>
        <w:tc>
          <w:tcPr>
            <w:tcW w:w="1643" w:type="dxa"/>
          </w:tcPr>
          <w:p w14:paraId="197118E7" w14:textId="77777777" w:rsidR="00C34989" w:rsidRPr="005F653C" w:rsidRDefault="00C34989" w:rsidP="005D487C">
            <w:pPr>
              <w:keepNext/>
              <w:keepLines/>
              <w:cnfStyle w:val="000000000000" w:firstRow="0" w:lastRow="0" w:firstColumn="0" w:lastColumn="0" w:oddVBand="0" w:evenVBand="0" w:oddHBand="0" w:evenHBand="0" w:firstRowFirstColumn="0" w:firstRowLastColumn="0" w:lastRowFirstColumn="0" w:lastRowLastColumn="0"/>
            </w:pPr>
            <w:r>
              <w:t>3,843</w:t>
            </w:r>
          </w:p>
        </w:tc>
        <w:tc>
          <w:tcPr>
            <w:tcW w:w="1643" w:type="dxa"/>
          </w:tcPr>
          <w:p w14:paraId="22D51BFA" w14:textId="77777777" w:rsidR="00C34989" w:rsidRPr="005F653C" w:rsidRDefault="00C34989" w:rsidP="005D487C">
            <w:pPr>
              <w:keepNext/>
              <w:keepLines/>
              <w:cnfStyle w:val="000000000000" w:firstRow="0" w:lastRow="0" w:firstColumn="0" w:lastColumn="0" w:oddVBand="0" w:evenVBand="0" w:oddHBand="0" w:evenHBand="0" w:firstRowFirstColumn="0" w:firstRowLastColumn="0" w:lastRowFirstColumn="0" w:lastRowLastColumn="0"/>
            </w:pPr>
            <w:r>
              <w:t>2,219</w:t>
            </w:r>
          </w:p>
        </w:tc>
        <w:tc>
          <w:tcPr>
            <w:tcW w:w="1339" w:type="dxa"/>
          </w:tcPr>
          <w:p w14:paraId="649F194A" w14:textId="77777777" w:rsidR="00C34989" w:rsidRPr="005F653C" w:rsidRDefault="00C34989" w:rsidP="005D487C">
            <w:pPr>
              <w:keepNext/>
              <w:keepLines/>
              <w:cnfStyle w:val="000000000000" w:firstRow="0" w:lastRow="0" w:firstColumn="0" w:lastColumn="0" w:oddVBand="0" w:evenVBand="0" w:oddHBand="0" w:evenHBand="0" w:firstRowFirstColumn="0" w:firstRowLastColumn="0" w:lastRowFirstColumn="0" w:lastRowLastColumn="0"/>
            </w:pPr>
            <w:r>
              <w:t>3,843</w:t>
            </w:r>
          </w:p>
        </w:tc>
        <w:tc>
          <w:tcPr>
            <w:tcW w:w="1692" w:type="dxa"/>
          </w:tcPr>
          <w:p w14:paraId="469A130F" w14:textId="77777777" w:rsidR="00C34989" w:rsidRPr="005F653C" w:rsidRDefault="00C34989" w:rsidP="005D487C">
            <w:pPr>
              <w:keepNext/>
              <w:keepLines/>
              <w:cnfStyle w:val="000000000000" w:firstRow="0" w:lastRow="0" w:firstColumn="0" w:lastColumn="0" w:oddVBand="0" w:evenVBand="0" w:oddHBand="0" w:evenHBand="0" w:firstRowFirstColumn="0" w:firstRowLastColumn="0" w:lastRowFirstColumn="0" w:lastRowLastColumn="0"/>
            </w:pPr>
            <w:r>
              <w:t>3,843</w:t>
            </w:r>
          </w:p>
        </w:tc>
      </w:tr>
      <w:tr w:rsidR="00C34989" w:rsidRPr="005F653C" w14:paraId="5ABCF8E5" w14:textId="77777777" w:rsidTr="00663C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3" w:type="dxa"/>
          </w:tcPr>
          <w:p w14:paraId="09F940AB" w14:textId="77777777" w:rsidR="00C34989" w:rsidRPr="005F653C" w:rsidRDefault="00C34989" w:rsidP="005D487C">
            <w:pPr>
              <w:keepNext/>
              <w:keepLines/>
              <w:jc w:val="left"/>
              <w:rPr>
                <w:sz w:val="24"/>
              </w:rPr>
            </w:pPr>
            <w:r w:rsidRPr="005F653C">
              <w:rPr>
                <w:sz w:val="24"/>
              </w:rPr>
              <w:t>Clustering Level</w:t>
            </w:r>
          </w:p>
        </w:tc>
        <w:tc>
          <w:tcPr>
            <w:tcW w:w="1643" w:type="dxa"/>
          </w:tcPr>
          <w:p w14:paraId="3A32A44E" w14:textId="77777777" w:rsidR="00C34989" w:rsidRPr="005F653C" w:rsidRDefault="00C34989" w:rsidP="005D487C">
            <w:pPr>
              <w:keepNext/>
              <w:keepLines/>
              <w:cnfStyle w:val="000000100000" w:firstRow="0" w:lastRow="0" w:firstColumn="0" w:lastColumn="0" w:oddVBand="0" w:evenVBand="0" w:oddHBand="1" w:evenHBand="0" w:firstRowFirstColumn="0" w:firstRowLastColumn="0" w:lastRowFirstColumn="0" w:lastRowLastColumn="0"/>
            </w:pPr>
            <w:r>
              <w:t>Representative</w:t>
            </w:r>
          </w:p>
        </w:tc>
        <w:tc>
          <w:tcPr>
            <w:tcW w:w="1643" w:type="dxa"/>
          </w:tcPr>
          <w:p w14:paraId="43D6296A" w14:textId="77777777" w:rsidR="00C34989" w:rsidRPr="005F653C" w:rsidRDefault="00C34989" w:rsidP="005D487C">
            <w:pPr>
              <w:keepNext/>
              <w:keepLines/>
              <w:cnfStyle w:val="000000100000" w:firstRow="0" w:lastRow="0" w:firstColumn="0" w:lastColumn="0" w:oddVBand="0" w:evenVBand="0" w:oddHBand="1" w:evenHBand="0" w:firstRowFirstColumn="0" w:firstRowLastColumn="0" w:lastRowFirstColumn="0" w:lastRowLastColumn="0"/>
            </w:pPr>
            <w:r>
              <w:t>Representative</w:t>
            </w:r>
          </w:p>
        </w:tc>
        <w:tc>
          <w:tcPr>
            <w:tcW w:w="1339" w:type="dxa"/>
          </w:tcPr>
          <w:p w14:paraId="09FFA2A0" w14:textId="77777777" w:rsidR="00C34989" w:rsidRPr="005F653C" w:rsidRDefault="00C34989" w:rsidP="005D487C">
            <w:pPr>
              <w:keepNext/>
              <w:keepLines/>
              <w:cnfStyle w:val="000000100000" w:firstRow="0" w:lastRow="0" w:firstColumn="0" w:lastColumn="0" w:oddVBand="0" w:evenVBand="0" w:oddHBand="1" w:evenHBand="0" w:firstRowFirstColumn="0" w:firstRowLastColumn="0" w:lastRowFirstColumn="0" w:lastRowLastColumn="0"/>
            </w:pPr>
            <w:r>
              <w:t>State</w:t>
            </w:r>
          </w:p>
        </w:tc>
        <w:tc>
          <w:tcPr>
            <w:tcW w:w="1692" w:type="dxa"/>
          </w:tcPr>
          <w:p w14:paraId="2F0E82CF" w14:textId="77777777" w:rsidR="00C34989" w:rsidRPr="005F653C" w:rsidRDefault="00C34989" w:rsidP="005D487C">
            <w:pPr>
              <w:keepNext/>
              <w:keepLines/>
              <w:cnfStyle w:val="000000100000" w:firstRow="0" w:lastRow="0" w:firstColumn="0" w:lastColumn="0" w:oddVBand="0" w:evenVBand="0" w:oddHBand="1" w:evenHBand="0" w:firstRowFirstColumn="0" w:firstRowLastColumn="0" w:lastRowFirstColumn="0" w:lastRowLastColumn="0"/>
            </w:pPr>
            <w:r>
              <w:t>State</w:t>
            </w:r>
          </w:p>
        </w:tc>
      </w:tr>
      <w:tr w:rsidR="00C34989" w:rsidRPr="005F653C" w14:paraId="651457B3" w14:textId="77777777" w:rsidTr="00663CC8">
        <w:tc>
          <w:tcPr>
            <w:cnfStyle w:val="001000000000" w:firstRow="0" w:lastRow="0" w:firstColumn="1" w:lastColumn="0" w:oddVBand="0" w:evenVBand="0" w:oddHBand="0" w:evenHBand="0" w:firstRowFirstColumn="0" w:firstRowLastColumn="0" w:lastRowFirstColumn="0" w:lastRowLastColumn="0"/>
            <w:tcW w:w="2413" w:type="dxa"/>
          </w:tcPr>
          <w:p w14:paraId="1EA53DCA" w14:textId="77777777" w:rsidR="00C34989" w:rsidRPr="005F653C" w:rsidRDefault="00C34989" w:rsidP="005D487C">
            <w:pPr>
              <w:keepNext/>
              <w:keepLines/>
              <w:jc w:val="left"/>
              <w:rPr>
                <w:sz w:val="24"/>
              </w:rPr>
            </w:pPr>
            <w:r w:rsidRPr="005F653C">
              <w:rPr>
                <w:sz w:val="24"/>
              </w:rPr>
              <w:t>Clusters</w:t>
            </w:r>
          </w:p>
        </w:tc>
        <w:tc>
          <w:tcPr>
            <w:tcW w:w="1643" w:type="dxa"/>
          </w:tcPr>
          <w:p w14:paraId="444024A2" w14:textId="77777777" w:rsidR="00C34989" w:rsidRPr="005F653C" w:rsidRDefault="00C34989" w:rsidP="005D487C">
            <w:pPr>
              <w:keepNext/>
              <w:keepLines/>
              <w:cnfStyle w:val="000000000000" w:firstRow="0" w:lastRow="0" w:firstColumn="0" w:lastColumn="0" w:oddVBand="0" w:evenVBand="0" w:oddHBand="0" w:evenHBand="0" w:firstRowFirstColumn="0" w:firstRowLastColumn="0" w:lastRowFirstColumn="0" w:lastRowLastColumn="0"/>
            </w:pPr>
            <w:r>
              <w:t>1,721</w:t>
            </w:r>
          </w:p>
        </w:tc>
        <w:tc>
          <w:tcPr>
            <w:tcW w:w="1643" w:type="dxa"/>
          </w:tcPr>
          <w:p w14:paraId="6BCA21CE" w14:textId="77777777" w:rsidR="00C34989" w:rsidRPr="005F653C" w:rsidRDefault="00C34989" w:rsidP="005D487C">
            <w:pPr>
              <w:keepNext/>
              <w:keepLines/>
              <w:cnfStyle w:val="000000000000" w:firstRow="0" w:lastRow="0" w:firstColumn="0" w:lastColumn="0" w:oddVBand="0" w:evenVBand="0" w:oddHBand="0" w:evenHBand="0" w:firstRowFirstColumn="0" w:firstRowLastColumn="0" w:lastRowFirstColumn="0" w:lastRowLastColumn="0"/>
            </w:pPr>
            <w:r>
              <w:t>650</w:t>
            </w:r>
          </w:p>
        </w:tc>
        <w:tc>
          <w:tcPr>
            <w:tcW w:w="1339" w:type="dxa"/>
          </w:tcPr>
          <w:p w14:paraId="447FDC90" w14:textId="77777777" w:rsidR="00C34989" w:rsidRPr="005F653C" w:rsidRDefault="00C34989" w:rsidP="005D487C">
            <w:pPr>
              <w:keepNext/>
              <w:keepLines/>
              <w:cnfStyle w:val="000000000000" w:firstRow="0" w:lastRow="0" w:firstColumn="0" w:lastColumn="0" w:oddVBand="0" w:evenVBand="0" w:oddHBand="0" w:evenHBand="0" w:firstRowFirstColumn="0" w:firstRowLastColumn="0" w:lastRowFirstColumn="0" w:lastRowLastColumn="0"/>
            </w:pPr>
            <w:r>
              <w:t>48</w:t>
            </w:r>
          </w:p>
        </w:tc>
        <w:tc>
          <w:tcPr>
            <w:tcW w:w="1692" w:type="dxa"/>
          </w:tcPr>
          <w:p w14:paraId="783D5C8C" w14:textId="77777777" w:rsidR="00C34989" w:rsidRPr="005F653C" w:rsidRDefault="00C34989" w:rsidP="005D487C">
            <w:pPr>
              <w:keepNext/>
              <w:keepLines/>
              <w:cnfStyle w:val="000000000000" w:firstRow="0" w:lastRow="0" w:firstColumn="0" w:lastColumn="0" w:oddVBand="0" w:evenVBand="0" w:oddHBand="0" w:evenHBand="0" w:firstRowFirstColumn="0" w:firstRowLastColumn="0" w:lastRowFirstColumn="0" w:lastRowLastColumn="0"/>
            </w:pPr>
            <w:r>
              <w:t>48</w:t>
            </w:r>
          </w:p>
        </w:tc>
      </w:tr>
      <w:tr w:rsidR="00C34989" w:rsidRPr="005F653C" w14:paraId="6B0CBF08" w14:textId="77777777" w:rsidTr="00663C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3" w:type="dxa"/>
            <w:tcBorders>
              <w:bottom w:val="single" w:sz="4" w:space="0" w:color="auto"/>
            </w:tcBorders>
          </w:tcPr>
          <w:p w14:paraId="58755D25" w14:textId="77777777" w:rsidR="00C34989" w:rsidRPr="005F653C" w:rsidRDefault="00C34989" w:rsidP="005D487C">
            <w:pPr>
              <w:keepNext/>
              <w:keepLines/>
              <w:jc w:val="left"/>
              <w:rPr>
                <w:sz w:val="24"/>
              </w:rPr>
            </w:pPr>
            <w:r w:rsidRPr="005F653C">
              <w:rPr>
                <w:sz w:val="24"/>
              </w:rPr>
              <w:t>R</w:t>
            </w:r>
            <w:r w:rsidRPr="008124B4">
              <w:rPr>
                <w:vertAlign w:val="superscript"/>
              </w:rPr>
              <w:t>2</w:t>
            </w:r>
          </w:p>
        </w:tc>
        <w:tc>
          <w:tcPr>
            <w:tcW w:w="1643" w:type="dxa"/>
            <w:tcBorders>
              <w:bottom w:val="single" w:sz="4" w:space="0" w:color="auto"/>
            </w:tcBorders>
          </w:tcPr>
          <w:p w14:paraId="29833C98" w14:textId="77777777" w:rsidR="00C34989" w:rsidRPr="005F653C" w:rsidRDefault="00C34989" w:rsidP="005D487C">
            <w:pPr>
              <w:keepNext/>
              <w:keepLines/>
              <w:cnfStyle w:val="000000100000" w:firstRow="0" w:lastRow="0" w:firstColumn="0" w:lastColumn="0" w:oddVBand="0" w:evenVBand="0" w:oddHBand="1" w:evenHBand="0" w:firstRowFirstColumn="0" w:firstRowLastColumn="0" w:lastRowFirstColumn="0" w:lastRowLastColumn="0"/>
            </w:pPr>
            <w:r w:rsidRPr="005F653C">
              <w:t>0.</w:t>
            </w:r>
            <w:r>
              <w:t>58</w:t>
            </w:r>
          </w:p>
        </w:tc>
        <w:tc>
          <w:tcPr>
            <w:tcW w:w="1643" w:type="dxa"/>
            <w:tcBorders>
              <w:bottom w:val="single" w:sz="4" w:space="0" w:color="auto"/>
            </w:tcBorders>
          </w:tcPr>
          <w:p w14:paraId="2AB85921" w14:textId="77777777" w:rsidR="00C34989" w:rsidRPr="005F653C" w:rsidRDefault="00C34989" w:rsidP="005D487C">
            <w:pPr>
              <w:keepNext/>
              <w:keepLines/>
              <w:cnfStyle w:val="000000100000" w:firstRow="0" w:lastRow="0" w:firstColumn="0" w:lastColumn="0" w:oddVBand="0" w:evenVBand="0" w:oddHBand="1" w:evenHBand="0" w:firstRowFirstColumn="0" w:firstRowLastColumn="0" w:lastRowFirstColumn="0" w:lastRowLastColumn="0"/>
            </w:pPr>
            <w:r w:rsidRPr="005F653C">
              <w:t>0.</w:t>
            </w:r>
            <w:r>
              <w:t>34</w:t>
            </w:r>
          </w:p>
        </w:tc>
        <w:tc>
          <w:tcPr>
            <w:tcW w:w="1339" w:type="dxa"/>
            <w:tcBorders>
              <w:bottom w:val="single" w:sz="4" w:space="0" w:color="auto"/>
            </w:tcBorders>
          </w:tcPr>
          <w:p w14:paraId="7D400C85" w14:textId="77777777" w:rsidR="00C34989" w:rsidRPr="005F653C" w:rsidRDefault="00C34989" w:rsidP="005D487C">
            <w:pPr>
              <w:keepNext/>
              <w:keepLines/>
              <w:cnfStyle w:val="000000100000" w:firstRow="0" w:lastRow="0" w:firstColumn="0" w:lastColumn="0" w:oddVBand="0" w:evenVBand="0" w:oddHBand="1" w:evenHBand="0" w:firstRowFirstColumn="0" w:firstRowLastColumn="0" w:lastRowFirstColumn="0" w:lastRowLastColumn="0"/>
            </w:pPr>
            <w:r>
              <w:t>0.29</w:t>
            </w:r>
          </w:p>
        </w:tc>
        <w:tc>
          <w:tcPr>
            <w:tcW w:w="1692" w:type="dxa"/>
            <w:tcBorders>
              <w:bottom w:val="single" w:sz="4" w:space="0" w:color="auto"/>
            </w:tcBorders>
          </w:tcPr>
          <w:p w14:paraId="1D2D39BD" w14:textId="77777777" w:rsidR="00C34989" w:rsidRPr="005F653C" w:rsidRDefault="00C34989" w:rsidP="005D487C">
            <w:pPr>
              <w:keepNext/>
              <w:keepLines/>
              <w:cnfStyle w:val="000000100000" w:firstRow="0" w:lastRow="0" w:firstColumn="0" w:lastColumn="0" w:oddVBand="0" w:evenVBand="0" w:oddHBand="1" w:evenHBand="0" w:firstRowFirstColumn="0" w:firstRowLastColumn="0" w:lastRowFirstColumn="0" w:lastRowLastColumn="0"/>
            </w:pPr>
            <w:r>
              <w:t>0.24</w:t>
            </w:r>
          </w:p>
        </w:tc>
      </w:tr>
    </w:tbl>
    <w:p w14:paraId="630978A9" w14:textId="77777777" w:rsidR="00C34989" w:rsidRPr="00EF4557" w:rsidRDefault="00C34989" w:rsidP="005D487C">
      <w:pPr>
        <w:keepNext/>
        <w:keepLines/>
        <w:rPr>
          <w:i/>
        </w:rPr>
      </w:pPr>
      <w:r w:rsidRPr="00EF4557">
        <w:rPr>
          <w:i/>
        </w:rPr>
        <w:t>Note: Each model contains state-specific time trends. *=p&lt;0.05, **=p&lt;0.01; two-tailed tests</w:t>
      </w:r>
    </w:p>
    <w:p w14:paraId="7D66D4D1" w14:textId="77777777" w:rsidR="00C34989" w:rsidRDefault="00C34989" w:rsidP="005D487C">
      <w:pPr>
        <w:keepNext/>
        <w:keepLines/>
      </w:pPr>
    </w:p>
    <w:p w14:paraId="6CFF4591" w14:textId="77777777" w:rsidR="00C34989" w:rsidRPr="005F653C" w:rsidRDefault="00C34989" w:rsidP="005D487C"/>
    <w:p w14:paraId="181CBE65" w14:textId="0282F8ED" w:rsidR="00C34989" w:rsidRDefault="00C34989" w:rsidP="005D487C">
      <w:r w:rsidRPr="005F653C">
        <w:tab/>
        <w:t>In contrast to the Table 1 findings</w:t>
      </w:r>
      <w:r>
        <w:t>,</w:t>
      </w:r>
      <w:r w:rsidRPr="005F653C">
        <w:t xml:space="preserve"> </w:t>
      </w:r>
      <w:r>
        <w:t>there is a negative relationship with mixed statistical significance in the House models</w:t>
      </w:r>
      <w:r w:rsidRPr="005F653C">
        <w:t xml:space="preserve">. </w:t>
      </w:r>
      <w:r w:rsidR="00BA09DC">
        <w:t>Figure A1</w:t>
      </w:r>
      <w:r>
        <w:t xml:space="preserve"> (derived </w:t>
      </w:r>
      <w:r w:rsidR="00BA09DC">
        <w:t>from Table 1 Model 3 in the main manuscript and Table A1</w:t>
      </w:r>
      <w:r>
        <w:t xml:space="preserve"> Model 3) indicates that while there is a strong positive relationship between direct election and delegation in the Senate, there is a negative (overlapping with zero) </w:t>
      </w:r>
      <w:r>
        <w:lastRenderedPageBreak/>
        <w:t>effect in the House</w:t>
      </w:r>
      <w:r w:rsidRPr="005F653C">
        <w:t>.</w:t>
      </w:r>
      <w:r>
        <w:t xml:space="preserve"> These effects—in the Senate and in the House—are statistically distinguishable from one another.</w:t>
      </w:r>
      <w:r w:rsidRPr="005F653C">
        <w:t xml:space="preserve"> </w:t>
      </w:r>
    </w:p>
    <w:p w14:paraId="21C0DFC4" w14:textId="77777777" w:rsidR="00C34989" w:rsidRPr="005F653C" w:rsidRDefault="00C34989" w:rsidP="005D487C"/>
    <w:p w14:paraId="7F552915" w14:textId="43419AFC" w:rsidR="00C34989" w:rsidRDefault="00C34989" w:rsidP="005D487C">
      <w:pPr>
        <w:keepNext/>
        <w:keepLines/>
      </w:pPr>
      <w:r w:rsidRPr="00D24D97">
        <w:rPr>
          <w:b/>
        </w:rPr>
        <w:t xml:space="preserve">Figure </w:t>
      </w:r>
      <w:r w:rsidR="00BA09DC">
        <w:rPr>
          <w:b/>
        </w:rPr>
        <w:t>A1</w:t>
      </w:r>
      <w:r w:rsidRPr="00D24D97">
        <w:rPr>
          <w:b/>
        </w:rPr>
        <w:t>.</w:t>
      </w:r>
      <w:r>
        <w:t xml:space="preserve"> Comparison of Senate and House (Placebo) Results for Direct Primary Election Effect</w:t>
      </w:r>
    </w:p>
    <w:p w14:paraId="01160464" w14:textId="77777777" w:rsidR="00C34989" w:rsidRPr="009E6844" w:rsidRDefault="00C34989" w:rsidP="005D487C">
      <w:pPr>
        <w:keepNext/>
        <w:keepLines/>
      </w:pPr>
      <w:r w:rsidRPr="004212F9">
        <w:rPr>
          <w:noProof/>
        </w:rPr>
        <w:drawing>
          <wp:inline distT="0" distB="0" distL="0" distR="0" wp14:anchorId="69CA9C46" wp14:editId="1CDA0EE3">
            <wp:extent cx="5071579" cy="3688422"/>
            <wp:effectExtent l="25400" t="25400" r="34290" b="203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105820" cy="3713324"/>
                    </a:xfrm>
                    <a:prstGeom prst="rect">
                      <a:avLst/>
                    </a:prstGeom>
                    <a:ln>
                      <a:solidFill>
                        <a:schemeClr val="tx1"/>
                      </a:solidFill>
                    </a:ln>
                  </pic:spPr>
                </pic:pic>
              </a:graphicData>
            </a:graphic>
          </wp:inline>
        </w:drawing>
      </w:r>
    </w:p>
    <w:p w14:paraId="44B32A3F" w14:textId="77777777" w:rsidR="00C34989" w:rsidRDefault="00C34989" w:rsidP="005D487C">
      <w:pPr>
        <w:ind w:firstLine="720"/>
        <w:outlineLvl w:val="0"/>
      </w:pPr>
    </w:p>
    <w:p w14:paraId="28689C64" w14:textId="77777777" w:rsidR="00C34989" w:rsidRDefault="00C34989" w:rsidP="005D487C">
      <w:pPr>
        <w:ind w:firstLine="720"/>
        <w:outlineLvl w:val="0"/>
      </w:pPr>
    </w:p>
    <w:p w14:paraId="50445DAD" w14:textId="2F737A5C" w:rsidR="00C34989" w:rsidRDefault="00C34989" w:rsidP="005D487C">
      <w:pPr>
        <w:ind w:firstLine="720"/>
        <w:outlineLvl w:val="0"/>
      </w:pPr>
      <w:r>
        <w:t xml:space="preserve">Taken together, these results suggest </w:t>
      </w:r>
      <w:r w:rsidRPr="005F653C">
        <w:t xml:space="preserve">that </w:t>
      </w:r>
      <w:r>
        <w:t>the Table 1 findings</w:t>
      </w:r>
      <w:r w:rsidR="00BA09DC">
        <w:t xml:space="preserve"> in the main manuscript</w:t>
      </w:r>
      <w:r>
        <w:t xml:space="preserve"> are not driven by rival explanations equally applicable to </w:t>
      </w:r>
      <w:r w:rsidRPr="005F653C">
        <w:t>the House and Senate.</w:t>
      </w:r>
      <w:r>
        <w:t xml:space="preserve"> Our core findings are, at a minimum, Senate specific. </w:t>
      </w:r>
    </w:p>
    <w:p w14:paraId="14F1A46C" w14:textId="205FB4AE" w:rsidR="009356B2" w:rsidRDefault="009356B2" w:rsidP="005D487C">
      <w:pPr>
        <w:ind w:firstLine="720"/>
        <w:outlineLvl w:val="0"/>
      </w:pPr>
      <w:r>
        <w:t>We also produce a placebo test equivalent to the interactive models (Table 2)</w:t>
      </w:r>
      <w:bookmarkStart w:id="0" w:name="_GoBack"/>
      <w:bookmarkEnd w:id="0"/>
      <w:r>
        <w:t xml:space="preserve"> in the main analysis. We present these results in Table A2. As with Table A1, we find no matching results in our House placebo tests. While our main test found a strong positive effect for the treatment, especially among counter-partisans, the House test finds a negative effect</w:t>
      </w:r>
      <w:r w:rsidR="00C81ECA">
        <w:t>, either insignificantly (among contra-partisans) or significantly (among co-partisans). In neither case does the result match what we observe in the Senate tests.</w:t>
      </w:r>
    </w:p>
    <w:p w14:paraId="425D28B2" w14:textId="0FC17FE7" w:rsidR="00C81ECA" w:rsidRDefault="00C81ECA" w:rsidP="005D487C">
      <w:pPr>
        <w:ind w:firstLine="720"/>
        <w:outlineLvl w:val="0"/>
      </w:pPr>
      <w:r>
        <w:t>It is worth noting that we do find some significant (negative) results in our placebo tests. All of these go in the opposite direction of our expectations (and the results in the Senate models). This implies that while the House does not here serve as a perfect null placebo, it also does not show similar patterns occurring in the House, which would undermine our causal explanation. The House’s lack of a pure null result is not evidence against our arguments, but should caution us in our interpretation of its strength in vindicating our arguments.</w:t>
      </w:r>
    </w:p>
    <w:p w14:paraId="12A33D92" w14:textId="2A02A413" w:rsidR="00C81ECA" w:rsidRPr="00495868" w:rsidRDefault="00C81ECA" w:rsidP="005D487C">
      <w:pPr>
        <w:ind w:firstLine="720"/>
        <w:outlineLvl w:val="0"/>
      </w:pPr>
      <w:r>
        <w:t xml:space="preserve"> </w:t>
      </w:r>
    </w:p>
    <w:p w14:paraId="07DA5221" w14:textId="67F69CFB" w:rsidR="009356B2" w:rsidRPr="006D7FA4" w:rsidRDefault="009356B2" w:rsidP="005D487C">
      <w:pPr>
        <w:keepNext/>
        <w:keepLines/>
      </w:pPr>
      <w:r>
        <w:rPr>
          <w:b/>
        </w:rPr>
        <w:lastRenderedPageBreak/>
        <w:t>Table A2</w:t>
      </w:r>
      <w:r w:rsidRPr="005F653C">
        <w:rPr>
          <w:b/>
        </w:rPr>
        <w:t xml:space="preserve">. </w:t>
      </w:r>
      <w:r w:rsidRPr="00976CE8">
        <w:t>Direct Election (Conditional on Co</w:t>
      </w:r>
      <w:r>
        <w:t>-</w:t>
      </w:r>
      <w:r w:rsidRPr="00976CE8">
        <w:t>partisanship) and Support for Presidential Autonomy</w:t>
      </w:r>
      <w:r>
        <w:t>, House Placebo Test</w:t>
      </w:r>
    </w:p>
    <w:tbl>
      <w:tblPr>
        <w:tblStyle w:val="PlainTable51"/>
        <w:tblW w:w="9090" w:type="dxa"/>
        <w:tblLook w:val="04A0" w:firstRow="1" w:lastRow="0" w:firstColumn="1" w:lastColumn="0" w:noHBand="0" w:noVBand="1"/>
      </w:tblPr>
      <w:tblGrid>
        <w:gridCol w:w="2790"/>
        <w:gridCol w:w="1620"/>
        <w:gridCol w:w="1620"/>
        <w:gridCol w:w="1350"/>
        <w:gridCol w:w="1710"/>
      </w:tblGrid>
      <w:tr w:rsidR="009356B2" w:rsidRPr="005F653C" w14:paraId="5E7115CC" w14:textId="77777777" w:rsidTr="00663CC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790" w:type="dxa"/>
            <w:tcBorders>
              <w:top w:val="single" w:sz="4" w:space="0" w:color="auto"/>
            </w:tcBorders>
          </w:tcPr>
          <w:p w14:paraId="5D8D7708" w14:textId="77777777" w:rsidR="009356B2" w:rsidRPr="005F653C" w:rsidRDefault="009356B2" w:rsidP="005D487C">
            <w:pPr>
              <w:keepNext/>
              <w:keepLines/>
              <w:jc w:val="left"/>
              <w:rPr>
                <w:sz w:val="24"/>
              </w:rPr>
            </w:pPr>
          </w:p>
        </w:tc>
        <w:tc>
          <w:tcPr>
            <w:tcW w:w="1620" w:type="dxa"/>
            <w:tcBorders>
              <w:top w:val="single" w:sz="4" w:space="0" w:color="auto"/>
            </w:tcBorders>
          </w:tcPr>
          <w:p w14:paraId="171C4CD8" w14:textId="77777777" w:rsidR="009356B2" w:rsidRDefault="009356B2" w:rsidP="005D487C">
            <w:pPr>
              <w:keepNext/>
              <w:keepLines/>
              <w:cnfStyle w:val="100000000000" w:firstRow="1" w:lastRow="0" w:firstColumn="0" w:lastColumn="0" w:oddVBand="0" w:evenVBand="0" w:oddHBand="0" w:evenHBand="0" w:firstRowFirstColumn="0" w:firstRowLastColumn="0" w:lastRowFirstColumn="0" w:lastRowLastColumn="0"/>
              <w:rPr>
                <w:sz w:val="24"/>
              </w:rPr>
            </w:pPr>
            <w:r w:rsidRPr="005F653C">
              <w:rPr>
                <w:sz w:val="24"/>
              </w:rPr>
              <w:t>Model 1</w:t>
            </w:r>
          </w:p>
          <w:p w14:paraId="33BCB344" w14:textId="77777777" w:rsidR="009356B2" w:rsidRPr="005F653C" w:rsidRDefault="009356B2" w:rsidP="005D487C">
            <w:pPr>
              <w:keepNext/>
              <w:keepLines/>
              <w:cnfStyle w:val="100000000000" w:firstRow="1" w:lastRow="0" w:firstColumn="0" w:lastColumn="0" w:oddVBand="0" w:evenVBand="0" w:oddHBand="0" w:evenHBand="0" w:firstRowFirstColumn="0" w:firstRowLastColumn="0" w:lastRowFirstColumn="0" w:lastRowLastColumn="0"/>
              <w:rPr>
                <w:sz w:val="24"/>
              </w:rPr>
            </w:pPr>
            <w:r w:rsidRPr="005F653C">
              <w:rPr>
                <w:sz w:val="24"/>
              </w:rPr>
              <w:t>(OLS)</w:t>
            </w:r>
          </w:p>
        </w:tc>
        <w:tc>
          <w:tcPr>
            <w:tcW w:w="1620" w:type="dxa"/>
            <w:tcBorders>
              <w:top w:val="single" w:sz="4" w:space="0" w:color="auto"/>
            </w:tcBorders>
          </w:tcPr>
          <w:p w14:paraId="69360567" w14:textId="77777777" w:rsidR="009356B2" w:rsidRDefault="009356B2" w:rsidP="005D487C">
            <w:pPr>
              <w:keepNext/>
              <w:keepLines/>
              <w:cnfStyle w:val="100000000000" w:firstRow="1" w:lastRow="0" w:firstColumn="0" w:lastColumn="0" w:oddVBand="0" w:evenVBand="0" w:oddHBand="0" w:evenHBand="0" w:firstRowFirstColumn="0" w:firstRowLastColumn="0" w:lastRowFirstColumn="0" w:lastRowLastColumn="0"/>
              <w:rPr>
                <w:sz w:val="24"/>
              </w:rPr>
            </w:pPr>
            <w:r>
              <w:rPr>
                <w:sz w:val="24"/>
              </w:rPr>
              <w:t>Model 2</w:t>
            </w:r>
          </w:p>
          <w:p w14:paraId="587A281E" w14:textId="77777777" w:rsidR="009356B2" w:rsidRPr="005F653C" w:rsidRDefault="009356B2" w:rsidP="005D487C">
            <w:pPr>
              <w:keepNext/>
              <w:keepLines/>
              <w:cnfStyle w:val="100000000000" w:firstRow="1" w:lastRow="0" w:firstColumn="0" w:lastColumn="0" w:oddVBand="0" w:evenVBand="0" w:oddHBand="0" w:evenHBand="0" w:firstRowFirstColumn="0" w:firstRowLastColumn="0" w:lastRowFirstColumn="0" w:lastRowLastColumn="0"/>
              <w:rPr>
                <w:sz w:val="24"/>
              </w:rPr>
            </w:pPr>
            <w:r w:rsidRPr="005F653C">
              <w:rPr>
                <w:sz w:val="24"/>
              </w:rPr>
              <w:t>(</w:t>
            </w:r>
            <w:r>
              <w:rPr>
                <w:sz w:val="24"/>
              </w:rPr>
              <w:t xml:space="preserve">Cond. </w:t>
            </w:r>
            <w:r w:rsidRPr="005F653C">
              <w:rPr>
                <w:sz w:val="24"/>
              </w:rPr>
              <w:t>Logit)</w:t>
            </w:r>
          </w:p>
        </w:tc>
        <w:tc>
          <w:tcPr>
            <w:tcW w:w="1350" w:type="dxa"/>
            <w:tcBorders>
              <w:top w:val="single" w:sz="4" w:space="0" w:color="auto"/>
            </w:tcBorders>
          </w:tcPr>
          <w:p w14:paraId="6161EFB9" w14:textId="77777777" w:rsidR="009356B2" w:rsidRDefault="009356B2" w:rsidP="005D487C">
            <w:pPr>
              <w:keepNext/>
              <w:keepLines/>
              <w:cnfStyle w:val="100000000000" w:firstRow="1" w:lastRow="0" w:firstColumn="0" w:lastColumn="0" w:oddVBand="0" w:evenVBand="0" w:oddHBand="0" w:evenHBand="0" w:firstRowFirstColumn="0" w:firstRowLastColumn="0" w:lastRowFirstColumn="0" w:lastRowLastColumn="0"/>
            </w:pPr>
            <w:r>
              <w:t>Model 3</w:t>
            </w:r>
          </w:p>
          <w:p w14:paraId="05366A79" w14:textId="77777777" w:rsidR="009356B2" w:rsidRPr="005F653C" w:rsidRDefault="009356B2" w:rsidP="005D487C">
            <w:pPr>
              <w:keepNext/>
              <w:keepLines/>
              <w:cnfStyle w:val="100000000000" w:firstRow="1" w:lastRow="0" w:firstColumn="0" w:lastColumn="0" w:oddVBand="0" w:evenVBand="0" w:oddHBand="0" w:evenHBand="0" w:firstRowFirstColumn="0" w:firstRowLastColumn="0" w:lastRowFirstColumn="0" w:lastRowLastColumn="0"/>
            </w:pPr>
            <w:r>
              <w:t>(OLS)</w:t>
            </w:r>
          </w:p>
        </w:tc>
        <w:tc>
          <w:tcPr>
            <w:tcW w:w="1710" w:type="dxa"/>
            <w:tcBorders>
              <w:top w:val="single" w:sz="4" w:space="0" w:color="auto"/>
            </w:tcBorders>
          </w:tcPr>
          <w:p w14:paraId="139F4467" w14:textId="77777777" w:rsidR="009356B2" w:rsidRDefault="009356B2" w:rsidP="005D487C">
            <w:pPr>
              <w:keepNext/>
              <w:keepLines/>
              <w:cnfStyle w:val="100000000000" w:firstRow="1" w:lastRow="0" w:firstColumn="0" w:lastColumn="0" w:oddVBand="0" w:evenVBand="0" w:oddHBand="0" w:evenHBand="0" w:firstRowFirstColumn="0" w:firstRowLastColumn="0" w:lastRowFirstColumn="0" w:lastRowLastColumn="0"/>
            </w:pPr>
            <w:r>
              <w:t>Model 4</w:t>
            </w:r>
          </w:p>
          <w:p w14:paraId="600FEFD8" w14:textId="77777777" w:rsidR="009356B2" w:rsidRPr="005F653C" w:rsidRDefault="009356B2" w:rsidP="005D487C">
            <w:pPr>
              <w:keepNext/>
              <w:keepLines/>
              <w:cnfStyle w:val="100000000000" w:firstRow="1" w:lastRow="0" w:firstColumn="0" w:lastColumn="0" w:oddVBand="0" w:evenVBand="0" w:oddHBand="0" w:evenHBand="0" w:firstRowFirstColumn="0" w:firstRowLastColumn="0" w:lastRowFirstColumn="0" w:lastRowLastColumn="0"/>
            </w:pPr>
            <w:r>
              <w:t>(Cond. Logit)</w:t>
            </w:r>
          </w:p>
        </w:tc>
      </w:tr>
      <w:tr w:rsidR="009356B2" w:rsidRPr="005F653C" w14:paraId="06B9981A" w14:textId="77777777" w:rsidTr="00663CC8">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2790" w:type="dxa"/>
          </w:tcPr>
          <w:p w14:paraId="335E1544" w14:textId="77777777" w:rsidR="009356B2" w:rsidRPr="005F653C" w:rsidRDefault="009356B2" w:rsidP="005D487C">
            <w:pPr>
              <w:keepNext/>
              <w:keepLines/>
              <w:jc w:val="left"/>
              <w:rPr>
                <w:sz w:val="24"/>
              </w:rPr>
            </w:pPr>
            <w:r w:rsidRPr="005F653C">
              <w:rPr>
                <w:sz w:val="24"/>
              </w:rPr>
              <w:t xml:space="preserve">Direct </w:t>
            </w:r>
            <w:r>
              <w:rPr>
                <w:sz w:val="24"/>
              </w:rPr>
              <w:t>Election</w:t>
            </w:r>
          </w:p>
        </w:tc>
        <w:tc>
          <w:tcPr>
            <w:tcW w:w="1620" w:type="dxa"/>
          </w:tcPr>
          <w:p w14:paraId="3B62A998" w14:textId="5A20C346" w:rsidR="009356B2" w:rsidRPr="005F653C" w:rsidRDefault="009356B2" w:rsidP="005D487C">
            <w:pPr>
              <w:keepNext/>
              <w:keepLines/>
              <w:cnfStyle w:val="000000100000" w:firstRow="0" w:lastRow="0" w:firstColumn="0" w:lastColumn="0" w:oddVBand="0" w:evenVBand="0" w:oddHBand="1" w:evenHBand="0" w:firstRowFirstColumn="0" w:firstRowLastColumn="0" w:lastRowFirstColumn="0" w:lastRowLastColumn="0"/>
            </w:pPr>
            <w:r>
              <w:t>-0.14</w:t>
            </w:r>
          </w:p>
          <w:p w14:paraId="53110888" w14:textId="5C6DA4BE" w:rsidR="009356B2" w:rsidRPr="005F653C" w:rsidRDefault="009356B2" w:rsidP="005D487C">
            <w:pPr>
              <w:keepNext/>
              <w:keepLines/>
              <w:cnfStyle w:val="000000100000" w:firstRow="0" w:lastRow="0" w:firstColumn="0" w:lastColumn="0" w:oddVBand="0" w:evenVBand="0" w:oddHBand="1" w:evenHBand="0" w:firstRowFirstColumn="0" w:firstRowLastColumn="0" w:lastRowFirstColumn="0" w:lastRowLastColumn="0"/>
            </w:pPr>
            <w:r>
              <w:t>(0.13</w:t>
            </w:r>
            <w:r w:rsidRPr="005F653C">
              <w:t>)</w:t>
            </w:r>
          </w:p>
        </w:tc>
        <w:tc>
          <w:tcPr>
            <w:tcW w:w="1620" w:type="dxa"/>
          </w:tcPr>
          <w:p w14:paraId="4F811ADA" w14:textId="5144A5E1" w:rsidR="009356B2" w:rsidRPr="005F653C" w:rsidRDefault="009356B2" w:rsidP="005D487C">
            <w:pPr>
              <w:keepNext/>
              <w:keepLines/>
              <w:cnfStyle w:val="000000100000" w:firstRow="0" w:lastRow="0" w:firstColumn="0" w:lastColumn="0" w:oddVBand="0" w:evenVBand="0" w:oddHBand="1" w:evenHBand="0" w:firstRowFirstColumn="0" w:firstRowLastColumn="0" w:lastRowFirstColumn="0" w:lastRowLastColumn="0"/>
            </w:pPr>
            <w:r>
              <w:t>-0.43</w:t>
            </w:r>
          </w:p>
          <w:p w14:paraId="26F0080B" w14:textId="6FBBB31B" w:rsidR="009356B2" w:rsidRPr="005F653C" w:rsidRDefault="009356B2" w:rsidP="005D487C">
            <w:pPr>
              <w:keepNext/>
              <w:keepLines/>
              <w:cnfStyle w:val="000000100000" w:firstRow="0" w:lastRow="0" w:firstColumn="0" w:lastColumn="0" w:oddVBand="0" w:evenVBand="0" w:oddHBand="1" w:evenHBand="0" w:firstRowFirstColumn="0" w:firstRowLastColumn="0" w:lastRowFirstColumn="0" w:lastRowLastColumn="0"/>
            </w:pPr>
            <w:r>
              <w:t>(0.50</w:t>
            </w:r>
            <w:r w:rsidRPr="005F653C">
              <w:t>)</w:t>
            </w:r>
          </w:p>
        </w:tc>
        <w:tc>
          <w:tcPr>
            <w:tcW w:w="1350" w:type="dxa"/>
          </w:tcPr>
          <w:p w14:paraId="61716895" w14:textId="06D68B69" w:rsidR="009356B2" w:rsidRDefault="009356B2" w:rsidP="005D487C">
            <w:pPr>
              <w:keepNext/>
              <w:keepLines/>
              <w:cnfStyle w:val="000000100000" w:firstRow="0" w:lastRow="0" w:firstColumn="0" w:lastColumn="0" w:oddVBand="0" w:evenVBand="0" w:oddHBand="1" w:evenHBand="0" w:firstRowFirstColumn="0" w:firstRowLastColumn="0" w:lastRowFirstColumn="0" w:lastRowLastColumn="0"/>
            </w:pPr>
            <w:r>
              <w:t>-0.02</w:t>
            </w:r>
          </w:p>
          <w:p w14:paraId="56C60D1F" w14:textId="77777777" w:rsidR="009356B2" w:rsidRPr="005F653C" w:rsidRDefault="009356B2" w:rsidP="005D487C">
            <w:pPr>
              <w:keepNext/>
              <w:keepLines/>
              <w:cnfStyle w:val="000000100000" w:firstRow="0" w:lastRow="0" w:firstColumn="0" w:lastColumn="0" w:oddVBand="0" w:evenVBand="0" w:oddHBand="1" w:evenHBand="0" w:firstRowFirstColumn="0" w:firstRowLastColumn="0" w:lastRowFirstColumn="0" w:lastRowLastColumn="0"/>
            </w:pPr>
            <w:r>
              <w:t>(0.09)</w:t>
            </w:r>
          </w:p>
        </w:tc>
        <w:tc>
          <w:tcPr>
            <w:tcW w:w="1710" w:type="dxa"/>
          </w:tcPr>
          <w:p w14:paraId="06F234CF" w14:textId="60064850" w:rsidR="009356B2" w:rsidRDefault="009356B2" w:rsidP="005D487C">
            <w:pPr>
              <w:keepNext/>
              <w:keepLines/>
              <w:cnfStyle w:val="000000100000" w:firstRow="0" w:lastRow="0" w:firstColumn="0" w:lastColumn="0" w:oddVBand="0" w:evenVBand="0" w:oddHBand="1" w:evenHBand="0" w:firstRowFirstColumn="0" w:firstRowLastColumn="0" w:lastRowFirstColumn="0" w:lastRowLastColumn="0"/>
            </w:pPr>
            <w:r>
              <w:t>-0.19</w:t>
            </w:r>
          </w:p>
          <w:p w14:paraId="14E094CF" w14:textId="00E75C66" w:rsidR="009356B2" w:rsidRPr="005F653C" w:rsidRDefault="009356B2" w:rsidP="005D487C">
            <w:pPr>
              <w:keepNext/>
              <w:keepLines/>
              <w:cnfStyle w:val="000000100000" w:firstRow="0" w:lastRow="0" w:firstColumn="0" w:lastColumn="0" w:oddVBand="0" w:evenVBand="0" w:oddHBand="1" w:evenHBand="0" w:firstRowFirstColumn="0" w:firstRowLastColumn="0" w:lastRowFirstColumn="0" w:lastRowLastColumn="0"/>
            </w:pPr>
            <w:r>
              <w:t>(0.47)</w:t>
            </w:r>
          </w:p>
        </w:tc>
      </w:tr>
      <w:tr w:rsidR="009356B2" w:rsidRPr="005F653C" w14:paraId="359CE7B1" w14:textId="77777777" w:rsidTr="00663CC8">
        <w:trPr>
          <w:trHeight w:val="189"/>
        </w:trPr>
        <w:tc>
          <w:tcPr>
            <w:cnfStyle w:val="001000000000" w:firstRow="0" w:lastRow="0" w:firstColumn="1" w:lastColumn="0" w:oddVBand="0" w:evenVBand="0" w:oddHBand="0" w:evenHBand="0" w:firstRowFirstColumn="0" w:firstRowLastColumn="0" w:lastRowFirstColumn="0" w:lastRowLastColumn="0"/>
            <w:tcW w:w="2790" w:type="dxa"/>
          </w:tcPr>
          <w:p w14:paraId="190CDB30" w14:textId="77777777" w:rsidR="009356B2" w:rsidRPr="005F653C" w:rsidRDefault="009356B2" w:rsidP="005D487C">
            <w:pPr>
              <w:keepNext/>
              <w:keepLines/>
              <w:jc w:val="left"/>
              <w:rPr>
                <w:sz w:val="24"/>
              </w:rPr>
            </w:pPr>
            <w:r w:rsidRPr="005F653C">
              <w:rPr>
                <w:sz w:val="24"/>
              </w:rPr>
              <w:t>President Co</w:t>
            </w:r>
            <w:r>
              <w:rPr>
                <w:sz w:val="24"/>
              </w:rPr>
              <w:t>-</w:t>
            </w:r>
            <w:r w:rsidRPr="005F653C">
              <w:rPr>
                <w:sz w:val="24"/>
              </w:rPr>
              <w:t>partisan</w:t>
            </w:r>
          </w:p>
        </w:tc>
        <w:tc>
          <w:tcPr>
            <w:tcW w:w="1620" w:type="dxa"/>
          </w:tcPr>
          <w:p w14:paraId="1D418DB1" w14:textId="754CC3B3" w:rsidR="009356B2" w:rsidRPr="005F653C" w:rsidRDefault="009356B2" w:rsidP="005D487C">
            <w:pPr>
              <w:keepNext/>
              <w:keepLines/>
              <w:cnfStyle w:val="000000000000" w:firstRow="0" w:lastRow="0" w:firstColumn="0" w:lastColumn="0" w:oddVBand="0" w:evenVBand="0" w:oddHBand="0" w:evenHBand="0" w:firstRowFirstColumn="0" w:firstRowLastColumn="0" w:lastRowFirstColumn="0" w:lastRowLastColumn="0"/>
            </w:pPr>
            <w:r>
              <w:t xml:space="preserve"> 0.39</w:t>
            </w:r>
            <w:r w:rsidRPr="005F653C">
              <w:t xml:space="preserve"> </w:t>
            </w:r>
          </w:p>
          <w:p w14:paraId="76E57D30" w14:textId="242F8A5A" w:rsidR="009356B2" w:rsidRPr="005F653C" w:rsidRDefault="009356B2" w:rsidP="005D487C">
            <w:pPr>
              <w:keepNext/>
              <w:keepLines/>
              <w:cnfStyle w:val="000000000000" w:firstRow="0" w:lastRow="0" w:firstColumn="0" w:lastColumn="0" w:oddVBand="0" w:evenVBand="0" w:oddHBand="0" w:evenHBand="0" w:firstRowFirstColumn="0" w:firstRowLastColumn="0" w:lastRowFirstColumn="0" w:lastRowLastColumn="0"/>
            </w:pPr>
            <w:r>
              <w:t>(0.04</w:t>
            </w:r>
            <w:r w:rsidRPr="005F653C">
              <w:t>)</w:t>
            </w:r>
          </w:p>
        </w:tc>
        <w:tc>
          <w:tcPr>
            <w:tcW w:w="1620" w:type="dxa"/>
          </w:tcPr>
          <w:p w14:paraId="5D009BFD" w14:textId="38283FD1" w:rsidR="009356B2" w:rsidRPr="005F653C" w:rsidRDefault="009356B2" w:rsidP="005D487C">
            <w:pPr>
              <w:keepNext/>
              <w:keepLines/>
              <w:cnfStyle w:val="000000000000" w:firstRow="0" w:lastRow="0" w:firstColumn="0" w:lastColumn="0" w:oddVBand="0" w:evenVBand="0" w:oddHBand="0" w:evenHBand="0" w:firstRowFirstColumn="0" w:firstRowLastColumn="0" w:lastRowFirstColumn="0" w:lastRowLastColumn="0"/>
            </w:pPr>
            <w:r>
              <w:t xml:space="preserve"> 2.37**</w:t>
            </w:r>
          </w:p>
          <w:p w14:paraId="7B6D14FE" w14:textId="1BE286EB" w:rsidR="009356B2" w:rsidRPr="005F653C" w:rsidRDefault="009356B2" w:rsidP="005D487C">
            <w:pPr>
              <w:keepNext/>
              <w:keepLines/>
              <w:cnfStyle w:val="000000000000" w:firstRow="0" w:lastRow="0" w:firstColumn="0" w:lastColumn="0" w:oddVBand="0" w:evenVBand="0" w:oddHBand="0" w:evenHBand="0" w:firstRowFirstColumn="0" w:firstRowLastColumn="0" w:lastRowFirstColumn="0" w:lastRowLastColumn="0"/>
            </w:pPr>
            <w:r>
              <w:t>(0.27</w:t>
            </w:r>
            <w:r w:rsidRPr="005F653C">
              <w:t>)</w:t>
            </w:r>
          </w:p>
        </w:tc>
        <w:tc>
          <w:tcPr>
            <w:tcW w:w="1350" w:type="dxa"/>
          </w:tcPr>
          <w:p w14:paraId="22CB5D8B" w14:textId="42C3676F" w:rsidR="009356B2" w:rsidRDefault="009356B2" w:rsidP="005D487C">
            <w:pPr>
              <w:keepNext/>
              <w:keepLines/>
              <w:cnfStyle w:val="000000000000" w:firstRow="0" w:lastRow="0" w:firstColumn="0" w:lastColumn="0" w:oddVBand="0" w:evenVBand="0" w:oddHBand="0" w:evenHBand="0" w:firstRowFirstColumn="0" w:firstRowLastColumn="0" w:lastRowFirstColumn="0" w:lastRowLastColumn="0"/>
            </w:pPr>
            <w:r>
              <w:t xml:space="preserve"> 0.32**</w:t>
            </w:r>
          </w:p>
          <w:p w14:paraId="6ED06E57" w14:textId="77777777" w:rsidR="009356B2" w:rsidRPr="005F653C" w:rsidRDefault="009356B2" w:rsidP="005D487C">
            <w:pPr>
              <w:keepNext/>
              <w:keepLines/>
              <w:cnfStyle w:val="000000000000" w:firstRow="0" w:lastRow="0" w:firstColumn="0" w:lastColumn="0" w:oddVBand="0" w:evenVBand="0" w:oddHBand="0" w:evenHBand="0" w:firstRowFirstColumn="0" w:firstRowLastColumn="0" w:lastRowFirstColumn="0" w:lastRowLastColumn="0"/>
            </w:pPr>
            <w:r>
              <w:t>(0.03)</w:t>
            </w:r>
          </w:p>
        </w:tc>
        <w:tc>
          <w:tcPr>
            <w:tcW w:w="1710" w:type="dxa"/>
          </w:tcPr>
          <w:p w14:paraId="4D25FF6F" w14:textId="308F81AE" w:rsidR="009356B2" w:rsidRDefault="009356B2" w:rsidP="005D487C">
            <w:pPr>
              <w:keepNext/>
              <w:keepLines/>
              <w:cnfStyle w:val="000000000000" w:firstRow="0" w:lastRow="0" w:firstColumn="0" w:lastColumn="0" w:oddVBand="0" w:evenVBand="0" w:oddHBand="0" w:evenHBand="0" w:firstRowFirstColumn="0" w:firstRowLastColumn="0" w:lastRowFirstColumn="0" w:lastRowLastColumn="0"/>
            </w:pPr>
            <w:r>
              <w:t xml:space="preserve"> 1.77**</w:t>
            </w:r>
          </w:p>
          <w:p w14:paraId="45C51AAB" w14:textId="0CE92456" w:rsidR="009356B2" w:rsidRPr="005F653C" w:rsidRDefault="009356B2" w:rsidP="005D487C">
            <w:pPr>
              <w:keepNext/>
              <w:keepLines/>
              <w:cnfStyle w:val="000000000000" w:firstRow="0" w:lastRow="0" w:firstColumn="0" w:lastColumn="0" w:oddVBand="0" w:evenVBand="0" w:oddHBand="0" w:evenHBand="0" w:firstRowFirstColumn="0" w:firstRowLastColumn="0" w:lastRowFirstColumn="0" w:lastRowLastColumn="0"/>
            </w:pPr>
            <w:r>
              <w:t>(0.17)</w:t>
            </w:r>
          </w:p>
        </w:tc>
      </w:tr>
      <w:tr w:rsidR="009356B2" w:rsidRPr="005F653C" w14:paraId="079BC377" w14:textId="77777777" w:rsidTr="00663CC8">
        <w:trPr>
          <w:cnfStyle w:val="000000100000" w:firstRow="0" w:lastRow="0" w:firstColumn="0" w:lastColumn="0" w:oddVBand="0" w:evenVBand="0" w:oddHBand="1" w:evenHBand="0" w:firstRowFirstColumn="0" w:firstRowLastColumn="0" w:lastRowFirstColumn="0" w:lastRowLastColumn="0"/>
          <w:trHeight w:val="189"/>
        </w:trPr>
        <w:tc>
          <w:tcPr>
            <w:cnfStyle w:val="001000000000" w:firstRow="0" w:lastRow="0" w:firstColumn="1" w:lastColumn="0" w:oddVBand="0" w:evenVBand="0" w:oddHBand="0" w:evenHBand="0" w:firstRowFirstColumn="0" w:firstRowLastColumn="0" w:lastRowFirstColumn="0" w:lastRowLastColumn="0"/>
            <w:tcW w:w="2790" w:type="dxa"/>
            <w:tcBorders>
              <w:bottom w:val="single" w:sz="4" w:space="0" w:color="auto"/>
            </w:tcBorders>
          </w:tcPr>
          <w:p w14:paraId="5F713569" w14:textId="77777777" w:rsidR="009356B2" w:rsidRPr="005F653C" w:rsidRDefault="009356B2" w:rsidP="005D487C">
            <w:pPr>
              <w:keepNext/>
              <w:keepLines/>
              <w:jc w:val="left"/>
            </w:pPr>
            <w:r w:rsidRPr="005F653C">
              <w:rPr>
                <w:sz w:val="24"/>
              </w:rPr>
              <w:t xml:space="preserve">Direct </w:t>
            </w:r>
            <w:r>
              <w:rPr>
                <w:sz w:val="24"/>
              </w:rPr>
              <w:t>Election</w:t>
            </w:r>
            <w:r w:rsidRPr="005F653C">
              <w:rPr>
                <w:sz w:val="24"/>
              </w:rPr>
              <w:t xml:space="preserve"> X </w:t>
            </w:r>
            <w:r>
              <w:rPr>
                <w:sz w:val="24"/>
              </w:rPr>
              <w:t xml:space="preserve">Pres. </w:t>
            </w:r>
            <w:r w:rsidRPr="005F653C">
              <w:rPr>
                <w:sz w:val="24"/>
              </w:rPr>
              <w:t>Co</w:t>
            </w:r>
            <w:r>
              <w:rPr>
                <w:sz w:val="24"/>
              </w:rPr>
              <w:t>-</w:t>
            </w:r>
            <w:r w:rsidRPr="005F653C">
              <w:rPr>
                <w:sz w:val="24"/>
              </w:rPr>
              <w:t>partisan</w:t>
            </w:r>
          </w:p>
        </w:tc>
        <w:tc>
          <w:tcPr>
            <w:tcW w:w="1620" w:type="dxa"/>
            <w:tcBorders>
              <w:bottom w:val="single" w:sz="4" w:space="0" w:color="auto"/>
            </w:tcBorders>
          </w:tcPr>
          <w:p w14:paraId="151ADB42" w14:textId="777064B5" w:rsidR="009356B2" w:rsidRDefault="009356B2" w:rsidP="005D487C">
            <w:pPr>
              <w:keepNext/>
              <w:keepLines/>
              <w:cnfStyle w:val="000000100000" w:firstRow="0" w:lastRow="0" w:firstColumn="0" w:lastColumn="0" w:oddVBand="0" w:evenVBand="0" w:oddHBand="1" w:evenHBand="0" w:firstRowFirstColumn="0" w:firstRowLastColumn="0" w:lastRowFirstColumn="0" w:lastRowLastColumn="0"/>
            </w:pPr>
            <w:r>
              <w:t>-0.25**</w:t>
            </w:r>
          </w:p>
          <w:p w14:paraId="425A2BD9" w14:textId="6ABE58B8" w:rsidR="009356B2" w:rsidRDefault="009356B2" w:rsidP="005D487C">
            <w:pPr>
              <w:keepNext/>
              <w:keepLines/>
              <w:cnfStyle w:val="000000100000" w:firstRow="0" w:lastRow="0" w:firstColumn="0" w:lastColumn="0" w:oddVBand="0" w:evenVBand="0" w:oddHBand="1" w:evenHBand="0" w:firstRowFirstColumn="0" w:firstRowLastColumn="0" w:lastRowFirstColumn="0" w:lastRowLastColumn="0"/>
            </w:pPr>
            <w:r>
              <w:t xml:space="preserve"> (0.06)</w:t>
            </w:r>
          </w:p>
        </w:tc>
        <w:tc>
          <w:tcPr>
            <w:tcW w:w="1620" w:type="dxa"/>
            <w:tcBorders>
              <w:bottom w:val="single" w:sz="4" w:space="0" w:color="auto"/>
            </w:tcBorders>
          </w:tcPr>
          <w:p w14:paraId="1850F881" w14:textId="47B60FAC" w:rsidR="009356B2" w:rsidRDefault="009356B2" w:rsidP="005D487C">
            <w:pPr>
              <w:keepNext/>
              <w:keepLines/>
              <w:cnfStyle w:val="000000100000" w:firstRow="0" w:lastRow="0" w:firstColumn="0" w:lastColumn="0" w:oddVBand="0" w:evenVBand="0" w:oddHBand="1" w:evenHBand="0" w:firstRowFirstColumn="0" w:firstRowLastColumn="0" w:lastRowFirstColumn="0" w:lastRowLastColumn="0"/>
            </w:pPr>
            <w:r>
              <w:t>-1.90**</w:t>
            </w:r>
          </w:p>
          <w:p w14:paraId="755A2A14" w14:textId="49F3D567" w:rsidR="009356B2" w:rsidRDefault="009356B2" w:rsidP="005D487C">
            <w:pPr>
              <w:keepNext/>
              <w:keepLines/>
              <w:cnfStyle w:val="000000100000" w:firstRow="0" w:lastRow="0" w:firstColumn="0" w:lastColumn="0" w:oddVBand="0" w:evenVBand="0" w:oddHBand="1" w:evenHBand="0" w:firstRowFirstColumn="0" w:firstRowLastColumn="0" w:lastRowFirstColumn="0" w:lastRowLastColumn="0"/>
            </w:pPr>
            <w:r>
              <w:t>(0.35)</w:t>
            </w:r>
          </w:p>
        </w:tc>
        <w:tc>
          <w:tcPr>
            <w:tcW w:w="1350" w:type="dxa"/>
            <w:tcBorders>
              <w:bottom w:val="single" w:sz="4" w:space="0" w:color="auto"/>
            </w:tcBorders>
          </w:tcPr>
          <w:p w14:paraId="1F0D2A78" w14:textId="3C1B687D" w:rsidR="009356B2" w:rsidRDefault="009356B2" w:rsidP="005D487C">
            <w:pPr>
              <w:keepNext/>
              <w:keepLines/>
              <w:cnfStyle w:val="000000100000" w:firstRow="0" w:lastRow="0" w:firstColumn="0" w:lastColumn="0" w:oddVBand="0" w:evenVBand="0" w:oddHBand="1" w:evenHBand="0" w:firstRowFirstColumn="0" w:firstRowLastColumn="0" w:lastRowFirstColumn="0" w:lastRowLastColumn="0"/>
            </w:pPr>
            <w:r>
              <w:t>-0.23**</w:t>
            </w:r>
          </w:p>
          <w:p w14:paraId="5722F1F8" w14:textId="2C75AC51" w:rsidR="009356B2" w:rsidRDefault="009356B2" w:rsidP="005D487C">
            <w:pPr>
              <w:keepNext/>
              <w:keepLines/>
              <w:cnfStyle w:val="000000100000" w:firstRow="0" w:lastRow="0" w:firstColumn="0" w:lastColumn="0" w:oddVBand="0" w:evenVBand="0" w:oddHBand="1" w:evenHBand="0" w:firstRowFirstColumn="0" w:firstRowLastColumn="0" w:lastRowFirstColumn="0" w:lastRowLastColumn="0"/>
            </w:pPr>
            <w:r>
              <w:t>(0.05)</w:t>
            </w:r>
          </w:p>
        </w:tc>
        <w:tc>
          <w:tcPr>
            <w:tcW w:w="1710" w:type="dxa"/>
            <w:tcBorders>
              <w:bottom w:val="single" w:sz="4" w:space="0" w:color="auto"/>
            </w:tcBorders>
          </w:tcPr>
          <w:p w14:paraId="72A98FA8" w14:textId="0BCA54BD" w:rsidR="009356B2" w:rsidRDefault="009356B2" w:rsidP="005D487C">
            <w:pPr>
              <w:keepNext/>
              <w:keepLines/>
              <w:cnfStyle w:val="000000100000" w:firstRow="0" w:lastRow="0" w:firstColumn="0" w:lastColumn="0" w:oddVBand="0" w:evenVBand="0" w:oddHBand="1" w:evenHBand="0" w:firstRowFirstColumn="0" w:firstRowLastColumn="0" w:lastRowFirstColumn="0" w:lastRowLastColumn="0"/>
            </w:pPr>
            <w:r>
              <w:t>-1.36**</w:t>
            </w:r>
          </w:p>
          <w:p w14:paraId="6DF914B1" w14:textId="360DC8D3" w:rsidR="009356B2" w:rsidRDefault="009356B2" w:rsidP="005D487C">
            <w:pPr>
              <w:keepNext/>
              <w:keepLines/>
              <w:cnfStyle w:val="000000100000" w:firstRow="0" w:lastRow="0" w:firstColumn="0" w:lastColumn="0" w:oddVBand="0" w:evenVBand="0" w:oddHBand="1" w:evenHBand="0" w:firstRowFirstColumn="0" w:firstRowLastColumn="0" w:lastRowFirstColumn="0" w:lastRowLastColumn="0"/>
            </w:pPr>
            <w:r>
              <w:t>(0.26)</w:t>
            </w:r>
          </w:p>
        </w:tc>
      </w:tr>
      <w:tr w:rsidR="009356B2" w:rsidRPr="005F653C" w14:paraId="04A5BD20" w14:textId="77777777" w:rsidTr="00663CC8">
        <w:tc>
          <w:tcPr>
            <w:cnfStyle w:val="001000000000" w:firstRow="0" w:lastRow="0" w:firstColumn="1" w:lastColumn="0" w:oddVBand="0" w:evenVBand="0" w:oddHBand="0" w:evenHBand="0" w:firstRowFirstColumn="0" w:firstRowLastColumn="0" w:lastRowFirstColumn="0" w:lastRowLastColumn="0"/>
            <w:tcW w:w="2790" w:type="dxa"/>
            <w:tcBorders>
              <w:top w:val="single" w:sz="4" w:space="0" w:color="auto"/>
            </w:tcBorders>
          </w:tcPr>
          <w:p w14:paraId="7DA654C3" w14:textId="77777777" w:rsidR="009356B2" w:rsidRPr="005F653C" w:rsidRDefault="009356B2" w:rsidP="005D487C">
            <w:pPr>
              <w:keepNext/>
              <w:keepLines/>
              <w:jc w:val="left"/>
              <w:rPr>
                <w:sz w:val="24"/>
              </w:rPr>
            </w:pPr>
            <w:r w:rsidRPr="005F653C">
              <w:rPr>
                <w:sz w:val="24"/>
              </w:rPr>
              <w:t>Fixed Effects</w:t>
            </w:r>
          </w:p>
        </w:tc>
        <w:tc>
          <w:tcPr>
            <w:tcW w:w="1620" w:type="dxa"/>
            <w:tcBorders>
              <w:top w:val="single" w:sz="4" w:space="0" w:color="auto"/>
            </w:tcBorders>
          </w:tcPr>
          <w:p w14:paraId="710EC74E" w14:textId="6A529311" w:rsidR="009356B2" w:rsidRPr="005F653C" w:rsidRDefault="009356B2" w:rsidP="005D487C">
            <w:pPr>
              <w:keepNext/>
              <w:keepLines/>
              <w:cnfStyle w:val="000000000000" w:firstRow="0" w:lastRow="0" w:firstColumn="0" w:lastColumn="0" w:oddVBand="0" w:evenVBand="0" w:oddHBand="0" w:evenHBand="0" w:firstRowFirstColumn="0" w:firstRowLastColumn="0" w:lastRowFirstColumn="0" w:lastRowLastColumn="0"/>
            </w:pPr>
            <w:r>
              <w:t>Member</w:t>
            </w:r>
            <w:r w:rsidRPr="005F653C">
              <w:t>, Vote</w:t>
            </w:r>
          </w:p>
        </w:tc>
        <w:tc>
          <w:tcPr>
            <w:tcW w:w="1620" w:type="dxa"/>
            <w:tcBorders>
              <w:top w:val="single" w:sz="4" w:space="0" w:color="auto"/>
            </w:tcBorders>
          </w:tcPr>
          <w:p w14:paraId="5F00EEF3" w14:textId="75E707C5" w:rsidR="009356B2" w:rsidRPr="005F653C" w:rsidRDefault="009356B2" w:rsidP="005D487C">
            <w:pPr>
              <w:keepNext/>
              <w:keepLines/>
              <w:cnfStyle w:val="000000000000" w:firstRow="0" w:lastRow="0" w:firstColumn="0" w:lastColumn="0" w:oddVBand="0" w:evenVBand="0" w:oddHBand="0" w:evenHBand="0" w:firstRowFirstColumn="0" w:firstRowLastColumn="0" w:lastRowFirstColumn="0" w:lastRowLastColumn="0"/>
            </w:pPr>
            <w:r>
              <w:t>Member</w:t>
            </w:r>
            <w:r w:rsidRPr="005F653C">
              <w:t>, Vote</w:t>
            </w:r>
          </w:p>
        </w:tc>
        <w:tc>
          <w:tcPr>
            <w:tcW w:w="1350" w:type="dxa"/>
            <w:tcBorders>
              <w:top w:val="single" w:sz="4" w:space="0" w:color="auto"/>
            </w:tcBorders>
          </w:tcPr>
          <w:p w14:paraId="41DBC49B" w14:textId="77777777" w:rsidR="009356B2" w:rsidRPr="005F653C" w:rsidRDefault="009356B2" w:rsidP="005D487C">
            <w:pPr>
              <w:keepNext/>
              <w:keepLines/>
              <w:cnfStyle w:val="000000000000" w:firstRow="0" w:lastRow="0" w:firstColumn="0" w:lastColumn="0" w:oddVBand="0" w:evenVBand="0" w:oddHBand="0" w:evenHBand="0" w:firstRowFirstColumn="0" w:firstRowLastColumn="0" w:lastRowFirstColumn="0" w:lastRowLastColumn="0"/>
            </w:pPr>
            <w:r>
              <w:t>State, Vote</w:t>
            </w:r>
          </w:p>
        </w:tc>
        <w:tc>
          <w:tcPr>
            <w:tcW w:w="1710" w:type="dxa"/>
            <w:tcBorders>
              <w:top w:val="single" w:sz="4" w:space="0" w:color="auto"/>
            </w:tcBorders>
          </w:tcPr>
          <w:p w14:paraId="27125077" w14:textId="77777777" w:rsidR="009356B2" w:rsidRPr="005F653C" w:rsidRDefault="009356B2" w:rsidP="005D487C">
            <w:pPr>
              <w:keepNext/>
              <w:keepLines/>
              <w:cnfStyle w:val="000000000000" w:firstRow="0" w:lastRow="0" w:firstColumn="0" w:lastColumn="0" w:oddVBand="0" w:evenVBand="0" w:oddHBand="0" w:evenHBand="0" w:firstRowFirstColumn="0" w:firstRowLastColumn="0" w:lastRowFirstColumn="0" w:lastRowLastColumn="0"/>
            </w:pPr>
            <w:r>
              <w:t>State, Vote</w:t>
            </w:r>
          </w:p>
        </w:tc>
      </w:tr>
      <w:tr w:rsidR="009356B2" w:rsidRPr="005F653C" w14:paraId="677FCCFC" w14:textId="77777777" w:rsidTr="00663C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Pr>
          <w:p w14:paraId="65552A92" w14:textId="77777777" w:rsidR="009356B2" w:rsidRPr="005F653C" w:rsidRDefault="009356B2" w:rsidP="005D487C">
            <w:pPr>
              <w:keepNext/>
              <w:keepLines/>
              <w:jc w:val="left"/>
              <w:rPr>
                <w:sz w:val="24"/>
              </w:rPr>
            </w:pPr>
            <w:r w:rsidRPr="005F653C">
              <w:rPr>
                <w:sz w:val="24"/>
              </w:rPr>
              <w:t>N</w:t>
            </w:r>
          </w:p>
        </w:tc>
        <w:tc>
          <w:tcPr>
            <w:tcW w:w="1620" w:type="dxa"/>
          </w:tcPr>
          <w:p w14:paraId="0F4F1ADA" w14:textId="0D131FAB" w:rsidR="009356B2" w:rsidRPr="005F653C" w:rsidRDefault="009356B2" w:rsidP="005D487C">
            <w:pPr>
              <w:keepNext/>
              <w:keepLines/>
              <w:cnfStyle w:val="000000100000" w:firstRow="0" w:lastRow="0" w:firstColumn="0" w:lastColumn="0" w:oddVBand="0" w:evenVBand="0" w:oddHBand="1" w:evenHBand="0" w:firstRowFirstColumn="0" w:firstRowLastColumn="0" w:lastRowFirstColumn="0" w:lastRowLastColumn="0"/>
            </w:pPr>
            <w:r>
              <w:t>3,843</w:t>
            </w:r>
          </w:p>
        </w:tc>
        <w:tc>
          <w:tcPr>
            <w:tcW w:w="1620" w:type="dxa"/>
          </w:tcPr>
          <w:p w14:paraId="68C5E1AD" w14:textId="768B017F" w:rsidR="009356B2" w:rsidRPr="005F653C" w:rsidRDefault="009356B2" w:rsidP="005D487C">
            <w:pPr>
              <w:keepNext/>
              <w:keepLines/>
              <w:cnfStyle w:val="000000100000" w:firstRow="0" w:lastRow="0" w:firstColumn="0" w:lastColumn="0" w:oddVBand="0" w:evenVBand="0" w:oddHBand="1" w:evenHBand="0" w:firstRowFirstColumn="0" w:firstRowLastColumn="0" w:lastRowFirstColumn="0" w:lastRowLastColumn="0"/>
            </w:pPr>
            <w:r>
              <w:t>2,219</w:t>
            </w:r>
          </w:p>
        </w:tc>
        <w:tc>
          <w:tcPr>
            <w:tcW w:w="1350" w:type="dxa"/>
          </w:tcPr>
          <w:p w14:paraId="0A6FAACE" w14:textId="0827C965" w:rsidR="009356B2" w:rsidRPr="005F653C" w:rsidRDefault="00253CA5" w:rsidP="005D487C">
            <w:pPr>
              <w:keepNext/>
              <w:keepLines/>
              <w:cnfStyle w:val="000000100000" w:firstRow="0" w:lastRow="0" w:firstColumn="0" w:lastColumn="0" w:oddVBand="0" w:evenVBand="0" w:oddHBand="1" w:evenHBand="0" w:firstRowFirstColumn="0" w:firstRowLastColumn="0" w:lastRowFirstColumn="0" w:lastRowLastColumn="0"/>
            </w:pPr>
            <w:r>
              <w:t>3,843</w:t>
            </w:r>
          </w:p>
        </w:tc>
        <w:tc>
          <w:tcPr>
            <w:tcW w:w="1710" w:type="dxa"/>
          </w:tcPr>
          <w:p w14:paraId="78F84519" w14:textId="370BCA9F" w:rsidR="009356B2" w:rsidRPr="005F653C" w:rsidRDefault="00253CA5" w:rsidP="005D487C">
            <w:pPr>
              <w:keepNext/>
              <w:keepLines/>
              <w:cnfStyle w:val="000000100000" w:firstRow="0" w:lastRow="0" w:firstColumn="0" w:lastColumn="0" w:oddVBand="0" w:evenVBand="0" w:oddHBand="1" w:evenHBand="0" w:firstRowFirstColumn="0" w:firstRowLastColumn="0" w:lastRowFirstColumn="0" w:lastRowLastColumn="0"/>
            </w:pPr>
            <w:r>
              <w:t>3,843</w:t>
            </w:r>
          </w:p>
        </w:tc>
      </w:tr>
      <w:tr w:rsidR="009356B2" w:rsidRPr="005F653C" w14:paraId="234BEB90" w14:textId="77777777" w:rsidTr="00663CC8">
        <w:tc>
          <w:tcPr>
            <w:cnfStyle w:val="001000000000" w:firstRow="0" w:lastRow="0" w:firstColumn="1" w:lastColumn="0" w:oddVBand="0" w:evenVBand="0" w:oddHBand="0" w:evenHBand="0" w:firstRowFirstColumn="0" w:firstRowLastColumn="0" w:lastRowFirstColumn="0" w:lastRowLastColumn="0"/>
            <w:tcW w:w="2790" w:type="dxa"/>
          </w:tcPr>
          <w:p w14:paraId="2CE7D7F5" w14:textId="77777777" w:rsidR="009356B2" w:rsidRPr="005F653C" w:rsidRDefault="009356B2" w:rsidP="005D487C">
            <w:pPr>
              <w:keepNext/>
              <w:keepLines/>
              <w:jc w:val="left"/>
              <w:rPr>
                <w:sz w:val="24"/>
              </w:rPr>
            </w:pPr>
            <w:r w:rsidRPr="005F653C">
              <w:rPr>
                <w:sz w:val="24"/>
              </w:rPr>
              <w:t>Clustering Level</w:t>
            </w:r>
          </w:p>
        </w:tc>
        <w:tc>
          <w:tcPr>
            <w:tcW w:w="1620" w:type="dxa"/>
          </w:tcPr>
          <w:p w14:paraId="5554A7DF" w14:textId="5CD2EAFB" w:rsidR="009356B2" w:rsidRPr="005F653C" w:rsidRDefault="009356B2" w:rsidP="005D487C">
            <w:pPr>
              <w:keepNext/>
              <w:keepLines/>
              <w:cnfStyle w:val="000000000000" w:firstRow="0" w:lastRow="0" w:firstColumn="0" w:lastColumn="0" w:oddVBand="0" w:evenVBand="0" w:oddHBand="0" w:evenHBand="0" w:firstRowFirstColumn="0" w:firstRowLastColumn="0" w:lastRowFirstColumn="0" w:lastRowLastColumn="0"/>
            </w:pPr>
            <w:r>
              <w:t>Member</w:t>
            </w:r>
          </w:p>
        </w:tc>
        <w:tc>
          <w:tcPr>
            <w:tcW w:w="1620" w:type="dxa"/>
          </w:tcPr>
          <w:p w14:paraId="2BB8F5FF" w14:textId="31AF42B4" w:rsidR="009356B2" w:rsidRPr="005F653C" w:rsidRDefault="009356B2" w:rsidP="005D487C">
            <w:pPr>
              <w:keepNext/>
              <w:keepLines/>
              <w:cnfStyle w:val="000000000000" w:firstRow="0" w:lastRow="0" w:firstColumn="0" w:lastColumn="0" w:oddVBand="0" w:evenVBand="0" w:oddHBand="0" w:evenHBand="0" w:firstRowFirstColumn="0" w:firstRowLastColumn="0" w:lastRowFirstColumn="0" w:lastRowLastColumn="0"/>
            </w:pPr>
            <w:r>
              <w:t>Member</w:t>
            </w:r>
          </w:p>
        </w:tc>
        <w:tc>
          <w:tcPr>
            <w:tcW w:w="1350" w:type="dxa"/>
          </w:tcPr>
          <w:p w14:paraId="71C20542" w14:textId="77777777" w:rsidR="009356B2" w:rsidRPr="005F653C" w:rsidRDefault="009356B2" w:rsidP="005D487C">
            <w:pPr>
              <w:keepNext/>
              <w:keepLines/>
              <w:cnfStyle w:val="000000000000" w:firstRow="0" w:lastRow="0" w:firstColumn="0" w:lastColumn="0" w:oddVBand="0" w:evenVBand="0" w:oddHBand="0" w:evenHBand="0" w:firstRowFirstColumn="0" w:firstRowLastColumn="0" w:lastRowFirstColumn="0" w:lastRowLastColumn="0"/>
            </w:pPr>
            <w:r>
              <w:t>State</w:t>
            </w:r>
          </w:p>
        </w:tc>
        <w:tc>
          <w:tcPr>
            <w:tcW w:w="1710" w:type="dxa"/>
          </w:tcPr>
          <w:p w14:paraId="3B50BC13" w14:textId="77777777" w:rsidR="009356B2" w:rsidRPr="005F653C" w:rsidRDefault="009356B2" w:rsidP="005D487C">
            <w:pPr>
              <w:keepNext/>
              <w:keepLines/>
              <w:cnfStyle w:val="000000000000" w:firstRow="0" w:lastRow="0" w:firstColumn="0" w:lastColumn="0" w:oddVBand="0" w:evenVBand="0" w:oddHBand="0" w:evenHBand="0" w:firstRowFirstColumn="0" w:firstRowLastColumn="0" w:lastRowFirstColumn="0" w:lastRowLastColumn="0"/>
            </w:pPr>
            <w:r>
              <w:t>State</w:t>
            </w:r>
          </w:p>
        </w:tc>
      </w:tr>
      <w:tr w:rsidR="009356B2" w:rsidRPr="005F653C" w14:paraId="09320135" w14:textId="77777777" w:rsidTr="00663C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Pr>
          <w:p w14:paraId="3298B1CE" w14:textId="77777777" w:rsidR="009356B2" w:rsidRPr="005F653C" w:rsidRDefault="009356B2" w:rsidP="005D487C">
            <w:pPr>
              <w:keepNext/>
              <w:keepLines/>
              <w:jc w:val="left"/>
              <w:rPr>
                <w:sz w:val="24"/>
              </w:rPr>
            </w:pPr>
            <w:r w:rsidRPr="005F653C">
              <w:rPr>
                <w:sz w:val="24"/>
              </w:rPr>
              <w:t>Clusters</w:t>
            </w:r>
          </w:p>
        </w:tc>
        <w:tc>
          <w:tcPr>
            <w:tcW w:w="1620" w:type="dxa"/>
          </w:tcPr>
          <w:p w14:paraId="26E9F20C" w14:textId="12C95AA7" w:rsidR="009356B2" w:rsidRPr="005F653C" w:rsidRDefault="009356B2" w:rsidP="005D487C">
            <w:pPr>
              <w:keepNext/>
              <w:keepLines/>
              <w:cnfStyle w:val="000000100000" w:firstRow="0" w:lastRow="0" w:firstColumn="0" w:lastColumn="0" w:oddVBand="0" w:evenVBand="0" w:oddHBand="1" w:evenHBand="0" w:firstRowFirstColumn="0" w:firstRowLastColumn="0" w:lastRowFirstColumn="0" w:lastRowLastColumn="0"/>
            </w:pPr>
            <w:r>
              <w:t>1,721</w:t>
            </w:r>
          </w:p>
        </w:tc>
        <w:tc>
          <w:tcPr>
            <w:tcW w:w="1620" w:type="dxa"/>
          </w:tcPr>
          <w:p w14:paraId="77F77166" w14:textId="2ACD72FE" w:rsidR="009356B2" w:rsidRPr="005F653C" w:rsidRDefault="009356B2" w:rsidP="005D487C">
            <w:pPr>
              <w:keepNext/>
              <w:keepLines/>
              <w:cnfStyle w:val="000000100000" w:firstRow="0" w:lastRow="0" w:firstColumn="0" w:lastColumn="0" w:oddVBand="0" w:evenVBand="0" w:oddHBand="1" w:evenHBand="0" w:firstRowFirstColumn="0" w:firstRowLastColumn="0" w:lastRowFirstColumn="0" w:lastRowLastColumn="0"/>
            </w:pPr>
            <w:r>
              <w:t>650</w:t>
            </w:r>
          </w:p>
        </w:tc>
        <w:tc>
          <w:tcPr>
            <w:tcW w:w="1350" w:type="dxa"/>
          </w:tcPr>
          <w:p w14:paraId="6AC65B5A" w14:textId="77777777" w:rsidR="009356B2" w:rsidRPr="005F653C" w:rsidRDefault="009356B2" w:rsidP="005D487C">
            <w:pPr>
              <w:keepNext/>
              <w:keepLines/>
              <w:cnfStyle w:val="000000100000" w:firstRow="0" w:lastRow="0" w:firstColumn="0" w:lastColumn="0" w:oddVBand="0" w:evenVBand="0" w:oddHBand="1" w:evenHBand="0" w:firstRowFirstColumn="0" w:firstRowLastColumn="0" w:lastRowFirstColumn="0" w:lastRowLastColumn="0"/>
            </w:pPr>
            <w:r>
              <w:t>48</w:t>
            </w:r>
          </w:p>
        </w:tc>
        <w:tc>
          <w:tcPr>
            <w:tcW w:w="1710" w:type="dxa"/>
          </w:tcPr>
          <w:p w14:paraId="56AB6AEE" w14:textId="3289BDDD" w:rsidR="009356B2" w:rsidRPr="005F653C" w:rsidRDefault="00253CA5" w:rsidP="005D487C">
            <w:pPr>
              <w:keepNext/>
              <w:keepLines/>
              <w:cnfStyle w:val="000000100000" w:firstRow="0" w:lastRow="0" w:firstColumn="0" w:lastColumn="0" w:oddVBand="0" w:evenVBand="0" w:oddHBand="1" w:evenHBand="0" w:firstRowFirstColumn="0" w:firstRowLastColumn="0" w:lastRowFirstColumn="0" w:lastRowLastColumn="0"/>
            </w:pPr>
            <w:r>
              <w:t>48</w:t>
            </w:r>
          </w:p>
        </w:tc>
      </w:tr>
      <w:tr w:rsidR="009356B2" w:rsidRPr="005F653C" w14:paraId="27522B44" w14:textId="77777777" w:rsidTr="00663CC8">
        <w:tc>
          <w:tcPr>
            <w:cnfStyle w:val="001000000000" w:firstRow="0" w:lastRow="0" w:firstColumn="1" w:lastColumn="0" w:oddVBand="0" w:evenVBand="0" w:oddHBand="0" w:evenHBand="0" w:firstRowFirstColumn="0" w:firstRowLastColumn="0" w:lastRowFirstColumn="0" w:lastRowLastColumn="0"/>
            <w:tcW w:w="2790" w:type="dxa"/>
            <w:tcBorders>
              <w:bottom w:val="single" w:sz="4" w:space="0" w:color="auto"/>
            </w:tcBorders>
          </w:tcPr>
          <w:p w14:paraId="5E651270" w14:textId="77777777" w:rsidR="009356B2" w:rsidRPr="005F653C" w:rsidRDefault="009356B2" w:rsidP="005D487C">
            <w:pPr>
              <w:keepNext/>
              <w:keepLines/>
              <w:jc w:val="left"/>
              <w:rPr>
                <w:sz w:val="24"/>
              </w:rPr>
            </w:pPr>
            <w:r w:rsidRPr="005F653C">
              <w:rPr>
                <w:sz w:val="24"/>
              </w:rPr>
              <w:t>R</w:t>
            </w:r>
            <w:r w:rsidRPr="00976CE8">
              <w:rPr>
                <w:sz w:val="24"/>
                <w:vertAlign w:val="superscript"/>
              </w:rPr>
              <w:t>2</w:t>
            </w:r>
          </w:p>
        </w:tc>
        <w:tc>
          <w:tcPr>
            <w:tcW w:w="1620" w:type="dxa"/>
            <w:tcBorders>
              <w:bottom w:val="single" w:sz="4" w:space="0" w:color="auto"/>
            </w:tcBorders>
          </w:tcPr>
          <w:p w14:paraId="668137C4" w14:textId="7D74DD8E" w:rsidR="009356B2" w:rsidRPr="005F653C" w:rsidRDefault="009356B2" w:rsidP="005D487C">
            <w:pPr>
              <w:keepNext/>
              <w:keepLines/>
              <w:cnfStyle w:val="000000000000" w:firstRow="0" w:lastRow="0" w:firstColumn="0" w:lastColumn="0" w:oddVBand="0" w:evenVBand="0" w:oddHBand="0" w:evenHBand="0" w:firstRowFirstColumn="0" w:firstRowLastColumn="0" w:lastRowFirstColumn="0" w:lastRowLastColumn="0"/>
            </w:pPr>
            <w:r w:rsidRPr="005F653C">
              <w:t>0.</w:t>
            </w:r>
            <w:r>
              <w:t>43</w:t>
            </w:r>
          </w:p>
        </w:tc>
        <w:tc>
          <w:tcPr>
            <w:tcW w:w="1620" w:type="dxa"/>
            <w:tcBorders>
              <w:bottom w:val="single" w:sz="4" w:space="0" w:color="auto"/>
            </w:tcBorders>
          </w:tcPr>
          <w:p w14:paraId="06453552" w14:textId="07ED6C8F" w:rsidR="009356B2" w:rsidRPr="005F653C" w:rsidRDefault="009356B2" w:rsidP="005D487C">
            <w:pPr>
              <w:keepNext/>
              <w:keepLines/>
              <w:cnfStyle w:val="000000000000" w:firstRow="0" w:lastRow="0" w:firstColumn="0" w:lastColumn="0" w:oddVBand="0" w:evenVBand="0" w:oddHBand="0" w:evenHBand="0" w:firstRowFirstColumn="0" w:firstRowLastColumn="0" w:lastRowFirstColumn="0" w:lastRowLastColumn="0"/>
            </w:pPr>
            <w:r w:rsidRPr="005F653C">
              <w:t>0.</w:t>
            </w:r>
            <w:r>
              <w:t>35</w:t>
            </w:r>
          </w:p>
        </w:tc>
        <w:tc>
          <w:tcPr>
            <w:tcW w:w="1350" w:type="dxa"/>
            <w:tcBorders>
              <w:bottom w:val="single" w:sz="4" w:space="0" w:color="auto"/>
            </w:tcBorders>
          </w:tcPr>
          <w:p w14:paraId="281B3979" w14:textId="57425DEB" w:rsidR="009356B2" w:rsidRPr="005F653C" w:rsidRDefault="00253CA5" w:rsidP="005D487C">
            <w:pPr>
              <w:keepNext/>
              <w:keepLines/>
              <w:cnfStyle w:val="000000000000" w:firstRow="0" w:lastRow="0" w:firstColumn="0" w:lastColumn="0" w:oddVBand="0" w:evenVBand="0" w:oddHBand="0" w:evenHBand="0" w:firstRowFirstColumn="0" w:firstRowLastColumn="0" w:lastRowFirstColumn="0" w:lastRowLastColumn="0"/>
            </w:pPr>
            <w:r>
              <w:t>0.30</w:t>
            </w:r>
          </w:p>
        </w:tc>
        <w:tc>
          <w:tcPr>
            <w:tcW w:w="1710" w:type="dxa"/>
            <w:tcBorders>
              <w:bottom w:val="single" w:sz="4" w:space="0" w:color="auto"/>
            </w:tcBorders>
          </w:tcPr>
          <w:p w14:paraId="377890A7" w14:textId="36E8BD7F" w:rsidR="009356B2" w:rsidRPr="005F653C" w:rsidRDefault="00253CA5" w:rsidP="005D487C">
            <w:pPr>
              <w:keepNext/>
              <w:keepLines/>
              <w:cnfStyle w:val="000000000000" w:firstRow="0" w:lastRow="0" w:firstColumn="0" w:lastColumn="0" w:oddVBand="0" w:evenVBand="0" w:oddHBand="0" w:evenHBand="0" w:firstRowFirstColumn="0" w:firstRowLastColumn="0" w:lastRowFirstColumn="0" w:lastRowLastColumn="0"/>
            </w:pPr>
            <w:r>
              <w:t>0.25</w:t>
            </w:r>
          </w:p>
        </w:tc>
      </w:tr>
    </w:tbl>
    <w:p w14:paraId="165285F4" w14:textId="77777777" w:rsidR="009356B2" w:rsidRPr="00A17BA6" w:rsidRDefault="009356B2" w:rsidP="005D487C">
      <w:pPr>
        <w:keepNext/>
        <w:keepLines/>
        <w:rPr>
          <w:i/>
        </w:rPr>
      </w:pPr>
      <w:r w:rsidRPr="00A17BA6">
        <w:rPr>
          <w:i/>
        </w:rPr>
        <w:t>Note: Each model contains state-specific time trends. *=p&lt;0.05, **=p&lt;0.01; two-tailed tests</w:t>
      </w:r>
    </w:p>
    <w:p w14:paraId="7E13F728" w14:textId="1FF60277" w:rsidR="00C34989" w:rsidRDefault="00C34989" w:rsidP="005D487C">
      <w:pPr>
        <w:ind w:left="720" w:hanging="720"/>
        <w:outlineLvl w:val="0"/>
        <w:rPr>
          <w:b/>
        </w:rPr>
      </w:pPr>
    </w:p>
    <w:p w14:paraId="3BC9518B" w14:textId="354A11D2" w:rsidR="00C34989" w:rsidRDefault="00C34989" w:rsidP="005D487C">
      <w:pPr>
        <w:ind w:left="720" w:hanging="720"/>
        <w:outlineLvl w:val="0"/>
        <w:rPr>
          <w:b/>
        </w:rPr>
      </w:pPr>
    </w:p>
    <w:p w14:paraId="759A7456" w14:textId="416DF949" w:rsidR="00C34989" w:rsidRDefault="00C34989" w:rsidP="005D487C">
      <w:pPr>
        <w:ind w:left="720" w:hanging="720"/>
        <w:outlineLvl w:val="0"/>
        <w:rPr>
          <w:b/>
        </w:rPr>
      </w:pPr>
    </w:p>
    <w:p w14:paraId="33012AAE" w14:textId="4ECF21C9" w:rsidR="00C34989" w:rsidRDefault="00C34989" w:rsidP="005D487C">
      <w:pPr>
        <w:ind w:left="720" w:hanging="720"/>
        <w:outlineLvl w:val="0"/>
        <w:rPr>
          <w:b/>
        </w:rPr>
      </w:pPr>
    </w:p>
    <w:p w14:paraId="7B500E48" w14:textId="4940E06F" w:rsidR="00C34989" w:rsidRDefault="00C34989" w:rsidP="005D487C">
      <w:pPr>
        <w:ind w:left="720" w:hanging="720"/>
        <w:outlineLvl w:val="0"/>
        <w:rPr>
          <w:b/>
        </w:rPr>
      </w:pPr>
    </w:p>
    <w:p w14:paraId="168EA607" w14:textId="22D94EE7" w:rsidR="00C34989" w:rsidRDefault="00356DD7" w:rsidP="001B20E9">
      <w:pPr>
        <w:ind w:left="720" w:hanging="720"/>
        <w:outlineLvl w:val="0"/>
        <w:rPr>
          <w:b/>
        </w:rPr>
      </w:pPr>
      <w:r>
        <w:rPr>
          <w:b/>
        </w:rPr>
        <w:t>References</w:t>
      </w:r>
    </w:p>
    <w:p w14:paraId="5F38D892" w14:textId="77777777" w:rsidR="00356DD7" w:rsidRDefault="00356DD7" w:rsidP="001B20E9">
      <w:pPr>
        <w:ind w:left="720" w:hanging="720"/>
        <w:outlineLvl w:val="0"/>
        <w:rPr>
          <w:b/>
        </w:rPr>
      </w:pPr>
    </w:p>
    <w:p w14:paraId="02AB4FA5" w14:textId="77777777" w:rsidR="00356DD7" w:rsidRPr="00996076" w:rsidRDefault="00356DD7" w:rsidP="00356DD7">
      <w:pPr>
        <w:pStyle w:val="NormalWeb"/>
        <w:spacing w:before="0" w:beforeAutospacing="0" w:after="0" w:afterAutospacing="0"/>
        <w:ind w:left="720" w:hanging="720"/>
        <w:rPr>
          <w:rFonts w:ascii="Times New Roman" w:hAnsi="Times New Roman"/>
          <w:sz w:val="24"/>
          <w:szCs w:val="24"/>
          <w:shd w:val="clear" w:color="auto" w:fill="FFFFFF"/>
        </w:rPr>
      </w:pPr>
      <w:proofErr w:type="spellStart"/>
      <w:r w:rsidRPr="00996076">
        <w:rPr>
          <w:rFonts w:ascii="Times New Roman" w:hAnsi="Times New Roman"/>
          <w:sz w:val="24"/>
          <w:szCs w:val="24"/>
          <w:shd w:val="clear" w:color="auto" w:fill="FFFFFF"/>
        </w:rPr>
        <w:t>Lowande</w:t>
      </w:r>
      <w:proofErr w:type="spellEnd"/>
      <w:r w:rsidRPr="00996076">
        <w:rPr>
          <w:rFonts w:ascii="Times New Roman" w:hAnsi="Times New Roman"/>
          <w:sz w:val="24"/>
          <w:szCs w:val="24"/>
          <w:shd w:val="clear" w:color="auto" w:fill="FFFFFF"/>
        </w:rPr>
        <w:t xml:space="preserve">, Kenneth, and Justin Peck. 2017. “Congressional Investigations and the Electoral Connection.” </w:t>
      </w:r>
      <w:r w:rsidRPr="00996076">
        <w:rPr>
          <w:rFonts w:ascii="Times New Roman" w:hAnsi="Times New Roman"/>
          <w:i/>
          <w:sz w:val="24"/>
          <w:szCs w:val="24"/>
          <w:shd w:val="clear" w:color="auto" w:fill="FFFFFF"/>
        </w:rPr>
        <w:t>Journal of Law, Economics, and Organization</w:t>
      </w:r>
      <w:r w:rsidRPr="00996076">
        <w:rPr>
          <w:rFonts w:ascii="Times New Roman" w:hAnsi="Times New Roman"/>
          <w:sz w:val="24"/>
          <w:szCs w:val="24"/>
          <w:shd w:val="clear" w:color="auto" w:fill="FFFFFF"/>
        </w:rPr>
        <w:t xml:space="preserve"> 33(1): 1-17.</w:t>
      </w:r>
    </w:p>
    <w:p w14:paraId="05B4C30C" w14:textId="77777777" w:rsidR="00356DD7" w:rsidRPr="00356DD7" w:rsidRDefault="00356DD7" w:rsidP="001B20E9">
      <w:pPr>
        <w:ind w:left="720" w:hanging="720"/>
        <w:outlineLvl w:val="0"/>
      </w:pPr>
    </w:p>
    <w:p w14:paraId="681E8420" w14:textId="75BFB9E8" w:rsidR="009356B2" w:rsidRDefault="009356B2" w:rsidP="001B20E9">
      <w:pPr>
        <w:ind w:left="720" w:hanging="720"/>
        <w:outlineLvl w:val="0"/>
        <w:rPr>
          <w:b/>
        </w:rPr>
      </w:pPr>
    </w:p>
    <w:p w14:paraId="574BE3E7" w14:textId="1573010B" w:rsidR="009356B2" w:rsidRDefault="009356B2" w:rsidP="001B20E9">
      <w:pPr>
        <w:ind w:left="720" w:hanging="720"/>
        <w:outlineLvl w:val="0"/>
        <w:rPr>
          <w:b/>
        </w:rPr>
      </w:pPr>
    </w:p>
    <w:p w14:paraId="77FBBA97" w14:textId="0F322A85" w:rsidR="009356B2" w:rsidRDefault="009356B2" w:rsidP="001B20E9">
      <w:pPr>
        <w:ind w:left="720" w:hanging="720"/>
        <w:outlineLvl w:val="0"/>
        <w:rPr>
          <w:b/>
        </w:rPr>
      </w:pPr>
    </w:p>
    <w:p w14:paraId="1295E6F1" w14:textId="1BC96EFD" w:rsidR="009356B2" w:rsidRDefault="009356B2" w:rsidP="001B20E9">
      <w:pPr>
        <w:ind w:left="720" w:hanging="720"/>
        <w:outlineLvl w:val="0"/>
        <w:rPr>
          <w:b/>
        </w:rPr>
      </w:pPr>
    </w:p>
    <w:p w14:paraId="19B3A5AC" w14:textId="1BE76F15" w:rsidR="009356B2" w:rsidRDefault="009356B2" w:rsidP="001B20E9">
      <w:pPr>
        <w:ind w:left="720" w:hanging="720"/>
        <w:outlineLvl w:val="0"/>
        <w:rPr>
          <w:b/>
        </w:rPr>
      </w:pPr>
    </w:p>
    <w:p w14:paraId="189D49EE" w14:textId="6529E602" w:rsidR="009356B2" w:rsidRDefault="009356B2" w:rsidP="001B20E9">
      <w:pPr>
        <w:ind w:left="720" w:hanging="720"/>
        <w:outlineLvl w:val="0"/>
        <w:rPr>
          <w:b/>
        </w:rPr>
      </w:pPr>
    </w:p>
    <w:p w14:paraId="1369BD8F" w14:textId="5A99E0D4" w:rsidR="009356B2" w:rsidRDefault="009356B2" w:rsidP="001B20E9">
      <w:pPr>
        <w:ind w:left="720" w:hanging="720"/>
        <w:outlineLvl w:val="0"/>
        <w:rPr>
          <w:b/>
        </w:rPr>
      </w:pPr>
    </w:p>
    <w:p w14:paraId="5C53029A" w14:textId="7797A2C3" w:rsidR="009356B2" w:rsidRDefault="009356B2" w:rsidP="001B20E9">
      <w:pPr>
        <w:ind w:left="720" w:hanging="720"/>
        <w:outlineLvl w:val="0"/>
        <w:rPr>
          <w:b/>
        </w:rPr>
      </w:pPr>
    </w:p>
    <w:p w14:paraId="0F4C045C" w14:textId="724FF817" w:rsidR="009356B2" w:rsidRDefault="009356B2" w:rsidP="001B20E9">
      <w:pPr>
        <w:ind w:left="720" w:hanging="720"/>
        <w:outlineLvl w:val="0"/>
        <w:rPr>
          <w:b/>
        </w:rPr>
      </w:pPr>
    </w:p>
    <w:p w14:paraId="00ED6CD1" w14:textId="2F74351D" w:rsidR="009356B2" w:rsidRDefault="009356B2" w:rsidP="001B20E9">
      <w:pPr>
        <w:ind w:left="720" w:hanging="720"/>
        <w:outlineLvl w:val="0"/>
        <w:rPr>
          <w:b/>
        </w:rPr>
      </w:pPr>
    </w:p>
    <w:p w14:paraId="1826734E" w14:textId="29CE4236" w:rsidR="0035347F" w:rsidRDefault="0035347F">
      <w:pPr>
        <w:rPr>
          <w:b/>
        </w:rPr>
      </w:pPr>
      <w:r>
        <w:rPr>
          <w:b/>
        </w:rPr>
        <w:br w:type="page"/>
      </w:r>
    </w:p>
    <w:p w14:paraId="68CED13B" w14:textId="77777777" w:rsidR="009356B2" w:rsidRDefault="009356B2" w:rsidP="001B20E9">
      <w:pPr>
        <w:ind w:left="720" w:hanging="720"/>
        <w:outlineLvl w:val="0"/>
        <w:rPr>
          <w:b/>
        </w:rPr>
      </w:pPr>
    </w:p>
    <w:p w14:paraId="499E0A2F" w14:textId="5EFDBF20" w:rsidR="001B20E9" w:rsidRPr="005F653C" w:rsidRDefault="001B20E9" w:rsidP="00C81ECA">
      <w:pPr>
        <w:outlineLvl w:val="0"/>
        <w:rPr>
          <w:b/>
        </w:rPr>
      </w:pPr>
      <w:r w:rsidRPr="005F653C">
        <w:rPr>
          <w:b/>
        </w:rPr>
        <w:t xml:space="preserve">Appendix </w:t>
      </w:r>
      <w:r w:rsidR="00C34989">
        <w:rPr>
          <w:b/>
        </w:rPr>
        <w:t>B</w:t>
      </w:r>
      <w:r w:rsidRPr="005F653C">
        <w:rPr>
          <w:b/>
        </w:rPr>
        <w:t xml:space="preserve">. List of </w:t>
      </w:r>
      <w:r>
        <w:rPr>
          <w:b/>
        </w:rPr>
        <w:t>Senate Roll-</w:t>
      </w:r>
      <w:r w:rsidRPr="005F653C">
        <w:rPr>
          <w:b/>
        </w:rPr>
        <w:t>Call Votes Analyzed</w:t>
      </w:r>
    </w:p>
    <w:p w14:paraId="4EF98A96" w14:textId="77777777" w:rsidR="001B20E9" w:rsidRPr="005F653C" w:rsidRDefault="001B20E9" w:rsidP="001B20E9">
      <w:pPr>
        <w:ind w:left="720" w:hanging="720"/>
      </w:pPr>
    </w:p>
    <w:p w14:paraId="56466A57" w14:textId="77777777" w:rsidR="001B20E9" w:rsidRPr="005F653C" w:rsidRDefault="001B20E9" w:rsidP="001B20E9">
      <w:pPr>
        <w:ind w:left="720" w:hanging="720"/>
        <w:outlineLvl w:val="0"/>
      </w:pPr>
      <w:r>
        <w:t>Congress – Roll-</w:t>
      </w:r>
      <w:r w:rsidRPr="005F653C">
        <w:t>Call Number – Vote Breakdown (yea-nay)</w:t>
      </w:r>
    </w:p>
    <w:p w14:paraId="666A813E" w14:textId="77777777" w:rsidR="001B20E9" w:rsidRPr="005F653C" w:rsidRDefault="001B20E9" w:rsidP="001B20E9">
      <w:pPr>
        <w:ind w:left="720" w:hanging="720"/>
      </w:pPr>
      <w:r w:rsidRPr="005F653C">
        <w:t>Description</w:t>
      </w:r>
    </w:p>
    <w:p w14:paraId="1EED081C" w14:textId="77777777" w:rsidR="001B20E9" w:rsidRPr="005F653C" w:rsidRDefault="001B20E9" w:rsidP="001B20E9">
      <w:pPr>
        <w:ind w:left="720" w:hanging="720"/>
      </w:pPr>
    </w:p>
    <w:p w14:paraId="065CD2D2" w14:textId="77777777" w:rsidR="001B20E9" w:rsidRPr="005F653C" w:rsidRDefault="001B20E9" w:rsidP="001B20E9">
      <w:pPr>
        <w:ind w:left="720" w:hanging="720"/>
        <w:outlineLvl w:val="0"/>
      </w:pPr>
      <w:r w:rsidRPr="005F653C">
        <w:t>48 – 335 – 35-21</w:t>
      </w:r>
    </w:p>
    <w:p w14:paraId="3210820E" w14:textId="77777777" w:rsidR="001B20E9" w:rsidRPr="005F653C" w:rsidRDefault="001B20E9" w:rsidP="001B20E9">
      <w:r>
        <w:t>To amend H.</w:t>
      </w:r>
      <w:r w:rsidRPr="005F653C">
        <w:t xml:space="preserve">R. 7970, (app. March 3, 1885), (23 stat. L. 302) making appropriations for current </w:t>
      </w:r>
      <w:r>
        <w:t>and contingent expenses of the Indian D</w:t>
      </w:r>
      <w:r w:rsidRPr="005F653C">
        <w:t>epartment and for fulfilling treaty</w:t>
      </w:r>
      <w:r>
        <w:t xml:space="preserve"> stipulations with the various I</w:t>
      </w:r>
      <w:r w:rsidRPr="005F653C">
        <w:t>ndian tribes for fiscal 1886, which amendment eliminates the section authorizing the presi</w:t>
      </w:r>
      <w:r>
        <w:t>dent to negotiate with various I</w:t>
      </w:r>
      <w:r w:rsidRPr="005F653C">
        <w:t>ndian tribes for opening to settlement under the homestead law</w:t>
      </w:r>
      <w:r>
        <w:t>s the unassigned land in ceded I</w:t>
      </w:r>
      <w:r w:rsidRPr="005F653C">
        <w:t xml:space="preserve">ndian territory for which purpose $5,000 is </w:t>
      </w:r>
      <w:r>
        <w:t>appropriated, and to report to Congress</w:t>
      </w:r>
      <w:r w:rsidRPr="005F653C">
        <w:t xml:space="preserve"> what action he takes. (p. 1746-2)</w:t>
      </w:r>
    </w:p>
    <w:p w14:paraId="3E5A1CAA" w14:textId="77777777" w:rsidR="001B20E9" w:rsidRPr="005F653C" w:rsidRDefault="001B20E9" w:rsidP="001B20E9"/>
    <w:p w14:paraId="220A8DD6" w14:textId="77777777" w:rsidR="001B20E9" w:rsidRPr="005F653C" w:rsidRDefault="001B20E9" w:rsidP="001B20E9">
      <w:pPr>
        <w:outlineLvl w:val="0"/>
      </w:pPr>
      <w:r w:rsidRPr="005F653C">
        <w:t>49 – 346 – 6-42</w:t>
      </w:r>
    </w:p>
    <w:p w14:paraId="09F009B0" w14:textId="77777777" w:rsidR="001B20E9" w:rsidRPr="005F653C" w:rsidRDefault="001B20E9" w:rsidP="001B20E9">
      <w:r>
        <w:t>To amend S</w:t>
      </w:r>
      <w:r w:rsidRPr="005F653C">
        <w:t xml:space="preserve">. 3173, a bill regarding the fishing rights of the </w:t>
      </w:r>
      <w:r>
        <w:t>U.S.</w:t>
      </w:r>
      <w:r w:rsidRPr="005F653C">
        <w:t xml:space="preserve">, by inserting as follows, </w:t>
      </w:r>
      <w:r>
        <w:t>“</w:t>
      </w:r>
      <w:r w:rsidRPr="005F653C">
        <w:t>whenever the pre</w:t>
      </w:r>
      <w:r>
        <w:t>sident shall be satisfied that A</w:t>
      </w:r>
      <w:r w:rsidRPr="005F653C">
        <w:t xml:space="preserve">merican vessels </w:t>
      </w:r>
      <w:r>
        <w:t>or fishermen are obstructed by C</w:t>
      </w:r>
      <w:r w:rsidRPr="005F653C">
        <w:t>anadian authority in their free use o</w:t>
      </w:r>
      <w:r>
        <w:t>f such easements and rights in C</w:t>
      </w:r>
      <w:r w:rsidRPr="005F653C">
        <w:t>anadian waters as belong to them by ancient ownership sanctioned by treaty</w:t>
      </w:r>
      <w:r>
        <w:t>”</w:t>
      </w:r>
      <w:r w:rsidRPr="005F653C">
        <w:t>.</w:t>
      </w:r>
    </w:p>
    <w:p w14:paraId="58B0483A" w14:textId="77777777" w:rsidR="001B20E9" w:rsidRPr="005F653C" w:rsidRDefault="001B20E9" w:rsidP="001B20E9"/>
    <w:p w14:paraId="7DCFC81C" w14:textId="77777777" w:rsidR="001B20E9" w:rsidRPr="005F653C" w:rsidRDefault="001B20E9" w:rsidP="001B20E9">
      <w:pPr>
        <w:outlineLvl w:val="0"/>
      </w:pPr>
      <w:r w:rsidRPr="005F653C">
        <w:t>51 – 345 – 30-34</w:t>
      </w:r>
    </w:p>
    <w:p w14:paraId="273CE1B8" w14:textId="77777777" w:rsidR="001B20E9" w:rsidRPr="005F653C" w:rsidRDefault="001B20E9" w:rsidP="001B20E9">
      <w:r>
        <w:t>To amend H.</w:t>
      </w:r>
      <w:r w:rsidRPr="005F653C">
        <w:t xml:space="preserve">R. 9416, eliminating the effective </w:t>
      </w:r>
      <w:r>
        <w:t>date of exemption from duty of J</w:t>
      </w:r>
      <w:r w:rsidRPr="005F653C">
        <w:t>uly 1, 1891, and eliminating the provision giving the president authority to proclaim suspension both of schedule of duties, and of provisions relating to duty free importation of sugar, molasses, coffee, tea and hides; and in lieu thereof declaring that exemptions are made to encourage recipr</w:t>
      </w:r>
      <w:r>
        <w:t>ocal trade, and providing that Congress</w:t>
      </w:r>
      <w:r w:rsidRPr="005F653C">
        <w:t xml:space="preserve"> be informed by the president when countries producing above articl</w:t>
      </w:r>
      <w:r>
        <w:t>es impose duty on U.S. products, and that Congress</w:t>
      </w:r>
      <w:r w:rsidRPr="005F653C">
        <w:t xml:space="preserve"> then revive whatever duties it may determine on same.</w:t>
      </w:r>
    </w:p>
    <w:p w14:paraId="65AC19F2" w14:textId="77777777" w:rsidR="001B20E9" w:rsidRPr="005F653C" w:rsidRDefault="001B20E9" w:rsidP="001B20E9"/>
    <w:p w14:paraId="166C4B68" w14:textId="77777777" w:rsidR="001B20E9" w:rsidRPr="005F653C" w:rsidRDefault="001B20E9" w:rsidP="001B20E9">
      <w:pPr>
        <w:outlineLvl w:val="0"/>
      </w:pPr>
      <w:r w:rsidRPr="005F653C">
        <w:t>51 – 346 – 7-59</w:t>
      </w:r>
    </w:p>
    <w:p w14:paraId="53959D3C" w14:textId="77777777" w:rsidR="001B20E9" w:rsidRPr="005F653C" w:rsidRDefault="001B20E9" w:rsidP="001B20E9">
      <w:r>
        <w:t>To amend H.</w:t>
      </w:r>
      <w:r w:rsidRPr="005F653C">
        <w:t>R. 9416, by eliminating the president</w:t>
      </w:r>
      <w:r>
        <w:t>’</w:t>
      </w:r>
      <w:r w:rsidRPr="005F653C">
        <w:t>s authority to proclaim suspension of provisions relating to duty free importation of sugar, molasses, coff</w:t>
      </w:r>
      <w:r>
        <w:t>ee, tea and hides, eliminating J</w:t>
      </w:r>
      <w:r w:rsidRPr="005F653C">
        <w:t>uly 1, 1891, as date when duty exemptions begin; and instead authorizing the president to proclaim remission of duties collected on above articles if satisfied that countries exporting same have abolished d</w:t>
      </w:r>
      <w:r>
        <w:t>uties and taxes on principal U.</w:t>
      </w:r>
      <w:r w:rsidRPr="005F653C">
        <w:t>S. Agricultural products.</w:t>
      </w:r>
    </w:p>
    <w:p w14:paraId="2DBDF970" w14:textId="77777777" w:rsidR="001B20E9" w:rsidRPr="005F653C" w:rsidRDefault="001B20E9" w:rsidP="001B20E9"/>
    <w:p w14:paraId="6C171414" w14:textId="77777777" w:rsidR="001B20E9" w:rsidRPr="005F653C" w:rsidRDefault="001B20E9" w:rsidP="001B20E9">
      <w:pPr>
        <w:outlineLvl w:val="0"/>
      </w:pPr>
      <w:r w:rsidRPr="005F653C">
        <w:t>51 – 347 – 30-35</w:t>
      </w:r>
    </w:p>
    <w:p w14:paraId="4C6A2DAA" w14:textId="77777777" w:rsidR="001B20E9" w:rsidRPr="005F653C" w:rsidRDefault="001B20E9" w:rsidP="001B20E9">
      <w:r>
        <w:t>To amend H.</w:t>
      </w:r>
      <w:r w:rsidRPr="005F653C">
        <w:t>R. 9416, by authorizing the president to suspend the provisions of the act relating to the free introduction of sugar, coffee, tea, molasses, and hides, any time after passage of th</w:t>
      </w:r>
      <w:r>
        <w:t>at act rather than on or after July 1,</w:t>
      </w:r>
      <w:r w:rsidRPr="005F653C">
        <w:t xml:space="preserve"> 1891, should he decide that a country is imposing an unreasonabl</w:t>
      </w:r>
      <w:r>
        <w:t>e tax against producers of the U.</w:t>
      </w:r>
      <w:r w:rsidRPr="005F653C">
        <w:t>S. (p.9907)</w:t>
      </w:r>
    </w:p>
    <w:p w14:paraId="2066A9E7" w14:textId="77777777" w:rsidR="001B20E9" w:rsidRPr="005F653C" w:rsidRDefault="001B20E9" w:rsidP="001B20E9"/>
    <w:p w14:paraId="1D90BFE9" w14:textId="77777777" w:rsidR="001B20E9" w:rsidRPr="005F653C" w:rsidRDefault="001B20E9" w:rsidP="001B20E9">
      <w:pPr>
        <w:outlineLvl w:val="0"/>
      </w:pPr>
      <w:r w:rsidRPr="005F653C">
        <w:t>51 – 348 – 19-39</w:t>
      </w:r>
    </w:p>
    <w:p w14:paraId="551F21F0" w14:textId="77777777" w:rsidR="001B20E9" w:rsidRPr="005F653C" w:rsidRDefault="001B20E9" w:rsidP="001B20E9">
      <w:r>
        <w:t>To amend H.</w:t>
      </w:r>
      <w:r w:rsidRPr="00D27A11">
        <w:t>R. 9416, by including wool with sugar, coffee, tea, molasses and hides as being exempt from duty for the purpose of enabling the president to secure reciprocal trade with countries producing these articles, and authorizing t</w:t>
      </w:r>
      <w:r>
        <w:t>he president to suspend, after J</w:t>
      </w:r>
      <w:r w:rsidRPr="00D27A11">
        <w:t xml:space="preserve">uly 1, 1891, </w:t>
      </w:r>
      <w:r w:rsidRPr="00D27A11">
        <w:lastRenderedPageBreak/>
        <w:t>the free introduction of above articles, should any country impose unreasonable or unequal du</w:t>
      </w:r>
      <w:r>
        <w:t>ties against products of the U.</w:t>
      </w:r>
      <w:r w:rsidRPr="00D27A11">
        <w:t>S. (p.9906)</w:t>
      </w:r>
    </w:p>
    <w:p w14:paraId="2665DB4A" w14:textId="77777777" w:rsidR="001B20E9" w:rsidRPr="005F653C" w:rsidRDefault="001B20E9" w:rsidP="001B20E9"/>
    <w:p w14:paraId="2C9A7D53" w14:textId="77777777" w:rsidR="001B20E9" w:rsidRPr="005F653C" w:rsidRDefault="001B20E9" w:rsidP="001B20E9">
      <w:pPr>
        <w:outlineLvl w:val="0"/>
      </w:pPr>
      <w:r w:rsidRPr="005F653C">
        <w:t>51 – 350 – 39-28</w:t>
      </w:r>
    </w:p>
    <w:p w14:paraId="3DC6B205" w14:textId="77777777" w:rsidR="001B20E9" w:rsidRPr="00D27A11" w:rsidRDefault="001B20E9" w:rsidP="001B20E9">
      <w:r>
        <w:t>To amend H.</w:t>
      </w:r>
      <w:r w:rsidRPr="00D27A11">
        <w:t>R. 9416, by exempting from duty sugar, molasses, coffee, tea and hides</w:t>
      </w:r>
      <w:r>
        <w:t>, with a v</w:t>
      </w:r>
      <w:r w:rsidRPr="00D27A11">
        <w:t>iew to securing reciprocal trade with countries producing these articles, and empowering the president to suspend said exemption, and stipulating duties on above articles in case of suspension. (p.9906)</w:t>
      </w:r>
    </w:p>
    <w:p w14:paraId="0AA82DA1" w14:textId="77777777" w:rsidR="001B20E9" w:rsidRPr="005F653C" w:rsidRDefault="001B20E9" w:rsidP="001B20E9"/>
    <w:p w14:paraId="70EB3BB9" w14:textId="77777777" w:rsidR="001B20E9" w:rsidRPr="005F653C" w:rsidRDefault="001B20E9" w:rsidP="001B20E9">
      <w:pPr>
        <w:outlineLvl w:val="0"/>
      </w:pPr>
      <w:r w:rsidRPr="005F653C">
        <w:t>51 – 355 – 31-31</w:t>
      </w:r>
    </w:p>
    <w:p w14:paraId="0B5F17EE" w14:textId="77777777" w:rsidR="001B20E9" w:rsidRPr="005F653C" w:rsidRDefault="001B20E9" w:rsidP="001B20E9">
      <w:r>
        <w:t>To amend H.</w:t>
      </w:r>
      <w:r w:rsidRPr="005F653C">
        <w:t>R. 9416, by providing for the establishment of a custom commission composed of 5 disinterested persons appointed by the president, to consider importations and their effects.</w:t>
      </w:r>
    </w:p>
    <w:p w14:paraId="5A25B257" w14:textId="77777777" w:rsidR="001B20E9" w:rsidRPr="005F653C" w:rsidRDefault="001B20E9" w:rsidP="001B20E9"/>
    <w:p w14:paraId="7337AC3D" w14:textId="77777777" w:rsidR="001B20E9" w:rsidRPr="005F653C" w:rsidRDefault="001B20E9" w:rsidP="001B20E9">
      <w:pPr>
        <w:outlineLvl w:val="0"/>
      </w:pPr>
      <w:r w:rsidRPr="005F653C">
        <w:t>53 – 303 – 19-26</w:t>
      </w:r>
    </w:p>
    <w:p w14:paraId="39D78AEF" w14:textId="77777777" w:rsidR="001B20E9" w:rsidRPr="005F653C" w:rsidRDefault="001B20E9" w:rsidP="001B20E9">
      <w:r>
        <w:t>To amend H.R.</w:t>
      </w:r>
      <w:r w:rsidRPr="005F653C">
        <w:t xml:space="preserve"> 4864 by providing to empower the president to take retaliatory measures where foreign go</w:t>
      </w:r>
      <w:r>
        <w:t>vernments impose prohibitory du</w:t>
      </w:r>
      <w:r w:rsidRPr="005F653C">
        <w:t xml:space="preserve">ties or other exactions upon grain or other agricultural products of the </w:t>
      </w:r>
      <w:r>
        <w:t>U.S.</w:t>
      </w:r>
      <w:r w:rsidRPr="005F653C">
        <w:t xml:space="preserve"> by having the secretary of the treasury levy and collect additional and discriminating duties on articles and products exported from such foreign country into the </w:t>
      </w:r>
      <w:r>
        <w:t>U.S.</w:t>
      </w:r>
      <w:r w:rsidRPr="005F653C">
        <w:t>, equal to 50% of the duties provided for in this act, in order to secure for the producers of grain and the products of grain in this country some portion of the market o</w:t>
      </w:r>
      <w:r>
        <w:t>f the continental countries of E</w:t>
      </w:r>
      <w:r w:rsidRPr="005F653C">
        <w:t>urope. (p. 6058-1)</w:t>
      </w:r>
    </w:p>
    <w:p w14:paraId="1CF9C686" w14:textId="77777777" w:rsidR="001B20E9" w:rsidRPr="005F653C" w:rsidRDefault="001B20E9" w:rsidP="001B20E9"/>
    <w:p w14:paraId="3541B209" w14:textId="77777777" w:rsidR="001B20E9" w:rsidRPr="005F653C" w:rsidRDefault="001B20E9" w:rsidP="001B20E9">
      <w:pPr>
        <w:outlineLvl w:val="0"/>
      </w:pPr>
      <w:r w:rsidRPr="005F653C">
        <w:t>53 – 375 – 23-40</w:t>
      </w:r>
    </w:p>
    <w:p w14:paraId="3457D551" w14:textId="77777777" w:rsidR="001B20E9" w:rsidRPr="005F653C" w:rsidRDefault="001B20E9" w:rsidP="001B20E9">
      <w:r>
        <w:t>To amend H.R. 4864 by providing that the president ap</w:t>
      </w:r>
      <w:r w:rsidRPr="005F653C">
        <w:t>point three commissioner</w:t>
      </w:r>
      <w:r>
        <w:t>s to meet the commissioners of Canada and N</w:t>
      </w:r>
      <w:r w:rsidRPr="005F653C">
        <w:t>ewfoundland to consider the most desirable manner in which to accompl</w:t>
      </w:r>
      <w:r>
        <w:t>ish a larger exchange of the pr</w:t>
      </w:r>
      <w:r w:rsidRPr="005F653C">
        <w:t>oducts and manufactures of the two countries and possibility of reducing duties now existing between the countries. (p. 8323-2)</w:t>
      </w:r>
    </w:p>
    <w:p w14:paraId="289F5A4C" w14:textId="77777777" w:rsidR="001B20E9" w:rsidRPr="005F653C" w:rsidRDefault="001B20E9" w:rsidP="001B20E9"/>
    <w:p w14:paraId="0457CF3C" w14:textId="77777777" w:rsidR="001B20E9" w:rsidRPr="005F653C" w:rsidRDefault="001B20E9" w:rsidP="001B20E9">
      <w:pPr>
        <w:outlineLvl w:val="0"/>
      </w:pPr>
      <w:r w:rsidRPr="005F653C">
        <w:t>53 – 479 – 34-35</w:t>
      </w:r>
    </w:p>
    <w:p w14:paraId="37B5D80F" w14:textId="77777777" w:rsidR="001B20E9" w:rsidRPr="005F653C" w:rsidRDefault="001B20E9" w:rsidP="001B20E9">
      <w:r>
        <w:t>To amend S</w:t>
      </w:r>
      <w:r w:rsidRPr="005F653C">
        <w:t>. 1481, a bill to incorporate</w:t>
      </w:r>
      <w:r>
        <w:t xml:space="preserve"> the maritime canal company of N</w:t>
      </w:r>
      <w:r w:rsidRPr="005F653C">
        <w:t xml:space="preserve">icaragua, by eliminating from section 4 the provision </w:t>
      </w:r>
      <w:r>
        <w:t>that prior to the first day of J</w:t>
      </w:r>
      <w:r w:rsidRPr="005F653C">
        <w:t xml:space="preserve">uly, 1897, no bonds indorsed shall be issued from the treasury in excess of $30,000,000 and </w:t>
      </w:r>
      <w:r>
        <w:t>so that it will read, that the president</w:t>
      </w:r>
      <w:r w:rsidRPr="005F653C">
        <w:t xml:space="preserve"> may at any time suspend the issue of sai</w:t>
      </w:r>
      <w:r>
        <w:t>d indorsed bonds until Congress</w:t>
      </w:r>
      <w:r w:rsidRPr="005F653C">
        <w:t xml:space="preserve"> being informed by him of the reasons for such suspension shall otherwise direct. (p. 1556-1)</w:t>
      </w:r>
    </w:p>
    <w:p w14:paraId="562E982E" w14:textId="77777777" w:rsidR="001B20E9" w:rsidRPr="005F653C" w:rsidRDefault="001B20E9" w:rsidP="001B20E9"/>
    <w:p w14:paraId="549109A8" w14:textId="77777777" w:rsidR="001B20E9" w:rsidRPr="005F653C" w:rsidRDefault="001B20E9" w:rsidP="001B20E9">
      <w:pPr>
        <w:outlineLvl w:val="0"/>
      </w:pPr>
      <w:r w:rsidRPr="005F653C">
        <w:t>53 – 485 – 30-31</w:t>
      </w:r>
    </w:p>
    <w:p w14:paraId="5B2C4FEA" w14:textId="77777777" w:rsidR="001B20E9" w:rsidRPr="005F653C" w:rsidRDefault="001B20E9" w:rsidP="001B20E9">
      <w:r>
        <w:t>To amend S</w:t>
      </w:r>
      <w:r w:rsidRPr="005F653C">
        <w:t>. 1481, by striking out all after the enacting clause and inserting as a substitute authorizing the president</w:t>
      </w:r>
      <w:r>
        <w:t xml:space="preserve"> to appoint three persons (2 U.S. Army civil eng</w:t>
      </w:r>
      <w:r w:rsidRPr="005F653C">
        <w:t>ineers and one citizen) to make a general survey of route, to submit plans, cost, and to employ necessary assistants and to appropriate money necessary for this investigation, (p. 1566-2)</w:t>
      </w:r>
    </w:p>
    <w:p w14:paraId="4E02B4B3" w14:textId="77777777" w:rsidR="001B20E9" w:rsidRPr="005F653C" w:rsidRDefault="001B20E9" w:rsidP="001B20E9"/>
    <w:p w14:paraId="58DB180F" w14:textId="77777777" w:rsidR="001B20E9" w:rsidRPr="005F653C" w:rsidRDefault="001B20E9" w:rsidP="001B20E9">
      <w:pPr>
        <w:outlineLvl w:val="0"/>
      </w:pPr>
      <w:r w:rsidRPr="005F653C">
        <w:t>53 – 486 – 14-32</w:t>
      </w:r>
    </w:p>
    <w:p w14:paraId="6836D9E7" w14:textId="77777777" w:rsidR="001B20E9" w:rsidRPr="005F653C" w:rsidRDefault="001B20E9" w:rsidP="001B20E9">
      <w:r>
        <w:t>To amend S</w:t>
      </w:r>
      <w:r w:rsidRPr="005F653C">
        <w:t>. 1481 by offering a substitute bill giving the president a</w:t>
      </w:r>
      <w:r>
        <w:t>uthority to negotiate with the Nicaraguan and C</w:t>
      </w:r>
      <w:r w:rsidRPr="005F653C">
        <w:t xml:space="preserve">osta </w:t>
      </w:r>
      <w:r>
        <w:t>R</w:t>
      </w:r>
      <w:r w:rsidRPr="005F653C">
        <w:t>ican governments for a canal as anticipated by the company, and to take over, finance and build this canal. (p. 1561-1)</w:t>
      </w:r>
    </w:p>
    <w:p w14:paraId="1B5266AF" w14:textId="77777777" w:rsidR="001B20E9" w:rsidRPr="005F653C" w:rsidRDefault="001B20E9" w:rsidP="001B20E9"/>
    <w:p w14:paraId="433A1367" w14:textId="77777777" w:rsidR="001B20E9" w:rsidRPr="005F653C" w:rsidRDefault="001B20E9" w:rsidP="001B20E9">
      <w:pPr>
        <w:outlineLvl w:val="0"/>
      </w:pPr>
      <w:r w:rsidRPr="005F653C">
        <w:lastRenderedPageBreak/>
        <w:t>55 – 19 – 23-33</w:t>
      </w:r>
    </w:p>
    <w:p w14:paraId="2607295E" w14:textId="77777777" w:rsidR="001B20E9" w:rsidRPr="005F653C" w:rsidRDefault="001B20E9" w:rsidP="001B20E9">
      <w:r w:rsidRPr="005F653C">
        <w:t xml:space="preserve">To table the amendment to treaty, which amendment strikes out in article viii the provision that in cases where question involved is one which concerns a particular state or territory of the </w:t>
      </w:r>
      <w:r>
        <w:t>U.S</w:t>
      </w:r>
      <w:r w:rsidRPr="005F653C">
        <w:t>., the president can appoint a judicial officer to be one of the arbitrators under articles 3,5, or 6 and likewis</w:t>
      </w:r>
      <w:r>
        <w:t>e in similar cases involving a B</w:t>
      </w:r>
      <w:r w:rsidRPr="005F653C">
        <w:t>r</w:t>
      </w:r>
      <w:r>
        <w:t xml:space="preserve">itish colony or possession her </w:t>
      </w:r>
      <w:proofErr w:type="spellStart"/>
      <w:r>
        <w:t>B</w:t>
      </w:r>
      <w:r w:rsidRPr="005F653C">
        <w:t>ritanna</w:t>
      </w:r>
      <w:proofErr w:type="spellEnd"/>
      <w:r w:rsidRPr="005F653C">
        <w:t xml:space="preserve"> majesty may also appoint a similar arbitration.</w:t>
      </w:r>
    </w:p>
    <w:p w14:paraId="7BCAB18B" w14:textId="77777777" w:rsidR="001B20E9" w:rsidRPr="005F653C" w:rsidRDefault="001B20E9" w:rsidP="001B20E9"/>
    <w:p w14:paraId="2A0A1CC1" w14:textId="77777777" w:rsidR="001B20E9" w:rsidRPr="005F653C" w:rsidRDefault="001B20E9" w:rsidP="001B20E9">
      <w:r w:rsidRPr="005F653C">
        <w:t>55 -164 – 32-22</w:t>
      </w:r>
    </w:p>
    <w:p w14:paraId="60FDEA4F" w14:textId="77777777" w:rsidR="001B20E9" w:rsidRDefault="001B20E9" w:rsidP="001B20E9">
      <w:r>
        <w:t xml:space="preserve">To amend H.R. </w:t>
      </w:r>
      <w:r w:rsidRPr="005F653C">
        <w:t>379, by authorizing the president</w:t>
      </w:r>
      <w:r>
        <w:t xml:space="preserve"> subject to the consent of the S</w:t>
      </w:r>
      <w:r w:rsidRPr="005F653C">
        <w:t>enate, to make reciprocal trade agreements with foreign nations within 2 years from the passage of this act and to reduce the duties under the act 20% and to retain imports on the free list for a period of not more than 5 years. (p. 2227-1)</w:t>
      </w:r>
    </w:p>
    <w:p w14:paraId="0812BC82" w14:textId="77777777" w:rsidR="001B20E9" w:rsidRPr="005F653C" w:rsidRDefault="001B20E9" w:rsidP="001B20E9"/>
    <w:p w14:paraId="51D6789B" w14:textId="77777777" w:rsidR="001B20E9" w:rsidRPr="005F653C" w:rsidRDefault="001B20E9" w:rsidP="001B20E9">
      <w:pPr>
        <w:outlineLvl w:val="0"/>
      </w:pPr>
      <w:r w:rsidRPr="005F653C">
        <w:t>56 – 3 – 42-24</w:t>
      </w:r>
    </w:p>
    <w:p w14:paraId="2BDDA0AF" w14:textId="77777777" w:rsidR="001B20E9" w:rsidRPr="005F653C" w:rsidRDefault="001B20E9" w:rsidP="001B20E9">
      <w:r w:rsidRPr="005F653C">
        <w:t xml:space="preserve">To table for the purpose </w:t>
      </w:r>
      <w:r>
        <w:t>of defeating an amendment to a S</w:t>
      </w:r>
      <w:r w:rsidRPr="005F653C">
        <w:t>enate resolution requesting the p</w:t>
      </w:r>
      <w:r>
        <w:t>resident to communicate to the S</w:t>
      </w:r>
      <w:r w:rsidRPr="005F653C">
        <w:t xml:space="preserve">enate all communications received by him, or by any department, of people in arms against the </w:t>
      </w:r>
      <w:r>
        <w:t>U.S. in the P</w:t>
      </w:r>
      <w:r w:rsidRPr="005F653C">
        <w:t>hilippin</w:t>
      </w:r>
      <w:r>
        <w:t>es, if to do so is, in his judg</w:t>
      </w:r>
      <w:r w:rsidRPr="005F653C">
        <w:t>ment, not incompatible with the public interest, which amendment proposes to reques</w:t>
      </w:r>
      <w:r>
        <w:t>t the president to furnish the S</w:t>
      </w:r>
      <w:r w:rsidRPr="005F653C">
        <w:t>enate with all instructions given to the commissioner who negot</w:t>
      </w:r>
      <w:r>
        <w:t>iated the treaty of peace with S</w:t>
      </w:r>
      <w:r w:rsidRPr="005F653C">
        <w:t>pain, on the ground that this would be a matter pertaining to executive business. (p.853-2)</w:t>
      </w:r>
    </w:p>
    <w:p w14:paraId="706A3343" w14:textId="77777777" w:rsidR="001B20E9" w:rsidRPr="005F653C" w:rsidRDefault="001B20E9" w:rsidP="001B20E9"/>
    <w:p w14:paraId="353D7B70" w14:textId="77777777" w:rsidR="001B20E9" w:rsidRPr="005F653C" w:rsidRDefault="001B20E9" w:rsidP="001B20E9">
      <w:pPr>
        <w:outlineLvl w:val="0"/>
      </w:pPr>
      <w:r w:rsidRPr="005F653C">
        <w:t>56 – 103 – 33-24</w:t>
      </w:r>
    </w:p>
    <w:p w14:paraId="12B55952" w14:textId="77777777" w:rsidR="001B20E9" w:rsidRPr="005F653C" w:rsidRDefault="001B20E9" w:rsidP="001B20E9">
      <w:r w:rsidRPr="005F653C">
        <w:t>To ta</w:t>
      </w:r>
      <w:r>
        <w:t>ble the amendment to bill S</w:t>
      </w:r>
      <w:r w:rsidRPr="005F653C">
        <w:t xml:space="preserve">. 4300, which amendment seeks to end military occupation of the </w:t>
      </w:r>
      <w:r>
        <w:t>P</w:t>
      </w:r>
      <w:r w:rsidRPr="005F653C">
        <w:t xml:space="preserve">hilippines, until the president first proclaims amnesty for all political offenses against the </w:t>
      </w:r>
      <w:r>
        <w:t>U.S</w:t>
      </w:r>
      <w:r w:rsidRPr="005F653C">
        <w:t xml:space="preserve">. In the islands, agrees on an armistice with the hostile elements there, and invites not less than 10 leaders of the </w:t>
      </w:r>
      <w:r>
        <w:t>hostile peoples to come to the U.S. and</w:t>
      </w:r>
      <w:r w:rsidRPr="005F653C">
        <w:t xml:space="preserve"> state their grievances, expenses paid. (p.853-2)</w:t>
      </w:r>
    </w:p>
    <w:p w14:paraId="52306C44" w14:textId="77777777" w:rsidR="001B20E9" w:rsidRPr="005F653C" w:rsidRDefault="001B20E9" w:rsidP="001B20E9"/>
    <w:p w14:paraId="26B63F80" w14:textId="77777777" w:rsidR="001B20E9" w:rsidRPr="005F653C" w:rsidRDefault="001B20E9" w:rsidP="001B20E9">
      <w:pPr>
        <w:outlineLvl w:val="0"/>
      </w:pPr>
      <w:r w:rsidRPr="005F653C">
        <w:t>57 – 87 – 56-23</w:t>
      </w:r>
    </w:p>
    <w:p w14:paraId="38AEE053" w14:textId="77777777" w:rsidR="001B20E9" w:rsidRPr="005F653C" w:rsidRDefault="001B20E9" w:rsidP="001B20E9">
      <w:r w:rsidRPr="005F653C">
        <w:t xml:space="preserve">To amend </w:t>
      </w:r>
      <w:r>
        <w:t>H.</w:t>
      </w:r>
      <w:r w:rsidRPr="005F653C">
        <w:t>R. 3110 (32 stat l. 481, 6/28/02), a bill making provision for construction of a canal connecting th</w:t>
      </w:r>
      <w:r>
        <w:t>e Atlantic and Pacific O</w:t>
      </w:r>
      <w:r w:rsidRPr="005F653C">
        <w:t>ceans, by seeking to create an isthmian canal commission of seven members, a</w:t>
      </w:r>
      <w:r>
        <w:t>ppointed by the president with S</w:t>
      </w:r>
      <w:r w:rsidRPr="005F653C">
        <w:t xml:space="preserve">enate advice, their salaries to be fixed by the president until </w:t>
      </w:r>
      <w:r>
        <w:t>Congress</w:t>
      </w:r>
      <w:r w:rsidRPr="005F653C">
        <w:t xml:space="preserve"> orders otherwise, and authorizing the use of army engineers, their official salaries to be deducted from whatever salary is fixed for such services.</w:t>
      </w:r>
    </w:p>
    <w:p w14:paraId="27E0AD4A" w14:textId="77777777" w:rsidR="001B20E9" w:rsidRPr="005F653C" w:rsidRDefault="001B20E9" w:rsidP="001B20E9"/>
    <w:p w14:paraId="7164C141" w14:textId="77777777" w:rsidR="001B20E9" w:rsidRPr="005F653C" w:rsidRDefault="001B20E9" w:rsidP="001B20E9">
      <w:pPr>
        <w:outlineLvl w:val="0"/>
      </w:pPr>
      <w:r w:rsidRPr="005F653C">
        <w:t>57 – 88 – 45-32</w:t>
      </w:r>
    </w:p>
    <w:p w14:paraId="4156BE7E" w14:textId="77777777" w:rsidR="001B20E9" w:rsidRPr="005F653C" w:rsidRDefault="001B20E9" w:rsidP="001B20E9">
      <w:r>
        <w:t>To table an amendment to H.</w:t>
      </w:r>
      <w:r w:rsidRPr="005F653C">
        <w:t>R. 3110, said amendment imposing a definite time limit of six months on authorization of the president to</w:t>
      </w:r>
      <w:r>
        <w:t xml:space="preserve"> acquire possession of the new Panama Canal C</w:t>
      </w:r>
      <w:r w:rsidRPr="005F653C">
        <w:t>ompany and the perpetual control of the necessary land to build same fr</w:t>
      </w:r>
      <w:r>
        <w:t>om the Republic of C</w:t>
      </w:r>
      <w:r w:rsidRPr="005F653C">
        <w:t>olumbia. (p. 7069, p. 7071)</w:t>
      </w:r>
    </w:p>
    <w:p w14:paraId="37D6C68F" w14:textId="77777777" w:rsidR="001B20E9" w:rsidRPr="005F653C" w:rsidRDefault="001B20E9" w:rsidP="001B20E9"/>
    <w:p w14:paraId="458C2D2C" w14:textId="77777777" w:rsidR="001B20E9" w:rsidRPr="005F653C" w:rsidRDefault="001B20E9" w:rsidP="001B20E9">
      <w:pPr>
        <w:outlineLvl w:val="0"/>
      </w:pPr>
      <w:r w:rsidRPr="005F653C">
        <w:t>57 – 89 – 35-39</w:t>
      </w:r>
    </w:p>
    <w:p w14:paraId="2DADC6EE" w14:textId="77777777" w:rsidR="001B20E9" w:rsidRPr="005F653C" w:rsidRDefault="001B20E9" w:rsidP="001B20E9">
      <w:r>
        <w:t>To amend H.</w:t>
      </w:r>
      <w:r w:rsidRPr="005F653C">
        <w:t xml:space="preserve">R. 3110 by imposing a definite time limit of twelve months in which the president must obtain for the </w:t>
      </w:r>
      <w:r>
        <w:t>U.S</w:t>
      </w:r>
      <w:r w:rsidRPr="005F653C">
        <w:t>., ti</w:t>
      </w:r>
      <w:r>
        <w:t>tle to the property of the new Panama Canal C</w:t>
      </w:r>
      <w:r w:rsidRPr="005F653C">
        <w:t xml:space="preserve">ompany, to obtain </w:t>
      </w:r>
      <w:r w:rsidRPr="005F653C">
        <w:lastRenderedPageBreak/>
        <w:t>control and jurisdiction over the necessary territory of t</w:t>
      </w:r>
      <w:r>
        <w:t>he Republic of C</w:t>
      </w:r>
      <w:r w:rsidRPr="005F653C">
        <w:t>olombia, incl</w:t>
      </w:r>
      <w:r>
        <w:t>uding the right to operate the Panama Railroad C</w:t>
      </w:r>
      <w:r w:rsidRPr="005F653C">
        <w:t>ompany.</w:t>
      </w:r>
    </w:p>
    <w:p w14:paraId="7EB5590C" w14:textId="77777777" w:rsidR="001B20E9" w:rsidRPr="005F653C" w:rsidRDefault="001B20E9" w:rsidP="001B20E9"/>
    <w:p w14:paraId="0E26113B" w14:textId="77777777" w:rsidR="001B20E9" w:rsidRPr="005F653C" w:rsidRDefault="001B20E9" w:rsidP="001B20E9">
      <w:pPr>
        <w:outlineLvl w:val="0"/>
      </w:pPr>
      <w:r w:rsidRPr="005F653C">
        <w:t>57 – 90 – 42-33</w:t>
      </w:r>
    </w:p>
    <w:p w14:paraId="656FBF40" w14:textId="77777777" w:rsidR="001B20E9" w:rsidRPr="005F653C" w:rsidRDefault="001B20E9" w:rsidP="001B20E9">
      <w:r>
        <w:t>To table an amendment to H.</w:t>
      </w:r>
      <w:r w:rsidRPr="005F653C">
        <w:t>R. 3110 which amendment gives the president authority to change the route of the canal, if he deems it advisable, from i</w:t>
      </w:r>
      <w:r>
        <w:t>ts proposed course through the Isthmus of Panama, to what is known as the Nicaragua route, between Greytown in the Caribbean Sea, and Brito, on the Pacific, via S</w:t>
      </w:r>
      <w:r w:rsidRPr="005F653C">
        <w:t>a</w:t>
      </w:r>
      <w:r>
        <w:t>n Juan River and Lake N</w:t>
      </w:r>
      <w:r w:rsidRPr="005F653C">
        <w:t>icaragua.</w:t>
      </w:r>
    </w:p>
    <w:p w14:paraId="0B08EAA5" w14:textId="77777777" w:rsidR="001B20E9" w:rsidRPr="005F653C" w:rsidRDefault="001B20E9" w:rsidP="001B20E9"/>
    <w:p w14:paraId="701E8119" w14:textId="77777777" w:rsidR="001B20E9" w:rsidRPr="005F653C" w:rsidRDefault="001B20E9" w:rsidP="001B20E9">
      <w:pPr>
        <w:outlineLvl w:val="0"/>
      </w:pPr>
      <w:r w:rsidRPr="005F653C">
        <w:t>57 – 91 – 44-37</w:t>
      </w:r>
    </w:p>
    <w:p w14:paraId="5D4B8F05" w14:textId="77777777" w:rsidR="001B20E9" w:rsidRPr="005F653C" w:rsidRDefault="001B20E9" w:rsidP="001B20E9">
      <w:r>
        <w:t>To amend H.</w:t>
      </w:r>
      <w:r w:rsidRPr="005F653C">
        <w:t>R. 3110 by giving the president aut</w:t>
      </w:r>
      <w:r>
        <w:t>hority to build a canal by the Nicaragua route, instead of the Isthmus of P</w:t>
      </w:r>
      <w:r w:rsidRPr="005F653C">
        <w:t>anama, if for any reason he deems it advisable. (p. 7072-2)</w:t>
      </w:r>
    </w:p>
    <w:p w14:paraId="36BAA53C" w14:textId="77777777" w:rsidR="001B20E9" w:rsidRPr="005F653C" w:rsidRDefault="001B20E9" w:rsidP="001B20E9"/>
    <w:p w14:paraId="3161B049" w14:textId="77777777" w:rsidR="001B20E9" w:rsidRPr="005F653C" w:rsidRDefault="001B20E9" w:rsidP="001B20E9">
      <w:pPr>
        <w:outlineLvl w:val="0"/>
      </w:pPr>
      <w:r w:rsidRPr="005F653C">
        <w:t>57 – 92 – 14-63</w:t>
      </w:r>
    </w:p>
    <w:p w14:paraId="0BB4B0EC" w14:textId="77777777" w:rsidR="001B20E9" w:rsidRPr="005F653C" w:rsidRDefault="001B20E9" w:rsidP="001B20E9">
      <w:r w:rsidRPr="005F653C">
        <w:t>To agree to an amendment offered as</w:t>
      </w:r>
      <w:r>
        <w:t xml:space="preserve"> a substitute to H.</w:t>
      </w:r>
      <w:r w:rsidRPr="005F653C">
        <w:t>R. 3110, said amendment giving the president authority</w:t>
      </w:r>
      <w:r>
        <w:t xml:space="preserve"> to construct a canal from the Atlantic to the Pacific O</w:t>
      </w:r>
      <w:r w:rsidRPr="005F653C">
        <w:t>ceans, by such route as he may select, together with the construction or improvement of harbors as he shall deem necessary and also giving him free authority to employ such agencies and to obtain such advice as he shall find necessary and to employ such officers of the army and navy for engineering assistance as he thinks fit and to appropriate $10,000,000 toward this work, whose total cost shall not exceed $180,000,000. (p. 7073-1)</w:t>
      </w:r>
    </w:p>
    <w:p w14:paraId="2DF3FD64" w14:textId="77777777" w:rsidR="001B20E9" w:rsidRPr="005F653C" w:rsidRDefault="001B20E9" w:rsidP="001B20E9"/>
    <w:p w14:paraId="044CACE3" w14:textId="77777777" w:rsidR="001B20E9" w:rsidRPr="005F653C" w:rsidRDefault="001B20E9" w:rsidP="001B20E9">
      <w:pPr>
        <w:outlineLvl w:val="0"/>
      </w:pPr>
      <w:r w:rsidRPr="005F653C">
        <w:t>57 – 95 – 41-23</w:t>
      </w:r>
    </w:p>
    <w:p w14:paraId="0C9145DA" w14:textId="77777777" w:rsidR="001B20E9" w:rsidRPr="005F653C" w:rsidRDefault="001B20E9" w:rsidP="001B20E9">
      <w:r>
        <w:t>To table an amendment to H.</w:t>
      </w:r>
      <w:r w:rsidRPr="005F653C">
        <w:t>R. 3110 which would authorize the president to conclude a</w:t>
      </w:r>
      <w:r>
        <w:t>greements with the Republic of Costa Rica and N</w:t>
      </w:r>
      <w:r w:rsidRPr="005F653C">
        <w:t>icaragua fo</w:t>
      </w:r>
      <w:r>
        <w:t>r land to build a canal on the N</w:t>
      </w:r>
      <w:r w:rsidRPr="005F653C">
        <w:t>icaragua routes. (p. 7074-1)</w:t>
      </w:r>
    </w:p>
    <w:p w14:paraId="3C317750" w14:textId="77777777" w:rsidR="001B20E9" w:rsidRPr="005F653C" w:rsidRDefault="001B20E9" w:rsidP="001B20E9"/>
    <w:p w14:paraId="50BB1DF7" w14:textId="77777777" w:rsidR="001B20E9" w:rsidRPr="005F653C" w:rsidRDefault="001B20E9" w:rsidP="001B20E9">
      <w:pPr>
        <w:outlineLvl w:val="0"/>
      </w:pPr>
      <w:r w:rsidRPr="005F653C">
        <w:t>58 – 2 – 41-23</w:t>
      </w:r>
    </w:p>
    <w:p w14:paraId="357967C5" w14:textId="77777777" w:rsidR="001B20E9" w:rsidRPr="005F653C" w:rsidRDefault="001B20E9" w:rsidP="001B20E9">
      <w:r w:rsidRPr="005F653C">
        <w:t>To amend a resolution that the president be requ</w:t>
      </w:r>
      <w:r>
        <w:t>ested to inform the S</w:t>
      </w:r>
      <w:r w:rsidRPr="005F653C">
        <w:t>enate whether all the corres</w:t>
      </w:r>
      <w:r>
        <w:t>pondence and notes between the Department of S</w:t>
      </w:r>
      <w:r w:rsidRPr="005F653C">
        <w:t xml:space="preserve">tate and the legation of the </w:t>
      </w:r>
      <w:r>
        <w:t>U.S. at B</w:t>
      </w:r>
      <w:r w:rsidRPr="005F653C">
        <w:t xml:space="preserve">ogota, and between either </w:t>
      </w:r>
      <w:r>
        <w:t>of these and the government of C</w:t>
      </w:r>
      <w:r w:rsidRPr="005F653C">
        <w:t xml:space="preserve">olumbia, for the construction of an isthmian canal, and all the correspondence and notes between the </w:t>
      </w:r>
      <w:r>
        <w:t>U.S.</w:t>
      </w:r>
      <w:r w:rsidRPr="005F653C">
        <w:t xml:space="preserve"> and any of its officials or re</w:t>
      </w:r>
      <w:r>
        <w:t>presentatives or government of P</w:t>
      </w:r>
      <w:r w:rsidRPr="005F653C">
        <w:t>anam</w:t>
      </w:r>
      <w:r>
        <w:t>a concerning the separation of Panama from Columbia, have been sent to the S</w:t>
      </w:r>
      <w:r w:rsidRPr="005F653C">
        <w:t>enate, and if not, that he be requested to send the remaining corresponde</w:t>
      </w:r>
      <w:r>
        <w:t>nce and notes to the S</w:t>
      </w:r>
      <w:r w:rsidRPr="005F653C">
        <w:t xml:space="preserve">enate in executive session; amendment being to add to the end of the resolution the words-- </w:t>
      </w:r>
      <w:r>
        <w:t>“</w:t>
      </w:r>
      <w:r w:rsidRPr="005F653C">
        <w:t>if not, in his judgment, incompatible with the public interest.</w:t>
      </w:r>
      <w:r>
        <w:t>”</w:t>
      </w:r>
    </w:p>
    <w:p w14:paraId="0D8EBEA5" w14:textId="77777777" w:rsidR="001B20E9" w:rsidRPr="005F653C" w:rsidRDefault="001B20E9" w:rsidP="001B20E9"/>
    <w:p w14:paraId="38347DC2" w14:textId="77777777" w:rsidR="001B20E9" w:rsidRPr="005F653C" w:rsidRDefault="001B20E9" w:rsidP="001B20E9">
      <w:pPr>
        <w:outlineLvl w:val="0"/>
      </w:pPr>
      <w:r w:rsidRPr="005F653C">
        <w:t>59 – 58 – 21-40</w:t>
      </w:r>
    </w:p>
    <w:p w14:paraId="50C94FB2" w14:textId="77777777" w:rsidR="001B20E9" w:rsidRPr="005F653C" w:rsidRDefault="001B20E9" w:rsidP="001B20E9">
      <w:r>
        <w:t>To amend S.J. R</w:t>
      </w:r>
      <w:r w:rsidRPr="005F653C">
        <w:t>es. 60, (6-25-06, 34 stat. L. 835), providing for the purchase of material and equ</w:t>
      </w:r>
      <w:r>
        <w:t>ipment for the construction of Panama C</w:t>
      </w:r>
      <w:r w:rsidRPr="005F653C">
        <w:t>anal, which amendment authorizes the rejection of bids or tenders, if deemed unreasonable by the president. (p. 7717)</w:t>
      </w:r>
    </w:p>
    <w:p w14:paraId="56033FCC" w14:textId="77777777" w:rsidR="001B20E9" w:rsidRPr="005F653C" w:rsidRDefault="001B20E9" w:rsidP="001B20E9"/>
    <w:p w14:paraId="55B350AC" w14:textId="77777777" w:rsidR="001B20E9" w:rsidRPr="005F653C" w:rsidRDefault="001B20E9" w:rsidP="001B20E9">
      <w:pPr>
        <w:outlineLvl w:val="0"/>
      </w:pPr>
      <w:r w:rsidRPr="005F653C">
        <w:t>61 – 104 – 21-41</w:t>
      </w:r>
    </w:p>
    <w:p w14:paraId="5B2AAEF9" w14:textId="77777777" w:rsidR="001B20E9" w:rsidRPr="005F653C" w:rsidRDefault="001B20E9" w:rsidP="001B20E9">
      <w:r>
        <w:t>To amend H.</w:t>
      </w:r>
      <w:r w:rsidRPr="005F653C">
        <w:t xml:space="preserve">R. 1438, by giving president power to reduce duties on certain goods, wares, and merchandise, (deemed to be to the best interests of </w:t>
      </w:r>
      <w:r>
        <w:t>U.</w:t>
      </w:r>
      <w:r w:rsidRPr="005F653C">
        <w:t xml:space="preserve">S.), for a period not exceeding 5 years, to </w:t>
      </w:r>
      <w:r w:rsidRPr="005F653C">
        <w:lastRenderedPageBreak/>
        <w:t>the extent of not more than 20% thereof, with a view to securing reciprocal trade with foreign countries. (p.4085-1)</w:t>
      </w:r>
    </w:p>
    <w:p w14:paraId="0F877428" w14:textId="77777777" w:rsidR="001B20E9" w:rsidRPr="005F653C" w:rsidRDefault="001B20E9" w:rsidP="001B20E9"/>
    <w:p w14:paraId="5A7FD302" w14:textId="77777777" w:rsidR="001B20E9" w:rsidRPr="005F653C" w:rsidRDefault="001B20E9" w:rsidP="001B20E9">
      <w:pPr>
        <w:outlineLvl w:val="0"/>
      </w:pPr>
      <w:r w:rsidRPr="005F653C">
        <w:t>61 – 105 – 25-28</w:t>
      </w:r>
    </w:p>
    <w:p w14:paraId="74CEE192" w14:textId="77777777" w:rsidR="001B20E9" w:rsidRPr="005F653C" w:rsidRDefault="001B20E9" w:rsidP="001B20E9">
      <w:r w:rsidRPr="005F653C">
        <w:t xml:space="preserve">To amend an </w:t>
      </w:r>
      <w:r>
        <w:t>amendment to H.</w:t>
      </w:r>
      <w:r w:rsidRPr="005F653C">
        <w:t xml:space="preserve">R. 1438, by establishing a </w:t>
      </w:r>
      <w:r>
        <w:t>“</w:t>
      </w:r>
      <w:r w:rsidRPr="005F653C">
        <w:t>customs commission</w:t>
      </w:r>
      <w:r>
        <w:t>”</w:t>
      </w:r>
      <w:r w:rsidRPr="005F653C">
        <w:t>, composed of 5 members appointed by the presid</w:t>
      </w:r>
      <w:r>
        <w:t>ent by and with consent of the S</w:t>
      </w:r>
      <w:r w:rsidRPr="005F653C">
        <w:t>enate, no more than 3 to be of the same political party at a salary of $7,500 per year, and instructing same to inquire into the effect of the tariff rates on production, and prices, also on the enlargement of our commerce in other countries. (p. 4088-1)</w:t>
      </w:r>
    </w:p>
    <w:p w14:paraId="3FB082D1" w14:textId="77777777" w:rsidR="001B20E9" w:rsidRPr="005F653C" w:rsidRDefault="001B20E9" w:rsidP="001B20E9"/>
    <w:p w14:paraId="7197719A" w14:textId="77777777" w:rsidR="001B20E9" w:rsidRPr="005F653C" w:rsidRDefault="001B20E9" w:rsidP="001B20E9">
      <w:pPr>
        <w:outlineLvl w:val="0"/>
      </w:pPr>
      <w:r w:rsidRPr="005F653C">
        <w:t>61 – 106 – 40-25</w:t>
      </w:r>
    </w:p>
    <w:p w14:paraId="59EE0D71" w14:textId="77777777" w:rsidR="001B20E9" w:rsidRPr="005F653C" w:rsidRDefault="001B20E9" w:rsidP="001B20E9">
      <w:r>
        <w:t>To agree to the amendment to H.</w:t>
      </w:r>
      <w:r w:rsidRPr="005F653C">
        <w:t>R. 1438, which amendment; provides for additional duties on imported goods and the control of reciprocal trade activities by authorizing the president to adjust duties in accordance with actions taken by foreign cou</w:t>
      </w:r>
      <w:r>
        <w:t>ntries, thereby protecting the A</w:t>
      </w:r>
      <w:r w:rsidRPr="005F653C">
        <w:t>merican industries. (p.4068-1,2)</w:t>
      </w:r>
    </w:p>
    <w:p w14:paraId="1C86827E" w14:textId="77777777" w:rsidR="001B20E9" w:rsidRPr="005F653C" w:rsidRDefault="001B20E9" w:rsidP="001B20E9"/>
    <w:p w14:paraId="6F48D876" w14:textId="77777777" w:rsidR="001B20E9" w:rsidRPr="005F653C" w:rsidRDefault="001B20E9" w:rsidP="001B20E9">
      <w:pPr>
        <w:outlineLvl w:val="0"/>
      </w:pPr>
      <w:r w:rsidRPr="005F653C">
        <w:t>62 – 35 – 20-41</w:t>
      </w:r>
    </w:p>
    <w:p w14:paraId="58A52C03" w14:textId="77777777" w:rsidR="001B20E9" w:rsidRPr="005F653C" w:rsidRDefault="001B20E9" w:rsidP="001B20E9">
      <w:r>
        <w:t>To amend H.R</w:t>
      </w:r>
      <w:r w:rsidRPr="005F653C">
        <w:t xml:space="preserve">. 4412, by granting power to the president </w:t>
      </w:r>
      <w:r>
        <w:t>to remove from the C</w:t>
      </w:r>
      <w:r w:rsidRPr="005F653C">
        <w:t>anadian tariff free list articles specified in proclamation. (p. 2789-1)</w:t>
      </w:r>
    </w:p>
    <w:p w14:paraId="539666C0" w14:textId="77777777" w:rsidR="001B20E9" w:rsidRPr="005F653C" w:rsidRDefault="001B20E9" w:rsidP="001B20E9"/>
    <w:p w14:paraId="4BF0B0A9" w14:textId="77777777" w:rsidR="001B20E9" w:rsidRPr="005F653C" w:rsidRDefault="001B20E9" w:rsidP="001B20E9">
      <w:pPr>
        <w:outlineLvl w:val="0"/>
      </w:pPr>
      <w:r w:rsidRPr="005F653C">
        <w:t>62 – 36 -13-48</w:t>
      </w:r>
    </w:p>
    <w:p w14:paraId="6BB62639" w14:textId="77777777" w:rsidR="001B20E9" w:rsidRPr="005F653C" w:rsidRDefault="001B20E9" w:rsidP="001B20E9">
      <w:r w:rsidRPr="005F653C">
        <w:t xml:space="preserve">To amend </w:t>
      </w:r>
      <w:r>
        <w:t>H.R.</w:t>
      </w:r>
      <w:r w:rsidRPr="005F653C">
        <w:t xml:space="preserve"> 4412, by eliminating the provision giving the president the right to admit, free of duty, ce</w:t>
      </w:r>
      <w:r>
        <w:t>rtain enumerated articles from Canada, by proclamation, upon evidence that C</w:t>
      </w:r>
      <w:r w:rsidRPr="005F653C">
        <w:t xml:space="preserve">anada admits free of duty certain articles from the </w:t>
      </w:r>
      <w:r>
        <w:t>U.S.,</w:t>
      </w:r>
      <w:r w:rsidRPr="005F653C">
        <w:t xml:space="preserve"> and to revoke such proclamation upon proof that such </w:t>
      </w:r>
      <w:r>
        <w:t>admission no longer prevail in C</w:t>
      </w:r>
      <w:r w:rsidRPr="005F653C">
        <w:t>anada. (p. 2784-2 2785-1)</w:t>
      </w:r>
    </w:p>
    <w:p w14:paraId="45E548F3" w14:textId="77777777" w:rsidR="001B20E9" w:rsidRPr="005F653C" w:rsidRDefault="001B20E9" w:rsidP="001B20E9"/>
    <w:p w14:paraId="082C7004" w14:textId="77777777" w:rsidR="001B20E9" w:rsidRPr="005F653C" w:rsidRDefault="001B20E9" w:rsidP="001B20E9">
      <w:pPr>
        <w:outlineLvl w:val="0"/>
      </w:pPr>
      <w:r w:rsidRPr="005F653C">
        <w:t>62 – 241 – 47-15</w:t>
      </w:r>
    </w:p>
    <w:p w14:paraId="2BD205D9" w14:textId="77777777" w:rsidR="001B20E9" w:rsidRPr="005F653C" w:rsidRDefault="001B20E9" w:rsidP="001B20E9">
      <w:r w:rsidRPr="005F653C">
        <w:t xml:space="preserve">To amend, in the nature of a substitute </w:t>
      </w:r>
      <w:r>
        <w:t>H.R. 21969, (37 S</w:t>
      </w:r>
      <w:r w:rsidRPr="005F653C">
        <w:t>tat. L. 560, 8-24-12), a bill to provide for the opening, maintenance, p</w:t>
      </w:r>
      <w:r>
        <w:t>rotection and operation of the Panama C</w:t>
      </w:r>
      <w:r w:rsidRPr="005F653C">
        <w:t>anal and the sanitation and government of the canal zone, by authorizing the president to ex</w:t>
      </w:r>
      <w:r>
        <w:t>ecute orders discontinuing the Isthmian Canal C</w:t>
      </w:r>
      <w:r w:rsidRPr="005F653C">
        <w:t>ommission an</w:t>
      </w:r>
      <w:r>
        <w:t>d to appoint a governor of the Panama Canal by consent of the S</w:t>
      </w:r>
      <w:r w:rsidRPr="005F653C">
        <w:t>enate, for four years at a salary of $10,000 per annum, (subject to removal). (p. 10294-2,10295-1)</w:t>
      </w:r>
    </w:p>
    <w:p w14:paraId="333718BE" w14:textId="77777777" w:rsidR="001B20E9" w:rsidRPr="005F653C" w:rsidRDefault="001B20E9" w:rsidP="001B20E9"/>
    <w:p w14:paraId="63BD12BA" w14:textId="77777777" w:rsidR="001B20E9" w:rsidRPr="005F653C" w:rsidRDefault="001B20E9" w:rsidP="001B20E9"/>
    <w:p w14:paraId="67846460" w14:textId="77777777" w:rsidR="001B20E9" w:rsidRDefault="001B20E9" w:rsidP="001B20E9">
      <w:pPr>
        <w:outlineLvl w:val="0"/>
      </w:pPr>
    </w:p>
    <w:p w14:paraId="5D0BABE9" w14:textId="77777777" w:rsidR="001B20E9" w:rsidRPr="005F653C" w:rsidRDefault="001B20E9" w:rsidP="001B20E9"/>
    <w:p w14:paraId="23CEFF36" w14:textId="77777777" w:rsidR="001B20E9" w:rsidRPr="005F653C" w:rsidRDefault="001B20E9" w:rsidP="001B20E9"/>
    <w:p w14:paraId="57216DDE" w14:textId="77777777" w:rsidR="001B20E9" w:rsidRPr="005F653C" w:rsidRDefault="001B20E9" w:rsidP="001B20E9"/>
    <w:p w14:paraId="3880C0C8" w14:textId="77777777" w:rsidR="001B20E9" w:rsidRPr="005F653C" w:rsidRDefault="001B20E9" w:rsidP="001B20E9"/>
    <w:p w14:paraId="3E70780C" w14:textId="77777777" w:rsidR="001B20E9" w:rsidRPr="005F653C" w:rsidRDefault="001B20E9" w:rsidP="001B20E9"/>
    <w:p w14:paraId="7BBA3175" w14:textId="77777777" w:rsidR="001B20E9" w:rsidRPr="005F653C" w:rsidRDefault="001B20E9" w:rsidP="001B20E9">
      <w:pPr>
        <w:ind w:left="720" w:hanging="720"/>
      </w:pPr>
    </w:p>
    <w:p w14:paraId="31085230" w14:textId="77777777" w:rsidR="001B20E9" w:rsidRPr="005F653C" w:rsidRDefault="001B20E9" w:rsidP="001B20E9">
      <w:pPr>
        <w:ind w:left="720" w:hanging="720"/>
      </w:pPr>
    </w:p>
    <w:p w14:paraId="2745B882" w14:textId="77777777" w:rsidR="001B20E9" w:rsidRPr="005F653C" w:rsidRDefault="001B20E9" w:rsidP="001B20E9">
      <w:pPr>
        <w:ind w:left="720" w:hanging="720"/>
      </w:pPr>
    </w:p>
    <w:p w14:paraId="38C40820" w14:textId="77777777" w:rsidR="001B20E9" w:rsidRPr="005F653C" w:rsidRDefault="001B20E9" w:rsidP="001B20E9">
      <w:pPr>
        <w:ind w:left="720" w:hanging="720"/>
      </w:pPr>
    </w:p>
    <w:p w14:paraId="5378969B" w14:textId="77777777" w:rsidR="001B20E9" w:rsidRPr="005F653C" w:rsidRDefault="001B20E9" w:rsidP="001B20E9">
      <w:pPr>
        <w:ind w:left="720" w:hanging="720"/>
      </w:pPr>
    </w:p>
    <w:p w14:paraId="54369020" w14:textId="7AC026D8" w:rsidR="001B20E9" w:rsidRPr="005F653C" w:rsidRDefault="001B20E9" w:rsidP="001B20E9">
      <w:pPr>
        <w:ind w:left="720" w:hanging="720"/>
        <w:outlineLvl w:val="0"/>
        <w:rPr>
          <w:b/>
        </w:rPr>
      </w:pPr>
      <w:r w:rsidRPr="005F653C">
        <w:rPr>
          <w:b/>
        </w:rPr>
        <w:lastRenderedPageBreak/>
        <w:t xml:space="preserve">Appendix </w:t>
      </w:r>
      <w:r w:rsidR="00C81ECA">
        <w:rPr>
          <w:b/>
        </w:rPr>
        <w:t>C</w:t>
      </w:r>
      <w:r w:rsidRPr="005F653C">
        <w:rPr>
          <w:b/>
        </w:rPr>
        <w:t xml:space="preserve">. List of </w:t>
      </w:r>
      <w:r>
        <w:rPr>
          <w:b/>
        </w:rPr>
        <w:t>House Roll-</w:t>
      </w:r>
      <w:r w:rsidRPr="005F653C">
        <w:rPr>
          <w:b/>
        </w:rPr>
        <w:t>Call Votes Analyzed</w:t>
      </w:r>
    </w:p>
    <w:p w14:paraId="4C43F0F8" w14:textId="77777777" w:rsidR="001B20E9" w:rsidRPr="005F653C" w:rsidRDefault="001B20E9" w:rsidP="001B20E9">
      <w:pPr>
        <w:ind w:left="720" w:hanging="720"/>
      </w:pPr>
    </w:p>
    <w:p w14:paraId="65802FA9" w14:textId="77777777" w:rsidR="001B20E9" w:rsidRPr="00A60760" w:rsidRDefault="001B20E9" w:rsidP="001B20E9">
      <w:pPr>
        <w:ind w:left="720" w:hanging="720"/>
        <w:outlineLvl w:val="0"/>
      </w:pPr>
      <w:r>
        <w:t>Congress – Roll-</w:t>
      </w:r>
      <w:r w:rsidRPr="00A60760">
        <w:t>Call Number – Vote Breakdown (yea-nay)</w:t>
      </w:r>
    </w:p>
    <w:p w14:paraId="01B150DF" w14:textId="77777777" w:rsidR="001B20E9" w:rsidRPr="00A60760" w:rsidRDefault="001B20E9" w:rsidP="001B20E9">
      <w:pPr>
        <w:ind w:left="720" w:hanging="720"/>
      </w:pPr>
      <w:r w:rsidRPr="00A60760">
        <w:t>Description</w:t>
      </w:r>
    </w:p>
    <w:p w14:paraId="0A7832C3" w14:textId="77777777" w:rsidR="001B20E9" w:rsidRPr="00A60760" w:rsidRDefault="001B20E9" w:rsidP="001B20E9">
      <w:pPr>
        <w:ind w:left="720" w:hanging="720"/>
      </w:pPr>
    </w:p>
    <w:p w14:paraId="40401BB7" w14:textId="77777777" w:rsidR="001B20E9" w:rsidRPr="00A60760" w:rsidRDefault="001B20E9" w:rsidP="001B20E9">
      <w:pPr>
        <w:ind w:left="720" w:hanging="720"/>
      </w:pPr>
      <w:r w:rsidRPr="00A60760">
        <w:t>45 – 88</w:t>
      </w:r>
      <w:r>
        <w:t xml:space="preserve"> </w:t>
      </w:r>
      <w:r w:rsidRPr="00A60760">
        <w:t>–</w:t>
      </w:r>
      <w:r>
        <w:t xml:space="preserve"> 199-74</w:t>
      </w:r>
    </w:p>
    <w:p w14:paraId="767400C7" w14:textId="77777777" w:rsidR="001B20E9" w:rsidRPr="00A60760" w:rsidRDefault="001B20E9" w:rsidP="001B20E9">
      <w:r w:rsidRPr="00A60760">
        <w:t xml:space="preserve">To amend </w:t>
      </w:r>
      <w:r>
        <w:t>H.R.</w:t>
      </w:r>
      <w:r w:rsidRPr="00A60760">
        <w:t xml:space="preserve"> 1093 by providing that the president shall arrange within 6 months from passage of bill, a conference with other nations to adopt a common ratio between gold and silver in order to establish bimetallism and appoint three commissioners to at</w:t>
      </w:r>
      <w:r>
        <w:t>t</w:t>
      </w:r>
      <w:r w:rsidRPr="00A60760">
        <w:t>end said conference at $2</w:t>
      </w:r>
      <w:r>
        <w:t>,</w:t>
      </w:r>
      <w:r w:rsidRPr="00A60760">
        <w:t>500 yearly plus expenses.</w:t>
      </w:r>
    </w:p>
    <w:p w14:paraId="5B4EC3E2" w14:textId="77777777" w:rsidR="001B20E9" w:rsidRPr="00A60760" w:rsidRDefault="001B20E9" w:rsidP="001B20E9">
      <w:pPr>
        <w:ind w:left="720" w:hanging="720"/>
      </w:pPr>
    </w:p>
    <w:p w14:paraId="77BD9D06" w14:textId="77777777" w:rsidR="001B20E9" w:rsidRPr="00A60760" w:rsidRDefault="001B20E9" w:rsidP="001B20E9">
      <w:pPr>
        <w:ind w:left="720" w:hanging="720"/>
      </w:pPr>
      <w:r w:rsidRPr="00A60760">
        <w:t>45 – 200 –</w:t>
      </w:r>
      <w:r>
        <w:t xml:space="preserve"> 119-108</w:t>
      </w:r>
    </w:p>
    <w:p w14:paraId="403DECE9" w14:textId="77777777" w:rsidR="001B20E9" w:rsidRPr="00A60760" w:rsidRDefault="001B20E9" w:rsidP="001B20E9">
      <w:r>
        <w:t>To amend S. 1016 (20-S</w:t>
      </w:r>
      <w:r w:rsidRPr="00A60760">
        <w:t xml:space="preserve">tat-144, 6/18/78), a bill providing for the distribution of awards made under the convention between the </w:t>
      </w:r>
      <w:r>
        <w:t>U.S. and the Republic of Mexico, by striking out the 5th sec. of the S</w:t>
      </w:r>
      <w:r w:rsidRPr="00A60760">
        <w:t>enate bill, giving the president 6 months to consider</w:t>
      </w:r>
      <w:r>
        <w:t xml:space="preserve"> the ward made in the cases of Benjamin Well and L</w:t>
      </w:r>
      <w:r w:rsidRPr="00A60760">
        <w:t xml:space="preserve">a </w:t>
      </w:r>
      <w:proofErr w:type="spellStart"/>
      <w:r>
        <w:t>Abra</w:t>
      </w:r>
      <w:proofErr w:type="spellEnd"/>
      <w:r>
        <w:t xml:space="preserve"> Silver C</w:t>
      </w:r>
      <w:r w:rsidRPr="00A60760">
        <w:t>ompany and inserting in lieu th</w:t>
      </w:r>
      <w:r>
        <w:t>ereof the fifth section of the H</w:t>
      </w:r>
      <w:r w:rsidRPr="00A60760">
        <w:t>ouse bill on the same subject, providing that the president may consider any cl</w:t>
      </w:r>
      <w:r>
        <w:t>aims filed by or given against Mexico in negotiations</w:t>
      </w:r>
      <w:r w:rsidRPr="00A60760">
        <w:t>.</w:t>
      </w:r>
    </w:p>
    <w:p w14:paraId="22B678B1" w14:textId="77777777" w:rsidR="001B20E9" w:rsidRPr="00A60760" w:rsidRDefault="001B20E9" w:rsidP="001B20E9">
      <w:pPr>
        <w:ind w:left="720" w:hanging="720"/>
      </w:pPr>
    </w:p>
    <w:p w14:paraId="4D40F42B" w14:textId="77777777" w:rsidR="001B20E9" w:rsidRPr="00A60760" w:rsidRDefault="001B20E9" w:rsidP="001B20E9">
      <w:pPr>
        <w:ind w:left="720" w:hanging="720"/>
      </w:pPr>
      <w:r w:rsidRPr="00A60760">
        <w:t>48 – 151</w:t>
      </w:r>
      <w:r>
        <w:t xml:space="preserve"> </w:t>
      </w:r>
      <w:r w:rsidRPr="00A60760">
        <w:t>–</w:t>
      </w:r>
      <w:r>
        <w:t xml:space="preserve"> 91-147</w:t>
      </w:r>
    </w:p>
    <w:p w14:paraId="4FE3F59B" w14:textId="77777777" w:rsidR="001B20E9" w:rsidRPr="00A60760" w:rsidRDefault="001B20E9" w:rsidP="001B20E9">
      <w:r>
        <w:t>To recede and concur in a Senate amendment to H.R</w:t>
      </w:r>
      <w:r w:rsidRPr="00A60760">
        <w:t>. 4716 providing a $2,500,000 appropriation for the president authorizing him to build ten warships of various types. (p. 5857-2)</w:t>
      </w:r>
    </w:p>
    <w:p w14:paraId="775208EE" w14:textId="77777777" w:rsidR="001B20E9" w:rsidRPr="00A60760" w:rsidRDefault="001B20E9" w:rsidP="001B20E9">
      <w:pPr>
        <w:ind w:left="720" w:hanging="720"/>
      </w:pPr>
    </w:p>
    <w:p w14:paraId="212D998F" w14:textId="77777777" w:rsidR="001B20E9" w:rsidRPr="00A60760" w:rsidRDefault="001B20E9" w:rsidP="001B20E9">
      <w:pPr>
        <w:ind w:left="720" w:hanging="720"/>
      </w:pPr>
      <w:r w:rsidRPr="00A60760">
        <w:t>48 – 184</w:t>
      </w:r>
      <w:r>
        <w:t xml:space="preserve"> </w:t>
      </w:r>
      <w:r w:rsidRPr="00A60760">
        <w:t>–</w:t>
      </w:r>
      <w:r>
        <w:t xml:space="preserve"> 111-76</w:t>
      </w:r>
    </w:p>
    <w:p w14:paraId="6D68C99B" w14:textId="77777777" w:rsidR="001B20E9" w:rsidRPr="00A60760" w:rsidRDefault="001B20E9" w:rsidP="001B20E9">
      <w:r>
        <w:t>To recede and concur in a S</w:t>
      </w:r>
      <w:r w:rsidRPr="00A60760">
        <w:t xml:space="preserve">enate amendment to </w:t>
      </w:r>
      <w:r>
        <w:t>H.R.</w:t>
      </w:r>
      <w:r w:rsidRPr="00A60760">
        <w:t xml:space="preserve"> 6770 authorizing the president to appoint three commissioners at $7,500 each and a s</w:t>
      </w:r>
      <w:r>
        <w:t>ecretary at $3,000 to tour South American and Central A</w:t>
      </w:r>
      <w:r w:rsidRPr="00A60760">
        <w:t>merican countries for t</w:t>
      </w:r>
      <w:r>
        <w:t>he purposes of transmitting to C</w:t>
      </w:r>
      <w:r w:rsidRPr="00A60760">
        <w:t>ongress a</w:t>
      </w:r>
      <w:r>
        <w:t xml:space="preserve"> </w:t>
      </w:r>
      <w:r w:rsidRPr="00A60760">
        <w:t>report on best modes of promoting more intimate international and commercial relations with them</w:t>
      </w:r>
      <w:r>
        <w:t>.</w:t>
      </w:r>
    </w:p>
    <w:p w14:paraId="680B2429" w14:textId="77777777" w:rsidR="001B20E9" w:rsidRPr="00A60760" w:rsidRDefault="001B20E9" w:rsidP="001B20E9"/>
    <w:p w14:paraId="0E77259E" w14:textId="77777777" w:rsidR="001B20E9" w:rsidRPr="00A60760" w:rsidRDefault="001B20E9" w:rsidP="001B20E9">
      <w:r w:rsidRPr="00A60760">
        <w:t>50 – 195</w:t>
      </w:r>
      <w:r>
        <w:t xml:space="preserve"> </w:t>
      </w:r>
      <w:r w:rsidRPr="00A60760">
        <w:t>–</w:t>
      </w:r>
      <w:r>
        <w:t xml:space="preserve"> 192-4</w:t>
      </w:r>
    </w:p>
    <w:p w14:paraId="0BEAE762" w14:textId="77777777" w:rsidR="001B20E9" w:rsidRPr="00A60760" w:rsidRDefault="001B20E9" w:rsidP="001B20E9">
      <w:r w:rsidRPr="00A60760">
        <w:t xml:space="preserve">To pass bill </w:t>
      </w:r>
      <w:r>
        <w:t>H.R</w:t>
      </w:r>
      <w:r w:rsidRPr="00A60760">
        <w:t>. 11309, a bill authorizing the president to pr</w:t>
      </w:r>
      <w:r>
        <w:t>otect and defend the rights of A</w:t>
      </w:r>
      <w:r w:rsidRPr="00A60760">
        <w:t>merican fishing vessels, fisherman, and trading and other vessels in certain cases and for other purposes. (p. 8439-2)</w:t>
      </w:r>
    </w:p>
    <w:p w14:paraId="4DBB4AEE" w14:textId="77777777" w:rsidR="001B20E9" w:rsidRPr="00A60760" w:rsidRDefault="001B20E9" w:rsidP="001B20E9"/>
    <w:p w14:paraId="25366C5F" w14:textId="77777777" w:rsidR="001B20E9" w:rsidRPr="00A60760" w:rsidRDefault="001B20E9" w:rsidP="001B20E9">
      <w:r w:rsidRPr="00A60760">
        <w:t>53 – 107</w:t>
      </w:r>
      <w:r>
        <w:t xml:space="preserve"> </w:t>
      </w:r>
      <w:r w:rsidRPr="00A60760">
        <w:t>–</w:t>
      </w:r>
      <w:r>
        <w:t xml:space="preserve"> 93-159</w:t>
      </w:r>
    </w:p>
    <w:p w14:paraId="33E83F2C" w14:textId="77777777" w:rsidR="001B20E9" w:rsidRPr="00A60760" w:rsidRDefault="001B20E9" w:rsidP="001B20E9">
      <w:r w:rsidRPr="00A60760">
        <w:t>To pass a resolution decla</w:t>
      </w:r>
      <w:r>
        <w:t>ring it to be the sense of the H</w:t>
      </w:r>
      <w:r w:rsidRPr="00A60760">
        <w:t>ouse that it will condemn any intervention by the president or by civil or military authorities without congressional authority, to disturb or overthrow a friendly government and to aid in the sub</w:t>
      </w:r>
      <w:r>
        <w:t>s</w:t>
      </w:r>
      <w:r w:rsidRPr="00A60760">
        <w:t>tituti</w:t>
      </w:r>
      <w:r>
        <w:t>on or restoration of a monarchy.</w:t>
      </w:r>
    </w:p>
    <w:p w14:paraId="6FCC3979" w14:textId="77777777" w:rsidR="001B20E9" w:rsidRPr="00A60760" w:rsidRDefault="001B20E9" w:rsidP="001B20E9"/>
    <w:p w14:paraId="08C5C388" w14:textId="77777777" w:rsidR="001B20E9" w:rsidRPr="00A60760" w:rsidRDefault="001B20E9" w:rsidP="001B20E9">
      <w:r w:rsidRPr="00A60760">
        <w:t>55 – 48</w:t>
      </w:r>
      <w:r>
        <w:t xml:space="preserve"> </w:t>
      </w:r>
      <w:r w:rsidRPr="00A60760">
        <w:t>–</w:t>
      </w:r>
      <w:r>
        <w:t xml:space="preserve"> 148-104</w:t>
      </w:r>
    </w:p>
    <w:p w14:paraId="25EAF387" w14:textId="77777777" w:rsidR="001B20E9" w:rsidRPr="00A60760" w:rsidRDefault="001B20E9" w:rsidP="001B20E9">
      <w:r w:rsidRPr="00A60760">
        <w:t>To table the resolution requesting the president, if not incompatible with the publ</w:t>
      </w:r>
      <w:r>
        <w:t>ic service, to transmit to the H</w:t>
      </w:r>
      <w:r w:rsidRPr="00A60760">
        <w:t xml:space="preserve">ouse information disclosing by what authority he has undertaken to bind the </w:t>
      </w:r>
      <w:r>
        <w:t>U.S.</w:t>
      </w:r>
      <w:r w:rsidRPr="00A60760">
        <w:t xml:space="preserve"> to pay $4,000,000</w:t>
      </w:r>
      <w:r>
        <w:t>, to the bond creditors of the H</w:t>
      </w:r>
      <w:r w:rsidRPr="00A60760">
        <w:t>awaiian g</w:t>
      </w:r>
      <w:r>
        <w:t>o</w:t>
      </w:r>
      <w:r w:rsidRPr="00A60760">
        <w:t>vernment, in the treaty of annexation negotiated with that government</w:t>
      </w:r>
      <w:r>
        <w:t>.</w:t>
      </w:r>
    </w:p>
    <w:p w14:paraId="418D4195" w14:textId="77777777" w:rsidR="001B20E9" w:rsidRPr="00A60760" w:rsidRDefault="001B20E9" w:rsidP="001B20E9"/>
    <w:p w14:paraId="6319CC2A" w14:textId="77777777" w:rsidR="001B20E9" w:rsidRPr="00A60760" w:rsidRDefault="001B20E9" w:rsidP="001B20E9">
      <w:r w:rsidRPr="00A60760">
        <w:lastRenderedPageBreak/>
        <w:t>56 – 69</w:t>
      </w:r>
      <w:r>
        <w:t xml:space="preserve"> </w:t>
      </w:r>
      <w:r w:rsidRPr="00A60760">
        <w:t>–</w:t>
      </w:r>
      <w:r>
        <w:t xml:space="preserve"> 100-132</w:t>
      </w:r>
    </w:p>
    <w:p w14:paraId="6FBA5BB2" w14:textId="77777777" w:rsidR="001B20E9" w:rsidRPr="00A60760" w:rsidRDefault="001B20E9" w:rsidP="001B20E9">
      <w:r w:rsidRPr="00A60760">
        <w:t xml:space="preserve">To agree to the report of </w:t>
      </w:r>
      <w:r>
        <w:t>the committee of whole on bill S.</w:t>
      </w:r>
      <w:r w:rsidRPr="00A60760">
        <w:t xml:space="preserve"> 1939, authorizing the president to appoint a commission to study and make a full report upon the commercia</w:t>
      </w:r>
      <w:r>
        <w:t>l and industrial conditions of China and J</w:t>
      </w:r>
      <w:r w:rsidRPr="00A60760">
        <w:t>apan.</w:t>
      </w:r>
    </w:p>
    <w:p w14:paraId="5B5C9FD8" w14:textId="77777777" w:rsidR="001B20E9" w:rsidRPr="00A60760" w:rsidRDefault="001B20E9" w:rsidP="001B20E9"/>
    <w:p w14:paraId="0B6CF5C4" w14:textId="77777777" w:rsidR="001B20E9" w:rsidRPr="00A60760" w:rsidRDefault="001B20E9" w:rsidP="001B20E9">
      <w:r w:rsidRPr="00A60760">
        <w:t>57 – 65</w:t>
      </w:r>
      <w:r>
        <w:t xml:space="preserve"> </w:t>
      </w:r>
      <w:r w:rsidRPr="00A60760">
        <w:t>–</w:t>
      </w:r>
      <w:r>
        <w:t xml:space="preserve"> 81-98</w:t>
      </w:r>
    </w:p>
    <w:p w14:paraId="6E1D20F0" w14:textId="77777777" w:rsidR="001B20E9" w:rsidRPr="00A60760" w:rsidRDefault="001B20E9" w:rsidP="001B20E9">
      <w:r>
        <w:t xml:space="preserve">To recede from disagreement to Senate amendment </w:t>
      </w:r>
      <w:r w:rsidRPr="00A60760">
        <w:t xml:space="preserve">91 and agree to same, relating to </w:t>
      </w:r>
      <w:r>
        <w:t>H.R.</w:t>
      </w:r>
      <w:r w:rsidRPr="00A60760">
        <w:t xml:space="preserve"> 14046 (32 </w:t>
      </w:r>
      <w:r>
        <w:t>S</w:t>
      </w:r>
      <w:r w:rsidRPr="00A60760">
        <w:t xml:space="preserve">tat 662, 7/1/02), a bill making appropriations for the naval </w:t>
      </w:r>
      <w:r>
        <w:t>service for fiscal year ending J</w:t>
      </w:r>
      <w:r w:rsidRPr="00A60760">
        <w:t xml:space="preserve">une 30, 1903, which substitute amendment authorizes the </w:t>
      </w:r>
      <w:r>
        <w:t>president</w:t>
      </w:r>
      <w:r w:rsidRPr="00A60760">
        <w:t xml:space="preserve"> to increase the naval establishment by building certain battleships, cruisers and gunboats, fixing expenditures and rules for awarding contracts, </w:t>
      </w:r>
      <w:proofErr w:type="spellStart"/>
      <w:r w:rsidRPr="00A60760">
        <w:t>etc</w:t>
      </w:r>
      <w:proofErr w:type="spellEnd"/>
    </w:p>
    <w:p w14:paraId="6E8594FD" w14:textId="77777777" w:rsidR="001B20E9" w:rsidRPr="00A60760" w:rsidRDefault="001B20E9" w:rsidP="001B20E9"/>
    <w:p w14:paraId="15B1AD37" w14:textId="77777777" w:rsidR="001B20E9" w:rsidRPr="00A60760" w:rsidRDefault="001B20E9" w:rsidP="001B20E9">
      <w:r w:rsidRPr="00A60760">
        <w:t>61 – 187</w:t>
      </w:r>
      <w:r>
        <w:t xml:space="preserve"> </w:t>
      </w:r>
      <w:r w:rsidRPr="00A60760">
        <w:t>–</w:t>
      </w:r>
      <w:r>
        <w:t xml:space="preserve"> 90-131</w:t>
      </w:r>
    </w:p>
    <w:p w14:paraId="5C4EE1D5" w14:textId="77777777" w:rsidR="001B20E9" w:rsidRPr="00A60760" w:rsidRDefault="001B20E9" w:rsidP="001B20E9">
      <w:r w:rsidRPr="00A60760">
        <w:t xml:space="preserve">To recommit the bill </w:t>
      </w:r>
      <w:r>
        <w:t>H.R. 32909 (36 S</w:t>
      </w:r>
      <w:r w:rsidRPr="00A60760">
        <w:t xml:space="preserve">tat, 3/4/1911), making appropriations for sundry civil expenses of the government for fiscal year ending </w:t>
      </w:r>
      <w:r>
        <w:t>J</w:t>
      </w:r>
      <w:r w:rsidRPr="00A60760">
        <w:t>une 1912, to the committee on appropriations with instructions, "that no part of this sum shall be available fo</w:t>
      </w:r>
      <w:r>
        <w:t>r</w:t>
      </w:r>
      <w:r w:rsidRPr="00A60760">
        <w:t xml:space="preserve"> expenditures until the president shall have determined that he is unable to negotiate and conclude a treaty with the majority of the leading maritime nations of the world joining the </w:t>
      </w:r>
      <w:r>
        <w:t>U.S.”</w:t>
      </w:r>
    </w:p>
    <w:p w14:paraId="593A93D3" w14:textId="77777777" w:rsidR="001B20E9" w:rsidRPr="00A60760" w:rsidRDefault="001B20E9" w:rsidP="001B20E9"/>
    <w:p w14:paraId="3745F1A0" w14:textId="77777777" w:rsidR="001B20E9" w:rsidRPr="00A60760" w:rsidRDefault="001B20E9" w:rsidP="001B20E9">
      <w:r w:rsidRPr="00A60760">
        <w:t>62 – 139</w:t>
      </w:r>
      <w:r>
        <w:t xml:space="preserve"> </w:t>
      </w:r>
      <w:r w:rsidRPr="00A60760">
        <w:t>–</w:t>
      </w:r>
      <w:r>
        <w:t xml:space="preserve"> 161-137</w:t>
      </w:r>
    </w:p>
    <w:p w14:paraId="11535727" w14:textId="77777777" w:rsidR="001B20E9" w:rsidRPr="00A60760" w:rsidRDefault="001B20E9" w:rsidP="001B20E9">
      <w:r w:rsidRPr="00A60760">
        <w:t xml:space="preserve">To amend section 5 of </w:t>
      </w:r>
      <w:r>
        <w:t>H.R. 21969 (37 S</w:t>
      </w:r>
      <w:r w:rsidRPr="00A60760">
        <w:t>tat. 560, app. 8/24/1912), a bill providing for opening, maintaining,</w:t>
      </w:r>
      <w:r>
        <w:t xml:space="preserve"> protecting, and operating the Panama C</w:t>
      </w:r>
      <w:r w:rsidRPr="00A60760">
        <w:t>anal, and the sanitation and government of the canal zone, by authorizing the president to prescribe, and f</w:t>
      </w:r>
      <w:r>
        <w:t>r</w:t>
      </w:r>
      <w:r w:rsidRPr="00A60760">
        <w:t xml:space="preserve">om time to time change, the tolls, which may be based upon gross or net registered tonnage, exempting from tolls vessels engaged in coastwise trade of </w:t>
      </w:r>
      <w:r>
        <w:t>the U.S.</w:t>
      </w:r>
    </w:p>
    <w:p w14:paraId="45432658" w14:textId="77777777" w:rsidR="001B20E9" w:rsidRPr="00A60760" w:rsidRDefault="001B20E9" w:rsidP="001B20E9"/>
    <w:p w14:paraId="3C22DA22" w14:textId="77777777" w:rsidR="001B20E9" w:rsidRPr="00A60760" w:rsidRDefault="001B20E9" w:rsidP="001B20E9">
      <w:r w:rsidRPr="00A60760">
        <w:t>62 – 187</w:t>
      </w:r>
      <w:r>
        <w:t xml:space="preserve"> </w:t>
      </w:r>
      <w:r w:rsidRPr="00A60760">
        <w:t>–</w:t>
      </w:r>
      <w:r>
        <w:t xml:space="preserve"> 88-159</w:t>
      </w:r>
    </w:p>
    <w:p w14:paraId="20170DDD" w14:textId="77777777" w:rsidR="001B20E9" w:rsidRPr="00A60760" w:rsidRDefault="001B20E9" w:rsidP="001B20E9">
      <w:r>
        <w:t>To concur in S</w:t>
      </w:r>
      <w:r w:rsidRPr="00A60760">
        <w:t xml:space="preserve">enate amendment 102, </w:t>
      </w:r>
      <w:r>
        <w:t>H.R. 24565 (37 S</w:t>
      </w:r>
      <w:r w:rsidRPr="00A60760">
        <w:t>tat. 328 app. 8/22/1912), a bill making naval appropriations for 1913, which amendment authorizes the president to have constructed 2 first-class battleships at a cost of $7,425,000 each.  (p.11172-1, 1177-2, 11178-1)</w:t>
      </w:r>
    </w:p>
    <w:p w14:paraId="2F7BA403" w14:textId="77777777" w:rsidR="001B20E9" w:rsidRPr="00A60760" w:rsidRDefault="001B20E9" w:rsidP="001B20E9"/>
    <w:p w14:paraId="354FE0EE" w14:textId="77777777" w:rsidR="001B20E9" w:rsidRPr="00A60760" w:rsidRDefault="001B20E9" w:rsidP="001B20E9">
      <w:r w:rsidRPr="00A60760">
        <w:t>63 – 69</w:t>
      </w:r>
      <w:r>
        <w:t xml:space="preserve"> </w:t>
      </w:r>
      <w:r w:rsidRPr="00A60760">
        <w:t>–</w:t>
      </w:r>
      <w:r>
        <w:t xml:space="preserve"> 319-14</w:t>
      </w:r>
    </w:p>
    <w:p w14:paraId="5474DC22" w14:textId="77777777" w:rsidR="001B20E9" w:rsidRPr="00A60760" w:rsidRDefault="001B20E9" w:rsidP="001B20E9">
      <w:r>
        <w:t>To pass H.</w:t>
      </w:r>
      <w:r w:rsidRPr="00A60760">
        <w:t xml:space="preserve"> Res. 298, authorizing the pr</w:t>
      </w:r>
      <w:r>
        <w:t>esident to co-operate with the United Kingdom of Great Britain</w:t>
      </w:r>
      <w:r w:rsidRPr="00A60760">
        <w:t xml:space="preserve"> to the end that naval construction may be suspended for the period of one year.  (p.479-2)</w:t>
      </w:r>
    </w:p>
    <w:p w14:paraId="222DDDBE" w14:textId="77777777" w:rsidR="001B20E9" w:rsidRPr="00A60760" w:rsidRDefault="001B20E9" w:rsidP="001B20E9"/>
    <w:p w14:paraId="54A0903F" w14:textId="77777777" w:rsidR="001B20E9" w:rsidRPr="00A60760" w:rsidRDefault="001B20E9" w:rsidP="001B20E9">
      <w:r w:rsidRPr="00A60760">
        <w:t>63 – 114</w:t>
      </w:r>
      <w:r>
        <w:t xml:space="preserve"> </w:t>
      </w:r>
      <w:r w:rsidRPr="00A60760">
        <w:t>–</w:t>
      </w:r>
      <w:r>
        <w:t xml:space="preserve"> 338-37</w:t>
      </w:r>
    </w:p>
    <w:p w14:paraId="2ECAB301" w14:textId="77777777" w:rsidR="001B20E9" w:rsidRPr="00A60760" w:rsidRDefault="001B20E9" w:rsidP="001B20E9">
      <w:r w:rsidRPr="00A60760">
        <w:t xml:space="preserve">To pass </w:t>
      </w:r>
      <w:r>
        <w:t>H.J.</w:t>
      </w:r>
      <w:r w:rsidRPr="00A60760">
        <w:t xml:space="preserve"> Res. 251 (38 stat. 770, 4/22/1914), justifying the employment by the president of the armed forces of the </w:t>
      </w:r>
      <w:r>
        <w:t>U.S. in</w:t>
      </w:r>
      <w:r w:rsidRPr="00A60760">
        <w:t xml:space="preserve"> enfor</w:t>
      </w:r>
      <w:r>
        <w:t xml:space="preserve">cing certain demands made upon </w:t>
      </w:r>
      <w:proofErr w:type="spellStart"/>
      <w:r>
        <w:t>Victoriano</w:t>
      </w:r>
      <w:proofErr w:type="spellEnd"/>
      <w:r>
        <w:t xml:space="preserve"> H</w:t>
      </w:r>
      <w:r w:rsidRPr="00A60760">
        <w:t xml:space="preserve">uerta to satisfy </w:t>
      </w:r>
      <w:r>
        <w:t>U.S. for</w:t>
      </w:r>
      <w:r w:rsidRPr="00A60760">
        <w:t xml:space="preserve"> affronts and indignities committed against </w:t>
      </w:r>
      <w:r>
        <w:t>the U.S. government.</w:t>
      </w:r>
    </w:p>
    <w:p w14:paraId="3141F957" w14:textId="77777777" w:rsidR="001B20E9" w:rsidRPr="00A60760" w:rsidRDefault="001B20E9" w:rsidP="001B20E9"/>
    <w:p w14:paraId="4B075F7D" w14:textId="77777777" w:rsidR="001B20E9" w:rsidRPr="00A60760" w:rsidRDefault="001B20E9" w:rsidP="001B20E9">
      <w:r w:rsidRPr="00A60760">
        <w:t>63 – 116</w:t>
      </w:r>
      <w:r>
        <w:t xml:space="preserve"> </w:t>
      </w:r>
      <w:r w:rsidRPr="00A60760">
        <w:t>–</w:t>
      </w:r>
      <w:r>
        <w:t xml:space="preserve"> 120-217</w:t>
      </w:r>
    </w:p>
    <w:p w14:paraId="74E712ED" w14:textId="77777777" w:rsidR="001B20E9" w:rsidRPr="00A60760" w:rsidRDefault="001B20E9" w:rsidP="001B20E9">
      <w:r w:rsidRPr="00A60760">
        <w:t xml:space="preserve">To recommit the 1915 naval appropriations bill </w:t>
      </w:r>
      <w:r>
        <w:t>H.R</w:t>
      </w:r>
      <w:r w:rsidRPr="00A60760">
        <w:t xml:space="preserve">. 14034 (38 </w:t>
      </w:r>
      <w:r>
        <w:t>S</w:t>
      </w:r>
      <w:r w:rsidRPr="00A60760">
        <w:t xml:space="preserve">tat. 392, 6/30/1914), to the committee on naval affairs with instructions to report same back with amendment authorizing the president to construct one battleship instead of two as provided </w:t>
      </w:r>
      <w:r>
        <w:t>in</w:t>
      </w:r>
      <w:r w:rsidRPr="00A60760">
        <w:t xml:space="preserve"> the bill</w:t>
      </w:r>
      <w:r>
        <w:t>.</w:t>
      </w:r>
    </w:p>
    <w:p w14:paraId="5FCE0A1A" w14:textId="77777777" w:rsidR="001B20E9" w:rsidRPr="00A60760" w:rsidRDefault="001B20E9" w:rsidP="001B20E9"/>
    <w:p w14:paraId="7E6678F5" w14:textId="77777777" w:rsidR="00D615BD" w:rsidRDefault="008A0300"/>
    <w:sectPr w:rsidR="00D615BD" w:rsidSect="00F4138E">
      <w:footerReference w:type="even" r:id="rId7"/>
      <w:footerReference w:type="default" r:id="rId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73C5E1" w14:textId="77777777" w:rsidR="008A0300" w:rsidRDefault="008A0300">
      <w:r>
        <w:separator/>
      </w:r>
    </w:p>
  </w:endnote>
  <w:endnote w:type="continuationSeparator" w:id="0">
    <w:p w14:paraId="3A0D0365" w14:textId="77777777" w:rsidR="008A0300" w:rsidRDefault="008A0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8233E8" w14:textId="77777777" w:rsidR="00306687" w:rsidRDefault="001B20E9" w:rsidP="00F4138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0DFAB7" w14:textId="77777777" w:rsidR="00306687" w:rsidRDefault="008A0300" w:rsidP="00AC486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A8299" w14:textId="365BFE45" w:rsidR="00306687" w:rsidRPr="00E414BA" w:rsidRDefault="001B20E9" w:rsidP="00F4138E">
    <w:pPr>
      <w:pStyle w:val="Footer"/>
      <w:framePr w:wrap="none" w:vAnchor="text" w:hAnchor="margin" w:xAlign="right" w:y="1"/>
      <w:rPr>
        <w:rStyle w:val="PageNumber"/>
        <w:rFonts w:ascii="Times New Roman" w:hAnsi="Times New Roman" w:cs="Times New Roman"/>
      </w:rPr>
    </w:pPr>
    <w:r w:rsidRPr="00E414BA">
      <w:rPr>
        <w:rStyle w:val="PageNumber"/>
        <w:rFonts w:ascii="Times New Roman" w:hAnsi="Times New Roman" w:cs="Times New Roman"/>
      </w:rPr>
      <w:fldChar w:fldCharType="begin"/>
    </w:r>
    <w:r w:rsidRPr="00E414BA">
      <w:rPr>
        <w:rStyle w:val="PageNumber"/>
        <w:rFonts w:ascii="Times New Roman" w:hAnsi="Times New Roman" w:cs="Times New Roman"/>
      </w:rPr>
      <w:instrText xml:space="preserve">PAGE  </w:instrText>
    </w:r>
    <w:r w:rsidRPr="00E414BA">
      <w:rPr>
        <w:rStyle w:val="PageNumber"/>
        <w:rFonts w:ascii="Times New Roman" w:hAnsi="Times New Roman" w:cs="Times New Roman"/>
      </w:rPr>
      <w:fldChar w:fldCharType="separate"/>
    </w:r>
    <w:r w:rsidR="00BA09DC">
      <w:rPr>
        <w:rStyle w:val="PageNumber"/>
        <w:rFonts w:ascii="Times New Roman" w:hAnsi="Times New Roman" w:cs="Times New Roman"/>
        <w:noProof/>
      </w:rPr>
      <w:t>6</w:t>
    </w:r>
    <w:r w:rsidRPr="00E414BA">
      <w:rPr>
        <w:rStyle w:val="PageNumber"/>
        <w:rFonts w:ascii="Times New Roman" w:hAnsi="Times New Roman" w:cs="Times New Roman"/>
      </w:rPr>
      <w:fldChar w:fldCharType="end"/>
    </w:r>
  </w:p>
  <w:p w14:paraId="3D011697" w14:textId="77777777" w:rsidR="00306687" w:rsidRDefault="008A0300" w:rsidP="00AC486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302258" w14:textId="77777777" w:rsidR="008A0300" w:rsidRDefault="008A0300">
      <w:r>
        <w:separator/>
      </w:r>
    </w:p>
  </w:footnote>
  <w:footnote w:type="continuationSeparator" w:id="0">
    <w:p w14:paraId="753DF77E" w14:textId="77777777" w:rsidR="008A0300" w:rsidRDefault="008A0300">
      <w:r>
        <w:continuationSeparator/>
      </w:r>
    </w:p>
  </w:footnote>
  <w:footnote w:id="1">
    <w:p w14:paraId="7479CBB1" w14:textId="77777777" w:rsidR="00C34989" w:rsidRPr="007973CA" w:rsidRDefault="00C34989" w:rsidP="006752FA">
      <w:pPr>
        <w:pStyle w:val="FootnoteText"/>
        <w:pBdr>
          <w:top w:val="none" w:sz="0" w:space="0" w:color="auto"/>
        </w:pBdr>
        <w:rPr>
          <w:rFonts w:ascii="Times New Roman" w:hAnsi="Times New Roman" w:cs="Times New Roman"/>
        </w:rPr>
      </w:pPr>
      <w:r w:rsidRPr="007973CA">
        <w:rPr>
          <w:rStyle w:val="FootnoteReference"/>
          <w:rFonts w:ascii="Times New Roman" w:hAnsi="Times New Roman" w:cs="Times New Roman"/>
        </w:rPr>
        <w:footnoteRef/>
      </w:r>
      <w:r w:rsidRPr="007973CA">
        <w:rPr>
          <w:rFonts w:ascii="Times New Roman" w:hAnsi="Times New Roman" w:cs="Times New Roman"/>
        </w:rPr>
        <w:t xml:space="preserve"> For a Senate study that uses the House as a placebo, see </w:t>
      </w:r>
      <w:proofErr w:type="spellStart"/>
      <w:r w:rsidRPr="007973CA">
        <w:rPr>
          <w:rFonts w:ascii="Times New Roman" w:hAnsi="Times New Roman" w:cs="Times New Roman"/>
        </w:rPr>
        <w:t>Lowande</w:t>
      </w:r>
      <w:proofErr w:type="spellEnd"/>
      <w:r w:rsidRPr="007973CA">
        <w:rPr>
          <w:rFonts w:ascii="Times New Roman" w:hAnsi="Times New Roman" w:cs="Times New Roman"/>
        </w:rPr>
        <w:t xml:space="preserve"> and Peck (2017).</w:t>
      </w:r>
    </w:p>
  </w:footnote>
  <w:footnote w:id="2">
    <w:p w14:paraId="7F882C19" w14:textId="77777777" w:rsidR="00C34989" w:rsidRPr="00406EDC" w:rsidRDefault="00C34989" w:rsidP="006752FA">
      <w:pPr>
        <w:pStyle w:val="FootnoteText"/>
        <w:pBdr>
          <w:top w:val="none" w:sz="0" w:space="0" w:color="auto"/>
        </w:pBdr>
        <w:rPr>
          <w:rFonts w:ascii="Times New Roman" w:hAnsi="Times New Roman" w:cs="Times New Roman"/>
        </w:rPr>
      </w:pPr>
      <w:r w:rsidRPr="00406EDC">
        <w:rPr>
          <w:rStyle w:val="FootnoteReference"/>
          <w:rFonts w:ascii="Times New Roman" w:hAnsi="Times New Roman" w:cs="Times New Roman"/>
        </w:rPr>
        <w:footnoteRef/>
      </w:r>
      <w:r w:rsidRPr="00406EDC">
        <w:rPr>
          <w:rFonts w:ascii="Times New Roman" w:hAnsi="Times New Roman" w:cs="Times New Roman"/>
        </w:rPr>
        <w:t xml:space="preserve"> As a consequence, our test is not a placebo test by the strictest definition and might be better thought of as a “pseudo placebo test.”</w:t>
      </w:r>
    </w:p>
  </w:footnote>
  <w:footnote w:id="3">
    <w:p w14:paraId="2610C361" w14:textId="5526F8E9" w:rsidR="00C34989" w:rsidRPr="00131FA2" w:rsidRDefault="00C34989" w:rsidP="006752FA">
      <w:pPr>
        <w:pStyle w:val="FootnoteText"/>
        <w:pBdr>
          <w:top w:val="none" w:sz="0" w:space="0" w:color="auto"/>
        </w:pBdr>
        <w:rPr>
          <w:rFonts w:ascii="Times New Roman" w:hAnsi="Times New Roman" w:cs="Times New Roman"/>
        </w:rPr>
      </w:pPr>
      <w:r w:rsidRPr="00131FA2">
        <w:rPr>
          <w:rStyle w:val="FootnoteReference"/>
          <w:rFonts w:ascii="Times New Roman" w:hAnsi="Times New Roman" w:cs="Times New Roman"/>
        </w:rPr>
        <w:footnoteRef/>
      </w:r>
      <w:r w:rsidRPr="00131FA2">
        <w:rPr>
          <w:rFonts w:ascii="Times New Roman" w:hAnsi="Times New Roman" w:cs="Times New Roman"/>
        </w:rPr>
        <w:t xml:space="preserve"> The </w:t>
      </w:r>
      <w:r w:rsidR="00045C57">
        <w:rPr>
          <w:rFonts w:ascii="Times New Roman" w:hAnsi="Times New Roman" w:cs="Times New Roman"/>
        </w:rPr>
        <w:t xml:space="preserve">full list and description of the </w:t>
      </w:r>
      <w:r w:rsidRPr="00131FA2">
        <w:rPr>
          <w:rFonts w:ascii="Times New Roman" w:hAnsi="Times New Roman" w:cs="Times New Roman"/>
        </w:rPr>
        <w:t xml:space="preserve">roll calls appear in Appendix </w:t>
      </w:r>
      <w:r w:rsidR="00045C57">
        <w:rPr>
          <w:rFonts w:ascii="Times New Roman" w:hAnsi="Times New Roman" w:cs="Times New Roman"/>
        </w:rPr>
        <w:t>C</w:t>
      </w:r>
      <w:r w:rsidRPr="00131FA2">
        <w:rPr>
          <w:rFonts w:ascii="Times New Roman" w:hAnsi="Times New Roman" w:cs="Times New Roman"/>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0E9"/>
    <w:rsid w:val="00045C57"/>
    <w:rsid w:val="001B20E9"/>
    <w:rsid w:val="0024666B"/>
    <w:rsid w:val="00250F9C"/>
    <w:rsid w:val="00253CA5"/>
    <w:rsid w:val="0035347F"/>
    <w:rsid w:val="00356DD7"/>
    <w:rsid w:val="003F53C9"/>
    <w:rsid w:val="0055110D"/>
    <w:rsid w:val="005D487C"/>
    <w:rsid w:val="005F3733"/>
    <w:rsid w:val="006752FA"/>
    <w:rsid w:val="007C6A37"/>
    <w:rsid w:val="008A0300"/>
    <w:rsid w:val="008C50C0"/>
    <w:rsid w:val="009356B2"/>
    <w:rsid w:val="0094742C"/>
    <w:rsid w:val="009947D7"/>
    <w:rsid w:val="00AD3DFE"/>
    <w:rsid w:val="00AE167E"/>
    <w:rsid w:val="00BA09DC"/>
    <w:rsid w:val="00C34989"/>
    <w:rsid w:val="00C81ECA"/>
    <w:rsid w:val="00DB6513"/>
    <w:rsid w:val="00F228D1"/>
    <w:rsid w:val="00F41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34D6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0E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next w:val="EndnoteText"/>
    <w:link w:val="FootnoteTextChar"/>
    <w:autoRedefine/>
    <w:uiPriority w:val="99"/>
    <w:unhideWhenUsed/>
    <w:qFormat/>
    <w:rsid w:val="0024666B"/>
    <w:pPr>
      <w:pBdr>
        <w:top w:val="single" w:sz="4" w:space="1" w:color="auto"/>
      </w:pBdr>
    </w:pPr>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24666B"/>
  </w:style>
  <w:style w:type="paragraph" w:styleId="EndnoteText">
    <w:name w:val="endnote text"/>
    <w:basedOn w:val="Normal"/>
    <w:link w:val="EndnoteTextChar"/>
    <w:uiPriority w:val="99"/>
    <w:semiHidden/>
    <w:unhideWhenUsed/>
    <w:rsid w:val="0024666B"/>
    <w:rPr>
      <w:rFonts w:asciiTheme="minorHAnsi" w:eastAsiaTheme="minorHAnsi" w:hAnsiTheme="minorHAnsi" w:cstheme="minorBidi"/>
    </w:rPr>
  </w:style>
  <w:style w:type="character" w:customStyle="1" w:styleId="EndnoteTextChar">
    <w:name w:val="Endnote Text Char"/>
    <w:basedOn w:val="DefaultParagraphFont"/>
    <w:link w:val="EndnoteText"/>
    <w:uiPriority w:val="99"/>
    <w:semiHidden/>
    <w:rsid w:val="0024666B"/>
  </w:style>
  <w:style w:type="paragraph" w:styleId="Footer">
    <w:name w:val="footer"/>
    <w:basedOn w:val="Normal"/>
    <w:link w:val="FooterChar"/>
    <w:uiPriority w:val="99"/>
    <w:unhideWhenUsed/>
    <w:rsid w:val="001B20E9"/>
    <w:pPr>
      <w:tabs>
        <w:tab w:val="center" w:pos="4320"/>
        <w:tab w:val="right" w:pos="864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1B20E9"/>
    <w:rPr>
      <w:rFonts w:eastAsiaTheme="minorEastAsia"/>
    </w:rPr>
  </w:style>
  <w:style w:type="character" w:styleId="PageNumber">
    <w:name w:val="page number"/>
    <w:basedOn w:val="DefaultParagraphFont"/>
    <w:uiPriority w:val="99"/>
    <w:semiHidden/>
    <w:unhideWhenUsed/>
    <w:rsid w:val="001B20E9"/>
  </w:style>
  <w:style w:type="character" w:styleId="FootnoteReference">
    <w:name w:val="footnote reference"/>
    <w:basedOn w:val="DefaultParagraphFont"/>
    <w:uiPriority w:val="99"/>
    <w:unhideWhenUsed/>
    <w:rsid w:val="00C34989"/>
    <w:rPr>
      <w:vertAlign w:val="superscript"/>
    </w:rPr>
  </w:style>
  <w:style w:type="table" w:customStyle="1" w:styleId="PlainTable51">
    <w:name w:val="Plain Table 51"/>
    <w:basedOn w:val="TableNormal"/>
    <w:uiPriority w:val="45"/>
    <w:rsid w:val="00C34989"/>
    <w:rPr>
      <w:rFonts w:eastAsiaTheme="minorEastAsia"/>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ormalWeb">
    <w:name w:val="Normal (Web)"/>
    <w:basedOn w:val="Normal"/>
    <w:uiPriority w:val="99"/>
    <w:unhideWhenUsed/>
    <w:rsid w:val="00356DD7"/>
    <w:pPr>
      <w:spacing w:before="100" w:beforeAutospacing="1" w:after="100" w:afterAutospacing="1"/>
    </w:pPr>
    <w:rPr>
      <w:rFonts w:ascii="Times" w:eastAsiaTheme="minorEastAsia"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10</Pages>
  <Words>3424</Words>
  <Characters>19521</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Jenkins</dc:creator>
  <cp:keywords/>
  <dc:description/>
  <cp:lastModifiedBy>Gray, Thomas</cp:lastModifiedBy>
  <cp:revision>11</cp:revision>
  <dcterms:created xsi:type="dcterms:W3CDTF">2019-06-02T13:31:00Z</dcterms:created>
  <dcterms:modified xsi:type="dcterms:W3CDTF">2019-10-30T20:07:00Z</dcterms:modified>
</cp:coreProperties>
</file>