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5A34F5" w:rsidRDefault="005A34F5" w:rsidP="008A6A1C">
      <w:pPr>
        <w:shd w:val="clear" w:color="auto" w:fill="FFFFFF"/>
        <w:spacing w:beforeAutospacing="1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A34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Enhanced bioavailability and pharmacokinetics of a novel hybrid-hydrogel formulation of </w:t>
      </w:r>
      <w:proofErr w:type="spellStart"/>
      <w:r w:rsidRPr="005A34F5">
        <w:rPr>
          <w:rFonts w:ascii="Times New Roman" w:eastAsia="Times New Roman" w:hAnsi="Times New Roman" w:cs="Times New Roman"/>
          <w:b/>
          <w:bCs/>
          <w:sz w:val="28"/>
          <w:szCs w:val="24"/>
        </w:rPr>
        <w:t>fisetin</w:t>
      </w:r>
      <w:proofErr w:type="spellEnd"/>
      <w:r w:rsidRPr="005A34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orally administered in healthy individuals: a randomized double-blinded comparative crossover study</w:t>
      </w:r>
    </w:p>
    <w:p w:rsidR="008A6A1C" w:rsidRDefault="008A6A1C" w:rsidP="008A6A1C">
      <w:pPr>
        <w:shd w:val="clear" w:color="auto" w:fill="FFFFFF"/>
        <w:spacing w:beforeAutospacing="1"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 w:rsidRPr="007F7F1C">
        <w:rPr>
          <w:rFonts w:ascii="Times New Roman" w:eastAsia="Times New Roman" w:hAnsi="Times New Roman" w:cs="Times New Roman"/>
          <w:sz w:val="24"/>
          <w:szCs w:val="24"/>
        </w:rPr>
        <w:t>Krishnakumar</w:t>
      </w:r>
      <w:proofErr w:type="spellEnd"/>
      <w:r w:rsidRPr="007F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F1C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7F7F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7F7F1C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7F1C">
        <w:rPr>
          <w:rFonts w:ascii="Times New Roman" w:eastAsia="Times New Roman" w:hAnsi="Times New Roman" w:cs="Times New Roman"/>
          <w:sz w:val="24"/>
          <w:szCs w:val="24"/>
        </w:rPr>
        <w:t xml:space="preserve">Asha </w:t>
      </w:r>
      <w:proofErr w:type="spellStart"/>
      <w:r w:rsidRPr="007F7F1C">
        <w:rPr>
          <w:rFonts w:ascii="Times New Roman" w:eastAsia="Times New Roman" w:hAnsi="Times New Roman" w:cs="Times New Roman"/>
          <w:sz w:val="24"/>
          <w:szCs w:val="24"/>
        </w:rPr>
        <w:t>Jaja-Chimedza</w:t>
      </w:r>
      <w:r w:rsidRPr="007F7F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7F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7F1C">
        <w:rPr>
          <w:rFonts w:ascii="Times New Roman" w:eastAsia="Times New Roman" w:hAnsi="Times New Roman" w:cs="Times New Roman"/>
          <w:sz w:val="24"/>
          <w:szCs w:val="24"/>
        </w:rPr>
        <w:t>Ashil</w:t>
      </w:r>
      <w:proofErr w:type="spellEnd"/>
      <w:r w:rsidRPr="007F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F1C">
        <w:rPr>
          <w:rFonts w:ascii="Times New Roman" w:eastAsia="Times New Roman" w:hAnsi="Times New Roman" w:cs="Times New Roman"/>
          <w:sz w:val="24"/>
          <w:szCs w:val="24"/>
        </w:rPr>
        <w:t>Joseph</w:t>
      </w:r>
      <w:r w:rsidRPr="007F7F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F1C">
        <w:rPr>
          <w:rFonts w:ascii="Times New Roman" w:eastAsia="Times New Roman" w:hAnsi="Times New Roman" w:cs="Times New Roman"/>
          <w:sz w:val="24"/>
          <w:szCs w:val="24"/>
        </w:rPr>
        <w:t>Abhilash</w:t>
      </w:r>
      <w:proofErr w:type="spellEnd"/>
      <w:r w:rsidRPr="007F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F1C">
        <w:rPr>
          <w:rFonts w:ascii="Times New Roman" w:eastAsia="Times New Roman" w:hAnsi="Times New Roman" w:cs="Times New Roman"/>
          <w:sz w:val="24"/>
          <w:szCs w:val="24"/>
        </w:rPr>
        <w:t>Balakrishnan</w:t>
      </w:r>
      <w:r w:rsidRPr="007F7F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7F7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Maliakel</w:t>
      </w:r>
      <w:r w:rsidRPr="007F7F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7F1C">
        <w:rPr>
          <w:rFonts w:ascii="Times New Roman" w:eastAsia="Times New Roman" w:hAnsi="Times New Roman" w:cs="Times New Roman"/>
          <w:sz w:val="24"/>
          <w:szCs w:val="24"/>
        </w:rPr>
        <w:t>Andrew G. Swick</w:t>
      </w:r>
      <w:r w:rsidRPr="007F7F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8A6A1C" w:rsidRPr="008251B2" w:rsidRDefault="008A6A1C" w:rsidP="008A6A1C">
      <w:pPr>
        <w:shd w:val="clear" w:color="auto" w:fill="FFFFFF"/>
        <w:spacing w:beforeAutospacing="1"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Cs w:val="24"/>
        </w:rPr>
      </w:pPr>
      <w:r w:rsidRPr="008251B2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8251B2">
        <w:rPr>
          <w:rFonts w:ascii="Times New Roman" w:eastAsia="Times New Roman" w:hAnsi="Times New Roman" w:cs="Times New Roman"/>
          <w:i/>
          <w:szCs w:val="24"/>
        </w:rPr>
        <w:t>R &amp; D Centre Akay Natural Ingredients, Cochin, Kerala, India, 683561</w:t>
      </w:r>
    </w:p>
    <w:p w:rsidR="008A6A1C" w:rsidRPr="00AF68DC" w:rsidRDefault="008A6A1C" w:rsidP="008A6A1C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Cs w:val="24"/>
        </w:rPr>
      </w:pPr>
      <w:r w:rsidRPr="008251B2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r w:rsidRPr="008251B2">
        <w:rPr>
          <w:rFonts w:ascii="Times New Roman" w:eastAsia="Times New Roman" w:hAnsi="Times New Roman" w:cs="Times New Roman"/>
          <w:i/>
          <w:szCs w:val="24"/>
        </w:rPr>
        <w:t>Life Extension, 3600 W Commercial Blvd, Fort Lauderdale, FL, 33309, United States of America</w:t>
      </w: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8A6A1C" w:rsidRDefault="008A6A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6665A8" w:rsidRPr="00694E95" w:rsidRDefault="00C221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694E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Table </w:t>
      </w:r>
      <w:r w:rsidR="008A6A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S</w:t>
      </w:r>
      <w:r w:rsidR="00B662EB" w:rsidRPr="00694E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1</w:t>
      </w:r>
      <w:r w:rsidRPr="00694E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 Demographic, biochemical and hematological details of the participants.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4069"/>
        <w:gridCol w:w="2051"/>
      </w:tblGrid>
      <w:tr w:rsidR="00F40EFC" w:rsidRPr="00694E95" w:rsidTr="005A34F5">
        <w:trPr>
          <w:trHeight w:val="512"/>
        </w:trPr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EFC" w:rsidRPr="00694E95" w:rsidRDefault="00F40EFC" w:rsidP="00694E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EFC" w:rsidRPr="00694E95" w:rsidRDefault="00F40EFC" w:rsidP="00C221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EFC" w:rsidRPr="00694E95" w:rsidRDefault="00F40EFC" w:rsidP="00C22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No. of volunteers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EFC" w:rsidRPr="00694E95" w:rsidRDefault="00913186" w:rsidP="005A3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(M</w:t>
            </w:r>
            <w:r w:rsidR="005A34F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>; F</w:t>
            </w:r>
            <w:r w:rsidR="005A34F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C22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57135C" w:rsidP="005713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39.13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9F0844" w:rsidRDefault="00F40EFC" w:rsidP="00C22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  <w:r w:rsidR="009F0844">
              <w:rPr>
                <w:rFonts w:ascii="Times New Roman" w:hAnsi="Times New Roman" w:cs="Times New Roman"/>
                <w:sz w:val="24"/>
                <w:szCs w:val="24"/>
              </w:rPr>
              <w:t xml:space="preserve"> (Kg/m</w:t>
            </w:r>
            <w:r w:rsidR="009F0844" w:rsidRPr="009F0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F0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913186" w:rsidP="005713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35C" w:rsidRPr="00694E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1.</w:t>
            </w:r>
            <w:r w:rsidR="0057135C" w:rsidRPr="00694E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C221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b/>
                <w:sz w:val="24"/>
                <w:szCs w:val="24"/>
              </w:rPr>
              <w:t>Hematology</w:t>
            </w:r>
          </w:p>
        </w:tc>
        <w:tc>
          <w:tcPr>
            <w:tcW w:w="2051" w:type="dxa"/>
            <w:vAlign w:val="center"/>
          </w:tcPr>
          <w:p w:rsidR="00F40EFC" w:rsidRPr="00694E95" w:rsidRDefault="00F40EFC" w:rsidP="00C22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C221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Hemoglobin (g/</w:t>
            </w:r>
            <w:proofErr w:type="spellStart"/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dL</w:t>
            </w:r>
            <w:proofErr w:type="spellEnd"/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57135C" w:rsidP="005713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15.62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C221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Total leukocyte count (cells/</w:t>
            </w:r>
            <w:proofErr w:type="spellStart"/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cumm</w:t>
            </w:r>
            <w:proofErr w:type="spellEnd"/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57135C" w:rsidP="005713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.00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1230.17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C221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Total RBC count (million/</w:t>
            </w:r>
            <w:proofErr w:type="spellStart"/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cumm</w:t>
            </w:r>
            <w:proofErr w:type="spellEnd"/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57135C" w:rsidP="005713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C221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Platelet </w:t>
            </w:r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(lakhs/</w:t>
            </w:r>
            <w:proofErr w:type="spellStart"/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cumm</w:t>
            </w:r>
            <w:proofErr w:type="spellEnd"/>
            <w:r w:rsidRPr="00694E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57135C" w:rsidP="005713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2.46 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Neutrophils (%)</w:t>
            </w:r>
          </w:p>
        </w:tc>
        <w:tc>
          <w:tcPr>
            <w:tcW w:w="2051" w:type="dxa"/>
            <w:vAlign w:val="center"/>
          </w:tcPr>
          <w:p w:rsidR="00F40EFC" w:rsidRPr="00694E95" w:rsidRDefault="0057135C" w:rsidP="005713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57.27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5.95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Lymphocytes (%)</w:t>
            </w:r>
          </w:p>
        </w:tc>
        <w:tc>
          <w:tcPr>
            <w:tcW w:w="2051" w:type="dxa"/>
            <w:vAlign w:val="center"/>
          </w:tcPr>
          <w:p w:rsidR="00F40EFC" w:rsidRPr="00694E95" w:rsidRDefault="0057135C" w:rsidP="005713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Eosinophil’s (%)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Monocytes (%)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b/>
                <w:sz w:val="24"/>
                <w:szCs w:val="24"/>
              </w:rPr>
              <w:t>Biochemical</w:t>
            </w:r>
          </w:p>
        </w:tc>
        <w:tc>
          <w:tcPr>
            <w:tcW w:w="2051" w:type="dxa"/>
            <w:vAlign w:val="center"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ALT (U/L)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37.07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AST (U/L)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22.73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ALP (U/L)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66.40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12.77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Bilirubin (mg/</w:t>
            </w:r>
            <w:proofErr w:type="spellStart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dL</w:t>
            </w:r>
            <w:proofErr w:type="spellEnd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Cholesterol (mg/</w:t>
            </w:r>
            <w:proofErr w:type="spellStart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dL</w:t>
            </w:r>
            <w:proofErr w:type="spellEnd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173.67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20.98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Triglycerides (mg/</w:t>
            </w:r>
            <w:proofErr w:type="spellStart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dL</w:t>
            </w:r>
            <w:proofErr w:type="spellEnd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114.47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HDL</w:t>
            </w:r>
            <w:proofErr w:type="spellEnd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(mg/</w:t>
            </w:r>
            <w:proofErr w:type="spellStart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dL</w:t>
            </w:r>
            <w:proofErr w:type="spellEnd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  <w:r w:rsidR="002E1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LDL</w:t>
            </w:r>
            <w:proofErr w:type="spellEnd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(mg/</w:t>
            </w:r>
            <w:proofErr w:type="spellStart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dL</w:t>
            </w:r>
            <w:proofErr w:type="spellEnd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94.07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F40EFC" w:rsidRPr="00694E95" w:rsidTr="005A34F5">
        <w:trPr>
          <w:trHeight w:val="404"/>
        </w:trPr>
        <w:tc>
          <w:tcPr>
            <w:tcW w:w="4069" w:type="dxa"/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VLDL</w:t>
            </w:r>
            <w:proofErr w:type="spellEnd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(mg/</w:t>
            </w:r>
            <w:proofErr w:type="spellStart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dL</w:t>
            </w:r>
            <w:proofErr w:type="spellEnd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51" w:type="dxa"/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22.89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F40EFC" w:rsidRPr="00694E95" w:rsidTr="005A34F5">
        <w:trPr>
          <w:trHeight w:val="237"/>
        </w:trPr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EFC" w:rsidRPr="00694E95" w:rsidRDefault="00F40EFC" w:rsidP="00B223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Creatinine (mg/</w:t>
            </w:r>
            <w:proofErr w:type="spellStart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dL</w:t>
            </w:r>
            <w:proofErr w:type="spellEnd"/>
            <w:r w:rsidRPr="00694E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EFC" w:rsidRPr="00694E95" w:rsidRDefault="00694E95" w:rsidP="00694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="00F40EFC" w:rsidRPr="00694E9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94E9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</w:tbl>
    <w:p w:rsidR="00C22182" w:rsidRPr="00694E95" w:rsidRDefault="00C22182" w:rsidP="005A34F5">
      <w:pPr>
        <w:spacing w:line="276" w:lineRule="auto"/>
        <w:ind w:right="3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4F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n-IN"/>
        </w:rPr>
        <w:t>HDL</w:t>
      </w:r>
      <w:proofErr w:type="spellEnd"/>
      <w:r w:rsidRPr="005A34F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n-IN"/>
        </w:rPr>
        <w:t xml:space="preserve"> – High-density lipoprotein, LDL – Low-density lipoprotein, VLDL – Very low density lipoprotein, ALT – Alanine aminotransferase, AST – Aspartate aminotransferase, ALP – Alkaline phosphatase, RBC – Red bl</w:t>
      </w:r>
      <w:r w:rsidR="005A34F5" w:rsidRPr="005A34F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n-IN"/>
        </w:rPr>
        <w:t>ood cell, BMI – Body mass index, M – Male, F – Female.</w:t>
      </w:r>
    </w:p>
    <w:sectPr w:rsidR="00C22182" w:rsidRPr="0069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82"/>
    <w:rsid w:val="00020FDC"/>
    <w:rsid w:val="001A5975"/>
    <w:rsid w:val="001B5AF9"/>
    <w:rsid w:val="002E1AAA"/>
    <w:rsid w:val="00302796"/>
    <w:rsid w:val="00342029"/>
    <w:rsid w:val="0037797D"/>
    <w:rsid w:val="00384F26"/>
    <w:rsid w:val="0057135C"/>
    <w:rsid w:val="005A34F5"/>
    <w:rsid w:val="006665A8"/>
    <w:rsid w:val="00694E95"/>
    <w:rsid w:val="006C219B"/>
    <w:rsid w:val="006D2A33"/>
    <w:rsid w:val="00745986"/>
    <w:rsid w:val="008A6A1C"/>
    <w:rsid w:val="00913186"/>
    <w:rsid w:val="009708A2"/>
    <w:rsid w:val="009F0844"/>
    <w:rsid w:val="00AD337C"/>
    <w:rsid w:val="00B223AB"/>
    <w:rsid w:val="00B662EB"/>
    <w:rsid w:val="00BA2DD7"/>
    <w:rsid w:val="00C22182"/>
    <w:rsid w:val="00C73DB1"/>
    <w:rsid w:val="00F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16F9"/>
  <w15:chartTrackingRefBased/>
  <w15:docId w15:val="{0DE8C59B-7134-4713-9DF3-E5251F37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Prasanth Shanmughan</dc:creator>
  <cp:keywords/>
  <dc:description/>
  <cp:lastModifiedBy>Johannah Jomet</cp:lastModifiedBy>
  <cp:revision>10</cp:revision>
  <cp:lastPrinted>2022-05-05T08:38:00Z</cp:lastPrinted>
  <dcterms:created xsi:type="dcterms:W3CDTF">2022-05-05T04:53:00Z</dcterms:created>
  <dcterms:modified xsi:type="dcterms:W3CDTF">2022-07-30T09:02:00Z</dcterms:modified>
</cp:coreProperties>
</file>