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A852" w14:textId="77777777" w:rsidR="00B26D62" w:rsidRPr="00084E2E" w:rsidRDefault="00B26D62" w:rsidP="00B26D62">
      <w:pPr>
        <w:jc w:val="center"/>
        <w:rPr>
          <w:rFonts w:ascii="Times New Roman" w:hAnsi="Times New Roman" w:cstheme="minorBidi"/>
          <w:b/>
          <w:bCs/>
          <w:color w:val="auto"/>
          <w:sz w:val="24"/>
          <w:szCs w:val="24"/>
          <w:lang w:bidi="th-TH"/>
        </w:rPr>
      </w:pPr>
      <w:r w:rsidRPr="00084E2E">
        <w:rPr>
          <w:rFonts w:ascii="Times New Roman" w:hAnsi="Times New Roman" w:cs="Times New Roman"/>
          <w:b/>
          <w:bCs/>
          <w:color w:val="auto"/>
          <w:sz w:val="24"/>
          <w:szCs w:val="24"/>
          <w:lang w:bidi="th-TH"/>
        </w:rPr>
        <w:t>Supplementar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bidi="th-TH"/>
        </w:rPr>
        <w:t>y Table</w:t>
      </w:r>
    </w:p>
    <w:p w14:paraId="6271421B" w14:textId="77777777" w:rsidR="00B26D62" w:rsidRPr="00D76ED2" w:rsidRDefault="00B26D62" w:rsidP="00B26D6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S1 </w:t>
      </w:r>
      <w:r>
        <w:rPr>
          <w:rFonts w:ascii="Times New Roman" w:hAnsi="Times New Roman" w:cs="Times New Roman"/>
          <w:color w:val="auto"/>
          <w:sz w:val="24"/>
          <w:szCs w:val="24"/>
        </w:rPr>
        <w:t>Baseline and postprandial p</w:t>
      </w:r>
      <w:r w:rsidRPr="00D76ED2">
        <w:rPr>
          <w:rFonts w:ascii="Times New Roman" w:hAnsi="Times New Roman" w:cs="Times New Roman"/>
          <w:color w:val="auto"/>
          <w:sz w:val="24"/>
          <w:szCs w:val="24"/>
        </w:rPr>
        <w:t>lasma glucose concentrations after consumed test diets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865"/>
        <w:gridCol w:w="4129"/>
      </w:tblGrid>
      <w:tr w:rsidR="00B26D62" w:rsidRPr="00E4386A" w14:paraId="0B99DA94" w14:textId="77777777" w:rsidTr="006C359B">
        <w:trPr>
          <w:trHeight w:val="285"/>
        </w:trPr>
        <w:tc>
          <w:tcPr>
            <w:tcW w:w="2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1EA5D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Time 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h-TH"/>
              </w:rPr>
              <w:t>(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min)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88C27C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Plasma glucose 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h-TH"/>
              </w:rPr>
              <w:t>(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mg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th-TH"/>
              </w:rPr>
              <w:t>/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dL)</w:t>
            </w:r>
          </w:p>
        </w:tc>
      </w:tr>
      <w:tr w:rsidR="00B26D62" w:rsidRPr="00E4386A" w14:paraId="698E159E" w14:textId="77777777" w:rsidTr="006C359B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6316D7" w14:textId="77777777" w:rsidR="00B26D62" w:rsidRPr="00E4386A" w:rsidRDefault="00B26D62" w:rsidP="006C359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FFCFC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Boiled white rice with chicken; BC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9494E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Whey protein-based multi-ingredient nutritional drink; WD</w:t>
            </w:r>
          </w:p>
        </w:tc>
      </w:tr>
      <w:tr w:rsidR="00B26D62" w:rsidRPr="00E4386A" w14:paraId="66DE775F" w14:textId="77777777" w:rsidTr="006C359B">
        <w:trPr>
          <w:trHeight w:val="285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037F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(baseline)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D022AC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 ± 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F0AD0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 ± 7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a,d</w:t>
            </w:r>
            <w:proofErr w:type="gramEnd"/>
          </w:p>
        </w:tc>
      </w:tr>
      <w:tr w:rsidR="00B26D62" w:rsidRPr="00E4386A" w14:paraId="611A2742" w14:textId="77777777" w:rsidTr="006C359B">
        <w:trPr>
          <w:trHeight w:val="29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65EFC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E3D4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205 ± 8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26A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152 ± 7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b,c</w:t>
            </w:r>
            <w:proofErr w:type="gramEnd"/>
          </w:p>
        </w:tc>
      </w:tr>
      <w:tr w:rsidR="00B26D62" w:rsidRPr="00E4386A" w14:paraId="28848FDF" w14:textId="77777777" w:rsidTr="006C359B">
        <w:trPr>
          <w:trHeight w:val="28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10C55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cs/>
                <w:lang w:bidi="th-TH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EE4B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227 ± 10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B625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161 ± 8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</w:tr>
      <w:tr w:rsidR="00B26D62" w:rsidRPr="00E4386A" w14:paraId="2BE2D5F9" w14:textId="77777777" w:rsidTr="006C359B">
        <w:trPr>
          <w:trHeight w:val="29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01D1B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460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 ± 9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AE12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 ± 9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</w:tr>
      <w:tr w:rsidR="00B26D62" w:rsidRPr="00E4386A" w14:paraId="4C3C2DFC" w14:textId="77777777" w:rsidTr="006C359B">
        <w:trPr>
          <w:trHeight w:val="28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7832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cs/>
                <w:lang w:bidi="th-TH"/>
              </w:rPr>
              <w:t xml:space="preserve"> 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E626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176 ± 9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F176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 ± 9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a,b</w:t>
            </w:r>
            <w:proofErr w:type="gramEnd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,c</w:t>
            </w:r>
          </w:p>
        </w:tc>
      </w:tr>
      <w:tr w:rsidR="00B26D62" w:rsidRPr="00E4386A" w14:paraId="7A1ABE39" w14:textId="77777777" w:rsidTr="006C359B">
        <w:trPr>
          <w:trHeight w:val="28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CE89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1D6E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 ± 10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FBB9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 ± 7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a,b</w:t>
            </w:r>
            <w:proofErr w:type="gramEnd"/>
          </w:p>
        </w:tc>
      </w:tr>
      <w:tr w:rsidR="00B26D62" w:rsidRPr="00E4386A" w14:paraId="17FDF071" w14:textId="77777777" w:rsidTr="006C359B">
        <w:trPr>
          <w:trHeight w:val="296"/>
        </w:trPr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07EA0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cs/>
                <w:lang w:bidi="th-TH"/>
              </w:rPr>
              <w:t xml:space="preserve">  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6ABF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 ± 10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F4B70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 ± 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d</w:t>
            </w:r>
          </w:p>
        </w:tc>
      </w:tr>
    </w:tbl>
    <w:p w14:paraId="03FDDB86" w14:textId="77777777" w:rsidR="00B26D62" w:rsidRPr="007D5013" w:rsidRDefault="00B26D62" w:rsidP="00B26D6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017A">
        <w:rPr>
          <w:rFonts w:ascii="Times New Roman" w:hAnsi="Times New Roman" w:cs="Times New Roman"/>
          <w:color w:val="auto"/>
          <w:sz w:val="20"/>
          <w:szCs w:val="20"/>
        </w:rPr>
        <w:t>Values were mean ±SD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=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bidi="th-TH"/>
        </w:rPr>
        <w:t xml:space="preserve"> Mean v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alues at each time of measurement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s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(same column)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with different superscript letters are significantly different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>(</w:t>
      </w:r>
      <w:r w:rsidRPr="0014017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shd w:val="clear" w:color="auto" w:fill="FFFFFF"/>
          <w:lang w:bidi="th-TH"/>
        </w:rPr>
        <w:t>P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&lt;0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>.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05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,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determined </w:t>
      </w:r>
      <w:r>
        <w:rPr>
          <w:rFonts w:ascii="Times New Roman" w:hAnsi="Times New Roman" w:cs="Times New Roman"/>
          <w:color w:val="auto"/>
          <w:sz w:val="20"/>
          <w:szCs w:val="20"/>
        </w:rPr>
        <w:t>using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epeated measures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ANOVA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 xml:space="preserve">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and Bonferroni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’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s correction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for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post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-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hoc comparisons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CDB4732" w14:textId="77777777" w:rsidR="00B26D62" w:rsidRDefault="00B26D62" w:rsidP="00B26D62">
      <w:pPr>
        <w:jc w:val="thaiDistribut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34726C0" w14:textId="77777777" w:rsidR="00B26D62" w:rsidRPr="00D76ED2" w:rsidRDefault="00B26D62" w:rsidP="00B26D62">
      <w:pPr>
        <w:jc w:val="thaiDistribute"/>
        <w:rPr>
          <w:rFonts w:ascii="Times New Roman" w:hAnsi="Times New Roman" w:cs="Times New Roman"/>
          <w:color w:val="auto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S2 </w:t>
      </w:r>
      <w:r w:rsidRPr="00D76ED2">
        <w:rPr>
          <w:rFonts w:ascii="Times New Roman" w:hAnsi="Times New Roman" w:cs="Times New Roman"/>
          <w:color w:val="auto"/>
          <w:sz w:val="24"/>
          <w:szCs w:val="24"/>
        </w:rPr>
        <w:t>Baseline and postprandial serum insulin concentrations after consumed test diets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946"/>
        <w:gridCol w:w="3827"/>
      </w:tblGrid>
      <w:tr w:rsidR="00B26D62" w:rsidRPr="00E4386A" w14:paraId="44A45CC2" w14:textId="77777777" w:rsidTr="006C359B">
        <w:trPr>
          <w:trHeight w:val="414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A66892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Time 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(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min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6743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Serum insulin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 xml:space="preserve"> 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(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sym w:font="Symbol" w:char="F06D"/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IU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/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mL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26D62" w:rsidRPr="00E4386A" w14:paraId="252321A5" w14:textId="77777777" w:rsidTr="006C359B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8759F6" w14:textId="77777777" w:rsidR="00B26D62" w:rsidRPr="00E4386A" w:rsidRDefault="00B26D62" w:rsidP="006C359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32A4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Boiled white rice with chicken; BC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8CB12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Whey protein-based multi-ingredient nutritional drink; WD</w:t>
            </w:r>
          </w:p>
        </w:tc>
      </w:tr>
      <w:tr w:rsidR="00B26D62" w:rsidRPr="00E4386A" w14:paraId="6E24475B" w14:textId="77777777" w:rsidTr="006C359B">
        <w:trPr>
          <w:trHeight w:val="399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CE81F2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(baseline)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BF3EF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± 3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9FB8E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± 3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theme="minorBidi"/>
                <w:color w:val="auto"/>
                <w:sz w:val="24"/>
                <w:szCs w:val="24"/>
                <w:lang w:bidi="th-TH"/>
              </w:rPr>
              <w:t>4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</w:tr>
      <w:tr w:rsidR="00B26D62" w:rsidRPr="00E4386A" w14:paraId="70B67C6D" w14:textId="77777777" w:rsidTr="006C359B">
        <w:trPr>
          <w:trHeight w:val="39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266EC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1EC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± 8.6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ED1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b,c</w:t>
            </w:r>
            <w:proofErr w:type="gramEnd"/>
          </w:p>
        </w:tc>
      </w:tr>
      <w:tr w:rsidR="00B26D62" w:rsidRPr="00E4386A" w14:paraId="2762CBAE" w14:textId="77777777" w:rsidTr="006C359B">
        <w:trPr>
          <w:trHeight w:val="4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06297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F5D4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± 10.6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779E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>4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a,b</w:t>
            </w:r>
            <w:proofErr w:type="gramEnd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,c</w:t>
            </w:r>
          </w:p>
        </w:tc>
      </w:tr>
      <w:tr w:rsidR="00B26D62" w:rsidRPr="00E4386A" w14:paraId="65656DFD" w14:textId="77777777" w:rsidTr="006C359B">
        <w:trPr>
          <w:trHeight w:val="39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C9F8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135FF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b,c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12857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± 9.6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</w:tr>
      <w:tr w:rsidR="00B26D62" w:rsidRPr="00E4386A" w14:paraId="6EFB5F2F" w14:textId="77777777" w:rsidTr="006C359B">
        <w:trPr>
          <w:trHeight w:val="4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981AF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 xml:space="preserve"> 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23A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b,c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0BCB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a,b</w:t>
            </w:r>
            <w:proofErr w:type="gramEnd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,c</w:t>
            </w:r>
          </w:p>
        </w:tc>
      </w:tr>
      <w:tr w:rsidR="00B26D62" w:rsidRPr="00E4386A" w14:paraId="6120B90B" w14:textId="77777777" w:rsidTr="006C359B">
        <w:trPr>
          <w:trHeight w:val="39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F724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FBE9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lang w:bidi="th-TH"/>
              </w:rPr>
              <w:t>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6.2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DA6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a,b</w:t>
            </w:r>
            <w:proofErr w:type="gramEnd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,c</w:t>
            </w:r>
          </w:p>
        </w:tc>
      </w:tr>
      <w:tr w:rsidR="00B26D62" w:rsidRPr="00E4386A" w14:paraId="7E855846" w14:textId="77777777" w:rsidTr="006C359B">
        <w:trPr>
          <w:trHeight w:val="414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67C25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 xml:space="preserve">  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6B024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a,b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FFB37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theme="minorBidi"/>
                <w:color w:val="auto"/>
                <w:sz w:val="24"/>
                <w:szCs w:val="24"/>
                <w:lang w:bidi="th-TH"/>
              </w:rPr>
              <w:t>4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a,b</w:t>
            </w:r>
            <w:proofErr w:type="gramEnd"/>
          </w:p>
        </w:tc>
      </w:tr>
    </w:tbl>
    <w:p w14:paraId="5C9879D4" w14:textId="77777777" w:rsidR="00B26D62" w:rsidRPr="007D5013" w:rsidRDefault="00B26D62" w:rsidP="00B26D6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017A">
        <w:rPr>
          <w:rFonts w:ascii="Times New Roman" w:hAnsi="Times New Roman" w:cs="Times New Roman"/>
          <w:color w:val="auto"/>
          <w:sz w:val="20"/>
          <w:szCs w:val="20"/>
        </w:rPr>
        <w:t>Values were mean ±SD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=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bidi="th-TH"/>
        </w:rPr>
        <w:t xml:space="preserve"> Mean v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alues at each time of measurement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s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(same column)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with different superscript letters are significantly different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>(</w:t>
      </w:r>
      <w:r w:rsidRPr="0014017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shd w:val="clear" w:color="auto" w:fill="FFFFFF"/>
          <w:lang w:bidi="th-TH"/>
        </w:rPr>
        <w:t>P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&lt;0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>.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05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,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determined </w:t>
      </w:r>
      <w:r>
        <w:rPr>
          <w:rFonts w:ascii="Times New Roman" w:hAnsi="Times New Roman" w:cs="Times New Roman"/>
          <w:color w:val="auto"/>
          <w:sz w:val="20"/>
          <w:szCs w:val="20"/>
        </w:rPr>
        <w:t>using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epeated measures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ANOVA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 xml:space="preserve">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and Bonferroni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’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s correction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for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post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-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hoc comparisons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086925B" w14:textId="77777777" w:rsidR="00B26D62" w:rsidRDefault="00B26D62" w:rsidP="00B26D62">
      <w:pPr>
        <w:rPr>
          <w:rFonts w:ascii="Times New Roman" w:hAnsi="Times New Roman" w:cstheme="minorBidi"/>
          <w:color w:val="auto"/>
          <w:sz w:val="24"/>
          <w:szCs w:val="24"/>
          <w:lang w:bidi="th-TH"/>
        </w:rPr>
      </w:pPr>
    </w:p>
    <w:p w14:paraId="25A98CD2" w14:textId="77777777" w:rsidR="00B26D62" w:rsidRDefault="00B26D62" w:rsidP="00B26D62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748C0D02" w14:textId="77777777" w:rsidR="00B26D62" w:rsidRPr="00D76ED2" w:rsidRDefault="00B26D62" w:rsidP="00B26D6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Table S3</w:t>
      </w:r>
      <w:r>
        <w:rPr>
          <w:rFonts w:ascii="Times New Roman" w:hAnsi="Times New Roman"/>
          <w:b/>
          <w:bCs/>
          <w:color w:val="auto"/>
          <w:sz w:val="24"/>
          <w:szCs w:val="24"/>
          <w:cs/>
          <w:lang w:bidi="th-TH"/>
        </w:rPr>
        <w:t xml:space="preserve"> </w:t>
      </w:r>
      <w:r w:rsidRPr="007D5013">
        <w:rPr>
          <w:rFonts w:ascii="Times New Roman" w:hAnsi="Times New Roman"/>
          <w:color w:val="auto"/>
          <w:sz w:val="24"/>
          <w:szCs w:val="24"/>
          <w:lang w:bidi="th-TH"/>
        </w:rPr>
        <w:t>Ba</w:t>
      </w:r>
      <w:r>
        <w:rPr>
          <w:rFonts w:ascii="Times New Roman" w:hAnsi="Times New Roman"/>
          <w:color w:val="auto"/>
          <w:sz w:val="24"/>
          <w:szCs w:val="24"/>
        </w:rPr>
        <w:t>seline and postprandial plasma a</w:t>
      </w:r>
      <w:r w:rsidRPr="00D76ED2">
        <w:rPr>
          <w:rFonts w:ascii="Times New Roman" w:hAnsi="Times New Roman"/>
          <w:color w:val="auto"/>
          <w:sz w:val="24"/>
          <w:szCs w:val="24"/>
        </w:rPr>
        <w:t>ctive GLP</w:t>
      </w:r>
      <w:r w:rsidRPr="00D76ED2">
        <w:rPr>
          <w:rFonts w:ascii="Times New Roman" w:hAnsi="Times New Roman"/>
          <w:color w:val="auto"/>
          <w:sz w:val="24"/>
          <w:szCs w:val="24"/>
          <w:cs/>
          <w:lang w:bidi="th-TH"/>
        </w:rPr>
        <w:t>-</w:t>
      </w:r>
      <w:r w:rsidRPr="00D76ED2">
        <w:rPr>
          <w:rFonts w:ascii="Times New Roman" w:hAnsi="Times New Roman"/>
          <w:color w:val="auto"/>
          <w:sz w:val="24"/>
          <w:szCs w:val="24"/>
        </w:rPr>
        <w:t xml:space="preserve">1 </w:t>
      </w:r>
      <w:r w:rsidRPr="00D76ED2">
        <w:rPr>
          <w:rFonts w:ascii="Times New Roman" w:hAnsi="Times New Roman" w:cs="Times New Roman"/>
          <w:color w:val="auto"/>
          <w:sz w:val="24"/>
          <w:szCs w:val="24"/>
        </w:rPr>
        <w:t>concentrations after consumed test diets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957"/>
        <w:gridCol w:w="3842"/>
      </w:tblGrid>
      <w:tr w:rsidR="00B26D62" w:rsidRPr="00E4386A" w14:paraId="006470A0" w14:textId="77777777" w:rsidTr="006C359B">
        <w:trPr>
          <w:trHeight w:val="392"/>
        </w:trPr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BF2D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Time 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(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min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FF4E1B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Plasma active GLP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-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 xml:space="preserve"> 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th-TH"/>
              </w:rPr>
              <w:t>(</w:t>
            </w:r>
            <w:proofErr w:type="spellStart"/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pM</w:t>
            </w:r>
            <w:proofErr w:type="spellEnd"/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cs/>
                <w:lang w:bidi="th-TH"/>
              </w:rPr>
              <w:t>/</w:t>
            </w:r>
            <w:r w:rsidRPr="00E438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mL</w:t>
            </w:r>
            <w:r w:rsidRPr="00E4386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bidi="th-TH"/>
              </w:rPr>
              <w:t>)</w:t>
            </w:r>
          </w:p>
        </w:tc>
      </w:tr>
      <w:tr w:rsidR="00B26D62" w:rsidRPr="00E4386A" w14:paraId="74DC1CC0" w14:textId="77777777" w:rsidTr="006C359B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165B2" w14:textId="77777777" w:rsidR="00B26D62" w:rsidRPr="00E4386A" w:rsidRDefault="00B26D62" w:rsidP="006C359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720A6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438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Boiled white rice with chicken; BC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C775E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Angsana New"/>
                <w:b/>
                <w:bCs/>
                <w:color w:val="auto"/>
                <w:sz w:val="24"/>
                <w:szCs w:val="30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Whey protein-based multi-ingredient nutritional drink; WD</w:t>
            </w:r>
          </w:p>
        </w:tc>
      </w:tr>
      <w:tr w:rsidR="00B26D62" w:rsidRPr="00E4386A" w14:paraId="481F5A24" w14:textId="77777777" w:rsidTr="006C359B">
        <w:trPr>
          <w:trHeight w:val="392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47D628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cs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(baseline)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EF7F4B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± 0.5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3340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± 1.6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</w:tr>
      <w:tr w:rsidR="00B26D62" w:rsidRPr="00E4386A" w14:paraId="34160827" w14:textId="77777777" w:rsidTr="006C359B">
        <w:trPr>
          <w:trHeight w:val="39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1E51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0D7B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± 1.1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cs/>
                <w:lang w:bidi="th-TH"/>
              </w:rPr>
              <w:t xml:space="preserve"> 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D9A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b,c</w:t>
            </w:r>
            <w:proofErr w:type="gramEnd"/>
          </w:p>
        </w:tc>
      </w:tr>
      <w:tr w:rsidR="00B26D62" w:rsidRPr="00E4386A" w14:paraId="1254BBD6" w14:textId="77777777" w:rsidTr="006C359B">
        <w:trPr>
          <w:trHeight w:val="407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39F40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60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4758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± 1.2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cs/>
                <w:lang w:bidi="th-TH"/>
              </w:rPr>
              <w:t xml:space="preserve"> 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E6CB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± 4.0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</w:tr>
      <w:tr w:rsidR="00B26D62" w:rsidRPr="00E4386A" w14:paraId="514BB630" w14:textId="77777777" w:rsidTr="006C359B">
        <w:trPr>
          <w:trHeight w:val="39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6BC29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4C4F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± 1.3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3D41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± 3.8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</w:p>
        </w:tc>
      </w:tr>
      <w:tr w:rsidR="00B26D62" w:rsidRPr="00E4386A" w14:paraId="1607D7ED" w14:textId="77777777" w:rsidTr="006C359B">
        <w:trPr>
          <w:trHeight w:val="407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92587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1A0EE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± 1.0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B216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± </w:t>
            </w:r>
            <w:proofErr w:type="gramStart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b,c</w:t>
            </w:r>
            <w:proofErr w:type="gramEnd"/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26D62" w:rsidRPr="00E4386A" w14:paraId="6A4E8A71" w14:textId="77777777" w:rsidTr="006C359B">
        <w:trPr>
          <w:trHeight w:val="407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36215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6A84E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± 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lang w:bidi="th-TH"/>
              </w:rPr>
              <w:t>1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88A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± 3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</w:tr>
      <w:tr w:rsidR="00B26D62" w:rsidRPr="00E4386A" w14:paraId="338E238C" w14:textId="77777777" w:rsidTr="006C359B">
        <w:trPr>
          <w:trHeight w:val="392"/>
        </w:trPr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20317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240  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D74BA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theme="minorBidi"/>
                <w:color w:val="auto"/>
                <w:sz w:val="24"/>
                <w:szCs w:val="24"/>
                <w:vertAlign w:val="superscript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± 1.4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3E893" w14:textId="77777777" w:rsidR="00B26D62" w:rsidRPr="00E4386A" w:rsidRDefault="00B26D62" w:rsidP="006C35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E4386A">
              <w:rPr>
                <w:rFonts w:ascii="Times New Roman" w:hAnsi="Times New Roman"/>
                <w:color w:val="auto"/>
                <w:sz w:val="24"/>
                <w:szCs w:val="24"/>
                <w:cs/>
                <w:lang w:bidi="th-TH"/>
              </w:rPr>
              <w:t>.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± 2.9</w:t>
            </w:r>
            <w:r w:rsidRPr="00E4386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</w:tr>
    </w:tbl>
    <w:p w14:paraId="6EF68B06" w14:textId="77777777" w:rsidR="00B26D62" w:rsidRPr="007D5013" w:rsidRDefault="00B26D62" w:rsidP="00B26D6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4017A">
        <w:rPr>
          <w:rFonts w:ascii="Times New Roman" w:hAnsi="Times New Roman" w:cs="Times New Roman"/>
          <w:color w:val="auto"/>
          <w:sz w:val="20"/>
          <w:szCs w:val="20"/>
        </w:rPr>
        <w:t>Values were mean ±SD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=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bidi="th-TH"/>
        </w:rPr>
        <w:t xml:space="preserve"> Mean v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alues at each time of measurement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s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(same column)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with different superscript letters are significantly different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>(</w:t>
      </w:r>
      <w:r w:rsidRPr="0014017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shd w:val="clear" w:color="auto" w:fill="FFFFFF"/>
          <w:lang w:bidi="th-TH"/>
        </w:rPr>
        <w:t>P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 &lt;0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>.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05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 xml:space="preserve">,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determined </w:t>
      </w:r>
      <w:r>
        <w:rPr>
          <w:rFonts w:ascii="Times New Roman" w:hAnsi="Times New Roman" w:cs="Times New Roman"/>
          <w:color w:val="auto"/>
          <w:sz w:val="20"/>
          <w:szCs w:val="20"/>
        </w:rPr>
        <w:t>using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epeated measures 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th-TH"/>
        </w:rPr>
        <w:t>ANOVA</w:t>
      </w:r>
      <w:r w:rsidRPr="0014017A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cs/>
          <w:lang w:bidi="th-TH"/>
        </w:rPr>
        <w:t xml:space="preserve">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and Bonferroni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’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s correction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for 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post</w:t>
      </w:r>
      <w:r w:rsidRPr="0014017A">
        <w:rPr>
          <w:rFonts w:ascii="Times New Roman" w:hAnsi="Times New Roman" w:cs="Times New Roman"/>
          <w:color w:val="auto"/>
          <w:sz w:val="20"/>
          <w:szCs w:val="20"/>
          <w:cs/>
          <w:lang w:bidi="th-TH"/>
        </w:rPr>
        <w:t>-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>hoc comparisons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401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34044DE" w14:textId="77777777" w:rsidR="00B26D62" w:rsidRPr="00895D65" w:rsidRDefault="00B26D62" w:rsidP="00B26D62">
      <w:pPr>
        <w:spacing w:after="0" w:line="240" w:lineRule="auto"/>
        <w:ind w:left="284" w:hanging="284"/>
        <w:jc w:val="thaiDistribute"/>
        <w:rPr>
          <w:rFonts w:ascii="Times New Roman" w:hAnsi="Times New Roman" w:cstheme="minorBidi"/>
          <w:color w:val="auto"/>
          <w:sz w:val="18"/>
          <w:szCs w:val="18"/>
          <w:cs/>
          <w:lang w:bidi="th-TH"/>
        </w:rPr>
      </w:pPr>
    </w:p>
    <w:p w14:paraId="055C79F0" w14:textId="77777777" w:rsidR="00B26D62" w:rsidRDefault="00B26D62"/>
    <w:sectPr w:rsidR="00B26D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62"/>
    <w:rsid w:val="00B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ADFB"/>
  <w15:chartTrackingRefBased/>
  <w15:docId w15:val="{79CE5A77-37FF-4C18-92D9-C99300A4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62"/>
    <w:pPr>
      <w:spacing w:after="200" w:line="276" w:lineRule="auto"/>
    </w:pPr>
    <w:rPr>
      <w:rFonts w:ascii="Calibri" w:eastAsia="Calibri" w:hAnsi="Calibri" w:cs="Calibri"/>
      <w:color w:val="2F5496" w:themeColor="accent1" w:themeShade="B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 prachansuwan</dc:creator>
  <cp:keywords/>
  <dc:description/>
  <cp:lastModifiedBy>aree prachansuwan</cp:lastModifiedBy>
  <cp:revision>1</cp:revision>
  <dcterms:created xsi:type="dcterms:W3CDTF">2021-05-11T07:47:00Z</dcterms:created>
  <dcterms:modified xsi:type="dcterms:W3CDTF">2021-05-11T07:47:00Z</dcterms:modified>
</cp:coreProperties>
</file>