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3DD6A" w14:textId="77777777" w:rsidR="00960CE8" w:rsidRDefault="00960CE8" w:rsidP="00960CE8">
      <w:pPr>
        <w:pStyle w:val="Heading1"/>
      </w:pPr>
      <w:r>
        <w:t>Supporting information</w:t>
      </w:r>
    </w:p>
    <w:p w14:paraId="384207BF" w14:textId="77777777" w:rsidR="00960CE8" w:rsidRPr="000701BD" w:rsidRDefault="00960CE8" w:rsidP="00960CE8">
      <w:pPr>
        <w:rPr>
          <w:rFonts w:ascii="Times New Roman" w:hAnsi="Times New Roman" w:cs="Times New Roman"/>
          <w:b/>
          <w:sz w:val="24"/>
          <w:szCs w:val="24"/>
        </w:rPr>
      </w:pPr>
      <w:r w:rsidRPr="000701BD">
        <w:rPr>
          <w:rFonts w:ascii="Times New Roman" w:hAnsi="Times New Roman" w:cs="Times New Roman"/>
          <w:b/>
          <w:sz w:val="24"/>
          <w:szCs w:val="24"/>
        </w:rPr>
        <w:t>S</w:t>
      </w:r>
      <w:r>
        <w:rPr>
          <w:rFonts w:ascii="Times New Roman" w:hAnsi="Times New Roman" w:cs="Times New Roman"/>
          <w:b/>
          <w:sz w:val="24"/>
          <w:szCs w:val="24"/>
        </w:rPr>
        <w:t xml:space="preserve">1 Table. This is the S1 Table of </w:t>
      </w:r>
      <w:r w:rsidRPr="000701BD">
        <w:rPr>
          <w:rFonts w:ascii="Times New Roman" w:hAnsi="Times New Roman" w:cs="Times New Roman"/>
          <w:b/>
          <w:sz w:val="24"/>
          <w:szCs w:val="24"/>
        </w:rPr>
        <w:t>NOVA food groups: definition according to the extent and purpose of food processing, with examples*</w:t>
      </w:r>
    </w:p>
    <w:tbl>
      <w:tblPr>
        <w:tblW w:w="9468" w:type="dxa"/>
        <w:tblInd w:w="198" w:type="dxa"/>
        <w:tblLayout w:type="fixed"/>
        <w:tblLook w:val="04A0" w:firstRow="1" w:lastRow="0" w:firstColumn="1" w:lastColumn="0" w:noHBand="0" w:noVBand="1"/>
      </w:tblPr>
      <w:tblGrid>
        <w:gridCol w:w="1958"/>
        <w:gridCol w:w="3773"/>
        <w:gridCol w:w="3737"/>
      </w:tblGrid>
      <w:tr w:rsidR="00960CE8" w:rsidRPr="00C53C54" w14:paraId="2990E7B0" w14:textId="77777777" w:rsidTr="007C2428">
        <w:tc>
          <w:tcPr>
            <w:tcW w:w="1958" w:type="dxa"/>
          </w:tcPr>
          <w:p w14:paraId="58300BDE" w14:textId="77777777" w:rsidR="00960CE8" w:rsidRPr="00C53C54" w:rsidRDefault="00960CE8" w:rsidP="007C2428">
            <w:pPr>
              <w:jc w:val="center"/>
              <w:rPr>
                <w:rFonts w:ascii="Times New Roman" w:hAnsi="Times New Roman" w:cs="Times New Roman"/>
                <w:b/>
                <w:sz w:val="18"/>
                <w:szCs w:val="18"/>
              </w:rPr>
            </w:pPr>
            <w:r w:rsidRPr="00C53C54">
              <w:rPr>
                <w:rFonts w:ascii="Times New Roman" w:hAnsi="Times New Roman" w:cs="Times New Roman"/>
                <w:sz w:val="18"/>
                <w:szCs w:val="18"/>
              </w:rPr>
              <w:t>NOVA group</w:t>
            </w:r>
          </w:p>
        </w:tc>
        <w:tc>
          <w:tcPr>
            <w:tcW w:w="3773" w:type="dxa"/>
          </w:tcPr>
          <w:p w14:paraId="4644298D" w14:textId="77777777" w:rsidR="00960CE8" w:rsidRPr="00C53C54" w:rsidRDefault="00960CE8" w:rsidP="007C2428">
            <w:pPr>
              <w:jc w:val="center"/>
              <w:rPr>
                <w:rFonts w:ascii="Times New Roman" w:hAnsi="Times New Roman" w:cs="Times New Roman"/>
                <w:b/>
                <w:sz w:val="18"/>
                <w:szCs w:val="18"/>
              </w:rPr>
            </w:pPr>
            <w:r w:rsidRPr="00C53C54">
              <w:rPr>
                <w:rFonts w:ascii="Times New Roman" w:hAnsi="Times New Roman" w:cs="Times New Roman"/>
                <w:sz w:val="18"/>
                <w:szCs w:val="18"/>
              </w:rPr>
              <w:t>Definition</w:t>
            </w:r>
          </w:p>
        </w:tc>
        <w:tc>
          <w:tcPr>
            <w:tcW w:w="3737" w:type="dxa"/>
          </w:tcPr>
          <w:p w14:paraId="3FFAE143" w14:textId="77777777" w:rsidR="00960CE8" w:rsidRPr="00C53C54" w:rsidRDefault="00960CE8" w:rsidP="007C2428">
            <w:pPr>
              <w:jc w:val="center"/>
              <w:rPr>
                <w:rFonts w:ascii="Times New Roman" w:hAnsi="Times New Roman" w:cs="Times New Roman"/>
                <w:b/>
                <w:sz w:val="18"/>
                <w:szCs w:val="18"/>
              </w:rPr>
            </w:pPr>
            <w:r w:rsidRPr="00C53C54">
              <w:rPr>
                <w:rFonts w:ascii="Times New Roman" w:hAnsi="Times New Roman" w:cs="Times New Roman"/>
                <w:sz w:val="18"/>
                <w:szCs w:val="18"/>
              </w:rPr>
              <w:t>Examples</w:t>
            </w:r>
          </w:p>
          <w:p w14:paraId="16A0956B" w14:textId="77777777" w:rsidR="00960CE8" w:rsidRPr="00C53C54" w:rsidRDefault="00960CE8" w:rsidP="007C2428">
            <w:pPr>
              <w:jc w:val="center"/>
              <w:rPr>
                <w:rFonts w:ascii="Times New Roman" w:hAnsi="Times New Roman" w:cs="Times New Roman"/>
                <w:b/>
                <w:sz w:val="18"/>
                <w:szCs w:val="18"/>
              </w:rPr>
            </w:pPr>
          </w:p>
        </w:tc>
      </w:tr>
      <w:tr w:rsidR="00960CE8" w:rsidRPr="00C53C54" w14:paraId="18AF8A31" w14:textId="77777777" w:rsidTr="007C2428">
        <w:tc>
          <w:tcPr>
            <w:tcW w:w="1958" w:type="dxa"/>
          </w:tcPr>
          <w:p w14:paraId="37151F28" w14:textId="77777777" w:rsidR="00960CE8" w:rsidRPr="00C53C54" w:rsidRDefault="00960CE8" w:rsidP="007C2428">
            <w:pPr>
              <w:rPr>
                <w:rFonts w:ascii="Times New Roman" w:hAnsi="Times New Roman" w:cs="Times New Roman"/>
                <w:b/>
                <w:sz w:val="18"/>
                <w:szCs w:val="18"/>
              </w:rPr>
            </w:pPr>
          </w:p>
          <w:p w14:paraId="405921AA" w14:textId="77777777" w:rsidR="00960CE8" w:rsidRPr="00C53C54" w:rsidRDefault="00960CE8" w:rsidP="007C2428">
            <w:pPr>
              <w:rPr>
                <w:rFonts w:ascii="Times New Roman" w:hAnsi="Times New Roman" w:cs="Times New Roman"/>
                <w:b/>
                <w:sz w:val="18"/>
                <w:szCs w:val="18"/>
              </w:rPr>
            </w:pPr>
            <w:r w:rsidRPr="00C53C54">
              <w:rPr>
                <w:rFonts w:ascii="Times New Roman" w:hAnsi="Times New Roman" w:cs="Times New Roman"/>
                <w:sz w:val="18"/>
                <w:szCs w:val="18"/>
              </w:rPr>
              <w:t>1) Unprocessed or minimally processed foods</w:t>
            </w:r>
          </w:p>
          <w:p w14:paraId="366D5252" w14:textId="77777777" w:rsidR="00960CE8" w:rsidRPr="00C53C54" w:rsidRDefault="00960CE8" w:rsidP="007C2428">
            <w:pPr>
              <w:rPr>
                <w:rFonts w:ascii="Times New Roman" w:hAnsi="Times New Roman" w:cs="Times New Roman"/>
                <w:b/>
                <w:sz w:val="18"/>
                <w:szCs w:val="18"/>
              </w:rPr>
            </w:pPr>
          </w:p>
        </w:tc>
        <w:tc>
          <w:tcPr>
            <w:tcW w:w="3773" w:type="dxa"/>
          </w:tcPr>
          <w:p w14:paraId="1AFBEC48" w14:textId="77777777" w:rsidR="00960CE8" w:rsidRPr="00C53C54" w:rsidRDefault="00960CE8" w:rsidP="007C2428">
            <w:pPr>
              <w:rPr>
                <w:rFonts w:ascii="Times New Roman" w:hAnsi="Times New Roman" w:cs="Times New Roman"/>
                <w:sz w:val="18"/>
                <w:szCs w:val="18"/>
              </w:rPr>
            </w:pPr>
          </w:p>
          <w:p w14:paraId="4DA44D7D" w14:textId="77777777" w:rsidR="00960CE8" w:rsidRPr="00C53C54" w:rsidRDefault="00960CE8" w:rsidP="007C2428">
            <w:pPr>
              <w:rPr>
                <w:rFonts w:ascii="Times New Roman" w:hAnsi="Times New Roman" w:cs="Times New Roman"/>
                <w:sz w:val="18"/>
                <w:szCs w:val="18"/>
              </w:rPr>
            </w:pPr>
            <w:r w:rsidRPr="00C53C54">
              <w:rPr>
                <w:rFonts w:ascii="Times New Roman" w:hAnsi="Times New Roman" w:cs="Times New Roman"/>
                <w:sz w:val="18"/>
                <w:szCs w:val="18"/>
              </w:rPr>
              <w:t xml:space="preserve">Unprocessed: edible parts of plants (fruits, seeds, leaves, stems, roots, tubers) or of animals (muscle, </w:t>
            </w:r>
            <w:proofErr w:type="spellStart"/>
            <w:r w:rsidRPr="00C53C54">
              <w:rPr>
                <w:rFonts w:ascii="Times New Roman" w:hAnsi="Times New Roman" w:cs="Times New Roman"/>
                <w:sz w:val="18"/>
                <w:szCs w:val="18"/>
              </w:rPr>
              <w:t>offals</w:t>
            </w:r>
            <w:proofErr w:type="spellEnd"/>
            <w:r w:rsidRPr="00C53C54">
              <w:rPr>
                <w:rFonts w:ascii="Times New Roman" w:hAnsi="Times New Roman" w:cs="Times New Roman"/>
                <w:sz w:val="18"/>
                <w:szCs w:val="18"/>
              </w:rPr>
              <w:t xml:space="preserve">, eggs, milk), and also fungi, algae and water, after separation from nature. </w:t>
            </w:r>
          </w:p>
          <w:p w14:paraId="333D8B41" w14:textId="77777777" w:rsidR="00960CE8" w:rsidRPr="00C53C54" w:rsidRDefault="00960CE8" w:rsidP="007C2428">
            <w:pPr>
              <w:rPr>
                <w:rFonts w:ascii="Times New Roman" w:hAnsi="Times New Roman" w:cs="Times New Roman"/>
                <w:sz w:val="18"/>
                <w:szCs w:val="18"/>
              </w:rPr>
            </w:pPr>
          </w:p>
          <w:p w14:paraId="5B140418" w14:textId="77777777" w:rsidR="00960CE8" w:rsidRPr="00C53C54" w:rsidRDefault="00960CE8" w:rsidP="007C2428">
            <w:pPr>
              <w:rPr>
                <w:rFonts w:ascii="Times New Roman" w:hAnsi="Times New Roman" w:cs="Times New Roman"/>
                <w:sz w:val="18"/>
                <w:szCs w:val="18"/>
              </w:rPr>
            </w:pPr>
            <w:r w:rsidRPr="00C53C54">
              <w:rPr>
                <w:rFonts w:ascii="Times New Roman" w:hAnsi="Times New Roman" w:cs="Times New Roman"/>
                <w:sz w:val="18"/>
                <w:szCs w:val="18"/>
              </w:rPr>
              <w:t>Minimally processed: unprocessed foods altered by industrial processes such as removal of inedible or unwanted parts, drying, crushing, grinding, fractioning, roasting, boiling, pasteurisation, refrigeration, freezing, placing in containers, vacuum packaging, non-alcoholic fermentation, and other methods that do not add salt, sugar, oils or fats or other food substances to the original food. The main aim of these processes is to extend the life of unprocessed foods, enabling their storage for longer use, and, often, to make their preparation easier or more diverse.</w:t>
            </w:r>
            <w:r>
              <w:rPr>
                <w:rFonts w:ascii="Times New Roman" w:hAnsi="Times New Roman" w:cs="Times New Roman"/>
                <w:sz w:val="18"/>
                <w:szCs w:val="18"/>
              </w:rPr>
              <w:t xml:space="preserve"> </w:t>
            </w:r>
            <w:r w:rsidRPr="00C53C54">
              <w:rPr>
                <w:rFonts w:ascii="Times New Roman" w:hAnsi="Times New Roman" w:cs="Times New Roman"/>
                <w:sz w:val="18"/>
                <w:szCs w:val="18"/>
              </w:rPr>
              <w:t>Infrequently, minimally processed foods contain additives that prolong product duration, protect original properties or prevent proliferation of microorganisms.</w:t>
            </w:r>
          </w:p>
        </w:tc>
        <w:tc>
          <w:tcPr>
            <w:tcW w:w="3737" w:type="dxa"/>
          </w:tcPr>
          <w:p w14:paraId="29EDF180" w14:textId="77777777" w:rsidR="00960CE8" w:rsidRPr="00C53C54" w:rsidRDefault="00960CE8" w:rsidP="007C2428">
            <w:pPr>
              <w:rPr>
                <w:rFonts w:ascii="Times New Roman" w:hAnsi="Times New Roman" w:cs="Times New Roman"/>
                <w:sz w:val="18"/>
                <w:szCs w:val="18"/>
              </w:rPr>
            </w:pPr>
          </w:p>
          <w:p w14:paraId="28567ABE" w14:textId="77777777" w:rsidR="00960CE8" w:rsidRPr="00C53C54" w:rsidRDefault="00960CE8" w:rsidP="007C2428">
            <w:pPr>
              <w:rPr>
                <w:rFonts w:ascii="Times New Roman" w:hAnsi="Times New Roman" w:cs="Times New Roman"/>
                <w:b/>
                <w:sz w:val="18"/>
                <w:szCs w:val="18"/>
              </w:rPr>
            </w:pPr>
            <w:r w:rsidRPr="00C53C54">
              <w:rPr>
                <w:rFonts w:ascii="Times New Roman" w:hAnsi="Times New Roman" w:cs="Times New Roman"/>
                <w:sz w:val="18"/>
                <w:szCs w:val="18"/>
              </w:rPr>
              <w:t>Fresh, squeezed, chilled, frozen, or dried fruits and leafy and root vegetables; grains such as brown, parboiled or white rice, corn cob or kernel, wheat berry or grain; legumes such as beans, lentils, and chickpeas; starchy roots and tubers such as potatoes, sweet potatoes and cassava; fungi such as fresh or dried mushrooms; meat, poultry, fish and seafood, whole or in the form of steaks, fillets and other cuts, fresh or chilled or frozen; eggs; fresh or pasteurized milk; fresh or pasteurised fruit or vegetable juices (with no added sugar, sweeteners or flavours); grits, flakes or flour made from corn, wheat, oats, or cassava; tree and ground nuts and other oily seeds (with no added salt or sugar); herbs and spices used in culinary preparations, such as thyme, oregano, mint, pepper, cloves and cinnamon, whole or powdered, fresh or dried; fresh or pasteurized plain yoghurt; tea, coffee, and drinking water. Also includes foods made up from two or more items in this group, such as dried mixed fruits, granola made from cereals, nuts and dried fruits with no added sugar, honey or oil; pasta, couscous and polenta made with flours, flakes or grits and water; and foods with vitamins and minerals added generally to replace nutrients lost during processing, such as wheat or corn flour fortified with iron and folic acid.</w:t>
            </w:r>
          </w:p>
        </w:tc>
      </w:tr>
      <w:tr w:rsidR="00960CE8" w:rsidRPr="00C53C54" w14:paraId="7D8352C2" w14:textId="77777777" w:rsidTr="007C2428">
        <w:tc>
          <w:tcPr>
            <w:tcW w:w="1958" w:type="dxa"/>
          </w:tcPr>
          <w:p w14:paraId="21553200" w14:textId="77777777" w:rsidR="00960CE8" w:rsidRPr="00C53C54" w:rsidRDefault="00960CE8" w:rsidP="007C2428">
            <w:pPr>
              <w:rPr>
                <w:rFonts w:ascii="Times New Roman" w:hAnsi="Times New Roman" w:cs="Times New Roman"/>
                <w:b/>
                <w:sz w:val="18"/>
                <w:szCs w:val="18"/>
              </w:rPr>
            </w:pPr>
            <w:r w:rsidRPr="00C53C54">
              <w:rPr>
                <w:rFonts w:ascii="Times New Roman" w:hAnsi="Times New Roman" w:cs="Times New Roman"/>
                <w:sz w:val="18"/>
                <w:szCs w:val="18"/>
              </w:rPr>
              <w:t>2) Processed culinary ingredients</w:t>
            </w:r>
          </w:p>
        </w:tc>
        <w:tc>
          <w:tcPr>
            <w:tcW w:w="3773" w:type="dxa"/>
          </w:tcPr>
          <w:p w14:paraId="5C6BE651" w14:textId="77777777" w:rsidR="00960CE8" w:rsidRPr="00C53C54" w:rsidRDefault="00960CE8" w:rsidP="007C2428">
            <w:pPr>
              <w:rPr>
                <w:rFonts w:ascii="Times New Roman" w:hAnsi="Times New Roman" w:cs="Times New Roman"/>
                <w:sz w:val="18"/>
                <w:szCs w:val="18"/>
              </w:rPr>
            </w:pPr>
            <w:r w:rsidRPr="00C53C54">
              <w:rPr>
                <w:rFonts w:ascii="Times New Roman" w:hAnsi="Times New Roman" w:cs="Times New Roman"/>
                <w:sz w:val="18"/>
                <w:szCs w:val="18"/>
              </w:rPr>
              <w:t>Substances obtained directly from group 1 foods or from nature by industrial processes such as pressing, centrifuging, refining, extracting or mining. Their use is in the preparation, seasoning and cooking of group 1 foods. These products may contain additives that prolong product duration, protect original properties or prevent proliferation of microorganisms.</w:t>
            </w:r>
          </w:p>
        </w:tc>
        <w:tc>
          <w:tcPr>
            <w:tcW w:w="3737" w:type="dxa"/>
          </w:tcPr>
          <w:p w14:paraId="326F93BC" w14:textId="77777777" w:rsidR="00960CE8" w:rsidRPr="00C53C54" w:rsidRDefault="00960CE8" w:rsidP="007C2428">
            <w:pPr>
              <w:rPr>
                <w:rFonts w:ascii="Times New Roman" w:hAnsi="Times New Roman" w:cs="Times New Roman"/>
                <w:sz w:val="18"/>
                <w:szCs w:val="18"/>
              </w:rPr>
            </w:pPr>
            <w:r w:rsidRPr="00C53C54">
              <w:rPr>
                <w:rFonts w:ascii="Times New Roman" w:hAnsi="Times New Roman" w:cs="Times New Roman"/>
                <w:sz w:val="18"/>
                <w:szCs w:val="18"/>
              </w:rPr>
              <w:t>Vegetable oils crushed from seeds, nuts or fruits (notably olives); butter and lard obtained from milk and pork; sugar and molasses obtained from cane or beet; honey extracted from combs and syrup from maple trees; starches extracted from corn and other plants, and salt mined or from seawater, vegetable oils with added anti-oxidants, and table salt with added drying agents. Includes products consisting of two group 2 items, such as salted butter, and group 2 items with added vitamins or minerals, such as iodised salt.</w:t>
            </w:r>
          </w:p>
        </w:tc>
      </w:tr>
      <w:tr w:rsidR="00960CE8" w:rsidRPr="00C53C54" w14:paraId="1EF453BF" w14:textId="77777777" w:rsidTr="007C2428">
        <w:tc>
          <w:tcPr>
            <w:tcW w:w="1958" w:type="dxa"/>
          </w:tcPr>
          <w:p w14:paraId="320AD6E9" w14:textId="77777777" w:rsidR="00960CE8" w:rsidRPr="00C53C54" w:rsidRDefault="00960CE8" w:rsidP="007C2428">
            <w:pPr>
              <w:rPr>
                <w:rFonts w:ascii="Times New Roman" w:hAnsi="Times New Roman" w:cs="Times New Roman"/>
                <w:b/>
                <w:sz w:val="18"/>
                <w:szCs w:val="18"/>
              </w:rPr>
            </w:pPr>
            <w:r w:rsidRPr="00C53C54">
              <w:rPr>
                <w:rFonts w:ascii="Times New Roman" w:hAnsi="Times New Roman" w:cs="Times New Roman"/>
                <w:sz w:val="18"/>
                <w:szCs w:val="18"/>
              </w:rPr>
              <w:t>3) Processed foods</w:t>
            </w:r>
          </w:p>
        </w:tc>
        <w:tc>
          <w:tcPr>
            <w:tcW w:w="3773" w:type="dxa"/>
          </w:tcPr>
          <w:p w14:paraId="64E37AFD" w14:textId="77777777" w:rsidR="00960CE8" w:rsidRPr="00C53C54" w:rsidRDefault="00960CE8" w:rsidP="007C2428">
            <w:pPr>
              <w:rPr>
                <w:rFonts w:ascii="Times New Roman" w:hAnsi="Times New Roman" w:cs="Times New Roman"/>
                <w:sz w:val="18"/>
                <w:szCs w:val="18"/>
              </w:rPr>
            </w:pPr>
            <w:r w:rsidRPr="00C53C54">
              <w:rPr>
                <w:rFonts w:ascii="Times New Roman" w:hAnsi="Times New Roman" w:cs="Times New Roman"/>
                <w:sz w:val="18"/>
                <w:szCs w:val="18"/>
              </w:rPr>
              <w:t>Products made by adding salt, oil, sugar or other group 2 ingredients to group 1 foods,</w:t>
            </w:r>
            <w:r>
              <w:rPr>
                <w:rFonts w:ascii="Times New Roman" w:hAnsi="Times New Roman" w:cs="Times New Roman"/>
                <w:sz w:val="18"/>
                <w:szCs w:val="18"/>
              </w:rPr>
              <w:t xml:space="preserve"> </w:t>
            </w:r>
            <w:r w:rsidRPr="00C53C54">
              <w:rPr>
                <w:rFonts w:ascii="Times New Roman" w:hAnsi="Times New Roman" w:cs="Times New Roman"/>
                <w:sz w:val="18"/>
                <w:szCs w:val="18"/>
              </w:rPr>
              <w:t xml:space="preserve">using preservation methods such as canning and bottling, and, in the case of breads and cheeses, using non-alcoholic fermentation. Processes and ingredients here aim to increase the durability of </w:t>
            </w:r>
            <w:r w:rsidRPr="00C53C54">
              <w:rPr>
                <w:rFonts w:ascii="Times New Roman" w:hAnsi="Times New Roman" w:cs="Times New Roman"/>
                <w:sz w:val="18"/>
                <w:szCs w:val="18"/>
              </w:rPr>
              <w:lastRenderedPageBreak/>
              <w:t>group 1 foods and make them more enjoyable by modifying or enhancing their sensory qualities.</w:t>
            </w:r>
            <w:r>
              <w:rPr>
                <w:rFonts w:ascii="Times New Roman" w:hAnsi="Times New Roman" w:cs="Times New Roman"/>
                <w:sz w:val="18"/>
                <w:szCs w:val="18"/>
              </w:rPr>
              <w:t xml:space="preserve"> </w:t>
            </w:r>
            <w:r w:rsidRPr="00C53C54">
              <w:rPr>
                <w:rFonts w:ascii="Times New Roman" w:hAnsi="Times New Roman" w:cs="Times New Roman"/>
                <w:sz w:val="18"/>
                <w:szCs w:val="18"/>
              </w:rPr>
              <w:t>These products may contain additives that prolong product duration, protect original properties or prevent proliferation of microorganisms.</w:t>
            </w:r>
          </w:p>
        </w:tc>
        <w:tc>
          <w:tcPr>
            <w:tcW w:w="3737" w:type="dxa"/>
          </w:tcPr>
          <w:p w14:paraId="05F22DA8" w14:textId="77777777" w:rsidR="00960CE8" w:rsidRPr="00C53C54" w:rsidRDefault="00960CE8" w:rsidP="007C2428">
            <w:pPr>
              <w:rPr>
                <w:rFonts w:ascii="Times New Roman" w:hAnsi="Times New Roman" w:cs="Times New Roman"/>
                <w:sz w:val="18"/>
                <w:szCs w:val="18"/>
              </w:rPr>
            </w:pPr>
            <w:r w:rsidRPr="00C53C54">
              <w:rPr>
                <w:rFonts w:ascii="Times New Roman" w:hAnsi="Times New Roman" w:cs="Times New Roman"/>
                <w:sz w:val="18"/>
                <w:szCs w:val="18"/>
              </w:rPr>
              <w:lastRenderedPageBreak/>
              <w:t xml:space="preserve">Canned or bottled vegetables and legumes in brine; salted or sugared nuts and seeds; salted, dried, cured, or smoked meats and fish; canned fish (with or without added preservatives); fruits in syrup (with or without added anti-oxidants); </w:t>
            </w:r>
            <w:r w:rsidRPr="00C53C54">
              <w:rPr>
                <w:rFonts w:ascii="Times New Roman" w:hAnsi="Times New Roman" w:cs="Times New Roman"/>
                <w:sz w:val="18"/>
                <w:szCs w:val="18"/>
              </w:rPr>
              <w:lastRenderedPageBreak/>
              <w:t xml:space="preserve">freshly made unpackaged breads and cheeses. </w:t>
            </w:r>
          </w:p>
          <w:p w14:paraId="36CE2F2B" w14:textId="77777777" w:rsidR="00960CE8" w:rsidRPr="00C53C54" w:rsidRDefault="00960CE8" w:rsidP="007C2428">
            <w:pPr>
              <w:rPr>
                <w:rFonts w:ascii="Times New Roman" w:hAnsi="Times New Roman" w:cs="Times New Roman"/>
                <w:sz w:val="18"/>
                <w:szCs w:val="18"/>
              </w:rPr>
            </w:pPr>
          </w:p>
        </w:tc>
      </w:tr>
      <w:tr w:rsidR="00960CE8" w:rsidRPr="00C53C54" w14:paraId="1DBE9945" w14:textId="77777777" w:rsidTr="007C2428">
        <w:tc>
          <w:tcPr>
            <w:tcW w:w="1958" w:type="dxa"/>
          </w:tcPr>
          <w:p w14:paraId="1E3D9909" w14:textId="77777777" w:rsidR="00960CE8" w:rsidRPr="00C53C54" w:rsidRDefault="00960CE8" w:rsidP="007C2428">
            <w:pPr>
              <w:rPr>
                <w:rFonts w:ascii="Times New Roman" w:hAnsi="Times New Roman" w:cs="Times New Roman"/>
                <w:b/>
                <w:sz w:val="18"/>
                <w:szCs w:val="18"/>
              </w:rPr>
            </w:pPr>
            <w:r w:rsidRPr="00C53C54">
              <w:rPr>
                <w:rFonts w:ascii="Times New Roman" w:hAnsi="Times New Roman" w:cs="Times New Roman"/>
                <w:sz w:val="18"/>
                <w:szCs w:val="18"/>
              </w:rPr>
              <w:lastRenderedPageBreak/>
              <w:t>4) Ultra-processed foods</w:t>
            </w:r>
          </w:p>
        </w:tc>
        <w:tc>
          <w:tcPr>
            <w:tcW w:w="3773" w:type="dxa"/>
          </w:tcPr>
          <w:p w14:paraId="3C24AF28" w14:textId="77777777" w:rsidR="00960CE8" w:rsidRPr="00C53C54" w:rsidRDefault="00960CE8" w:rsidP="007C2428">
            <w:pPr>
              <w:rPr>
                <w:rFonts w:ascii="Times New Roman" w:hAnsi="Times New Roman" w:cs="Times New Roman"/>
                <w:sz w:val="18"/>
                <w:szCs w:val="18"/>
              </w:rPr>
            </w:pPr>
            <w:r w:rsidRPr="00C53C54">
              <w:rPr>
                <w:rFonts w:ascii="Times New Roman" w:hAnsi="Times New Roman" w:cs="Times New Roman"/>
                <w:sz w:val="18"/>
                <w:szCs w:val="18"/>
              </w:rPr>
              <w:t>Formulations of ingredients, mostly of exclusive industrial use, that result from a series of industrial processes (hence ‘ultra-processed’), many requiring sophisticated equipment and technology.</w:t>
            </w:r>
            <w:r>
              <w:rPr>
                <w:rFonts w:ascii="Times New Roman" w:hAnsi="Times New Roman" w:cs="Times New Roman"/>
                <w:sz w:val="18"/>
                <w:szCs w:val="18"/>
              </w:rPr>
              <w:t xml:space="preserve"> </w:t>
            </w:r>
            <w:r w:rsidRPr="00C53C54">
              <w:rPr>
                <w:rFonts w:ascii="Times New Roman" w:hAnsi="Times New Roman" w:cs="Times New Roman"/>
                <w:sz w:val="18"/>
                <w:szCs w:val="18"/>
              </w:rPr>
              <w:t>Processes enabling the manufacture of ultra-processed foods include the fractioning of whole foods into substances, chemical modifications of these substances, assembly of unmodified and modified food substances using industrial techniques such as extrusion, moulding and pre-frying, frequent application of additives whose function is to make the final product palatable or hyper-palatable (‘cosmetic additives’), and sophisticated packaging, usually with synthetic materials.</w:t>
            </w:r>
            <w:r>
              <w:rPr>
                <w:rFonts w:ascii="Times New Roman" w:hAnsi="Times New Roman" w:cs="Times New Roman"/>
                <w:sz w:val="18"/>
                <w:szCs w:val="18"/>
              </w:rPr>
              <w:t xml:space="preserve"> </w:t>
            </w:r>
            <w:r w:rsidRPr="00C53C54">
              <w:rPr>
                <w:rFonts w:ascii="Times New Roman" w:hAnsi="Times New Roman" w:cs="Times New Roman"/>
                <w:sz w:val="18"/>
                <w:szCs w:val="18"/>
              </w:rPr>
              <w:t>Ingredients often include sugar, oils and fats, and salt, generally in combination;</w:t>
            </w:r>
            <w:r>
              <w:rPr>
                <w:rFonts w:ascii="Times New Roman" w:hAnsi="Times New Roman" w:cs="Times New Roman"/>
                <w:sz w:val="18"/>
                <w:szCs w:val="18"/>
              </w:rPr>
              <w:t xml:space="preserve"> </w:t>
            </w:r>
            <w:r w:rsidRPr="00C53C54">
              <w:rPr>
                <w:rFonts w:ascii="Times New Roman" w:hAnsi="Times New Roman" w:cs="Times New Roman"/>
                <w:sz w:val="18"/>
                <w:szCs w:val="18"/>
              </w:rPr>
              <w:t xml:space="preserve">substances that are sources of energy and nutrients but of no or rare culinary use such as high fructose corn syrup, hydrogenated or </w:t>
            </w:r>
            <w:proofErr w:type="spellStart"/>
            <w:r w:rsidRPr="00C53C54">
              <w:rPr>
                <w:rFonts w:ascii="Times New Roman" w:hAnsi="Times New Roman" w:cs="Times New Roman"/>
                <w:sz w:val="18"/>
                <w:szCs w:val="18"/>
              </w:rPr>
              <w:t>interesterified</w:t>
            </w:r>
            <w:proofErr w:type="spellEnd"/>
            <w:r w:rsidRPr="00C53C54">
              <w:rPr>
                <w:rFonts w:ascii="Times New Roman" w:hAnsi="Times New Roman" w:cs="Times New Roman"/>
                <w:sz w:val="18"/>
                <w:szCs w:val="18"/>
              </w:rPr>
              <w:t xml:space="preserve"> oils, and protein isolates; cosmetic additives such as flavours, flavour enhancers, colours, emulsifiers, sweeteners, thickeners, and anti-foaming, bulking, carbonating, foaming, gelling, and glazing agents; and additives that prolong product duration, protect original properties or prevent proliferation of microorganisms. Processes and ingredients used to manufacture ultra-processed foods are designed to create highly profitable products (low cost ingredients, long shelf-life, emphatic branding), convenient (ready-to-consume) hyper-palatable snacked products liable to displace all other NOVA food groups, notably group 1 foods.</w:t>
            </w:r>
          </w:p>
        </w:tc>
        <w:tc>
          <w:tcPr>
            <w:tcW w:w="3737" w:type="dxa"/>
          </w:tcPr>
          <w:p w14:paraId="666076E8" w14:textId="77777777" w:rsidR="00960CE8" w:rsidRPr="00C53C54" w:rsidRDefault="00960CE8" w:rsidP="007C2428">
            <w:pPr>
              <w:rPr>
                <w:rFonts w:ascii="Times New Roman" w:hAnsi="Times New Roman" w:cs="Times New Roman"/>
                <w:sz w:val="18"/>
                <w:szCs w:val="18"/>
              </w:rPr>
            </w:pPr>
            <w:r w:rsidRPr="00C53C54">
              <w:rPr>
                <w:rFonts w:ascii="Times New Roman" w:hAnsi="Times New Roman" w:cs="Times New Roman"/>
                <w:sz w:val="18"/>
                <w:szCs w:val="18"/>
              </w:rPr>
              <w:t>Carbonated soft drinks; sweet or savoury packaged snacks; chocolate, candies (confectionery); ice-cream; mass-produced packaged breads and buns; margarines and other spreads; cookies (biscuits), pastries, cakes, and cake mixes; breakfast ‘cereals’, ‘cereal’ and ‘energy’ bars; ‘energy’ drinks; milk drinks, ‘fruit’ yoghurts and ‘fruit’ drinks; ‘cocoa’ drinks; ‘instant’ sauces; infant formulas, follow-on milks, other baby products; ‘health’ and ‘slimming’ products such as meal replacement shakes and powders. Many ready to heat products including pre-prepared pies and pasta and pizza dishes; poultry and fish ‘nuggets’ and ‘sticks’, sausages, burgers, hot dogs, and other reconstituted meat products, and powdered and packaged ‘instant’ soups, noodles and desserts.</w:t>
            </w:r>
          </w:p>
        </w:tc>
      </w:tr>
    </w:tbl>
    <w:p w14:paraId="340AB0A0" w14:textId="77777777" w:rsidR="00960CE8" w:rsidRPr="003D6F2B" w:rsidRDefault="00960CE8" w:rsidP="00960CE8">
      <w:pPr>
        <w:rPr>
          <w:rFonts w:ascii="Times New Roman" w:hAnsi="Times New Roman" w:cs="Times New Roman"/>
          <w:sz w:val="18"/>
          <w:szCs w:val="18"/>
        </w:rPr>
      </w:pPr>
      <w:r w:rsidRPr="003D6F2B">
        <w:rPr>
          <w:rFonts w:ascii="Times New Roman" w:hAnsi="Times New Roman" w:cs="Times New Roman"/>
          <w:sz w:val="18"/>
          <w:szCs w:val="18"/>
        </w:rPr>
        <w:t>* Alcoholic drinks are not immediately classifiable by NOVA. By analogy with the nature of processed and ultra-processed foods, they may be counted in group 3 if they are produced by fermentation of group 1 foods, such as beer, cider, and wine, and in group 4 if they are produced by fermentation of group 1 foods and distillation of the resulting alcohol, such as whisky, gin, rum, and vodka. Another option, depending on why NOVA is being used, is to treat alcoholic drinks separately.</w:t>
      </w:r>
    </w:p>
    <w:p w14:paraId="1926CBAF" w14:textId="77777777" w:rsidR="00960CE8" w:rsidRPr="0088537C" w:rsidRDefault="00960CE8" w:rsidP="00960CE8">
      <w:pPr>
        <w:ind w:left="1440"/>
        <w:rPr>
          <w:rFonts w:ascii="Times New Roman" w:hAnsi="Times New Roman" w:cs="Times New Roman"/>
          <w:sz w:val="24"/>
          <w:szCs w:val="24"/>
        </w:rPr>
      </w:pPr>
    </w:p>
    <w:p w14:paraId="0060BF16" w14:textId="77777777" w:rsidR="00960CE8" w:rsidRPr="00E451F6" w:rsidRDefault="00960CE8" w:rsidP="00960CE8">
      <w:pPr>
        <w:pStyle w:val="Heading1"/>
      </w:pPr>
    </w:p>
    <w:p w14:paraId="1A8F5F8C" w14:textId="77777777" w:rsidR="00235488" w:rsidRDefault="00235488"/>
    <w:sectPr w:rsidR="00235488" w:rsidSect="00FF11E1">
      <w:headerReference w:type="default" r:id="rId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870DB" w14:textId="77777777" w:rsidR="000B04A3" w:rsidRDefault="000B04A3">
      <w:pPr>
        <w:spacing w:after="0" w:line="240" w:lineRule="auto"/>
      </w:pPr>
      <w:r>
        <w:separator/>
      </w:r>
    </w:p>
  </w:endnote>
  <w:endnote w:type="continuationSeparator" w:id="0">
    <w:p w14:paraId="48BA7DA4" w14:textId="77777777" w:rsidR="000B04A3" w:rsidRDefault="000B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0E513" w14:textId="77777777" w:rsidR="000B04A3" w:rsidRDefault="000B04A3">
      <w:pPr>
        <w:spacing w:after="0" w:line="240" w:lineRule="auto"/>
      </w:pPr>
      <w:r>
        <w:separator/>
      </w:r>
    </w:p>
  </w:footnote>
  <w:footnote w:type="continuationSeparator" w:id="0">
    <w:p w14:paraId="3FA3B319" w14:textId="77777777" w:rsidR="000B04A3" w:rsidRDefault="000B0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138629"/>
      <w:docPartObj>
        <w:docPartGallery w:val="Page Numbers (Top of Page)"/>
        <w:docPartUnique/>
      </w:docPartObj>
    </w:sdtPr>
    <w:sdtEndPr>
      <w:rPr>
        <w:noProof/>
      </w:rPr>
    </w:sdtEndPr>
    <w:sdtContent>
      <w:p w14:paraId="2830FF79" w14:textId="77777777" w:rsidR="00FF11E1" w:rsidRDefault="00960CE8">
        <w:pPr>
          <w:pStyle w:val="Header"/>
          <w:jc w:val="right"/>
        </w:pPr>
        <w:r>
          <w:fldChar w:fldCharType="begin"/>
        </w:r>
        <w:r>
          <w:instrText xml:space="preserve"> PAGE   \* MERGEFORMAT </w:instrText>
        </w:r>
        <w:r>
          <w:fldChar w:fldCharType="separate"/>
        </w:r>
        <w:r>
          <w:rPr>
            <w:noProof/>
          </w:rPr>
          <w:t>1</w:t>
        </w:r>
        <w:r>
          <w:fldChar w:fldCharType="end"/>
        </w:r>
      </w:p>
    </w:sdtContent>
  </w:sdt>
  <w:p w14:paraId="7AC57FEC" w14:textId="77777777" w:rsidR="00FF11E1" w:rsidRDefault="000B04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E8"/>
    <w:rsid w:val="000B04A3"/>
    <w:rsid w:val="00235488"/>
    <w:rsid w:val="00922E1D"/>
    <w:rsid w:val="00960CE8"/>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3EFF"/>
  <w15:docId w15:val="{B4640ACB-7123-44DF-ACC5-7C91C845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CE8"/>
    <w:pPr>
      <w:spacing w:after="160" w:line="259" w:lineRule="auto"/>
    </w:pPr>
    <w:rPr>
      <w:lang w:val="en-GB"/>
    </w:rPr>
  </w:style>
  <w:style w:type="paragraph" w:styleId="Heading1">
    <w:name w:val="heading 1"/>
    <w:basedOn w:val="Normal"/>
    <w:link w:val="Heading1Char"/>
    <w:autoRedefine/>
    <w:uiPriority w:val="9"/>
    <w:qFormat/>
    <w:rsid w:val="00960CE8"/>
    <w:pPr>
      <w:spacing w:after="0" w:line="360" w:lineRule="auto"/>
      <w:outlineLvl w:val="0"/>
    </w:pPr>
    <w:rPr>
      <w:rFonts w:ascii="Times New Roman" w:eastAsia="Times New Roman" w:hAnsi="Times New Roman" w:cs="Times New Roman"/>
      <w:b/>
      <w:bCs/>
      <w:kern w:val="36"/>
      <w:sz w:val="24"/>
      <w:szCs w:val="24"/>
      <w:lang w:eastAsia="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CE8"/>
    <w:rPr>
      <w:rFonts w:ascii="Times New Roman" w:eastAsia="Times New Roman" w:hAnsi="Times New Roman" w:cs="Times New Roman"/>
      <w:b/>
      <w:bCs/>
      <w:kern w:val="36"/>
      <w:sz w:val="24"/>
      <w:szCs w:val="24"/>
      <w:lang w:val="en-GB" w:eastAsia="en-029"/>
    </w:rPr>
  </w:style>
  <w:style w:type="paragraph" w:styleId="Header">
    <w:name w:val="header"/>
    <w:aliases w:val="HeaderQ"/>
    <w:basedOn w:val="Normal"/>
    <w:link w:val="HeaderChar"/>
    <w:uiPriority w:val="99"/>
    <w:unhideWhenUsed/>
    <w:rsid w:val="00960CE8"/>
    <w:pPr>
      <w:tabs>
        <w:tab w:val="center" w:pos="4680"/>
        <w:tab w:val="right" w:pos="9360"/>
      </w:tabs>
      <w:spacing w:after="0" w:line="240" w:lineRule="auto"/>
    </w:pPr>
    <w:rPr>
      <w:rFonts w:eastAsiaTheme="minorEastAsia"/>
    </w:rPr>
  </w:style>
  <w:style w:type="character" w:customStyle="1" w:styleId="HeaderChar">
    <w:name w:val="Header Char"/>
    <w:aliases w:val="HeaderQ Char"/>
    <w:basedOn w:val="DefaultParagraphFont"/>
    <w:link w:val="Header"/>
    <w:uiPriority w:val="99"/>
    <w:rsid w:val="00960CE8"/>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6017</Characters>
  <Application>Microsoft Office Word</Application>
  <DocSecurity>0</DocSecurity>
  <Lines>50</Lines>
  <Paragraphs>14</Paragraphs>
  <ScaleCrop>false</ScaleCrop>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Harris</cp:lastModifiedBy>
  <cp:revision>2</cp:revision>
  <dcterms:created xsi:type="dcterms:W3CDTF">2021-03-19T14:24:00Z</dcterms:created>
  <dcterms:modified xsi:type="dcterms:W3CDTF">2021-03-19T14:24:00Z</dcterms:modified>
</cp:coreProperties>
</file>