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7B5D3" w14:textId="224C28EC" w:rsidR="003B53A7" w:rsidRDefault="00A93016" w:rsidP="00C36D20">
      <w:pPr>
        <w:spacing w:line="240" w:lineRule="auto"/>
        <w:jc w:val="center"/>
        <w:rPr>
          <w:rFonts w:ascii="Times New Roman" w:hAnsi="Times New Roman" w:cs="Times New Roman"/>
          <w:b/>
          <w:bCs/>
          <w:sz w:val="32"/>
          <w:szCs w:val="32"/>
        </w:rPr>
      </w:pPr>
      <w:bookmarkStart w:id="0" w:name="_Hlk89812862"/>
      <w:r w:rsidRPr="00C36D20">
        <w:rPr>
          <w:rFonts w:ascii="Times New Roman" w:hAnsi="Times New Roman" w:cs="Times New Roman"/>
          <w:b/>
          <w:bCs/>
          <w:sz w:val="32"/>
          <w:szCs w:val="32"/>
        </w:rPr>
        <w:t>Appendix.</w:t>
      </w:r>
    </w:p>
    <w:p w14:paraId="4CC27873" w14:textId="67C73974" w:rsidR="00A93016" w:rsidRPr="00B6602D" w:rsidRDefault="00A93016" w:rsidP="00C36D20">
      <w:pPr>
        <w:spacing w:line="240" w:lineRule="auto"/>
        <w:jc w:val="center"/>
        <w:rPr>
          <w:rFonts w:ascii="Times New Roman" w:hAnsi="Times New Roman" w:cs="Times New Roman"/>
          <w:b/>
          <w:bCs/>
          <w:sz w:val="28"/>
          <w:szCs w:val="28"/>
        </w:rPr>
      </w:pPr>
      <w:r w:rsidRPr="00B6602D">
        <w:rPr>
          <w:rFonts w:ascii="Times New Roman" w:hAnsi="Times New Roman" w:cs="Times New Roman"/>
          <w:b/>
          <w:bCs/>
          <w:sz w:val="28"/>
          <w:szCs w:val="28"/>
        </w:rPr>
        <w:t>Subjective and objective sleep alterations in medication-naïve children and adolescents with autism spectrum disorder: a systematic review and meta-analysis</w:t>
      </w:r>
    </w:p>
    <w:sdt>
      <w:sdtPr>
        <w:rPr>
          <w:rFonts w:ascii="Times New Roman" w:eastAsiaTheme="minorEastAsia" w:hAnsi="Times New Roman" w:cs="Times New Roman"/>
          <w:color w:val="auto"/>
          <w:kern w:val="2"/>
          <w:sz w:val="20"/>
          <w:szCs w:val="20"/>
          <w:lang w:val="ko-KR"/>
        </w:rPr>
        <w:id w:val="824242208"/>
        <w:docPartObj>
          <w:docPartGallery w:val="Table of Contents"/>
          <w:docPartUnique/>
        </w:docPartObj>
      </w:sdtPr>
      <w:sdtEndPr>
        <w:rPr>
          <w:b/>
          <w:bCs/>
        </w:rPr>
      </w:sdtEndPr>
      <w:sdtContent>
        <w:p w14:paraId="5B93A021" w14:textId="77777777" w:rsidR="00A93016" w:rsidRPr="00C36D20" w:rsidRDefault="00A93016" w:rsidP="00FF784F">
          <w:pPr>
            <w:pStyle w:val="TOCHeading"/>
            <w:spacing w:line="240" w:lineRule="auto"/>
            <w:jc w:val="center"/>
            <w:rPr>
              <w:rFonts w:ascii="Times New Roman" w:hAnsi="Times New Roman" w:cs="Times New Roman"/>
              <w:b/>
              <w:bCs/>
              <w:color w:val="auto"/>
              <w:sz w:val="28"/>
              <w:szCs w:val="28"/>
              <w:lang w:val="ko-KR"/>
            </w:rPr>
          </w:pPr>
          <w:r w:rsidRPr="00C36D20">
            <w:rPr>
              <w:rFonts w:ascii="Times New Roman" w:hAnsi="Times New Roman" w:cs="Times New Roman"/>
              <w:b/>
              <w:bCs/>
              <w:color w:val="auto"/>
              <w:sz w:val="28"/>
              <w:szCs w:val="28"/>
              <w:lang w:val="ko-KR"/>
            </w:rPr>
            <w:t>[</w:t>
          </w:r>
          <w:proofErr w:type="spellStart"/>
          <w:r w:rsidRPr="00C36D20">
            <w:rPr>
              <w:rFonts w:ascii="Times New Roman" w:hAnsi="Times New Roman" w:cs="Times New Roman"/>
              <w:b/>
              <w:bCs/>
              <w:color w:val="auto"/>
              <w:sz w:val="28"/>
              <w:szCs w:val="28"/>
              <w:lang w:val="ko-KR"/>
            </w:rPr>
            <w:t>Index</w:t>
          </w:r>
          <w:proofErr w:type="spellEnd"/>
          <w:r w:rsidRPr="00C36D20">
            <w:rPr>
              <w:rFonts w:ascii="Times New Roman" w:hAnsi="Times New Roman" w:cs="Times New Roman"/>
              <w:b/>
              <w:bCs/>
              <w:color w:val="auto"/>
              <w:sz w:val="28"/>
              <w:szCs w:val="28"/>
              <w:lang w:val="ko-KR"/>
            </w:rPr>
            <w:t>]</w:t>
          </w:r>
        </w:p>
        <w:p w14:paraId="0723A483" w14:textId="3A860DE0" w:rsidR="00DE4CC8" w:rsidRDefault="00A93016">
          <w:pPr>
            <w:pStyle w:val="TOC1"/>
            <w:rPr>
              <w:rFonts w:cstheme="minorBidi"/>
              <w:noProof/>
              <w:kern w:val="2"/>
              <w:sz w:val="24"/>
              <w:szCs w:val="24"/>
              <w:lang w:val="en-KR"/>
              <w14:ligatures w14:val="standardContextual"/>
            </w:rPr>
          </w:pPr>
          <w:r w:rsidRPr="00FF784F">
            <w:rPr>
              <w:rFonts w:ascii="Times New Roman" w:hAnsi="Times New Roman"/>
              <w:sz w:val="20"/>
              <w:szCs w:val="20"/>
            </w:rPr>
            <w:fldChar w:fldCharType="begin"/>
          </w:r>
          <w:r w:rsidRPr="00FF784F">
            <w:rPr>
              <w:rFonts w:ascii="Times New Roman" w:hAnsi="Times New Roman"/>
              <w:sz w:val="20"/>
              <w:szCs w:val="20"/>
            </w:rPr>
            <w:instrText xml:space="preserve"> TOC \o "1-3" \h \z \u </w:instrText>
          </w:r>
          <w:r w:rsidRPr="00FF784F">
            <w:rPr>
              <w:rFonts w:ascii="Times New Roman" w:hAnsi="Times New Roman"/>
              <w:sz w:val="20"/>
              <w:szCs w:val="20"/>
            </w:rPr>
            <w:fldChar w:fldCharType="separate"/>
          </w:r>
          <w:hyperlink w:anchor="_Toc133321793" w:history="1">
            <w:r w:rsidR="00DE4CC8" w:rsidRPr="0081583A">
              <w:rPr>
                <w:rStyle w:val="Hyperlink"/>
                <w:rFonts w:ascii="Times New Roman" w:hAnsi="Times New Roman"/>
                <w:b/>
                <w:bCs/>
                <w:noProof/>
              </w:rPr>
              <w:t>eAppendix1. PRISMA checklist</w:t>
            </w:r>
            <w:r w:rsidR="00DE4CC8">
              <w:rPr>
                <w:noProof/>
                <w:webHidden/>
              </w:rPr>
              <w:tab/>
            </w:r>
            <w:r w:rsidR="00DE4CC8">
              <w:rPr>
                <w:noProof/>
                <w:webHidden/>
              </w:rPr>
              <w:fldChar w:fldCharType="begin"/>
            </w:r>
            <w:r w:rsidR="00DE4CC8">
              <w:rPr>
                <w:noProof/>
                <w:webHidden/>
              </w:rPr>
              <w:instrText xml:space="preserve"> PAGEREF _Toc133321793 \h </w:instrText>
            </w:r>
            <w:r w:rsidR="00DE4CC8">
              <w:rPr>
                <w:noProof/>
                <w:webHidden/>
              </w:rPr>
            </w:r>
            <w:r w:rsidR="00DE4CC8">
              <w:rPr>
                <w:noProof/>
                <w:webHidden/>
              </w:rPr>
              <w:fldChar w:fldCharType="separate"/>
            </w:r>
            <w:r w:rsidR="00DE4CC8">
              <w:rPr>
                <w:noProof/>
                <w:webHidden/>
              </w:rPr>
              <w:t>4</w:t>
            </w:r>
            <w:r w:rsidR="00DE4CC8">
              <w:rPr>
                <w:noProof/>
                <w:webHidden/>
              </w:rPr>
              <w:fldChar w:fldCharType="end"/>
            </w:r>
          </w:hyperlink>
        </w:p>
        <w:p w14:paraId="7D6AE8C3" w14:textId="472C2073" w:rsidR="00DE4CC8" w:rsidRDefault="00000000">
          <w:pPr>
            <w:pStyle w:val="TOC2"/>
            <w:rPr>
              <w:rFonts w:cstheme="minorBidi"/>
              <w:noProof/>
              <w:kern w:val="2"/>
              <w:sz w:val="24"/>
              <w:szCs w:val="24"/>
              <w:lang w:val="en-KR"/>
              <w14:ligatures w14:val="standardContextual"/>
            </w:rPr>
          </w:pPr>
          <w:hyperlink w:anchor="_Toc133321794" w:history="1">
            <w:r w:rsidR="00DE4CC8" w:rsidRPr="0081583A">
              <w:rPr>
                <w:rStyle w:val="Hyperlink"/>
                <w:rFonts w:ascii="Times New Roman" w:hAnsi="Times New Roman"/>
                <w:b/>
                <w:bCs/>
                <w:noProof/>
              </w:rPr>
              <w:t>Table S1. PRISMA checklist</w:t>
            </w:r>
            <w:r w:rsidR="00DE4CC8">
              <w:rPr>
                <w:noProof/>
                <w:webHidden/>
              </w:rPr>
              <w:tab/>
            </w:r>
            <w:r w:rsidR="00DE4CC8">
              <w:rPr>
                <w:noProof/>
                <w:webHidden/>
              </w:rPr>
              <w:fldChar w:fldCharType="begin"/>
            </w:r>
            <w:r w:rsidR="00DE4CC8">
              <w:rPr>
                <w:noProof/>
                <w:webHidden/>
              </w:rPr>
              <w:instrText xml:space="preserve"> PAGEREF _Toc133321794 \h </w:instrText>
            </w:r>
            <w:r w:rsidR="00DE4CC8">
              <w:rPr>
                <w:noProof/>
                <w:webHidden/>
              </w:rPr>
            </w:r>
            <w:r w:rsidR="00DE4CC8">
              <w:rPr>
                <w:noProof/>
                <w:webHidden/>
              </w:rPr>
              <w:fldChar w:fldCharType="separate"/>
            </w:r>
            <w:r w:rsidR="00DE4CC8">
              <w:rPr>
                <w:noProof/>
                <w:webHidden/>
              </w:rPr>
              <w:t>4</w:t>
            </w:r>
            <w:r w:rsidR="00DE4CC8">
              <w:rPr>
                <w:noProof/>
                <w:webHidden/>
              </w:rPr>
              <w:fldChar w:fldCharType="end"/>
            </w:r>
          </w:hyperlink>
        </w:p>
        <w:p w14:paraId="0970835E" w14:textId="0CC3E7D1" w:rsidR="00DE4CC8" w:rsidRDefault="00000000">
          <w:pPr>
            <w:pStyle w:val="TOC1"/>
            <w:rPr>
              <w:rFonts w:cstheme="minorBidi"/>
              <w:noProof/>
              <w:kern w:val="2"/>
              <w:sz w:val="24"/>
              <w:szCs w:val="24"/>
              <w:lang w:val="en-KR"/>
              <w14:ligatures w14:val="standardContextual"/>
            </w:rPr>
          </w:pPr>
          <w:hyperlink w:anchor="_Toc133321795" w:history="1">
            <w:r w:rsidR="00DE4CC8" w:rsidRPr="0081583A">
              <w:rPr>
                <w:rStyle w:val="Hyperlink"/>
                <w:rFonts w:ascii="Times New Roman" w:hAnsi="Times New Roman"/>
                <w:b/>
                <w:bCs/>
                <w:noProof/>
              </w:rPr>
              <w:t>eAppendix 2. PRISMA abstract checklist</w:t>
            </w:r>
            <w:r w:rsidR="00DE4CC8">
              <w:rPr>
                <w:noProof/>
                <w:webHidden/>
              </w:rPr>
              <w:tab/>
            </w:r>
            <w:r w:rsidR="00DE4CC8">
              <w:rPr>
                <w:noProof/>
                <w:webHidden/>
              </w:rPr>
              <w:fldChar w:fldCharType="begin"/>
            </w:r>
            <w:r w:rsidR="00DE4CC8">
              <w:rPr>
                <w:noProof/>
                <w:webHidden/>
              </w:rPr>
              <w:instrText xml:space="preserve"> PAGEREF _Toc133321795 \h </w:instrText>
            </w:r>
            <w:r w:rsidR="00DE4CC8">
              <w:rPr>
                <w:noProof/>
                <w:webHidden/>
              </w:rPr>
            </w:r>
            <w:r w:rsidR="00DE4CC8">
              <w:rPr>
                <w:noProof/>
                <w:webHidden/>
              </w:rPr>
              <w:fldChar w:fldCharType="separate"/>
            </w:r>
            <w:r w:rsidR="00DE4CC8">
              <w:rPr>
                <w:noProof/>
                <w:webHidden/>
              </w:rPr>
              <w:t>7</w:t>
            </w:r>
            <w:r w:rsidR="00DE4CC8">
              <w:rPr>
                <w:noProof/>
                <w:webHidden/>
              </w:rPr>
              <w:fldChar w:fldCharType="end"/>
            </w:r>
          </w:hyperlink>
        </w:p>
        <w:p w14:paraId="3C6C70CF" w14:textId="14BA3380" w:rsidR="00DE4CC8" w:rsidRDefault="00000000">
          <w:pPr>
            <w:pStyle w:val="TOC2"/>
            <w:rPr>
              <w:rFonts w:cstheme="minorBidi"/>
              <w:noProof/>
              <w:kern w:val="2"/>
              <w:sz w:val="24"/>
              <w:szCs w:val="24"/>
              <w:lang w:val="en-KR"/>
              <w14:ligatures w14:val="standardContextual"/>
            </w:rPr>
          </w:pPr>
          <w:hyperlink w:anchor="_Toc133321796" w:history="1">
            <w:r w:rsidR="00DE4CC8" w:rsidRPr="0081583A">
              <w:rPr>
                <w:rStyle w:val="Hyperlink"/>
                <w:rFonts w:ascii="Times New Roman" w:hAnsi="Times New Roman"/>
                <w:b/>
                <w:bCs/>
                <w:noProof/>
              </w:rPr>
              <w:t>Table S2. PRISMA abstract checklist</w:t>
            </w:r>
            <w:r w:rsidR="00DE4CC8">
              <w:rPr>
                <w:noProof/>
                <w:webHidden/>
              </w:rPr>
              <w:tab/>
            </w:r>
            <w:r w:rsidR="00DE4CC8">
              <w:rPr>
                <w:noProof/>
                <w:webHidden/>
              </w:rPr>
              <w:fldChar w:fldCharType="begin"/>
            </w:r>
            <w:r w:rsidR="00DE4CC8">
              <w:rPr>
                <w:noProof/>
                <w:webHidden/>
              </w:rPr>
              <w:instrText xml:space="preserve"> PAGEREF _Toc133321796 \h </w:instrText>
            </w:r>
            <w:r w:rsidR="00DE4CC8">
              <w:rPr>
                <w:noProof/>
                <w:webHidden/>
              </w:rPr>
            </w:r>
            <w:r w:rsidR="00DE4CC8">
              <w:rPr>
                <w:noProof/>
                <w:webHidden/>
              </w:rPr>
              <w:fldChar w:fldCharType="separate"/>
            </w:r>
            <w:r w:rsidR="00DE4CC8">
              <w:rPr>
                <w:noProof/>
                <w:webHidden/>
              </w:rPr>
              <w:t>7</w:t>
            </w:r>
            <w:r w:rsidR="00DE4CC8">
              <w:rPr>
                <w:noProof/>
                <w:webHidden/>
              </w:rPr>
              <w:fldChar w:fldCharType="end"/>
            </w:r>
          </w:hyperlink>
        </w:p>
        <w:p w14:paraId="27308FDD" w14:textId="2D14B3DF" w:rsidR="00DE4CC8" w:rsidRDefault="00000000">
          <w:pPr>
            <w:pStyle w:val="TOC1"/>
            <w:rPr>
              <w:rFonts w:cstheme="minorBidi"/>
              <w:noProof/>
              <w:kern w:val="2"/>
              <w:sz w:val="24"/>
              <w:szCs w:val="24"/>
              <w:lang w:val="en-KR"/>
              <w14:ligatures w14:val="standardContextual"/>
            </w:rPr>
          </w:pPr>
          <w:hyperlink w:anchor="_Toc133321797" w:history="1">
            <w:r w:rsidR="00DE4CC8" w:rsidRPr="0081583A">
              <w:rPr>
                <w:rStyle w:val="Hyperlink"/>
                <w:rFonts w:ascii="Times New Roman" w:hAnsi="Times New Roman"/>
                <w:b/>
                <w:bCs/>
                <w:noProof/>
              </w:rPr>
              <w:t>eAppendix 3. Full search strategies (The last search was done on March 22</w:t>
            </w:r>
            <w:r w:rsidR="00DE4CC8" w:rsidRPr="0081583A">
              <w:rPr>
                <w:rStyle w:val="Hyperlink"/>
                <w:rFonts w:ascii="Times New Roman" w:hAnsi="Times New Roman"/>
                <w:b/>
                <w:bCs/>
                <w:noProof/>
                <w:vertAlign w:val="superscript"/>
              </w:rPr>
              <w:t>nd</w:t>
            </w:r>
            <w:r w:rsidR="00DE4CC8" w:rsidRPr="0081583A">
              <w:rPr>
                <w:rStyle w:val="Hyperlink"/>
                <w:rFonts w:ascii="Times New Roman" w:hAnsi="Times New Roman"/>
                <w:b/>
                <w:bCs/>
                <w:noProof/>
              </w:rPr>
              <w:t>, 2021)</w:t>
            </w:r>
            <w:r w:rsidR="00DE4CC8">
              <w:rPr>
                <w:noProof/>
                <w:webHidden/>
              </w:rPr>
              <w:tab/>
            </w:r>
            <w:r w:rsidR="00DE4CC8">
              <w:rPr>
                <w:noProof/>
                <w:webHidden/>
              </w:rPr>
              <w:fldChar w:fldCharType="begin"/>
            </w:r>
            <w:r w:rsidR="00DE4CC8">
              <w:rPr>
                <w:noProof/>
                <w:webHidden/>
              </w:rPr>
              <w:instrText xml:space="preserve"> PAGEREF _Toc133321797 \h </w:instrText>
            </w:r>
            <w:r w:rsidR="00DE4CC8">
              <w:rPr>
                <w:noProof/>
                <w:webHidden/>
              </w:rPr>
            </w:r>
            <w:r w:rsidR="00DE4CC8">
              <w:rPr>
                <w:noProof/>
                <w:webHidden/>
              </w:rPr>
              <w:fldChar w:fldCharType="separate"/>
            </w:r>
            <w:r w:rsidR="00DE4CC8">
              <w:rPr>
                <w:noProof/>
                <w:webHidden/>
              </w:rPr>
              <w:t>8</w:t>
            </w:r>
            <w:r w:rsidR="00DE4CC8">
              <w:rPr>
                <w:noProof/>
                <w:webHidden/>
              </w:rPr>
              <w:fldChar w:fldCharType="end"/>
            </w:r>
          </w:hyperlink>
        </w:p>
        <w:p w14:paraId="0D0BE2E3" w14:textId="2ADFC748" w:rsidR="00DE4CC8" w:rsidRDefault="00000000">
          <w:pPr>
            <w:pStyle w:val="TOC2"/>
            <w:rPr>
              <w:rFonts w:cstheme="minorBidi"/>
              <w:noProof/>
              <w:kern w:val="2"/>
              <w:sz w:val="24"/>
              <w:szCs w:val="24"/>
              <w:lang w:val="en-KR"/>
              <w14:ligatures w14:val="standardContextual"/>
            </w:rPr>
          </w:pPr>
          <w:hyperlink w:anchor="_Toc133321798" w:history="1">
            <w:r w:rsidR="00DE4CC8" w:rsidRPr="0081583A">
              <w:rPr>
                <w:rStyle w:val="Hyperlink"/>
                <w:rFonts w:ascii="Times New Roman" w:hAnsi="Times New Roman"/>
                <w:b/>
                <w:bCs/>
                <w:noProof/>
              </w:rPr>
              <w:t>Table S3. Full search strategies</w:t>
            </w:r>
            <w:r w:rsidR="00DE4CC8">
              <w:rPr>
                <w:noProof/>
                <w:webHidden/>
              </w:rPr>
              <w:tab/>
            </w:r>
            <w:r w:rsidR="00DE4CC8">
              <w:rPr>
                <w:noProof/>
                <w:webHidden/>
              </w:rPr>
              <w:fldChar w:fldCharType="begin"/>
            </w:r>
            <w:r w:rsidR="00DE4CC8">
              <w:rPr>
                <w:noProof/>
                <w:webHidden/>
              </w:rPr>
              <w:instrText xml:space="preserve"> PAGEREF _Toc133321798 \h </w:instrText>
            </w:r>
            <w:r w:rsidR="00DE4CC8">
              <w:rPr>
                <w:noProof/>
                <w:webHidden/>
              </w:rPr>
            </w:r>
            <w:r w:rsidR="00DE4CC8">
              <w:rPr>
                <w:noProof/>
                <w:webHidden/>
              </w:rPr>
              <w:fldChar w:fldCharType="separate"/>
            </w:r>
            <w:r w:rsidR="00DE4CC8">
              <w:rPr>
                <w:noProof/>
                <w:webHidden/>
              </w:rPr>
              <w:t>8</w:t>
            </w:r>
            <w:r w:rsidR="00DE4CC8">
              <w:rPr>
                <w:noProof/>
                <w:webHidden/>
              </w:rPr>
              <w:fldChar w:fldCharType="end"/>
            </w:r>
          </w:hyperlink>
        </w:p>
        <w:p w14:paraId="1C0BCA86" w14:textId="7F848C47" w:rsidR="00DE4CC8" w:rsidRDefault="00000000">
          <w:pPr>
            <w:pStyle w:val="TOC1"/>
            <w:rPr>
              <w:rFonts w:cstheme="minorBidi"/>
              <w:noProof/>
              <w:kern w:val="2"/>
              <w:sz w:val="24"/>
              <w:szCs w:val="24"/>
              <w:lang w:val="en-KR"/>
              <w14:ligatures w14:val="standardContextual"/>
            </w:rPr>
          </w:pPr>
          <w:hyperlink w:anchor="_Toc133321799" w:history="1">
            <w:r w:rsidR="00DE4CC8" w:rsidRPr="0081583A">
              <w:rPr>
                <w:rStyle w:val="Hyperlink"/>
                <w:rFonts w:ascii="Times New Roman" w:hAnsi="Times New Roman"/>
                <w:b/>
                <w:bCs/>
                <w:noProof/>
              </w:rPr>
              <w:t>eAppendix 4.</w:t>
            </w:r>
            <w:r w:rsidR="00DE4CC8" w:rsidRPr="0081583A">
              <w:rPr>
                <w:rStyle w:val="Hyperlink"/>
                <w:rFonts w:ascii="Times New Roman" w:hAnsi="Times New Roman"/>
                <w:noProof/>
              </w:rPr>
              <w:t xml:space="preserve"> </w:t>
            </w:r>
            <w:r w:rsidR="00DE4CC8" w:rsidRPr="0081583A">
              <w:rPr>
                <w:rStyle w:val="Hyperlink"/>
                <w:rFonts w:ascii="Times New Roman" w:hAnsi="Times New Roman"/>
                <w:b/>
                <w:bCs/>
                <w:noProof/>
              </w:rPr>
              <w:t>The list of eligible articles</w:t>
            </w:r>
            <w:r w:rsidR="00DE4CC8">
              <w:rPr>
                <w:noProof/>
                <w:webHidden/>
              </w:rPr>
              <w:tab/>
            </w:r>
            <w:r w:rsidR="00DE4CC8">
              <w:rPr>
                <w:noProof/>
                <w:webHidden/>
              </w:rPr>
              <w:fldChar w:fldCharType="begin"/>
            </w:r>
            <w:r w:rsidR="00DE4CC8">
              <w:rPr>
                <w:noProof/>
                <w:webHidden/>
              </w:rPr>
              <w:instrText xml:space="preserve"> PAGEREF _Toc133321799 \h </w:instrText>
            </w:r>
            <w:r w:rsidR="00DE4CC8">
              <w:rPr>
                <w:noProof/>
                <w:webHidden/>
              </w:rPr>
            </w:r>
            <w:r w:rsidR="00DE4CC8">
              <w:rPr>
                <w:noProof/>
                <w:webHidden/>
              </w:rPr>
              <w:fldChar w:fldCharType="separate"/>
            </w:r>
            <w:r w:rsidR="00DE4CC8">
              <w:rPr>
                <w:noProof/>
                <w:webHidden/>
              </w:rPr>
              <w:t>9</w:t>
            </w:r>
            <w:r w:rsidR="00DE4CC8">
              <w:rPr>
                <w:noProof/>
                <w:webHidden/>
              </w:rPr>
              <w:fldChar w:fldCharType="end"/>
            </w:r>
          </w:hyperlink>
        </w:p>
        <w:p w14:paraId="0B654908" w14:textId="4D54D8EB" w:rsidR="00DE4CC8" w:rsidRDefault="00000000">
          <w:pPr>
            <w:pStyle w:val="TOC1"/>
            <w:rPr>
              <w:rFonts w:cstheme="minorBidi"/>
              <w:noProof/>
              <w:kern w:val="2"/>
              <w:sz w:val="24"/>
              <w:szCs w:val="24"/>
              <w:lang w:val="en-KR"/>
              <w14:ligatures w14:val="standardContextual"/>
            </w:rPr>
          </w:pPr>
          <w:hyperlink w:anchor="_Toc133321800" w:history="1">
            <w:r w:rsidR="00DE4CC8" w:rsidRPr="0081583A">
              <w:rPr>
                <w:rStyle w:val="Hyperlink"/>
                <w:rFonts w:ascii="Times New Roman" w:hAnsi="Times New Roman"/>
                <w:b/>
                <w:bCs/>
                <w:noProof/>
              </w:rPr>
              <w:t>eAppendix 5. The list of excluded articles by full text screening with exclusion reason</w:t>
            </w:r>
            <w:r w:rsidR="00DE4CC8">
              <w:rPr>
                <w:noProof/>
                <w:webHidden/>
              </w:rPr>
              <w:tab/>
            </w:r>
            <w:r w:rsidR="00DE4CC8">
              <w:rPr>
                <w:noProof/>
                <w:webHidden/>
              </w:rPr>
              <w:fldChar w:fldCharType="begin"/>
            </w:r>
            <w:r w:rsidR="00DE4CC8">
              <w:rPr>
                <w:noProof/>
                <w:webHidden/>
              </w:rPr>
              <w:instrText xml:space="preserve"> PAGEREF _Toc133321800 \h </w:instrText>
            </w:r>
            <w:r w:rsidR="00DE4CC8">
              <w:rPr>
                <w:noProof/>
                <w:webHidden/>
              </w:rPr>
            </w:r>
            <w:r w:rsidR="00DE4CC8">
              <w:rPr>
                <w:noProof/>
                <w:webHidden/>
              </w:rPr>
              <w:fldChar w:fldCharType="separate"/>
            </w:r>
            <w:r w:rsidR="00DE4CC8">
              <w:rPr>
                <w:noProof/>
                <w:webHidden/>
              </w:rPr>
              <w:t>10</w:t>
            </w:r>
            <w:r w:rsidR="00DE4CC8">
              <w:rPr>
                <w:noProof/>
                <w:webHidden/>
              </w:rPr>
              <w:fldChar w:fldCharType="end"/>
            </w:r>
          </w:hyperlink>
        </w:p>
        <w:p w14:paraId="47AF5CEC" w14:textId="6FDEF315" w:rsidR="00DE4CC8" w:rsidRDefault="00000000">
          <w:pPr>
            <w:pStyle w:val="TOC2"/>
            <w:rPr>
              <w:rFonts w:cstheme="minorBidi"/>
              <w:noProof/>
              <w:kern w:val="2"/>
              <w:sz w:val="24"/>
              <w:szCs w:val="24"/>
              <w:lang w:val="en-KR"/>
              <w14:ligatures w14:val="standardContextual"/>
            </w:rPr>
          </w:pPr>
          <w:hyperlink w:anchor="_Toc133321801" w:history="1">
            <w:r w:rsidR="00DE4CC8" w:rsidRPr="0081583A">
              <w:rPr>
                <w:rStyle w:val="Hyperlink"/>
                <w:rFonts w:ascii="Times New Roman" w:hAnsi="Times New Roman"/>
                <w:b/>
                <w:bCs/>
                <w:noProof/>
              </w:rPr>
              <w:t>Table S4. The list of excluded articles by full text screening with exclusion reason</w:t>
            </w:r>
            <w:r w:rsidR="00DE4CC8">
              <w:rPr>
                <w:noProof/>
                <w:webHidden/>
              </w:rPr>
              <w:tab/>
            </w:r>
            <w:r w:rsidR="00DE4CC8">
              <w:rPr>
                <w:noProof/>
                <w:webHidden/>
              </w:rPr>
              <w:fldChar w:fldCharType="begin"/>
            </w:r>
            <w:r w:rsidR="00DE4CC8">
              <w:rPr>
                <w:noProof/>
                <w:webHidden/>
              </w:rPr>
              <w:instrText xml:space="preserve"> PAGEREF _Toc133321801 \h </w:instrText>
            </w:r>
            <w:r w:rsidR="00DE4CC8">
              <w:rPr>
                <w:noProof/>
                <w:webHidden/>
              </w:rPr>
            </w:r>
            <w:r w:rsidR="00DE4CC8">
              <w:rPr>
                <w:noProof/>
                <w:webHidden/>
              </w:rPr>
              <w:fldChar w:fldCharType="separate"/>
            </w:r>
            <w:r w:rsidR="00DE4CC8">
              <w:rPr>
                <w:noProof/>
                <w:webHidden/>
              </w:rPr>
              <w:t>10</w:t>
            </w:r>
            <w:r w:rsidR="00DE4CC8">
              <w:rPr>
                <w:noProof/>
                <w:webHidden/>
              </w:rPr>
              <w:fldChar w:fldCharType="end"/>
            </w:r>
          </w:hyperlink>
        </w:p>
        <w:p w14:paraId="2D8C993C" w14:textId="0169241E" w:rsidR="00DE4CC8" w:rsidRDefault="00000000">
          <w:pPr>
            <w:pStyle w:val="TOC1"/>
            <w:rPr>
              <w:rFonts w:cstheme="minorBidi"/>
              <w:noProof/>
              <w:kern w:val="2"/>
              <w:sz w:val="24"/>
              <w:szCs w:val="24"/>
              <w:lang w:val="en-KR"/>
              <w14:ligatures w14:val="standardContextual"/>
            </w:rPr>
          </w:pPr>
          <w:hyperlink w:anchor="_Toc133321802" w:history="1">
            <w:r w:rsidR="00DE4CC8" w:rsidRPr="0081583A">
              <w:rPr>
                <w:rStyle w:val="Hyperlink"/>
                <w:rFonts w:ascii="Times New Roman" w:hAnsi="Times New Roman"/>
                <w:b/>
                <w:bCs/>
                <w:noProof/>
              </w:rPr>
              <w:t>eAppendix 6. References of the excluded articles by full text screening</w:t>
            </w:r>
            <w:r w:rsidR="00DE4CC8">
              <w:rPr>
                <w:noProof/>
                <w:webHidden/>
              </w:rPr>
              <w:tab/>
            </w:r>
            <w:r w:rsidR="00DE4CC8">
              <w:rPr>
                <w:noProof/>
                <w:webHidden/>
              </w:rPr>
              <w:fldChar w:fldCharType="begin"/>
            </w:r>
            <w:r w:rsidR="00DE4CC8">
              <w:rPr>
                <w:noProof/>
                <w:webHidden/>
              </w:rPr>
              <w:instrText xml:space="preserve"> PAGEREF _Toc133321802 \h </w:instrText>
            </w:r>
            <w:r w:rsidR="00DE4CC8">
              <w:rPr>
                <w:noProof/>
                <w:webHidden/>
              </w:rPr>
            </w:r>
            <w:r w:rsidR="00DE4CC8">
              <w:rPr>
                <w:noProof/>
                <w:webHidden/>
              </w:rPr>
              <w:fldChar w:fldCharType="separate"/>
            </w:r>
            <w:r w:rsidR="00DE4CC8">
              <w:rPr>
                <w:noProof/>
                <w:webHidden/>
              </w:rPr>
              <w:t>11</w:t>
            </w:r>
            <w:r w:rsidR="00DE4CC8">
              <w:rPr>
                <w:noProof/>
                <w:webHidden/>
              </w:rPr>
              <w:fldChar w:fldCharType="end"/>
            </w:r>
          </w:hyperlink>
        </w:p>
        <w:p w14:paraId="05DF61ED" w14:textId="56472BBE" w:rsidR="00DE4CC8" w:rsidRDefault="00000000">
          <w:pPr>
            <w:pStyle w:val="TOC1"/>
            <w:rPr>
              <w:rFonts w:cstheme="minorBidi"/>
              <w:noProof/>
              <w:kern w:val="2"/>
              <w:sz w:val="24"/>
              <w:szCs w:val="24"/>
              <w:lang w:val="en-KR"/>
              <w14:ligatures w14:val="standardContextual"/>
            </w:rPr>
          </w:pPr>
          <w:hyperlink w:anchor="_Toc133321803" w:history="1">
            <w:r w:rsidR="00DE4CC8" w:rsidRPr="0081583A">
              <w:rPr>
                <w:rStyle w:val="Hyperlink"/>
                <w:rFonts w:ascii="Times New Roman" w:hAnsi="Times New Roman"/>
                <w:b/>
                <w:bCs/>
                <w:noProof/>
              </w:rPr>
              <w:t>eAppendix 7. Exploratory investigation on publication bias as post-hoc analysis (independent T-tests between sleep parameters in two study designs [comparative studies versus non-comparative studies])</w:t>
            </w:r>
            <w:r w:rsidR="00DE4CC8">
              <w:rPr>
                <w:noProof/>
                <w:webHidden/>
              </w:rPr>
              <w:tab/>
            </w:r>
            <w:r w:rsidR="00DE4CC8">
              <w:rPr>
                <w:noProof/>
                <w:webHidden/>
              </w:rPr>
              <w:fldChar w:fldCharType="begin"/>
            </w:r>
            <w:r w:rsidR="00DE4CC8">
              <w:rPr>
                <w:noProof/>
                <w:webHidden/>
              </w:rPr>
              <w:instrText xml:space="preserve"> PAGEREF _Toc133321803 \h </w:instrText>
            </w:r>
            <w:r w:rsidR="00DE4CC8">
              <w:rPr>
                <w:noProof/>
                <w:webHidden/>
              </w:rPr>
            </w:r>
            <w:r w:rsidR="00DE4CC8">
              <w:rPr>
                <w:noProof/>
                <w:webHidden/>
              </w:rPr>
              <w:fldChar w:fldCharType="separate"/>
            </w:r>
            <w:r w:rsidR="00DE4CC8">
              <w:rPr>
                <w:noProof/>
                <w:webHidden/>
              </w:rPr>
              <w:t>13</w:t>
            </w:r>
            <w:r w:rsidR="00DE4CC8">
              <w:rPr>
                <w:noProof/>
                <w:webHidden/>
              </w:rPr>
              <w:fldChar w:fldCharType="end"/>
            </w:r>
          </w:hyperlink>
        </w:p>
        <w:p w14:paraId="65BC6D61" w14:textId="7ED73F37" w:rsidR="00DE4CC8" w:rsidRDefault="00000000">
          <w:pPr>
            <w:pStyle w:val="TOC2"/>
            <w:rPr>
              <w:rFonts w:cstheme="minorBidi"/>
              <w:noProof/>
              <w:kern w:val="2"/>
              <w:sz w:val="24"/>
              <w:szCs w:val="24"/>
              <w:lang w:val="en-KR"/>
              <w14:ligatures w14:val="standardContextual"/>
            </w:rPr>
          </w:pPr>
          <w:hyperlink w:anchor="_Toc133321804" w:history="1">
            <w:r w:rsidR="00DE4CC8" w:rsidRPr="0081583A">
              <w:rPr>
                <w:rStyle w:val="Hyperlink"/>
                <w:rFonts w:ascii="Times New Roman" w:hAnsi="Times New Roman"/>
                <w:b/>
                <w:bCs/>
                <w:noProof/>
              </w:rPr>
              <w:t>Table S5. Differences in sleep parameters between study designs (comparative versus non-comparative designs)</w:t>
            </w:r>
            <w:r w:rsidR="00DE4CC8">
              <w:rPr>
                <w:noProof/>
                <w:webHidden/>
              </w:rPr>
              <w:tab/>
            </w:r>
            <w:r w:rsidR="00DE4CC8">
              <w:rPr>
                <w:noProof/>
                <w:webHidden/>
              </w:rPr>
              <w:fldChar w:fldCharType="begin"/>
            </w:r>
            <w:r w:rsidR="00DE4CC8">
              <w:rPr>
                <w:noProof/>
                <w:webHidden/>
              </w:rPr>
              <w:instrText xml:space="preserve"> PAGEREF _Toc133321804 \h </w:instrText>
            </w:r>
            <w:r w:rsidR="00DE4CC8">
              <w:rPr>
                <w:noProof/>
                <w:webHidden/>
              </w:rPr>
            </w:r>
            <w:r w:rsidR="00DE4CC8">
              <w:rPr>
                <w:noProof/>
                <w:webHidden/>
              </w:rPr>
              <w:fldChar w:fldCharType="separate"/>
            </w:r>
            <w:r w:rsidR="00DE4CC8">
              <w:rPr>
                <w:noProof/>
                <w:webHidden/>
              </w:rPr>
              <w:t>13</w:t>
            </w:r>
            <w:r w:rsidR="00DE4CC8">
              <w:rPr>
                <w:noProof/>
                <w:webHidden/>
              </w:rPr>
              <w:fldChar w:fldCharType="end"/>
            </w:r>
          </w:hyperlink>
        </w:p>
        <w:p w14:paraId="08BD097E" w14:textId="77AB508D" w:rsidR="00DE4CC8" w:rsidRDefault="00000000">
          <w:pPr>
            <w:pStyle w:val="TOC2"/>
            <w:rPr>
              <w:rFonts w:cstheme="minorBidi"/>
              <w:noProof/>
              <w:kern w:val="2"/>
              <w:sz w:val="24"/>
              <w:szCs w:val="24"/>
              <w:lang w:val="en-KR"/>
              <w14:ligatures w14:val="standardContextual"/>
            </w:rPr>
          </w:pPr>
          <w:hyperlink w:anchor="_Toc133321805" w:history="1">
            <w:r w:rsidR="00DE4CC8" w:rsidRPr="0081583A">
              <w:rPr>
                <w:rStyle w:val="Hyperlink"/>
                <w:rFonts w:ascii="Times New Roman" w:hAnsi="Times New Roman"/>
                <w:b/>
                <w:bCs/>
                <w:noProof/>
              </w:rPr>
              <w:t>Figure S1. Study selection flow for further investigation on publication bias (The last search was done on March 22nd, 2021)</w:t>
            </w:r>
            <w:r w:rsidR="00DE4CC8">
              <w:rPr>
                <w:noProof/>
                <w:webHidden/>
              </w:rPr>
              <w:tab/>
            </w:r>
            <w:r w:rsidR="00DE4CC8">
              <w:rPr>
                <w:noProof/>
                <w:webHidden/>
              </w:rPr>
              <w:fldChar w:fldCharType="begin"/>
            </w:r>
            <w:r w:rsidR="00DE4CC8">
              <w:rPr>
                <w:noProof/>
                <w:webHidden/>
              </w:rPr>
              <w:instrText xml:space="preserve"> PAGEREF _Toc133321805 \h </w:instrText>
            </w:r>
            <w:r w:rsidR="00DE4CC8">
              <w:rPr>
                <w:noProof/>
                <w:webHidden/>
              </w:rPr>
            </w:r>
            <w:r w:rsidR="00DE4CC8">
              <w:rPr>
                <w:noProof/>
                <w:webHidden/>
              </w:rPr>
              <w:fldChar w:fldCharType="separate"/>
            </w:r>
            <w:r w:rsidR="00DE4CC8">
              <w:rPr>
                <w:noProof/>
                <w:webHidden/>
              </w:rPr>
              <w:t>14</w:t>
            </w:r>
            <w:r w:rsidR="00DE4CC8">
              <w:rPr>
                <w:noProof/>
                <w:webHidden/>
              </w:rPr>
              <w:fldChar w:fldCharType="end"/>
            </w:r>
          </w:hyperlink>
        </w:p>
        <w:p w14:paraId="5721E5C9" w14:textId="187A85D3" w:rsidR="00DE4CC8" w:rsidRDefault="00000000">
          <w:pPr>
            <w:pStyle w:val="TOC2"/>
            <w:rPr>
              <w:rFonts w:cstheme="minorBidi"/>
              <w:noProof/>
              <w:kern w:val="2"/>
              <w:sz w:val="24"/>
              <w:szCs w:val="24"/>
              <w:lang w:val="en-KR"/>
              <w14:ligatures w14:val="standardContextual"/>
            </w:rPr>
          </w:pPr>
          <w:hyperlink w:anchor="_Toc133321806" w:history="1">
            <w:r w:rsidR="00DE4CC8" w:rsidRPr="0081583A">
              <w:rPr>
                <w:rStyle w:val="Hyperlink"/>
                <w:rFonts w:ascii="Times New Roman" w:hAnsi="Times New Roman"/>
                <w:b/>
                <w:bCs/>
                <w:noProof/>
              </w:rPr>
              <w:t>eAppendix 7.1 The list of eligible articles</w:t>
            </w:r>
            <w:r w:rsidR="00DE4CC8" w:rsidRPr="0081583A">
              <w:rPr>
                <w:rStyle w:val="Hyperlink"/>
                <w:noProof/>
              </w:rPr>
              <w:t xml:space="preserve"> </w:t>
            </w:r>
            <w:r w:rsidR="00DE4CC8" w:rsidRPr="0081583A">
              <w:rPr>
                <w:rStyle w:val="Hyperlink"/>
                <w:rFonts w:ascii="Times New Roman" w:hAnsi="Times New Roman"/>
                <w:b/>
                <w:bCs/>
                <w:noProof/>
              </w:rPr>
              <w:t>for further investigation on publication bias</w:t>
            </w:r>
            <w:r w:rsidR="00DE4CC8">
              <w:rPr>
                <w:noProof/>
                <w:webHidden/>
              </w:rPr>
              <w:tab/>
            </w:r>
            <w:r w:rsidR="00DE4CC8">
              <w:rPr>
                <w:noProof/>
                <w:webHidden/>
              </w:rPr>
              <w:fldChar w:fldCharType="begin"/>
            </w:r>
            <w:r w:rsidR="00DE4CC8">
              <w:rPr>
                <w:noProof/>
                <w:webHidden/>
              </w:rPr>
              <w:instrText xml:space="preserve"> PAGEREF _Toc133321806 \h </w:instrText>
            </w:r>
            <w:r w:rsidR="00DE4CC8">
              <w:rPr>
                <w:noProof/>
                <w:webHidden/>
              </w:rPr>
            </w:r>
            <w:r w:rsidR="00DE4CC8">
              <w:rPr>
                <w:noProof/>
                <w:webHidden/>
              </w:rPr>
              <w:fldChar w:fldCharType="separate"/>
            </w:r>
            <w:r w:rsidR="00DE4CC8">
              <w:rPr>
                <w:noProof/>
                <w:webHidden/>
              </w:rPr>
              <w:t>15</w:t>
            </w:r>
            <w:r w:rsidR="00DE4CC8">
              <w:rPr>
                <w:noProof/>
                <w:webHidden/>
              </w:rPr>
              <w:fldChar w:fldCharType="end"/>
            </w:r>
          </w:hyperlink>
        </w:p>
        <w:p w14:paraId="4A794701" w14:textId="6779C5AF" w:rsidR="00DE4CC8" w:rsidRDefault="00000000">
          <w:pPr>
            <w:pStyle w:val="TOC2"/>
            <w:rPr>
              <w:rFonts w:cstheme="minorBidi"/>
              <w:noProof/>
              <w:kern w:val="2"/>
              <w:sz w:val="24"/>
              <w:szCs w:val="24"/>
              <w:lang w:val="en-KR"/>
              <w14:ligatures w14:val="standardContextual"/>
            </w:rPr>
          </w:pPr>
          <w:hyperlink w:anchor="_Toc133321807" w:history="1">
            <w:r w:rsidR="00DE4CC8" w:rsidRPr="0081583A">
              <w:rPr>
                <w:rStyle w:val="Hyperlink"/>
                <w:rFonts w:ascii="Times New Roman" w:hAnsi="Times New Roman"/>
                <w:b/>
                <w:bCs/>
                <w:noProof/>
              </w:rPr>
              <w:t>Table S6. The list of excluded articles by full text screening with exclusion reason</w:t>
            </w:r>
            <w:r w:rsidR="00DE4CC8" w:rsidRPr="0081583A">
              <w:rPr>
                <w:rStyle w:val="Hyperlink"/>
                <w:noProof/>
              </w:rPr>
              <w:t xml:space="preserve"> </w:t>
            </w:r>
            <w:r w:rsidR="00DE4CC8" w:rsidRPr="0081583A">
              <w:rPr>
                <w:rStyle w:val="Hyperlink"/>
                <w:rFonts w:ascii="Times New Roman" w:hAnsi="Times New Roman"/>
                <w:b/>
                <w:bCs/>
                <w:noProof/>
              </w:rPr>
              <w:t>for further investigation on publication bias</w:t>
            </w:r>
            <w:r w:rsidR="00DE4CC8">
              <w:rPr>
                <w:noProof/>
                <w:webHidden/>
              </w:rPr>
              <w:tab/>
            </w:r>
            <w:r w:rsidR="00DE4CC8">
              <w:rPr>
                <w:noProof/>
                <w:webHidden/>
              </w:rPr>
              <w:fldChar w:fldCharType="begin"/>
            </w:r>
            <w:r w:rsidR="00DE4CC8">
              <w:rPr>
                <w:noProof/>
                <w:webHidden/>
              </w:rPr>
              <w:instrText xml:space="preserve"> PAGEREF _Toc133321807 \h </w:instrText>
            </w:r>
            <w:r w:rsidR="00DE4CC8">
              <w:rPr>
                <w:noProof/>
                <w:webHidden/>
              </w:rPr>
            </w:r>
            <w:r w:rsidR="00DE4CC8">
              <w:rPr>
                <w:noProof/>
                <w:webHidden/>
              </w:rPr>
              <w:fldChar w:fldCharType="separate"/>
            </w:r>
            <w:r w:rsidR="00DE4CC8">
              <w:rPr>
                <w:noProof/>
                <w:webHidden/>
              </w:rPr>
              <w:t>15</w:t>
            </w:r>
            <w:r w:rsidR="00DE4CC8">
              <w:rPr>
                <w:noProof/>
                <w:webHidden/>
              </w:rPr>
              <w:fldChar w:fldCharType="end"/>
            </w:r>
          </w:hyperlink>
        </w:p>
        <w:p w14:paraId="29A5DC4A" w14:textId="72EFEF4D" w:rsidR="00DE4CC8" w:rsidRDefault="00000000">
          <w:pPr>
            <w:pStyle w:val="TOC1"/>
            <w:rPr>
              <w:rFonts w:cstheme="minorBidi"/>
              <w:noProof/>
              <w:kern w:val="2"/>
              <w:sz w:val="24"/>
              <w:szCs w:val="24"/>
              <w:lang w:val="en-KR"/>
              <w14:ligatures w14:val="standardContextual"/>
            </w:rPr>
          </w:pPr>
          <w:hyperlink w:anchor="_Toc133321808" w:history="1">
            <w:r w:rsidR="00DE4CC8" w:rsidRPr="0081583A">
              <w:rPr>
                <w:rStyle w:val="Hyperlink"/>
                <w:rFonts w:ascii="Times New Roman" w:hAnsi="Times New Roman"/>
                <w:b/>
                <w:bCs/>
                <w:noProof/>
              </w:rPr>
              <w:t>eAppendix 8. Unification of sleep parameters assessed by subjective measurements</w:t>
            </w:r>
            <w:r w:rsidR="00DE4CC8">
              <w:rPr>
                <w:noProof/>
                <w:webHidden/>
              </w:rPr>
              <w:tab/>
            </w:r>
            <w:r w:rsidR="00DE4CC8">
              <w:rPr>
                <w:noProof/>
                <w:webHidden/>
              </w:rPr>
              <w:fldChar w:fldCharType="begin"/>
            </w:r>
            <w:r w:rsidR="00DE4CC8">
              <w:rPr>
                <w:noProof/>
                <w:webHidden/>
              </w:rPr>
              <w:instrText xml:space="preserve"> PAGEREF _Toc133321808 \h </w:instrText>
            </w:r>
            <w:r w:rsidR="00DE4CC8">
              <w:rPr>
                <w:noProof/>
                <w:webHidden/>
              </w:rPr>
            </w:r>
            <w:r w:rsidR="00DE4CC8">
              <w:rPr>
                <w:noProof/>
                <w:webHidden/>
              </w:rPr>
              <w:fldChar w:fldCharType="separate"/>
            </w:r>
            <w:r w:rsidR="00DE4CC8">
              <w:rPr>
                <w:noProof/>
                <w:webHidden/>
              </w:rPr>
              <w:t>30</w:t>
            </w:r>
            <w:r w:rsidR="00DE4CC8">
              <w:rPr>
                <w:noProof/>
                <w:webHidden/>
              </w:rPr>
              <w:fldChar w:fldCharType="end"/>
            </w:r>
          </w:hyperlink>
        </w:p>
        <w:p w14:paraId="5B00BE13" w14:textId="3DC2DF2B" w:rsidR="00DE4CC8" w:rsidRDefault="00000000">
          <w:pPr>
            <w:pStyle w:val="TOC2"/>
            <w:rPr>
              <w:rFonts w:cstheme="minorBidi"/>
              <w:noProof/>
              <w:kern w:val="2"/>
              <w:sz w:val="24"/>
              <w:szCs w:val="24"/>
              <w:lang w:val="en-KR"/>
              <w14:ligatures w14:val="standardContextual"/>
            </w:rPr>
          </w:pPr>
          <w:hyperlink w:anchor="_Toc133321809" w:history="1">
            <w:r w:rsidR="00DE4CC8" w:rsidRPr="0081583A">
              <w:rPr>
                <w:rStyle w:val="Hyperlink"/>
                <w:rFonts w:ascii="Times New Roman" w:hAnsi="Times New Roman"/>
                <w:b/>
                <w:bCs/>
                <w:noProof/>
              </w:rPr>
              <w:t>Table S7. Unification of sleep parameters assessed by subjective measurements</w:t>
            </w:r>
            <w:r w:rsidR="00DE4CC8">
              <w:rPr>
                <w:noProof/>
                <w:webHidden/>
              </w:rPr>
              <w:tab/>
            </w:r>
            <w:r w:rsidR="00DE4CC8">
              <w:rPr>
                <w:noProof/>
                <w:webHidden/>
              </w:rPr>
              <w:fldChar w:fldCharType="begin"/>
            </w:r>
            <w:r w:rsidR="00DE4CC8">
              <w:rPr>
                <w:noProof/>
                <w:webHidden/>
              </w:rPr>
              <w:instrText xml:space="preserve"> PAGEREF _Toc133321809 \h </w:instrText>
            </w:r>
            <w:r w:rsidR="00DE4CC8">
              <w:rPr>
                <w:noProof/>
                <w:webHidden/>
              </w:rPr>
            </w:r>
            <w:r w:rsidR="00DE4CC8">
              <w:rPr>
                <w:noProof/>
                <w:webHidden/>
              </w:rPr>
              <w:fldChar w:fldCharType="separate"/>
            </w:r>
            <w:r w:rsidR="00DE4CC8">
              <w:rPr>
                <w:noProof/>
                <w:webHidden/>
              </w:rPr>
              <w:t>30</w:t>
            </w:r>
            <w:r w:rsidR="00DE4CC8">
              <w:rPr>
                <w:noProof/>
                <w:webHidden/>
              </w:rPr>
              <w:fldChar w:fldCharType="end"/>
            </w:r>
          </w:hyperlink>
        </w:p>
        <w:p w14:paraId="4688CBC6" w14:textId="58E31CD6" w:rsidR="00DE4CC8" w:rsidRDefault="00000000">
          <w:pPr>
            <w:pStyle w:val="TOC1"/>
            <w:rPr>
              <w:rFonts w:cstheme="minorBidi"/>
              <w:noProof/>
              <w:kern w:val="2"/>
              <w:sz w:val="24"/>
              <w:szCs w:val="24"/>
              <w:lang w:val="en-KR"/>
              <w14:ligatures w14:val="standardContextual"/>
            </w:rPr>
          </w:pPr>
          <w:hyperlink w:anchor="_Toc133321810" w:history="1">
            <w:r w:rsidR="00DE4CC8" w:rsidRPr="0081583A">
              <w:rPr>
                <w:rStyle w:val="Hyperlink"/>
                <w:rFonts w:ascii="Times New Roman" w:hAnsi="Times New Roman"/>
                <w:b/>
                <w:bCs/>
                <w:noProof/>
              </w:rPr>
              <w:t>eAppendix 9. Result of the study quality assessment (Newcastle-Ottawa scale)</w:t>
            </w:r>
            <w:r w:rsidR="00DE4CC8">
              <w:rPr>
                <w:noProof/>
                <w:webHidden/>
              </w:rPr>
              <w:tab/>
            </w:r>
            <w:r w:rsidR="00DE4CC8">
              <w:rPr>
                <w:noProof/>
                <w:webHidden/>
              </w:rPr>
              <w:fldChar w:fldCharType="begin"/>
            </w:r>
            <w:r w:rsidR="00DE4CC8">
              <w:rPr>
                <w:noProof/>
                <w:webHidden/>
              </w:rPr>
              <w:instrText xml:space="preserve"> PAGEREF _Toc133321810 \h </w:instrText>
            </w:r>
            <w:r w:rsidR="00DE4CC8">
              <w:rPr>
                <w:noProof/>
                <w:webHidden/>
              </w:rPr>
            </w:r>
            <w:r w:rsidR="00DE4CC8">
              <w:rPr>
                <w:noProof/>
                <w:webHidden/>
              </w:rPr>
              <w:fldChar w:fldCharType="separate"/>
            </w:r>
            <w:r w:rsidR="00DE4CC8">
              <w:rPr>
                <w:noProof/>
                <w:webHidden/>
              </w:rPr>
              <w:t>31</w:t>
            </w:r>
            <w:r w:rsidR="00DE4CC8">
              <w:rPr>
                <w:noProof/>
                <w:webHidden/>
              </w:rPr>
              <w:fldChar w:fldCharType="end"/>
            </w:r>
          </w:hyperlink>
        </w:p>
        <w:p w14:paraId="08FE41DA" w14:textId="4348D8D2" w:rsidR="00DE4CC8" w:rsidRDefault="00000000">
          <w:pPr>
            <w:pStyle w:val="TOC2"/>
            <w:rPr>
              <w:rFonts w:cstheme="minorBidi"/>
              <w:noProof/>
              <w:kern w:val="2"/>
              <w:sz w:val="24"/>
              <w:szCs w:val="24"/>
              <w:lang w:val="en-KR"/>
              <w14:ligatures w14:val="standardContextual"/>
            </w:rPr>
          </w:pPr>
          <w:hyperlink w:anchor="_Toc133321811" w:history="1">
            <w:r w:rsidR="00DE4CC8" w:rsidRPr="0081583A">
              <w:rPr>
                <w:rStyle w:val="Hyperlink"/>
                <w:rFonts w:ascii="Times New Roman" w:hAnsi="Times New Roman"/>
                <w:b/>
                <w:bCs/>
                <w:noProof/>
              </w:rPr>
              <w:t>Table S8. Result of the Newcastle-Ottawa scale</w:t>
            </w:r>
            <w:r w:rsidR="00DE4CC8">
              <w:rPr>
                <w:noProof/>
                <w:webHidden/>
              </w:rPr>
              <w:tab/>
            </w:r>
            <w:r w:rsidR="00DE4CC8">
              <w:rPr>
                <w:noProof/>
                <w:webHidden/>
              </w:rPr>
              <w:fldChar w:fldCharType="begin"/>
            </w:r>
            <w:r w:rsidR="00DE4CC8">
              <w:rPr>
                <w:noProof/>
                <w:webHidden/>
              </w:rPr>
              <w:instrText xml:space="preserve"> PAGEREF _Toc133321811 \h </w:instrText>
            </w:r>
            <w:r w:rsidR="00DE4CC8">
              <w:rPr>
                <w:noProof/>
                <w:webHidden/>
              </w:rPr>
            </w:r>
            <w:r w:rsidR="00DE4CC8">
              <w:rPr>
                <w:noProof/>
                <w:webHidden/>
              </w:rPr>
              <w:fldChar w:fldCharType="separate"/>
            </w:r>
            <w:r w:rsidR="00DE4CC8">
              <w:rPr>
                <w:noProof/>
                <w:webHidden/>
              </w:rPr>
              <w:t>31</w:t>
            </w:r>
            <w:r w:rsidR="00DE4CC8">
              <w:rPr>
                <w:noProof/>
                <w:webHidden/>
              </w:rPr>
              <w:fldChar w:fldCharType="end"/>
            </w:r>
          </w:hyperlink>
        </w:p>
        <w:p w14:paraId="1D30F049" w14:textId="4A3767B6" w:rsidR="00DE4CC8" w:rsidRDefault="00000000">
          <w:pPr>
            <w:pStyle w:val="TOC1"/>
            <w:rPr>
              <w:rFonts w:cstheme="minorBidi"/>
              <w:noProof/>
              <w:kern w:val="2"/>
              <w:sz w:val="24"/>
              <w:szCs w:val="24"/>
              <w:lang w:val="en-KR"/>
              <w14:ligatures w14:val="standardContextual"/>
            </w:rPr>
          </w:pPr>
          <w:hyperlink w:anchor="_Toc133321812" w:history="1">
            <w:r w:rsidR="00DE4CC8" w:rsidRPr="0081583A">
              <w:rPr>
                <w:rStyle w:val="Hyperlink"/>
                <w:rFonts w:ascii="Times New Roman" w:hAnsi="Times New Roman"/>
                <w:b/>
                <w:bCs/>
                <w:noProof/>
              </w:rPr>
              <w:t>eAppendix 10. Statistical results of meta-regression analyses – Publication year, mean age of ASD group, Percentage of boys in ASD group</w:t>
            </w:r>
            <w:r w:rsidR="00DE4CC8">
              <w:rPr>
                <w:noProof/>
                <w:webHidden/>
              </w:rPr>
              <w:tab/>
            </w:r>
            <w:r w:rsidR="00DE4CC8">
              <w:rPr>
                <w:noProof/>
                <w:webHidden/>
              </w:rPr>
              <w:fldChar w:fldCharType="begin"/>
            </w:r>
            <w:r w:rsidR="00DE4CC8">
              <w:rPr>
                <w:noProof/>
                <w:webHidden/>
              </w:rPr>
              <w:instrText xml:space="preserve"> PAGEREF _Toc133321812 \h </w:instrText>
            </w:r>
            <w:r w:rsidR="00DE4CC8">
              <w:rPr>
                <w:noProof/>
                <w:webHidden/>
              </w:rPr>
            </w:r>
            <w:r w:rsidR="00DE4CC8">
              <w:rPr>
                <w:noProof/>
                <w:webHidden/>
              </w:rPr>
              <w:fldChar w:fldCharType="separate"/>
            </w:r>
            <w:r w:rsidR="00DE4CC8">
              <w:rPr>
                <w:noProof/>
                <w:webHidden/>
              </w:rPr>
              <w:t>32</w:t>
            </w:r>
            <w:r w:rsidR="00DE4CC8">
              <w:rPr>
                <w:noProof/>
                <w:webHidden/>
              </w:rPr>
              <w:fldChar w:fldCharType="end"/>
            </w:r>
          </w:hyperlink>
        </w:p>
        <w:p w14:paraId="797EDAD0" w14:textId="6429B22B" w:rsidR="00DE4CC8" w:rsidRDefault="00000000">
          <w:pPr>
            <w:pStyle w:val="TOC2"/>
            <w:rPr>
              <w:rFonts w:cstheme="minorBidi"/>
              <w:noProof/>
              <w:kern w:val="2"/>
              <w:sz w:val="24"/>
              <w:szCs w:val="24"/>
              <w:lang w:val="en-KR"/>
              <w14:ligatures w14:val="standardContextual"/>
            </w:rPr>
          </w:pPr>
          <w:hyperlink w:anchor="_Toc133321813" w:history="1">
            <w:r w:rsidR="00DE4CC8" w:rsidRPr="0081583A">
              <w:rPr>
                <w:rStyle w:val="Hyperlink"/>
                <w:rFonts w:ascii="Times New Roman" w:hAnsi="Times New Roman"/>
                <w:b/>
                <w:bCs/>
                <w:noProof/>
              </w:rPr>
              <w:t>Table S9. Statistical results of meta-regression analyses - Actigraphy</w:t>
            </w:r>
            <w:r w:rsidR="00DE4CC8">
              <w:rPr>
                <w:noProof/>
                <w:webHidden/>
              </w:rPr>
              <w:tab/>
            </w:r>
            <w:r w:rsidR="00DE4CC8">
              <w:rPr>
                <w:noProof/>
                <w:webHidden/>
              </w:rPr>
              <w:fldChar w:fldCharType="begin"/>
            </w:r>
            <w:r w:rsidR="00DE4CC8">
              <w:rPr>
                <w:noProof/>
                <w:webHidden/>
              </w:rPr>
              <w:instrText xml:space="preserve"> PAGEREF _Toc133321813 \h </w:instrText>
            </w:r>
            <w:r w:rsidR="00DE4CC8">
              <w:rPr>
                <w:noProof/>
                <w:webHidden/>
              </w:rPr>
            </w:r>
            <w:r w:rsidR="00DE4CC8">
              <w:rPr>
                <w:noProof/>
                <w:webHidden/>
              </w:rPr>
              <w:fldChar w:fldCharType="separate"/>
            </w:r>
            <w:r w:rsidR="00DE4CC8">
              <w:rPr>
                <w:noProof/>
                <w:webHidden/>
              </w:rPr>
              <w:t>32</w:t>
            </w:r>
            <w:r w:rsidR="00DE4CC8">
              <w:rPr>
                <w:noProof/>
                <w:webHidden/>
              </w:rPr>
              <w:fldChar w:fldCharType="end"/>
            </w:r>
          </w:hyperlink>
        </w:p>
        <w:p w14:paraId="129D438B" w14:textId="395C130E" w:rsidR="00DE4CC8" w:rsidRDefault="00000000">
          <w:pPr>
            <w:pStyle w:val="TOC2"/>
            <w:rPr>
              <w:rFonts w:cstheme="minorBidi"/>
              <w:noProof/>
              <w:kern w:val="2"/>
              <w:sz w:val="24"/>
              <w:szCs w:val="24"/>
              <w:lang w:val="en-KR"/>
              <w14:ligatures w14:val="standardContextual"/>
            </w:rPr>
          </w:pPr>
          <w:hyperlink w:anchor="_Toc133321814" w:history="1">
            <w:r w:rsidR="00DE4CC8" w:rsidRPr="0081583A">
              <w:rPr>
                <w:rStyle w:val="Hyperlink"/>
                <w:rFonts w:ascii="Times New Roman" w:hAnsi="Times New Roman"/>
                <w:b/>
                <w:bCs/>
                <w:noProof/>
              </w:rPr>
              <w:t>Table S10. Statistical results of meta-regression analyses - Polysomnography</w:t>
            </w:r>
            <w:r w:rsidR="00DE4CC8">
              <w:rPr>
                <w:noProof/>
                <w:webHidden/>
              </w:rPr>
              <w:tab/>
            </w:r>
            <w:r w:rsidR="00DE4CC8">
              <w:rPr>
                <w:noProof/>
                <w:webHidden/>
              </w:rPr>
              <w:fldChar w:fldCharType="begin"/>
            </w:r>
            <w:r w:rsidR="00DE4CC8">
              <w:rPr>
                <w:noProof/>
                <w:webHidden/>
              </w:rPr>
              <w:instrText xml:space="preserve"> PAGEREF _Toc133321814 \h </w:instrText>
            </w:r>
            <w:r w:rsidR="00DE4CC8">
              <w:rPr>
                <w:noProof/>
                <w:webHidden/>
              </w:rPr>
            </w:r>
            <w:r w:rsidR="00DE4CC8">
              <w:rPr>
                <w:noProof/>
                <w:webHidden/>
              </w:rPr>
              <w:fldChar w:fldCharType="separate"/>
            </w:r>
            <w:r w:rsidR="00DE4CC8">
              <w:rPr>
                <w:noProof/>
                <w:webHidden/>
              </w:rPr>
              <w:t>33</w:t>
            </w:r>
            <w:r w:rsidR="00DE4CC8">
              <w:rPr>
                <w:noProof/>
                <w:webHidden/>
              </w:rPr>
              <w:fldChar w:fldCharType="end"/>
            </w:r>
          </w:hyperlink>
        </w:p>
        <w:p w14:paraId="3634E737" w14:textId="2082EC92" w:rsidR="00DE4CC8" w:rsidRDefault="00000000">
          <w:pPr>
            <w:pStyle w:val="TOC2"/>
            <w:rPr>
              <w:rFonts w:cstheme="minorBidi"/>
              <w:noProof/>
              <w:kern w:val="2"/>
              <w:sz w:val="24"/>
              <w:szCs w:val="24"/>
              <w:lang w:val="en-KR"/>
              <w14:ligatures w14:val="standardContextual"/>
            </w:rPr>
          </w:pPr>
          <w:hyperlink w:anchor="_Toc133321815" w:history="1">
            <w:r w:rsidR="00DE4CC8" w:rsidRPr="0081583A">
              <w:rPr>
                <w:rStyle w:val="Hyperlink"/>
                <w:rFonts w:ascii="Times New Roman" w:hAnsi="Times New Roman"/>
                <w:b/>
                <w:bCs/>
                <w:noProof/>
              </w:rPr>
              <w:t>Table S10. Continued</w:t>
            </w:r>
            <w:r w:rsidR="00DE4CC8">
              <w:rPr>
                <w:noProof/>
                <w:webHidden/>
              </w:rPr>
              <w:tab/>
            </w:r>
            <w:r w:rsidR="00DE4CC8">
              <w:rPr>
                <w:noProof/>
                <w:webHidden/>
              </w:rPr>
              <w:fldChar w:fldCharType="begin"/>
            </w:r>
            <w:r w:rsidR="00DE4CC8">
              <w:rPr>
                <w:noProof/>
                <w:webHidden/>
              </w:rPr>
              <w:instrText xml:space="preserve"> PAGEREF _Toc133321815 \h </w:instrText>
            </w:r>
            <w:r w:rsidR="00DE4CC8">
              <w:rPr>
                <w:noProof/>
                <w:webHidden/>
              </w:rPr>
            </w:r>
            <w:r w:rsidR="00DE4CC8">
              <w:rPr>
                <w:noProof/>
                <w:webHidden/>
              </w:rPr>
              <w:fldChar w:fldCharType="separate"/>
            </w:r>
            <w:r w:rsidR="00DE4CC8">
              <w:rPr>
                <w:noProof/>
                <w:webHidden/>
              </w:rPr>
              <w:t>34</w:t>
            </w:r>
            <w:r w:rsidR="00DE4CC8">
              <w:rPr>
                <w:noProof/>
                <w:webHidden/>
              </w:rPr>
              <w:fldChar w:fldCharType="end"/>
            </w:r>
          </w:hyperlink>
        </w:p>
        <w:p w14:paraId="2696F9E8" w14:textId="550F9587" w:rsidR="00DE4CC8" w:rsidRDefault="00000000">
          <w:pPr>
            <w:pStyle w:val="TOC2"/>
            <w:rPr>
              <w:rFonts w:cstheme="minorBidi"/>
              <w:noProof/>
              <w:kern w:val="2"/>
              <w:sz w:val="24"/>
              <w:szCs w:val="24"/>
              <w:lang w:val="en-KR"/>
              <w14:ligatures w14:val="standardContextual"/>
            </w:rPr>
          </w:pPr>
          <w:hyperlink w:anchor="_Toc133321816" w:history="1">
            <w:r w:rsidR="00DE4CC8" w:rsidRPr="0081583A">
              <w:rPr>
                <w:rStyle w:val="Hyperlink"/>
                <w:rFonts w:ascii="Times New Roman" w:hAnsi="Times New Roman"/>
                <w:b/>
                <w:bCs/>
                <w:noProof/>
              </w:rPr>
              <w:t>Table S11. Statistical results of meta-regression analyses - Actigraphy + Polysomnography</w:t>
            </w:r>
            <w:r w:rsidR="00DE4CC8">
              <w:rPr>
                <w:noProof/>
                <w:webHidden/>
              </w:rPr>
              <w:tab/>
            </w:r>
            <w:r w:rsidR="00DE4CC8">
              <w:rPr>
                <w:noProof/>
                <w:webHidden/>
              </w:rPr>
              <w:fldChar w:fldCharType="begin"/>
            </w:r>
            <w:r w:rsidR="00DE4CC8">
              <w:rPr>
                <w:noProof/>
                <w:webHidden/>
              </w:rPr>
              <w:instrText xml:space="preserve"> PAGEREF _Toc133321816 \h </w:instrText>
            </w:r>
            <w:r w:rsidR="00DE4CC8">
              <w:rPr>
                <w:noProof/>
                <w:webHidden/>
              </w:rPr>
            </w:r>
            <w:r w:rsidR="00DE4CC8">
              <w:rPr>
                <w:noProof/>
                <w:webHidden/>
              </w:rPr>
              <w:fldChar w:fldCharType="separate"/>
            </w:r>
            <w:r w:rsidR="00DE4CC8">
              <w:rPr>
                <w:noProof/>
                <w:webHidden/>
              </w:rPr>
              <w:t>35</w:t>
            </w:r>
            <w:r w:rsidR="00DE4CC8">
              <w:rPr>
                <w:noProof/>
                <w:webHidden/>
              </w:rPr>
              <w:fldChar w:fldCharType="end"/>
            </w:r>
          </w:hyperlink>
        </w:p>
        <w:p w14:paraId="08FDF35B" w14:textId="7F851144" w:rsidR="00DE4CC8" w:rsidRDefault="00000000">
          <w:pPr>
            <w:pStyle w:val="TOC2"/>
            <w:rPr>
              <w:rFonts w:cstheme="minorBidi"/>
              <w:noProof/>
              <w:kern w:val="2"/>
              <w:sz w:val="24"/>
              <w:szCs w:val="24"/>
              <w:lang w:val="en-KR"/>
              <w14:ligatures w14:val="standardContextual"/>
            </w:rPr>
          </w:pPr>
          <w:hyperlink w:anchor="_Toc133321817" w:history="1">
            <w:r w:rsidR="00DE4CC8" w:rsidRPr="0081583A">
              <w:rPr>
                <w:rStyle w:val="Hyperlink"/>
                <w:rFonts w:ascii="Times New Roman" w:hAnsi="Times New Roman"/>
                <w:b/>
                <w:bCs/>
                <w:noProof/>
              </w:rPr>
              <w:t>Table S12. Statistical results of meta-regression analyses - Subjective measurements</w:t>
            </w:r>
            <w:r w:rsidR="00DE4CC8">
              <w:rPr>
                <w:noProof/>
                <w:webHidden/>
              </w:rPr>
              <w:tab/>
            </w:r>
            <w:r w:rsidR="00DE4CC8">
              <w:rPr>
                <w:noProof/>
                <w:webHidden/>
              </w:rPr>
              <w:fldChar w:fldCharType="begin"/>
            </w:r>
            <w:r w:rsidR="00DE4CC8">
              <w:rPr>
                <w:noProof/>
                <w:webHidden/>
              </w:rPr>
              <w:instrText xml:space="preserve"> PAGEREF _Toc133321817 \h </w:instrText>
            </w:r>
            <w:r w:rsidR="00DE4CC8">
              <w:rPr>
                <w:noProof/>
                <w:webHidden/>
              </w:rPr>
            </w:r>
            <w:r w:rsidR="00DE4CC8">
              <w:rPr>
                <w:noProof/>
                <w:webHidden/>
              </w:rPr>
              <w:fldChar w:fldCharType="separate"/>
            </w:r>
            <w:r w:rsidR="00DE4CC8">
              <w:rPr>
                <w:noProof/>
                <w:webHidden/>
              </w:rPr>
              <w:t>36</w:t>
            </w:r>
            <w:r w:rsidR="00DE4CC8">
              <w:rPr>
                <w:noProof/>
                <w:webHidden/>
              </w:rPr>
              <w:fldChar w:fldCharType="end"/>
            </w:r>
          </w:hyperlink>
        </w:p>
        <w:p w14:paraId="116D94C5" w14:textId="7E2CE69D" w:rsidR="00DE4CC8" w:rsidRDefault="00000000">
          <w:pPr>
            <w:pStyle w:val="TOC2"/>
            <w:rPr>
              <w:rFonts w:cstheme="minorBidi"/>
              <w:noProof/>
              <w:kern w:val="2"/>
              <w:sz w:val="24"/>
              <w:szCs w:val="24"/>
              <w:lang w:val="en-KR"/>
              <w14:ligatures w14:val="standardContextual"/>
            </w:rPr>
          </w:pPr>
          <w:hyperlink w:anchor="_Toc133321818" w:history="1">
            <w:r w:rsidR="00DE4CC8" w:rsidRPr="0081583A">
              <w:rPr>
                <w:rStyle w:val="Hyperlink"/>
                <w:rFonts w:ascii="Times New Roman" w:hAnsi="Times New Roman"/>
                <w:b/>
                <w:bCs/>
                <w:noProof/>
              </w:rPr>
              <w:t>Table S12. Continued</w:t>
            </w:r>
            <w:r w:rsidR="00DE4CC8">
              <w:rPr>
                <w:noProof/>
                <w:webHidden/>
              </w:rPr>
              <w:tab/>
            </w:r>
            <w:r w:rsidR="00DE4CC8">
              <w:rPr>
                <w:noProof/>
                <w:webHidden/>
              </w:rPr>
              <w:fldChar w:fldCharType="begin"/>
            </w:r>
            <w:r w:rsidR="00DE4CC8">
              <w:rPr>
                <w:noProof/>
                <w:webHidden/>
              </w:rPr>
              <w:instrText xml:space="preserve"> PAGEREF _Toc133321818 \h </w:instrText>
            </w:r>
            <w:r w:rsidR="00DE4CC8">
              <w:rPr>
                <w:noProof/>
                <w:webHidden/>
              </w:rPr>
            </w:r>
            <w:r w:rsidR="00DE4CC8">
              <w:rPr>
                <w:noProof/>
                <w:webHidden/>
              </w:rPr>
              <w:fldChar w:fldCharType="separate"/>
            </w:r>
            <w:r w:rsidR="00DE4CC8">
              <w:rPr>
                <w:noProof/>
                <w:webHidden/>
              </w:rPr>
              <w:t>37</w:t>
            </w:r>
            <w:r w:rsidR="00DE4CC8">
              <w:rPr>
                <w:noProof/>
                <w:webHidden/>
              </w:rPr>
              <w:fldChar w:fldCharType="end"/>
            </w:r>
          </w:hyperlink>
        </w:p>
        <w:p w14:paraId="33F11193" w14:textId="55BB5F32" w:rsidR="00DE4CC8" w:rsidRDefault="00000000">
          <w:pPr>
            <w:pStyle w:val="TOC1"/>
            <w:rPr>
              <w:rFonts w:cstheme="minorBidi"/>
              <w:noProof/>
              <w:kern w:val="2"/>
              <w:sz w:val="24"/>
              <w:szCs w:val="24"/>
              <w:lang w:val="en-KR"/>
              <w14:ligatures w14:val="standardContextual"/>
            </w:rPr>
          </w:pPr>
          <w:hyperlink w:anchor="_Toc133321819" w:history="1">
            <w:r w:rsidR="00DE4CC8" w:rsidRPr="0081583A">
              <w:rPr>
                <w:rStyle w:val="Hyperlink"/>
                <w:rFonts w:ascii="Times New Roman" w:hAnsi="Times New Roman"/>
                <w:b/>
                <w:bCs/>
                <w:noProof/>
              </w:rPr>
              <w:t>eAppendix 11. Statistical results of the subgroup analyses - Inclusion of Intellectual disability</w:t>
            </w:r>
            <w:r w:rsidR="00DE4CC8">
              <w:rPr>
                <w:noProof/>
                <w:webHidden/>
              </w:rPr>
              <w:tab/>
            </w:r>
            <w:r w:rsidR="00DE4CC8">
              <w:rPr>
                <w:noProof/>
                <w:webHidden/>
              </w:rPr>
              <w:fldChar w:fldCharType="begin"/>
            </w:r>
            <w:r w:rsidR="00DE4CC8">
              <w:rPr>
                <w:noProof/>
                <w:webHidden/>
              </w:rPr>
              <w:instrText xml:space="preserve"> PAGEREF _Toc133321819 \h </w:instrText>
            </w:r>
            <w:r w:rsidR="00DE4CC8">
              <w:rPr>
                <w:noProof/>
                <w:webHidden/>
              </w:rPr>
            </w:r>
            <w:r w:rsidR="00DE4CC8">
              <w:rPr>
                <w:noProof/>
                <w:webHidden/>
              </w:rPr>
              <w:fldChar w:fldCharType="separate"/>
            </w:r>
            <w:r w:rsidR="00DE4CC8">
              <w:rPr>
                <w:noProof/>
                <w:webHidden/>
              </w:rPr>
              <w:t>38</w:t>
            </w:r>
            <w:r w:rsidR="00DE4CC8">
              <w:rPr>
                <w:noProof/>
                <w:webHidden/>
              </w:rPr>
              <w:fldChar w:fldCharType="end"/>
            </w:r>
          </w:hyperlink>
        </w:p>
        <w:p w14:paraId="423BFD3C" w14:textId="60BE1F6F" w:rsidR="00DE4CC8" w:rsidRDefault="00000000">
          <w:pPr>
            <w:pStyle w:val="TOC2"/>
            <w:rPr>
              <w:rFonts w:cstheme="minorBidi"/>
              <w:noProof/>
              <w:kern w:val="2"/>
              <w:sz w:val="24"/>
              <w:szCs w:val="24"/>
              <w:lang w:val="en-KR"/>
              <w14:ligatures w14:val="standardContextual"/>
            </w:rPr>
          </w:pPr>
          <w:hyperlink w:anchor="_Toc133321820" w:history="1">
            <w:r w:rsidR="00DE4CC8" w:rsidRPr="0081583A">
              <w:rPr>
                <w:rStyle w:val="Hyperlink"/>
                <w:rFonts w:ascii="Times New Roman" w:hAnsi="Times New Roman"/>
                <w:b/>
                <w:bCs/>
                <w:noProof/>
              </w:rPr>
              <w:t>Table S13. Statistical results of the subgroup analyses(Inclusion of Intellectual disability) - Actigraphy</w:t>
            </w:r>
            <w:r w:rsidR="00DE4CC8">
              <w:rPr>
                <w:noProof/>
                <w:webHidden/>
              </w:rPr>
              <w:tab/>
            </w:r>
            <w:r w:rsidR="00DE4CC8">
              <w:rPr>
                <w:noProof/>
                <w:webHidden/>
              </w:rPr>
              <w:fldChar w:fldCharType="begin"/>
            </w:r>
            <w:r w:rsidR="00DE4CC8">
              <w:rPr>
                <w:noProof/>
                <w:webHidden/>
              </w:rPr>
              <w:instrText xml:space="preserve"> PAGEREF _Toc133321820 \h </w:instrText>
            </w:r>
            <w:r w:rsidR="00DE4CC8">
              <w:rPr>
                <w:noProof/>
                <w:webHidden/>
              </w:rPr>
            </w:r>
            <w:r w:rsidR="00DE4CC8">
              <w:rPr>
                <w:noProof/>
                <w:webHidden/>
              </w:rPr>
              <w:fldChar w:fldCharType="separate"/>
            </w:r>
            <w:r w:rsidR="00DE4CC8">
              <w:rPr>
                <w:noProof/>
                <w:webHidden/>
              </w:rPr>
              <w:t>38</w:t>
            </w:r>
            <w:r w:rsidR="00DE4CC8">
              <w:rPr>
                <w:noProof/>
                <w:webHidden/>
              </w:rPr>
              <w:fldChar w:fldCharType="end"/>
            </w:r>
          </w:hyperlink>
        </w:p>
        <w:p w14:paraId="126EAF8E" w14:textId="34EDECC3" w:rsidR="00DE4CC8" w:rsidRDefault="00000000">
          <w:pPr>
            <w:pStyle w:val="TOC2"/>
            <w:rPr>
              <w:rFonts w:cstheme="minorBidi"/>
              <w:noProof/>
              <w:kern w:val="2"/>
              <w:sz w:val="24"/>
              <w:szCs w:val="24"/>
              <w:lang w:val="en-KR"/>
              <w14:ligatures w14:val="standardContextual"/>
            </w:rPr>
          </w:pPr>
          <w:hyperlink w:anchor="_Toc133321821" w:history="1">
            <w:r w:rsidR="00DE4CC8" w:rsidRPr="0081583A">
              <w:rPr>
                <w:rStyle w:val="Hyperlink"/>
                <w:rFonts w:ascii="Times New Roman" w:hAnsi="Times New Roman"/>
                <w:b/>
                <w:bCs/>
                <w:noProof/>
              </w:rPr>
              <w:t>Table S14. Statistical results of the subgroup analyses(Inclusion of Intellectual disability) - Polysomnography</w:t>
            </w:r>
            <w:r w:rsidR="00DE4CC8">
              <w:rPr>
                <w:noProof/>
                <w:webHidden/>
              </w:rPr>
              <w:tab/>
            </w:r>
            <w:r w:rsidR="00DE4CC8">
              <w:rPr>
                <w:noProof/>
                <w:webHidden/>
              </w:rPr>
              <w:fldChar w:fldCharType="begin"/>
            </w:r>
            <w:r w:rsidR="00DE4CC8">
              <w:rPr>
                <w:noProof/>
                <w:webHidden/>
              </w:rPr>
              <w:instrText xml:space="preserve"> PAGEREF _Toc133321821 \h </w:instrText>
            </w:r>
            <w:r w:rsidR="00DE4CC8">
              <w:rPr>
                <w:noProof/>
                <w:webHidden/>
              </w:rPr>
            </w:r>
            <w:r w:rsidR="00DE4CC8">
              <w:rPr>
                <w:noProof/>
                <w:webHidden/>
              </w:rPr>
              <w:fldChar w:fldCharType="separate"/>
            </w:r>
            <w:r w:rsidR="00DE4CC8">
              <w:rPr>
                <w:noProof/>
                <w:webHidden/>
              </w:rPr>
              <w:t>39</w:t>
            </w:r>
            <w:r w:rsidR="00DE4CC8">
              <w:rPr>
                <w:noProof/>
                <w:webHidden/>
              </w:rPr>
              <w:fldChar w:fldCharType="end"/>
            </w:r>
          </w:hyperlink>
        </w:p>
        <w:p w14:paraId="3B519C60" w14:textId="1A9B20D7" w:rsidR="00DE4CC8" w:rsidRDefault="00000000">
          <w:pPr>
            <w:pStyle w:val="TOC2"/>
            <w:rPr>
              <w:rFonts w:cstheme="minorBidi"/>
              <w:noProof/>
              <w:kern w:val="2"/>
              <w:sz w:val="24"/>
              <w:szCs w:val="24"/>
              <w:lang w:val="en-KR"/>
              <w14:ligatures w14:val="standardContextual"/>
            </w:rPr>
          </w:pPr>
          <w:hyperlink w:anchor="_Toc133321822" w:history="1">
            <w:r w:rsidR="00DE4CC8" w:rsidRPr="0081583A">
              <w:rPr>
                <w:rStyle w:val="Hyperlink"/>
                <w:rFonts w:ascii="Times New Roman" w:hAnsi="Times New Roman"/>
                <w:b/>
                <w:bCs/>
                <w:noProof/>
              </w:rPr>
              <w:t>Table S15. Statistical results of the subgroup analyses(Inclusion of Intellectual disability) - Actigraphy + Polysomnography</w:t>
            </w:r>
            <w:r w:rsidR="00DE4CC8">
              <w:rPr>
                <w:noProof/>
                <w:webHidden/>
              </w:rPr>
              <w:tab/>
            </w:r>
            <w:r w:rsidR="00DE4CC8">
              <w:rPr>
                <w:noProof/>
                <w:webHidden/>
              </w:rPr>
              <w:fldChar w:fldCharType="begin"/>
            </w:r>
            <w:r w:rsidR="00DE4CC8">
              <w:rPr>
                <w:noProof/>
                <w:webHidden/>
              </w:rPr>
              <w:instrText xml:space="preserve"> PAGEREF _Toc133321822 \h </w:instrText>
            </w:r>
            <w:r w:rsidR="00DE4CC8">
              <w:rPr>
                <w:noProof/>
                <w:webHidden/>
              </w:rPr>
            </w:r>
            <w:r w:rsidR="00DE4CC8">
              <w:rPr>
                <w:noProof/>
                <w:webHidden/>
              </w:rPr>
              <w:fldChar w:fldCharType="separate"/>
            </w:r>
            <w:r w:rsidR="00DE4CC8">
              <w:rPr>
                <w:noProof/>
                <w:webHidden/>
              </w:rPr>
              <w:t>40</w:t>
            </w:r>
            <w:r w:rsidR="00DE4CC8">
              <w:rPr>
                <w:noProof/>
                <w:webHidden/>
              </w:rPr>
              <w:fldChar w:fldCharType="end"/>
            </w:r>
          </w:hyperlink>
        </w:p>
        <w:p w14:paraId="44E8D4C8" w14:textId="1E715DA1" w:rsidR="00DE4CC8" w:rsidRDefault="00000000">
          <w:pPr>
            <w:pStyle w:val="TOC2"/>
            <w:rPr>
              <w:rFonts w:cstheme="minorBidi"/>
              <w:noProof/>
              <w:kern w:val="2"/>
              <w:sz w:val="24"/>
              <w:szCs w:val="24"/>
              <w:lang w:val="en-KR"/>
              <w14:ligatures w14:val="standardContextual"/>
            </w:rPr>
          </w:pPr>
          <w:hyperlink w:anchor="_Toc133321823" w:history="1">
            <w:r w:rsidR="00DE4CC8" w:rsidRPr="0081583A">
              <w:rPr>
                <w:rStyle w:val="Hyperlink"/>
                <w:rFonts w:ascii="Times New Roman" w:hAnsi="Times New Roman"/>
                <w:b/>
                <w:bCs/>
                <w:noProof/>
              </w:rPr>
              <w:t>Table S16. Statistical results of the subgroup analyses(Inclusion of Intellectual disability) - Subjective measurements</w:t>
            </w:r>
            <w:r w:rsidR="00DE4CC8">
              <w:rPr>
                <w:noProof/>
                <w:webHidden/>
              </w:rPr>
              <w:tab/>
            </w:r>
            <w:r w:rsidR="00DE4CC8">
              <w:rPr>
                <w:noProof/>
                <w:webHidden/>
              </w:rPr>
              <w:fldChar w:fldCharType="begin"/>
            </w:r>
            <w:r w:rsidR="00DE4CC8">
              <w:rPr>
                <w:noProof/>
                <w:webHidden/>
              </w:rPr>
              <w:instrText xml:space="preserve"> PAGEREF _Toc133321823 \h </w:instrText>
            </w:r>
            <w:r w:rsidR="00DE4CC8">
              <w:rPr>
                <w:noProof/>
                <w:webHidden/>
              </w:rPr>
            </w:r>
            <w:r w:rsidR="00DE4CC8">
              <w:rPr>
                <w:noProof/>
                <w:webHidden/>
              </w:rPr>
              <w:fldChar w:fldCharType="separate"/>
            </w:r>
            <w:r w:rsidR="00DE4CC8">
              <w:rPr>
                <w:noProof/>
                <w:webHidden/>
              </w:rPr>
              <w:t>41</w:t>
            </w:r>
            <w:r w:rsidR="00DE4CC8">
              <w:rPr>
                <w:noProof/>
                <w:webHidden/>
              </w:rPr>
              <w:fldChar w:fldCharType="end"/>
            </w:r>
          </w:hyperlink>
        </w:p>
        <w:p w14:paraId="3337E88E" w14:textId="3BA63168" w:rsidR="00DE4CC8" w:rsidRDefault="00000000">
          <w:pPr>
            <w:pStyle w:val="TOC1"/>
            <w:rPr>
              <w:rFonts w:cstheme="minorBidi"/>
              <w:noProof/>
              <w:kern w:val="2"/>
              <w:sz w:val="24"/>
              <w:szCs w:val="24"/>
              <w:lang w:val="en-KR"/>
              <w14:ligatures w14:val="standardContextual"/>
            </w:rPr>
          </w:pPr>
          <w:hyperlink w:anchor="_Toc133321824" w:history="1">
            <w:r w:rsidR="00DE4CC8" w:rsidRPr="0081583A">
              <w:rPr>
                <w:rStyle w:val="Hyperlink"/>
                <w:rFonts w:ascii="Times New Roman" w:hAnsi="Times New Roman"/>
                <w:b/>
                <w:bCs/>
                <w:noProof/>
              </w:rPr>
              <w:t>eAppendix 12. Statistical results of the subgroup analyses - Questionnaires for sleep (Subjective measurement)</w:t>
            </w:r>
            <w:r w:rsidR="00DE4CC8">
              <w:rPr>
                <w:noProof/>
                <w:webHidden/>
              </w:rPr>
              <w:tab/>
            </w:r>
            <w:r w:rsidR="00DE4CC8">
              <w:rPr>
                <w:noProof/>
                <w:webHidden/>
              </w:rPr>
              <w:fldChar w:fldCharType="begin"/>
            </w:r>
            <w:r w:rsidR="00DE4CC8">
              <w:rPr>
                <w:noProof/>
                <w:webHidden/>
              </w:rPr>
              <w:instrText xml:space="preserve"> PAGEREF _Toc133321824 \h </w:instrText>
            </w:r>
            <w:r w:rsidR="00DE4CC8">
              <w:rPr>
                <w:noProof/>
                <w:webHidden/>
              </w:rPr>
            </w:r>
            <w:r w:rsidR="00DE4CC8">
              <w:rPr>
                <w:noProof/>
                <w:webHidden/>
              </w:rPr>
              <w:fldChar w:fldCharType="separate"/>
            </w:r>
            <w:r w:rsidR="00DE4CC8">
              <w:rPr>
                <w:noProof/>
                <w:webHidden/>
              </w:rPr>
              <w:t>42</w:t>
            </w:r>
            <w:r w:rsidR="00DE4CC8">
              <w:rPr>
                <w:noProof/>
                <w:webHidden/>
              </w:rPr>
              <w:fldChar w:fldCharType="end"/>
            </w:r>
          </w:hyperlink>
        </w:p>
        <w:p w14:paraId="02E158A5" w14:textId="12D347AF" w:rsidR="00DE4CC8" w:rsidRDefault="00000000">
          <w:pPr>
            <w:pStyle w:val="TOC1"/>
            <w:rPr>
              <w:rFonts w:cstheme="minorBidi"/>
              <w:noProof/>
              <w:kern w:val="2"/>
              <w:sz w:val="24"/>
              <w:szCs w:val="24"/>
              <w:lang w:val="en-KR"/>
              <w14:ligatures w14:val="standardContextual"/>
            </w:rPr>
          </w:pPr>
          <w:hyperlink w:anchor="_Toc133321825" w:history="1">
            <w:r w:rsidR="00DE4CC8" w:rsidRPr="0081583A">
              <w:rPr>
                <w:rStyle w:val="Hyperlink"/>
                <w:rFonts w:ascii="Times New Roman" w:hAnsi="Times New Roman"/>
                <w:b/>
                <w:bCs/>
                <w:noProof/>
                <w:shd w:val="clear" w:color="auto" w:fill="FFFFFF"/>
              </w:rPr>
              <w:t>eAppendix 13. Funnel plot, p-curve analysis plot, and influence analysis plot</w:t>
            </w:r>
            <w:r w:rsidR="00DE4CC8">
              <w:rPr>
                <w:noProof/>
                <w:webHidden/>
              </w:rPr>
              <w:tab/>
            </w:r>
            <w:r w:rsidR="00DE4CC8">
              <w:rPr>
                <w:noProof/>
                <w:webHidden/>
              </w:rPr>
              <w:fldChar w:fldCharType="begin"/>
            </w:r>
            <w:r w:rsidR="00DE4CC8">
              <w:rPr>
                <w:noProof/>
                <w:webHidden/>
              </w:rPr>
              <w:instrText xml:space="preserve"> PAGEREF _Toc133321825 \h </w:instrText>
            </w:r>
            <w:r w:rsidR="00DE4CC8">
              <w:rPr>
                <w:noProof/>
                <w:webHidden/>
              </w:rPr>
            </w:r>
            <w:r w:rsidR="00DE4CC8">
              <w:rPr>
                <w:noProof/>
                <w:webHidden/>
              </w:rPr>
              <w:fldChar w:fldCharType="separate"/>
            </w:r>
            <w:r w:rsidR="00DE4CC8">
              <w:rPr>
                <w:noProof/>
                <w:webHidden/>
              </w:rPr>
              <w:t>43</w:t>
            </w:r>
            <w:r w:rsidR="00DE4CC8">
              <w:rPr>
                <w:noProof/>
                <w:webHidden/>
              </w:rPr>
              <w:fldChar w:fldCharType="end"/>
            </w:r>
          </w:hyperlink>
        </w:p>
        <w:p w14:paraId="1A12693E" w14:textId="2DEB6CC0" w:rsidR="00DE4CC8" w:rsidRDefault="00000000">
          <w:pPr>
            <w:pStyle w:val="TOC2"/>
            <w:rPr>
              <w:rFonts w:cstheme="minorBidi"/>
              <w:noProof/>
              <w:kern w:val="2"/>
              <w:sz w:val="24"/>
              <w:szCs w:val="24"/>
              <w:lang w:val="en-KR"/>
              <w14:ligatures w14:val="standardContextual"/>
            </w:rPr>
          </w:pPr>
          <w:hyperlink w:anchor="_Toc133321826" w:history="1">
            <w:r w:rsidR="00DE4CC8" w:rsidRPr="0081583A">
              <w:rPr>
                <w:rStyle w:val="Hyperlink"/>
                <w:rFonts w:ascii="Times New Roman" w:hAnsi="Times New Roman"/>
                <w:b/>
                <w:bCs/>
                <w:noProof/>
              </w:rPr>
              <w:t>13.1. Actigraphy</w:t>
            </w:r>
            <w:r w:rsidR="00DE4CC8">
              <w:rPr>
                <w:noProof/>
                <w:webHidden/>
              </w:rPr>
              <w:tab/>
            </w:r>
            <w:r w:rsidR="00DE4CC8">
              <w:rPr>
                <w:noProof/>
                <w:webHidden/>
              </w:rPr>
              <w:fldChar w:fldCharType="begin"/>
            </w:r>
            <w:r w:rsidR="00DE4CC8">
              <w:rPr>
                <w:noProof/>
                <w:webHidden/>
              </w:rPr>
              <w:instrText xml:space="preserve"> PAGEREF _Toc133321826 \h </w:instrText>
            </w:r>
            <w:r w:rsidR="00DE4CC8">
              <w:rPr>
                <w:noProof/>
                <w:webHidden/>
              </w:rPr>
            </w:r>
            <w:r w:rsidR="00DE4CC8">
              <w:rPr>
                <w:noProof/>
                <w:webHidden/>
              </w:rPr>
              <w:fldChar w:fldCharType="separate"/>
            </w:r>
            <w:r w:rsidR="00DE4CC8">
              <w:rPr>
                <w:noProof/>
                <w:webHidden/>
              </w:rPr>
              <w:t>43</w:t>
            </w:r>
            <w:r w:rsidR="00DE4CC8">
              <w:rPr>
                <w:noProof/>
                <w:webHidden/>
              </w:rPr>
              <w:fldChar w:fldCharType="end"/>
            </w:r>
          </w:hyperlink>
        </w:p>
        <w:p w14:paraId="4F5C24F3" w14:textId="2544F3C0" w:rsidR="00DE4CC8" w:rsidRDefault="00000000">
          <w:pPr>
            <w:pStyle w:val="TOC3"/>
            <w:tabs>
              <w:tab w:val="right" w:leader="dot" w:pos="10456"/>
            </w:tabs>
            <w:rPr>
              <w:rFonts w:cstheme="minorBidi"/>
              <w:noProof/>
              <w:kern w:val="2"/>
              <w:sz w:val="24"/>
              <w:szCs w:val="24"/>
              <w:lang w:val="en-KR"/>
              <w14:ligatures w14:val="standardContextual"/>
            </w:rPr>
          </w:pPr>
          <w:hyperlink w:anchor="_Toc133321827" w:history="1">
            <w:r w:rsidR="00DE4CC8" w:rsidRPr="0081583A">
              <w:rPr>
                <w:rStyle w:val="Hyperlink"/>
                <w:rFonts w:ascii="Times New Roman" w:hAnsi="Times New Roman"/>
                <w:b/>
                <w:bCs/>
                <w:noProof/>
              </w:rPr>
              <w:t xml:space="preserve">Figure S2. Funnel plot and </w:t>
            </w:r>
            <w:r w:rsidR="00DE4CC8" w:rsidRPr="0081583A">
              <w:rPr>
                <w:rStyle w:val="Hyperlink"/>
                <w:rFonts w:ascii="Times New Roman" w:hAnsi="Times New Roman"/>
                <w:b/>
                <w:bCs/>
                <w:noProof/>
                <w:shd w:val="clear" w:color="auto" w:fill="FFFFFF"/>
              </w:rPr>
              <w:t>influence analysis plot</w:t>
            </w:r>
            <w:r w:rsidR="00DE4CC8" w:rsidRPr="0081583A">
              <w:rPr>
                <w:rStyle w:val="Hyperlink"/>
                <w:rFonts w:ascii="Times New Roman" w:hAnsi="Times New Roman"/>
                <w:b/>
                <w:bCs/>
                <w:noProof/>
              </w:rPr>
              <w:t xml:space="preserve"> for Sleep efficiency (%)</w:t>
            </w:r>
            <w:r w:rsidR="00DE4CC8">
              <w:rPr>
                <w:noProof/>
                <w:webHidden/>
              </w:rPr>
              <w:tab/>
            </w:r>
            <w:r w:rsidR="00DE4CC8">
              <w:rPr>
                <w:noProof/>
                <w:webHidden/>
              </w:rPr>
              <w:fldChar w:fldCharType="begin"/>
            </w:r>
            <w:r w:rsidR="00DE4CC8">
              <w:rPr>
                <w:noProof/>
                <w:webHidden/>
              </w:rPr>
              <w:instrText xml:space="preserve"> PAGEREF _Toc133321827 \h </w:instrText>
            </w:r>
            <w:r w:rsidR="00DE4CC8">
              <w:rPr>
                <w:noProof/>
                <w:webHidden/>
              </w:rPr>
            </w:r>
            <w:r w:rsidR="00DE4CC8">
              <w:rPr>
                <w:noProof/>
                <w:webHidden/>
              </w:rPr>
              <w:fldChar w:fldCharType="separate"/>
            </w:r>
            <w:r w:rsidR="00DE4CC8">
              <w:rPr>
                <w:noProof/>
                <w:webHidden/>
              </w:rPr>
              <w:t>43</w:t>
            </w:r>
            <w:r w:rsidR="00DE4CC8">
              <w:rPr>
                <w:noProof/>
                <w:webHidden/>
              </w:rPr>
              <w:fldChar w:fldCharType="end"/>
            </w:r>
          </w:hyperlink>
        </w:p>
        <w:p w14:paraId="1D025C51" w14:textId="783CBAEE" w:rsidR="00DE4CC8" w:rsidRDefault="00000000">
          <w:pPr>
            <w:pStyle w:val="TOC3"/>
            <w:tabs>
              <w:tab w:val="right" w:leader="dot" w:pos="10456"/>
            </w:tabs>
            <w:rPr>
              <w:rFonts w:cstheme="minorBidi"/>
              <w:noProof/>
              <w:kern w:val="2"/>
              <w:sz w:val="24"/>
              <w:szCs w:val="24"/>
              <w:lang w:val="en-KR"/>
              <w14:ligatures w14:val="standardContextual"/>
            </w:rPr>
          </w:pPr>
          <w:hyperlink w:anchor="_Toc133321828" w:history="1">
            <w:r w:rsidR="00DE4CC8" w:rsidRPr="0081583A">
              <w:rPr>
                <w:rStyle w:val="Hyperlink"/>
                <w:rFonts w:ascii="Times New Roman" w:hAnsi="Times New Roman"/>
                <w:b/>
                <w:bCs/>
                <w:noProof/>
              </w:rPr>
              <w:t xml:space="preserve">Figure S3. Funnel </w:t>
            </w:r>
            <w:r w:rsidR="00DE4CC8" w:rsidRPr="0081583A">
              <w:rPr>
                <w:rStyle w:val="Hyperlink"/>
                <w:rFonts w:ascii="Times New Roman" w:hAnsi="Times New Roman"/>
                <w:b/>
                <w:bCs/>
                <w:noProof/>
                <w:shd w:val="clear" w:color="auto" w:fill="FFFFFF"/>
              </w:rPr>
              <w:t>plot</w:t>
            </w:r>
            <w:r w:rsidR="00DE4CC8" w:rsidRPr="0081583A">
              <w:rPr>
                <w:rStyle w:val="Hyperlink"/>
                <w:rFonts w:ascii="Times New Roman" w:hAnsi="Times New Roman"/>
                <w:b/>
                <w:bCs/>
                <w:noProof/>
              </w:rPr>
              <w:t xml:space="preserve"> for Sleep latency(min)</w:t>
            </w:r>
            <w:r w:rsidR="00DE4CC8">
              <w:rPr>
                <w:noProof/>
                <w:webHidden/>
              </w:rPr>
              <w:tab/>
            </w:r>
            <w:r w:rsidR="00DE4CC8">
              <w:rPr>
                <w:noProof/>
                <w:webHidden/>
              </w:rPr>
              <w:fldChar w:fldCharType="begin"/>
            </w:r>
            <w:r w:rsidR="00DE4CC8">
              <w:rPr>
                <w:noProof/>
                <w:webHidden/>
              </w:rPr>
              <w:instrText xml:space="preserve"> PAGEREF _Toc133321828 \h </w:instrText>
            </w:r>
            <w:r w:rsidR="00DE4CC8">
              <w:rPr>
                <w:noProof/>
                <w:webHidden/>
              </w:rPr>
            </w:r>
            <w:r w:rsidR="00DE4CC8">
              <w:rPr>
                <w:noProof/>
                <w:webHidden/>
              </w:rPr>
              <w:fldChar w:fldCharType="separate"/>
            </w:r>
            <w:r w:rsidR="00DE4CC8">
              <w:rPr>
                <w:noProof/>
                <w:webHidden/>
              </w:rPr>
              <w:t>43</w:t>
            </w:r>
            <w:r w:rsidR="00DE4CC8">
              <w:rPr>
                <w:noProof/>
                <w:webHidden/>
              </w:rPr>
              <w:fldChar w:fldCharType="end"/>
            </w:r>
          </w:hyperlink>
        </w:p>
        <w:p w14:paraId="7E9C4153" w14:textId="3153D3C0" w:rsidR="00DE4CC8" w:rsidRDefault="00000000">
          <w:pPr>
            <w:pStyle w:val="TOC3"/>
            <w:tabs>
              <w:tab w:val="right" w:leader="dot" w:pos="10456"/>
            </w:tabs>
            <w:rPr>
              <w:rFonts w:cstheme="minorBidi"/>
              <w:noProof/>
              <w:kern w:val="2"/>
              <w:sz w:val="24"/>
              <w:szCs w:val="24"/>
              <w:lang w:val="en-KR"/>
              <w14:ligatures w14:val="standardContextual"/>
            </w:rPr>
          </w:pPr>
          <w:hyperlink w:anchor="_Toc133321829" w:history="1">
            <w:r w:rsidR="00DE4CC8" w:rsidRPr="0081583A">
              <w:rPr>
                <w:rStyle w:val="Hyperlink"/>
                <w:rFonts w:ascii="Times New Roman" w:hAnsi="Times New Roman"/>
                <w:b/>
                <w:bCs/>
                <w:noProof/>
              </w:rPr>
              <w:t xml:space="preserve">Figure S4. Funnel plot and </w:t>
            </w:r>
            <w:r w:rsidR="00DE4CC8" w:rsidRPr="0081583A">
              <w:rPr>
                <w:rStyle w:val="Hyperlink"/>
                <w:rFonts w:ascii="Times New Roman" w:hAnsi="Times New Roman"/>
                <w:b/>
                <w:bCs/>
                <w:noProof/>
                <w:shd w:val="clear" w:color="auto" w:fill="FFFFFF"/>
              </w:rPr>
              <w:t>influence analysis plot</w:t>
            </w:r>
            <w:r w:rsidR="00DE4CC8" w:rsidRPr="0081583A">
              <w:rPr>
                <w:rStyle w:val="Hyperlink"/>
                <w:rFonts w:ascii="Times New Roman" w:hAnsi="Times New Roman"/>
                <w:b/>
                <w:bCs/>
                <w:noProof/>
              </w:rPr>
              <w:t xml:space="preserve"> for Total sleep time (min)</w:t>
            </w:r>
            <w:r w:rsidR="00DE4CC8">
              <w:rPr>
                <w:noProof/>
                <w:webHidden/>
              </w:rPr>
              <w:tab/>
            </w:r>
            <w:r w:rsidR="00DE4CC8">
              <w:rPr>
                <w:noProof/>
                <w:webHidden/>
              </w:rPr>
              <w:fldChar w:fldCharType="begin"/>
            </w:r>
            <w:r w:rsidR="00DE4CC8">
              <w:rPr>
                <w:noProof/>
                <w:webHidden/>
              </w:rPr>
              <w:instrText xml:space="preserve"> PAGEREF _Toc133321829 \h </w:instrText>
            </w:r>
            <w:r w:rsidR="00DE4CC8">
              <w:rPr>
                <w:noProof/>
                <w:webHidden/>
              </w:rPr>
            </w:r>
            <w:r w:rsidR="00DE4CC8">
              <w:rPr>
                <w:noProof/>
                <w:webHidden/>
              </w:rPr>
              <w:fldChar w:fldCharType="separate"/>
            </w:r>
            <w:r w:rsidR="00DE4CC8">
              <w:rPr>
                <w:noProof/>
                <w:webHidden/>
              </w:rPr>
              <w:t>43</w:t>
            </w:r>
            <w:r w:rsidR="00DE4CC8">
              <w:rPr>
                <w:noProof/>
                <w:webHidden/>
              </w:rPr>
              <w:fldChar w:fldCharType="end"/>
            </w:r>
          </w:hyperlink>
        </w:p>
        <w:p w14:paraId="4B830C4E" w14:textId="0540B132" w:rsidR="00DE4CC8" w:rsidRDefault="00000000">
          <w:pPr>
            <w:pStyle w:val="TOC3"/>
            <w:tabs>
              <w:tab w:val="right" w:leader="dot" w:pos="10456"/>
            </w:tabs>
            <w:rPr>
              <w:rFonts w:cstheme="minorBidi"/>
              <w:noProof/>
              <w:kern w:val="2"/>
              <w:sz w:val="24"/>
              <w:szCs w:val="24"/>
              <w:lang w:val="en-KR"/>
              <w14:ligatures w14:val="standardContextual"/>
            </w:rPr>
          </w:pPr>
          <w:hyperlink w:anchor="_Toc133321830" w:history="1">
            <w:r w:rsidR="00DE4CC8" w:rsidRPr="0081583A">
              <w:rPr>
                <w:rStyle w:val="Hyperlink"/>
                <w:rFonts w:ascii="Times New Roman" w:hAnsi="Times New Roman"/>
                <w:b/>
                <w:bCs/>
                <w:noProof/>
              </w:rPr>
              <w:t>Figure S5. Funnel plot for Wake after sleep onset (min)</w:t>
            </w:r>
            <w:r w:rsidR="00DE4CC8">
              <w:rPr>
                <w:noProof/>
                <w:webHidden/>
              </w:rPr>
              <w:tab/>
            </w:r>
            <w:r w:rsidR="00DE4CC8">
              <w:rPr>
                <w:noProof/>
                <w:webHidden/>
              </w:rPr>
              <w:fldChar w:fldCharType="begin"/>
            </w:r>
            <w:r w:rsidR="00DE4CC8">
              <w:rPr>
                <w:noProof/>
                <w:webHidden/>
              </w:rPr>
              <w:instrText xml:space="preserve"> PAGEREF _Toc133321830 \h </w:instrText>
            </w:r>
            <w:r w:rsidR="00DE4CC8">
              <w:rPr>
                <w:noProof/>
                <w:webHidden/>
              </w:rPr>
            </w:r>
            <w:r w:rsidR="00DE4CC8">
              <w:rPr>
                <w:noProof/>
                <w:webHidden/>
              </w:rPr>
              <w:fldChar w:fldCharType="separate"/>
            </w:r>
            <w:r w:rsidR="00DE4CC8">
              <w:rPr>
                <w:noProof/>
                <w:webHidden/>
              </w:rPr>
              <w:t>44</w:t>
            </w:r>
            <w:r w:rsidR="00DE4CC8">
              <w:rPr>
                <w:noProof/>
                <w:webHidden/>
              </w:rPr>
              <w:fldChar w:fldCharType="end"/>
            </w:r>
          </w:hyperlink>
        </w:p>
        <w:p w14:paraId="7D7BEF9D" w14:textId="12F73161" w:rsidR="00DE4CC8" w:rsidRDefault="00000000">
          <w:pPr>
            <w:pStyle w:val="TOC2"/>
            <w:rPr>
              <w:rFonts w:cstheme="minorBidi"/>
              <w:noProof/>
              <w:kern w:val="2"/>
              <w:sz w:val="24"/>
              <w:szCs w:val="24"/>
              <w:lang w:val="en-KR"/>
              <w14:ligatures w14:val="standardContextual"/>
            </w:rPr>
          </w:pPr>
          <w:hyperlink w:anchor="_Toc133321831" w:history="1">
            <w:r w:rsidR="00DE4CC8" w:rsidRPr="0081583A">
              <w:rPr>
                <w:rStyle w:val="Hyperlink"/>
                <w:rFonts w:ascii="Times New Roman" w:hAnsi="Times New Roman"/>
                <w:b/>
                <w:bCs/>
                <w:noProof/>
              </w:rPr>
              <w:t>13.2. Polysomnography</w:t>
            </w:r>
            <w:r w:rsidR="00DE4CC8">
              <w:rPr>
                <w:noProof/>
                <w:webHidden/>
              </w:rPr>
              <w:tab/>
            </w:r>
            <w:r w:rsidR="00DE4CC8">
              <w:rPr>
                <w:noProof/>
                <w:webHidden/>
              </w:rPr>
              <w:fldChar w:fldCharType="begin"/>
            </w:r>
            <w:r w:rsidR="00DE4CC8">
              <w:rPr>
                <w:noProof/>
                <w:webHidden/>
              </w:rPr>
              <w:instrText xml:space="preserve"> PAGEREF _Toc133321831 \h </w:instrText>
            </w:r>
            <w:r w:rsidR="00DE4CC8">
              <w:rPr>
                <w:noProof/>
                <w:webHidden/>
              </w:rPr>
            </w:r>
            <w:r w:rsidR="00DE4CC8">
              <w:rPr>
                <w:noProof/>
                <w:webHidden/>
              </w:rPr>
              <w:fldChar w:fldCharType="separate"/>
            </w:r>
            <w:r w:rsidR="00DE4CC8">
              <w:rPr>
                <w:noProof/>
                <w:webHidden/>
              </w:rPr>
              <w:t>44</w:t>
            </w:r>
            <w:r w:rsidR="00DE4CC8">
              <w:rPr>
                <w:noProof/>
                <w:webHidden/>
              </w:rPr>
              <w:fldChar w:fldCharType="end"/>
            </w:r>
          </w:hyperlink>
        </w:p>
        <w:p w14:paraId="16A44DBA" w14:textId="34AFD42F" w:rsidR="00DE4CC8" w:rsidRDefault="00000000">
          <w:pPr>
            <w:pStyle w:val="TOC3"/>
            <w:tabs>
              <w:tab w:val="right" w:leader="dot" w:pos="10456"/>
            </w:tabs>
            <w:rPr>
              <w:rFonts w:cstheme="minorBidi"/>
              <w:noProof/>
              <w:kern w:val="2"/>
              <w:sz w:val="24"/>
              <w:szCs w:val="24"/>
              <w:lang w:val="en-KR"/>
              <w14:ligatures w14:val="standardContextual"/>
            </w:rPr>
          </w:pPr>
          <w:hyperlink w:anchor="_Toc133321832" w:history="1">
            <w:r w:rsidR="00DE4CC8" w:rsidRPr="0081583A">
              <w:rPr>
                <w:rStyle w:val="Hyperlink"/>
                <w:rFonts w:ascii="Times New Roman" w:hAnsi="Times New Roman"/>
                <w:b/>
                <w:bCs/>
                <w:noProof/>
              </w:rPr>
              <w:t>Figure S6. Funnel plot and influence analysis plot for Number of awakenings per hour</w:t>
            </w:r>
            <w:r w:rsidR="00DE4CC8">
              <w:rPr>
                <w:noProof/>
                <w:webHidden/>
              </w:rPr>
              <w:tab/>
            </w:r>
            <w:r w:rsidR="00DE4CC8">
              <w:rPr>
                <w:noProof/>
                <w:webHidden/>
              </w:rPr>
              <w:fldChar w:fldCharType="begin"/>
            </w:r>
            <w:r w:rsidR="00DE4CC8">
              <w:rPr>
                <w:noProof/>
                <w:webHidden/>
              </w:rPr>
              <w:instrText xml:space="preserve"> PAGEREF _Toc133321832 \h </w:instrText>
            </w:r>
            <w:r w:rsidR="00DE4CC8">
              <w:rPr>
                <w:noProof/>
                <w:webHidden/>
              </w:rPr>
            </w:r>
            <w:r w:rsidR="00DE4CC8">
              <w:rPr>
                <w:noProof/>
                <w:webHidden/>
              </w:rPr>
              <w:fldChar w:fldCharType="separate"/>
            </w:r>
            <w:r w:rsidR="00DE4CC8">
              <w:rPr>
                <w:noProof/>
                <w:webHidden/>
              </w:rPr>
              <w:t>44</w:t>
            </w:r>
            <w:r w:rsidR="00DE4CC8">
              <w:rPr>
                <w:noProof/>
                <w:webHidden/>
              </w:rPr>
              <w:fldChar w:fldCharType="end"/>
            </w:r>
          </w:hyperlink>
        </w:p>
        <w:p w14:paraId="38469D6E" w14:textId="16C03593" w:rsidR="00DE4CC8" w:rsidRDefault="00000000">
          <w:pPr>
            <w:pStyle w:val="TOC3"/>
            <w:tabs>
              <w:tab w:val="right" w:leader="dot" w:pos="10456"/>
            </w:tabs>
            <w:rPr>
              <w:rFonts w:cstheme="minorBidi"/>
              <w:noProof/>
              <w:kern w:val="2"/>
              <w:sz w:val="24"/>
              <w:szCs w:val="24"/>
              <w:lang w:val="en-KR"/>
              <w14:ligatures w14:val="standardContextual"/>
            </w:rPr>
          </w:pPr>
          <w:hyperlink w:anchor="_Toc133321833" w:history="1">
            <w:r w:rsidR="00DE4CC8" w:rsidRPr="0081583A">
              <w:rPr>
                <w:rStyle w:val="Hyperlink"/>
                <w:rFonts w:ascii="Times New Roman" w:hAnsi="Times New Roman"/>
                <w:b/>
                <w:bCs/>
                <w:noProof/>
              </w:rPr>
              <w:t>Figure S7. Funnel plot for REM density (no./h REM sleep)</w:t>
            </w:r>
            <w:r w:rsidR="00DE4CC8">
              <w:rPr>
                <w:noProof/>
                <w:webHidden/>
              </w:rPr>
              <w:tab/>
            </w:r>
            <w:r w:rsidR="00DE4CC8">
              <w:rPr>
                <w:noProof/>
                <w:webHidden/>
              </w:rPr>
              <w:fldChar w:fldCharType="begin"/>
            </w:r>
            <w:r w:rsidR="00DE4CC8">
              <w:rPr>
                <w:noProof/>
                <w:webHidden/>
              </w:rPr>
              <w:instrText xml:space="preserve"> PAGEREF _Toc133321833 \h </w:instrText>
            </w:r>
            <w:r w:rsidR="00DE4CC8">
              <w:rPr>
                <w:noProof/>
                <w:webHidden/>
              </w:rPr>
            </w:r>
            <w:r w:rsidR="00DE4CC8">
              <w:rPr>
                <w:noProof/>
                <w:webHidden/>
              </w:rPr>
              <w:fldChar w:fldCharType="separate"/>
            </w:r>
            <w:r w:rsidR="00DE4CC8">
              <w:rPr>
                <w:noProof/>
                <w:webHidden/>
              </w:rPr>
              <w:t>44</w:t>
            </w:r>
            <w:r w:rsidR="00DE4CC8">
              <w:rPr>
                <w:noProof/>
                <w:webHidden/>
              </w:rPr>
              <w:fldChar w:fldCharType="end"/>
            </w:r>
          </w:hyperlink>
        </w:p>
        <w:p w14:paraId="08125C08" w14:textId="33BA7356" w:rsidR="00DE4CC8" w:rsidRDefault="00000000">
          <w:pPr>
            <w:pStyle w:val="TOC3"/>
            <w:tabs>
              <w:tab w:val="right" w:leader="dot" w:pos="10456"/>
            </w:tabs>
            <w:rPr>
              <w:rFonts w:cstheme="minorBidi"/>
              <w:noProof/>
              <w:kern w:val="2"/>
              <w:sz w:val="24"/>
              <w:szCs w:val="24"/>
              <w:lang w:val="en-KR"/>
              <w14:ligatures w14:val="standardContextual"/>
            </w:rPr>
          </w:pPr>
          <w:hyperlink w:anchor="_Toc133321834" w:history="1">
            <w:r w:rsidR="00DE4CC8" w:rsidRPr="0081583A">
              <w:rPr>
                <w:rStyle w:val="Hyperlink"/>
                <w:rFonts w:ascii="Times New Roman" w:hAnsi="Times New Roman"/>
                <w:b/>
                <w:bCs/>
                <w:noProof/>
              </w:rPr>
              <w:t>Figure S8. Funnel plot and influence analysis plot for REM latency (min)</w:t>
            </w:r>
            <w:r w:rsidR="00DE4CC8">
              <w:rPr>
                <w:noProof/>
                <w:webHidden/>
              </w:rPr>
              <w:tab/>
            </w:r>
            <w:r w:rsidR="00DE4CC8">
              <w:rPr>
                <w:noProof/>
                <w:webHidden/>
              </w:rPr>
              <w:fldChar w:fldCharType="begin"/>
            </w:r>
            <w:r w:rsidR="00DE4CC8">
              <w:rPr>
                <w:noProof/>
                <w:webHidden/>
              </w:rPr>
              <w:instrText xml:space="preserve"> PAGEREF _Toc133321834 \h </w:instrText>
            </w:r>
            <w:r w:rsidR="00DE4CC8">
              <w:rPr>
                <w:noProof/>
                <w:webHidden/>
              </w:rPr>
            </w:r>
            <w:r w:rsidR="00DE4CC8">
              <w:rPr>
                <w:noProof/>
                <w:webHidden/>
              </w:rPr>
              <w:fldChar w:fldCharType="separate"/>
            </w:r>
            <w:r w:rsidR="00DE4CC8">
              <w:rPr>
                <w:noProof/>
                <w:webHidden/>
              </w:rPr>
              <w:t>45</w:t>
            </w:r>
            <w:r w:rsidR="00DE4CC8">
              <w:rPr>
                <w:noProof/>
                <w:webHidden/>
              </w:rPr>
              <w:fldChar w:fldCharType="end"/>
            </w:r>
          </w:hyperlink>
        </w:p>
        <w:p w14:paraId="436154EE" w14:textId="4678FA4A" w:rsidR="00DE4CC8" w:rsidRDefault="00000000">
          <w:pPr>
            <w:pStyle w:val="TOC3"/>
            <w:tabs>
              <w:tab w:val="right" w:leader="dot" w:pos="10456"/>
            </w:tabs>
            <w:rPr>
              <w:rFonts w:cstheme="minorBidi"/>
              <w:noProof/>
              <w:kern w:val="2"/>
              <w:sz w:val="24"/>
              <w:szCs w:val="24"/>
              <w:lang w:val="en-KR"/>
              <w14:ligatures w14:val="standardContextual"/>
            </w:rPr>
          </w:pPr>
          <w:hyperlink w:anchor="_Toc133321835" w:history="1">
            <w:r w:rsidR="00DE4CC8" w:rsidRPr="0081583A">
              <w:rPr>
                <w:rStyle w:val="Hyperlink"/>
                <w:rFonts w:ascii="Times New Roman" w:hAnsi="Times New Roman"/>
                <w:b/>
                <w:bCs/>
                <w:noProof/>
              </w:rPr>
              <w:t>Figure S9. Funnel plot and influence analysis plot for REM sleep (%)</w:t>
            </w:r>
            <w:r w:rsidR="00DE4CC8">
              <w:rPr>
                <w:noProof/>
                <w:webHidden/>
              </w:rPr>
              <w:tab/>
            </w:r>
            <w:r w:rsidR="00DE4CC8">
              <w:rPr>
                <w:noProof/>
                <w:webHidden/>
              </w:rPr>
              <w:fldChar w:fldCharType="begin"/>
            </w:r>
            <w:r w:rsidR="00DE4CC8">
              <w:rPr>
                <w:noProof/>
                <w:webHidden/>
              </w:rPr>
              <w:instrText xml:space="preserve"> PAGEREF _Toc133321835 \h </w:instrText>
            </w:r>
            <w:r w:rsidR="00DE4CC8">
              <w:rPr>
                <w:noProof/>
                <w:webHidden/>
              </w:rPr>
            </w:r>
            <w:r w:rsidR="00DE4CC8">
              <w:rPr>
                <w:noProof/>
                <w:webHidden/>
              </w:rPr>
              <w:fldChar w:fldCharType="separate"/>
            </w:r>
            <w:r w:rsidR="00DE4CC8">
              <w:rPr>
                <w:noProof/>
                <w:webHidden/>
              </w:rPr>
              <w:t>45</w:t>
            </w:r>
            <w:r w:rsidR="00DE4CC8">
              <w:rPr>
                <w:noProof/>
                <w:webHidden/>
              </w:rPr>
              <w:fldChar w:fldCharType="end"/>
            </w:r>
          </w:hyperlink>
        </w:p>
        <w:p w14:paraId="080406E1" w14:textId="695257C3" w:rsidR="00DE4CC8" w:rsidRDefault="00000000">
          <w:pPr>
            <w:pStyle w:val="TOC3"/>
            <w:tabs>
              <w:tab w:val="right" w:leader="dot" w:pos="10456"/>
            </w:tabs>
            <w:rPr>
              <w:rFonts w:cstheme="minorBidi"/>
              <w:noProof/>
              <w:kern w:val="2"/>
              <w:sz w:val="24"/>
              <w:szCs w:val="24"/>
              <w:lang w:val="en-KR"/>
              <w14:ligatures w14:val="standardContextual"/>
            </w:rPr>
          </w:pPr>
          <w:hyperlink w:anchor="_Toc133321836" w:history="1">
            <w:r w:rsidR="00DE4CC8" w:rsidRPr="0081583A">
              <w:rPr>
                <w:rStyle w:val="Hyperlink"/>
                <w:rFonts w:ascii="Times New Roman" w:hAnsi="Times New Roman"/>
                <w:b/>
                <w:bCs/>
                <w:noProof/>
              </w:rPr>
              <w:t>Figure S10. Funnel plot and influence analysis plot for S1 (%)</w:t>
            </w:r>
            <w:r w:rsidR="00DE4CC8">
              <w:rPr>
                <w:noProof/>
                <w:webHidden/>
              </w:rPr>
              <w:tab/>
            </w:r>
            <w:r w:rsidR="00DE4CC8">
              <w:rPr>
                <w:noProof/>
                <w:webHidden/>
              </w:rPr>
              <w:fldChar w:fldCharType="begin"/>
            </w:r>
            <w:r w:rsidR="00DE4CC8">
              <w:rPr>
                <w:noProof/>
                <w:webHidden/>
              </w:rPr>
              <w:instrText xml:space="preserve"> PAGEREF _Toc133321836 \h </w:instrText>
            </w:r>
            <w:r w:rsidR="00DE4CC8">
              <w:rPr>
                <w:noProof/>
                <w:webHidden/>
              </w:rPr>
            </w:r>
            <w:r w:rsidR="00DE4CC8">
              <w:rPr>
                <w:noProof/>
                <w:webHidden/>
              </w:rPr>
              <w:fldChar w:fldCharType="separate"/>
            </w:r>
            <w:r w:rsidR="00DE4CC8">
              <w:rPr>
                <w:noProof/>
                <w:webHidden/>
              </w:rPr>
              <w:t>45</w:t>
            </w:r>
            <w:r w:rsidR="00DE4CC8">
              <w:rPr>
                <w:noProof/>
                <w:webHidden/>
              </w:rPr>
              <w:fldChar w:fldCharType="end"/>
            </w:r>
          </w:hyperlink>
        </w:p>
        <w:p w14:paraId="1D88A61B" w14:textId="556D70AA" w:rsidR="00DE4CC8" w:rsidRDefault="00000000">
          <w:pPr>
            <w:pStyle w:val="TOC3"/>
            <w:tabs>
              <w:tab w:val="right" w:leader="dot" w:pos="10456"/>
            </w:tabs>
            <w:rPr>
              <w:rFonts w:cstheme="minorBidi"/>
              <w:noProof/>
              <w:kern w:val="2"/>
              <w:sz w:val="24"/>
              <w:szCs w:val="24"/>
              <w:lang w:val="en-KR"/>
              <w14:ligatures w14:val="standardContextual"/>
            </w:rPr>
          </w:pPr>
          <w:hyperlink w:anchor="_Toc133321837" w:history="1">
            <w:r w:rsidR="00DE4CC8" w:rsidRPr="0081583A">
              <w:rPr>
                <w:rStyle w:val="Hyperlink"/>
                <w:rFonts w:ascii="Times New Roman" w:hAnsi="Times New Roman"/>
                <w:b/>
                <w:bCs/>
                <w:noProof/>
              </w:rPr>
              <w:t>Figure S11. Funnel plot and influence analysis plot for S2 (%)</w:t>
            </w:r>
            <w:r w:rsidR="00DE4CC8">
              <w:rPr>
                <w:noProof/>
                <w:webHidden/>
              </w:rPr>
              <w:tab/>
            </w:r>
            <w:r w:rsidR="00DE4CC8">
              <w:rPr>
                <w:noProof/>
                <w:webHidden/>
              </w:rPr>
              <w:fldChar w:fldCharType="begin"/>
            </w:r>
            <w:r w:rsidR="00DE4CC8">
              <w:rPr>
                <w:noProof/>
                <w:webHidden/>
              </w:rPr>
              <w:instrText xml:space="preserve"> PAGEREF _Toc133321837 \h </w:instrText>
            </w:r>
            <w:r w:rsidR="00DE4CC8">
              <w:rPr>
                <w:noProof/>
                <w:webHidden/>
              </w:rPr>
            </w:r>
            <w:r w:rsidR="00DE4CC8">
              <w:rPr>
                <w:noProof/>
                <w:webHidden/>
              </w:rPr>
              <w:fldChar w:fldCharType="separate"/>
            </w:r>
            <w:r w:rsidR="00DE4CC8">
              <w:rPr>
                <w:noProof/>
                <w:webHidden/>
              </w:rPr>
              <w:t>46</w:t>
            </w:r>
            <w:r w:rsidR="00DE4CC8">
              <w:rPr>
                <w:noProof/>
                <w:webHidden/>
              </w:rPr>
              <w:fldChar w:fldCharType="end"/>
            </w:r>
          </w:hyperlink>
        </w:p>
        <w:p w14:paraId="1E590E69" w14:textId="395D68BF" w:rsidR="00DE4CC8" w:rsidRDefault="00000000">
          <w:pPr>
            <w:pStyle w:val="TOC3"/>
            <w:tabs>
              <w:tab w:val="right" w:leader="dot" w:pos="10456"/>
            </w:tabs>
            <w:rPr>
              <w:rFonts w:cstheme="minorBidi"/>
              <w:noProof/>
              <w:kern w:val="2"/>
              <w:sz w:val="24"/>
              <w:szCs w:val="24"/>
              <w:lang w:val="en-KR"/>
              <w14:ligatures w14:val="standardContextual"/>
            </w:rPr>
          </w:pPr>
          <w:hyperlink w:anchor="_Toc133321838" w:history="1">
            <w:r w:rsidR="00DE4CC8" w:rsidRPr="0081583A">
              <w:rPr>
                <w:rStyle w:val="Hyperlink"/>
                <w:rFonts w:ascii="Times New Roman" w:hAnsi="Times New Roman"/>
                <w:b/>
                <w:bCs/>
                <w:noProof/>
              </w:rPr>
              <w:t>Figure S12. Funnel plot and influence analysis plot for Slow wave sleep (%)</w:t>
            </w:r>
            <w:r w:rsidR="00DE4CC8">
              <w:rPr>
                <w:noProof/>
                <w:webHidden/>
              </w:rPr>
              <w:tab/>
            </w:r>
            <w:r w:rsidR="00DE4CC8">
              <w:rPr>
                <w:noProof/>
                <w:webHidden/>
              </w:rPr>
              <w:fldChar w:fldCharType="begin"/>
            </w:r>
            <w:r w:rsidR="00DE4CC8">
              <w:rPr>
                <w:noProof/>
                <w:webHidden/>
              </w:rPr>
              <w:instrText xml:space="preserve"> PAGEREF _Toc133321838 \h </w:instrText>
            </w:r>
            <w:r w:rsidR="00DE4CC8">
              <w:rPr>
                <w:noProof/>
                <w:webHidden/>
              </w:rPr>
            </w:r>
            <w:r w:rsidR="00DE4CC8">
              <w:rPr>
                <w:noProof/>
                <w:webHidden/>
              </w:rPr>
              <w:fldChar w:fldCharType="separate"/>
            </w:r>
            <w:r w:rsidR="00DE4CC8">
              <w:rPr>
                <w:noProof/>
                <w:webHidden/>
              </w:rPr>
              <w:t>46</w:t>
            </w:r>
            <w:r w:rsidR="00DE4CC8">
              <w:rPr>
                <w:noProof/>
                <w:webHidden/>
              </w:rPr>
              <w:fldChar w:fldCharType="end"/>
            </w:r>
          </w:hyperlink>
        </w:p>
        <w:p w14:paraId="598A9940" w14:textId="7D9F4B05" w:rsidR="00DE4CC8" w:rsidRDefault="00000000">
          <w:pPr>
            <w:pStyle w:val="TOC3"/>
            <w:tabs>
              <w:tab w:val="right" w:leader="dot" w:pos="10456"/>
            </w:tabs>
            <w:rPr>
              <w:rFonts w:cstheme="minorBidi"/>
              <w:noProof/>
              <w:kern w:val="2"/>
              <w:sz w:val="24"/>
              <w:szCs w:val="24"/>
              <w:lang w:val="en-KR"/>
              <w14:ligatures w14:val="standardContextual"/>
            </w:rPr>
          </w:pPr>
          <w:hyperlink w:anchor="_Toc133321839" w:history="1">
            <w:r w:rsidR="00DE4CC8" w:rsidRPr="0081583A">
              <w:rPr>
                <w:rStyle w:val="Hyperlink"/>
                <w:rFonts w:ascii="Times New Roman" w:hAnsi="Times New Roman"/>
                <w:b/>
                <w:bCs/>
                <w:noProof/>
              </w:rPr>
              <w:t>Figure S13. Funnel plot and influence analysis plot for Sleep efficiency (%)</w:t>
            </w:r>
            <w:r w:rsidR="00DE4CC8">
              <w:rPr>
                <w:noProof/>
                <w:webHidden/>
              </w:rPr>
              <w:tab/>
            </w:r>
            <w:r w:rsidR="00DE4CC8">
              <w:rPr>
                <w:noProof/>
                <w:webHidden/>
              </w:rPr>
              <w:fldChar w:fldCharType="begin"/>
            </w:r>
            <w:r w:rsidR="00DE4CC8">
              <w:rPr>
                <w:noProof/>
                <w:webHidden/>
              </w:rPr>
              <w:instrText xml:space="preserve"> PAGEREF _Toc133321839 \h </w:instrText>
            </w:r>
            <w:r w:rsidR="00DE4CC8">
              <w:rPr>
                <w:noProof/>
                <w:webHidden/>
              </w:rPr>
            </w:r>
            <w:r w:rsidR="00DE4CC8">
              <w:rPr>
                <w:noProof/>
                <w:webHidden/>
              </w:rPr>
              <w:fldChar w:fldCharType="separate"/>
            </w:r>
            <w:r w:rsidR="00DE4CC8">
              <w:rPr>
                <w:noProof/>
                <w:webHidden/>
              </w:rPr>
              <w:t>46</w:t>
            </w:r>
            <w:r w:rsidR="00DE4CC8">
              <w:rPr>
                <w:noProof/>
                <w:webHidden/>
              </w:rPr>
              <w:fldChar w:fldCharType="end"/>
            </w:r>
          </w:hyperlink>
        </w:p>
        <w:p w14:paraId="3526148D" w14:textId="546907E2" w:rsidR="00DE4CC8" w:rsidRDefault="00000000">
          <w:pPr>
            <w:pStyle w:val="TOC3"/>
            <w:tabs>
              <w:tab w:val="right" w:leader="dot" w:pos="10456"/>
            </w:tabs>
            <w:rPr>
              <w:rFonts w:cstheme="minorBidi"/>
              <w:noProof/>
              <w:kern w:val="2"/>
              <w:sz w:val="24"/>
              <w:szCs w:val="24"/>
              <w:lang w:val="en-KR"/>
              <w14:ligatures w14:val="standardContextual"/>
            </w:rPr>
          </w:pPr>
          <w:hyperlink w:anchor="_Toc133321840" w:history="1">
            <w:r w:rsidR="00DE4CC8" w:rsidRPr="0081583A">
              <w:rPr>
                <w:rStyle w:val="Hyperlink"/>
                <w:rFonts w:ascii="Times New Roman" w:hAnsi="Times New Roman"/>
                <w:b/>
                <w:bCs/>
                <w:noProof/>
              </w:rPr>
              <w:t>Figure S14. Funnel plot and influence analysis plot for Sleep latency (min)</w:t>
            </w:r>
            <w:r w:rsidR="00DE4CC8">
              <w:rPr>
                <w:noProof/>
                <w:webHidden/>
              </w:rPr>
              <w:tab/>
            </w:r>
            <w:r w:rsidR="00DE4CC8">
              <w:rPr>
                <w:noProof/>
                <w:webHidden/>
              </w:rPr>
              <w:fldChar w:fldCharType="begin"/>
            </w:r>
            <w:r w:rsidR="00DE4CC8">
              <w:rPr>
                <w:noProof/>
                <w:webHidden/>
              </w:rPr>
              <w:instrText xml:space="preserve"> PAGEREF _Toc133321840 \h </w:instrText>
            </w:r>
            <w:r w:rsidR="00DE4CC8">
              <w:rPr>
                <w:noProof/>
                <w:webHidden/>
              </w:rPr>
            </w:r>
            <w:r w:rsidR="00DE4CC8">
              <w:rPr>
                <w:noProof/>
                <w:webHidden/>
              </w:rPr>
              <w:fldChar w:fldCharType="separate"/>
            </w:r>
            <w:r w:rsidR="00DE4CC8">
              <w:rPr>
                <w:noProof/>
                <w:webHidden/>
              </w:rPr>
              <w:t>47</w:t>
            </w:r>
            <w:r w:rsidR="00DE4CC8">
              <w:rPr>
                <w:noProof/>
                <w:webHidden/>
              </w:rPr>
              <w:fldChar w:fldCharType="end"/>
            </w:r>
          </w:hyperlink>
        </w:p>
        <w:p w14:paraId="10EF3912" w14:textId="6019EF72" w:rsidR="00DE4CC8" w:rsidRDefault="00000000">
          <w:pPr>
            <w:pStyle w:val="TOC3"/>
            <w:tabs>
              <w:tab w:val="right" w:leader="dot" w:pos="10456"/>
            </w:tabs>
            <w:rPr>
              <w:rFonts w:cstheme="minorBidi"/>
              <w:noProof/>
              <w:kern w:val="2"/>
              <w:sz w:val="24"/>
              <w:szCs w:val="24"/>
              <w:lang w:val="en-KR"/>
              <w14:ligatures w14:val="standardContextual"/>
            </w:rPr>
          </w:pPr>
          <w:hyperlink w:anchor="_Toc133321841" w:history="1">
            <w:r w:rsidR="00DE4CC8" w:rsidRPr="0081583A">
              <w:rPr>
                <w:rStyle w:val="Hyperlink"/>
                <w:rFonts w:ascii="Times New Roman" w:hAnsi="Times New Roman"/>
                <w:b/>
                <w:bCs/>
                <w:noProof/>
              </w:rPr>
              <w:t>Figure S15. Funnel plot, p-curve plot, and influence analysis plot for Sleep period time (min)</w:t>
            </w:r>
            <w:r w:rsidR="00DE4CC8">
              <w:rPr>
                <w:noProof/>
                <w:webHidden/>
              </w:rPr>
              <w:tab/>
            </w:r>
            <w:r w:rsidR="00DE4CC8">
              <w:rPr>
                <w:noProof/>
                <w:webHidden/>
              </w:rPr>
              <w:fldChar w:fldCharType="begin"/>
            </w:r>
            <w:r w:rsidR="00DE4CC8">
              <w:rPr>
                <w:noProof/>
                <w:webHidden/>
              </w:rPr>
              <w:instrText xml:space="preserve"> PAGEREF _Toc133321841 \h </w:instrText>
            </w:r>
            <w:r w:rsidR="00DE4CC8">
              <w:rPr>
                <w:noProof/>
                <w:webHidden/>
              </w:rPr>
            </w:r>
            <w:r w:rsidR="00DE4CC8">
              <w:rPr>
                <w:noProof/>
                <w:webHidden/>
              </w:rPr>
              <w:fldChar w:fldCharType="separate"/>
            </w:r>
            <w:r w:rsidR="00DE4CC8">
              <w:rPr>
                <w:noProof/>
                <w:webHidden/>
              </w:rPr>
              <w:t>47</w:t>
            </w:r>
            <w:r w:rsidR="00DE4CC8">
              <w:rPr>
                <w:noProof/>
                <w:webHidden/>
              </w:rPr>
              <w:fldChar w:fldCharType="end"/>
            </w:r>
          </w:hyperlink>
        </w:p>
        <w:p w14:paraId="446D24D5" w14:textId="31CF137C" w:rsidR="00DE4CC8" w:rsidRDefault="00000000">
          <w:pPr>
            <w:pStyle w:val="TOC3"/>
            <w:tabs>
              <w:tab w:val="right" w:leader="dot" w:pos="10456"/>
            </w:tabs>
            <w:rPr>
              <w:rFonts w:cstheme="minorBidi"/>
              <w:noProof/>
              <w:kern w:val="2"/>
              <w:sz w:val="24"/>
              <w:szCs w:val="24"/>
              <w:lang w:val="en-KR"/>
              <w14:ligatures w14:val="standardContextual"/>
            </w:rPr>
          </w:pPr>
          <w:hyperlink w:anchor="_Toc133321842" w:history="1">
            <w:r w:rsidR="00DE4CC8" w:rsidRPr="0081583A">
              <w:rPr>
                <w:rStyle w:val="Hyperlink"/>
                <w:rFonts w:ascii="Times New Roman" w:hAnsi="Times New Roman"/>
                <w:b/>
                <w:bCs/>
                <w:noProof/>
              </w:rPr>
              <w:t>Figure S16. Funnel plot and influence analysis plot for Stage shift per hour</w:t>
            </w:r>
            <w:r w:rsidR="00DE4CC8">
              <w:rPr>
                <w:noProof/>
                <w:webHidden/>
              </w:rPr>
              <w:tab/>
            </w:r>
            <w:r w:rsidR="00DE4CC8">
              <w:rPr>
                <w:noProof/>
                <w:webHidden/>
              </w:rPr>
              <w:fldChar w:fldCharType="begin"/>
            </w:r>
            <w:r w:rsidR="00DE4CC8">
              <w:rPr>
                <w:noProof/>
                <w:webHidden/>
              </w:rPr>
              <w:instrText xml:space="preserve"> PAGEREF _Toc133321842 \h </w:instrText>
            </w:r>
            <w:r w:rsidR="00DE4CC8">
              <w:rPr>
                <w:noProof/>
                <w:webHidden/>
              </w:rPr>
            </w:r>
            <w:r w:rsidR="00DE4CC8">
              <w:rPr>
                <w:noProof/>
                <w:webHidden/>
              </w:rPr>
              <w:fldChar w:fldCharType="separate"/>
            </w:r>
            <w:r w:rsidR="00DE4CC8">
              <w:rPr>
                <w:noProof/>
                <w:webHidden/>
              </w:rPr>
              <w:t>48</w:t>
            </w:r>
            <w:r w:rsidR="00DE4CC8">
              <w:rPr>
                <w:noProof/>
                <w:webHidden/>
              </w:rPr>
              <w:fldChar w:fldCharType="end"/>
            </w:r>
          </w:hyperlink>
        </w:p>
        <w:p w14:paraId="2A2AC92F" w14:textId="541934F1" w:rsidR="00DE4CC8" w:rsidRDefault="00000000">
          <w:pPr>
            <w:pStyle w:val="TOC3"/>
            <w:tabs>
              <w:tab w:val="right" w:leader="dot" w:pos="10456"/>
            </w:tabs>
            <w:rPr>
              <w:rFonts w:cstheme="minorBidi"/>
              <w:noProof/>
              <w:kern w:val="2"/>
              <w:sz w:val="24"/>
              <w:szCs w:val="24"/>
              <w:lang w:val="en-KR"/>
              <w14:ligatures w14:val="standardContextual"/>
            </w:rPr>
          </w:pPr>
          <w:hyperlink w:anchor="_Toc133321843" w:history="1">
            <w:r w:rsidR="00DE4CC8" w:rsidRPr="0081583A">
              <w:rPr>
                <w:rStyle w:val="Hyperlink"/>
                <w:rFonts w:ascii="Times New Roman" w:hAnsi="Times New Roman"/>
                <w:b/>
                <w:bCs/>
                <w:noProof/>
              </w:rPr>
              <w:t>Figure S17. Funnel plot and influence analysis plot for Time in bed (min)</w:t>
            </w:r>
            <w:r w:rsidR="00DE4CC8">
              <w:rPr>
                <w:noProof/>
                <w:webHidden/>
              </w:rPr>
              <w:tab/>
            </w:r>
            <w:r w:rsidR="00DE4CC8">
              <w:rPr>
                <w:noProof/>
                <w:webHidden/>
              </w:rPr>
              <w:fldChar w:fldCharType="begin"/>
            </w:r>
            <w:r w:rsidR="00DE4CC8">
              <w:rPr>
                <w:noProof/>
                <w:webHidden/>
              </w:rPr>
              <w:instrText xml:space="preserve"> PAGEREF _Toc133321843 \h </w:instrText>
            </w:r>
            <w:r w:rsidR="00DE4CC8">
              <w:rPr>
                <w:noProof/>
                <w:webHidden/>
              </w:rPr>
            </w:r>
            <w:r w:rsidR="00DE4CC8">
              <w:rPr>
                <w:noProof/>
                <w:webHidden/>
              </w:rPr>
              <w:fldChar w:fldCharType="separate"/>
            </w:r>
            <w:r w:rsidR="00DE4CC8">
              <w:rPr>
                <w:noProof/>
                <w:webHidden/>
              </w:rPr>
              <w:t>48</w:t>
            </w:r>
            <w:r w:rsidR="00DE4CC8">
              <w:rPr>
                <w:noProof/>
                <w:webHidden/>
              </w:rPr>
              <w:fldChar w:fldCharType="end"/>
            </w:r>
          </w:hyperlink>
        </w:p>
        <w:p w14:paraId="4674E6B1" w14:textId="7AC6EE00" w:rsidR="00DE4CC8" w:rsidRDefault="00000000">
          <w:pPr>
            <w:pStyle w:val="TOC3"/>
            <w:tabs>
              <w:tab w:val="right" w:leader="dot" w:pos="10456"/>
            </w:tabs>
            <w:rPr>
              <w:rFonts w:cstheme="minorBidi"/>
              <w:noProof/>
              <w:kern w:val="2"/>
              <w:sz w:val="24"/>
              <w:szCs w:val="24"/>
              <w:lang w:val="en-KR"/>
              <w14:ligatures w14:val="standardContextual"/>
            </w:rPr>
          </w:pPr>
          <w:hyperlink w:anchor="_Toc133321844" w:history="1">
            <w:r w:rsidR="00DE4CC8" w:rsidRPr="0081583A">
              <w:rPr>
                <w:rStyle w:val="Hyperlink"/>
                <w:rFonts w:ascii="Times New Roman" w:hAnsi="Times New Roman"/>
                <w:b/>
                <w:bCs/>
                <w:noProof/>
              </w:rPr>
              <w:t>Figure S18. Funnel plot, p-curve plot, and influence analysis plot for Total sleep time (min)</w:t>
            </w:r>
            <w:r w:rsidR="00DE4CC8">
              <w:rPr>
                <w:noProof/>
                <w:webHidden/>
              </w:rPr>
              <w:tab/>
            </w:r>
            <w:r w:rsidR="00DE4CC8">
              <w:rPr>
                <w:noProof/>
                <w:webHidden/>
              </w:rPr>
              <w:fldChar w:fldCharType="begin"/>
            </w:r>
            <w:r w:rsidR="00DE4CC8">
              <w:rPr>
                <w:noProof/>
                <w:webHidden/>
              </w:rPr>
              <w:instrText xml:space="preserve"> PAGEREF _Toc133321844 \h </w:instrText>
            </w:r>
            <w:r w:rsidR="00DE4CC8">
              <w:rPr>
                <w:noProof/>
                <w:webHidden/>
              </w:rPr>
            </w:r>
            <w:r w:rsidR="00DE4CC8">
              <w:rPr>
                <w:noProof/>
                <w:webHidden/>
              </w:rPr>
              <w:fldChar w:fldCharType="separate"/>
            </w:r>
            <w:r w:rsidR="00DE4CC8">
              <w:rPr>
                <w:noProof/>
                <w:webHidden/>
              </w:rPr>
              <w:t>49</w:t>
            </w:r>
            <w:r w:rsidR="00DE4CC8">
              <w:rPr>
                <w:noProof/>
                <w:webHidden/>
              </w:rPr>
              <w:fldChar w:fldCharType="end"/>
            </w:r>
          </w:hyperlink>
        </w:p>
        <w:p w14:paraId="0DC2ED3E" w14:textId="1C023491" w:rsidR="00DE4CC8" w:rsidRDefault="00000000">
          <w:pPr>
            <w:pStyle w:val="TOC3"/>
            <w:tabs>
              <w:tab w:val="right" w:leader="dot" w:pos="10456"/>
            </w:tabs>
            <w:rPr>
              <w:rFonts w:cstheme="minorBidi"/>
              <w:noProof/>
              <w:kern w:val="2"/>
              <w:sz w:val="24"/>
              <w:szCs w:val="24"/>
              <w:lang w:val="en-KR"/>
              <w14:ligatures w14:val="standardContextual"/>
            </w:rPr>
          </w:pPr>
          <w:hyperlink w:anchor="_Toc133321845" w:history="1">
            <w:r w:rsidR="00DE4CC8" w:rsidRPr="0081583A">
              <w:rPr>
                <w:rStyle w:val="Hyperlink"/>
                <w:rFonts w:ascii="Times New Roman" w:hAnsi="Times New Roman"/>
                <w:b/>
                <w:bCs/>
                <w:noProof/>
              </w:rPr>
              <w:t>Figure S19. Funnel plot and influence analysis plot for Wake after sleep onset (min)</w:t>
            </w:r>
            <w:r w:rsidR="00DE4CC8">
              <w:rPr>
                <w:noProof/>
                <w:webHidden/>
              </w:rPr>
              <w:tab/>
            </w:r>
            <w:r w:rsidR="00DE4CC8">
              <w:rPr>
                <w:noProof/>
                <w:webHidden/>
              </w:rPr>
              <w:fldChar w:fldCharType="begin"/>
            </w:r>
            <w:r w:rsidR="00DE4CC8">
              <w:rPr>
                <w:noProof/>
                <w:webHidden/>
              </w:rPr>
              <w:instrText xml:space="preserve"> PAGEREF _Toc133321845 \h </w:instrText>
            </w:r>
            <w:r w:rsidR="00DE4CC8">
              <w:rPr>
                <w:noProof/>
                <w:webHidden/>
              </w:rPr>
            </w:r>
            <w:r w:rsidR="00DE4CC8">
              <w:rPr>
                <w:noProof/>
                <w:webHidden/>
              </w:rPr>
              <w:fldChar w:fldCharType="separate"/>
            </w:r>
            <w:r w:rsidR="00DE4CC8">
              <w:rPr>
                <w:noProof/>
                <w:webHidden/>
              </w:rPr>
              <w:t>49</w:t>
            </w:r>
            <w:r w:rsidR="00DE4CC8">
              <w:rPr>
                <w:noProof/>
                <w:webHidden/>
              </w:rPr>
              <w:fldChar w:fldCharType="end"/>
            </w:r>
          </w:hyperlink>
        </w:p>
        <w:p w14:paraId="0A142E4E" w14:textId="4A9F3C7A" w:rsidR="00DE4CC8" w:rsidRDefault="00000000">
          <w:pPr>
            <w:pStyle w:val="TOC2"/>
            <w:rPr>
              <w:rFonts w:cstheme="minorBidi"/>
              <w:noProof/>
              <w:kern w:val="2"/>
              <w:sz w:val="24"/>
              <w:szCs w:val="24"/>
              <w:lang w:val="en-KR"/>
              <w14:ligatures w14:val="standardContextual"/>
            </w:rPr>
          </w:pPr>
          <w:hyperlink w:anchor="_Toc133321846" w:history="1">
            <w:r w:rsidR="00DE4CC8" w:rsidRPr="0081583A">
              <w:rPr>
                <w:rStyle w:val="Hyperlink"/>
                <w:rFonts w:ascii="Times New Roman" w:hAnsi="Times New Roman"/>
                <w:b/>
                <w:bCs/>
                <w:noProof/>
              </w:rPr>
              <w:t>13.3. Actigraphy + Polysomnography</w:t>
            </w:r>
            <w:r w:rsidR="00DE4CC8">
              <w:rPr>
                <w:noProof/>
                <w:webHidden/>
              </w:rPr>
              <w:tab/>
            </w:r>
            <w:r w:rsidR="00DE4CC8">
              <w:rPr>
                <w:noProof/>
                <w:webHidden/>
              </w:rPr>
              <w:fldChar w:fldCharType="begin"/>
            </w:r>
            <w:r w:rsidR="00DE4CC8">
              <w:rPr>
                <w:noProof/>
                <w:webHidden/>
              </w:rPr>
              <w:instrText xml:space="preserve"> PAGEREF _Toc133321846 \h </w:instrText>
            </w:r>
            <w:r w:rsidR="00DE4CC8">
              <w:rPr>
                <w:noProof/>
                <w:webHidden/>
              </w:rPr>
            </w:r>
            <w:r w:rsidR="00DE4CC8">
              <w:rPr>
                <w:noProof/>
                <w:webHidden/>
              </w:rPr>
              <w:fldChar w:fldCharType="separate"/>
            </w:r>
            <w:r w:rsidR="00DE4CC8">
              <w:rPr>
                <w:noProof/>
                <w:webHidden/>
              </w:rPr>
              <w:t>50</w:t>
            </w:r>
            <w:r w:rsidR="00DE4CC8">
              <w:rPr>
                <w:noProof/>
                <w:webHidden/>
              </w:rPr>
              <w:fldChar w:fldCharType="end"/>
            </w:r>
          </w:hyperlink>
        </w:p>
        <w:p w14:paraId="43412474" w14:textId="19051B15" w:rsidR="00DE4CC8" w:rsidRDefault="00000000">
          <w:pPr>
            <w:pStyle w:val="TOC3"/>
            <w:tabs>
              <w:tab w:val="right" w:leader="dot" w:pos="10456"/>
            </w:tabs>
            <w:rPr>
              <w:rFonts w:cstheme="minorBidi"/>
              <w:noProof/>
              <w:kern w:val="2"/>
              <w:sz w:val="24"/>
              <w:szCs w:val="24"/>
              <w:lang w:val="en-KR"/>
              <w14:ligatures w14:val="standardContextual"/>
            </w:rPr>
          </w:pPr>
          <w:hyperlink w:anchor="_Toc133321847" w:history="1">
            <w:r w:rsidR="00DE4CC8" w:rsidRPr="0081583A">
              <w:rPr>
                <w:rStyle w:val="Hyperlink"/>
                <w:rFonts w:ascii="Times New Roman" w:hAnsi="Times New Roman"/>
                <w:b/>
                <w:bCs/>
                <w:noProof/>
              </w:rPr>
              <w:t>Figure S20. Funnel plot, p-curve plot, and influence analysis plot for Sleep efficiency</w:t>
            </w:r>
            <w:r w:rsidR="00DE4CC8">
              <w:rPr>
                <w:noProof/>
                <w:webHidden/>
              </w:rPr>
              <w:tab/>
            </w:r>
            <w:r w:rsidR="00DE4CC8">
              <w:rPr>
                <w:noProof/>
                <w:webHidden/>
              </w:rPr>
              <w:fldChar w:fldCharType="begin"/>
            </w:r>
            <w:r w:rsidR="00DE4CC8">
              <w:rPr>
                <w:noProof/>
                <w:webHidden/>
              </w:rPr>
              <w:instrText xml:space="preserve"> PAGEREF _Toc133321847 \h </w:instrText>
            </w:r>
            <w:r w:rsidR="00DE4CC8">
              <w:rPr>
                <w:noProof/>
                <w:webHidden/>
              </w:rPr>
            </w:r>
            <w:r w:rsidR="00DE4CC8">
              <w:rPr>
                <w:noProof/>
                <w:webHidden/>
              </w:rPr>
              <w:fldChar w:fldCharType="separate"/>
            </w:r>
            <w:r w:rsidR="00DE4CC8">
              <w:rPr>
                <w:noProof/>
                <w:webHidden/>
              </w:rPr>
              <w:t>50</w:t>
            </w:r>
            <w:r w:rsidR="00DE4CC8">
              <w:rPr>
                <w:noProof/>
                <w:webHidden/>
              </w:rPr>
              <w:fldChar w:fldCharType="end"/>
            </w:r>
          </w:hyperlink>
        </w:p>
        <w:p w14:paraId="35203FDF" w14:textId="153DC7A3" w:rsidR="00DE4CC8" w:rsidRDefault="00000000">
          <w:pPr>
            <w:pStyle w:val="TOC3"/>
            <w:tabs>
              <w:tab w:val="right" w:leader="dot" w:pos="10456"/>
            </w:tabs>
            <w:rPr>
              <w:rFonts w:cstheme="minorBidi"/>
              <w:noProof/>
              <w:kern w:val="2"/>
              <w:sz w:val="24"/>
              <w:szCs w:val="24"/>
              <w:lang w:val="en-KR"/>
              <w14:ligatures w14:val="standardContextual"/>
            </w:rPr>
          </w:pPr>
          <w:hyperlink w:anchor="_Toc133321848" w:history="1">
            <w:r w:rsidR="00DE4CC8" w:rsidRPr="0081583A">
              <w:rPr>
                <w:rStyle w:val="Hyperlink"/>
                <w:rFonts w:ascii="Times New Roman" w:hAnsi="Times New Roman"/>
                <w:b/>
                <w:bCs/>
                <w:noProof/>
              </w:rPr>
              <w:t>Figure S21. Funnel plot and influence analysis plot for Sleep latency (min)</w:t>
            </w:r>
            <w:r w:rsidR="00DE4CC8">
              <w:rPr>
                <w:noProof/>
                <w:webHidden/>
              </w:rPr>
              <w:tab/>
            </w:r>
            <w:r w:rsidR="00DE4CC8">
              <w:rPr>
                <w:noProof/>
                <w:webHidden/>
              </w:rPr>
              <w:fldChar w:fldCharType="begin"/>
            </w:r>
            <w:r w:rsidR="00DE4CC8">
              <w:rPr>
                <w:noProof/>
                <w:webHidden/>
              </w:rPr>
              <w:instrText xml:space="preserve"> PAGEREF _Toc133321848 \h </w:instrText>
            </w:r>
            <w:r w:rsidR="00DE4CC8">
              <w:rPr>
                <w:noProof/>
                <w:webHidden/>
              </w:rPr>
            </w:r>
            <w:r w:rsidR="00DE4CC8">
              <w:rPr>
                <w:noProof/>
                <w:webHidden/>
              </w:rPr>
              <w:fldChar w:fldCharType="separate"/>
            </w:r>
            <w:r w:rsidR="00DE4CC8">
              <w:rPr>
                <w:noProof/>
                <w:webHidden/>
              </w:rPr>
              <w:t>50</w:t>
            </w:r>
            <w:r w:rsidR="00DE4CC8">
              <w:rPr>
                <w:noProof/>
                <w:webHidden/>
              </w:rPr>
              <w:fldChar w:fldCharType="end"/>
            </w:r>
          </w:hyperlink>
        </w:p>
        <w:p w14:paraId="313F1DA9" w14:textId="16AEA87A" w:rsidR="00DE4CC8" w:rsidRDefault="00000000">
          <w:pPr>
            <w:pStyle w:val="TOC3"/>
            <w:tabs>
              <w:tab w:val="right" w:leader="dot" w:pos="10456"/>
            </w:tabs>
            <w:rPr>
              <w:rFonts w:cstheme="minorBidi"/>
              <w:noProof/>
              <w:kern w:val="2"/>
              <w:sz w:val="24"/>
              <w:szCs w:val="24"/>
              <w:lang w:val="en-KR"/>
              <w14:ligatures w14:val="standardContextual"/>
            </w:rPr>
          </w:pPr>
          <w:hyperlink w:anchor="_Toc133321849" w:history="1">
            <w:r w:rsidR="00DE4CC8" w:rsidRPr="0081583A">
              <w:rPr>
                <w:rStyle w:val="Hyperlink"/>
                <w:rFonts w:ascii="Times New Roman" w:hAnsi="Times New Roman"/>
                <w:b/>
                <w:bCs/>
                <w:noProof/>
              </w:rPr>
              <w:t>Figure S22. Funnel plot and influence analysis plot for Time in bed (min)</w:t>
            </w:r>
            <w:r w:rsidR="00DE4CC8">
              <w:rPr>
                <w:noProof/>
                <w:webHidden/>
              </w:rPr>
              <w:tab/>
            </w:r>
            <w:r w:rsidR="00DE4CC8">
              <w:rPr>
                <w:noProof/>
                <w:webHidden/>
              </w:rPr>
              <w:fldChar w:fldCharType="begin"/>
            </w:r>
            <w:r w:rsidR="00DE4CC8">
              <w:rPr>
                <w:noProof/>
                <w:webHidden/>
              </w:rPr>
              <w:instrText xml:space="preserve"> PAGEREF _Toc133321849 \h </w:instrText>
            </w:r>
            <w:r w:rsidR="00DE4CC8">
              <w:rPr>
                <w:noProof/>
                <w:webHidden/>
              </w:rPr>
            </w:r>
            <w:r w:rsidR="00DE4CC8">
              <w:rPr>
                <w:noProof/>
                <w:webHidden/>
              </w:rPr>
              <w:fldChar w:fldCharType="separate"/>
            </w:r>
            <w:r w:rsidR="00DE4CC8">
              <w:rPr>
                <w:noProof/>
                <w:webHidden/>
              </w:rPr>
              <w:t>51</w:t>
            </w:r>
            <w:r w:rsidR="00DE4CC8">
              <w:rPr>
                <w:noProof/>
                <w:webHidden/>
              </w:rPr>
              <w:fldChar w:fldCharType="end"/>
            </w:r>
          </w:hyperlink>
        </w:p>
        <w:p w14:paraId="5D61B974" w14:textId="60321990" w:rsidR="00DE4CC8" w:rsidRDefault="00000000">
          <w:pPr>
            <w:pStyle w:val="TOC3"/>
            <w:tabs>
              <w:tab w:val="right" w:leader="dot" w:pos="10456"/>
            </w:tabs>
            <w:rPr>
              <w:rFonts w:cstheme="minorBidi"/>
              <w:noProof/>
              <w:kern w:val="2"/>
              <w:sz w:val="24"/>
              <w:szCs w:val="24"/>
              <w:lang w:val="en-KR"/>
              <w14:ligatures w14:val="standardContextual"/>
            </w:rPr>
          </w:pPr>
          <w:hyperlink w:anchor="_Toc133321850" w:history="1">
            <w:r w:rsidR="00DE4CC8" w:rsidRPr="0081583A">
              <w:rPr>
                <w:rStyle w:val="Hyperlink"/>
                <w:rFonts w:ascii="Times New Roman" w:hAnsi="Times New Roman"/>
                <w:b/>
                <w:bCs/>
                <w:noProof/>
              </w:rPr>
              <w:t>Figure S23. Funnel plot, p-curve plot, and influence analysis plot for Total sleep time (min)</w:t>
            </w:r>
            <w:r w:rsidR="00DE4CC8">
              <w:rPr>
                <w:noProof/>
                <w:webHidden/>
              </w:rPr>
              <w:tab/>
            </w:r>
            <w:r w:rsidR="00DE4CC8">
              <w:rPr>
                <w:noProof/>
                <w:webHidden/>
              </w:rPr>
              <w:fldChar w:fldCharType="begin"/>
            </w:r>
            <w:r w:rsidR="00DE4CC8">
              <w:rPr>
                <w:noProof/>
                <w:webHidden/>
              </w:rPr>
              <w:instrText xml:space="preserve"> PAGEREF _Toc133321850 \h </w:instrText>
            </w:r>
            <w:r w:rsidR="00DE4CC8">
              <w:rPr>
                <w:noProof/>
                <w:webHidden/>
              </w:rPr>
            </w:r>
            <w:r w:rsidR="00DE4CC8">
              <w:rPr>
                <w:noProof/>
                <w:webHidden/>
              </w:rPr>
              <w:fldChar w:fldCharType="separate"/>
            </w:r>
            <w:r w:rsidR="00DE4CC8">
              <w:rPr>
                <w:noProof/>
                <w:webHidden/>
              </w:rPr>
              <w:t>51</w:t>
            </w:r>
            <w:r w:rsidR="00DE4CC8">
              <w:rPr>
                <w:noProof/>
                <w:webHidden/>
              </w:rPr>
              <w:fldChar w:fldCharType="end"/>
            </w:r>
          </w:hyperlink>
        </w:p>
        <w:p w14:paraId="091487E9" w14:textId="2A8C0008" w:rsidR="00DE4CC8" w:rsidRDefault="00000000">
          <w:pPr>
            <w:pStyle w:val="TOC2"/>
            <w:rPr>
              <w:rFonts w:cstheme="minorBidi"/>
              <w:noProof/>
              <w:kern w:val="2"/>
              <w:sz w:val="24"/>
              <w:szCs w:val="24"/>
              <w:lang w:val="en-KR"/>
              <w14:ligatures w14:val="standardContextual"/>
            </w:rPr>
          </w:pPr>
          <w:hyperlink w:anchor="_Toc133321851" w:history="1">
            <w:r w:rsidR="00DE4CC8" w:rsidRPr="0081583A">
              <w:rPr>
                <w:rStyle w:val="Hyperlink"/>
                <w:rFonts w:ascii="Times New Roman" w:hAnsi="Times New Roman"/>
                <w:b/>
                <w:bCs/>
                <w:noProof/>
              </w:rPr>
              <w:t>13.4. Subjective measurement</w:t>
            </w:r>
            <w:r w:rsidR="00DE4CC8">
              <w:rPr>
                <w:noProof/>
                <w:webHidden/>
              </w:rPr>
              <w:tab/>
            </w:r>
            <w:r w:rsidR="00DE4CC8">
              <w:rPr>
                <w:noProof/>
                <w:webHidden/>
              </w:rPr>
              <w:fldChar w:fldCharType="begin"/>
            </w:r>
            <w:r w:rsidR="00DE4CC8">
              <w:rPr>
                <w:noProof/>
                <w:webHidden/>
              </w:rPr>
              <w:instrText xml:space="preserve"> PAGEREF _Toc133321851 \h </w:instrText>
            </w:r>
            <w:r w:rsidR="00DE4CC8">
              <w:rPr>
                <w:noProof/>
                <w:webHidden/>
              </w:rPr>
            </w:r>
            <w:r w:rsidR="00DE4CC8">
              <w:rPr>
                <w:noProof/>
                <w:webHidden/>
              </w:rPr>
              <w:fldChar w:fldCharType="separate"/>
            </w:r>
            <w:r w:rsidR="00DE4CC8">
              <w:rPr>
                <w:noProof/>
                <w:webHidden/>
              </w:rPr>
              <w:t>52</w:t>
            </w:r>
            <w:r w:rsidR="00DE4CC8">
              <w:rPr>
                <w:noProof/>
                <w:webHidden/>
              </w:rPr>
              <w:fldChar w:fldCharType="end"/>
            </w:r>
          </w:hyperlink>
        </w:p>
        <w:p w14:paraId="73AEB747" w14:textId="44D0156F" w:rsidR="00DE4CC8" w:rsidRDefault="00000000">
          <w:pPr>
            <w:pStyle w:val="TOC3"/>
            <w:tabs>
              <w:tab w:val="right" w:leader="dot" w:pos="10456"/>
            </w:tabs>
            <w:rPr>
              <w:rFonts w:cstheme="minorBidi"/>
              <w:noProof/>
              <w:kern w:val="2"/>
              <w:sz w:val="24"/>
              <w:szCs w:val="24"/>
              <w:lang w:val="en-KR"/>
              <w14:ligatures w14:val="standardContextual"/>
            </w:rPr>
          </w:pPr>
          <w:hyperlink w:anchor="_Toc133321852" w:history="1">
            <w:r w:rsidR="00DE4CC8" w:rsidRPr="0081583A">
              <w:rPr>
                <w:rStyle w:val="Hyperlink"/>
                <w:rFonts w:ascii="Times New Roman" w:hAnsi="Times New Roman"/>
                <w:b/>
                <w:bCs/>
                <w:noProof/>
              </w:rPr>
              <w:t>Figure S24. Funnel plot, and p-curve plot, and influence analysis plot for Daytime sleepiness</w:t>
            </w:r>
            <w:r w:rsidR="00DE4CC8">
              <w:rPr>
                <w:noProof/>
                <w:webHidden/>
              </w:rPr>
              <w:tab/>
            </w:r>
            <w:r w:rsidR="00DE4CC8">
              <w:rPr>
                <w:noProof/>
                <w:webHidden/>
              </w:rPr>
              <w:fldChar w:fldCharType="begin"/>
            </w:r>
            <w:r w:rsidR="00DE4CC8">
              <w:rPr>
                <w:noProof/>
                <w:webHidden/>
              </w:rPr>
              <w:instrText xml:space="preserve"> PAGEREF _Toc133321852 \h </w:instrText>
            </w:r>
            <w:r w:rsidR="00DE4CC8">
              <w:rPr>
                <w:noProof/>
                <w:webHidden/>
              </w:rPr>
            </w:r>
            <w:r w:rsidR="00DE4CC8">
              <w:rPr>
                <w:noProof/>
                <w:webHidden/>
              </w:rPr>
              <w:fldChar w:fldCharType="separate"/>
            </w:r>
            <w:r w:rsidR="00DE4CC8">
              <w:rPr>
                <w:noProof/>
                <w:webHidden/>
              </w:rPr>
              <w:t>52</w:t>
            </w:r>
            <w:r w:rsidR="00DE4CC8">
              <w:rPr>
                <w:noProof/>
                <w:webHidden/>
              </w:rPr>
              <w:fldChar w:fldCharType="end"/>
            </w:r>
          </w:hyperlink>
        </w:p>
        <w:p w14:paraId="10BA237F" w14:textId="5CA509FE" w:rsidR="00DE4CC8" w:rsidRDefault="00000000">
          <w:pPr>
            <w:pStyle w:val="TOC3"/>
            <w:tabs>
              <w:tab w:val="right" w:leader="dot" w:pos="10456"/>
            </w:tabs>
            <w:rPr>
              <w:rFonts w:cstheme="minorBidi"/>
              <w:noProof/>
              <w:kern w:val="2"/>
              <w:sz w:val="24"/>
              <w:szCs w:val="24"/>
              <w:lang w:val="en-KR"/>
              <w14:ligatures w14:val="standardContextual"/>
            </w:rPr>
          </w:pPr>
          <w:hyperlink w:anchor="_Toc133321853" w:history="1">
            <w:r w:rsidR="00DE4CC8" w:rsidRPr="0081583A">
              <w:rPr>
                <w:rStyle w:val="Hyperlink"/>
                <w:rFonts w:ascii="Times New Roman" w:hAnsi="Times New Roman"/>
                <w:b/>
                <w:bCs/>
                <w:noProof/>
              </w:rPr>
              <w:t>Figure S25. Funnel plot and influence analysis plot for Parasomnias</w:t>
            </w:r>
            <w:r w:rsidR="00DE4CC8">
              <w:rPr>
                <w:noProof/>
                <w:webHidden/>
              </w:rPr>
              <w:tab/>
            </w:r>
            <w:r w:rsidR="00DE4CC8">
              <w:rPr>
                <w:noProof/>
                <w:webHidden/>
              </w:rPr>
              <w:fldChar w:fldCharType="begin"/>
            </w:r>
            <w:r w:rsidR="00DE4CC8">
              <w:rPr>
                <w:noProof/>
                <w:webHidden/>
              </w:rPr>
              <w:instrText xml:space="preserve"> PAGEREF _Toc133321853 \h </w:instrText>
            </w:r>
            <w:r w:rsidR="00DE4CC8">
              <w:rPr>
                <w:noProof/>
                <w:webHidden/>
              </w:rPr>
            </w:r>
            <w:r w:rsidR="00DE4CC8">
              <w:rPr>
                <w:noProof/>
                <w:webHidden/>
              </w:rPr>
              <w:fldChar w:fldCharType="separate"/>
            </w:r>
            <w:r w:rsidR="00DE4CC8">
              <w:rPr>
                <w:noProof/>
                <w:webHidden/>
              </w:rPr>
              <w:t>52</w:t>
            </w:r>
            <w:r w:rsidR="00DE4CC8">
              <w:rPr>
                <w:noProof/>
                <w:webHidden/>
              </w:rPr>
              <w:fldChar w:fldCharType="end"/>
            </w:r>
          </w:hyperlink>
        </w:p>
        <w:p w14:paraId="4FF066A0" w14:textId="19AB3F42" w:rsidR="00DE4CC8" w:rsidRDefault="00000000">
          <w:pPr>
            <w:pStyle w:val="TOC3"/>
            <w:tabs>
              <w:tab w:val="right" w:leader="dot" w:pos="10456"/>
            </w:tabs>
            <w:rPr>
              <w:rFonts w:cstheme="minorBidi"/>
              <w:noProof/>
              <w:kern w:val="2"/>
              <w:sz w:val="24"/>
              <w:szCs w:val="24"/>
              <w:lang w:val="en-KR"/>
              <w14:ligatures w14:val="standardContextual"/>
            </w:rPr>
          </w:pPr>
          <w:hyperlink w:anchor="_Toc133321854" w:history="1">
            <w:r w:rsidR="00DE4CC8" w:rsidRPr="0081583A">
              <w:rPr>
                <w:rStyle w:val="Hyperlink"/>
                <w:rFonts w:ascii="Times New Roman" w:hAnsi="Times New Roman"/>
                <w:b/>
                <w:bCs/>
                <w:noProof/>
              </w:rPr>
              <w:t>Figure S26. Funnel plot and influence analysis plot for Sleep disordered breathing</w:t>
            </w:r>
            <w:r w:rsidR="00DE4CC8">
              <w:rPr>
                <w:noProof/>
                <w:webHidden/>
              </w:rPr>
              <w:tab/>
            </w:r>
            <w:r w:rsidR="00DE4CC8">
              <w:rPr>
                <w:noProof/>
                <w:webHidden/>
              </w:rPr>
              <w:fldChar w:fldCharType="begin"/>
            </w:r>
            <w:r w:rsidR="00DE4CC8">
              <w:rPr>
                <w:noProof/>
                <w:webHidden/>
              </w:rPr>
              <w:instrText xml:space="preserve"> PAGEREF _Toc133321854 \h </w:instrText>
            </w:r>
            <w:r w:rsidR="00DE4CC8">
              <w:rPr>
                <w:noProof/>
                <w:webHidden/>
              </w:rPr>
            </w:r>
            <w:r w:rsidR="00DE4CC8">
              <w:rPr>
                <w:noProof/>
                <w:webHidden/>
              </w:rPr>
              <w:fldChar w:fldCharType="separate"/>
            </w:r>
            <w:r w:rsidR="00DE4CC8">
              <w:rPr>
                <w:noProof/>
                <w:webHidden/>
              </w:rPr>
              <w:t>53</w:t>
            </w:r>
            <w:r w:rsidR="00DE4CC8">
              <w:rPr>
                <w:noProof/>
                <w:webHidden/>
              </w:rPr>
              <w:fldChar w:fldCharType="end"/>
            </w:r>
          </w:hyperlink>
        </w:p>
        <w:p w14:paraId="549DD766" w14:textId="1A82B2F7" w:rsidR="00DE4CC8" w:rsidRDefault="00000000">
          <w:pPr>
            <w:pStyle w:val="TOC3"/>
            <w:tabs>
              <w:tab w:val="right" w:leader="dot" w:pos="10456"/>
            </w:tabs>
            <w:rPr>
              <w:rFonts w:cstheme="minorBidi"/>
              <w:noProof/>
              <w:kern w:val="2"/>
              <w:sz w:val="24"/>
              <w:szCs w:val="24"/>
              <w:lang w:val="en-KR"/>
              <w14:ligatures w14:val="standardContextual"/>
            </w:rPr>
          </w:pPr>
          <w:hyperlink w:anchor="_Toc133321855" w:history="1">
            <w:r w:rsidR="00DE4CC8" w:rsidRPr="0081583A">
              <w:rPr>
                <w:rStyle w:val="Hyperlink"/>
                <w:rFonts w:ascii="Times New Roman" w:hAnsi="Times New Roman"/>
                <w:b/>
                <w:bCs/>
                <w:noProof/>
              </w:rPr>
              <w:t>Figure S27. Funnel plot, p-curve plot, and influence analysis plot for Sleep latency</w:t>
            </w:r>
            <w:r w:rsidR="00DE4CC8">
              <w:rPr>
                <w:noProof/>
                <w:webHidden/>
              </w:rPr>
              <w:tab/>
            </w:r>
            <w:r w:rsidR="00DE4CC8">
              <w:rPr>
                <w:noProof/>
                <w:webHidden/>
              </w:rPr>
              <w:fldChar w:fldCharType="begin"/>
            </w:r>
            <w:r w:rsidR="00DE4CC8">
              <w:rPr>
                <w:noProof/>
                <w:webHidden/>
              </w:rPr>
              <w:instrText xml:space="preserve"> PAGEREF _Toc133321855 \h </w:instrText>
            </w:r>
            <w:r w:rsidR="00DE4CC8">
              <w:rPr>
                <w:noProof/>
                <w:webHidden/>
              </w:rPr>
            </w:r>
            <w:r w:rsidR="00DE4CC8">
              <w:rPr>
                <w:noProof/>
                <w:webHidden/>
              </w:rPr>
              <w:fldChar w:fldCharType="separate"/>
            </w:r>
            <w:r w:rsidR="00DE4CC8">
              <w:rPr>
                <w:noProof/>
                <w:webHidden/>
              </w:rPr>
              <w:t>53</w:t>
            </w:r>
            <w:r w:rsidR="00DE4CC8">
              <w:rPr>
                <w:noProof/>
                <w:webHidden/>
              </w:rPr>
              <w:fldChar w:fldCharType="end"/>
            </w:r>
          </w:hyperlink>
        </w:p>
        <w:p w14:paraId="465D44A3" w14:textId="4D142475" w:rsidR="00DE4CC8" w:rsidRDefault="00000000">
          <w:pPr>
            <w:pStyle w:val="TOC3"/>
            <w:tabs>
              <w:tab w:val="right" w:leader="dot" w:pos="10456"/>
            </w:tabs>
            <w:rPr>
              <w:rFonts w:cstheme="minorBidi"/>
              <w:noProof/>
              <w:kern w:val="2"/>
              <w:sz w:val="24"/>
              <w:szCs w:val="24"/>
              <w:lang w:val="en-KR"/>
              <w14:ligatures w14:val="standardContextual"/>
            </w:rPr>
          </w:pPr>
          <w:hyperlink w:anchor="_Toc133321856" w:history="1">
            <w:r w:rsidR="00DE4CC8" w:rsidRPr="0081583A">
              <w:rPr>
                <w:rStyle w:val="Hyperlink"/>
                <w:rFonts w:ascii="Times New Roman" w:hAnsi="Times New Roman"/>
                <w:b/>
                <w:bCs/>
                <w:noProof/>
              </w:rPr>
              <w:t>Figure S28. Funnel plot for Bedtime resistance</w:t>
            </w:r>
            <w:r w:rsidR="00DE4CC8">
              <w:rPr>
                <w:noProof/>
                <w:webHidden/>
              </w:rPr>
              <w:tab/>
            </w:r>
            <w:r w:rsidR="00DE4CC8">
              <w:rPr>
                <w:noProof/>
                <w:webHidden/>
              </w:rPr>
              <w:fldChar w:fldCharType="begin"/>
            </w:r>
            <w:r w:rsidR="00DE4CC8">
              <w:rPr>
                <w:noProof/>
                <w:webHidden/>
              </w:rPr>
              <w:instrText xml:space="preserve"> PAGEREF _Toc133321856 \h </w:instrText>
            </w:r>
            <w:r w:rsidR="00DE4CC8">
              <w:rPr>
                <w:noProof/>
                <w:webHidden/>
              </w:rPr>
            </w:r>
            <w:r w:rsidR="00DE4CC8">
              <w:rPr>
                <w:noProof/>
                <w:webHidden/>
              </w:rPr>
              <w:fldChar w:fldCharType="separate"/>
            </w:r>
            <w:r w:rsidR="00DE4CC8">
              <w:rPr>
                <w:noProof/>
                <w:webHidden/>
              </w:rPr>
              <w:t>54</w:t>
            </w:r>
            <w:r w:rsidR="00DE4CC8">
              <w:rPr>
                <w:noProof/>
                <w:webHidden/>
              </w:rPr>
              <w:fldChar w:fldCharType="end"/>
            </w:r>
          </w:hyperlink>
        </w:p>
        <w:p w14:paraId="031F003A" w14:textId="360FBA77" w:rsidR="00DE4CC8" w:rsidRDefault="00000000">
          <w:pPr>
            <w:pStyle w:val="TOC3"/>
            <w:tabs>
              <w:tab w:val="right" w:leader="dot" w:pos="10456"/>
            </w:tabs>
            <w:rPr>
              <w:rFonts w:cstheme="minorBidi"/>
              <w:noProof/>
              <w:kern w:val="2"/>
              <w:sz w:val="24"/>
              <w:szCs w:val="24"/>
              <w:lang w:val="en-KR"/>
              <w14:ligatures w14:val="standardContextual"/>
            </w:rPr>
          </w:pPr>
          <w:hyperlink w:anchor="_Toc133321857" w:history="1">
            <w:r w:rsidR="00DE4CC8" w:rsidRPr="0081583A">
              <w:rPr>
                <w:rStyle w:val="Hyperlink"/>
                <w:rFonts w:ascii="Times New Roman" w:hAnsi="Times New Roman"/>
                <w:b/>
                <w:bCs/>
                <w:noProof/>
              </w:rPr>
              <w:t>Figure S29. Funnel plot, and p-curve plot, and influence analysis plot for Disorders in initiating and maintaining sleep</w:t>
            </w:r>
            <w:r w:rsidR="00DE4CC8">
              <w:rPr>
                <w:noProof/>
                <w:webHidden/>
              </w:rPr>
              <w:tab/>
            </w:r>
            <w:r w:rsidR="00DE4CC8">
              <w:rPr>
                <w:noProof/>
                <w:webHidden/>
              </w:rPr>
              <w:fldChar w:fldCharType="begin"/>
            </w:r>
            <w:r w:rsidR="00DE4CC8">
              <w:rPr>
                <w:noProof/>
                <w:webHidden/>
              </w:rPr>
              <w:instrText xml:space="preserve"> PAGEREF _Toc133321857 \h </w:instrText>
            </w:r>
            <w:r w:rsidR="00DE4CC8">
              <w:rPr>
                <w:noProof/>
                <w:webHidden/>
              </w:rPr>
            </w:r>
            <w:r w:rsidR="00DE4CC8">
              <w:rPr>
                <w:noProof/>
                <w:webHidden/>
              </w:rPr>
              <w:fldChar w:fldCharType="separate"/>
            </w:r>
            <w:r w:rsidR="00DE4CC8">
              <w:rPr>
                <w:noProof/>
                <w:webHidden/>
              </w:rPr>
              <w:t>54</w:t>
            </w:r>
            <w:r w:rsidR="00DE4CC8">
              <w:rPr>
                <w:noProof/>
                <w:webHidden/>
              </w:rPr>
              <w:fldChar w:fldCharType="end"/>
            </w:r>
          </w:hyperlink>
        </w:p>
        <w:p w14:paraId="575870D5" w14:textId="6A640D74" w:rsidR="00DE4CC8" w:rsidRDefault="00000000">
          <w:pPr>
            <w:pStyle w:val="TOC3"/>
            <w:tabs>
              <w:tab w:val="right" w:leader="dot" w:pos="10456"/>
            </w:tabs>
            <w:rPr>
              <w:rFonts w:cstheme="minorBidi"/>
              <w:noProof/>
              <w:kern w:val="2"/>
              <w:sz w:val="24"/>
              <w:szCs w:val="24"/>
              <w:lang w:val="en-KR"/>
              <w14:ligatures w14:val="standardContextual"/>
            </w:rPr>
          </w:pPr>
          <w:hyperlink w:anchor="_Toc133321858" w:history="1">
            <w:r w:rsidR="00DE4CC8" w:rsidRPr="0081583A">
              <w:rPr>
                <w:rStyle w:val="Hyperlink"/>
                <w:rFonts w:ascii="Times New Roman" w:hAnsi="Times New Roman"/>
                <w:b/>
                <w:bCs/>
                <w:noProof/>
              </w:rPr>
              <w:t>Figure S30. Funnel plot for Night waking</w:t>
            </w:r>
            <w:r w:rsidR="00DE4CC8">
              <w:rPr>
                <w:noProof/>
                <w:webHidden/>
              </w:rPr>
              <w:tab/>
            </w:r>
            <w:r w:rsidR="00DE4CC8">
              <w:rPr>
                <w:noProof/>
                <w:webHidden/>
              </w:rPr>
              <w:fldChar w:fldCharType="begin"/>
            </w:r>
            <w:r w:rsidR="00DE4CC8">
              <w:rPr>
                <w:noProof/>
                <w:webHidden/>
              </w:rPr>
              <w:instrText xml:space="preserve"> PAGEREF _Toc133321858 \h </w:instrText>
            </w:r>
            <w:r w:rsidR="00DE4CC8">
              <w:rPr>
                <w:noProof/>
                <w:webHidden/>
              </w:rPr>
            </w:r>
            <w:r w:rsidR="00DE4CC8">
              <w:rPr>
                <w:noProof/>
                <w:webHidden/>
              </w:rPr>
              <w:fldChar w:fldCharType="separate"/>
            </w:r>
            <w:r w:rsidR="00DE4CC8">
              <w:rPr>
                <w:noProof/>
                <w:webHidden/>
              </w:rPr>
              <w:t>55</w:t>
            </w:r>
            <w:r w:rsidR="00DE4CC8">
              <w:rPr>
                <w:noProof/>
                <w:webHidden/>
              </w:rPr>
              <w:fldChar w:fldCharType="end"/>
            </w:r>
          </w:hyperlink>
        </w:p>
        <w:p w14:paraId="76ED8B52" w14:textId="7918452C" w:rsidR="00DE4CC8" w:rsidRDefault="00000000">
          <w:pPr>
            <w:pStyle w:val="TOC3"/>
            <w:tabs>
              <w:tab w:val="right" w:leader="dot" w:pos="10456"/>
            </w:tabs>
            <w:rPr>
              <w:rFonts w:cstheme="minorBidi"/>
              <w:noProof/>
              <w:kern w:val="2"/>
              <w:sz w:val="24"/>
              <w:szCs w:val="24"/>
              <w:lang w:val="en-KR"/>
              <w14:ligatures w14:val="standardContextual"/>
            </w:rPr>
          </w:pPr>
          <w:hyperlink w:anchor="_Toc133321859" w:history="1">
            <w:r w:rsidR="00DE4CC8" w:rsidRPr="0081583A">
              <w:rPr>
                <w:rStyle w:val="Hyperlink"/>
                <w:rFonts w:ascii="Times New Roman" w:hAnsi="Times New Roman"/>
                <w:b/>
                <w:bCs/>
                <w:noProof/>
              </w:rPr>
              <w:t>Figure S31. Funnel plot for Sleep anxiety</w:t>
            </w:r>
            <w:r w:rsidR="00DE4CC8">
              <w:rPr>
                <w:noProof/>
                <w:webHidden/>
              </w:rPr>
              <w:tab/>
            </w:r>
            <w:r w:rsidR="00DE4CC8">
              <w:rPr>
                <w:noProof/>
                <w:webHidden/>
              </w:rPr>
              <w:fldChar w:fldCharType="begin"/>
            </w:r>
            <w:r w:rsidR="00DE4CC8">
              <w:rPr>
                <w:noProof/>
                <w:webHidden/>
              </w:rPr>
              <w:instrText xml:space="preserve"> PAGEREF _Toc133321859 \h </w:instrText>
            </w:r>
            <w:r w:rsidR="00DE4CC8">
              <w:rPr>
                <w:noProof/>
                <w:webHidden/>
              </w:rPr>
            </w:r>
            <w:r w:rsidR="00DE4CC8">
              <w:rPr>
                <w:noProof/>
                <w:webHidden/>
              </w:rPr>
              <w:fldChar w:fldCharType="separate"/>
            </w:r>
            <w:r w:rsidR="00DE4CC8">
              <w:rPr>
                <w:noProof/>
                <w:webHidden/>
              </w:rPr>
              <w:t>55</w:t>
            </w:r>
            <w:r w:rsidR="00DE4CC8">
              <w:rPr>
                <w:noProof/>
                <w:webHidden/>
              </w:rPr>
              <w:fldChar w:fldCharType="end"/>
            </w:r>
          </w:hyperlink>
        </w:p>
        <w:p w14:paraId="1206C7DF" w14:textId="70D1375A" w:rsidR="00DE4CC8" w:rsidRDefault="00000000">
          <w:pPr>
            <w:pStyle w:val="TOC3"/>
            <w:tabs>
              <w:tab w:val="right" w:leader="dot" w:pos="10456"/>
            </w:tabs>
            <w:rPr>
              <w:rFonts w:cstheme="minorBidi"/>
              <w:noProof/>
              <w:kern w:val="2"/>
              <w:sz w:val="24"/>
              <w:szCs w:val="24"/>
              <w:lang w:val="en-KR"/>
              <w14:ligatures w14:val="standardContextual"/>
            </w:rPr>
          </w:pPr>
          <w:hyperlink w:anchor="_Toc133321860" w:history="1">
            <w:r w:rsidR="00DE4CC8" w:rsidRPr="0081583A">
              <w:rPr>
                <w:rStyle w:val="Hyperlink"/>
                <w:rFonts w:ascii="Times New Roman" w:hAnsi="Times New Roman"/>
                <w:b/>
                <w:bCs/>
                <w:noProof/>
              </w:rPr>
              <w:t>Figure S32. Funnel plot and influence analysis plot for Sleep duration</w:t>
            </w:r>
            <w:r w:rsidR="00DE4CC8">
              <w:rPr>
                <w:noProof/>
                <w:webHidden/>
              </w:rPr>
              <w:tab/>
            </w:r>
            <w:r w:rsidR="00DE4CC8">
              <w:rPr>
                <w:noProof/>
                <w:webHidden/>
              </w:rPr>
              <w:fldChar w:fldCharType="begin"/>
            </w:r>
            <w:r w:rsidR="00DE4CC8">
              <w:rPr>
                <w:noProof/>
                <w:webHidden/>
              </w:rPr>
              <w:instrText xml:space="preserve"> PAGEREF _Toc133321860 \h </w:instrText>
            </w:r>
            <w:r w:rsidR="00DE4CC8">
              <w:rPr>
                <w:noProof/>
                <w:webHidden/>
              </w:rPr>
            </w:r>
            <w:r w:rsidR="00DE4CC8">
              <w:rPr>
                <w:noProof/>
                <w:webHidden/>
              </w:rPr>
              <w:fldChar w:fldCharType="separate"/>
            </w:r>
            <w:r w:rsidR="00DE4CC8">
              <w:rPr>
                <w:noProof/>
                <w:webHidden/>
              </w:rPr>
              <w:t>55</w:t>
            </w:r>
            <w:r w:rsidR="00DE4CC8">
              <w:rPr>
                <w:noProof/>
                <w:webHidden/>
              </w:rPr>
              <w:fldChar w:fldCharType="end"/>
            </w:r>
          </w:hyperlink>
        </w:p>
        <w:p w14:paraId="292E6BE3" w14:textId="20F02D8A" w:rsidR="00DE4CC8" w:rsidRDefault="00000000">
          <w:pPr>
            <w:pStyle w:val="TOC3"/>
            <w:tabs>
              <w:tab w:val="right" w:leader="dot" w:pos="10456"/>
            </w:tabs>
            <w:rPr>
              <w:rFonts w:cstheme="minorBidi"/>
              <w:noProof/>
              <w:kern w:val="2"/>
              <w:sz w:val="24"/>
              <w:szCs w:val="24"/>
              <w:lang w:val="en-KR"/>
              <w14:ligatures w14:val="standardContextual"/>
            </w:rPr>
          </w:pPr>
          <w:hyperlink w:anchor="_Toc133321861" w:history="1">
            <w:r w:rsidR="00DE4CC8" w:rsidRPr="0081583A">
              <w:rPr>
                <w:rStyle w:val="Hyperlink"/>
                <w:rFonts w:ascii="Times New Roman" w:hAnsi="Times New Roman"/>
                <w:b/>
                <w:bCs/>
                <w:noProof/>
              </w:rPr>
              <w:t>Figure S33. Funnel plot, and p-curve plot, and influence analysis plot for Sleep hyperhidrosis</w:t>
            </w:r>
            <w:r w:rsidR="00DE4CC8">
              <w:rPr>
                <w:noProof/>
                <w:webHidden/>
              </w:rPr>
              <w:tab/>
            </w:r>
            <w:r w:rsidR="00DE4CC8">
              <w:rPr>
                <w:noProof/>
                <w:webHidden/>
              </w:rPr>
              <w:fldChar w:fldCharType="begin"/>
            </w:r>
            <w:r w:rsidR="00DE4CC8">
              <w:rPr>
                <w:noProof/>
                <w:webHidden/>
              </w:rPr>
              <w:instrText xml:space="preserve"> PAGEREF _Toc133321861 \h </w:instrText>
            </w:r>
            <w:r w:rsidR="00DE4CC8">
              <w:rPr>
                <w:noProof/>
                <w:webHidden/>
              </w:rPr>
            </w:r>
            <w:r w:rsidR="00DE4CC8">
              <w:rPr>
                <w:noProof/>
                <w:webHidden/>
              </w:rPr>
              <w:fldChar w:fldCharType="separate"/>
            </w:r>
            <w:r w:rsidR="00DE4CC8">
              <w:rPr>
                <w:noProof/>
                <w:webHidden/>
              </w:rPr>
              <w:t>56</w:t>
            </w:r>
            <w:r w:rsidR="00DE4CC8">
              <w:rPr>
                <w:noProof/>
                <w:webHidden/>
              </w:rPr>
              <w:fldChar w:fldCharType="end"/>
            </w:r>
          </w:hyperlink>
        </w:p>
        <w:p w14:paraId="74EDADF1" w14:textId="3D0D8C6E" w:rsidR="00DE4CC8" w:rsidRDefault="00000000">
          <w:pPr>
            <w:pStyle w:val="TOC3"/>
            <w:tabs>
              <w:tab w:val="right" w:leader="dot" w:pos="10456"/>
            </w:tabs>
            <w:rPr>
              <w:rFonts w:cstheme="minorBidi"/>
              <w:noProof/>
              <w:kern w:val="2"/>
              <w:sz w:val="24"/>
              <w:szCs w:val="24"/>
              <w:lang w:val="en-KR"/>
              <w14:ligatures w14:val="standardContextual"/>
            </w:rPr>
          </w:pPr>
          <w:hyperlink w:anchor="_Toc133321862" w:history="1">
            <w:r w:rsidR="00DE4CC8" w:rsidRPr="0081583A">
              <w:rPr>
                <w:rStyle w:val="Hyperlink"/>
                <w:rFonts w:ascii="Times New Roman" w:hAnsi="Times New Roman"/>
                <w:b/>
                <w:bCs/>
                <w:noProof/>
              </w:rPr>
              <w:t>Figure S34. Funnel plot and influence analysis plot for Sleep-wake transition disorders</w:t>
            </w:r>
            <w:r w:rsidR="00DE4CC8">
              <w:rPr>
                <w:noProof/>
                <w:webHidden/>
              </w:rPr>
              <w:tab/>
            </w:r>
            <w:r w:rsidR="00DE4CC8">
              <w:rPr>
                <w:noProof/>
                <w:webHidden/>
              </w:rPr>
              <w:fldChar w:fldCharType="begin"/>
            </w:r>
            <w:r w:rsidR="00DE4CC8">
              <w:rPr>
                <w:noProof/>
                <w:webHidden/>
              </w:rPr>
              <w:instrText xml:space="preserve"> PAGEREF _Toc133321862 \h </w:instrText>
            </w:r>
            <w:r w:rsidR="00DE4CC8">
              <w:rPr>
                <w:noProof/>
                <w:webHidden/>
              </w:rPr>
            </w:r>
            <w:r w:rsidR="00DE4CC8">
              <w:rPr>
                <w:noProof/>
                <w:webHidden/>
              </w:rPr>
              <w:fldChar w:fldCharType="separate"/>
            </w:r>
            <w:r w:rsidR="00DE4CC8">
              <w:rPr>
                <w:noProof/>
                <w:webHidden/>
              </w:rPr>
              <w:t>56</w:t>
            </w:r>
            <w:r w:rsidR="00DE4CC8">
              <w:rPr>
                <w:noProof/>
                <w:webHidden/>
              </w:rPr>
              <w:fldChar w:fldCharType="end"/>
            </w:r>
          </w:hyperlink>
        </w:p>
        <w:p w14:paraId="5D36E585" w14:textId="2B11DE19" w:rsidR="00DE4CC8" w:rsidRDefault="00000000">
          <w:pPr>
            <w:pStyle w:val="TOC3"/>
            <w:tabs>
              <w:tab w:val="right" w:leader="dot" w:pos="10456"/>
            </w:tabs>
            <w:rPr>
              <w:rFonts w:cstheme="minorBidi"/>
              <w:noProof/>
              <w:kern w:val="2"/>
              <w:sz w:val="24"/>
              <w:szCs w:val="24"/>
              <w:lang w:val="en-KR"/>
              <w14:ligatures w14:val="standardContextual"/>
            </w:rPr>
          </w:pPr>
          <w:hyperlink w:anchor="_Toc133321863" w:history="1">
            <w:r w:rsidR="00DE4CC8" w:rsidRPr="0081583A">
              <w:rPr>
                <w:rStyle w:val="Hyperlink"/>
                <w:rFonts w:ascii="Times New Roman" w:hAnsi="Times New Roman"/>
                <w:b/>
                <w:bCs/>
                <w:noProof/>
              </w:rPr>
              <w:t>Figure S35. Funnel plot, and p-curve plot, and influence analysis plot for Total sleep problem</w:t>
            </w:r>
            <w:r w:rsidR="00DE4CC8">
              <w:rPr>
                <w:noProof/>
                <w:webHidden/>
              </w:rPr>
              <w:tab/>
            </w:r>
            <w:r w:rsidR="00DE4CC8">
              <w:rPr>
                <w:noProof/>
                <w:webHidden/>
              </w:rPr>
              <w:fldChar w:fldCharType="begin"/>
            </w:r>
            <w:r w:rsidR="00DE4CC8">
              <w:rPr>
                <w:noProof/>
                <w:webHidden/>
              </w:rPr>
              <w:instrText xml:space="preserve"> PAGEREF _Toc133321863 \h </w:instrText>
            </w:r>
            <w:r w:rsidR="00DE4CC8">
              <w:rPr>
                <w:noProof/>
                <w:webHidden/>
              </w:rPr>
            </w:r>
            <w:r w:rsidR="00DE4CC8">
              <w:rPr>
                <w:noProof/>
                <w:webHidden/>
              </w:rPr>
              <w:fldChar w:fldCharType="separate"/>
            </w:r>
            <w:r w:rsidR="00DE4CC8">
              <w:rPr>
                <w:noProof/>
                <w:webHidden/>
              </w:rPr>
              <w:t>57</w:t>
            </w:r>
            <w:r w:rsidR="00DE4CC8">
              <w:rPr>
                <w:noProof/>
                <w:webHidden/>
              </w:rPr>
              <w:fldChar w:fldCharType="end"/>
            </w:r>
          </w:hyperlink>
        </w:p>
        <w:p w14:paraId="70D2C70F" w14:textId="1E0FF99B" w:rsidR="00A93016" w:rsidRPr="00614CB7" w:rsidRDefault="00A93016" w:rsidP="0000222D">
          <w:pPr>
            <w:spacing w:line="240" w:lineRule="auto"/>
            <w:rPr>
              <w:rFonts w:ascii="Times New Roman" w:hAnsi="Times New Roman" w:cs="Times New Roman"/>
              <w:szCs w:val="20"/>
            </w:rPr>
          </w:pPr>
          <w:r w:rsidRPr="00FF784F">
            <w:rPr>
              <w:rFonts w:ascii="Times New Roman" w:hAnsi="Times New Roman" w:cs="Times New Roman"/>
              <w:szCs w:val="20"/>
              <w:lang w:val="ko-KR"/>
            </w:rPr>
            <w:fldChar w:fldCharType="end"/>
          </w:r>
        </w:p>
      </w:sdtContent>
    </w:sdt>
    <w:p w14:paraId="612B7093" w14:textId="77777777" w:rsidR="00A93016" w:rsidRPr="00614CB7" w:rsidRDefault="00A93016" w:rsidP="0000222D">
      <w:pPr>
        <w:spacing w:line="240" w:lineRule="auto"/>
        <w:rPr>
          <w:rFonts w:ascii="Times New Roman" w:hAnsi="Times New Roman" w:cs="Times New Roman"/>
          <w:b/>
          <w:bCs/>
          <w:szCs w:val="20"/>
        </w:rPr>
      </w:pPr>
      <w:r w:rsidRPr="00614CB7">
        <w:rPr>
          <w:rFonts w:ascii="Times New Roman" w:hAnsi="Times New Roman" w:cs="Times New Roman"/>
          <w:b/>
          <w:bCs/>
          <w:szCs w:val="20"/>
        </w:rPr>
        <w:br w:type="page"/>
      </w:r>
    </w:p>
    <w:p w14:paraId="5A8AA76B" w14:textId="77777777" w:rsidR="00A93016" w:rsidRPr="00614CB7" w:rsidRDefault="00A93016" w:rsidP="00F34D7E">
      <w:pPr>
        <w:spacing w:line="240" w:lineRule="auto"/>
        <w:rPr>
          <w:rFonts w:ascii="Times New Roman" w:hAnsi="Times New Roman" w:cs="Times New Roman"/>
          <w:b/>
          <w:bCs/>
          <w:szCs w:val="20"/>
        </w:rPr>
        <w:sectPr w:rsidR="00A93016" w:rsidRPr="00614CB7" w:rsidSect="00A93016">
          <w:footerReference w:type="default" r:id="rId8"/>
          <w:pgSz w:w="11906" w:h="16838"/>
          <w:pgMar w:top="720" w:right="720" w:bottom="720" w:left="720" w:header="851" w:footer="992" w:gutter="0"/>
          <w:cols w:space="425"/>
          <w:docGrid w:linePitch="360"/>
        </w:sectPr>
      </w:pPr>
    </w:p>
    <w:p w14:paraId="1445A2EB" w14:textId="77777777" w:rsidR="00A93016" w:rsidRPr="007B358B" w:rsidRDefault="00A93016" w:rsidP="00F34D7E">
      <w:pPr>
        <w:pStyle w:val="Heading1"/>
        <w:spacing w:line="240" w:lineRule="auto"/>
        <w:rPr>
          <w:rFonts w:ascii="Times New Roman" w:hAnsi="Times New Roman" w:cs="Times New Roman"/>
          <w:b/>
          <w:bCs/>
          <w:sz w:val="24"/>
          <w:szCs w:val="24"/>
        </w:rPr>
      </w:pPr>
      <w:bookmarkStart w:id="1" w:name="_Toc133321793"/>
      <w:r w:rsidRPr="007B358B">
        <w:rPr>
          <w:rFonts w:ascii="Times New Roman" w:hAnsi="Times New Roman" w:cs="Times New Roman"/>
          <w:b/>
          <w:bCs/>
          <w:sz w:val="24"/>
          <w:szCs w:val="24"/>
        </w:rPr>
        <w:lastRenderedPageBreak/>
        <w:t>eAppendix1. PRISMA checklist</w:t>
      </w:r>
      <w:bookmarkEnd w:id="1"/>
    </w:p>
    <w:p w14:paraId="4E87CC30" w14:textId="77777777" w:rsidR="00A93016" w:rsidRPr="007B358B" w:rsidRDefault="00A93016" w:rsidP="00F34D7E">
      <w:pPr>
        <w:pStyle w:val="Heading2"/>
        <w:rPr>
          <w:rFonts w:ascii="Times New Roman" w:hAnsi="Times New Roman" w:cs="Times New Roman"/>
          <w:b/>
          <w:bCs/>
          <w:sz w:val="24"/>
          <w:szCs w:val="28"/>
        </w:rPr>
      </w:pPr>
      <w:bookmarkStart w:id="2" w:name="_Toc133321794"/>
      <w:r w:rsidRPr="007B358B">
        <w:rPr>
          <w:rFonts w:ascii="Times New Roman" w:hAnsi="Times New Roman" w:cs="Times New Roman"/>
          <w:b/>
          <w:bCs/>
          <w:sz w:val="24"/>
          <w:szCs w:val="28"/>
        </w:rPr>
        <w:t>Table S1. PRISMA checklist</w:t>
      </w:r>
      <w:bookmarkEnd w:id="2"/>
    </w:p>
    <w:tbl>
      <w:tblPr>
        <w:tblW w:w="15348" w:type="dxa"/>
        <w:tblBorders>
          <w:top w:val="nil"/>
          <w:left w:val="nil"/>
          <w:bottom w:val="nil"/>
          <w:right w:val="nil"/>
        </w:tblBorders>
        <w:tblLook w:val="0000" w:firstRow="0" w:lastRow="0" w:firstColumn="0" w:lastColumn="0" w:noHBand="0" w:noVBand="0"/>
      </w:tblPr>
      <w:tblGrid>
        <w:gridCol w:w="1837"/>
        <w:gridCol w:w="700"/>
        <w:gridCol w:w="11349"/>
        <w:gridCol w:w="1462"/>
      </w:tblGrid>
      <w:tr w:rsidR="00A93016" w:rsidRPr="00614CB7" w14:paraId="61402ABB" w14:textId="77777777" w:rsidTr="00F34D7E">
        <w:trPr>
          <w:trHeight w:val="20"/>
          <w:tblHeader/>
        </w:trPr>
        <w:tc>
          <w:tcPr>
            <w:tcW w:w="1837"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4AB13DD4" w14:textId="77777777" w:rsidR="00A93016" w:rsidRPr="00614CB7" w:rsidRDefault="00A93016" w:rsidP="00F34D7E">
            <w:pPr>
              <w:pStyle w:val="Default"/>
              <w:rPr>
                <w:rFonts w:ascii="Times New Roman" w:hAnsi="Times New Roman" w:cs="Times New Roman"/>
                <w:color w:val="FFFFFF"/>
                <w:sz w:val="20"/>
                <w:szCs w:val="20"/>
              </w:rPr>
            </w:pPr>
            <w:r w:rsidRPr="00614CB7">
              <w:rPr>
                <w:rFonts w:ascii="Times New Roman" w:hAnsi="Times New Roman" w:cs="Times New Roman"/>
                <w:b/>
                <w:bCs/>
                <w:color w:val="FFFFFF"/>
                <w:sz w:val="20"/>
                <w:szCs w:val="20"/>
              </w:rPr>
              <w:t xml:space="preserve">Section and Topic </w:t>
            </w:r>
          </w:p>
        </w:tc>
        <w:tc>
          <w:tcPr>
            <w:tcW w:w="700"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0C9DD98B" w14:textId="77777777" w:rsidR="00A93016" w:rsidRPr="00614CB7" w:rsidRDefault="00A93016" w:rsidP="00F34D7E">
            <w:pPr>
              <w:pStyle w:val="Default"/>
              <w:rPr>
                <w:rFonts w:ascii="Times New Roman" w:hAnsi="Times New Roman" w:cs="Times New Roman"/>
                <w:b/>
                <w:bCs/>
                <w:color w:val="FFFFFF"/>
                <w:sz w:val="20"/>
                <w:szCs w:val="20"/>
              </w:rPr>
            </w:pPr>
            <w:r w:rsidRPr="00614CB7">
              <w:rPr>
                <w:rFonts w:ascii="Times New Roman" w:hAnsi="Times New Roman" w:cs="Times New Roman"/>
                <w:b/>
                <w:bCs/>
                <w:color w:val="FFFFFF"/>
                <w:sz w:val="20"/>
                <w:szCs w:val="20"/>
              </w:rPr>
              <w:t>Item #</w:t>
            </w:r>
          </w:p>
        </w:tc>
        <w:tc>
          <w:tcPr>
            <w:tcW w:w="11349"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1EAF4FB6" w14:textId="77777777" w:rsidR="00A93016" w:rsidRPr="00614CB7" w:rsidRDefault="00A93016" w:rsidP="00F34D7E">
            <w:pPr>
              <w:pStyle w:val="Default"/>
              <w:rPr>
                <w:rFonts w:ascii="Times New Roman" w:hAnsi="Times New Roman" w:cs="Times New Roman"/>
                <w:color w:val="FFFFFF"/>
                <w:sz w:val="20"/>
                <w:szCs w:val="20"/>
              </w:rPr>
            </w:pPr>
            <w:r w:rsidRPr="00614CB7">
              <w:rPr>
                <w:rFonts w:ascii="Times New Roman" w:hAnsi="Times New Roman" w:cs="Times New Roman"/>
                <w:b/>
                <w:bCs/>
                <w:color w:val="FFFFFF"/>
                <w:sz w:val="20"/>
                <w:szCs w:val="20"/>
              </w:rPr>
              <w:t xml:space="preserve">Checklist item </w:t>
            </w:r>
          </w:p>
        </w:tc>
        <w:tc>
          <w:tcPr>
            <w:tcW w:w="1462"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4691C505" w14:textId="77777777" w:rsidR="00A93016" w:rsidRPr="00614CB7" w:rsidRDefault="00A93016" w:rsidP="00F34D7E">
            <w:pPr>
              <w:pStyle w:val="Default"/>
              <w:rPr>
                <w:rFonts w:ascii="Times New Roman" w:hAnsi="Times New Roman" w:cs="Times New Roman"/>
                <w:color w:val="FFFFFF"/>
                <w:sz w:val="20"/>
                <w:szCs w:val="20"/>
              </w:rPr>
            </w:pPr>
            <w:r w:rsidRPr="00614CB7">
              <w:rPr>
                <w:rFonts w:ascii="Times New Roman" w:hAnsi="Times New Roman" w:cs="Times New Roman"/>
                <w:b/>
                <w:bCs/>
                <w:color w:val="FFFFFF"/>
                <w:sz w:val="20"/>
                <w:szCs w:val="20"/>
              </w:rPr>
              <w:t xml:space="preserve">Location where item is reported </w:t>
            </w:r>
          </w:p>
        </w:tc>
      </w:tr>
      <w:tr w:rsidR="00A93016" w:rsidRPr="00614CB7" w14:paraId="6985A13B" w14:textId="77777777" w:rsidTr="00F34D7E">
        <w:trPr>
          <w:trHeight w:val="20"/>
        </w:trPr>
        <w:tc>
          <w:tcPr>
            <w:tcW w:w="13886"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5B42092" w14:textId="77777777" w:rsidR="00A93016" w:rsidRPr="00614CB7" w:rsidRDefault="00A93016" w:rsidP="00F34D7E">
            <w:pPr>
              <w:pStyle w:val="Default"/>
              <w:rPr>
                <w:rFonts w:ascii="Times New Roman" w:hAnsi="Times New Roman" w:cs="Times New Roman"/>
                <w:sz w:val="20"/>
                <w:szCs w:val="20"/>
              </w:rPr>
            </w:pPr>
            <w:r w:rsidRPr="00614CB7">
              <w:rPr>
                <w:rFonts w:ascii="Times New Roman" w:hAnsi="Times New Roman" w:cs="Times New Roman"/>
                <w:b/>
                <w:bCs/>
                <w:sz w:val="20"/>
                <w:szCs w:val="20"/>
              </w:rPr>
              <w:t xml:space="preserve">TITLE </w:t>
            </w:r>
          </w:p>
        </w:tc>
        <w:tc>
          <w:tcPr>
            <w:tcW w:w="1462" w:type="dxa"/>
            <w:tcBorders>
              <w:top w:val="double" w:sz="5" w:space="0" w:color="000000"/>
              <w:left w:val="single" w:sz="5" w:space="0" w:color="000000"/>
              <w:bottom w:val="single" w:sz="5" w:space="0" w:color="000000"/>
              <w:right w:val="single" w:sz="5" w:space="0" w:color="000000"/>
            </w:tcBorders>
            <w:shd w:val="clear" w:color="auto" w:fill="FFFFCC"/>
          </w:tcPr>
          <w:p w14:paraId="1A527CAC" w14:textId="77777777" w:rsidR="00A93016" w:rsidRPr="00614CB7" w:rsidRDefault="00A93016" w:rsidP="00F34D7E">
            <w:pPr>
              <w:pStyle w:val="Default"/>
              <w:jc w:val="right"/>
              <w:rPr>
                <w:rFonts w:ascii="Times New Roman" w:hAnsi="Times New Roman" w:cs="Times New Roman"/>
                <w:color w:val="auto"/>
                <w:sz w:val="20"/>
                <w:szCs w:val="20"/>
              </w:rPr>
            </w:pPr>
          </w:p>
        </w:tc>
      </w:tr>
      <w:tr w:rsidR="00A93016" w:rsidRPr="00614CB7" w14:paraId="10F4C3B2" w14:textId="77777777" w:rsidTr="00F34D7E">
        <w:trPr>
          <w:trHeight w:val="20"/>
        </w:trPr>
        <w:tc>
          <w:tcPr>
            <w:tcW w:w="1837" w:type="dxa"/>
            <w:tcBorders>
              <w:top w:val="single" w:sz="5" w:space="0" w:color="000000"/>
              <w:left w:val="single" w:sz="5" w:space="0" w:color="000000"/>
              <w:bottom w:val="double" w:sz="2" w:space="0" w:color="FFFFCC"/>
              <w:right w:val="single" w:sz="5" w:space="0" w:color="000000"/>
            </w:tcBorders>
          </w:tcPr>
          <w:p w14:paraId="468750F7"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 xml:space="preserve">Title </w:t>
            </w:r>
          </w:p>
        </w:tc>
        <w:tc>
          <w:tcPr>
            <w:tcW w:w="700" w:type="dxa"/>
            <w:tcBorders>
              <w:top w:val="single" w:sz="5" w:space="0" w:color="000000"/>
              <w:left w:val="single" w:sz="5" w:space="0" w:color="000000"/>
              <w:bottom w:val="double" w:sz="2" w:space="0" w:color="FFFFCC"/>
              <w:right w:val="single" w:sz="5" w:space="0" w:color="000000"/>
            </w:tcBorders>
          </w:tcPr>
          <w:p w14:paraId="5039E939"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1</w:t>
            </w:r>
          </w:p>
        </w:tc>
        <w:tc>
          <w:tcPr>
            <w:tcW w:w="11349" w:type="dxa"/>
            <w:tcBorders>
              <w:top w:val="single" w:sz="5" w:space="0" w:color="000000"/>
              <w:left w:val="single" w:sz="5" w:space="0" w:color="000000"/>
              <w:bottom w:val="double" w:sz="5" w:space="0" w:color="000000"/>
              <w:right w:val="single" w:sz="5" w:space="0" w:color="000000"/>
            </w:tcBorders>
          </w:tcPr>
          <w:p w14:paraId="58B51336"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Identify the report as a systematic review.</w:t>
            </w:r>
          </w:p>
        </w:tc>
        <w:tc>
          <w:tcPr>
            <w:tcW w:w="1462" w:type="dxa"/>
            <w:tcBorders>
              <w:top w:val="single" w:sz="5" w:space="0" w:color="000000"/>
              <w:left w:val="single" w:sz="5" w:space="0" w:color="000000"/>
              <w:bottom w:val="double" w:sz="5" w:space="0" w:color="000000"/>
              <w:right w:val="single" w:sz="5" w:space="0" w:color="000000"/>
            </w:tcBorders>
          </w:tcPr>
          <w:p w14:paraId="35AEE0D9" w14:textId="6D3546B0" w:rsidR="00A93016" w:rsidRPr="00614CB7" w:rsidRDefault="00A57364" w:rsidP="00F34D7E">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Title page</w:t>
            </w:r>
          </w:p>
        </w:tc>
      </w:tr>
      <w:tr w:rsidR="00A93016" w:rsidRPr="00614CB7" w14:paraId="74A8528B" w14:textId="77777777" w:rsidTr="00F34D7E">
        <w:trPr>
          <w:trHeight w:val="20"/>
        </w:trPr>
        <w:tc>
          <w:tcPr>
            <w:tcW w:w="13886"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904357E" w14:textId="77777777" w:rsidR="00A93016" w:rsidRPr="00614CB7" w:rsidRDefault="00A93016" w:rsidP="00F34D7E">
            <w:pPr>
              <w:pStyle w:val="Default"/>
              <w:rPr>
                <w:rFonts w:ascii="Times New Roman" w:hAnsi="Times New Roman" w:cs="Times New Roman"/>
                <w:sz w:val="20"/>
                <w:szCs w:val="20"/>
              </w:rPr>
            </w:pPr>
            <w:r w:rsidRPr="00614CB7">
              <w:rPr>
                <w:rFonts w:ascii="Times New Roman" w:hAnsi="Times New Roman" w:cs="Times New Roman"/>
                <w:b/>
                <w:bCs/>
                <w:sz w:val="20"/>
                <w:szCs w:val="20"/>
              </w:rPr>
              <w:t xml:space="preserve">ABSTRACT </w:t>
            </w:r>
          </w:p>
        </w:tc>
        <w:tc>
          <w:tcPr>
            <w:tcW w:w="1462" w:type="dxa"/>
            <w:tcBorders>
              <w:top w:val="double" w:sz="5" w:space="0" w:color="000000"/>
              <w:left w:val="single" w:sz="5" w:space="0" w:color="000000"/>
              <w:bottom w:val="single" w:sz="5" w:space="0" w:color="000000"/>
              <w:right w:val="single" w:sz="5" w:space="0" w:color="000000"/>
            </w:tcBorders>
            <w:shd w:val="clear" w:color="auto" w:fill="FFFFCC"/>
          </w:tcPr>
          <w:p w14:paraId="5184F498" w14:textId="77777777" w:rsidR="00A93016" w:rsidRPr="00614CB7" w:rsidRDefault="00A93016" w:rsidP="00F34D7E">
            <w:pPr>
              <w:pStyle w:val="Default"/>
              <w:jc w:val="right"/>
              <w:rPr>
                <w:rFonts w:ascii="Times New Roman" w:hAnsi="Times New Roman" w:cs="Times New Roman"/>
                <w:color w:val="auto"/>
                <w:sz w:val="20"/>
                <w:szCs w:val="20"/>
              </w:rPr>
            </w:pPr>
          </w:p>
        </w:tc>
      </w:tr>
      <w:tr w:rsidR="00A93016" w:rsidRPr="00614CB7" w14:paraId="0BD2FD5A" w14:textId="77777777" w:rsidTr="00F34D7E">
        <w:trPr>
          <w:trHeight w:val="20"/>
        </w:trPr>
        <w:tc>
          <w:tcPr>
            <w:tcW w:w="1837" w:type="dxa"/>
            <w:tcBorders>
              <w:top w:val="single" w:sz="5" w:space="0" w:color="000000"/>
              <w:left w:val="single" w:sz="5" w:space="0" w:color="000000"/>
              <w:bottom w:val="double" w:sz="2" w:space="0" w:color="FFFFCC"/>
              <w:right w:val="single" w:sz="5" w:space="0" w:color="000000"/>
            </w:tcBorders>
          </w:tcPr>
          <w:p w14:paraId="78738AD7"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 xml:space="preserve">Abstract </w:t>
            </w:r>
          </w:p>
        </w:tc>
        <w:tc>
          <w:tcPr>
            <w:tcW w:w="700" w:type="dxa"/>
            <w:tcBorders>
              <w:top w:val="single" w:sz="5" w:space="0" w:color="000000"/>
              <w:left w:val="single" w:sz="5" w:space="0" w:color="000000"/>
              <w:bottom w:val="double" w:sz="2" w:space="0" w:color="FFFFCC"/>
              <w:right w:val="single" w:sz="5" w:space="0" w:color="000000"/>
            </w:tcBorders>
          </w:tcPr>
          <w:p w14:paraId="03A24D20"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2</w:t>
            </w:r>
          </w:p>
        </w:tc>
        <w:tc>
          <w:tcPr>
            <w:tcW w:w="11349" w:type="dxa"/>
            <w:tcBorders>
              <w:top w:val="single" w:sz="5" w:space="0" w:color="000000"/>
              <w:left w:val="single" w:sz="5" w:space="0" w:color="000000"/>
              <w:bottom w:val="double" w:sz="5" w:space="0" w:color="000000"/>
              <w:right w:val="single" w:sz="5" w:space="0" w:color="000000"/>
            </w:tcBorders>
          </w:tcPr>
          <w:p w14:paraId="04757136"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See the PRISMA 2020 for Abstracts checklist.</w:t>
            </w:r>
          </w:p>
        </w:tc>
        <w:tc>
          <w:tcPr>
            <w:tcW w:w="1462" w:type="dxa"/>
            <w:tcBorders>
              <w:top w:val="single" w:sz="5" w:space="0" w:color="000000"/>
              <w:left w:val="single" w:sz="5" w:space="0" w:color="000000"/>
              <w:bottom w:val="double" w:sz="5" w:space="0" w:color="000000"/>
              <w:right w:val="single" w:sz="5" w:space="0" w:color="000000"/>
            </w:tcBorders>
          </w:tcPr>
          <w:p w14:paraId="2884DB04" w14:textId="77777777"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Appendix p 6</w:t>
            </w:r>
          </w:p>
        </w:tc>
      </w:tr>
      <w:tr w:rsidR="00A93016" w:rsidRPr="00614CB7" w14:paraId="793B31AE" w14:textId="77777777" w:rsidTr="00F34D7E">
        <w:trPr>
          <w:trHeight w:val="20"/>
        </w:trPr>
        <w:tc>
          <w:tcPr>
            <w:tcW w:w="13886"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84E1174" w14:textId="77777777" w:rsidR="00A93016" w:rsidRPr="00614CB7" w:rsidRDefault="00A93016" w:rsidP="00F34D7E">
            <w:pPr>
              <w:pStyle w:val="Default"/>
              <w:rPr>
                <w:rFonts w:ascii="Times New Roman" w:hAnsi="Times New Roman" w:cs="Times New Roman"/>
                <w:sz w:val="20"/>
                <w:szCs w:val="20"/>
              </w:rPr>
            </w:pPr>
            <w:r w:rsidRPr="00614CB7">
              <w:rPr>
                <w:rFonts w:ascii="Times New Roman" w:hAnsi="Times New Roman" w:cs="Times New Roman"/>
                <w:b/>
                <w:bCs/>
                <w:sz w:val="20"/>
                <w:szCs w:val="20"/>
              </w:rPr>
              <w:t xml:space="preserve">INTRODUCTION </w:t>
            </w:r>
          </w:p>
        </w:tc>
        <w:tc>
          <w:tcPr>
            <w:tcW w:w="1462" w:type="dxa"/>
            <w:tcBorders>
              <w:top w:val="double" w:sz="5" w:space="0" w:color="000000"/>
              <w:left w:val="single" w:sz="5" w:space="0" w:color="000000"/>
              <w:bottom w:val="single" w:sz="5" w:space="0" w:color="000000"/>
              <w:right w:val="single" w:sz="5" w:space="0" w:color="000000"/>
            </w:tcBorders>
            <w:shd w:val="clear" w:color="auto" w:fill="FFFFCC"/>
          </w:tcPr>
          <w:p w14:paraId="26006BFB" w14:textId="77777777" w:rsidR="00A93016" w:rsidRPr="00614CB7" w:rsidRDefault="00A93016" w:rsidP="00F34D7E">
            <w:pPr>
              <w:pStyle w:val="Default"/>
              <w:jc w:val="right"/>
              <w:rPr>
                <w:rFonts w:ascii="Times New Roman" w:hAnsi="Times New Roman" w:cs="Times New Roman"/>
                <w:color w:val="auto"/>
                <w:sz w:val="20"/>
                <w:szCs w:val="20"/>
              </w:rPr>
            </w:pPr>
          </w:p>
        </w:tc>
      </w:tr>
      <w:tr w:rsidR="00A93016" w:rsidRPr="00614CB7" w14:paraId="7260F907" w14:textId="77777777" w:rsidTr="00F34D7E">
        <w:trPr>
          <w:trHeight w:val="20"/>
        </w:trPr>
        <w:tc>
          <w:tcPr>
            <w:tcW w:w="1837" w:type="dxa"/>
            <w:tcBorders>
              <w:top w:val="single" w:sz="5" w:space="0" w:color="000000"/>
              <w:left w:val="single" w:sz="5" w:space="0" w:color="000000"/>
              <w:bottom w:val="single" w:sz="5" w:space="0" w:color="000000"/>
              <w:right w:val="single" w:sz="5" w:space="0" w:color="000000"/>
            </w:tcBorders>
          </w:tcPr>
          <w:p w14:paraId="6EEDD492"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 xml:space="preserve">Rationale </w:t>
            </w:r>
          </w:p>
        </w:tc>
        <w:tc>
          <w:tcPr>
            <w:tcW w:w="700" w:type="dxa"/>
            <w:tcBorders>
              <w:top w:val="single" w:sz="5" w:space="0" w:color="000000"/>
              <w:left w:val="single" w:sz="5" w:space="0" w:color="000000"/>
              <w:bottom w:val="single" w:sz="5" w:space="0" w:color="000000"/>
              <w:right w:val="single" w:sz="5" w:space="0" w:color="000000"/>
            </w:tcBorders>
          </w:tcPr>
          <w:p w14:paraId="3500E8B0"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3</w:t>
            </w:r>
          </w:p>
        </w:tc>
        <w:tc>
          <w:tcPr>
            <w:tcW w:w="11349" w:type="dxa"/>
            <w:tcBorders>
              <w:top w:val="single" w:sz="5" w:space="0" w:color="000000"/>
              <w:left w:val="single" w:sz="5" w:space="0" w:color="000000"/>
              <w:bottom w:val="single" w:sz="5" w:space="0" w:color="000000"/>
              <w:right w:val="single" w:sz="5" w:space="0" w:color="000000"/>
            </w:tcBorders>
          </w:tcPr>
          <w:p w14:paraId="7EEB8751"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Describe the rationale for the review in the context of existing knowledge.</w:t>
            </w:r>
          </w:p>
        </w:tc>
        <w:tc>
          <w:tcPr>
            <w:tcW w:w="1462" w:type="dxa"/>
            <w:tcBorders>
              <w:top w:val="single" w:sz="5" w:space="0" w:color="000000"/>
              <w:left w:val="single" w:sz="5" w:space="0" w:color="000000"/>
              <w:bottom w:val="single" w:sz="5" w:space="0" w:color="000000"/>
              <w:right w:val="single" w:sz="5" w:space="0" w:color="000000"/>
            </w:tcBorders>
          </w:tcPr>
          <w:p w14:paraId="2CB33765" w14:textId="1B4DAD6B"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w:t>
            </w:r>
            <w:r w:rsidR="00A57364">
              <w:rPr>
                <w:rFonts w:ascii="Times New Roman" w:hAnsi="Times New Roman" w:cs="Times New Roman"/>
                <w:color w:val="auto"/>
                <w:sz w:val="20"/>
                <w:szCs w:val="20"/>
              </w:rPr>
              <w:t>2</w:t>
            </w:r>
          </w:p>
        </w:tc>
      </w:tr>
      <w:tr w:rsidR="00A93016" w:rsidRPr="00614CB7" w14:paraId="6BEED885" w14:textId="77777777" w:rsidTr="00F34D7E">
        <w:trPr>
          <w:trHeight w:val="20"/>
        </w:trPr>
        <w:tc>
          <w:tcPr>
            <w:tcW w:w="1837" w:type="dxa"/>
            <w:tcBorders>
              <w:top w:val="single" w:sz="5" w:space="0" w:color="000000"/>
              <w:left w:val="single" w:sz="5" w:space="0" w:color="000000"/>
              <w:bottom w:val="double" w:sz="2" w:space="0" w:color="FFFFCC"/>
              <w:right w:val="single" w:sz="5" w:space="0" w:color="000000"/>
            </w:tcBorders>
          </w:tcPr>
          <w:p w14:paraId="0D3E6B7F"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 xml:space="preserve">Objectives </w:t>
            </w:r>
          </w:p>
        </w:tc>
        <w:tc>
          <w:tcPr>
            <w:tcW w:w="700" w:type="dxa"/>
            <w:tcBorders>
              <w:top w:val="single" w:sz="5" w:space="0" w:color="000000"/>
              <w:left w:val="single" w:sz="5" w:space="0" w:color="000000"/>
              <w:bottom w:val="double" w:sz="2" w:space="0" w:color="FFFFCC"/>
              <w:right w:val="single" w:sz="5" w:space="0" w:color="000000"/>
            </w:tcBorders>
          </w:tcPr>
          <w:p w14:paraId="2EAE949F"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4</w:t>
            </w:r>
          </w:p>
        </w:tc>
        <w:tc>
          <w:tcPr>
            <w:tcW w:w="11349" w:type="dxa"/>
            <w:tcBorders>
              <w:top w:val="single" w:sz="5" w:space="0" w:color="000000"/>
              <w:left w:val="single" w:sz="5" w:space="0" w:color="000000"/>
              <w:bottom w:val="double" w:sz="5" w:space="0" w:color="000000"/>
              <w:right w:val="single" w:sz="5" w:space="0" w:color="000000"/>
            </w:tcBorders>
          </w:tcPr>
          <w:p w14:paraId="7A88550D"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Provide an explicit statement of the objective(s) or question(s) the review addresses.</w:t>
            </w:r>
          </w:p>
        </w:tc>
        <w:tc>
          <w:tcPr>
            <w:tcW w:w="1462" w:type="dxa"/>
            <w:tcBorders>
              <w:top w:val="single" w:sz="5" w:space="0" w:color="000000"/>
              <w:left w:val="single" w:sz="5" w:space="0" w:color="000000"/>
              <w:bottom w:val="double" w:sz="5" w:space="0" w:color="000000"/>
              <w:right w:val="single" w:sz="5" w:space="0" w:color="000000"/>
            </w:tcBorders>
          </w:tcPr>
          <w:p w14:paraId="5B33C3E4" w14:textId="1589D91A"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w:t>
            </w:r>
            <w:r w:rsidR="00A57364">
              <w:rPr>
                <w:rFonts w:ascii="Times New Roman" w:hAnsi="Times New Roman" w:cs="Times New Roman"/>
                <w:color w:val="auto"/>
                <w:sz w:val="20"/>
                <w:szCs w:val="20"/>
              </w:rPr>
              <w:t>2</w:t>
            </w:r>
          </w:p>
        </w:tc>
      </w:tr>
      <w:tr w:rsidR="00A93016" w:rsidRPr="00614CB7" w14:paraId="14E0F56D" w14:textId="77777777" w:rsidTr="00F34D7E">
        <w:trPr>
          <w:trHeight w:val="20"/>
        </w:trPr>
        <w:tc>
          <w:tcPr>
            <w:tcW w:w="13886"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4F5463A" w14:textId="77777777" w:rsidR="00A93016" w:rsidRPr="00614CB7" w:rsidRDefault="00A93016" w:rsidP="00F34D7E">
            <w:pPr>
              <w:pStyle w:val="Default"/>
              <w:rPr>
                <w:rFonts w:ascii="Times New Roman" w:hAnsi="Times New Roman" w:cs="Times New Roman"/>
                <w:sz w:val="20"/>
                <w:szCs w:val="20"/>
              </w:rPr>
            </w:pPr>
            <w:r w:rsidRPr="00614CB7">
              <w:rPr>
                <w:rFonts w:ascii="Times New Roman" w:hAnsi="Times New Roman" w:cs="Times New Roman"/>
                <w:b/>
                <w:bCs/>
                <w:sz w:val="20"/>
                <w:szCs w:val="20"/>
              </w:rPr>
              <w:t xml:space="preserve">METHODS </w:t>
            </w:r>
          </w:p>
        </w:tc>
        <w:tc>
          <w:tcPr>
            <w:tcW w:w="1462" w:type="dxa"/>
            <w:tcBorders>
              <w:top w:val="double" w:sz="5" w:space="0" w:color="000000"/>
              <w:left w:val="single" w:sz="5" w:space="0" w:color="000000"/>
              <w:bottom w:val="single" w:sz="5" w:space="0" w:color="000000"/>
              <w:right w:val="single" w:sz="5" w:space="0" w:color="000000"/>
            </w:tcBorders>
            <w:shd w:val="clear" w:color="auto" w:fill="FFFFCC"/>
          </w:tcPr>
          <w:p w14:paraId="1093E5BB" w14:textId="77777777" w:rsidR="00A93016" w:rsidRPr="00614CB7" w:rsidRDefault="00A93016" w:rsidP="00A57364">
            <w:pPr>
              <w:pStyle w:val="Default"/>
              <w:ind w:right="100"/>
              <w:jc w:val="right"/>
              <w:rPr>
                <w:rFonts w:ascii="Times New Roman" w:hAnsi="Times New Roman" w:cs="Times New Roman"/>
                <w:color w:val="auto"/>
                <w:sz w:val="20"/>
                <w:szCs w:val="20"/>
              </w:rPr>
            </w:pPr>
          </w:p>
        </w:tc>
      </w:tr>
      <w:tr w:rsidR="00A93016" w:rsidRPr="00614CB7" w14:paraId="6CD07F9B" w14:textId="77777777" w:rsidTr="00F34D7E">
        <w:trPr>
          <w:trHeight w:val="20"/>
        </w:trPr>
        <w:tc>
          <w:tcPr>
            <w:tcW w:w="1837" w:type="dxa"/>
            <w:tcBorders>
              <w:top w:val="single" w:sz="5" w:space="0" w:color="000000"/>
              <w:left w:val="single" w:sz="5" w:space="0" w:color="000000"/>
              <w:bottom w:val="single" w:sz="5" w:space="0" w:color="000000"/>
              <w:right w:val="single" w:sz="5" w:space="0" w:color="000000"/>
            </w:tcBorders>
          </w:tcPr>
          <w:p w14:paraId="15341CCF"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 xml:space="preserve">Eligibility criteria </w:t>
            </w:r>
          </w:p>
        </w:tc>
        <w:tc>
          <w:tcPr>
            <w:tcW w:w="700" w:type="dxa"/>
            <w:tcBorders>
              <w:top w:val="single" w:sz="5" w:space="0" w:color="000000"/>
              <w:left w:val="single" w:sz="5" w:space="0" w:color="000000"/>
              <w:bottom w:val="single" w:sz="5" w:space="0" w:color="000000"/>
              <w:right w:val="single" w:sz="5" w:space="0" w:color="000000"/>
            </w:tcBorders>
          </w:tcPr>
          <w:p w14:paraId="0B41EC3F"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5</w:t>
            </w:r>
          </w:p>
        </w:tc>
        <w:tc>
          <w:tcPr>
            <w:tcW w:w="11349" w:type="dxa"/>
            <w:tcBorders>
              <w:top w:val="single" w:sz="5" w:space="0" w:color="000000"/>
              <w:left w:val="single" w:sz="5" w:space="0" w:color="000000"/>
              <w:bottom w:val="single" w:sz="5" w:space="0" w:color="000000"/>
              <w:right w:val="single" w:sz="5" w:space="0" w:color="000000"/>
            </w:tcBorders>
          </w:tcPr>
          <w:p w14:paraId="7B10E574"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Specify the inclusion and exclusion criteria for the review and how studies were grouped for the syntheses.</w:t>
            </w:r>
          </w:p>
        </w:tc>
        <w:tc>
          <w:tcPr>
            <w:tcW w:w="1462" w:type="dxa"/>
            <w:tcBorders>
              <w:top w:val="single" w:sz="5" w:space="0" w:color="000000"/>
              <w:left w:val="single" w:sz="5" w:space="0" w:color="000000"/>
              <w:bottom w:val="single" w:sz="5" w:space="0" w:color="000000"/>
              <w:right w:val="single" w:sz="5" w:space="0" w:color="000000"/>
            </w:tcBorders>
          </w:tcPr>
          <w:p w14:paraId="523F98A9" w14:textId="7AED3747"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w:t>
            </w:r>
            <w:r w:rsidR="00A57364">
              <w:rPr>
                <w:rFonts w:ascii="Times New Roman" w:hAnsi="Times New Roman" w:cs="Times New Roman"/>
                <w:color w:val="auto"/>
                <w:sz w:val="20"/>
                <w:szCs w:val="20"/>
              </w:rPr>
              <w:t>3</w:t>
            </w:r>
          </w:p>
        </w:tc>
      </w:tr>
      <w:tr w:rsidR="00A93016" w:rsidRPr="00614CB7" w14:paraId="42A41CC4" w14:textId="77777777" w:rsidTr="00F34D7E">
        <w:trPr>
          <w:trHeight w:val="20"/>
        </w:trPr>
        <w:tc>
          <w:tcPr>
            <w:tcW w:w="1837" w:type="dxa"/>
            <w:tcBorders>
              <w:top w:val="single" w:sz="5" w:space="0" w:color="000000"/>
              <w:left w:val="single" w:sz="5" w:space="0" w:color="000000"/>
              <w:bottom w:val="single" w:sz="5" w:space="0" w:color="000000"/>
              <w:right w:val="single" w:sz="5" w:space="0" w:color="000000"/>
            </w:tcBorders>
          </w:tcPr>
          <w:p w14:paraId="15BC52F3"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 xml:space="preserve">Information sources </w:t>
            </w:r>
          </w:p>
        </w:tc>
        <w:tc>
          <w:tcPr>
            <w:tcW w:w="700" w:type="dxa"/>
            <w:tcBorders>
              <w:top w:val="single" w:sz="5" w:space="0" w:color="000000"/>
              <w:left w:val="single" w:sz="5" w:space="0" w:color="000000"/>
              <w:bottom w:val="single" w:sz="5" w:space="0" w:color="000000"/>
              <w:right w:val="single" w:sz="5" w:space="0" w:color="000000"/>
            </w:tcBorders>
          </w:tcPr>
          <w:p w14:paraId="74C6EEA5"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6</w:t>
            </w:r>
          </w:p>
        </w:tc>
        <w:tc>
          <w:tcPr>
            <w:tcW w:w="11349" w:type="dxa"/>
            <w:tcBorders>
              <w:top w:val="single" w:sz="5" w:space="0" w:color="000000"/>
              <w:left w:val="single" w:sz="5" w:space="0" w:color="000000"/>
              <w:bottom w:val="single" w:sz="5" w:space="0" w:color="000000"/>
              <w:right w:val="single" w:sz="5" w:space="0" w:color="000000"/>
            </w:tcBorders>
          </w:tcPr>
          <w:p w14:paraId="0EBE1CE4"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Specify all databases, registers, websites, organisations, reference lists and other sources searched or consulted to identify studies. Specify the date when each source was last searched or consulted.</w:t>
            </w:r>
          </w:p>
        </w:tc>
        <w:tc>
          <w:tcPr>
            <w:tcW w:w="1462" w:type="dxa"/>
            <w:tcBorders>
              <w:top w:val="single" w:sz="5" w:space="0" w:color="000000"/>
              <w:left w:val="single" w:sz="5" w:space="0" w:color="000000"/>
              <w:bottom w:val="single" w:sz="5" w:space="0" w:color="000000"/>
              <w:right w:val="single" w:sz="5" w:space="0" w:color="000000"/>
            </w:tcBorders>
          </w:tcPr>
          <w:p w14:paraId="2E670E80" w14:textId="200DBA0B"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w:t>
            </w:r>
            <w:r w:rsidR="00A57364">
              <w:rPr>
                <w:rFonts w:ascii="Times New Roman" w:hAnsi="Times New Roman" w:cs="Times New Roman"/>
                <w:color w:val="auto"/>
                <w:sz w:val="20"/>
                <w:szCs w:val="20"/>
              </w:rPr>
              <w:t>3</w:t>
            </w:r>
          </w:p>
        </w:tc>
      </w:tr>
      <w:tr w:rsidR="00A93016" w:rsidRPr="00614CB7" w14:paraId="5B527283" w14:textId="77777777" w:rsidTr="00F34D7E">
        <w:trPr>
          <w:trHeight w:val="20"/>
        </w:trPr>
        <w:tc>
          <w:tcPr>
            <w:tcW w:w="1837" w:type="dxa"/>
            <w:tcBorders>
              <w:top w:val="single" w:sz="5" w:space="0" w:color="000000"/>
              <w:left w:val="single" w:sz="5" w:space="0" w:color="000000"/>
              <w:bottom w:val="single" w:sz="5" w:space="0" w:color="000000"/>
              <w:right w:val="single" w:sz="5" w:space="0" w:color="000000"/>
            </w:tcBorders>
          </w:tcPr>
          <w:p w14:paraId="2CF063FF"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Search strategy</w:t>
            </w:r>
          </w:p>
        </w:tc>
        <w:tc>
          <w:tcPr>
            <w:tcW w:w="700" w:type="dxa"/>
            <w:tcBorders>
              <w:top w:val="single" w:sz="5" w:space="0" w:color="000000"/>
              <w:left w:val="single" w:sz="5" w:space="0" w:color="000000"/>
              <w:bottom w:val="single" w:sz="5" w:space="0" w:color="000000"/>
              <w:right w:val="single" w:sz="5" w:space="0" w:color="000000"/>
            </w:tcBorders>
          </w:tcPr>
          <w:p w14:paraId="1D38EA7B"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7</w:t>
            </w:r>
          </w:p>
        </w:tc>
        <w:tc>
          <w:tcPr>
            <w:tcW w:w="11349" w:type="dxa"/>
            <w:tcBorders>
              <w:top w:val="single" w:sz="5" w:space="0" w:color="000000"/>
              <w:left w:val="single" w:sz="5" w:space="0" w:color="000000"/>
              <w:bottom w:val="single" w:sz="5" w:space="0" w:color="000000"/>
              <w:right w:val="single" w:sz="5" w:space="0" w:color="000000"/>
            </w:tcBorders>
          </w:tcPr>
          <w:p w14:paraId="2B88370B"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Present the full search strategies for all databases, registers and websites, including any filters and limits used.</w:t>
            </w:r>
          </w:p>
        </w:tc>
        <w:tc>
          <w:tcPr>
            <w:tcW w:w="1462" w:type="dxa"/>
            <w:tcBorders>
              <w:top w:val="single" w:sz="5" w:space="0" w:color="000000"/>
              <w:left w:val="single" w:sz="5" w:space="0" w:color="000000"/>
              <w:bottom w:val="single" w:sz="5" w:space="0" w:color="000000"/>
              <w:right w:val="single" w:sz="5" w:space="0" w:color="000000"/>
            </w:tcBorders>
          </w:tcPr>
          <w:p w14:paraId="23B469FA" w14:textId="407BD43E"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 xml:space="preserve">Appendix p </w:t>
            </w:r>
            <w:r w:rsidR="00EF7A1A">
              <w:rPr>
                <w:rFonts w:ascii="Times New Roman" w:hAnsi="Times New Roman" w:cs="Times New Roman"/>
                <w:color w:val="auto"/>
                <w:sz w:val="20"/>
                <w:szCs w:val="20"/>
              </w:rPr>
              <w:t>8</w:t>
            </w:r>
          </w:p>
        </w:tc>
      </w:tr>
      <w:tr w:rsidR="00A93016" w:rsidRPr="00614CB7" w14:paraId="78320463" w14:textId="77777777" w:rsidTr="00F34D7E">
        <w:trPr>
          <w:trHeight w:val="20"/>
        </w:trPr>
        <w:tc>
          <w:tcPr>
            <w:tcW w:w="1837" w:type="dxa"/>
            <w:tcBorders>
              <w:top w:val="single" w:sz="5" w:space="0" w:color="000000"/>
              <w:left w:val="single" w:sz="5" w:space="0" w:color="000000"/>
              <w:bottom w:val="single" w:sz="5" w:space="0" w:color="000000"/>
              <w:right w:val="single" w:sz="5" w:space="0" w:color="000000"/>
            </w:tcBorders>
          </w:tcPr>
          <w:p w14:paraId="04FFEB81"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Selection process</w:t>
            </w:r>
          </w:p>
        </w:tc>
        <w:tc>
          <w:tcPr>
            <w:tcW w:w="700" w:type="dxa"/>
            <w:tcBorders>
              <w:top w:val="single" w:sz="5" w:space="0" w:color="000000"/>
              <w:left w:val="single" w:sz="5" w:space="0" w:color="000000"/>
              <w:bottom w:val="single" w:sz="5" w:space="0" w:color="000000"/>
              <w:right w:val="single" w:sz="5" w:space="0" w:color="000000"/>
            </w:tcBorders>
          </w:tcPr>
          <w:p w14:paraId="68FA5428"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8</w:t>
            </w:r>
          </w:p>
        </w:tc>
        <w:tc>
          <w:tcPr>
            <w:tcW w:w="11349" w:type="dxa"/>
            <w:tcBorders>
              <w:top w:val="single" w:sz="5" w:space="0" w:color="000000"/>
              <w:left w:val="single" w:sz="5" w:space="0" w:color="000000"/>
              <w:bottom w:val="single" w:sz="5" w:space="0" w:color="000000"/>
              <w:right w:val="single" w:sz="5" w:space="0" w:color="000000"/>
            </w:tcBorders>
          </w:tcPr>
          <w:p w14:paraId="667B6762"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1462" w:type="dxa"/>
            <w:tcBorders>
              <w:top w:val="single" w:sz="5" w:space="0" w:color="000000"/>
              <w:left w:val="single" w:sz="5" w:space="0" w:color="000000"/>
              <w:bottom w:val="single" w:sz="5" w:space="0" w:color="000000"/>
              <w:right w:val="single" w:sz="5" w:space="0" w:color="000000"/>
            </w:tcBorders>
          </w:tcPr>
          <w:p w14:paraId="273A072D" w14:textId="542978DD"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Figure 1, #</w:t>
            </w:r>
            <w:r w:rsidR="00B575FC">
              <w:rPr>
                <w:rFonts w:ascii="Times New Roman" w:hAnsi="Times New Roman" w:cs="Times New Roman"/>
                <w:color w:val="auto"/>
                <w:sz w:val="20"/>
                <w:szCs w:val="20"/>
              </w:rPr>
              <w:t>5</w:t>
            </w:r>
          </w:p>
        </w:tc>
      </w:tr>
      <w:tr w:rsidR="00A93016" w:rsidRPr="00614CB7" w14:paraId="575CAE19" w14:textId="77777777" w:rsidTr="00F34D7E">
        <w:trPr>
          <w:trHeight w:val="20"/>
        </w:trPr>
        <w:tc>
          <w:tcPr>
            <w:tcW w:w="1837" w:type="dxa"/>
            <w:tcBorders>
              <w:top w:val="single" w:sz="5" w:space="0" w:color="000000"/>
              <w:left w:val="single" w:sz="5" w:space="0" w:color="000000"/>
              <w:bottom w:val="single" w:sz="5" w:space="0" w:color="000000"/>
              <w:right w:val="single" w:sz="5" w:space="0" w:color="000000"/>
            </w:tcBorders>
          </w:tcPr>
          <w:p w14:paraId="31DF4F43"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 xml:space="preserve">Data collection process </w:t>
            </w:r>
          </w:p>
        </w:tc>
        <w:tc>
          <w:tcPr>
            <w:tcW w:w="700" w:type="dxa"/>
            <w:tcBorders>
              <w:top w:val="single" w:sz="5" w:space="0" w:color="000000"/>
              <w:left w:val="single" w:sz="5" w:space="0" w:color="000000"/>
              <w:bottom w:val="single" w:sz="5" w:space="0" w:color="000000"/>
              <w:right w:val="single" w:sz="5" w:space="0" w:color="000000"/>
            </w:tcBorders>
          </w:tcPr>
          <w:p w14:paraId="5EF09C92"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9</w:t>
            </w:r>
          </w:p>
        </w:tc>
        <w:tc>
          <w:tcPr>
            <w:tcW w:w="11349" w:type="dxa"/>
            <w:tcBorders>
              <w:top w:val="single" w:sz="5" w:space="0" w:color="000000"/>
              <w:left w:val="single" w:sz="5" w:space="0" w:color="000000"/>
              <w:bottom w:val="single" w:sz="5" w:space="0" w:color="000000"/>
              <w:right w:val="single" w:sz="5" w:space="0" w:color="000000"/>
            </w:tcBorders>
          </w:tcPr>
          <w:p w14:paraId="4FB38812"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1462" w:type="dxa"/>
            <w:tcBorders>
              <w:top w:val="single" w:sz="5" w:space="0" w:color="000000"/>
              <w:left w:val="single" w:sz="5" w:space="0" w:color="000000"/>
              <w:bottom w:val="single" w:sz="5" w:space="0" w:color="000000"/>
              <w:right w:val="single" w:sz="5" w:space="0" w:color="000000"/>
            </w:tcBorders>
          </w:tcPr>
          <w:p w14:paraId="3577FE1F" w14:textId="26D4ADE7"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w:t>
            </w:r>
            <w:r w:rsidR="00A57364">
              <w:rPr>
                <w:rFonts w:ascii="Times New Roman" w:hAnsi="Times New Roman" w:cs="Times New Roman"/>
                <w:color w:val="auto"/>
                <w:sz w:val="20"/>
                <w:szCs w:val="20"/>
              </w:rPr>
              <w:t>3</w:t>
            </w:r>
          </w:p>
        </w:tc>
      </w:tr>
      <w:tr w:rsidR="00A93016" w:rsidRPr="00614CB7" w14:paraId="1E0749CD" w14:textId="77777777" w:rsidTr="00F34D7E">
        <w:trPr>
          <w:trHeight w:val="20"/>
        </w:trPr>
        <w:tc>
          <w:tcPr>
            <w:tcW w:w="1837" w:type="dxa"/>
            <w:vMerge w:val="restart"/>
            <w:tcBorders>
              <w:top w:val="single" w:sz="5" w:space="0" w:color="000000"/>
              <w:left w:val="single" w:sz="5" w:space="0" w:color="000000"/>
              <w:right w:val="single" w:sz="5" w:space="0" w:color="000000"/>
            </w:tcBorders>
          </w:tcPr>
          <w:p w14:paraId="198FCFD3"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 xml:space="preserve">Data items </w:t>
            </w:r>
          </w:p>
        </w:tc>
        <w:tc>
          <w:tcPr>
            <w:tcW w:w="700" w:type="dxa"/>
            <w:tcBorders>
              <w:top w:val="single" w:sz="5" w:space="0" w:color="000000"/>
              <w:left w:val="single" w:sz="5" w:space="0" w:color="000000"/>
              <w:bottom w:val="single" w:sz="5" w:space="0" w:color="000000"/>
              <w:right w:val="single" w:sz="5" w:space="0" w:color="000000"/>
            </w:tcBorders>
          </w:tcPr>
          <w:p w14:paraId="3D2483DB"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10a</w:t>
            </w:r>
          </w:p>
        </w:tc>
        <w:tc>
          <w:tcPr>
            <w:tcW w:w="11349" w:type="dxa"/>
            <w:tcBorders>
              <w:top w:val="single" w:sz="5" w:space="0" w:color="000000"/>
              <w:left w:val="single" w:sz="5" w:space="0" w:color="000000"/>
              <w:bottom w:val="single" w:sz="5" w:space="0" w:color="000000"/>
              <w:right w:val="single" w:sz="5" w:space="0" w:color="000000"/>
            </w:tcBorders>
          </w:tcPr>
          <w:p w14:paraId="3CE336DC"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List and define all outcomes for which data were sought. Specify whether all results that were compatible with each outcome domain in each study were sought (</w:t>
            </w:r>
            <w:proofErr w:type="gramStart"/>
            <w:r w:rsidRPr="00614CB7">
              <w:rPr>
                <w:rFonts w:ascii="Times New Roman" w:hAnsi="Times New Roman" w:cs="Times New Roman"/>
                <w:sz w:val="20"/>
                <w:szCs w:val="20"/>
              </w:rPr>
              <w:t>e.g.</w:t>
            </w:r>
            <w:proofErr w:type="gramEnd"/>
            <w:r w:rsidRPr="00614CB7">
              <w:rPr>
                <w:rFonts w:ascii="Times New Roman" w:hAnsi="Times New Roman" w:cs="Times New Roman"/>
                <w:sz w:val="20"/>
                <w:szCs w:val="20"/>
              </w:rPr>
              <w:t xml:space="preserve"> for all measures, time points, analyses), and if not, the methods used to decide which results to collect.</w:t>
            </w:r>
          </w:p>
        </w:tc>
        <w:tc>
          <w:tcPr>
            <w:tcW w:w="1462" w:type="dxa"/>
            <w:tcBorders>
              <w:top w:val="single" w:sz="5" w:space="0" w:color="000000"/>
              <w:left w:val="single" w:sz="5" w:space="0" w:color="000000"/>
              <w:bottom w:val="single" w:sz="5" w:space="0" w:color="000000"/>
              <w:right w:val="single" w:sz="5" w:space="0" w:color="000000"/>
            </w:tcBorders>
          </w:tcPr>
          <w:p w14:paraId="73BC68A4" w14:textId="17CA568D"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w:t>
            </w:r>
            <w:r w:rsidR="00A57364">
              <w:rPr>
                <w:rFonts w:ascii="Times New Roman" w:hAnsi="Times New Roman" w:cs="Times New Roman"/>
                <w:color w:val="auto"/>
                <w:sz w:val="20"/>
                <w:szCs w:val="20"/>
              </w:rPr>
              <w:t>3</w:t>
            </w:r>
          </w:p>
        </w:tc>
      </w:tr>
      <w:tr w:rsidR="00A93016" w:rsidRPr="00614CB7" w14:paraId="6244EAFB" w14:textId="77777777" w:rsidTr="00F34D7E">
        <w:trPr>
          <w:trHeight w:val="20"/>
        </w:trPr>
        <w:tc>
          <w:tcPr>
            <w:tcW w:w="1837" w:type="dxa"/>
            <w:vMerge/>
            <w:tcBorders>
              <w:left w:val="single" w:sz="5" w:space="0" w:color="000000"/>
              <w:bottom w:val="single" w:sz="5" w:space="0" w:color="000000"/>
              <w:right w:val="single" w:sz="5" w:space="0" w:color="000000"/>
            </w:tcBorders>
          </w:tcPr>
          <w:p w14:paraId="18A6F872" w14:textId="77777777" w:rsidR="00A93016" w:rsidRPr="00614CB7" w:rsidRDefault="00A93016" w:rsidP="00F34D7E">
            <w:pPr>
              <w:pStyle w:val="Default"/>
              <w:spacing w:before="40" w:after="40"/>
              <w:rPr>
                <w:rFonts w:ascii="Times New Roman" w:hAnsi="Times New Roman" w:cs="Times New Roman"/>
                <w:sz w:val="20"/>
                <w:szCs w:val="20"/>
              </w:rPr>
            </w:pPr>
          </w:p>
        </w:tc>
        <w:tc>
          <w:tcPr>
            <w:tcW w:w="700" w:type="dxa"/>
            <w:tcBorders>
              <w:top w:val="single" w:sz="5" w:space="0" w:color="000000"/>
              <w:left w:val="single" w:sz="5" w:space="0" w:color="000000"/>
              <w:bottom w:val="single" w:sz="5" w:space="0" w:color="000000"/>
              <w:right w:val="single" w:sz="5" w:space="0" w:color="000000"/>
            </w:tcBorders>
          </w:tcPr>
          <w:p w14:paraId="5895DF04"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10b</w:t>
            </w:r>
          </w:p>
        </w:tc>
        <w:tc>
          <w:tcPr>
            <w:tcW w:w="11349" w:type="dxa"/>
            <w:tcBorders>
              <w:top w:val="single" w:sz="5" w:space="0" w:color="000000"/>
              <w:left w:val="single" w:sz="5" w:space="0" w:color="000000"/>
              <w:bottom w:val="single" w:sz="5" w:space="0" w:color="000000"/>
              <w:right w:val="single" w:sz="5" w:space="0" w:color="000000"/>
            </w:tcBorders>
          </w:tcPr>
          <w:p w14:paraId="08997FBD"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List and define all other variables for which data were sought (</w:t>
            </w:r>
            <w:proofErr w:type="gramStart"/>
            <w:r w:rsidRPr="00614CB7">
              <w:rPr>
                <w:rFonts w:ascii="Times New Roman" w:hAnsi="Times New Roman" w:cs="Times New Roman"/>
                <w:sz w:val="20"/>
                <w:szCs w:val="20"/>
              </w:rPr>
              <w:t>e.g.</w:t>
            </w:r>
            <w:proofErr w:type="gramEnd"/>
            <w:r w:rsidRPr="00614CB7">
              <w:rPr>
                <w:rFonts w:ascii="Times New Roman" w:hAnsi="Times New Roman" w:cs="Times New Roman"/>
                <w:sz w:val="20"/>
                <w:szCs w:val="20"/>
              </w:rPr>
              <w:t xml:space="preserve"> participant and intervention characteristics, funding sources). Describe any assumptions made about any missing or unclear information.</w:t>
            </w:r>
          </w:p>
        </w:tc>
        <w:tc>
          <w:tcPr>
            <w:tcW w:w="1462" w:type="dxa"/>
            <w:tcBorders>
              <w:top w:val="single" w:sz="5" w:space="0" w:color="000000"/>
              <w:left w:val="single" w:sz="5" w:space="0" w:color="000000"/>
              <w:bottom w:val="single" w:sz="5" w:space="0" w:color="000000"/>
              <w:right w:val="single" w:sz="5" w:space="0" w:color="000000"/>
            </w:tcBorders>
          </w:tcPr>
          <w:p w14:paraId="03C61CA0" w14:textId="38810974"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w:t>
            </w:r>
            <w:r w:rsidR="00A57364">
              <w:rPr>
                <w:rFonts w:ascii="Times New Roman" w:hAnsi="Times New Roman" w:cs="Times New Roman"/>
                <w:color w:val="auto"/>
                <w:sz w:val="20"/>
                <w:szCs w:val="20"/>
              </w:rPr>
              <w:t>3</w:t>
            </w:r>
          </w:p>
        </w:tc>
      </w:tr>
      <w:tr w:rsidR="00A93016" w:rsidRPr="00614CB7" w14:paraId="043F22E0" w14:textId="77777777" w:rsidTr="00F34D7E">
        <w:trPr>
          <w:trHeight w:val="20"/>
        </w:trPr>
        <w:tc>
          <w:tcPr>
            <w:tcW w:w="1837" w:type="dxa"/>
            <w:tcBorders>
              <w:top w:val="single" w:sz="5" w:space="0" w:color="000000"/>
              <w:left w:val="single" w:sz="5" w:space="0" w:color="000000"/>
              <w:bottom w:val="single" w:sz="5" w:space="0" w:color="000000"/>
              <w:right w:val="single" w:sz="5" w:space="0" w:color="000000"/>
            </w:tcBorders>
          </w:tcPr>
          <w:p w14:paraId="08F79C9E"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Study risk of bias assessment</w:t>
            </w:r>
          </w:p>
        </w:tc>
        <w:tc>
          <w:tcPr>
            <w:tcW w:w="700" w:type="dxa"/>
            <w:tcBorders>
              <w:top w:val="single" w:sz="5" w:space="0" w:color="000000"/>
              <w:left w:val="single" w:sz="5" w:space="0" w:color="000000"/>
              <w:bottom w:val="single" w:sz="5" w:space="0" w:color="000000"/>
              <w:right w:val="single" w:sz="5" w:space="0" w:color="000000"/>
            </w:tcBorders>
          </w:tcPr>
          <w:p w14:paraId="1E400F6D"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11</w:t>
            </w:r>
          </w:p>
        </w:tc>
        <w:tc>
          <w:tcPr>
            <w:tcW w:w="11349" w:type="dxa"/>
            <w:tcBorders>
              <w:top w:val="single" w:sz="5" w:space="0" w:color="000000"/>
              <w:left w:val="single" w:sz="5" w:space="0" w:color="000000"/>
              <w:bottom w:val="single" w:sz="5" w:space="0" w:color="000000"/>
              <w:right w:val="single" w:sz="5" w:space="0" w:color="000000"/>
            </w:tcBorders>
          </w:tcPr>
          <w:p w14:paraId="1A9C7AA7"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1462" w:type="dxa"/>
            <w:tcBorders>
              <w:top w:val="single" w:sz="5" w:space="0" w:color="000000"/>
              <w:left w:val="single" w:sz="5" w:space="0" w:color="000000"/>
              <w:bottom w:val="single" w:sz="5" w:space="0" w:color="000000"/>
              <w:right w:val="single" w:sz="5" w:space="0" w:color="000000"/>
            </w:tcBorders>
          </w:tcPr>
          <w:p w14:paraId="001A1909" w14:textId="3238FDC7"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w:t>
            </w:r>
            <w:r w:rsidR="00A57364">
              <w:rPr>
                <w:rFonts w:ascii="Times New Roman" w:hAnsi="Times New Roman" w:cs="Times New Roman"/>
                <w:color w:val="auto"/>
                <w:sz w:val="20"/>
                <w:szCs w:val="20"/>
              </w:rPr>
              <w:t>3</w:t>
            </w:r>
            <w:r w:rsidR="00785F9D">
              <w:rPr>
                <w:rFonts w:ascii="Times New Roman" w:hAnsi="Times New Roman" w:cs="Times New Roman"/>
                <w:color w:val="auto"/>
                <w:sz w:val="20"/>
                <w:szCs w:val="20"/>
              </w:rPr>
              <w:t>-</w:t>
            </w:r>
            <w:r w:rsidR="00A57364">
              <w:rPr>
                <w:rFonts w:ascii="Times New Roman" w:hAnsi="Times New Roman" w:cs="Times New Roman"/>
                <w:color w:val="auto"/>
                <w:sz w:val="20"/>
                <w:szCs w:val="20"/>
              </w:rPr>
              <w:t>4</w:t>
            </w:r>
          </w:p>
        </w:tc>
      </w:tr>
      <w:tr w:rsidR="00A93016" w:rsidRPr="00614CB7" w14:paraId="1604C456" w14:textId="77777777" w:rsidTr="00F34D7E">
        <w:trPr>
          <w:trHeight w:val="20"/>
        </w:trPr>
        <w:tc>
          <w:tcPr>
            <w:tcW w:w="1837" w:type="dxa"/>
            <w:tcBorders>
              <w:top w:val="single" w:sz="5" w:space="0" w:color="000000"/>
              <w:left w:val="single" w:sz="5" w:space="0" w:color="000000"/>
              <w:bottom w:val="single" w:sz="5" w:space="0" w:color="000000"/>
              <w:right w:val="single" w:sz="5" w:space="0" w:color="000000"/>
            </w:tcBorders>
          </w:tcPr>
          <w:p w14:paraId="05298C20"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 xml:space="preserve">Effect measures </w:t>
            </w:r>
          </w:p>
        </w:tc>
        <w:tc>
          <w:tcPr>
            <w:tcW w:w="700" w:type="dxa"/>
            <w:tcBorders>
              <w:top w:val="single" w:sz="5" w:space="0" w:color="000000"/>
              <w:left w:val="single" w:sz="5" w:space="0" w:color="000000"/>
              <w:bottom w:val="single" w:sz="5" w:space="0" w:color="000000"/>
              <w:right w:val="single" w:sz="5" w:space="0" w:color="000000"/>
            </w:tcBorders>
          </w:tcPr>
          <w:p w14:paraId="25F15193"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12</w:t>
            </w:r>
          </w:p>
        </w:tc>
        <w:tc>
          <w:tcPr>
            <w:tcW w:w="11349" w:type="dxa"/>
            <w:tcBorders>
              <w:top w:val="single" w:sz="5" w:space="0" w:color="000000"/>
              <w:left w:val="single" w:sz="5" w:space="0" w:color="000000"/>
              <w:bottom w:val="single" w:sz="5" w:space="0" w:color="000000"/>
              <w:right w:val="single" w:sz="5" w:space="0" w:color="000000"/>
            </w:tcBorders>
          </w:tcPr>
          <w:p w14:paraId="35D32C91"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Specify for each outcome the effect measure(s) (</w:t>
            </w:r>
            <w:proofErr w:type="gramStart"/>
            <w:r w:rsidRPr="00614CB7">
              <w:rPr>
                <w:rFonts w:ascii="Times New Roman" w:hAnsi="Times New Roman" w:cs="Times New Roman"/>
                <w:sz w:val="20"/>
                <w:szCs w:val="20"/>
              </w:rPr>
              <w:t>e.g.</w:t>
            </w:r>
            <w:proofErr w:type="gramEnd"/>
            <w:r w:rsidRPr="00614CB7">
              <w:rPr>
                <w:rFonts w:ascii="Times New Roman" w:hAnsi="Times New Roman" w:cs="Times New Roman"/>
                <w:sz w:val="20"/>
                <w:szCs w:val="20"/>
              </w:rPr>
              <w:t xml:space="preserve"> risk ratio, mean difference) used in the synthesis or presentation of results.</w:t>
            </w:r>
          </w:p>
        </w:tc>
        <w:tc>
          <w:tcPr>
            <w:tcW w:w="1462" w:type="dxa"/>
            <w:tcBorders>
              <w:top w:val="single" w:sz="5" w:space="0" w:color="000000"/>
              <w:left w:val="single" w:sz="5" w:space="0" w:color="000000"/>
              <w:bottom w:val="single" w:sz="5" w:space="0" w:color="000000"/>
              <w:right w:val="single" w:sz="5" w:space="0" w:color="000000"/>
            </w:tcBorders>
          </w:tcPr>
          <w:p w14:paraId="01618A56" w14:textId="0F4C7CF2"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w:t>
            </w:r>
            <w:r w:rsidR="00A57364">
              <w:rPr>
                <w:rFonts w:ascii="Times New Roman" w:hAnsi="Times New Roman" w:cs="Times New Roman"/>
                <w:color w:val="auto"/>
                <w:sz w:val="20"/>
                <w:szCs w:val="20"/>
              </w:rPr>
              <w:t>4</w:t>
            </w:r>
          </w:p>
        </w:tc>
      </w:tr>
      <w:tr w:rsidR="00A93016" w:rsidRPr="00614CB7" w14:paraId="557B7C06" w14:textId="77777777" w:rsidTr="00F34D7E">
        <w:trPr>
          <w:trHeight w:val="20"/>
        </w:trPr>
        <w:tc>
          <w:tcPr>
            <w:tcW w:w="1837" w:type="dxa"/>
            <w:vMerge w:val="restart"/>
            <w:tcBorders>
              <w:top w:val="single" w:sz="5" w:space="0" w:color="000000"/>
              <w:left w:val="single" w:sz="5" w:space="0" w:color="000000"/>
              <w:right w:val="single" w:sz="5" w:space="0" w:color="000000"/>
            </w:tcBorders>
          </w:tcPr>
          <w:p w14:paraId="4FECC878"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Synthesis methods</w:t>
            </w:r>
          </w:p>
        </w:tc>
        <w:tc>
          <w:tcPr>
            <w:tcW w:w="700" w:type="dxa"/>
            <w:tcBorders>
              <w:top w:val="single" w:sz="5" w:space="0" w:color="000000"/>
              <w:left w:val="single" w:sz="5" w:space="0" w:color="000000"/>
              <w:bottom w:val="single" w:sz="5" w:space="0" w:color="000000"/>
              <w:right w:val="single" w:sz="5" w:space="0" w:color="000000"/>
            </w:tcBorders>
          </w:tcPr>
          <w:p w14:paraId="49D395E6"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13a</w:t>
            </w:r>
          </w:p>
        </w:tc>
        <w:tc>
          <w:tcPr>
            <w:tcW w:w="11349" w:type="dxa"/>
            <w:tcBorders>
              <w:top w:val="single" w:sz="5" w:space="0" w:color="000000"/>
              <w:left w:val="single" w:sz="5" w:space="0" w:color="000000"/>
              <w:bottom w:val="single" w:sz="5" w:space="0" w:color="000000"/>
              <w:right w:val="single" w:sz="5" w:space="0" w:color="000000"/>
            </w:tcBorders>
          </w:tcPr>
          <w:p w14:paraId="552A62BC"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Describe the processes used to decide which studies were eligible for each synthesis (</w:t>
            </w:r>
            <w:proofErr w:type="gramStart"/>
            <w:r w:rsidRPr="00614CB7">
              <w:rPr>
                <w:rFonts w:ascii="Times New Roman" w:hAnsi="Times New Roman" w:cs="Times New Roman"/>
                <w:sz w:val="20"/>
                <w:szCs w:val="20"/>
              </w:rPr>
              <w:t>e.g.</w:t>
            </w:r>
            <w:proofErr w:type="gramEnd"/>
            <w:r w:rsidRPr="00614CB7">
              <w:rPr>
                <w:rFonts w:ascii="Times New Roman" w:hAnsi="Times New Roman" w:cs="Times New Roman"/>
                <w:sz w:val="20"/>
                <w:szCs w:val="20"/>
              </w:rPr>
              <w:t xml:space="preserve"> tabulating the study intervention characteristics and comparing against the planned groups for each synthesis (item #5)).</w:t>
            </w:r>
          </w:p>
        </w:tc>
        <w:tc>
          <w:tcPr>
            <w:tcW w:w="1462" w:type="dxa"/>
            <w:tcBorders>
              <w:top w:val="single" w:sz="5" w:space="0" w:color="000000"/>
              <w:left w:val="single" w:sz="5" w:space="0" w:color="000000"/>
              <w:bottom w:val="single" w:sz="5" w:space="0" w:color="000000"/>
              <w:right w:val="single" w:sz="5" w:space="0" w:color="000000"/>
            </w:tcBorders>
          </w:tcPr>
          <w:p w14:paraId="561A9964" w14:textId="41C3C6FF"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w:t>
            </w:r>
            <w:r w:rsidR="00A57364">
              <w:rPr>
                <w:rFonts w:ascii="Times New Roman" w:hAnsi="Times New Roman" w:cs="Times New Roman"/>
                <w:color w:val="auto"/>
                <w:sz w:val="20"/>
                <w:szCs w:val="20"/>
              </w:rPr>
              <w:t>4</w:t>
            </w:r>
          </w:p>
        </w:tc>
      </w:tr>
      <w:tr w:rsidR="00A93016" w:rsidRPr="00614CB7" w14:paraId="63F9618B" w14:textId="77777777" w:rsidTr="00F34D7E">
        <w:trPr>
          <w:trHeight w:val="20"/>
        </w:trPr>
        <w:tc>
          <w:tcPr>
            <w:tcW w:w="1837" w:type="dxa"/>
            <w:vMerge/>
            <w:tcBorders>
              <w:left w:val="single" w:sz="5" w:space="0" w:color="000000"/>
              <w:right w:val="single" w:sz="5" w:space="0" w:color="000000"/>
            </w:tcBorders>
          </w:tcPr>
          <w:p w14:paraId="7D51E531" w14:textId="77777777" w:rsidR="00A93016" w:rsidRPr="00614CB7" w:rsidRDefault="00A93016" w:rsidP="00F34D7E">
            <w:pPr>
              <w:pStyle w:val="Default"/>
              <w:spacing w:before="40" w:after="40"/>
              <w:rPr>
                <w:rFonts w:ascii="Times New Roman" w:hAnsi="Times New Roman" w:cs="Times New Roman"/>
                <w:sz w:val="20"/>
                <w:szCs w:val="20"/>
              </w:rPr>
            </w:pPr>
          </w:p>
        </w:tc>
        <w:tc>
          <w:tcPr>
            <w:tcW w:w="700" w:type="dxa"/>
            <w:tcBorders>
              <w:top w:val="single" w:sz="5" w:space="0" w:color="000000"/>
              <w:left w:val="single" w:sz="5" w:space="0" w:color="000000"/>
              <w:bottom w:val="single" w:sz="5" w:space="0" w:color="000000"/>
              <w:right w:val="single" w:sz="5" w:space="0" w:color="000000"/>
            </w:tcBorders>
          </w:tcPr>
          <w:p w14:paraId="49D28209"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13b</w:t>
            </w:r>
          </w:p>
        </w:tc>
        <w:tc>
          <w:tcPr>
            <w:tcW w:w="11349" w:type="dxa"/>
            <w:tcBorders>
              <w:top w:val="single" w:sz="5" w:space="0" w:color="000000"/>
              <w:left w:val="single" w:sz="5" w:space="0" w:color="000000"/>
              <w:bottom w:val="single" w:sz="5" w:space="0" w:color="000000"/>
              <w:right w:val="single" w:sz="5" w:space="0" w:color="000000"/>
            </w:tcBorders>
          </w:tcPr>
          <w:p w14:paraId="2BD36937"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Describe any methods required to prepare the data for presentation or synthesis, such as handling of missing summary statistics, or data conversions.</w:t>
            </w:r>
          </w:p>
        </w:tc>
        <w:tc>
          <w:tcPr>
            <w:tcW w:w="1462" w:type="dxa"/>
            <w:tcBorders>
              <w:top w:val="single" w:sz="5" w:space="0" w:color="000000"/>
              <w:left w:val="single" w:sz="5" w:space="0" w:color="000000"/>
              <w:bottom w:val="single" w:sz="5" w:space="0" w:color="000000"/>
              <w:right w:val="single" w:sz="5" w:space="0" w:color="000000"/>
            </w:tcBorders>
          </w:tcPr>
          <w:p w14:paraId="68782391" w14:textId="77521B98"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w:t>
            </w:r>
            <w:r w:rsidR="00A57364">
              <w:rPr>
                <w:rFonts w:ascii="Times New Roman" w:hAnsi="Times New Roman" w:cs="Times New Roman"/>
                <w:color w:val="auto"/>
                <w:sz w:val="20"/>
                <w:szCs w:val="20"/>
              </w:rPr>
              <w:t>4</w:t>
            </w:r>
          </w:p>
        </w:tc>
      </w:tr>
      <w:tr w:rsidR="00A93016" w:rsidRPr="00614CB7" w14:paraId="6A0DEE76" w14:textId="77777777" w:rsidTr="00F34D7E">
        <w:trPr>
          <w:trHeight w:val="20"/>
        </w:trPr>
        <w:tc>
          <w:tcPr>
            <w:tcW w:w="1837" w:type="dxa"/>
            <w:vMerge/>
            <w:tcBorders>
              <w:left w:val="single" w:sz="5" w:space="0" w:color="000000"/>
              <w:right w:val="single" w:sz="5" w:space="0" w:color="000000"/>
            </w:tcBorders>
          </w:tcPr>
          <w:p w14:paraId="711FF29A" w14:textId="77777777" w:rsidR="00A93016" w:rsidRPr="00614CB7" w:rsidRDefault="00A93016" w:rsidP="00F34D7E">
            <w:pPr>
              <w:pStyle w:val="Default"/>
              <w:spacing w:before="40" w:after="40"/>
              <w:rPr>
                <w:rFonts w:ascii="Times New Roman" w:hAnsi="Times New Roman" w:cs="Times New Roman"/>
                <w:sz w:val="20"/>
                <w:szCs w:val="20"/>
              </w:rPr>
            </w:pPr>
          </w:p>
        </w:tc>
        <w:tc>
          <w:tcPr>
            <w:tcW w:w="700" w:type="dxa"/>
            <w:tcBorders>
              <w:top w:val="single" w:sz="5" w:space="0" w:color="000000"/>
              <w:left w:val="single" w:sz="5" w:space="0" w:color="000000"/>
              <w:bottom w:val="single" w:sz="5" w:space="0" w:color="000000"/>
              <w:right w:val="single" w:sz="5" w:space="0" w:color="000000"/>
            </w:tcBorders>
          </w:tcPr>
          <w:p w14:paraId="71AAE75E"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13c</w:t>
            </w:r>
          </w:p>
        </w:tc>
        <w:tc>
          <w:tcPr>
            <w:tcW w:w="11349" w:type="dxa"/>
            <w:tcBorders>
              <w:top w:val="single" w:sz="5" w:space="0" w:color="000000"/>
              <w:left w:val="single" w:sz="5" w:space="0" w:color="000000"/>
              <w:bottom w:val="single" w:sz="5" w:space="0" w:color="000000"/>
              <w:right w:val="single" w:sz="5" w:space="0" w:color="000000"/>
            </w:tcBorders>
          </w:tcPr>
          <w:p w14:paraId="447AF0DE"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Describe any methods used to tabulate or visually display results of individual studies and syntheses.</w:t>
            </w:r>
          </w:p>
        </w:tc>
        <w:tc>
          <w:tcPr>
            <w:tcW w:w="1462" w:type="dxa"/>
            <w:tcBorders>
              <w:top w:val="single" w:sz="5" w:space="0" w:color="000000"/>
              <w:left w:val="single" w:sz="5" w:space="0" w:color="000000"/>
              <w:bottom w:val="single" w:sz="5" w:space="0" w:color="000000"/>
              <w:right w:val="single" w:sz="5" w:space="0" w:color="000000"/>
            </w:tcBorders>
          </w:tcPr>
          <w:p w14:paraId="3B7747E5" w14:textId="353B2AF4"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w:t>
            </w:r>
            <w:r w:rsidR="00A57364">
              <w:rPr>
                <w:rFonts w:ascii="Times New Roman" w:hAnsi="Times New Roman" w:cs="Times New Roman"/>
                <w:color w:val="auto"/>
                <w:sz w:val="20"/>
                <w:szCs w:val="20"/>
              </w:rPr>
              <w:t>4</w:t>
            </w:r>
          </w:p>
        </w:tc>
      </w:tr>
      <w:tr w:rsidR="00A93016" w:rsidRPr="00614CB7" w14:paraId="7E0E34DB" w14:textId="77777777" w:rsidTr="00F34D7E">
        <w:trPr>
          <w:trHeight w:val="20"/>
        </w:trPr>
        <w:tc>
          <w:tcPr>
            <w:tcW w:w="1837" w:type="dxa"/>
            <w:vMerge/>
            <w:tcBorders>
              <w:left w:val="single" w:sz="5" w:space="0" w:color="000000"/>
              <w:right w:val="single" w:sz="5" w:space="0" w:color="000000"/>
            </w:tcBorders>
          </w:tcPr>
          <w:p w14:paraId="33820FA4" w14:textId="77777777" w:rsidR="00A93016" w:rsidRPr="00614CB7" w:rsidRDefault="00A93016" w:rsidP="00F34D7E">
            <w:pPr>
              <w:pStyle w:val="Default"/>
              <w:spacing w:before="40" w:after="40"/>
              <w:rPr>
                <w:rFonts w:ascii="Times New Roman" w:hAnsi="Times New Roman" w:cs="Times New Roman"/>
                <w:sz w:val="20"/>
                <w:szCs w:val="20"/>
              </w:rPr>
            </w:pPr>
          </w:p>
        </w:tc>
        <w:tc>
          <w:tcPr>
            <w:tcW w:w="700" w:type="dxa"/>
            <w:tcBorders>
              <w:top w:val="single" w:sz="5" w:space="0" w:color="000000"/>
              <w:left w:val="single" w:sz="5" w:space="0" w:color="000000"/>
              <w:bottom w:val="single" w:sz="5" w:space="0" w:color="000000"/>
              <w:right w:val="single" w:sz="5" w:space="0" w:color="000000"/>
            </w:tcBorders>
          </w:tcPr>
          <w:p w14:paraId="1F9EDA33"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13d</w:t>
            </w:r>
          </w:p>
        </w:tc>
        <w:tc>
          <w:tcPr>
            <w:tcW w:w="11349" w:type="dxa"/>
            <w:tcBorders>
              <w:top w:val="single" w:sz="5" w:space="0" w:color="000000"/>
              <w:left w:val="single" w:sz="5" w:space="0" w:color="000000"/>
              <w:bottom w:val="single" w:sz="5" w:space="0" w:color="000000"/>
              <w:right w:val="single" w:sz="5" w:space="0" w:color="000000"/>
            </w:tcBorders>
          </w:tcPr>
          <w:p w14:paraId="2C25A547"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 xml:space="preserve">Describe any methods used to synthesize results and provide a rationale for the choice(s). If meta-analysis was performed, describe the </w:t>
            </w:r>
            <w:r w:rsidRPr="00614CB7">
              <w:rPr>
                <w:rFonts w:ascii="Times New Roman" w:hAnsi="Times New Roman" w:cs="Times New Roman"/>
                <w:sz w:val="20"/>
                <w:szCs w:val="20"/>
              </w:rPr>
              <w:lastRenderedPageBreak/>
              <w:t>model(s), method(s) to identify the presence and extent of statistical heterogeneity, and software package(s) used.</w:t>
            </w:r>
          </w:p>
        </w:tc>
        <w:tc>
          <w:tcPr>
            <w:tcW w:w="1462" w:type="dxa"/>
            <w:tcBorders>
              <w:top w:val="single" w:sz="5" w:space="0" w:color="000000"/>
              <w:left w:val="single" w:sz="5" w:space="0" w:color="000000"/>
              <w:bottom w:val="single" w:sz="5" w:space="0" w:color="000000"/>
              <w:right w:val="single" w:sz="5" w:space="0" w:color="000000"/>
            </w:tcBorders>
          </w:tcPr>
          <w:p w14:paraId="3B426AF6" w14:textId="1F8170A9"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lastRenderedPageBreak/>
              <w:t>#</w:t>
            </w:r>
            <w:r w:rsidR="00A57364">
              <w:rPr>
                <w:rFonts w:ascii="Times New Roman" w:hAnsi="Times New Roman" w:cs="Times New Roman"/>
                <w:color w:val="auto"/>
                <w:sz w:val="20"/>
                <w:szCs w:val="20"/>
              </w:rPr>
              <w:t>4</w:t>
            </w:r>
          </w:p>
        </w:tc>
      </w:tr>
      <w:tr w:rsidR="00A93016" w:rsidRPr="00614CB7" w14:paraId="75D6CAC8" w14:textId="77777777" w:rsidTr="00F34D7E">
        <w:trPr>
          <w:trHeight w:val="20"/>
        </w:trPr>
        <w:tc>
          <w:tcPr>
            <w:tcW w:w="1837" w:type="dxa"/>
            <w:vMerge/>
            <w:tcBorders>
              <w:left w:val="single" w:sz="5" w:space="0" w:color="000000"/>
              <w:right w:val="single" w:sz="5" w:space="0" w:color="000000"/>
            </w:tcBorders>
          </w:tcPr>
          <w:p w14:paraId="020EBF6E" w14:textId="77777777" w:rsidR="00A93016" w:rsidRPr="00614CB7" w:rsidRDefault="00A93016" w:rsidP="00F34D7E">
            <w:pPr>
              <w:pStyle w:val="Default"/>
              <w:spacing w:before="40" w:after="40"/>
              <w:rPr>
                <w:rFonts w:ascii="Times New Roman" w:hAnsi="Times New Roman" w:cs="Times New Roman"/>
                <w:sz w:val="20"/>
                <w:szCs w:val="20"/>
              </w:rPr>
            </w:pPr>
          </w:p>
        </w:tc>
        <w:tc>
          <w:tcPr>
            <w:tcW w:w="700" w:type="dxa"/>
            <w:tcBorders>
              <w:top w:val="single" w:sz="5" w:space="0" w:color="000000"/>
              <w:left w:val="single" w:sz="5" w:space="0" w:color="000000"/>
              <w:bottom w:val="single" w:sz="5" w:space="0" w:color="000000"/>
              <w:right w:val="single" w:sz="5" w:space="0" w:color="000000"/>
            </w:tcBorders>
          </w:tcPr>
          <w:p w14:paraId="0AD29AD5"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13e</w:t>
            </w:r>
          </w:p>
        </w:tc>
        <w:tc>
          <w:tcPr>
            <w:tcW w:w="11349" w:type="dxa"/>
            <w:tcBorders>
              <w:top w:val="single" w:sz="5" w:space="0" w:color="000000"/>
              <w:left w:val="single" w:sz="5" w:space="0" w:color="000000"/>
              <w:bottom w:val="single" w:sz="5" w:space="0" w:color="000000"/>
              <w:right w:val="single" w:sz="5" w:space="0" w:color="000000"/>
            </w:tcBorders>
          </w:tcPr>
          <w:p w14:paraId="4C8A95E0"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Describe any methods used to explore possible causes of heterogeneity among study results (</w:t>
            </w:r>
            <w:proofErr w:type="gramStart"/>
            <w:r w:rsidRPr="00614CB7">
              <w:rPr>
                <w:rFonts w:ascii="Times New Roman" w:hAnsi="Times New Roman" w:cs="Times New Roman"/>
                <w:sz w:val="20"/>
                <w:szCs w:val="20"/>
              </w:rPr>
              <w:t>e.g.</w:t>
            </w:r>
            <w:proofErr w:type="gramEnd"/>
            <w:r w:rsidRPr="00614CB7">
              <w:rPr>
                <w:rFonts w:ascii="Times New Roman" w:hAnsi="Times New Roman" w:cs="Times New Roman"/>
                <w:sz w:val="20"/>
                <w:szCs w:val="20"/>
              </w:rPr>
              <w:t xml:space="preserve"> subgroup analysis, meta-regression).</w:t>
            </w:r>
          </w:p>
        </w:tc>
        <w:tc>
          <w:tcPr>
            <w:tcW w:w="1462" w:type="dxa"/>
            <w:tcBorders>
              <w:top w:val="single" w:sz="5" w:space="0" w:color="000000"/>
              <w:left w:val="single" w:sz="5" w:space="0" w:color="000000"/>
              <w:bottom w:val="single" w:sz="5" w:space="0" w:color="000000"/>
              <w:right w:val="single" w:sz="5" w:space="0" w:color="000000"/>
            </w:tcBorders>
          </w:tcPr>
          <w:p w14:paraId="7BA4A18E" w14:textId="7E1B822A"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w:t>
            </w:r>
            <w:r w:rsidR="00A57364">
              <w:rPr>
                <w:rFonts w:ascii="Times New Roman" w:hAnsi="Times New Roman" w:cs="Times New Roman"/>
                <w:color w:val="auto"/>
                <w:sz w:val="20"/>
                <w:szCs w:val="20"/>
              </w:rPr>
              <w:t>4</w:t>
            </w:r>
          </w:p>
        </w:tc>
      </w:tr>
      <w:tr w:rsidR="00A93016" w:rsidRPr="00614CB7" w14:paraId="62E28C19" w14:textId="77777777" w:rsidTr="00F34D7E">
        <w:trPr>
          <w:trHeight w:val="20"/>
        </w:trPr>
        <w:tc>
          <w:tcPr>
            <w:tcW w:w="1837" w:type="dxa"/>
            <w:vMerge/>
            <w:tcBorders>
              <w:left w:val="single" w:sz="5" w:space="0" w:color="000000"/>
              <w:bottom w:val="single" w:sz="5" w:space="0" w:color="000000"/>
              <w:right w:val="single" w:sz="5" w:space="0" w:color="000000"/>
            </w:tcBorders>
          </w:tcPr>
          <w:p w14:paraId="4C2E40C8" w14:textId="77777777" w:rsidR="00A93016" w:rsidRPr="00614CB7" w:rsidRDefault="00A93016" w:rsidP="00F34D7E">
            <w:pPr>
              <w:pStyle w:val="Default"/>
              <w:spacing w:before="40" w:after="40"/>
              <w:rPr>
                <w:rFonts w:ascii="Times New Roman" w:hAnsi="Times New Roman" w:cs="Times New Roman"/>
                <w:sz w:val="20"/>
                <w:szCs w:val="20"/>
              </w:rPr>
            </w:pPr>
          </w:p>
        </w:tc>
        <w:tc>
          <w:tcPr>
            <w:tcW w:w="700" w:type="dxa"/>
            <w:tcBorders>
              <w:top w:val="single" w:sz="5" w:space="0" w:color="000000"/>
              <w:left w:val="single" w:sz="5" w:space="0" w:color="000000"/>
              <w:bottom w:val="single" w:sz="5" w:space="0" w:color="000000"/>
              <w:right w:val="single" w:sz="5" w:space="0" w:color="000000"/>
            </w:tcBorders>
          </w:tcPr>
          <w:p w14:paraId="257828AD"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13f</w:t>
            </w:r>
          </w:p>
        </w:tc>
        <w:tc>
          <w:tcPr>
            <w:tcW w:w="11349" w:type="dxa"/>
            <w:tcBorders>
              <w:top w:val="single" w:sz="5" w:space="0" w:color="000000"/>
              <w:left w:val="single" w:sz="5" w:space="0" w:color="000000"/>
              <w:bottom w:val="single" w:sz="5" w:space="0" w:color="000000"/>
              <w:right w:val="single" w:sz="5" w:space="0" w:color="000000"/>
            </w:tcBorders>
          </w:tcPr>
          <w:p w14:paraId="0DBD3D88"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Describe any sensitivity analyses conducted to assess robustness of the synthesized results.</w:t>
            </w:r>
          </w:p>
        </w:tc>
        <w:tc>
          <w:tcPr>
            <w:tcW w:w="1462" w:type="dxa"/>
            <w:tcBorders>
              <w:top w:val="single" w:sz="5" w:space="0" w:color="000000"/>
              <w:left w:val="single" w:sz="5" w:space="0" w:color="000000"/>
              <w:bottom w:val="single" w:sz="5" w:space="0" w:color="000000"/>
              <w:right w:val="single" w:sz="5" w:space="0" w:color="000000"/>
            </w:tcBorders>
          </w:tcPr>
          <w:p w14:paraId="2FEE453A" w14:textId="1F17EEB7"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w:t>
            </w:r>
            <w:r w:rsidR="00A57364">
              <w:rPr>
                <w:rFonts w:ascii="Times New Roman" w:hAnsi="Times New Roman" w:cs="Times New Roman"/>
                <w:color w:val="auto"/>
                <w:sz w:val="20"/>
                <w:szCs w:val="20"/>
              </w:rPr>
              <w:t>4</w:t>
            </w:r>
          </w:p>
        </w:tc>
      </w:tr>
      <w:tr w:rsidR="00A93016" w:rsidRPr="00614CB7" w14:paraId="48BA4274" w14:textId="77777777" w:rsidTr="00F34D7E">
        <w:trPr>
          <w:trHeight w:val="20"/>
        </w:trPr>
        <w:tc>
          <w:tcPr>
            <w:tcW w:w="1837" w:type="dxa"/>
            <w:tcBorders>
              <w:top w:val="single" w:sz="5" w:space="0" w:color="000000"/>
              <w:left w:val="single" w:sz="5" w:space="0" w:color="000000"/>
              <w:bottom w:val="single" w:sz="5" w:space="0" w:color="000000"/>
              <w:right w:val="single" w:sz="5" w:space="0" w:color="000000"/>
            </w:tcBorders>
          </w:tcPr>
          <w:p w14:paraId="2825869B"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Reporting bias assessment</w:t>
            </w:r>
          </w:p>
        </w:tc>
        <w:tc>
          <w:tcPr>
            <w:tcW w:w="700" w:type="dxa"/>
            <w:tcBorders>
              <w:top w:val="single" w:sz="5" w:space="0" w:color="000000"/>
              <w:left w:val="single" w:sz="5" w:space="0" w:color="000000"/>
              <w:bottom w:val="single" w:sz="5" w:space="0" w:color="000000"/>
              <w:right w:val="single" w:sz="5" w:space="0" w:color="000000"/>
            </w:tcBorders>
          </w:tcPr>
          <w:p w14:paraId="42A9B4E3"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14</w:t>
            </w:r>
          </w:p>
        </w:tc>
        <w:tc>
          <w:tcPr>
            <w:tcW w:w="11349" w:type="dxa"/>
            <w:tcBorders>
              <w:top w:val="single" w:sz="5" w:space="0" w:color="000000"/>
              <w:left w:val="single" w:sz="5" w:space="0" w:color="000000"/>
              <w:bottom w:val="single" w:sz="5" w:space="0" w:color="000000"/>
              <w:right w:val="single" w:sz="5" w:space="0" w:color="000000"/>
            </w:tcBorders>
          </w:tcPr>
          <w:p w14:paraId="038D345F"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Describe any methods used to assess risk of bias due to missing results in a synthesis (arising from reporting biases).</w:t>
            </w:r>
          </w:p>
        </w:tc>
        <w:tc>
          <w:tcPr>
            <w:tcW w:w="1462" w:type="dxa"/>
            <w:tcBorders>
              <w:top w:val="single" w:sz="5" w:space="0" w:color="000000"/>
              <w:left w:val="single" w:sz="5" w:space="0" w:color="000000"/>
              <w:bottom w:val="single" w:sz="5" w:space="0" w:color="000000"/>
              <w:right w:val="single" w:sz="5" w:space="0" w:color="000000"/>
            </w:tcBorders>
          </w:tcPr>
          <w:p w14:paraId="5B1ED410" w14:textId="0F4B6AAE"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w:t>
            </w:r>
            <w:r w:rsidR="00A57364">
              <w:rPr>
                <w:rFonts w:ascii="Times New Roman" w:hAnsi="Times New Roman" w:cs="Times New Roman"/>
                <w:color w:val="auto"/>
                <w:sz w:val="20"/>
                <w:szCs w:val="20"/>
              </w:rPr>
              <w:t>3-4</w:t>
            </w:r>
          </w:p>
        </w:tc>
      </w:tr>
      <w:tr w:rsidR="00A93016" w:rsidRPr="00614CB7" w14:paraId="57990C1B" w14:textId="77777777" w:rsidTr="00F34D7E">
        <w:trPr>
          <w:trHeight w:val="20"/>
        </w:trPr>
        <w:tc>
          <w:tcPr>
            <w:tcW w:w="1837" w:type="dxa"/>
            <w:tcBorders>
              <w:top w:val="single" w:sz="5" w:space="0" w:color="000000"/>
              <w:left w:val="single" w:sz="5" w:space="0" w:color="000000"/>
              <w:bottom w:val="single" w:sz="5" w:space="0" w:color="000000"/>
              <w:right w:val="single" w:sz="5" w:space="0" w:color="000000"/>
            </w:tcBorders>
          </w:tcPr>
          <w:p w14:paraId="2C943169"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Certainty assessment</w:t>
            </w:r>
          </w:p>
        </w:tc>
        <w:tc>
          <w:tcPr>
            <w:tcW w:w="700" w:type="dxa"/>
            <w:tcBorders>
              <w:top w:val="single" w:sz="5" w:space="0" w:color="000000"/>
              <w:left w:val="single" w:sz="5" w:space="0" w:color="000000"/>
              <w:bottom w:val="single" w:sz="5" w:space="0" w:color="000000"/>
              <w:right w:val="single" w:sz="5" w:space="0" w:color="000000"/>
            </w:tcBorders>
          </w:tcPr>
          <w:p w14:paraId="4C3857BE"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15</w:t>
            </w:r>
          </w:p>
        </w:tc>
        <w:tc>
          <w:tcPr>
            <w:tcW w:w="11349" w:type="dxa"/>
            <w:tcBorders>
              <w:top w:val="single" w:sz="5" w:space="0" w:color="000000"/>
              <w:left w:val="single" w:sz="5" w:space="0" w:color="000000"/>
              <w:bottom w:val="single" w:sz="5" w:space="0" w:color="000000"/>
              <w:right w:val="single" w:sz="5" w:space="0" w:color="000000"/>
            </w:tcBorders>
          </w:tcPr>
          <w:p w14:paraId="288B029F"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Describe any methods used to assess certainty (or confidence) in the body of evidence for an outcome.</w:t>
            </w:r>
          </w:p>
        </w:tc>
        <w:tc>
          <w:tcPr>
            <w:tcW w:w="1462" w:type="dxa"/>
            <w:tcBorders>
              <w:top w:val="single" w:sz="5" w:space="0" w:color="000000"/>
              <w:left w:val="single" w:sz="5" w:space="0" w:color="000000"/>
              <w:bottom w:val="single" w:sz="5" w:space="0" w:color="000000"/>
              <w:right w:val="single" w:sz="5" w:space="0" w:color="000000"/>
            </w:tcBorders>
          </w:tcPr>
          <w:p w14:paraId="77F04521" w14:textId="77777777"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Not applicable</w:t>
            </w:r>
          </w:p>
        </w:tc>
      </w:tr>
      <w:tr w:rsidR="00A93016" w:rsidRPr="00614CB7" w14:paraId="6911AF77" w14:textId="77777777" w:rsidTr="00F34D7E">
        <w:trPr>
          <w:trHeight w:val="20"/>
        </w:trPr>
        <w:tc>
          <w:tcPr>
            <w:tcW w:w="13886"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572513C" w14:textId="77777777" w:rsidR="00A93016" w:rsidRPr="00614CB7" w:rsidRDefault="00A93016" w:rsidP="00F34D7E">
            <w:pPr>
              <w:pStyle w:val="Default"/>
              <w:rPr>
                <w:rFonts w:ascii="Times New Roman" w:hAnsi="Times New Roman" w:cs="Times New Roman"/>
                <w:sz w:val="20"/>
                <w:szCs w:val="20"/>
              </w:rPr>
            </w:pPr>
            <w:r w:rsidRPr="00614CB7">
              <w:rPr>
                <w:rFonts w:ascii="Times New Roman" w:hAnsi="Times New Roman" w:cs="Times New Roman"/>
                <w:b/>
                <w:bCs/>
                <w:sz w:val="20"/>
                <w:szCs w:val="20"/>
              </w:rPr>
              <w:t xml:space="preserve">RESULTS </w:t>
            </w:r>
          </w:p>
        </w:tc>
        <w:tc>
          <w:tcPr>
            <w:tcW w:w="1462" w:type="dxa"/>
            <w:tcBorders>
              <w:top w:val="double" w:sz="5" w:space="0" w:color="000000"/>
              <w:left w:val="single" w:sz="5" w:space="0" w:color="000000"/>
              <w:bottom w:val="single" w:sz="5" w:space="0" w:color="000000"/>
              <w:right w:val="single" w:sz="5" w:space="0" w:color="000000"/>
            </w:tcBorders>
            <w:shd w:val="clear" w:color="auto" w:fill="FFFFCC"/>
          </w:tcPr>
          <w:p w14:paraId="2DA33414" w14:textId="77777777" w:rsidR="00A93016" w:rsidRPr="00614CB7" w:rsidRDefault="00A93016" w:rsidP="00F34D7E">
            <w:pPr>
              <w:pStyle w:val="Default"/>
              <w:jc w:val="center"/>
              <w:rPr>
                <w:rFonts w:ascii="Times New Roman" w:hAnsi="Times New Roman" w:cs="Times New Roman"/>
                <w:color w:val="auto"/>
                <w:sz w:val="20"/>
                <w:szCs w:val="20"/>
              </w:rPr>
            </w:pPr>
          </w:p>
        </w:tc>
      </w:tr>
      <w:tr w:rsidR="00A93016" w:rsidRPr="00614CB7" w14:paraId="144E4A08" w14:textId="77777777" w:rsidTr="00F34D7E">
        <w:trPr>
          <w:trHeight w:val="20"/>
        </w:trPr>
        <w:tc>
          <w:tcPr>
            <w:tcW w:w="1837" w:type="dxa"/>
            <w:vMerge w:val="restart"/>
            <w:tcBorders>
              <w:top w:val="single" w:sz="5" w:space="0" w:color="000000"/>
              <w:left w:val="single" w:sz="5" w:space="0" w:color="000000"/>
              <w:right w:val="single" w:sz="5" w:space="0" w:color="000000"/>
            </w:tcBorders>
          </w:tcPr>
          <w:p w14:paraId="66855E04"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 xml:space="preserve">Study selection </w:t>
            </w:r>
          </w:p>
        </w:tc>
        <w:tc>
          <w:tcPr>
            <w:tcW w:w="700" w:type="dxa"/>
            <w:tcBorders>
              <w:top w:val="single" w:sz="5" w:space="0" w:color="000000"/>
              <w:left w:val="single" w:sz="5" w:space="0" w:color="000000"/>
              <w:bottom w:val="single" w:sz="5" w:space="0" w:color="000000"/>
              <w:right w:val="single" w:sz="5" w:space="0" w:color="000000"/>
            </w:tcBorders>
          </w:tcPr>
          <w:p w14:paraId="2574ADF9"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16a</w:t>
            </w:r>
          </w:p>
        </w:tc>
        <w:tc>
          <w:tcPr>
            <w:tcW w:w="11349" w:type="dxa"/>
            <w:tcBorders>
              <w:top w:val="single" w:sz="5" w:space="0" w:color="000000"/>
              <w:left w:val="single" w:sz="5" w:space="0" w:color="000000"/>
              <w:bottom w:val="single" w:sz="5" w:space="0" w:color="000000"/>
              <w:right w:val="single" w:sz="5" w:space="0" w:color="000000"/>
            </w:tcBorders>
          </w:tcPr>
          <w:p w14:paraId="0843003A"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Describe the results of the search and selection process, from the number of records identified in the search to the number of studies included in the review, ideally using a flow diagram.</w:t>
            </w:r>
          </w:p>
        </w:tc>
        <w:tc>
          <w:tcPr>
            <w:tcW w:w="1462" w:type="dxa"/>
            <w:tcBorders>
              <w:top w:val="single" w:sz="5" w:space="0" w:color="000000"/>
              <w:left w:val="single" w:sz="5" w:space="0" w:color="000000"/>
              <w:bottom w:val="single" w:sz="5" w:space="0" w:color="000000"/>
              <w:right w:val="single" w:sz="5" w:space="0" w:color="000000"/>
            </w:tcBorders>
          </w:tcPr>
          <w:p w14:paraId="0D6C7196" w14:textId="7F081A62"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Figure 1</w:t>
            </w:r>
            <w:r w:rsidR="0003681B">
              <w:rPr>
                <w:rFonts w:ascii="Times New Roman" w:hAnsi="Times New Roman" w:cs="Times New Roman"/>
                <w:color w:val="auto"/>
                <w:sz w:val="20"/>
                <w:szCs w:val="20"/>
              </w:rPr>
              <w:t>, #</w:t>
            </w:r>
            <w:r w:rsidR="00A57364">
              <w:rPr>
                <w:rFonts w:ascii="Times New Roman" w:hAnsi="Times New Roman" w:cs="Times New Roman"/>
                <w:color w:val="auto"/>
                <w:sz w:val="20"/>
                <w:szCs w:val="20"/>
              </w:rPr>
              <w:t>5</w:t>
            </w:r>
          </w:p>
        </w:tc>
      </w:tr>
      <w:tr w:rsidR="00A93016" w:rsidRPr="00614CB7" w14:paraId="01F414AB" w14:textId="77777777" w:rsidTr="00F34D7E">
        <w:trPr>
          <w:trHeight w:val="20"/>
        </w:trPr>
        <w:tc>
          <w:tcPr>
            <w:tcW w:w="1837" w:type="dxa"/>
            <w:vMerge/>
            <w:tcBorders>
              <w:left w:val="single" w:sz="5" w:space="0" w:color="000000"/>
              <w:bottom w:val="single" w:sz="5" w:space="0" w:color="000000"/>
              <w:right w:val="single" w:sz="5" w:space="0" w:color="000000"/>
            </w:tcBorders>
          </w:tcPr>
          <w:p w14:paraId="1A7AD3C6" w14:textId="77777777" w:rsidR="00A93016" w:rsidRPr="00614CB7" w:rsidRDefault="00A93016" w:rsidP="00F34D7E">
            <w:pPr>
              <w:pStyle w:val="Default"/>
              <w:spacing w:before="40" w:after="40"/>
              <w:rPr>
                <w:rFonts w:ascii="Times New Roman" w:hAnsi="Times New Roman" w:cs="Times New Roman"/>
                <w:sz w:val="20"/>
                <w:szCs w:val="20"/>
              </w:rPr>
            </w:pPr>
          </w:p>
        </w:tc>
        <w:tc>
          <w:tcPr>
            <w:tcW w:w="700" w:type="dxa"/>
            <w:tcBorders>
              <w:top w:val="single" w:sz="5" w:space="0" w:color="000000"/>
              <w:left w:val="single" w:sz="5" w:space="0" w:color="000000"/>
              <w:bottom w:val="single" w:sz="5" w:space="0" w:color="000000"/>
              <w:right w:val="single" w:sz="5" w:space="0" w:color="000000"/>
            </w:tcBorders>
          </w:tcPr>
          <w:p w14:paraId="751B159D"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16b</w:t>
            </w:r>
          </w:p>
        </w:tc>
        <w:tc>
          <w:tcPr>
            <w:tcW w:w="11349" w:type="dxa"/>
            <w:tcBorders>
              <w:top w:val="single" w:sz="5" w:space="0" w:color="000000"/>
              <w:left w:val="single" w:sz="5" w:space="0" w:color="000000"/>
              <w:bottom w:val="single" w:sz="5" w:space="0" w:color="000000"/>
              <w:right w:val="single" w:sz="5" w:space="0" w:color="000000"/>
            </w:tcBorders>
          </w:tcPr>
          <w:p w14:paraId="2B191B34"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Cite studies that might appear to meet the inclusion criteria, but which were excluded, and explain why they were excluded.</w:t>
            </w:r>
          </w:p>
        </w:tc>
        <w:tc>
          <w:tcPr>
            <w:tcW w:w="1462" w:type="dxa"/>
            <w:tcBorders>
              <w:top w:val="single" w:sz="5" w:space="0" w:color="000000"/>
              <w:left w:val="single" w:sz="5" w:space="0" w:color="000000"/>
              <w:bottom w:val="single" w:sz="5" w:space="0" w:color="000000"/>
              <w:right w:val="single" w:sz="5" w:space="0" w:color="000000"/>
            </w:tcBorders>
          </w:tcPr>
          <w:p w14:paraId="7D355468" w14:textId="05DCF09F"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Appendix p</w:t>
            </w:r>
            <w:r w:rsidR="00986AC6">
              <w:rPr>
                <w:rFonts w:ascii="Times New Roman" w:hAnsi="Times New Roman" w:cs="Times New Roman"/>
                <w:color w:val="auto"/>
                <w:sz w:val="20"/>
                <w:szCs w:val="20"/>
              </w:rPr>
              <w:t>p</w:t>
            </w:r>
            <w:r w:rsidR="00A14ABD">
              <w:rPr>
                <w:rFonts w:ascii="Times New Roman" w:hAnsi="Times New Roman" w:cs="Times New Roman"/>
                <w:color w:val="auto"/>
                <w:sz w:val="20"/>
                <w:szCs w:val="20"/>
              </w:rPr>
              <w:t xml:space="preserve"> </w:t>
            </w:r>
            <w:r w:rsidR="003C33D8">
              <w:rPr>
                <w:rFonts w:ascii="Times New Roman" w:hAnsi="Times New Roman" w:cs="Times New Roman"/>
                <w:color w:val="auto"/>
                <w:sz w:val="20"/>
                <w:szCs w:val="20"/>
              </w:rPr>
              <w:t>10</w:t>
            </w:r>
            <w:r w:rsidRPr="00614CB7">
              <w:rPr>
                <w:rFonts w:ascii="Times New Roman" w:hAnsi="Times New Roman" w:cs="Times New Roman"/>
                <w:color w:val="auto"/>
                <w:sz w:val="20"/>
                <w:szCs w:val="20"/>
              </w:rPr>
              <w:t>-1</w:t>
            </w:r>
            <w:r w:rsidR="003C33D8">
              <w:rPr>
                <w:rFonts w:ascii="Times New Roman" w:hAnsi="Times New Roman" w:cs="Times New Roman"/>
                <w:color w:val="auto"/>
                <w:sz w:val="20"/>
                <w:szCs w:val="20"/>
              </w:rPr>
              <w:t>2</w:t>
            </w:r>
          </w:p>
        </w:tc>
      </w:tr>
      <w:tr w:rsidR="00A93016" w:rsidRPr="00614CB7" w14:paraId="30FFA031" w14:textId="77777777" w:rsidTr="00F34D7E">
        <w:trPr>
          <w:trHeight w:val="20"/>
        </w:trPr>
        <w:tc>
          <w:tcPr>
            <w:tcW w:w="1837" w:type="dxa"/>
            <w:tcBorders>
              <w:top w:val="single" w:sz="5" w:space="0" w:color="000000"/>
              <w:left w:val="single" w:sz="5" w:space="0" w:color="000000"/>
              <w:bottom w:val="single" w:sz="5" w:space="0" w:color="000000"/>
              <w:right w:val="single" w:sz="5" w:space="0" w:color="000000"/>
            </w:tcBorders>
          </w:tcPr>
          <w:p w14:paraId="0BC99368"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 xml:space="preserve">Study characteristics </w:t>
            </w:r>
          </w:p>
        </w:tc>
        <w:tc>
          <w:tcPr>
            <w:tcW w:w="700" w:type="dxa"/>
            <w:tcBorders>
              <w:top w:val="single" w:sz="5" w:space="0" w:color="000000"/>
              <w:left w:val="single" w:sz="5" w:space="0" w:color="000000"/>
              <w:bottom w:val="single" w:sz="5" w:space="0" w:color="000000"/>
              <w:right w:val="single" w:sz="5" w:space="0" w:color="000000"/>
            </w:tcBorders>
          </w:tcPr>
          <w:p w14:paraId="4F28A17F"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17</w:t>
            </w:r>
          </w:p>
        </w:tc>
        <w:tc>
          <w:tcPr>
            <w:tcW w:w="11349" w:type="dxa"/>
            <w:tcBorders>
              <w:top w:val="single" w:sz="5" w:space="0" w:color="000000"/>
              <w:left w:val="single" w:sz="5" w:space="0" w:color="000000"/>
              <w:bottom w:val="single" w:sz="5" w:space="0" w:color="000000"/>
              <w:right w:val="single" w:sz="5" w:space="0" w:color="000000"/>
            </w:tcBorders>
          </w:tcPr>
          <w:p w14:paraId="64C8761E"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Cite each included study and present its characteristics.</w:t>
            </w:r>
          </w:p>
        </w:tc>
        <w:tc>
          <w:tcPr>
            <w:tcW w:w="1462" w:type="dxa"/>
            <w:tcBorders>
              <w:top w:val="single" w:sz="5" w:space="0" w:color="000000"/>
              <w:left w:val="single" w:sz="5" w:space="0" w:color="000000"/>
              <w:bottom w:val="single" w:sz="5" w:space="0" w:color="000000"/>
              <w:right w:val="single" w:sz="5" w:space="0" w:color="000000"/>
            </w:tcBorders>
          </w:tcPr>
          <w:p w14:paraId="79684A84" w14:textId="35BF49BA"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 xml:space="preserve">Table 1, Appendix p </w:t>
            </w:r>
            <w:r w:rsidR="00E609E9">
              <w:rPr>
                <w:rFonts w:ascii="Times New Roman" w:hAnsi="Times New Roman" w:cs="Times New Roman"/>
                <w:color w:val="auto"/>
                <w:sz w:val="20"/>
                <w:szCs w:val="20"/>
              </w:rPr>
              <w:t>9</w:t>
            </w:r>
          </w:p>
        </w:tc>
      </w:tr>
      <w:tr w:rsidR="00A93016" w:rsidRPr="00614CB7" w14:paraId="3A52D3AF" w14:textId="77777777" w:rsidTr="00F34D7E">
        <w:trPr>
          <w:trHeight w:val="20"/>
        </w:trPr>
        <w:tc>
          <w:tcPr>
            <w:tcW w:w="1837" w:type="dxa"/>
            <w:tcBorders>
              <w:top w:val="single" w:sz="5" w:space="0" w:color="000000"/>
              <w:left w:val="single" w:sz="5" w:space="0" w:color="000000"/>
              <w:bottom w:val="single" w:sz="5" w:space="0" w:color="000000"/>
              <w:right w:val="single" w:sz="5" w:space="0" w:color="000000"/>
            </w:tcBorders>
          </w:tcPr>
          <w:p w14:paraId="59B1438D"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 xml:space="preserve">Risk of bias in studies </w:t>
            </w:r>
          </w:p>
        </w:tc>
        <w:tc>
          <w:tcPr>
            <w:tcW w:w="700" w:type="dxa"/>
            <w:tcBorders>
              <w:top w:val="single" w:sz="5" w:space="0" w:color="000000"/>
              <w:left w:val="single" w:sz="5" w:space="0" w:color="000000"/>
              <w:bottom w:val="single" w:sz="5" w:space="0" w:color="000000"/>
              <w:right w:val="single" w:sz="5" w:space="0" w:color="000000"/>
            </w:tcBorders>
          </w:tcPr>
          <w:p w14:paraId="00796A91"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18</w:t>
            </w:r>
          </w:p>
        </w:tc>
        <w:tc>
          <w:tcPr>
            <w:tcW w:w="11349" w:type="dxa"/>
            <w:tcBorders>
              <w:top w:val="single" w:sz="5" w:space="0" w:color="000000"/>
              <w:left w:val="single" w:sz="5" w:space="0" w:color="000000"/>
              <w:bottom w:val="single" w:sz="5" w:space="0" w:color="000000"/>
              <w:right w:val="single" w:sz="5" w:space="0" w:color="000000"/>
            </w:tcBorders>
          </w:tcPr>
          <w:p w14:paraId="4CF9F732"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Present assessments of risk of bias for each included study.</w:t>
            </w:r>
          </w:p>
        </w:tc>
        <w:tc>
          <w:tcPr>
            <w:tcW w:w="1462" w:type="dxa"/>
            <w:tcBorders>
              <w:top w:val="single" w:sz="5" w:space="0" w:color="000000"/>
              <w:left w:val="single" w:sz="5" w:space="0" w:color="000000"/>
              <w:bottom w:val="single" w:sz="5" w:space="0" w:color="000000"/>
              <w:right w:val="single" w:sz="5" w:space="0" w:color="000000"/>
            </w:tcBorders>
          </w:tcPr>
          <w:p w14:paraId="2C8D0DB0" w14:textId="21A9AC05"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w:t>
            </w:r>
            <w:r w:rsidR="00A57364">
              <w:rPr>
                <w:rFonts w:ascii="Times New Roman" w:hAnsi="Times New Roman" w:cs="Times New Roman"/>
                <w:color w:val="auto"/>
                <w:sz w:val="20"/>
                <w:szCs w:val="20"/>
              </w:rPr>
              <w:t>6</w:t>
            </w:r>
          </w:p>
        </w:tc>
      </w:tr>
      <w:tr w:rsidR="00A93016" w:rsidRPr="00614CB7" w14:paraId="72EC650F" w14:textId="77777777" w:rsidTr="00F34D7E">
        <w:trPr>
          <w:trHeight w:val="20"/>
        </w:trPr>
        <w:tc>
          <w:tcPr>
            <w:tcW w:w="1837" w:type="dxa"/>
            <w:tcBorders>
              <w:top w:val="single" w:sz="5" w:space="0" w:color="000000"/>
              <w:left w:val="single" w:sz="5" w:space="0" w:color="000000"/>
              <w:bottom w:val="single" w:sz="5" w:space="0" w:color="000000"/>
              <w:right w:val="single" w:sz="5" w:space="0" w:color="000000"/>
            </w:tcBorders>
          </w:tcPr>
          <w:p w14:paraId="168FA3A3"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 xml:space="preserve">Results of individual studies </w:t>
            </w:r>
          </w:p>
        </w:tc>
        <w:tc>
          <w:tcPr>
            <w:tcW w:w="700" w:type="dxa"/>
            <w:tcBorders>
              <w:top w:val="single" w:sz="5" w:space="0" w:color="000000"/>
              <w:left w:val="single" w:sz="5" w:space="0" w:color="000000"/>
              <w:bottom w:val="single" w:sz="5" w:space="0" w:color="000000"/>
              <w:right w:val="single" w:sz="5" w:space="0" w:color="000000"/>
            </w:tcBorders>
          </w:tcPr>
          <w:p w14:paraId="1F856D7F"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19</w:t>
            </w:r>
          </w:p>
        </w:tc>
        <w:tc>
          <w:tcPr>
            <w:tcW w:w="11349" w:type="dxa"/>
            <w:tcBorders>
              <w:top w:val="single" w:sz="5" w:space="0" w:color="000000"/>
              <w:left w:val="single" w:sz="5" w:space="0" w:color="000000"/>
              <w:bottom w:val="single" w:sz="5" w:space="0" w:color="000000"/>
              <w:right w:val="single" w:sz="5" w:space="0" w:color="000000"/>
            </w:tcBorders>
          </w:tcPr>
          <w:p w14:paraId="5CC66D56"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 xml:space="preserve">For all outcomes, present, for each study: (a) summary statistics for each group (where appropriate) and (b) an effect </w:t>
            </w:r>
            <w:proofErr w:type="gramStart"/>
            <w:r w:rsidRPr="00614CB7">
              <w:rPr>
                <w:rFonts w:ascii="Times New Roman" w:hAnsi="Times New Roman" w:cs="Times New Roman"/>
                <w:sz w:val="20"/>
                <w:szCs w:val="20"/>
              </w:rPr>
              <w:t>estimate</w:t>
            </w:r>
            <w:proofErr w:type="gramEnd"/>
            <w:r w:rsidRPr="00614CB7">
              <w:rPr>
                <w:rFonts w:ascii="Times New Roman" w:hAnsi="Times New Roman" w:cs="Times New Roman"/>
                <w:sz w:val="20"/>
                <w:szCs w:val="20"/>
              </w:rPr>
              <w:t xml:space="preserve"> and its precision (e.g. confidence/credible interval), ideally using structured tables or plots.</w:t>
            </w:r>
          </w:p>
        </w:tc>
        <w:tc>
          <w:tcPr>
            <w:tcW w:w="1462" w:type="dxa"/>
            <w:tcBorders>
              <w:top w:val="single" w:sz="5" w:space="0" w:color="000000"/>
              <w:left w:val="single" w:sz="5" w:space="0" w:color="000000"/>
              <w:bottom w:val="single" w:sz="5" w:space="0" w:color="000000"/>
              <w:right w:val="single" w:sz="5" w:space="0" w:color="000000"/>
            </w:tcBorders>
          </w:tcPr>
          <w:p w14:paraId="435D7208" w14:textId="33347EB0"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Table 1</w:t>
            </w:r>
          </w:p>
        </w:tc>
      </w:tr>
      <w:tr w:rsidR="00A93016" w:rsidRPr="00614CB7" w14:paraId="54E58434" w14:textId="77777777" w:rsidTr="00F34D7E">
        <w:trPr>
          <w:trHeight w:val="20"/>
        </w:trPr>
        <w:tc>
          <w:tcPr>
            <w:tcW w:w="1837" w:type="dxa"/>
            <w:vMerge w:val="restart"/>
            <w:tcBorders>
              <w:top w:val="single" w:sz="5" w:space="0" w:color="000000"/>
              <w:left w:val="single" w:sz="5" w:space="0" w:color="000000"/>
              <w:right w:val="single" w:sz="5" w:space="0" w:color="000000"/>
            </w:tcBorders>
          </w:tcPr>
          <w:p w14:paraId="71EDED94"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Results of syntheses</w:t>
            </w:r>
          </w:p>
        </w:tc>
        <w:tc>
          <w:tcPr>
            <w:tcW w:w="700" w:type="dxa"/>
            <w:tcBorders>
              <w:top w:val="single" w:sz="5" w:space="0" w:color="000000"/>
              <w:left w:val="single" w:sz="5" w:space="0" w:color="000000"/>
              <w:bottom w:val="single" w:sz="5" w:space="0" w:color="000000"/>
              <w:right w:val="single" w:sz="5" w:space="0" w:color="000000"/>
            </w:tcBorders>
          </w:tcPr>
          <w:p w14:paraId="4FC02DCB"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20a</w:t>
            </w:r>
          </w:p>
        </w:tc>
        <w:tc>
          <w:tcPr>
            <w:tcW w:w="11349" w:type="dxa"/>
            <w:tcBorders>
              <w:top w:val="single" w:sz="5" w:space="0" w:color="000000"/>
              <w:left w:val="single" w:sz="5" w:space="0" w:color="000000"/>
              <w:bottom w:val="single" w:sz="5" w:space="0" w:color="000000"/>
              <w:right w:val="single" w:sz="5" w:space="0" w:color="000000"/>
            </w:tcBorders>
          </w:tcPr>
          <w:p w14:paraId="1AA9954C"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For each synthesis, briefly summarise the characteristics and risk of bias among contributing studies.</w:t>
            </w:r>
          </w:p>
        </w:tc>
        <w:tc>
          <w:tcPr>
            <w:tcW w:w="1462" w:type="dxa"/>
            <w:tcBorders>
              <w:top w:val="single" w:sz="5" w:space="0" w:color="000000"/>
              <w:left w:val="single" w:sz="5" w:space="0" w:color="000000"/>
              <w:bottom w:val="single" w:sz="5" w:space="0" w:color="000000"/>
              <w:right w:val="single" w:sz="5" w:space="0" w:color="000000"/>
            </w:tcBorders>
          </w:tcPr>
          <w:p w14:paraId="76D14233" w14:textId="4EFB091A"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w:t>
            </w:r>
            <w:r w:rsidR="00A57364">
              <w:rPr>
                <w:rFonts w:ascii="Times New Roman" w:hAnsi="Times New Roman" w:cs="Times New Roman"/>
                <w:color w:val="auto"/>
                <w:sz w:val="20"/>
                <w:szCs w:val="20"/>
              </w:rPr>
              <w:t>5-6</w:t>
            </w:r>
          </w:p>
        </w:tc>
      </w:tr>
      <w:tr w:rsidR="00A93016" w:rsidRPr="00614CB7" w14:paraId="5DD38E9D" w14:textId="77777777" w:rsidTr="00F34D7E">
        <w:trPr>
          <w:trHeight w:val="20"/>
        </w:trPr>
        <w:tc>
          <w:tcPr>
            <w:tcW w:w="1837" w:type="dxa"/>
            <w:vMerge/>
            <w:tcBorders>
              <w:left w:val="single" w:sz="5" w:space="0" w:color="000000"/>
              <w:right w:val="single" w:sz="5" w:space="0" w:color="000000"/>
            </w:tcBorders>
          </w:tcPr>
          <w:p w14:paraId="040DAB77" w14:textId="77777777" w:rsidR="00A93016" w:rsidRPr="00614CB7" w:rsidRDefault="00A93016" w:rsidP="00F34D7E">
            <w:pPr>
              <w:pStyle w:val="Default"/>
              <w:spacing w:before="40" w:after="40"/>
              <w:rPr>
                <w:rFonts w:ascii="Times New Roman" w:hAnsi="Times New Roman" w:cs="Times New Roman"/>
                <w:sz w:val="20"/>
                <w:szCs w:val="20"/>
              </w:rPr>
            </w:pPr>
          </w:p>
        </w:tc>
        <w:tc>
          <w:tcPr>
            <w:tcW w:w="700" w:type="dxa"/>
            <w:tcBorders>
              <w:top w:val="single" w:sz="5" w:space="0" w:color="000000"/>
              <w:left w:val="single" w:sz="5" w:space="0" w:color="000000"/>
              <w:bottom w:val="single" w:sz="5" w:space="0" w:color="000000"/>
              <w:right w:val="single" w:sz="5" w:space="0" w:color="000000"/>
            </w:tcBorders>
          </w:tcPr>
          <w:p w14:paraId="1B77AF47"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20b</w:t>
            </w:r>
          </w:p>
        </w:tc>
        <w:tc>
          <w:tcPr>
            <w:tcW w:w="11349" w:type="dxa"/>
            <w:tcBorders>
              <w:top w:val="single" w:sz="5" w:space="0" w:color="000000"/>
              <w:left w:val="single" w:sz="5" w:space="0" w:color="000000"/>
              <w:bottom w:val="single" w:sz="5" w:space="0" w:color="000000"/>
              <w:right w:val="single" w:sz="5" w:space="0" w:color="000000"/>
            </w:tcBorders>
          </w:tcPr>
          <w:p w14:paraId="598BEF5D"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Present results of all statistical syntheses conducted. If meta-analysis was done, present for each the summary estimate and its precision (</w:t>
            </w:r>
            <w:proofErr w:type="gramStart"/>
            <w:r w:rsidRPr="00614CB7">
              <w:rPr>
                <w:rFonts w:ascii="Times New Roman" w:hAnsi="Times New Roman" w:cs="Times New Roman"/>
                <w:sz w:val="20"/>
                <w:szCs w:val="20"/>
              </w:rPr>
              <w:t>e.g.</w:t>
            </w:r>
            <w:proofErr w:type="gramEnd"/>
            <w:r w:rsidRPr="00614CB7">
              <w:rPr>
                <w:rFonts w:ascii="Times New Roman" w:hAnsi="Times New Roman" w:cs="Times New Roman"/>
                <w:sz w:val="20"/>
                <w:szCs w:val="20"/>
              </w:rPr>
              <w:t xml:space="preserve"> confidence/credible interval) and measures of statistical heterogeneity. If comparing groups, describe the direction of the effect.</w:t>
            </w:r>
          </w:p>
        </w:tc>
        <w:tc>
          <w:tcPr>
            <w:tcW w:w="1462" w:type="dxa"/>
            <w:tcBorders>
              <w:top w:val="single" w:sz="5" w:space="0" w:color="000000"/>
              <w:left w:val="single" w:sz="5" w:space="0" w:color="000000"/>
              <w:bottom w:val="single" w:sz="5" w:space="0" w:color="000000"/>
              <w:right w:val="single" w:sz="5" w:space="0" w:color="000000"/>
            </w:tcBorders>
          </w:tcPr>
          <w:p w14:paraId="686AA1F1" w14:textId="74D1062C"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w:t>
            </w:r>
            <w:r w:rsidR="00A57364">
              <w:rPr>
                <w:rFonts w:ascii="Times New Roman" w:hAnsi="Times New Roman" w:cs="Times New Roman"/>
                <w:color w:val="auto"/>
                <w:sz w:val="20"/>
                <w:szCs w:val="20"/>
              </w:rPr>
              <w:t>5-6</w:t>
            </w:r>
          </w:p>
        </w:tc>
      </w:tr>
      <w:tr w:rsidR="00A93016" w:rsidRPr="00614CB7" w14:paraId="7F5F9EE9" w14:textId="77777777" w:rsidTr="00F34D7E">
        <w:trPr>
          <w:trHeight w:val="20"/>
        </w:trPr>
        <w:tc>
          <w:tcPr>
            <w:tcW w:w="1837" w:type="dxa"/>
            <w:vMerge/>
            <w:tcBorders>
              <w:left w:val="single" w:sz="5" w:space="0" w:color="000000"/>
              <w:right w:val="single" w:sz="5" w:space="0" w:color="000000"/>
            </w:tcBorders>
          </w:tcPr>
          <w:p w14:paraId="181304BD" w14:textId="77777777" w:rsidR="00A93016" w:rsidRPr="00614CB7" w:rsidRDefault="00A93016" w:rsidP="00F34D7E">
            <w:pPr>
              <w:pStyle w:val="Default"/>
              <w:spacing w:before="40" w:after="40"/>
              <w:rPr>
                <w:rFonts w:ascii="Times New Roman" w:hAnsi="Times New Roman" w:cs="Times New Roman"/>
                <w:sz w:val="20"/>
                <w:szCs w:val="20"/>
              </w:rPr>
            </w:pPr>
          </w:p>
        </w:tc>
        <w:tc>
          <w:tcPr>
            <w:tcW w:w="700" w:type="dxa"/>
            <w:tcBorders>
              <w:top w:val="single" w:sz="5" w:space="0" w:color="000000"/>
              <w:left w:val="single" w:sz="5" w:space="0" w:color="000000"/>
              <w:bottom w:val="single" w:sz="5" w:space="0" w:color="000000"/>
              <w:right w:val="single" w:sz="5" w:space="0" w:color="000000"/>
            </w:tcBorders>
          </w:tcPr>
          <w:p w14:paraId="2CA98920"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20c</w:t>
            </w:r>
          </w:p>
        </w:tc>
        <w:tc>
          <w:tcPr>
            <w:tcW w:w="11349" w:type="dxa"/>
            <w:tcBorders>
              <w:top w:val="single" w:sz="5" w:space="0" w:color="000000"/>
              <w:left w:val="single" w:sz="5" w:space="0" w:color="000000"/>
              <w:bottom w:val="single" w:sz="5" w:space="0" w:color="000000"/>
              <w:right w:val="single" w:sz="5" w:space="0" w:color="000000"/>
            </w:tcBorders>
          </w:tcPr>
          <w:p w14:paraId="7EFE4885"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Present results of all investigations of possible causes of heterogeneity among study results.</w:t>
            </w:r>
          </w:p>
        </w:tc>
        <w:tc>
          <w:tcPr>
            <w:tcW w:w="1462" w:type="dxa"/>
            <w:tcBorders>
              <w:top w:val="single" w:sz="5" w:space="0" w:color="000000"/>
              <w:left w:val="single" w:sz="5" w:space="0" w:color="000000"/>
              <w:bottom w:val="single" w:sz="5" w:space="0" w:color="000000"/>
              <w:right w:val="single" w:sz="5" w:space="0" w:color="000000"/>
            </w:tcBorders>
          </w:tcPr>
          <w:p w14:paraId="7C31037C" w14:textId="48AEC349"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w:t>
            </w:r>
            <w:r w:rsidR="00A57364">
              <w:rPr>
                <w:rFonts w:ascii="Times New Roman" w:hAnsi="Times New Roman" w:cs="Times New Roman"/>
                <w:color w:val="auto"/>
                <w:sz w:val="20"/>
                <w:szCs w:val="20"/>
              </w:rPr>
              <w:t>6-7</w:t>
            </w:r>
          </w:p>
        </w:tc>
      </w:tr>
      <w:tr w:rsidR="00A93016" w:rsidRPr="00614CB7" w14:paraId="11C00E7C" w14:textId="77777777" w:rsidTr="00F34D7E">
        <w:trPr>
          <w:trHeight w:val="20"/>
        </w:trPr>
        <w:tc>
          <w:tcPr>
            <w:tcW w:w="1837" w:type="dxa"/>
            <w:vMerge/>
            <w:tcBorders>
              <w:left w:val="single" w:sz="5" w:space="0" w:color="000000"/>
              <w:bottom w:val="single" w:sz="5" w:space="0" w:color="000000"/>
              <w:right w:val="single" w:sz="5" w:space="0" w:color="000000"/>
            </w:tcBorders>
          </w:tcPr>
          <w:p w14:paraId="12603C05" w14:textId="77777777" w:rsidR="00A93016" w:rsidRPr="00614CB7" w:rsidRDefault="00A93016" w:rsidP="00F34D7E">
            <w:pPr>
              <w:pStyle w:val="Default"/>
              <w:spacing w:before="40" w:after="40"/>
              <w:rPr>
                <w:rFonts w:ascii="Times New Roman" w:hAnsi="Times New Roman" w:cs="Times New Roman"/>
                <w:sz w:val="20"/>
                <w:szCs w:val="20"/>
              </w:rPr>
            </w:pPr>
          </w:p>
        </w:tc>
        <w:tc>
          <w:tcPr>
            <w:tcW w:w="700" w:type="dxa"/>
            <w:tcBorders>
              <w:top w:val="single" w:sz="5" w:space="0" w:color="000000"/>
              <w:left w:val="single" w:sz="5" w:space="0" w:color="000000"/>
              <w:bottom w:val="single" w:sz="5" w:space="0" w:color="000000"/>
              <w:right w:val="single" w:sz="5" w:space="0" w:color="000000"/>
            </w:tcBorders>
          </w:tcPr>
          <w:p w14:paraId="10EB4A89"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20d</w:t>
            </w:r>
          </w:p>
        </w:tc>
        <w:tc>
          <w:tcPr>
            <w:tcW w:w="11349" w:type="dxa"/>
            <w:tcBorders>
              <w:top w:val="single" w:sz="5" w:space="0" w:color="000000"/>
              <w:left w:val="single" w:sz="5" w:space="0" w:color="000000"/>
              <w:bottom w:val="single" w:sz="5" w:space="0" w:color="000000"/>
              <w:right w:val="single" w:sz="5" w:space="0" w:color="000000"/>
            </w:tcBorders>
          </w:tcPr>
          <w:p w14:paraId="2D971E85"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Present results of all sensitivity analyses conducted to assess the robustness of the synthesized results.</w:t>
            </w:r>
          </w:p>
        </w:tc>
        <w:tc>
          <w:tcPr>
            <w:tcW w:w="1462" w:type="dxa"/>
            <w:tcBorders>
              <w:top w:val="single" w:sz="5" w:space="0" w:color="000000"/>
              <w:left w:val="single" w:sz="5" w:space="0" w:color="000000"/>
              <w:bottom w:val="single" w:sz="5" w:space="0" w:color="000000"/>
              <w:right w:val="single" w:sz="5" w:space="0" w:color="000000"/>
            </w:tcBorders>
          </w:tcPr>
          <w:p w14:paraId="197AA95D" w14:textId="00B4EC7C"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w:t>
            </w:r>
            <w:r w:rsidR="00A57364">
              <w:rPr>
                <w:rFonts w:ascii="Times New Roman" w:hAnsi="Times New Roman" w:cs="Times New Roman"/>
                <w:color w:val="auto"/>
                <w:sz w:val="20"/>
                <w:szCs w:val="20"/>
              </w:rPr>
              <w:t>5-6</w:t>
            </w:r>
          </w:p>
        </w:tc>
      </w:tr>
      <w:tr w:rsidR="00A93016" w:rsidRPr="00614CB7" w14:paraId="6BE68044" w14:textId="77777777" w:rsidTr="00F34D7E">
        <w:trPr>
          <w:trHeight w:val="20"/>
        </w:trPr>
        <w:tc>
          <w:tcPr>
            <w:tcW w:w="1837" w:type="dxa"/>
            <w:tcBorders>
              <w:top w:val="single" w:sz="5" w:space="0" w:color="000000"/>
              <w:left w:val="single" w:sz="5" w:space="0" w:color="000000"/>
              <w:bottom w:val="single" w:sz="5" w:space="0" w:color="000000"/>
              <w:right w:val="single" w:sz="5" w:space="0" w:color="000000"/>
            </w:tcBorders>
          </w:tcPr>
          <w:p w14:paraId="0FF85948"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Reporting biases</w:t>
            </w:r>
          </w:p>
        </w:tc>
        <w:tc>
          <w:tcPr>
            <w:tcW w:w="700" w:type="dxa"/>
            <w:tcBorders>
              <w:top w:val="single" w:sz="5" w:space="0" w:color="000000"/>
              <w:left w:val="single" w:sz="5" w:space="0" w:color="000000"/>
              <w:bottom w:val="single" w:sz="5" w:space="0" w:color="000000"/>
              <w:right w:val="single" w:sz="5" w:space="0" w:color="000000"/>
            </w:tcBorders>
          </w:tcPr>
          <w:p w14:paraId="4585D568"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21</w:t>
            </w:r>
          </w:p>
        </w:tc>
        <w:tc>
          <w:tcPr>
            <w:tcW w:w="11349" w:type="dxa"/>
            <w:tcBorders>
              <w:top w:val="single" w:sz="5" w:space="0" w:color="000000"/>
              <w:left w:val="single" w:sz="5" w:space="0" w:color="000000"/>
              <w:bottom w:val="single" w:sz="5" w:space="0" w:color="000000"/>
              <w:right w:val="single" w:sz="5" w:space="0" w:color="000000"/>
            </w:tcBorders>
          </w:tcPr>
          <w:p w14:paraId="3A58BDBD"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Present assessments of risk of bias due to missing results (arising from reporting biases) for each synthesis assessed.</w:t>
            </w:r>
          </w:p>
        </w:tc>
        <w:tc>
          <w:tcPr>
            <w:tcW w:w="1462" w:type="dxa"/>
            <w:tcBorders>
              <w:top w:val="single" w:sz="5" w:space="0" w:color="000000"/>
              <w:left w:val="single" w:sz="5" w:space="0" w:color="000000"/>
              <w:bottom w:val="single" w:sz="5" w:space="0" w:color="000000"/>
              <w:right w:val="single" w:sz="5" w:space="0" w:color="000000"/>
            </w:tcBorders>
          </w:tcPr>
          <w:p w14:paraId="7973D605" w14:textId="4FA52CC6"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w:t>
            </w:r>
            <w:r w:rsidR="00A57364">
              <w:rPr>
                <w:rFonts w:ascii="Times New Roman" w:hAnsi="Times New Roman" w:cs="Times New Roman"/>
                <w:color w:val="auto"/>
                <w:sz w:val="20"/>
                <w:szCs w:val="20"/>
              </w:rPr>
              <w:t>6</w:t>
            </w:r>
          </w:p>
        </w:tc>
      </w:tr>
      <w:tr w:rsidR="00A93016" w:rsidRPr="00614CB7" w14:paraId="78994A78" w14:textId="77777777" w:rsidTr="00F34D7E">
        <w:trPr>
          <w:trHeight w:val="20"/>
        </w:trPr>
        <w:tc>
          <w:tcPr>
            <w:tcW w:w="1837" w:type="dxa"/>
            <w:tcBorders>
              <w:top w:val="single" w:sz="5" w:space="0" w:color="000000"/>
              <w:left w:val="single" w:sz="5" w:space="0" w:color="000000"/>
              <w:bottom w:val="single" w:sz="5" w:space="0" w:color="000000"/>
              <w:right w:val="single" w:sz="5" w:space="0" w:color="000000"/>
            </w:tcBorders>
          </w:tcPr>
          <w:p w14:paraId="04D393B0"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 xml:space="preserve">Certainty of evidence </w:t>
            </w:r>
          </w:p>
        </w:tc>
        <w:tc>
          <w:tcPr>
            <w:tcW w:w="700" w:type="dxa"/>
            <w:tcBorders>
              <w:top w:val="single" w:sz="5" w:space="0" w:color="000000"/>
              <w:left w:val="single" w:sz="5" w:space="0" w:color="000000"/>
              <w:bottom w:val="single" w:sz="5" w:space="0" w:color="000000"/>
              <w:right w:val="single" w:sz="5" w:space="0" w:color="000000"/>
            </w:tcBorders>
          </w:tcPr>
          <w:p w14:paraId="43D57877"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22</w:t>
            </w:r>
          </w:p>
        </w:tc>
        <w:tc>
          <w:tcPr>
            <w:tcW w:w="11349" w:type="dxa"/>
            <w:tcBorders>
              <w:top w:val="single" w:sz="5" w:space="0" w:color="000000"/>
              <w:left w:val="single" w:sz="5" w:space="0" w:color="000000"/>
              <w:bottom w:val="single" w:sz="5" w:space="0" w:color="000000"/>
              <w:right w:val="single" w:sz="5" w:space="0" w:color="000000"/>
            </w:tcBorders>
          </w:tcPr>
          <w:p w14:paraId="6F7B498A"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Present assessments of certainty (or confidence) in the body of evidence for each outcome assessed.</w:t>
            </w:r>
          </w:p>
        </w:tc>
        <w:tc>
          <w:tcPr>
            <w:tcW w:w="1462" w:type="dxa"/>
            <w:tcBorders>
              <w:top w:val="single" w:sz="5" w:space="0" w:color="000000"/>
              <w:left w:val="single" w:sz="5" w:space="0" w:color="000000"/>
              <w:bottom w:val="single" w:sz="5" w:space="0" w:color="000000"/>
              <w:right w:val="single" w:sz="5" w:space="0" w:color="000000"/>
            </w:tcBorders>
          </w:tcPr>
          <w:p w14:paraId="67C12AF1" w14:textId="77777777"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Not applicable</w:t>
            </w:r>
          </w:p>
        </w:tc>
      </w:tr>
      <w:tr w:rsidR="00A93016" w:rsidRPr="00614CB7" w14:paraId="536AA886" w14:textId="77777777" w:rsidTr="00F34D7E">
        <w:trPr>
          <w:trHeight w:val="20"/>
        </w:trPr>
        <w:tc>
          <w:tcPr>
            <w:tcW w:w="13886"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BCAE584" w14:textId="77777777" w:rsidR="00A93016" w:rsidRPr="00614CB7" w:rsidRDefault="00A93016" w:rsidP="00F34D7E">
            <w:pPr>
              <w:pStyle w:val="Default"/>
              <w:rPr>
                <w:rFonts w:ascii="Times New Roman" w:hAnsi="Times New Roman" w:cs="Times New Roman"/>
                <w:sz w:val="20"/>
                <w:szCs w:val="20"/>
              </w:rPr>
            </w:pPr>
            <w:r w:rsidRPr="00614CB7">
              <w:rPr>
                <w:rFonts w:ascii="Times New Roman" w:hAnsi="Times New Roman" w:cs="Times New Roman"/>
                <w:b/>
                <w:bCs/>
                <w:sz w:val="20"/>
                <w:szCs w:val="20"/>
              </w:rPr>
              <w:t xml:space="preserve">DISCUSSION </w:t>
            </w:r>
          </w:p>
        </w:tc>
        <w:tc>
          <w:tcPr>
            <w:tcW w:w="1462" w:type="dxa"/>
            <w:tcBorders>
              <w:top w:val="double" w:sz="5" w:space="0" w:color="000000"/>
              <w:left w:val="single" w:sz="5" w:space="0" w:color="000000"/>
              <w:bottom w:val="single" w:sz="5" w:space="0" w:color="000000"/>
              <w:right w:val="single" w:sz="5" w:space="0" w:color="000000"/>
            </w:tcBorders>
            <w:shd w:val="clear" w:color="auto" w:fill="FFFFCC"/>
          </w:tcPr>
          <w:p w14:paraId="21D3BF9D" w14:textId="77777777" w:rsidR="00A93016" w:rsidRPr="00614CB7" w:rsidRDefault="00A93016" w:rsidP="00F34D7E">
            <w:pPr>
              <w:pStyle w:val="Default"/>
              <w:jc w:val="center"/>
              <w:rPr>
                <w:rFonts w:ascii="Times New Roman" w:hAnsi="Times New Roman" w:cs="Times New Roman"/>
                <w:color w:val="auto"/>
                <w:sz w:val="20"/>
                <w:szCs w:val="20"/>
              </w:rPr>
            </w:pPr>
          </w:p>
        </w:tc>
      </w:tr>
      <w:tr w:rsidR="00A93016" w:rsidRPr="00614CB7" w14:paraId="47814666" w14:textId="77777777" w:rsidTr="00F34D7E">
        <w:trPr>
          <w:trHeight w:val="20"/>
        </w:trPr>
        <w:tc>
          <w:tcPr>
            <w:tcW w:w="1837" w:type="dxa"/>
            <w:vMerge w:val="restart"/>
            <w:tcBorders>
              <w:top w:val="single" w:sz="5" w:space="0" w:color="000000"/>
              <w:left w:val="single" w:sz="5" w:space="0" w:color="000000"/>
              <w:right w:val="single" w:sz="5" w:space="0" w:color="000000"/>
            </w:tcBorders>
          </w:tcPr>
          <w:p w14:paraId="3DD00940"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 xml:space="preserve">Discussion </w:t>
            </w:r>
          </w:p>
        </w:tc>
        <w:tc>
          <w:tcPr>
            <w:tcW w:w="700" w:type="dxa"/>
            <w:tcBorders>
              <w:top w:val="single" w:sz="5" w:space="0" w:color="000000"/>
              <w:left w:val="single" w:sz="5" w:space="0" w:color="000000"/>
              <w:bottom w:val="single" w:sz="5" w:space="0" w:color="000000"/>
              <w:right w:val="single" w:sz="5" w:space="0" w:color="000000"/>
            </w:tcBorders>
          </w:tcPr>
          <w:p w14:paraId="70FFBDA7"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23a</w:t>
            </w:r>
          </w:p>
        </w:tc>
        <w:tc>
          <w:tcPr>
            <w:tcW w:w="11349" w:type="dxa"/>
            <w:tcBorders>
              <w:top w:val="single" w:sz="5" w:space="0" w:color="000000"/>
              <w:left w:val="single" w:sz="5" w:space="0" w:color="000000"/>
              <w:bottom w:val="single" w:sz="5" w:space="0" w:color="000000"/>
              <w:right w:val="single" w:sz="5" w:space="0" w:color="000000"/>
            </w:tcBorders>
          </w:tcPr>
          <w:p w14:paraId="1E1BB4F8"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Provide a general interpretation of the results in the context of other evidence.</w:t>
            </w:r>
          </w:p>
        </w:tc>
        <w:tc>
          <w:tcPr>
            <w:tcW w:w="1462" w:type="dxa"/>
            <w:tcBorders>
              <w:top w:val="single" w:sz="5" w:space="0" w:color="000000"/>
              <w:left w:val="single" w:sz="5" w:space="0" w:color="000000"/>
              <w:bottom w:val="single" w:sz="5" w:space="0" w:color="000000"/>
              <w:right w:val="single" w:sz="5" w:space="0" w:color="000000"/>
            </w:tcBorders>
          </w:tcPr>
          <w:p w14:paraId="27FA46F7" w14:textId="4BA8891D" w:rsidR="00A93016" w:rsidRPr="00614CB7" w:rsidRDefault="00D665D3" w:rsidP="00F34D7E">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w:t>
            </w:r>
            <w:r w:rsidR="00A57364">
              <w:rPr>
                <w:rFonts w:ascii="Times New Roman" w:hAnsi="Times New Roman" w:cs="Times New Roman"/>
                <w:color w:val="auto"/>
                <w:sz w:val="20"/>
                <w:szCs w:val="20"/>
              </w:rPr>
              <w:t>8</w:t>
            </w:r>
          </w:p>
        </w:tc>
      </w:tr>
      <w:tr w:rsidR="00A93016" w:rsidRPr="00614CB7" w14:paraId="6F3CFA91" w14:textId="77777777" w:rsidTr="00F34D7E">
        <w:trPr>
          <w:trHeight w:val="20"/>
        </w:trPr>
        <w:tc>
          <w:tcPr>
            <w:tcW w:w="1837" w:type="dxa"/>
            <w:vMerge/>
            <w:tcBorders>
              <w:left w:val="single" w:sz="5" w:space="0" w:color="000000"/>
              <w:right w:val="single" w:sz="5" w:space="0" w:color="000000"/>
            </w:tcBorders>
          </w:tcPr>
          <w:p w14:paraId="45769AA2" w14:textId="77777777" w:rsidR="00A93016" w:rsidRPr="00614CB7" w:rsidRDefault="00A93016" w:rsidP="00F34D7E">
            <w:pPr>
              <w:pStyle w:val="Default"/>
              <w:spacing w:before="40" w:after="40"/>
              <w:rPr>
                <w:rFonts w:ascii="Times New Roman" w:hAnsi="Times New Roman" w:cs="Times New Roman"/>
                <w:sz w:val="20"/>
                <w:szCs w:val="20"/>
              </w:rPr>
            </w:pPr>
          </w:p>
        </w:tc>
        <w:tc>
          <w:tcPr>
            <w:tcW w:w="700" w:type="dxa"/>
            <w:tcBorders>
              <w:top w:val="single" w:sz="5" w:space="0" w:color="000000"/>
              <w:left w:val="single" w:sz="5" w:space="0" w:color="000000"/>
              <w:bottom w:val="single" w:sz="5" w:space="0" w:color="000000"/>
              <w:right w:val="single" w:sz="5" w:space="0" w:color="000000"/>
            </w:tcBorders>
          </w:tcPr>
          <w:p w14:paraId="7217220C"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23b</w:t>
            </w:r>
          </w:p>
        </w:tc>
        <w:tc>
          <w:tcPr>
            <w:tcW w:w="11349" w:type="dxa"/>
            <w:tcBorders>
              <w:top w:val="single" w:sz="5" w:space="0" w:color="000000"/>
              <w:left w:val="single" w:sz="5" w:space="0" w:color="000000"/>
              <w:bottom w:val="single" w:sz="5" w:space="0" w:color="000000"/>
              <w:right w:val="single" w:sz="5" w:space="0" w:color="000000"/>
            </w:tcBorders>
          </w:tcPr>
          <w:p w14:paraId="7C822775"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Discuss any limitations of the evidence included in the review.</w:t>
            </w:r>
          </w:p>
        </w:tc>
        <w:tc>
          <w:tcPr>
            <w:tcW w:w="1462" w:type="dxa"/>
            <w:tcBorders>
              <w:top w:val="single" w:sz="5" w:space="0" w:color="000000"/>
              <w:left w:val="single" w:sz="5" w:space="0" w:color="000000"/>
              <w:bottom w:val="single" w:sz="5" w:space="0" w:color="000000"/>
              <w:right w:val="single" w:sz="5" w:space="0" w:color="000000"/>
            </w:tcBorders>
          </w:tcPr>
          <w:p w14:paraId="2830B282" w14:textId="6667E8D5"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w:t>
            </w:r>
            <w:r w:rsidR="00A57364">
              <w:rPr>
                <w:rFonts w:ascii="Times New Roman" w:hAnsi="Times New Roman" w:cs="Times New Roman"/>
                <w:color w:val="auto"/>
                <w:sz w:val="20"/>
                <w:szCs w:val="20"/>
              </w:rPr>
              <w:t>9-10</w:t>
            </w:r>
          </w:p>
        </w:tc>
      </w:tr>
      <w:tr w:rsidR="00A93016" w:rsidRPr="00614CB7" w14:paraId="61594594" w14:textId="77777777" w:rsidTr="00F34D7E">
        <w:trPr>
          <w:trHeight w:val="20"/>
        </w:trPr>
        <w:tc>
          <w:tcPr>
            <w:tcW w:w="1837" w:type="dxa"/>
            <w:vMerge/>
            <w:tcBorders>
              <w:left w:val="single" w:sz="5" w:space="0" w:color="000000"/>
              <w:right w:val="single" w:sz="5" w:space="0" w:color="000000"/>
            </w:tcBorders>
          </w:tcPr>
          <w:p w14:paraId="1165889C" w14:textId="77777777" w:rsidR="00A93016" w:rsidRPr="00614CB7" w:rsidRDefault="00A93016" w:rsidP="00F34D7E">
            <w:pPr>
              <w:pStyle w:val="Default"/>
              <w:spacing w:before="40" w:after="40"/>
              <w:rPr>
                <w:rFonts w:ascii="Times New Roman" w:hAnsi="Times New Roman" w:cs="Times New Roman"/>
                <w:sz w:val="20"/>
                <w:szCs w:val="20"/>
              </w:rPr>
            </w:pPr>
          </w:p>
        </w:tc>
        <w:tc>
          <w:tcPr>
            <w:tcW w:w="700" w:type="dxa"/>
            <w:tcBorders>
              <w:top w:val="single" w:sz="5" w:space="0" w:color="000000"/>
              <w:left w:val="single" w:sz="5" w:space="0" w:color="000000"/>
              <w:bottom w:val="single" w:sz="4" w:space="0" w:color="auto"/>
              <w:right w:val="single" w:sz="5" w:space="0" w:color="000000"/>
            </w:tcBorders>
          </w:tcPr>
          <w:p w14:paraId="7F368CEE"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23c</w:t>
            </w:r>
          </w:p>
        </w:tc>
        <w:tc>
          <w:tcPr>
            <w:tcW w:w="11349" w:type="dxa"/>
            <w:tcBorders>
              <w:top w:val="single" w:sz="5" w:space="0" w:color="000000"/>
              <w:left w:val="single" w:sz="5" w:space="0" w:color="000000"/>
              <w:bottom w:val="single" w:sz="5" w:space="0" w:color="000000"/>
              <w:right w:val="single" w:sz="5" w:space="0" w:color="000000"/>
            </w:tcBorders>
          </w:tcPr>
          <w:p w14:paraId="6AC97281"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Discuss any limitations of the review processes used.</w:t>
            </w:r>
          </w:p>
        </w:tc>
        <w:tc>
          <w:tcPr>
            <w:tcW w:w="1462" w:type="dxa"/>
            <w:tcBorders>
              <w:top w:val="single" w:sz="5" w:space="0" w:color="000000"/>
              <w:left w:val="single" w:sz="5" w:space="0" w:color="000000"/>
              <w:bottom w:val="single" w:sz="5" w:space="0" w:color="000000"/>
              <w:right w:val="single" w:sz="5" w:space="0" w:color="000000"/>
            </w:tcBorders>
          </w:tcPr>
          <w:p w14:paraId="4D3ABC5E" w14:textId="509132F4"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w:t>
            </w:r>
            <w:r w:rsidR="00A57364">
              <w:rPr>
                <w:rFonts w:ascii="Times New Roman" w:hAnsi="Times New Roman" w:cs="Times New Roman"/>
                <w:color w:val="auto"/>
                <w:sz w:val="20"/>
                <w:szCs w:val="20"/>
              </w:rPr>
              <w:t>9-10</w:t>
            </w:r>
          </w:p>
        </w:tc>
      </w:tr>
      <w:tr w:rsidR="00A93016" w:rsidRPr="00614CB7" w14:paraId="7F1887B8" w14:textId="77777777" w:rsidTr="00F34D7E">
        <w:trPr>
          <w:trHeight w:val="20"/>
        </w:trPr>
        <w:tc>
          <w:tcPr>
            <w:tcW w:w="1837" w:type="dxa"/>
            <w:vMerge/>
            <w:tcBorders>
              <w:left w:val="single" w:sz="5" w:space="0" w:color="000000"/>
              <w:bottom w:val="single" w:sz="4" w:space="0" w:color="auto"/>
              <w:right w:val="single" w:sz="5" w:space="0" w:color="000000"/>
            </w:tcBorders>
          </w:tcPr>
          <w:p w14:paraId="38CF1A07" w14:textId="77777777" w:rsidR="00A93016" w:rsidRPr="00614CB7" w:rsidRDefault="00A93016" w:rsidP="00F34D7E">
            <w:pPr>
              <w:pStyle w:val="Default"/>
              <w:spacing w:before="40" w:after="40"/>
              <w:rPr>
                <w:rFonts w:ascii="Times New Roman" w:hAnsi="Times New Roman" w:cs="Times New Roman"/>
                <w:sz w:val="20"/>
                <w:szCs w:val="20"/>
              </w:rPr>
            </w:pPr>
          </w:p>
        </w:tc>
        <w:tc>
          <w:tcPr>
            <w:tcW w:w="700" w:type="dxa"/>
            <w:tcBorders>
              <w:top w:val="single" w:sz="4" w:space="0" w:color="auto"/>
              <w:left w:val="single" w:sz="5" w:space="0" w:color="000000"/>
              <w:bottom w:val="single" w:sz="4" w:space="0" w:color="auto"/>
              <w:right w:val="single" w:sz="4" w:space="0" w:color="auto"/>
            </w:tcBorders>
          </w:tcPr>
          <w:p w14:paraId="7C266185"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23d</w:t>
            </w:r>
          </w:p>
        </w:tc>
        <w:tc>
          <w:tcPr>
            <w:tcW w:w="11349" w:type="dxa"/>
            <w:tcBorders>
              <w:top w:val="single" w:sz="5" w:space="0" w:color="000000"/>
              <w:left w:val="single" w:sz="4" w:space="0" w:color="auto"/>
              <w:bottom w:val="double" w:sz="5" w:space="0" w:color="000000"/>
              <w:right w:val="single" w:sz="5" w:space="0" w:color="000000"/>
            </w:tcBorders>
          </w:tcPr>
          <w:p w14:paraId="6778297E"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Discuss implications of the results for practice, policy, and future research.</w:t>
            </w:r>
          </w:p>
        </w:tc>
        <w:tc>
          <w:tcPr>
            <w:tcW w:w="1462" w:type="dxa"/>
            <w:tcBorders>
              <w:top w:val="single" w:sz="5" w:space="0" w:color="000000"/>
              <w:left w:val="single" w:sz="5" w:space="0" w:color="000000"/>
              <w:bottom w:val="double" w:sz="5" w:space="0" w:color="000000"/>
              <w:right w:val="single" w:sz="5" w:space="0" w:color="000000"/>
            </w:tcBorders>
          </w:tcPr>
          <w:p w14:paraId="3B1DBE41" w14:textId="405CB6A6"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w:t>
            </w:r>
            <w:r w:rsidR="00A57364">
              <w:rPr>
                <w:rFonts w:ascii="Times New Roman" w:hAnsi="Times New Roman" w:cs="Times New Roman"/>
                <w:color w:val="auto"/>
                <w:sz w:val="20"/>
                <w:szCs w:val="20"/>
              </w:rPr>
              <w:t>8-9</w:t>
            </w:r>
          </w:p>
        </w:tc>
      </w:tr>
      <w:tr w:rsidR="00A93016" w:rsidRPr="00614CB7" w14:paraId="06D41424" w14:textId="77777777" w:rsidTr="00F34D7E">
        <w:trPr>
          <w:trHeight w:val="20"/>
        </w:trPr>
        <w:tc>
          <w:tcPr>
            <w:tcW w:w="13886"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B1BA251" w14:textId="77777777" w:rsidR="00A93016" w:rsidRPr="00614CB7" w:rsidRDefault="00A93016" w:rsidP="00F34D7E">
            <w:pPr>
              <w:pStyle w:val="Default"/>
              <w:rPr>
                <w:rFonts w:ascii="Times New Roman" w:hAnsi="Times New Roman" w:cs="Times New Roman"/>
                <w:sz w:val="20"/>
                <w:szCs w:val="20"/>
              </w:rPr>
            </w:pPr>
            <w:r w:rsidRPr="00614CB7">
              <w:rPr>
                <w:rFonts w:ascii="Times New Roman" w:hAnsi="Times New Roman" w:cs="Times New Roman"/>
                <w:b/>
                <w:bCs/>
                <w:sz w:val="20"/>
                <w:szCs w:val="20"/>
              </w:rPr>
              <w:t>OTHER INFORMATION</w:t>
            </w:r>
          </w:p>
        </w:tc>
        <w:tc>
          <w:tcPr>
            <w:tcW w:w="1462" w:type="dxa"/>
            <w:tcBorders>
              <w:top w:val="double" w:sz="5" w:space="0" w:color="000000"/>
              <w:left w:val="single" w:sz="5" w:space="0" w:color="000000"/>
              <w:bottom w:val="single" w:sz="5" w:space="0" w:color="000000"/>
              <w:right w:val="single" w:sz="5" w:space="0" w:color="000000"/>
            </w:tcBorders>
            <w:shd w:val="clear" w:color="auto" w:fill="FFFFCC"/>
          </w:tcPr>
          <w:p w14:paraId="1E2EDCA9" w14:textId="77777777" w:rsidR="00A93016" w:rsidRPr="00614CB7" w:rsidRDefault="00A93016" w:rsidP="00F34D7E">
            <w:pPr>
              <w:pStyle w:val="Default"/>
              <w:jc w:val="center"/>
              <w:rPr>
                <w:rFonts w:ascii="Times New Roman" w:hAnsi="Times New Roman" w:cs="Times New Roman"/>
                <w:color w:val="auto"/>
                <w:sz w:val="20"/>
                <w:szCs w:val="20"/>
              </w:rPr>
            </w:pPr>
          </w:p>
        </w:tc>
      </w:tr>
      <w:tr w:rsidR="00A93016" w:rsidRPr="00614CB7" w14:paraId="19DD9BEB" w14:textId="77777777" w:rsidTr="00F34D7E">
        <w:trPr>
          <w:trHeight w:val="20"/>
        </w:trPr>
        <w:tc>
          <w:tcPr>
            <w:tcW w:w="1837" w:type="dxa"/>
            <w:vMerge w:val="restart"/>
            <w:tcBorders>
              <w:top w:val="single" w:sz="5" w:space="0" w:color="000000"/>
              <w:left w:val="single" w:sz="5" w:space="0" w:color="000000"/>
              <w:right w:val="single" w:sz="5" w:space="0" w:color="000000"/>
            </w:tcBorders>
          </w:tcPr>
          <w:p w14:paraId="11156D44"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lastRenderedPageBreak/>
              <w:t>Registration and protocol</w:t>
            </w:r>
          </w:p>
        </w:tc>
        <w:tc>
          <w:tcPr>
            <w:tcW w:w="700" w:type="dxa"/>
            <w:tcBorders>
              <w:top w:val="single" w:sz="5" w:space="0" w:color="000000"/>
              <w:left w:val="single" w:sz="5" w:space="0" w:color="000000"/>
              <w:bottom w:val="single" w:sz="5" w:space="0" w:color="000000"/>
              <w:right w:val="single" w:sz="5" w:space="0" w:color="000000"/>
            </w:tcBorders>
          </w:tcPr>
          <w:p w14:paraId="7E0D886A"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24a</w:t>
            </w:r>
          </w:p>
        </w:tc>
        <w:tc>
          <w:tcPr>
            <w:tcW w:w="11349" w:type="dxa"/>
            <w:tcBorders>
              <w:top w:val="single" w:sz="5" w:space="0" w:color="000000"/>
              <w:left w:val="single" w:sz="5" w:space="0" w:color="000000"/>
              <w:bottom w:val="single" w:sz="5" w:space="0" w:color="000000"/>
              <w:right w:val="single" w:sz="5" w:space="0" w:color="000000"/>
            </w:tcBorders>
          </w:tcPr>
          <w:p w14:paraId="68374BFB"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Provide registration information for the review, including register name and registration number, or state that the review was not registered.</w:t>
            </w:r>
          </w:p>
        </w:tc>
        <w:tc>
          <w:tcPr>
            <w:tcW w:w="1462" w:type="dxa"/>
            <w:tcBorders>
              <w:top w:val="single" w:sz="5" w:space="0" w:color="000000"/>
              <w:left w:val="single" w:sz="5" w:space="0" w:color="000000"/>
              <w:bottom w:val="single" w:sz="5" w:space="0" w:color="000000"/>
              <w:right w:val="single" w:sz="5" w:space="0" w:color="000000"/>
            </w:tcBorders>
          </w:tcPr>
          <w:p w14:paraId="2C6AD798" w14:textId="54023257"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w:t>
            </w:r>
            <w:r w:rsidR="00A57364">
              <w:rPr>
                <w:rFonts w:ascii="Times New Roman" w:hAnsi="Times New Roman" w:cs="Times New Roman"/>
                <w:color w:val="auto"/>
                <w:sz w:val="20"/>
                <w:szCs w:val="20"/>
              </w:rPr>
              <w:t>3</w:t>
            </w:r>
          </w:p>
        </w:tc>
      </w:tr>
      <w:tr w:rsidR="00A93016" w:rsidRPr="00614CB7" w14:paraId="7391F407" w14:textId="77777777" w:rsidTr="00F34D7E">
        <w:trPr>
          <w:trHeight w:val="20"/>
        </w:trPr>
        <w:tc>
          <w:tcPr>
            <w:tcW w:w="1837" w:type="dxa"/>
            <w:vMerge/>
            <w:tcBorders>
              <w:left w:val="single" w:sz="5" w:space="0" w:color="000000"/>
              <w:right w:val="single" w:sz="5" w:space="0" w:color="000000"/>
            </w:tcBorders>
          </w:tcPr>
          <w:p w14:paraId="65B3349A" w14:textId="77777777" w:rsidR="00A93016" w:rsidRPr="00614CB7" w:rsidRDefault="00A93016" w:rsidP="00F34D7E">
            <w:pPr>
              <w:pStyle w:val="Default"/>
              <w:spacing w:before="40" w:after="40"/>
              <w:rPr>
                <w:rFonts w:ascii="Times New Roman" w:hAnsi="Times New Roman" w:cs="Times New Roman"/>
                <w:sz w:val="20"/>
                <w:szCs w:val="20"/>
              </w:rPr>
            </w:pPr>
          </w:p>
        </w:tc>
        <w:tc>
          <w:tcPr>
            <w:tcW w:w="700" w:type="dxa"/>
            <w:tcBorders>
              <w:top w:val="single" w:sz="5" w:space="0" w:color="000000"/>
              <w:left w:val="single" w:sz="5" w:space="0" w:color="000000"/>
              <w:bottom w:val="single" w:sz="5" w:space="0" w:color="000000"/>
              <w:right w:val="single" w:sz="5" w:space="0" w:color="000000"/>
            </w:tcBorders>
          </w:tcPr>
          <w:p w14:paraId="26F5D48F"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24b</w:t>
            </w:r>
          </w:p>
        </w:tc>
        <w:tc>
          <w:tcPr>
            <w:tcW w:w="11349" w:type="dxa"/>
            <w:tcBorders>
              <w:top w:val="single" w:sz="5" w:space="0" w:color="000000"/>
              <w:left w:val="single" w:sz="5" w:space="0" w:color="000000"/>
              <w:bottom w:val="single" w:sz="5" w:space="0" w:color="000000"/>
              <w:right w:val="single" w:sz="5" w:space="0" w:color="000000"/>
            </w:tcBorders>
          </w:tcPr>
          <w:p w14:paraId="3FE838E8"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Indicate where the review protocol can be accessed, or state that a protocol was not prepared.</w:t>
            </w:r>
          </w:p>
        </w:tc>
        <w:tc>
          <w:tcPr>
            <w:tcW w:w="1462" w:type="dxa"/>
            <w:tcBorders>
              <w:top w:val="single" w:sz="5" w:space="0" w:color="000000"/>
              <w:left w:val="single" w:sz="5" w:space="0" w:color="000000"/>
              <w:bottom w:val="single" w:sz="5" w:space="0" w:color="000000"/>
              <w:right w:val="single" w:sz="5" w:space="0" w:color="000000"/>
            </w:tcBorders>
          </w:tcPr>
          <w:p w14:paraId="4ADBF6A5" w14:textId="2F618E80"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w:t>
            </w:r>
            <w:r w:rsidR="00A57364">
              <w:rPr>
                <w:rFonts w:ascii="Times New Roman" w:hAnsi="Times New Roman" w:cs="Times New Roman"/>
                <w:color w:val="auto"/>
                <w:sz w:val="20"/>
                <w:szCs w:val="20"/>
              </w:rPr>
              <w:t>3</w:t>
            </w:r>
          </w:p>
        </w:tc>
      </w:tr>
      <w:tr w:rsidR="00A93016" w:rsidRPr="00614CB7" w14:paraId="22F3825B" w14:textId="77777777" w:rsidTr="00F34D7E">
        <w:trPr>
          <w:trHeight w:val="20"/>
        </w:trPr>
        <w:tc>
          <w:tcPr>
            <w:tcW w:w="1837" w:type="dxa"/>
            <w:vMerge/>
            <w:tcBorders>
              <w:left w:val="single" w:sz="5" w:space="0" w:color="000000"/>
              <w:bottom w:val="single" w:sz="5" w:space="0" w:color="000000"/>
              <w:right w:val="single" w:sz="5" w:space="0" w:color="000000"/>
            </w:tcBorders>
          </w:tcPr>
          <w:p w14:paraId="414B9373" w14:textId="77777777" w:rsidR="00A93016" w:rsidRPr="00614CB7" w:rsidRDefault="00A93016" w:rsidP="00F34D7E">
            <w:pPr>
              <w:pStyle w:val="Default"/>
              <w:spacing w:before="40" w:after="40"/>
              <w:rPr>
                <w:rFonts w:ascii="Times New Roman" w:hAnsi="Times New Roman" w:cs="Times New Roman"/>
                <w:sz w:val="20"/>
                <w:szCs w:val="20"/>
              </w:rPr>
            </w:pPr>
          </w:p>
        </w:tc>
        <w:tc>
          <w:tcPr>
            <w:tcW w:w="700" w:type="dxa"/>
            <w:tcBorders>
              <w:top w:val="single" w:sz="5" w:space="0" w:color="000000"/>
              <w:left w:val="single" w:sz="5" w:space="0" w:color="000000"/>
              <w:bottom w:val="single" w:sz="5" w:space="0" w:color="000000"/>
              <w:right w:val="single" w:sz="5" w:space="0" w:color="000000"/>
            </w:tcBorders>
          </w:tcPr>
          <w:p w14:paraId="0B6473A1"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24c</w:t>
            </w:r>
          </w:p>
        </w:tc>
        <w:tc>
          <w:tcPr>
            <w:tcW w:w="11349" w:type="dxa"/>
            <w:tcBorders>
              <w:top w:val="single" w:sz="5" w:space="0" w:color="000000"/>
              <w:left w:val="single" w:sz="5" w:space="0" w:color="000000"/>
              <w:bottom w:val="single" w:sz="5" w:space="0" w:color="000000"/>
              <w:right w:val="single" w:sz="5" w:space="0" w:color="000000"/>
            </w:tcBorders>
          </w:tcPr>
          <w:p w14:paraId="27B49A97"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Describe and explain any amendments to information provided at registration or in the protocol.</w:t>
            </w:r>
          </w:p>
        </w:tc>
        <w:tc>
          <w:tcPr>
            <w:tcW w:w="1462" w:type="dxa"/>
            <w:tcBorders>
              <w:top w:val="single" w:sz="5" w:space="0" w:color="000000"/>
              <w:left w:val="single" w:sz="5" w:space="0" w:color="000000"/>
              <w:bottom w:val="single" w:sz="5" w:space="0" w:color="000000"/>
              <w:right w:val="single" w:sz="5" w:space="0" w:color="000000"/>
            </w:tcBorders>
          </w:tcPr>
          <w:p w14:paraId="569B680C" w14:textId="5ECEEA25" w:rsidR="00A93016" w:rsidRPr="00595422" w:rsidRDefault="00A93016" w:rsidP="00F34D7E">
            <w:pPr>
              <w:pStyle w:val="Default"/>
              <w:spacing w:before="40" w:after="40"/>
              <w:rPr>
                <w:rFonts w:ascii="Times New Roman" w:hAnsi="Times New Roman" w:cs="Times New Roman"/>
                <w:color w:val="auto"/>
                <w:sz w:val="20"/>
                <w:szCs w:val="20"/>
                <w:lang w:val="en-US" w:eastAsia="ko-KR"/>
              </w:rPr>
            </w:pPr>
            <w:r w:rsidRPr="00614CB7">
              <w:rPr>
                <w:rFonts w:ascii="Times New Roman" w:hAnsi="Times New Roman" w:cs="Times New Roman"/>
                <w:color w:val="auto"/>
                <w:sz w:val="20"/>
                <w:szCs w:val="20"/>
              </w:rPr>
              <w:t>#</w:t>
            </w:r>
            <w:r w:rsidR="00A57364">
              <w:rPr>
                <w:rFonts w:ascii="Times New Roman" w:hAnsi="Times New Roman" w:cs="Times New Roman"/>
                <w:color w:val="auto"/>
                <w:sz w:val="20"/>
                <w:szCs w:val="20"/>
              </w:rPr>
              <w:t>3</w:t>
            </w:r>
            <w:r w:rsidR="00595422">
              <w:rPr>
                <w:rFonts w:ascii="Times New Roman" w:hAnsi="Times New Roman" w:cs="Times New Roman"/>
                <w:color w:val="auto"/>
                <w:sz w:val="20"/>
                <w:szCs w:val="20"/>
              </w:rPr>
              <w:t xml:space="preserve">, </w:t>
            </w:r>
            <w:r w:rsidR="00595422">
              <w:rPr>
                <w:rFonts w:ascii="Times New Roman" w:hAnsi="Times New Roman" w:cs="Times New Roman" w:hint="eastAsia"/>
                <w:color w:val="auto"/>
                <w:sz w:val="20"/>
                <w:szCs w:val="20"/>
              </w:rPr>
              <w:t>A</w:t>
            </w:r>
            <w:r w:rsidR="00595422">
              <w:rPr>
                <w:rFonts w:ascii="Times New Roman" w:hAnsi="Times New Roman" w:cs="Times New Roman"/>
                <w:color w:val="auto"/>
                <w:sz w:val="20"/>
                <w:szCs w:val="20"/>
              </w:rPr>
              <w:t>ppendix p 13</w:t>
            </w:r>
          </w:p>
        </w:tc>
      </w:tr>
      <w:tr w:rsidR="00A93016" w:rsidRPr="00614CB7" w14:paraId="47518FD5" w14:textId="77777777" w:rsidTr="00F34D7E">
        <w:trPr>
          <w:trHeight w:val="20"/>
        </w:trPr>
        <w:tc>
          <w:tcPr>
            <w:tcW w:w="1837" w:type="dxa"/>
            <w:tcBorders>
              <w:top w:val="single" w:sz="5" w:space="0" w:color="000000"/>
              <w:left w:val="single" w:sz="5" w:space="0" w:color="000000"/>
              <w:bottom w:val="single" w:sz="5" w:space="0" w:color="000000"/>
              <w:right w:val="single" w:sz="5" w:space="0" w:color="000000"/>
            </w:tcBorders>
          </w:tcPr>
          <w:p w14:paraId="72DCA968"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Support</w:t>
            </w:r>
          </w:p>
        </w:tc>
        <w:tc>
          <w:tcPr>
            <w:tcW w:w="700" w:type="dxa"/>
            <w:tcBorders>
              <w:top w:val="single" w:sz="5" w:space="0" w:color="000000"/>
              <w:left w:val="single" w:sz="5" w:space="0" w:color="000000"/>
              <w:bottom w:val="single" w:sz="5" w:space="0" w:color="000000"/>
              <w:right w:val="single" w:sz="5" w:space="0" w:color="000000"/>
            </w:tcBorders>
          </w:tcPr>
          <w:p w14:paraId="165BFE82"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25</w:t>
            </w:r>
          </w:p>
        </w:tc>
        <w:tc>
          <w:tcPr>
            <w:tcW w:w="11349" w:type="dxa"/>
            <w:tcBorders>
              <w:top w:val="single" w:sz="5" w:space="0" w:color="000000"/>
              <w:left w:val="single" w:sz="5" w:space="0" w:color="000000"/>
              <w:bottom w:val="single" w:sz="5" w:space="0" w:color="000000"/>
              <w:right w:val="single" w:sz="5" w:space="0" w:color="000000"/>
            </w:tcBorders>
          </w:tcPr>
          <w:p w14:paraId="623F814A"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Describe sources of financial or non-financial support for the review, and the role of the funders or sponsors in the review.</w:t>
            </w:r>
          </w:p>
        </w:tc>
        <w:tc>
          <w:tcPr>
            <w:tcW w:w="1462" w:type="dxa"/>
            <w:tcBorders>
              <w:top w:val="single" w:sz="5" w:space="0" w:color="000000"/>
              <w:left w:val="single" w:sz="5" w:space="0" w:color="000000"/>
              <w:bottom w:val="single" w:sz="5" w:space="0" w:color="000000"/>
              <w:right w:val="single" w:sz="5" w:space="0" w:color="000000"/>
            </w:tcBorders>
          </w:tcPr>
          <w:p w14:paraId="394FD956" w14:textId="749A4B39" w:rsidR="00A93016" w:rsidRPr="00614CB7" w:rsidRDefault="0030697B" w:rsidP="00F34D7E">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w:t>
            </w:r>
            <w:r w:rsidR="00B575FC">
              <w:rPr>
                <w:rFonts w:ascii="Times New Roman" w:hAnsi="Times New Roman" w:cs="Times New Roman"/>
                <w:color w:val="auto"/>
                <w:sz w:val="20"/>
                <w:szCs w:val="20"/>
              </w:rPr>
              <w:t>1</w:t>
            </w:r>
            <w:r w:rsidR="00A57364">
              <w:rPr>
                <w:rFonts w:ascii="Times New Roman" w:hAnsi="Times New Roman" w:cs="Times New Roman"/>
                <w:color w:val="auto"/>
                <w:sz w:val="20"/>
                <w:szCs w:val="20"/>
              </w:rPr>
              <w:t>1</w:t>
            </w:r>
          </w:p>
        </w:tc>
      </w:tr>
      <w:tr w:rsidR="00A93016" w:rsidRPr="00614CB7" w14:paraId="6E71C753" w14:textId="77777777" w:rsidTr="00F34D7E">
        <w:trPr>
          <w:trHeight w:val="20"/>
        </w:trPr>
        <w:tc>
          <w:tcPr>
            <w:tcW w:w="1837" w:type="dxa"/>
            <w:tcBorders>
              <w:top w:val="single" w:sz="5" w:space="0" w:color="000000"/>
              <w:left w:val="single" w:sz="5" w:space="0" w:color="000000"/>
              <w:bottom w:val="single" w:sz="5" w:space="0" w:color="000000"/>
              <w:right w:val="single" w:sz="5" w:space="0" w:color="000000"/>
            </w:tcBorders>
          </w:tcPr>
          <w:p w14:paraId="1F07C52F"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Competing interests</w:t>
            </w:r>
          </w:p>
        </w:tc>
        <w:tc>
          <w:tcPr>
            <w:tcW w:w="700" w:type="dxa"/>
            <w:tcBorders>
              <w:top w:val="single" w:sz="5" w:space="0" w:color="000000"/>
              <w:left w:val="single" w:sz="5" w:space="0" w:color="000000"/>
              <w:bottom w:val="single" w:sz="5" w:space="0" w:color="000000"/>
              <w:right w:val="single" w:sz="5" w:space="0" w:color="000000"/>
            </w:tcBorders>
          </w:tcPr>
          <w:p w14:paraId="082457A5"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26</w:t>
            </w:r>
          </w:p>
        </w:tc>
        <w:tc>
          <w:tcPr>
            <w:tcW w:w="11349" w:type="dxa"/>
            <w:tcBorders>
              <w:top w:val="single" w:sz="5" w:space="0" w:color="000000"/>
              <w:left w:val="single" w:sz="5" w:space="0" w:color="000000"/>
              <w:bottom w:val="single" w:sz="5" w:space="0" w:color="000000"/>
              <w:right w:val="single" w:sz="5" w:space="0" w:color="000000"/>
            </w:tcBorders>
          </w:tcPr>
          <w:p w14:paraId="754317ED"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Declare any competing interests of review authors.</w:t>
            </w:r>
          </w:p>
        </w:tc>
        <w:tc>
          <w:tcPr>
            <w:tcW w:w="1462" w:type="dxa"/>
            <w:tcBorders>
              <w:top w:val="single" w:sz="5" w:space="0" w:color="000000"/>
              <w:left w:val="single" w:sz="5" w:space="0" w:color="000000"/>
              <w:bottom w:val="single" w:sz="5" w:space="0" w:color="000000"/>
              <w:right w:val="single" w:sz="5" w:space="0" w:color="000000"/>
            </w:tcBorders>
          </w:tcPr>
          <w:p w14:paraId="29F9C7C6" w14:textId="0DF1D931"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w:t>
            </w:r>
            <w:r w:rsidR="0030697B">
              <w:rPr>
                <w:rFonts w:ascii="Times New Roman" w:hAnsi="Times New Roman" w:cs="Times New Roman"/>
                <w:color w:val="auto"/>
                <w:sz w:val="20"/>
                <w:szCs w:val="20"/>
              </w:rPr>
              <w:t>1</w:t>
            </w:r>
            <w:r w:rsidR="00A57364">
              <w:rPr>
                <w:rFonts w:ascii="Times New Roman" w:hAnsi="Times New Roman" w:cs="Times New Roman"/>
                <w:color w:val="auto"/>
                <w:sz w:val="20"/>
                <w:szCs w:val="20"/>
              </w:rPr>
              <w:t>1</w:t>
            </w:r>
          </w:p>
        </w:tc>
      </w:tr>
      <w:tr w:rsidR="00A93016" w:rsidRPr="00614CB7" w14:paraId="7A9BF92B" w14:textId="77777777" w:rsidTr="00F34D7E">
        <w:trPr>
          <w:trHeight w:val="20"/>
        </w:trPr>
        <w:tc>
          <w:tcPr>
            <w:tcW w:w="1837" w:type="dxa"/>
            <w:tcBorders>
              <w:top w:val="single" w:sz="5" w:space="0" w:color="000000"/>
              <w:left w:val="single" w:sz="5" w:space="0" w:color="000000"/>
              <w:bottom w:val="double" w:sz="5" w:space="0" w:color="000000"/>
              <w:right w:val="single" w:sz="5" w:space="0" w:color="000000"/>
            </w:tcBorders>
          </w:tcPr>
          <w:p w14:paraId="1DF8B789"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Availability of data, code and other materials</w:t>
            </w:r>
          </w:p>
        </w:tc>
        <w:tc>
          <w:tcPr>
            <w:tcW w:w="700" w:type="dxa"/>
            <w:tcBorders>
              <w:top w:val="single" w:sz="5" w:space="0" w:color="000000"/>
              <w:left w:val="single" w:sz="5" w:space="0" w:color="000000"/>
              <w:bottom w:val="double" w:sz="5" w:space="0" w:color="000000"/>
              <w:right w:val="single" w:sz="5" w:space="0" w:color="000000"/>
            </w:tcBorders>
          </w:tcPr>
          <w:p w14:paraId="69A5CA53"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27</w:t>
            </w:r>
          </w:p>
        </w:tc>
        <w:tc>
          <w:tcPr>
            <w:tcW w:w="11349" w:type="dxa"/>
            <w:tcBorders>
              <w:top w:val="single" w:sz="5" w:space="0" w:color="000000"/>
              <w:left w:val="single" w:sz="5" w:space="0" w:color="000000"/>
              <w:bottom w:val="double" w:sz="5" w:space="0" w:color="000000"/>
              <w:right w:val="single" w:sz="5" w:space="0" w:color="000000"/>
            </w:tcBorders>
          </w:tcPr>
          <w:p w14:paraId="184FBDE7"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 xml:space="preserve">Report which of the following are publicly available and where they can be </w:t>
            </w:r>
            <w:proofErr w:type="gramStart"/>
            <w:r w:rsidRPr="00614CB7">
              <w:rPr>
                <w:rFonts w:ascii="Times New Roman" w:hAnsi="Times New Roman" w:cs="Times New Roman"/>
                <w:sz w:val="20"/>
                <w:szCs w:val="20"/>
              </w:rPr>
              <w:t>found:</w:t>
            </w:r>
            <w:proofErr w:type="gramEnd"/>
            <w:r w:rsidRPr="00614CB7">
              <w:rPr>
                <w:rFonts w:ascii="Times New Roman" w:hAnsi="Times New Roman" w:cs="Times New Roman"/>
                <w:sz w:val="20"/>
                <w:szCs w:val="20"/>
              </w:rPr>
              <w:t xml:space="preserve"> template data collection forms; data extracted from included studies; data used for all analyses; analytic code; any other materials used in the review.</w:t>
            </w:r>
          </w:p>
        </w:tc>
        <w:tc>
          <w:tcPr>
            <w:tcW w:w="1462" w:type="dxa"/>
            <w:tcBorders>
              <w:top w:val="single" w:sz="5" w:space="0" w:color="000000"/>
              <w:left w:val="single" w:sz="5" w:space="0" w:color="000000"/>
              <w:bottom w:val="double" w:sz="5" w:space="0" w:color="000000"/>
              <w:right w:val="single" w:sz="5" w:space="0" w:color="000000"/>
            </w:tcBorders>
          </w:tcPr>
          <w:p w14:paraId="46350209" w14:textId="51BAF9BB"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w:t>
            </w:r>
            <w:r w:rsidR="0030697B">
              <w:rPr>
                <w:rFonts w:ascii="Times New Roman" w:hAnsi="Times New Roman" w:cs="Times New Roman"/>
                <w:color w:val="auto"/>
                <w:sz w:val="20"/>
                <w:szCs w:val="20"/>
              </w:rPr>
              <w:t>1</w:t>
            </w:r>
            <w:r w:rsidR="00A57364">
              <w:rPr>
                <w:rFonts w:ascii="Times New Roman" w:hAnsi="Times New Roman" w:cs="Times New Roman"/>
                <w:color w:val="auto"/>
                <w:sz w:val="20"/>
                <w:szCs w:val="20"/>
              </w:rPr>
              <w:t>1</w:t>
            </w:r>
          </w:p>
        </w:tc>
      </w:tr>
    </w:tbl>
    <w:p w14:paraId="4CB2E806" w14:textId="77777777" w:rsidR="00A93016" w:rsidRPr="00614CB7" w:rsidRDefault="00A93016" w:rsidP="00F34D7E">
      <w:pPr>
        <w:spacing w:line="240" w:lineRule="auto"/>
        <w:rPr>
          <w:rFonts w:ascii="Times New Roman" w:hAnsi="Times New Roman" w:cs="Times New Roman"/>
          <w:szCs w:val="20"/>
        </w:rPr>
      </w:pPr>
    </w:p>
    <w:p w14:paraId="067BFC55" w14:textId="77777777" w:rsidR="00A93016" w:rsidRPr="007B358B" w:rsidRDefault="00A93016" w:rsidP="00F34D7E">
      <w:pPr>
        <w:rPr>
          <w:rFonts w:ascii="Times New Roman" w:hAnsi="Times New Roman" w:cs="Times New Roman"/>
        </w:rPr>
      </w:pPr>
    </w:p>
    <w:p w14:paraId="5D8C0DA9" w14:textId="77777777" w:rsidR="00A93016" w:rsidRPr="007B358B" w:rsidRDefault="00A93016" w:rsidP="00F34D7E">
      <w:pPr>
        <w:rPr>
          <w:rFonts w:ascii="Times New Roman" w:hAnsi="Times New Roman" w:cs="Times New Roman"/>
        </w:rPr>
      </w:pPr>
      <w:r w:rsidRPr="007B358B">
        <w:rPr>
          <w:rFonts w:ascii="Times New Roman" w:hAnsi="Times New Roman" w:cs="Times New Roman"/>
        </w:rPr>
        <w:br w:type="page"/>
      </w:r>
    </w:p>
    <w:tbl>
      <w:tblPr>
        <w:tblpPr w:leftFromText="142" w:rightFromText="142" w:vertAnchor="text" w:horzAnchor="margin" w:tblpY="925"/>
        <w:tblW w:w="15200" w:type="dxa"/>
        <w:tblBorders>
          <w:top w:val="nil"/>
          <w:left w:val="nil"/>
          <w:bottom w:val="nil"/>
          <w:right w:val="nil"/>
        </w:tblBorders>
        <w:tblLook w:val="0000" w:firstRow="0" w:lastRow="0" w:firstColumn="0" w:lastColumn="0" w:noHBand="0" w:noVBand="0"/>
      </w:tblPr>
      <w:tblGrid>
        <w:gridCol w:w="2518"/>
        <w:gridCol w:w="709"/>
        <w:gridCol w:w="10773"/>
        <w:gridCol w:w="1200"/>
      </w:tblGrid>
      <w:tr w:rsidR="00A93016" w:rsidRPr="00614CB7" w14:paraId="3A67C8A4" w14:textId="77777777" w:rsidTr="00F34D7E">
        <w:trPr>
          <w:trHeight w:val="65"/>
          <w:tblHeader/>
        </w:trPr>
        <w:tc>
          <w:tcPr>
            <w:tcW w:w="2518"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60F502DB" w14:textId="77777777" w:rsidR="00A93016" w:rsidRPr="00614CB7" w:rsidRDefault="00A93016" w:rsidP="00F34D7E">
            <w:pPr>
              <w:pStyle w:val="Default"/>
              <w:rPr>
                <w:rFonts w:ascii="Times New Roman" w:hAnsi="Times New Roman" w:cs="Times New Roman"/>
                <w:color w:val="FFFFFF"/>
                <w:sz w:val="20"/>
                <w:szCs w:val="20"/>
              </w:rPr>
            </w:pPr>
            <w:r w:rsidRPr="00614CB7">
              <w:rPr>
                <w:rFonts w:ascii="Times New Roman" w:hAnsi="Times New Roman" w:cs="Times New Roman"/>
                <w:b/>
                <w:bCs/>
                <w:color w:val="FFFFFF"/>
                <w:sz w:val="20"/>
                <w:szCs w:val="20"/>
              </w:rPr>
              <w:lastRenderedPageBreak/>
              <w:t xml:space="preserve">Section and Topic </w:t>
            </w:r>
          </w:p>
        </w:tc>
        <w:tc>
          <w:tcPr>
            <w:tcW w:w="709"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327B6C11" w14:textId="77777777" w:rsidR="00A93016" w:rsidRPr="00614CB7" w:rsidRDefault="00A93016" w:rsidP="00F34D7E">
            <w:pPr>
              <w:pStyle w:val="Default"/>
              <w:rPr>
                <w:rFonts w:ascii="Times New Roman" w:hAnsi="Times New Roman" w:cs="Times New Roman"/>
                <w:b/>
                <w:bCs/>
                <w:color w:val="FFFFFF"/>
                <w:sz w:val="20"/>
                <w:szCs w:val="20"/>
              </w:rPr>
            </w:pPr>
            <w:r w:rsidRPr="00614CB7">
              <w:rPr>
                <w:rFonts w:ascii="Times New Roman" w:hAnsi="Times New Roman" w:cs="Times New Roman"/>
                <w:b/>
                <w:bCs/>
                <w:color w:val="FFFFFF"/>
                <w:sz w:val="20"/>
                <w:szCs w:val="20"/>
              </w:rPr>
              <w:t>Item #</w:t>
            </w:r>
          </w:p>
        </w:tc>
        <w:tc>
          <w:tcPr>
            <w:tcW w:w="10773"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43EDA037" w14:textId="77777777" w:rsidR="00A93016" w:rsidRPr="00614CB7" w:rsidRDefault="00A93016" w:rsidP="00F34D7E">
            <w:pPr>
              <w:pStyle w:val="Default"/>
              <w:rPr>
                <w:rFonts w:ascii="Times New Roman" w:hAnsi="Times New Roman" w:cs="Times New Roman"/>
                <w:color w:val="FFFFFF"/>
                <w:sz w:val="20"/>
                <w:szCs w:val="20"/>
              </w:rPr>
            </w:pPr>
            <w:r w:rsidRPr="00614CB7">
              <w:rPr>
                <w:rFonts w:ascii="Times New Roman" w:hAnsi="Times New Roman" w:cs="Times New Roman"/>
                <w:b/>
                <w:bCs/>
                <w:color w:val="FFFFFF"/>
                <w:sz w:val="20"/>
                <w:szCs w:val="20"/>
              </w:rPr>
              <w:t xml:space="preserve">Checklist item </w:t>
            </w:r>
          </w:p>
        </w:tc>
        <w:tc>
          <w:tcPr>
            <w:tcW w:w="12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0E28483B" w14:textId="77777777" w:rsidR="00A93016" w:rsidRPr="00614CB7" w:rsidRDefault="00A93016" w:rsidP="00F34D7E">
            <w:pPr>
              <w:pStyle w:val="Default"/>
              <w:rPr>
                <w:rFonts w:ascii="Times New Roman" w:hAnsi="Times New Roman" w:cs="Times New Roman"/>
                <w:color w:val="FFFFFF"/>
                <w:sz w:val="20"/>
                <w:szCs w:val="20"/>
              </w:rPr>
            </w:pPr>
            <w:r w:rsidRPr="00614CB7">
              <w:rPr>
                <w:rFonts w:ascii="Times New Roman" w:hAnsi="Times New Roman" w:cs="Times New Roman"/>
                <w:b/>
                <w:bCs/>
                <w:color w:val="FFFFFF"/>
                <w:sz w:val="20"/>
                <w:szCs w:val="20"/>
              </w:rPr>
              <w:t xml:space="preserve">Reported (Yes/No) </w:t>
            </w:r>
          </w:p>
        </w:tc>
      </w:tr>
      <w:tr w:rsidR="00A93016" w:rsidRPr="00614CB7" w14:paraId="1C779CF5" w14:textId="77777777" w:rsidTr="00F34D7E">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A8900D0" w14:textId="77777777" w:rsidR="00A93016" w:rsidRPr="00614CB7" w:rsidRDefault="00A93016" w:rsidP="00F34D7E">
            <w:pPr>
              <w:pStyle w:val="Default"/>
              <w:rPr>
                <w:rFonts w:ascii="Times New Roman" w:hAnsi="Times New Roman" w:cs="Times New Roman"/>
                <w:sz w:val="20"/>
                <w:szCs w:val="20"/>
              </w:rPr>
            </w:pPr>
            <w:r w:rsidRPr="00614CB7">
              <w:rPr>
                <w:rFonts w:ascii="Times New Roman" w:hAnsi="Times New Roman" w:cs="Times New Roman"/>
                <w:b/>
                <w:bCs/>
                <w:sz w:val="20"/>
                <w:szCs w:val="20"/>
              </w:rPr>
              <w:t xml:space="preserve">TITLE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34F0FF1C" w14:textId="77777777" w:rsidR="00A93016" w:rsidRPr="00614CB7" w:rsidRDefault="00A93016" w:rsidP="00F34D7E">
            <w:pPr>
              <w:pStyle w:val="Default"/>
              <w:jc w:val="right"/>
              <w:rPr>
                <w:rFonts w:ascii="Times New Roman" w:hAnsi="Times New Roman" w:cs="Times New Roman"/>
                <w:color w:val="auto"/>
                <w:sz w:val="20"/>
                <w:szCs w:val="20"/>
              </w:rPr>
            </w:pPr>
          </w:p>
        </w:tc>
      </w:tr>
      <w:tr w:rsidR="00A93016" w:rsidRPr="00614CB7" w14:paraId="2B743255" w14:textId="77777777" w:rsidTr="00F34D7E">
        <w:trPr>
          <w:trHeight w:val="48"/>
        </w:trPr>
        <w:tc>
          <w:tcPr>
            <w:tcW w:w="2518" w:type="dxa"/>
            <w:tcBorders>
              <w:top w:val="single" w:sz="5" w:space="0" w:color="000000"/>
              <w:left w:val="single" w:sz="5" w:space="0" w:color="000000"/>
              <w:bottom w:val="double" w:sz="2" w:space="0" w:color="FFFFCC"/>
              <w:right w:val="single" w:sz="5" w:space="0" w:color="000000"/>
            </w:tcBorders>
          </w:tcPr>
          <w:p w14:paraId="33CD16EE"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 xml:space="preserve">Title </w:t>
            </w:r>
          </w:p>
        </w:tc>
        <w:tc>
          <w:tcPr>
            <w:tcW w:w="709" w:type="dxa"/>
            <w:tcBorders>
              <w:top w:val="single" w:sz="5" w:space="0" w:color="000000"/>
              <w:left w:val="single" w:sz="5" w:space="0" w:color="000000"/>
              <w:bottom w:val="double" w:sz="2" w:space="0" w:color="FFFFCC"/>
              <w:right w:val="single" w:sz="5" w:space="0" w:color="000000"/>
            </w:tcBorders>
          </w:tcPr>
          <w:p w14:paraId="5DF57D94"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1</w:t>
            </w:r>
          </w:p>
        </w:tc>
        <w:tc>
          <w:tcPr>
            <w:tcW w:w="10773" w:type="dxa"/>
            <w:tcBorders>
              <w:top w:val="single" w:sz="5" w:space="0" w:color="000000"/>
              <w:left w:val="single" w:sz="5" w:space="0" w:color="000000"/>
              <w:bottom w:val="double" w:sz="5" w:space="0" w:color="000000"/>
              <w:right w:val="single" w:sz="5" w:space="0" w:color="000000"/>
            </w:tcBorders>
          </w:tcPr>
          <w:p w14:paraId="2DDF7DCB"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Identify the report as a systematic review.</w:t>
            </w:r>
          </w:p>
        </w:tc>
        <w:tc>
          <w:tcPr>
            <w:tcW w:w="1200" w:type="dxa"/>
            <w:tcBorders>
              <w:top w:val="single" w:sz="5" w:space="0" w:color="000000"/>
              <w:left w:val="single" w:sz="5" w:space="0" w:color="000000"/>
              <w:bottom w:val="double" w:sz="5" w:space="0" w:color="000000"/>
              <w:right w:val="single" w:sz="5" w:space="0" w:color="000000"/>
            </w:tcBorders>
          </w:tcPr>
          <w:p w14:paraId="71E9A537" w14:textId="77777777"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Yes</w:t>
            </w:r>
          </w:p>
        </w:tc>
      </w:tr>
      <w:tr w:rsidR="00A93016" w:rsidRPr="00614CB7" w14:paraId="04D771EE" w14:textId="77777777" w:rsidTr="00F34D7E">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3BBAA64" w14:textId="77777777" w:rsidR="00A93016" w:rsidRPr="00614CB7" w:rsidRDefault="00A93016" w:rsidP="00F34D7E">
            <w:pPr>
              <w:pStyle w:val="Default"/>
              <w:rPr>
                <w:rFonts w:ascii="Times New Roman" w:hAnsi="Times New Roman" w:cs="Times New Roman"/>
                <w:sz w:val="20"/>
                <w:szCs w:val="20"/>
              </w:rPr>
            </w:pPr>
            <w:r w:rsidRPr="00614CB7">
              <w:rPr>
                <w:rFonts w:ascii="Times New Roman" w:hAnsi="Times New Roman" w:cs="Times New Roman"/>
                <w:b/>
                <w:bCs/>
                <w:sz w:val="20"/>
                <w:szCs w:val="20"/>
              </w:rPr>
              <w:t xml:space="preserve">BACKGROUND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71848B0D" w14:textId="77777777" w:rsidR="00A93016" w:rsidRPr="00614CB7" w:rsidRDefault="00A93016" w:rsidP="00F34D7E">
            <w:pPr>
              <w:pStyle w:val="Default"/>
              <w:jc w:val="right"/>
              <w:rPr>
                <w:rFonts w:ascii="Times New Roman" w:hAnsi="Times New Roman" w:cs="Times New Roman"/>
                <w:color w:val="auto"/>
                <w:sz w:val="20"/>
                <w:szCs w:val="20"/>
              </w:rPr>
            </w:pPr>
          </w:p>
        </w:tc>
      </w:tr>
      <w:tr w:rsidR="00A93016" w:rsidRPr="00614CB7" w14:paraId="333150C9" w14:textId="77777777" w:rsidTr="00F34D7E">
        <w:trPr>
          <w:trHeight w:val="48"/>
        </w:trPr>
        <w:tc>
          <w:tcPr>
            <w:tcW w:w="2518" w:type="dxa"/>
            <w:tcBorders>
              <w:top w:val="single" w:sz="5" w:space="0" w:color="000000"/>
              <w:left w:val="single" w:sz="5" w:space="0" w:color="000000"/>
              <w:bottom w:val="double" w:sz="2" w:space="0" w:color="FFFFCC"/>
              <w:right w:val="single" w:sz="5" w:space="0" w:color="000000"/>
            </w:tcBorders>
          </w:tcPr>
          <w:p w14:paraId="583A62D8"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 xml:space="preserve">Objectives </w:t>
            </w:r>
          </w:p>
        </w:tc>
        <w:tc>
          <w:tcPr>
            <w:tcW w:w="709" w:type="dxa"/>
            <w:tcBorders>
              <w:top w:val="single" w:sz="5" w:space="0" w:color="000000"/>
              <w:left w:val="single" w:sz="5" w:space="0" w:color="000000"/>
              <w:bottom w:val="double" w:sz="2" w:space="0" w:color="FFFFCC"/>
              <w:right w:val="single" w:sz="5" w:space="0" w:color="000000"/>
            </w:tcBorders>
          </w:tcPr>
          <w:p w14:paraId="52EED8D3"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2</w:t>
            </w:r>
          </w:p>
        </w:tc>
        <w:tc>
          <w:tcPr>
            <w:tcW w:w="10773" w:type="dxa"/>
            <w:tcBorders>
              <w:top w:val="single" w:sz="5" w:space="0" w:color="000000"/>
              <w:left w:val="single" w:sz="5" w:space="0" w:color="000000"/>
              <w:bottom w:val="double" w:sz="5" w:space="0" w:color="000000"/>
              <w:right w:val="single" w:sz="5" w:space="0" w:color="000000"/>
            </w:tcBorders>
          </w:tcPr>
          <w:p w14:paraId="3001071F"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Provide an explicit statement of the main objective(s) or question(s) the review addresses.</w:t>
            </w:r>
          </w:p>
        </w:tc>
        <w:tc>
          <w:tcPr>
            <w:tcW w:w="1200" w:type="dxa"/>
            <w:tcBorders>
              <w:top w:val="single" w:sz="5" w:space="0" w:color="000000"/>
              <w:left w:val="single" w:sz="5" w:space="0" w:color="000000"/>
              <w:bottom w:val="double" w:sz="5" w:space="0" w:color="000000"/>
              <w:right w:val="single" w:sz="5" w:space="0" w:color="000000"/>
            </w:tcBorders>
          </w:tcPr>
          <w:p w14:paraId="327AFC64" w14:textId="77777777"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Yes</w:t>
            </w:r>
          </w:p>
        </w:tc>
      </w:tr>
      <w:tr w:rsidR="00A93016" w:rsidRPr="00614CB7" w14:paraId="5B1E0F66" w14:textId="77777777" w:rsidTr="00F34D7E">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5F4FB4D" w14:textId="77777777" w:rsidR="00A93016" w:rsidRPr="00614CB7" w:rsidRDefault="00A93016" w:rsidP="00F34D7E">
            <w:pPr>
              <w:pStyle w:val="Default"/>
              <w:rPr>
                <w:rFonts w:ascii="Times New Roman" w:hAnsi="Times New Roman" w:cs="Times New Roman"/>
                <w:sz w:val="20"/>
                <w:szCs w:val="20"/>
              </w:rPr>
            </w:pPr>
            <w:r w:rsidRPr="00614CB7">
              <w:rPr>
                <w:rFonts w:ascii="Times New Roman" w:hAnsi="Times New Roman" w:cs="Times New Roman"/>
                <w:b/>
                <w:bCs/>
                <w:sz w:val="20"/>
                <w:szCs w:val="20"/>
              </w:rPr>
              <w:t xml:space="preserve">METHODS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22596901" w14:textId="77777777" w:rsidR="00A93016" w:rsidRPr="00614CB7" w:rsidRDefault="00A93016" w:rsidP="00F34D7E">
            <w:pPr>
              <w:pStyle w:val="Default"/>
              <w:jc w:val="right"/>
              <w:rPr>
                <w:rFonts w:ascii="Times New Roman" w:hAnsi="Times New Roman" w:cs="Times New Roman"/>
                <w:color w:val="auto"/>
                <w:sz w:val="20"/>
                <w:szCs w:val="20"/>
              </w:rPr>
            </w:pPr>
          </w:p>
        </w:tc>
      </w:tr>
      <w:tr w:rsidR="00A93016" w:rsidRPr="00614CB7" w14:paraId="0CB08860" w14:textId="77777777" w:rsidTr="00F34D7E">
        <w:trPr>
          <w:trHeight w:val="48"/>
        </w:trPr>
        <w:tc>
          <w:tcPr>
            <w:tcW w:w="2518" w:type="dxa"/>
            <w:tcBorders>
              <w:top w:val="single" w:sz="5" w:space="0" w:color="000000"/>
              <w:left w:val="single" w:sz="5" w:space="0" w:color="000000"/>
              <w:bottom w:val="single" w:sz="5" w:space="0" w:color="000000"/>
              <w:right w:val="single" w:sz="5" w:space="0" w:color="000000"/>
            </w:tcBorders>
          </w:tcPr>
          <w:p w14:paraId="2B419333"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 xml:space="preserve">Eligibility criteria </w:t>
            </w:r>
          </w:p>
        </w:tc>
        <w:tc>
          <w:tcPr>
            <w:tcW w:w="709" w:type="dxa"/>
            <w:tcBorders>
              <w:top w:val="single" w:sz="5" w:space="0" w:color="000000"/>
              <w:left w:val="single" w:sz="5" w:space="0" w:color="000000"/>
              <w:bottom w:val="single" w:sz="5" w:space="0" w:color="000000"/>
              <w:right w:val="single" w:sz="5" w:space="0" w:color="000000"/>
            </w:tcBorders>
          </w:tcPr>
          <w:p w14:paraId="0DB8C886"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3</w:t>
            </w:r>
          </w:p>
        </w:tc>
        <w:tc>
          <w:tcPr>
            <w:tcW w:w="10773" w:type="dxa"/>
            <w:tcBorders>
              <w:top w:val="single" w:sz="5" w:space="0" w:color="000000"/>
              <w:left w:val="single" w:sz="5" w:space="0" w:color="000000"/>
              <w:bottom w:val="single" w:sz="5" w:space="0" w:color="000000"/>
              <w:right w:val="single" w:sz="5" w:space="0" w:color="000000"/>
            </w:tcBorders>
          </w:tcPr>
          <w:p w14:paraId="04F16A9D"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Specify the inclusion and exclusion criteria for the review.</w:t>
            </w:r>
          </w:p>
        </w:tc>
        <w:tc>
          <w:tcPr>
            <w:tcW w:w="1200" w:type="dxa"/>
            <w:tcBorders>
              <w:top w:val="single" w:sz="5" w:space="0" w:color="000000"/>
              <w:left w:val="single" w:sz="5" w:space="0" w:color="000000"/>
              <w:bottom w:val="single" w:sz="5" w:space="0" w:color="000000"/>
              <w:right w:val="single" w:sz="5" w:space="0" w:color="000000"/>
            </w:tcBorders>
          </w:tcPr>
          <w:p w14:paraId="3C93C9C6" w14:textId="77777777"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Yes</w:t>
            </w:r>
          </w:p>
        </w:tc>
      </w:tr>
      <w:tr w:rsidR="00A93016" w:rsidRPr="00614CB7" w14:paraId="7B192644" w14:textId="77777777" w:rsidTr="00F34D7E">
        <w:trPr>
          <w:trHeight w:val="191"/>
        </w:trPr>
        <w:tc>
          <w:tcPr>
            <w:tcW w:w="2518" w:type="dxa"/>
            <w:tcBorders>
              <w:top w:val="single" w:sz="5" w:space="0" w:color="000000"/>
              <w:left w:val="single" w:sz="5" w:space="0" w:color="000000"/>
              <w:bottom w:val="single" w:sz="5" w:space="0" w:color="000000"/>
              <w:right w:val="single" w:sz="5" w:space="0" w:color="000000"/>
            </w:tcBorders>
          </w:tcPr>
          <w:p w14:paraId="6B6C7D60"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 xml:space="preserve">Information sources </w:t>
            </w:r>
          </w:p>
        </w:tc>
        <w:tc>
          <w:tcPr>
            <w:tcW w:w="709" w:type="dxa"/>
            <w:tcBorders>
              <w:top w:val="single" w:sz="5" w:space="0" w:color="000000"/>
              <w:left w:val="single" w:sz="5" w:space="0" w:color="000000"/>
              <w:bottom w:val="single" w:sz="5" w:space="0" w:color="000000"/>
              <w:right w:val="single" w:sz="5" w:space="0" w:color="000000"/>
            </w:tcBorders>
          </w:tcPr>
          <w:p w14:paraId="3C12B60D"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4</w:t>
            </w:r>
          </w:p>
        </w:tc>
        <w:tc>
          <w:tcPr>
            <w:tcW w:w="10773" w:type="dxa"/>
            <w:tcBorders>
              <w:top w:val="single" w:sz="5" w:space="0" w:color="000000"/>
              <w:left w:val="single" w:sz="5" w:space="0" w:color="000000"/>
              <w:bottom w:val="single" w:sz="5" w:space="0" w:color="000000"/>
              <w:right w:val="single" w:sz="5" w:space="0" w:color="000000"/>
            </w:tcBorders>
          </w:tcPr>
          <w:p w14:paraId="34DED309"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Specify the information sources (</w:t>
            </w:r>
            <w:proofErr w:type="gramStart"/>
            <w:r w:rsidRPr="00614CB7">
              <w:rPr>
                <w:rFonts w:ascii="Times New Roman" w:hAnsi="Times New Roman" w:cs="Times New Roman"/>
                <w:sz w:val="20"/>
                <w:szCs w:val="20"/>
              </w:rPr>
              <w:t>e.g.</w:t>
            </w:r>
            <w:proofErr w:type="gramEnd"/>
            <w:r w:rsidRPr="00614CB7">
              <w:rPr>
                <w:rFonts w:ascii="Times New Roman" w:hAnsi="Times New Roman" w:cs="Times New Roman"/>
                <w:sz w:val="20"/>
                <w:szCs w:val="20"/>
              </w:rPr>
              <w:t xml:space="preserve"> databases, registers) used to identify studies and the date when each was last searched.</w:t>
            </w:r>
          </w:p>
        </w:tc>
        <w:tc>
          <w:tcPr>
            <w:tcW w:w="1200" w:type="dxa"/>
            <w:tcBorders>
              <w:top w:val="single" w:sz="5" w:space="0" w:color="000000"/>
              <w:left w:val="single" w:sz="5" w:space="0" w:color="000000"/>
              <w:bottom w:val="single" w:sz="5" w:space="0" w:color="000000"/>
              <w:right w:val="single" w:sz="5" w:space="0" w:color="000000"/>
            </w:tcBorders>
          </w:tcPr>
          <w:p w14:paraId="6352D097" w14:textId="77777777"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Yes</w:t>
            </w:r>
          </w:p>
        </w:tc>
      </w:tr>
      <w:tr w:rsidR="00A93016" w:rsidRPr="00614CB7" w14:paraId="48002183" w14:textId="77777777" w:rsidTr="00F34D7E">
        <w:trPr>
          <w:trHeight w:val="48"/>
        </w:trPr>
        <w:tc>
          <w:tcPr>
            <w:tcW w:w="2518" w:type="dxa"/>
            <w:tcBorders>
              <w:top w:val="single" w:sz="5" w:space="0" w:color="000000"/>
              <w:left w:val="single" w:sz="5" w:space="0" w:color="000000"/>
              <w:bottom w:val="single" w:sz="5" w:space="0" w:color="000000"/>
              <w:right w:val="single" w:sz="5" w:space="0" w:color="000000"/>
            </w:tcBorders>
          </w:tcPr>
          <w:p w14:paraId="0EDDF0BF"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Risk of bias</w:t>
            </w:r>
          </w:p>
        </w:tc>
        <w:tc>
          <w:tcPr>
            <w:tcW w:w="709" w:type="dxa"/>
            <w:tcBorders>
              <w:top w:val="single" w:sz="5" w:space="0" w:color="000000"/>
              <w:left w:val="single" w:sz="5" w:space="0" w:color="000000"/>
              <w:bottom w:val="single" w:sz="5" w:space="0" w:color="000000"/>
              <w:right w:val="single" w:sz="5" w:space="0" w:color="000000"/>
            </w:tcBorders>
          </w:tcPr>
          <w:p w14:paraId="7369948B"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5</w:t>
            </w:r>
          </w:p>
        </w:tc>
        <w:tc>
          <w:tcPr>
            <w:tcW w:w="10773" w:type="dxa"/>
            <w:tcBorders>
              <w:top w:val="single" w:sz="5" w:space="0" w:color="000000"/>
              <w:left w:val="single" w:sz="5" w:space="0" w:color="000000"/>
              <w:bottom w:val="single" w:sz="5" w:space="0" w:color="000000"/>
              <w:right w:val="single" w:sz="5" w:space="0" w:color="000000"/>
            </w:tcBorders>
          </w:tcPr>
          <w:p w14:paraId="34748B70"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Specify the methods used to assess risk of bias in the included studies.</w:t>
            </w:r>
          </w:p>
        </w:tc>
        <w:tc>
          <w:tcPr>
            <w:tcW w:w="1200" w:type="dxa"/>
            <w:tcBorders>
              <w:top w:val="single" w:sz="5" w:space="0" w:color="000000"/>
              <w:left w:val="single" w:sz="5" w:space="0" w:color="000000"/>
              <w:bottom w:val="single" w:sz="5" w:space="0" w:color="000000"/>
              <w:right w:val="single" w:sz="5" w:space="0" w:color="000000"/>
            </w:tcBorders>
          </w:tcPr>
          <w:p w14:paraId="761613BD" w14:textId="35FBB146" w:rsidR="00A93016" w:rsidRPr="00614CB7" w:rsidRDefault="00702566" w:rsidP="00F34D7E">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Yes</w:t>
            </w:r>
          </w:p>
        </w:tc>
      </w:tr>
      <w:tr w:rsidR="00A93016" w:rsidRPr="00614CB7" w14:paraId="44B490BF" w14:textId="77777777" w:rsidTr="00F34D7E">
        <w:trPr>
          <w:trHeight w:val="48"/>
        </w:trPr>
        <w:tc>
          <w:tcPr>
            <w:tcW w:w="2518" w:type="dxa"/>
            <w:tcBorders>
              <w:top w:val="single" w:sz="5" w:space="0" w:color="000000"/>
              <w:left w:val="single" w:sz="5" w:space="0" w:color="000000"/>
              <w:bottom w:val="single" w:sz="5" w:space="0" w:color="000000"/>
              <w:right w:val="single" w:sz="5" w:space="0" w:color="000000"/>
            </w:tcBorders>
          </w:tcPr>
          <w:p w14:paraId="48126F23"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 xml:space="preserve">Synthesis of results </w:t>
            </w:r>
          </w:p>
        </w:tc>
        <w:tc>
          <w:tcPr>
            <w:tcW w:w="709" w:type="dxa"/>
            <w:tcBorders>
              <w:top w:val="single" w:sz="5" w:space="0" w:color="000000"/>
              <w:left w:val="single" w:sz="5" w:space="0" w:color="000000"/>
              <w:bottom w:val="single" w:sz="5" w:space="0" w:color="000000"/>
              <w:right w:val="single" w:sz="5" w:space="0" w:color="000000"/>
            </w:tcBorders>
          </w:tcPr>
          <w:p w14:paraId="063E75AC"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6</w:t>
            </w:r>
          </w:p>
        </w:tc>
        <w:tc>
          <w:tcPr>
            <w:tcW w:w="10773" w:type="dxa"/>
            <w:tcBorders>
              <w:top w:val="single" w:sz="5" w:space="0" w:color="000000"/>
              <w:left w:val="single" w:sz="5" w:space="0" w:color="000000"/>
              <w:bottom w:val="single" w:sz="5" w:space="0" w:color="000000"/>
              <w:right w:val="single" w:sz="5" w:space="0" w:color="000000"/>
            </w:tcBorders>
          </w:tcPr>
          <w:p w14:paraId="253506CD"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Specify the methods used to present and synthesise results.</w:t>
            </w:r>
          </w:p>
        </w:tc>
        <w:tc>
          <w:tcPr>
            <w:tcW w:w="1200" w:type="dxa"/>
            <w:tcBorders>
              <w:top w:val="single" w:sz="5" w:space="0" w:color="000000"/>
              <w:left w:val="single" w:sz="5" w:space="0" w:color="000000"/>
              <w:bottom w:val="single" w:sz="5" w:space="0" w:color="000000"/>
              <w:right w:val="single" w:sz="5" w:space="0" w:color="000000"/>
            </w:tcBorders>
          </w:tcPr>
          <w:p w14:paraId="7E52AC9A" w14:textId="77777777"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Yes</w:t>
            </w:r>
          </w:p>
        </w:tc>
      </w:tr>
      <w:tr w:rsidR="00A93016" w:rsidRPr="00614CB7" w14:paraId="5E4CA7DB" w14:textId="77777777" w:rsidTr="00F34D7E">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E21D284" w14:textId="77777777" w:rsidR="00A93016" w:rsidRPr="00614CB7" w:rsidRDefault="00A93016" w:rsidP="00F34D7E">
            <w:pPr>
              <w:pStyle w:val="Default"/>
              <w:rPr>
                <w:rFonts w:ascii="Times New Roman" w:hAnsi="Times New Roman" w:cs="Times New Roman"/>
                <w:sz w:val="20"/>
                <w:szCs w:val="20"/>
              </w:rPr>
            </w:pPr>
            <w:r w:rsidRPr="00614CB7">
              <w:rPr>
                <w:rFonts w:ascii="Times New Roman" w:hAnsi="Times New Roman" w:cs="Times New Roman"/>
                <w:b/>
                <w:bCs/>
                <w:sz w:val="20"/>
                <w:szCs w:val="20"/>
              </w:rPr>
              <w:t xml:space="preserve">RESULTS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5295F7B4" w14:textId="77777777" w:rsidR="00A93016" w:rsidRPr="00614CB7" w:rsidRDefault="00A93016" w:rsidP="00F34D7E">
            <w:pPr>
              <w:pStyle w:val="Default"/>
              <w:jc w:val="center"/>
              <w:rPr>
                <w:rFonts w:ascii="Times New Roman" w:hAnsi="Times New Roman" w:cs="Times New Roman"/>
                <w:color w:val="auto"/>
                <w:sz w:val="20"/>
                <w:szCs w:val="20"/>
              </w:rPr>
            </w:pPr>
          </w:p>
        </w:tc>
      </w:tr>
      <w:tr w:rsidR="00A93016" w:rsidRPr="00614CB7" w14:paraId="426C175F" w14:textId="77777777" w:rsidTr="00F34D7E">
        <w:trPr>
          <w:trHeight w:val="103"/>
        </w:trPr>
        <w:tc>
          <w:tcPr>
            <w:tcW w:w="2518" w:type="dxa"/>
            <w:tcBorders>
              <w:top w:val="single" w:sz="5" w:space="0" w:color="000000"/>
              <w:left w:val="single" w:sz="5" w:space="0" w:color="000000"/>
              <w:bottom w:val="single" w:sz="5" w:space="0" w:color="000000"/>
              <w:right w:val="single" w:sz="5" w:space="0" w:color="000000"/>
            </w:tcBorders>
          </w:tcPr>
          <w:p w14:paraId="3DD052E0"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 xml:space="preserve">Included studies </w:t>
            </w:r>
          </w:p>
        </w:tc>
        <w:tc>
          <w:tcPr>
            <w:tcW w:w="709" w:type="dxa"/>
            <w:tcBorders>
              <w:top w:val="single" w:sz="5" w:space="0" w:color="000000"/>
              <w:left w:val="single" w:sz="5" w:space="0" w:color="000000"/>
              <w:bottom w:val="single" w:sz="5" w:space="0" w:color="000000"/>
              <w:right w:val="single" w:sz="5" w:space="0" w:color="000000"/>
            </w:tcBorders>
          </w:tcPr>
          <w:p w14:paraId="7C083ECD"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7</w:t>
            </w:r>
          </w:p>
        </w:tc>
        <w:tc>
          <w:tcPr>
            <w:tcW w:w="10773" w:type="dxa"/>
            <w:tcBorders>
              <w:top w:val="single" w:sz="5" w:space="0" w:color="000000"/>
              <w:left w:val="single" w:sz="5" w:space="0" w:color="000000"/>
              <w:bottom w:val="single" w:sz="5" w:space="0" w:color="000000"/>
              <w:right w:val="single" w:sz="5" w:space="0" w:color="000000"/>
            </w:tcBorders>
          </w:tcPr>
          <w:p w14:paraId="635E4019"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Give the total number of included studies and participants and summarise relevant characteristics of studies.</w:t>
            </w:r>
          </w:p>
        </w:tc>
        <w:tc>
          <w:tcPr>
            <w:tcW w:w="1200" w:type="dxa"/>
            <w:tcBorders>
              <w:top w:val="single" w:sz="5" w:space="0" w:color="000000"/>
              <w:left w:val="single" w:sz="5" w:space="0" w:color="000000"/>
              <w:bottom w:val="single" w:sz="5" w:space="0" w:color="000000"/>
              <w:right w:val="single" w:sz="5" w:space="0" w:color="000000"/>
            </w:tcBorders>
          </w:tcPr>
          <w:p w14:paraId="31CDE237" w14:textId="77777777"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Yes</w:t>
            </w:r>
          </w:p>
        </w:tc>
      </w:tr>
      <w:tr w:rsidR="00A93016" w:rsidRPr="00614CB7" w14:paraId="29D60A72" w14:textId="77777777" w:rsidTr="00F34D7E">
        <w:trPr>
          <w:trHeight w:val="48"/>
        </w:trPr>
        <w:tc>
          <w:tcPr>
            <w:tcW w:w="2518" w:type="dxa"/>
            <w:tcBorders>
              <w:top w:val="single" w:sz="5" w:space="0" w:color="000000"/>
              <w:left w:val="single" w:sz="5" w:space="0" w:color="000000"/>
              <w:bottom w:val="single" w:sz="5" w:space="0" w:color="000000"/>
              <w:right w:val="single" w:sz="5" w:space="0" w:color="000000"/>
            </w:tcBorders>
          </w:tcPr>
          <w:p w14:paraId="47C9649D"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 xml:space="preserve">Synthesis of results </w:t>
            </w:r>
          </w:p>
        </w:tc>
        <w:tc>
          <w:tcPr>
            <w:tcW w:w="709" w:type="dxa"/>
            <w:tcBorders>
              <w:top w:val="single" w:sz="5" w:space="0" w:color="000000"/>
              <w:left w:val="single" w:sz="5" w:space="0" w:color="000000"/>
              <w:bottom w:val="single" w:sz="5" w:space="0" w:color="000000"/>
              <w:right w:val="single" w:sz="5" w:space="0" w:color="000000"/>
            </w:tcBorders>
          </w:tcPr>
          <w:p w14:paraId="1425B15B"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8</w:t>
            </w:r>
          </w:p>
        </w:tc>
        <w:tc>
          <w:tcPr>
            <w:tcW w:w="10773" w:type="dxa"/>
            <w:tcBorders>
              <w:top w:val="single" w:sz="5" w:space="0" w:color="000000"/>
              <w:left w:val="single" w:sz="5" w:space="0" w:color="000000"/>
              <w:bottom w:val="single" w:sz="5" w:space="0" w:color="000000"/>
              <w:right w:val="single" w:sz="5" w:space="0" w:color="000000"/>
            </w:tcBorders>
          </w:tcPr>
          <w:p w14:paraId="0511AD21"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Present results for main outcomes, preferably indicating the number of included studies and participants for each. If meta-analysis was done, report the summary estimate and confidence/credible interval. If comparing groups, indicate the direction of the effect (</w:t>
            </w:r>
            <w:proofErr w:type="gramStart"/>
            <w:r w:rsidRPr="00614CB7">
              <w:rPr>
                <w:rFonts w:ascii="Times New Roman" w:hAnsi="Times New Roman" w:cs="Times New Roman"/>
                <w:sz w:val="20"/>
                <w:szCs w:val="20"/>
              </w:rPr>
              <w:t>i.e.</w:t>
            </w:r>
            <w:proofErr w:type="gramEnd"/>
            <w:r w:rsidRPr="00614CB7">
              <w:rPr>
                <w:rFonts w:ascii="Times New Roman" w:hAnsi="Times New Roman" w:cs="Times New Roman"/>
                <w:sz w:val="20"/>
                <w:szCs w:val="20"/>
              </w:rPr>
              <w:t xml:space="preserve"> which group is favoured).</w:t>
            </w:r>
          </w:p>
        </w:tc>
        <w:tc>
          <w:tcPr>
            <w:tcW w:w="1200" w:type="dxa"/>
            <w:tcBorders>
              <w:top w:val="single" w:sz="5" w:space="0" w:color="000000"/>
              <w:left w:val="single" w:sz="5" w:space="0" w:color="000000"/>
              <w:bottom w:val="single" w:sz="5" w:space="0" w:color="000000"/>
              <w:right w:val="single" w:sz="5" w:space="0" w:color="000000"/>
            </w:tcBorders>
          </w:tcPr>
          <w:p w14:paraId="122B7FE4" w14:textId="77777777"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Yes</w:t>
            </w:r>
          </w:p>
        </w:tc>
      </w:tr>
      <w:tr w:rsidR="00A93016" w:rsidRPr="00614CB7" w14:paraId="26086ADD" w14:textId="77777777" w:rsidTr="00F34D7E">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35B8F3C" w14:textId="77777777" w:rsidR="00A93016" w:rsidRPr="00614CB7" w:rsidRDefault="00A93016" w:rsidP="00F34D7E">
            <w:pPr>
              <w:pStyle w:val="Default"/>
              <w:rPr>
                <w:rFonts w:ascii="Times New Roman" w:hAnsi="Times New Roman" w:cs="Times New Roman"/>
                <w:sz w:val="20"/>
                <w:szCs w:val="20"/>
              </w:rPr>
            </w:pPr>
            <w:r w:rsidRPr="00614CB7">
              <w:rPr>
                <w:rFonts w:ascii="Times New Roman" w:hAnsi="Times New Roman" w:cs="Times New Roman"/>
                <w:b/>
                <w:bCs/>
                <w:sz w:val="20"/>
                <w:szCs w:val="20"/>
              </w:rPr>
              <w:t xml:space="preserve">DISCUSSION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3A929FC7" w14:textId="77777777" w:rsidR="00A93016" w:rsidRPr="00614CB7" w:rsidRDefault="00A93016" w:rsidP="00F34D7E">
            <w:pPr>
              <w:pStyle w:val="Default"/>
              <w:jc w:val="center"/>
              <w:rPr>
                <w:rFonts w:ascii="Times New Roman" w:hAnsi="Times New Roman" w:cs="Times New Roman"/>
                <w:color w:val="auto"/>
                <w:sz w:val="20"/>
                <w:szCs w:val="20"/>
              </w:rPr>
            </w:pPr>
          </w:p>
        </w:tc>
      </w:tr>
      <w:tr w:rsidR="00A93016" w:rsidRPr="00614CB7" w14:paraId="5121C9AF" w14:textId="77777777" w:rsidTr="00F34D7E">
        <w:trPr>
          <w:trHeight w:val="48"/>
        </w:trPr>
        <w:tc>
          <w:tcPr>
            <w:tcW w:w="2518" w:type="dxa"/>
            <w:tcBorders>
              <w:top w:val="single" w:sz="4" w:space="0" w:color="auto"/>
              <w:left w:val="single" w:sz="4" w:space="0" w:color="auto"/>
              <w:bottom w:val="single" w:sz="4" w:space="0" w:color="auto"/>
              <w:right w:val="single" w:sz="4" w:space="0" w:color="auto"/>
            </w:tcBorders>
          </w:tcPr>
          <w:p w14:paraId="2BF86466"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Limitations of evidence</w:t>
            </w:r>
          </w:p>
        </w:tc>
        <w:tc>
          <w:tcPr>
            <w:tcW w:w="709" w:type="dxa"/>
            <w:tcBorders>
              <w:top w:val="single" w:sz="5" w:space="0" w:color="000000"/>
              <w:left w:val="single" w:sz="4" w:space="0" w:color="auto"/>
              <w:bottom w:val="single" w:sz="5" w:space="0" w:color="000000"/>
              <w:right w:val="single" w:sz="5" w:space="0" w:color="000000"/>
            </w:tcBorders>
          </w:tcPr>
          <w:p w14:paraId="733054CC"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9</w:t>
            </w:r>
          </w:p>
        </w:tc>
        <w:tc>
          <w:tcPr>
            <w:tcW w:w="10773" w:type="dxa"/>
            <w:tcBorders>
              <w:top w:val="single" w:sz="5" w:space="0" w:color="000000"/>
              <w:left w:val="single" w:sz="5" w:space="0" w:color="000000"/>
              <w:bottom w:val="single" w:sz="5" w:space="0" w:color="000000"/>
              <w:right w:val="single" w:sz="5" w:space="0" w:color="000000"/>
            </w:tcBorders>
          </w:tcPr>
          <w:p w14:paraId="20321BB5"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Provide a brief summary of the limitations of the evidence included in the review (</w:t>
            </w:r>
            <w:proofErr w:type="gramStart"/>
            <w:r w:rsidRPr="00614CB7">
              <w:rPr>
                <w:rFonts w:ascii="Times New Roman" w:hAnsi="Times New Roman" w:cs="Times New Roman"/>
                <w:sz w:val="20"/>
                <w:szCs w:val="20"/>
              </w:rPr>
              <w:t>e.g.</w:t>
            </w:r>
            <w:proofErr w:type="gramEnd"/>
            <w:r w:rsidRPr="00614CB7">
              <w:rPr>
                <w:rFonts w:ascii="Times New Roman" w:hAnsi="Times New Roman" w:cs="Times New Roman"/>
                <w:sz w:val="20"/>
                <w:szCs w:val="20"/>
              </w:rPr>
              <w:t xml:space="preserve"> study risk of bias, inconsistency and imprecision).</w:t>
            </w:r>
          </w:p>
        </w:tc>
        <w:tc>
          <w:tcPr>
            <w:tcW w:w="1200" w:type="dxa"/>
            <w:tcBorders>
              <w:top w:val="single" w:sz="5" w:space="0" w:color="000000"/>
              <w:left w:val="single" w:sz="5" w:space="0" w:color="000000"/>
              <w:bottom w:val="single" w:sz="5" w:space="0" w:color="000000"/>
              <w:right w:val="single" w:sz="5" w:space="0" w:color="000000"/>
            </w:tcBorders>
          </w:tcPr>
          <w:p w14:paraId="3D5DC380" w14:textId="308F2FD3" w:rsidR="00A93016" w:rsidRPr="00614CB7" w:rsidRDefault="00AC7B14" w:rsidP="00F34D7E">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Yes</w:t>
            </w:r>
          </w:p>
        </w:tc>
      </w:tr>
      <w:tr w:rsidR="00A93016" w:rsidRPr="00614CB7" w14:paraId="026C1497" w14:textId="77777777" w:rsidTr="00F34D7E">
        <w:trPr>
          <w:trHeight w:val="48"/>
        </w:trPr>
        <w:tc>
          <w:tcPr>
            <w:tcW w:w="2518" w:type="dxa"/>
            <w:tcBorders>
              <w:top w:val="single" w:sz="4" w:space="0" w:color="auto"/>
              <w:left w:val="single" w:sz="4" w:space="0" w:color="auto"/>
              <w:bottom w:val="single" w:sz="4" w:space="0" w:color="auto"/>
              <w:right w:val="single" w:sz="4" w:space="0" w:color="auto"/>
            </w:tcBorders>
          </w:tcPr>
          <w:p w14:paraId="184323A8"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Interpretation</w:t>
            </w:r>
          </w:p>
        </w:tc>
        <w:tc>
          <w:tcPr>
            <w:tcW w:w="709" w:type="dxa"/>
            <w:tcBorders>
              <w:top w:val="single" w:sz="5" w:space="0" w:color="000000"/>
              <w:left w:val="single" w:sz="4" w:space="0" w:color="auto"/>
              <w:bottom w:val="single" w:sz="5" w:space="0" w:color="000000"/>
              <w:right w:val="single" w:sz="5" w:space="0" w:color="000000"/>
            </w:tcBorders>
          </w:tcPr>
          <w:p w14:paraId="62BB98C7"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10</w:t>
            </w:r>
          </w:p>
        </w:tc>
        <w:tc>
          <w:tcPr>
            <w:tcW w:w="10773" w:type="dxa"/>
            <w:tcBorders>
              <w:top w:val="single" w:sz="5" w:space="0" w:color="000000"/>
              <w:left w:val="single" w:sz="5" w:space="0" w:color="000000"/>
              <w:bottom w:val="single" w:sz="5" w:space="0" w:color="000000"/>
              <w:right w:val="single" w:sz="5" w:space="0" w:color="000000"/>
            </w:tcBorders>
          </w:tcPr>
          <w:p w14:paraId="51E105B3"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Provide a general interpretation of the results and important implications.</w:t>
            </w:r>
          </w:p>
        </w:tc>
        <w:tc>
          <w:tcPr>
            <w:tcW w:w="1200" w:type="dxa"/>
            <w:tcBorders>
              <w:top w:val="single" w:sz="5" w:space="0" w:color="000000"/>
              <w:left w:val="single" w:sz="5" w:space="0" w:color="000000"/>
              <w:bottom w:val="single" w:sz="5" w:space="0" w:color="000000"/>
              <w:right w:val="single" w:sz="5" w:space="0" w:color="000000"/>
            </w:tcBorders>
          </w:tcPr>
          <w:p w14:paraId="40A48416" w14:textId="53227B7B" w:rsidR="00A93016" w:rsidRPr="00614CB7" w:rsidRDefault="00AC7B14" w:rsidP="00F34D7E">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Yes</w:t>
            </w:r>
          </w:p>
        </w:tc>
      </w:tr>
      <w:tr w:rsidR="00A93016" w:rsidRPr="00614CB7" w14:paraId="36294D90" w14:textId="77777777" w:rsidTr="00F34D7E">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75E9B1B" w14:textId="77777777" w:rsidR="00A93016" w:rsidRPr="00614CB7" w:rsidRDefault="00A93016" w:rsidP="00F34D7E">
            <w:pPr>
              <w:pStyle w:val="Default"/>
              <w:rPr>
                <w:rFonts w:ascii="Times New Roman" w:hAnsi="Times New Roman" w:cs="Times New Roman"/>
                <w:sz w:val="20"/>
                <w:szCs w:val="20"/>
              </w:rPr>
            </w:pPr>
            <w:r w:rsidRPr="00614CB7">
              <w:rPr>
                <w:rFonts w:ascii="Times New Roman" w:hAnsi="Times New Roman" w:cs="Times New Roman"/>
                <w:b/>
                <w:bCs/>
                <w:sz w:val="20"/>
                <w:szCs w:val="20"/>
              </w:rPr>
              <w:t xml:space="preserve">OTHER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537121C4" w14:textId="77777777" w:rsidR="00A93016" w:rsidRPr="00614CB7" w:rsidRDefault="00A93016" w:rsidP="00F34D7E">
            <w:pPr>
              <w:pStyle w:val="Default"/>
              <w:jc w:val="center"/>
              <w:rPr>
                <w:rFonts w:ascii="Times New Roman" w:hAnsi="Times New Roman" w:cs="Times New Roman"/>
                <w:color w:val="auto"/>
                <w:sz w:val="20"/>
                <w:szCs w:val="20"/>
              </w:rPr>
            </w:pPr>
          </w:p>
        </w:tc>
      </w:tr>
      <w:tr w:rsidR="00A93016" w:rsidRPr="00614CB7" w14:paraId="4D9208AF" w14:textId="77777777" w:rsidTr="00F34D7E">
        <w:trPr>
          <w:trHeight w:val="48"/>
        </w:trPr>
        <w:tc>
          <w:tcPr>
            <w:tcW w:w="2518" w:type="dxa"/>
            <w:tcBorders>
              <w:top w:val="single" w:sz="5" w:space="0" w:color="000000"/>
              <w:left w:val="single" w:sz="5" w:space="0" w:color="000000"/>
              <w:bottom w:val="single" w:sz="5" w:space="0" w:color="000000"/>
              <w:right w:val="single" w:sz="5" w:space="0" w:color="000000"/>
            </w:tcBorders>
          </w:tcPr>
          <w:p w14:paraId="6991510C"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Funding</w:t>
            </w:r>
          </w:p>
        </w:tc>
        <w:tc>
          <w:tcPr>
            <w:tcW w:w="709" w:type="dxa"/>
            <w:tcBorders>
              <w:top w:val="single" w:sz="5" w:space="0" w:color="000000"/>
              <w:left w:val="single" w:sz="5" w:space="0" w:color="000000"/>
              <w:bottom w:val="single" w:sz="5" w:space="0" w:color="000000"/>
              <w:right w:val="single" w:sz="5" w:space="0" w:color="000000"/>
            </w:tcBorders>
          </w:tcPr>
          <w:p w14:paraId="06DF1AFF"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11</w:t>
            </w:r>
          </w:p>
        </w:tc>
        <w:tc>
          <w:tcPr>
            <w:tcW w:w="10773" w:type="dxa"/>
            <w:tcBorders>
              <w:top w:val="single" w:sz="5" w:space="0" w:color="000000"/>
              <w:left w:val="single" w:sz="5" w:space="0" w:color="000000"/>
              <w:bottom w:val="single" w:sz="5" w:space="0" w:color="000000"/>
              <w:right w:val="single" w:sz="5" w:space="0" w:color="000000"/>
            </w:tcBorders>
          </w:tcPr>
          <w:p w14:paraId="381B4FC0"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Specify the primary source of funding for the review.</w:t>
            </w:r>
          </w:p>
        </w:tc>
        <w:tc>
          <w:tcPr>
            <w:tcW w:w="1200" w:type="dxa"/>
            <w:tcBorders>
              <w:top w:val="single" w:sz="5" w:space="0" w:color="000000"/>
              <w:left w:val="single" w:sz="5" w:space="0" w:color="000000"/>
              <w:bottom w:val="single" w:sz="5" w:space="0" w:color="000000"/>
              <w:right w:val="single" w:sz="5" w:space="0" w:color="000000"/>
            </w:tcBorders>
          </w:tcPr>
          <w:p w14:paraId="0ACF4B8D" w14:textId="6AF2A17F" w:rsidR="00A93016" w:rsidRPr="00614CB7" w:rsidRDefault="00AC7B14" w:rsidP="00F34D7E">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Not applicable</w:t>
            </w:r>
          </w:p>
        </w:tc>
      </w:tr>
      <w:tr w:rsidR="00A93016" w:rsidRPr="00614CB7" w14:paraId="1490EE21" w14:textId="77777777" w:rsidTr="00F34D7E">
        <w:trPr>
          <w:trHeight w:val="219"/>
        </w:trPr>
        <w:tc>
          <w:tcPr>
            <w:tcW w:w="2518" w:type="dxa"/>
            <w:tcBorders>
              <w:top w:val="single" w:sz="5" w:space="0" w:color="000000"/>
              <w:left w:val="single" w:sz="5" w:space="0" w:color="000000"/>
              <w:bottom w:val="double" w:sz="5" w:space="0" w:color="000000"/>
              <w:right w:val="single" w:sz="5" w:space="0" w:color="000000"/>
            </w:tcBorders>
          </w:tcPr>
          <w:p w14:paraId="7663FEB5"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Registration</w:t>
            </w:r>
          </w:p>
        </w:tc>
        <w:tc>
          <w:tcPr>
            <w:tcW w:w="709" w:type="dxa"/>
            <w:tcBorders>
              <w:top w:val="single" w:sz="5" w:space="0" w:color="000000"/>
              <w:left w:val="single" w:sz="5" w:space="0" w:color="000000"/>
              <w:bottom w:val="double" w:sz="5" w:space="0" w:color="000000"/>
              <w:right w:val="single" w:sz="5" w:space="0" w:color="000000"/>
            </w:tcBorders>
          </w:tcPr>
          <w:p w14:paraId="752F5D7D" w14:textId="77777777" w:rsidR="00A93016" w:rsidRPr="00614CB7" w:rsidRDefault="00A93016" w:rsidP="00F34D7E">
            <w:pPr>
              <w:pStyle w:val="Default"/>
              <w:spacing w:before="40" w:after="40"/>
              <w:jc w:val="right"/>
              <w:rPr>
                <w:rFonts w:ascii="Times New Roman" w:hAnsi="Times New Roman" w:cs="Times New Roman"/>
                <w:sz w:val="20"/>
                <w:szCs w:val="20"/>
              </w:rPr>
            </w:pPr>
            <w:r w:rsidRPr="00614CB7">
              <w:rPr>
                <w:rFonts w:ascii="Times New Roman" w:hAnsi="Times New Roman" w:cs="Times New Roman"/>
                <w:sz w:val="20"/>
                <w:szCs w:val="20"/>
              </w:rPr>
              <w:t>12</w:t>
            </w:r>
          </w:p>
        </w:tc>
        <w:tc>
          <w:tcPr>
            <w:tcW w:w="10773" w:type="dxa"/>
            <w:tcBorders>
              <w:top w:val="single" w:sz="5" w:space="0" w:color="000000"/>
              <w:left w:val="single" w:sz="5" w:space="0" w:color="000000"/>
              <w:bottom w:val="double" w:sz="5" w:space="0" w:color="000000"/>
              <w:right w:val="single" w:sz="5" w:space="0" w:color="000000"/>
            </w:tcBorders>
          </w:tcPr>
          <w:p w14:paraId="35226871" w14:textId="77777777" w:rsidR="00A93016" w:rsidRPr="00614CB7" w:rsidRDefault="00A93016" w:rsidP="00F34D7E">
            <w:pPr>
              <w:pStyle w:val="Default"/>
              <w:spacing w:before="40" w:after="40"/>
              <w:rPr>
                <w:rFonts w:ascii="Times New Roman" w:hAnsi="Times New Roman" w:cs="Times New Roman"/>
                <w:sz w:val="20"/>
                <w:szCs w:val="20"/>
              </w:rPr>
            </w:pPr>
            <w:r w:rsidRPr="00614CB7">
              <w:rPr>
                <w:rFonts w:ascii="Times New Roman" w:hAnsi="Times New Roman" w:cs="Times New Roman"/>
                <w:sz w:val="20"/>
                <w:szCs w:val="20"/>
              </w:rPr>
              <w:t>Provide the register name and registration number.</w:t>
            </w:r>
          </w:p>
        </w:tc>
        <w:tc>
          <w:tcPr>
            <w:tcW w:w="1200" w:type="dxa"/>
            <w:tcBorders>
              <w:top w:val="single" w:sz="5" w:space="0" w:color="000000"/>
              <w:left w:val="single" w:sz="5" w:space="0" w:color="000000"/>
              <w:bottom w:val="double" w:sz="5" w:space="0" w:color="000000"/>
              <w:right w:val="single" w:sz="5" w:space="0" w:color="000000"/>
            </w:tcBorders>
          </w:tcPr>
          <w:p w14:paraId="040D7D6A" w14:textId="77777777" w:rsidR="00A93016" w:rsidRPr="00614CB7" w:rsidRDefault="00A93016" w:rsidP="00F34D7E">
            <w:pPr>
              <w:pStyle w:val="Default"/>
              <w:spacing w:before="40" w:after="40"/>
              <w:rPr>
                <w:rFonts w:ascii="Times New Roman" w:hAnsi="Times New Roman" w:cs="Times New Roman"/>
                <w:color w:val="auto"/>
                <w:sz w:val="20"/>
                <w:szCs w:val="20"/>
              </w:rPr>
            </w:pPr>
            <w:r w:rsidRPr="00614CB7">
              <w:rPr>
                <w:rFonts w:ascii="Times New Roman" w:hAnsi="Times New Roman" w:cs="Times New Roman"/>
                <w:color w:val="auto"/>
                <w:sz w:val="20"/>
                <w:szCs w:val="20"/>
              </w:rPr>
              <w:t>Yes</w:t>
            </w:r>
          </w:p>
        </w:tc>
      </w:tr>
    </w:tbl>
    <w:p w14:paraId="170C1852" w14:textId="77777777" w:rsidR="00A93016" w:rsidRPr="007B358B" w:rsidRDefault="00A93016" w:rsidP="00F34D7E">
      <w:pPr>
        <w:pStyle w:val="Heading1"/>
        <w:rPr>
          <w:rFonts w:ascii="Times New Roman" w:hAnsi="Times New Roman" w:cs="Times New Roman"/>
          <w:b/>
          <w:bCs/>
          <w:sz w:val="24"/>
          <w:szCs w:val="24"/>
        </w:rPr>
      </w:pPr>
      <w:bookmarkStart w:id="3" w:name="_Toc133321795"/>
      <w:proofErr w:type="spellStart"/>
      <w:r w:rsidRPr="007B358B">
        <w:rPr>
          <w:rFonts w:ascii="Times New Roman" w:hAnsi="Times New Roman" w:cs="Times New Roman"/>
          <w:b/>
          <w:bCs/>
          <w:sz w:val="24"/>
          <w:szCs w:val="24"/>
        </w:rPr>
        <w:t>eAppendix</w:t>
      </w:r>
      <w:proofErr w:type="spellEnd"/>
      <w:r w:rsidRPr="007B358B">
        <w:rPr>
          <w:rFonts w:ascii="Times New Roman" w:hAnsi="Times New Roman" w:cs="Times New Roman"/>
          <w:b/>
          <w:bCs/>
          <w:sz w:val="24"/>
          <w:szCs w:val="24"/>
        </w:rPr>
        <w:t xml:space="preserve"> 2. PRISMA abstract checklist</w:t>
      </w:r>
      <w:bookmarkEnd w:id="3"/>
    </w:p>
    <w:p w14:paraId="460DBB55" w14:textId="77777777" w:rsidR="00A93016" w:rsidRPr="007B358B" w:rsidRDefault="00A93016" w:rsidP="00F34D7E">
      <w:pPr>
        <w:pStyle w:val="Heading2"/>
        <w:rPr>
          <w:rFonts w:ascii="Times New Roman" w:hAnsi="Times New Roman" w:cs="Times New Roman"/>
          <w:b/>
          <w:bCs/>
          <w:sz w:val="24"/>
          <w:szCs w:val="28"/>
        </w:rPr>
      </w:pPr>
      <w:bookmarkStart w:id="4" w:name="_Toc133321796"/>
      <w:r w:rsidRPr="007B358B">
        <w:rPr>
          <w:rFonts w:ascii="Times New Roman" w:hAnsi="Times New Roman" w:cs="Times New Roman"/>
          <w:b/>
          <w:bCs/>
          <w:sz w:val="24"/>
          <w:szCs w:val="28"/>
        </w:rPr>
        <w:t>Table S2. PRISMA abstract checklist</w:t>
      </w:r>
      <w:bookmarkEnd w:id="4"/>
    </w:p>
    <w:p w14:paraId="17D898E7" w14:textId="77777777" w:rsidR="00A93016" w:rsidRPr="007B358B" w:rsidRDefault="00A93016" w:rsidP="00F34D7E">
      <w:pPr>
        <w:rPr>
          <w:rFonts w:ascii="Times New Roman" w:hAnsi="Times New Roman" w:cs="Times New Roman"/>
        </w:rPr>
      </w:pPr>
    </w:p>
    <w:p w14:paraId="6B6E9468" w14:textId="77777777" w:rsidR="00A93016" w:rsidRPr="007B358B" w:rsidRDefault="00A93016" w:rsidP="00F34D7E">
      <w:pPr>
        <w:rPr>
          <w:rFonts w:ascii="Times New Roman" w:hAnsi="Times New Roman" w:cs="Times New Roman"/>
        </w:rPr>
        <w:sectPr w:rsidR="00A93016" w:rsidRPr="007B358B" w:rsidSect="00F34D7E">
          <w:pgSz w:w="16838" w:h="11906" w:orient="landscape"/>
          <w:pgMar w:top="720" w:right="720" w:bottom="720" w:left="720" w:header="851" w:footer="0" w:gutter="0"/>
          <w:cols w:space="425"/>
          <w:docGrid w:linePitch="360"/>
        </w:sectPr>
      </w:pPr>
    </w:p>
    <w:p w14:paraId="0C40465B" w14:textId="77777777" w:rsidR="00A93016" w:rsidRPr="007B358B" w:rsidRDefault="00A93016" w:rsidP="00F34D7E">
      <w:pPr>
        <w:pStyle w:val="Heading1"/>
        <w:spacing w:line="240" w:lineRule="auto"/>
        <w:rPr>
          <w:rFonts w:ascii="Times New Roman" w:hAnsi="Times New Roman" w:cs="Times New Roman"/>
          <w:b/>
          <w:bCs/>
          <w:sz w:val="24"/>
          <w:szCs w:val="24"/>
        </w:rPr>
      </w:pPr>
      <w:bookmarkStart w:id="5" w:name="_Toc133321797"/>
      <w:proofErr w:type="spellStart"/>
      <w:r w:rsidRPr="007B358B">
        <w:rPr>
          <w:rFonts w:ascii="Times New Roman" w:hAnsi="Times New Roman" w:cs="Times New Roman"/>
          <w:b/>
          <w:bCs/>
          <w:sz w:val="24"/>
          <w:szCs w:val="24"/>
        </w:rPr>
        <w:lastRenderedPageBreak/>
        <w:t>eAppendix</w:t>
      </w:r>
      <w:proofErr w:type="spellEnd"/>
      <w:r w:rsidRPr="007B358B">
        <w:rPr>
          <w:rFonts w:ascii="Times New Roman" w:hAnsi="Times New Roman" w:cs="Times New Roman"/>
          <w:b/>
          <w:bCs/>
          <w:sz w:val="24"/>
          <w:szCs w:val="24"/>
        </w:rPr>
        <w:t xml:space="preserve"> 3. Full search strategies (The last search was done on March 22</w:t>
      </w:r>
      <w:r w:rsidRPr="007B358B">
        <w:rPr>
          <w:rFonts w:ascii="Times New Roman" w:hAnsi="Times New Roman" w:cs="Times New Roman"/>
          <w:b/>
          <w:bCs/>
          <w:sz w:val="24"/>
          <w:szCs w:val="24"/>
          <w:vertAlign w:val="superscript"/>
        </w:rPr>
        <w:t>nd</w:t>
      </w:r>
      <w:r w:rsidRPr="007B358B">
        <w:rPr>
          <w:rFonts w:ascii="Times New Roman" w:hAnsi="Times New Roman" w:cs="Times New Roman"/>
          <w:b/>
          <w:bCs/>
          <w:sz w:val="24"/>
          <w:szCs w:val="24"/>
        </w:rPr>
        <w:t>, 2021)</w:t>
      </w:r>
      <w:bookmarkEnd w:id="5"/>
    </w:p>
    <w:p w14:paraId="18D7CC2E" w14:textId="77777777" w:rsidR="00A93016" w:rsidRPr="007B358B" w:rsidRDefault="00A93016" w:rsidP="00F34D7E">
      <w:pPr>
        <w:pStyle w:val="Heading2"/>
        <w:rPr>
          <w:rFonts w:ascii="Times New Roman" w:hAnsi="Times New Roman" w:cs="Times New Roman"/>
          <w:b/>
          <w:bCs/>
          <w:sz w:val="24"/>
          <w:szCs w:val="28"/>
        </w:rPr>
      </w:pPr>
      <w:bookmarkStart w:id="6" w:name="_Toc133321798"/>
      <w:r w:rsidRPr="007B358B">
        <w:rPr>
          <w:rFonts w:ascii="Times New Roman" w:hAnsi="Times New Roman" w:cs="Times New Roman"/>
          <w:b/>
          <w:bCs/>
          <w:sz w:val="24"/>
          <w:szCs w:val="28"/>
        </w:rPr>
        <w:t>Table S3. Full search strategies</w:t>
      </w:r>
      <w:bookmarkEnd w:id="6"/>
    </w:p>
    <w:tbl>
      <w:tblPr>
        <w:tblStyle w:val="TableGrid"/>
        <w:tblW w:w="10458" w:type="dxa"/>
        <w:tblLook w:val="04A0" w:firstRow="1" w:lastRow="0" w:firstColumn="1" w:lastColumn="0" w:noHBand="0" w:noVBand="1"/>
      </w:tblPr>
      <w:tblGrid>
        <w:gridCol w:w="10458"/>
      </w:tblGrid>
      <w:tr w:rsidR="00A93016" w:rsidRPr="00614CB7" w14:paraId="629C3249" w14:textId="77777777" w:rsidTr="00F34D7E">
        <w:trPr>
          <w:trHeight w:val="454"/>
        </w:trPr>
        <w:tc>
          <w:tcPr>
            <w:tcW w:w="10458" w:type="dxa"/>
            <w:vAlign w:val="center"/>
          </w:tcPr>
          <w:p w14:paraId="29C0C040"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PubMed (1086 articles were found)</w:t>
            </w:r>
          </w:p>
        </w:tc>
      </w:tr>
      <w:tr w:rsidR="00A93016" w:rsidRPr="00614CB7" w14:paraId="0A44B130" w14:textId="77777777" w:rsidTr="00F34D7E">
        <w:trPr>
          <w:trHeight w:val="454"/>
        </w:trPr>
        <w:tc>
          <w:tcPr>
            <w:tcW w:w="10458" w:type="dxa"/>
            <w:vAlign w:val="center"/>
          </w:tcPr>
          <w:p w14:paraId="1D420EF6" w14:textId="77777777" w:rsidR="00A93016" w:rsidRPr="00614CB7" w:rsidRDefault="00A93016" w:rsidP="00F34D7E">
            <w:pPr>
              <w:pStyle w:val="NoSpacing"/>
              <w:rPr>
                <w:rFonts w:ascii="Times New Roman" w:eastAsia="Malgun Gothic" w:hAnsi="Times New Roman" w:cs="Times New Roman"/>
                <w:color w:val="222222"/>
                <w:kern w:val="0"/>
                <w:szCs w:val="20"/>
              </w:rPr>
            </w:pPr>
            <w:r w:rsidRPr="00614CB7">
              <w:rPr>
                <w:rFonts w:ascii="Times New Roman" w:eastAsia="Malgun Gothic" w:hAnsi="Times New Roman" w:cs="Times New Roman"/>
                <w:color w:val="222222"/>
                <w:kern w:val="0"/>
                <w:szCs w:val="20"/>
              </w:rPr>
              <w:t>("</w:t>
            </w:r>
            <w:proofErr w:type="spellStart"/>
            <w:r w:rsidRPr="00614CB7">
              <w:rPr>
                <w:rFonts w:ascii="Times New Roman" w:eastAsia="Malgun Gothic" w:hAnsi="Times New Roman" w:cs="Times New Roman"/>
                <w:color w:val="222222"/>
                <w:kern w:val="0"/>
                <w:szCs w:val="20"/>
              </w:rPr>
              <w:t>autis</w:t>
            </w:r>
            <w:proofErr w:type="spellEnd"/>
            <w:r w:rsidRPr="00614CB7">
              <w:rPr>
                <w:rFonts w:ascii="Times New Roman" w:eastAsia="Malgun Gothic" w:hAnsi="Times New Roman" w:cs="Times New Roman"/>
                <w:color w:val="222222"/>
                <w:kern w:val="0"/>
                <w:szCs w:val="20"/>
              </w:rPr>
              <w:t>*" OR "</w:t>
            </w:r>
            <w:proofErr w:type="spellStart"/>
            <w:r w:rsidRPr="00614CB7">
              <w:rPr>
                <w:rFonts w:ascii="Times New Roman" w:eastAsia="Malgun Gothic" w:hAnsi="Times New Roman" w:cs="Times New Roman"/>
                <w:color w:val="222222"/>
                <w:kern w:val="0"/>
                <w:szCs w:val="20"/>
              </w:rPr>
              <w:t>Asperg</w:t>
            </w:r>
            <w:proofErr w:type="spellEnd"/>
            <w:r w:rsidRPr="00614CB7">
              <w:rPr>
                <w:rFonts w:ascii="Times New Roman" w:eastAsia="Malgun Gothic" w:hAnsi="Times New Roman" w:cs="Times New Roman"/>
                <w:color w:val="222222"/>
                <w:kern w:val="0"/>
                <w:szCs w:val="20"/>
              </w:rPr>
              <w:t>*" OR "pervasive developmental disorder") AND (sleep [</w:t>
            </w:r>
            <w:proofErr w:type="spellStart"/>
            <w:r w:rsidRPr="00614CB7">
              <w:rPr>
                <w:rFonts w:ascii="Times New Roman" w:eastAsia="Malgun Gothic" w:hAnsi="Times New Roman" w:cs="Times New Roman"/>
                <w:color w:val="222222"/>
                <w:kern w:val="0"/>
                <w:szCs w:val="20"/>
              </w:rPr>
              <w:t>tiab</w:t>
            </w:r>
            <w:proofErr w:type="spellEnd"/>
            <w:r w:rsidRPr="00614CB7">
              <w:rPr>
                <w:rFonts w:ascii="Times New Roman" w:eastAsia="Malgun Gothic" w:hAnsi="Times New Roman" w:cs="Times New Roman"/>
                <w:color w:val="222222"/>
                <w:kern w:val="0"/>
                <w:szCs w:val="20"/>
              </w:rPr>
              <w:t>] OR sleepiness [</w:t>
            </w:r>
            <w:proofErr w:type="spellStart"/>
            <w:r w:rsidRPr="00614CB7">
              <w:rPr>
                <w:rFonts w:ascii="Times New Roman" w:eastAsia="Malgun Gothic" w:hAnsi="Times New Roman" w:cs="Times New Roman"/>
                <w:color w:val="222222"/>
                <w:kern w:val="0"/>
                <w:szCs w:val="20"/>
              </w:rPr>
              <w:t>tiab</w:t>
            </w:r>
            <w:proofErr w:type="spellEnd"/>
            <w:r w:rsidRPr="00614CB7">
              <w:rPr>
                <w:rFonts w:ascii="Times New Roman" w:eastAsia="Malgun Gothic" w:hAnsi="Times New Roman" w:cs="Times New Roman"/>
                <w:color w:val="222222"/>
                <w:kern w:val="0"/>
                <w:szCs w:val="20"/>
              </w:rPr>
              <w:t>] OR alertness [</w:t>
            </w:r>
            <w:proofErr w:type="spellStart"/>
            <w:r w:rsidRPr="00614CB7">
              <w:rPr>
                <w:rFonts w:ascii="Times New Roman" w:eastAsia="Malgun Gothic" w:hAnsi="Times New Roman" w:cs="Times New Roman"/>
                <w:color w:val="222222"/>
                <w:kern w:val="0"/>
                <w:szCs w:val="20"/>
              </w:rPr>
              <w:t>tiab</w:t>
            </w:r>
            <w:proofErr w:type="spellEnd"/>
            <w:r w:rsidRPr="00614CB7">
              <w:rPr>
                <w:rFonts w:ascii="Times New Roman" w:eastAsia="Malgun Gothic" w:hAnsi="Times New Roman" w:cs="Times New Roman"/>
                <w:color w:val="222222"/>
                <w:kern w:val="0"/>
                <w:szCs w:val="20"/>
              </w:rPr>
              <w:t>] OR vigilance [</w:t>
            </w:r>
            <w:proofErr w:type="spellStart"/>
            <w:r w:rsidRPr="00614CB7">
              <w:rPr>
                <w:rFonts w:ascii="Times New Roman" w:eastAsia="Malgun Gothic" w:hAnsi="Times New Roman" w:cs="Times New Roman"/>
                <w:color w:val="222222"/>
                <w:kern w:val="0"/>
                <w:szCs w:val="20"/>
              </w:rPr>
              <w:t>tiab</w:t>
            </w:r>
            <w:proofErr w:type="spellEnd"/>
            <w:r w:rsidRPr="00614CB7">
              <w:rPr>
                <w:rFonts w:ascii="Times New Roman" w:eastAsia="Malgun Gothic" w:hAnsi="Times New Roman" w:cs="Times New Roman"/>
                <w:color w:val="222222"/>
                <w:kern w:val="0"/>
                <w:szCs w:val="20"/>
              </w:rPr>
              <w:t>]) AND (child [</w:t>
            </w:r>
            <w:proofErr w:type="spellStart"/>
            <w:r w:rsidRPr="00614CB7">
              <w:rPr>
                <w:rFonts w:ascii="Times New Roman" w:eastAsia="Malgun Gothic" w:hAnsi="Times New Roman" w:cs="Times New Roman"/>
                <w:color w:val="222222"/>
                <w:kern w:val="0"/>
                <w:szCs w:val="20"/>
              </w:rPr>
              <w:t>tiab</w:t>
            </w:r>
            <w:proofErr w:type="spellEnd"/>
            <w:r w:rsidRPr="00614CB7">
              <w:rPr>
                <w:rFonts w:ascii="Times New Roman" w:eastAsia="Malgun Gothic" w:hAnsi="Times New Roman" w:cs="Times New Roman"/>
                <w:color w:val="222222"/>
                <w:kern w:val="0"/>
                <w:szCs w:val="20"/>
              </w:rPr>
              <w:t>] OR children [</w:t>
            </w:r>
            <w:proofErr w:type="spellStart"/>
            <w:r w:rsidRPr="00614CB7">
              <w:rPr>
                <w:rFonts w:ascii="Times New Roman" w:eastAsia="Malgun Gothic" w:hAnsi="Times New Roman" w:cs="Times New Roman"/>
                <w:color w:val="222222"/>
                <w:kern w:val="0"/>
                <w:szCs w:val="20"/>
              </w:rPr>
              <w:t>tiab</w:t>
            </w:r>
            <w:proofErr w:type="spellEnd"/>
            <w:r w:rsidRPr="00614CB7">
              <w:rPr>
                <w:rFonts w:ascii="Times New Roman" w:eastAsia="Malgun Gothic" w:hAnsi="Times New Roman" w:cs="Times New Roman"/>
                <w:color w:val="222222"/>
                <w:kern w:val="0"/>
                <w:szCs w:val="20"/>
              </w:rPr>
              <w:t xml:space="preserve">] OR adolescent* OR pediatric OR </w:t>
            </w:r>
            <w:proofErr w:type="spellStart"/>
            <w:r w:rsidRPr="00614CB7">
              <w:rPr>
                <w:rFonts w:ascii="Times New Roman" w:eastAsia="Malgun Gothic" w:hAnsi="Times New Roman" w:cs="Times New Roman"/>
                <w:color w:val="222222"/>
                <w:kern w:val="0"/>
                <w:szCs w:val="20"/>
              </w:rPr>
              <w:t>paediatric</w:t>
            </w:r>
            <w:proofErr w:type="spellEnd"/>
            <w:r w:rsidRPr="00614CB7">
              <w:rPr>
                <w:rFonts w:ascii="Times New Roman" w:eastAsia="Malgun Gothic" w:hAnsi="Times New Roman" w:cs="Times New Roman"/>
                <w:color w:val="222222"/>
                <w:kern w:val="0"/>
                <w:szCs w:val="20"/>
              </w:rPr>
              <w:t xml:space="preserve"> OR young people [</w:t>
            </w:r>
            <w:proofErr w:type="spellStart"/>
            <w:r w:rsidRPr="00614CB7">
              <w:rPr>
                <w:rFonts w:ascii="Times New Roman" w:eastAsia="Malgun Gothic" w:hAnsi="Times New Roman" w:cs="Times New Roman"/>
                <w:color w:val="222222"/>
                <w:kern w:val="0"/>
                <w:szCs w:val="20"/>
              </w:rPr>
              <w:t>tiab</w:t>
            </w:r>
            <w:proofErr w:type="spellEnd"/>
            <w:r w:rsidRPr="00614CB7">
              <w:rPr>
                <w:rFonts w:ascii="Times New Roman" w:eastAsia="Malgun Gothic" w:hAnsi="Times New Roman" w:cs="Times New Roman"/>
                <w:color w:val="222222"/>
                <w:kern w:val="0"/>
                <w:szCs w:val="20"/>
              </w:rPr>
              <w:t>])</w:t>
            </w:r>
          </w:p>
        </w:tc>
      </w:tr>
      <w:tr w:rsidR="00A93016" w:rsidRPr="00614CB7" w14:paraId="3A061961" w14:textId="77777777" w:rsidTr="00F34D7E">
        <w:trPr>
          <w:trHeight w:val="454"/>
        </w:trPr>
        <w:tc>
          <w:tcPr>
            <w:tcW w:w="10458" w:type="dxa"/>
            <w:vAlign w:val="center"/>
          </w:tcPr>
          <w:p w14:paraId="084E2C4C"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Web of science (1595 articles were found)</w:t>
            </w:r>
          </w:p>
        </w:tc>
      </w:tr>
      <w:tr w:rsidR="00A93016" w:rsidRPr="00614CB7" w14:paraId="3B3585F7" w14:textId="77777777" w:rsidTr="00F34D7E">
        <w:trPr>
          <w:trHeight w:val="454"/>
        </w:trPr>
        <w:tc>
          <w:tcPr>
            <w:tcW w:w="10458" w:type="dxa"/>
            <w:vAlign w:val="center"/>
          </w:tcPr>
          <w:p w14:paraId="170879CE" w14:textId="77777777" w:rsidR="00A93016" w:rsidRPr="00614CB7" w:rsidRDefault="00A93016" w:rsidP="00F34D7E">
            <w:pPr>
              <w:pStyle w:val="NoSpacing"/>
              <w:rPr>
                <w:rFonts w:ascii="Times New Roman" w:eastAsia="Malgun Gothic" w:hAnsi="Times New Roman" w:cs="Times New Roman"/>
                <w:color w:val="222222"/>
                <w:kern w:val="0"/>
                <w:szCs w:val="20"/>
              </w:rPr>
            </w:pPr>
            <w:r w:rsidRPr="00614CB7">
              <w:rPr>
                <w:rFonts w:ascii="Times New Roman" w:eastAsia="Malgun Gothic" w:hAnsi="Times New Roman" w:cs="Times New Roman"/>
                <w:color w:val="222222"/>
                <w:kern w:val="0"/>
                <w:szCs w:val="20"/>
              </w:rPr>
              <w:t>(</w:t>
            </w:r>
            <w:proofErr w:type="spellStart"/>
            <w:r w:rsidRPr="00614CB7">
              <w:rPr>
                <w:rFonts w:ascii="Times New Roman" w:eastAsia="Malgun Gothic" w:hAnsi="Times New Roman" w:cs="Times New Roman"/>
                <w:color w:val="222222"/>
                <w:kern w:val="0"/>
                <w:szCs w:val="20"/>
              </w:rPr>
              <w:t>autis</w:t>
            </w:r>
            <w:proofErr w:type="spellEnd"/>
            <w:r w:rsidRPr="00614CB7">
              <w:rPr>
                <w:rFonts w:ascii="Times New Roman" w:eastAsia="Malgun Gothic" w:hAnsi="Times New Roman" w:cs="Times New Roman"/>
                <w:color w:val="222222"/>
                <w:kern w:val="0"/>
                <w:szCs w:val="20"/>
              </w:rPr>
              <w:t xml:space="preserve">* OR </w:t>
            </w:r>
            <w:proofErr w:type="spellStart"/>
            <w:r w:rsidRPr="00614CB7">
              <w:rPr>
                <w:rFonts w:ascii="Times New Roman" w:eastAsia="Malgun Gothic" w:hAnsi="Times New Roman" w:cs="Times New Roman"/>
                <w:color w:val="222222"/>
                <w:kern w:val="0"/>
                <w:szCs w:val="20"/>
              </w:rPr>
              <w:t>Asperg</w:t>
            </w:r>
            <w:proofErr w:type="spellEnd"/>
            <w:r w:rsidRPr="00614CB7">
              <w:rPr>
                <w:rFonts w:ascii="Times New Roman" w:eastAsia="Malgun Gothic" w:hAnsi="Times New Roman" w:cs="Times New Roman"/>
                <w:color w:val="222222"/>
                <w:kern w:val="0"/>
                <w:szCs w:val="20"/>
              </w:rPr>
              <w:t xml:space="preserve">* OR (pervasive developmental disorder)) AND (sleep OR sleepiness OR alertness OR vigilance) AND (child OR children OR adolescent* OR pediatric OR </w:t>
            </w:r>
            <w:proofErr w:type="spellStart"/>
            <w:r w:rsidRPr="00614CB7">
              <w:rPr>
                <w:rFonts w:ascii="Times New Roman" w:eastAsia="Malgun Gothic" w:hAnsi="Times New Roman" w:cs="Times New Roman"/>
                <w:color w:val="222222"/>
                <w:kern w:val="0"/>
                <w:szCs w:val="20"/>
              </w:rPr>
              <w:t>paediatric</w:t>
            </w:r>
            <w:proofErr w:type="spellEnd"/>
            <w:r w:rsidRPr="00614CB7">
              <w:rPr>
                <w:rFonts w:ascii="Times New Roman" w:eastAsia="Malgun Gothic" w:hAnsi="Times New Roman" w:cs="Times New Roman"/>
                <w:color w:val="222222"/>
                <w:kern w:val="0"/>
                <w:szCs w:val="20"/>
              </w:rPr>
              <w:t xml:space="preserve"> OR young people)</w:t>
            </w:r>
          </w:p>
        </w:tc>
      </w:tr>
      <w:tr w:rsidR="00A93016" w:rsidRPr="00614CB7" w14:paraId="1B7E68A8" w14:textId="77777777" w:rsidTr="00F34D7E">
        <w:trPr>
          <w:trHeight w:val="454"/>
        </w:trPr>
        <w:tc>
          <w:tcPr>
            <w:tcW w:w="10458" w:type="dxa"/>
            <w:vAlign w:val="center"/>
          </w:tcPr>
          <w:p w14:paraId="0F611C11"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Embase (3606 articles were found)</w:t>
            </w:r>
          </w:p>
        </w:tc>
      </w:tr>
      <w:tr w:rsidR="00A93016" w:rsidRPr="00614CB7" w14:paraId="1B29D25F" w14:textId="77777777" w:rsidTr="00F34D7E">
        <w:trPr>
          <w:trHeight w:val="454"/>
        </w:trPr>
        <w:tc>
          <w:tcPr>
            <w:tcW w:w="10458" w:type="dxa"/>
            <w:vAlign w:val="center"/>
          </w:tcPr>
          <w:p w14:paraId="5B81BC83" w14:textId="77777777" w:rsidR="00A93016" w:rsidRPr="00614CB7" w:rsidRDefault="00A93016" w:rsidP="00F34D7E">
            <w:pPr>
              <w:pStyle w:val="NoSpacing"/>
              <w:rPr>
                <w:rFonts w:ascii="Times New Roman" w:eastAsia="Malgun Gothic" w:hAnsi="Times New Roman" w:cs="Times New Roman"/>
                <w:color w:val="222222"/>
                <w:kern w:val="0"/>
                <w:szCs w:val="20"/>
              </w:rPr>
            </w:pPr>
            <w:r w:rsidRPr="00614CB7">
              <w:rPr>
                <w:rFonts w:ascii="Times New Roman" w:eastAsia="Malgun Gothic" w:hAnsi="Times New Roman" w:cs="Times New Roman"/>
                <w:color w:val="222222"/>
                <w:kern w:val="0"/>
                <w:szCs w:val="20"/>
              </w:rPr>
              <w:t>(</w:t>
            </w:r>
            <w:proofErr w:type="spellStart"/>
            <w:r w:rsidRPr="00614CB7">
              <w:rPr>
                <w:rFonts w:ascii="Times New Roman" w:eastAsia="Malgun Gothic" w:hAnsi="Times New Roman" w:cs="Times New Roman"/>
                <w:color w:val="222222"/>
                <w:kern w:val="0"/>
                <w:szCs w:val="20"/>
              </w:rPr>
              <w:t>autis</w:t>
            </w:r>
            <w:proofErr w:type="spellEnd"/>
            <w:r w:rsidRPr="00614CB7">
              <w:rPr>
                <w:rFonts w:ascii="Times New Roman" w:eastAsia="Malgun Gothic" w:hAnsi="Times New Roman" w:cs="Times New Roman"/>
                <w:color w:val="222222"/>
                <w:kern w:val="0"/>
                <w:szCs w:val="20"/>
              </w:rPr>
              <w:t xml:space="preserve">* OR </w:t>
            </w:r>
            <w:proofErr w:type="spellStart"/>
            <w:r w:rsidRPr="00614CB7">
              <w:rPr>
                <w:rFonts w:ascii="Times New Roman" w:eastAsia="Malgun Gothic" w:hAnsi="Times New Roman" w:cs="Times New Roman"/>
                <w:color w:val="222222"/>
                <w:kern w:val="0"/>
                <w:szCs w:val="20"/>
              </w:rPr>
              <w:t>Asperg</w:t>
            </w:r>
            <w:proofErr w:type="spellEnd"/>
            <w:r w:rsidRPr="00614CB7">
              <w:rPr>
                <w:rFonts w:ascii="Times New Roman" w:eastAsia="Malgun Gothic" w:hAnsi="Times New Roman" w:cs="Times New Roman"/>
                <w:color w:val="222222"/>
                <w:kern w:val="0"/>
                <w:szCs w:val="20"/>
              </w:rPr>
              <w:t xml:space="preserve">* OR (pervasive developmental disorder)) AND (sleep OR sleepiness OR alertness OR vigilance) AND (child OR children OR adolescent* OR pediatric OR </w:t>
            </w:r>
            <w:proofErr w:type="spellStart"/>
            <w:r w:rsidRPr="00614CB7">
              <w:rPr>
                <w:rFonts w:ascii="Times New Roman" w:eastAsia="Malgun Gothic" w:hAnsi="Times New Roman" w:cs="Times New Roman"/>
                <w:color w:val="222222"/>
                <w:kern w:val="0"/>
                <w:szCs w:val="20"/>
              </w:rPr>
              <w:t>paediatric</w:t>
            </w:r>
            <w:proofErr w:type="spellEnd"/>
            <w:r w:rsidRPr="00614CB7">
              <w:rPr>
                <w:rFonts w:ascii="Times New Roman" w:eastAsia="Malgun Gothic" w:hAnsi="Times New Roman" w:cs="Times New Roman"/>
                <w:color w:val="222222"/>
                <w:kern w:val="0"/>
                <w:szCs w:val="20"/>
              </w:rPr>
              <w:t xml:space="preserve"> OR young people)</w:t>
            </w:r>
          </w:p>
        </w:tc>
      </w:tr>
    </w:tbl>
    <w:p w14:paraId="2E7845C1" w14:textId="77777777" w:rsidR="00A93016" w:rsidRPr="007B358B" w:rsidRDefault="00A93016" w:rsidP="00F34D7E">
      <w:pPr>
        <w:rPr>
          <w:rFonts w:ascii="Times New Roman" w:hAnsi="Times New Roman" w:cs="Times New Roman"/>
        </w:rPr>
      </w:pPr>
    </w:p>
    <w:p w14:paraId="5718BC47" w14:textId="77777777" w:rsidR="00A93016" w:rsidRPr="007B358B" w:rsidRDefault="00A93016" w:rsidP="00F34D7E">
      <w:pPr>
        <w:rPr>
          <w:rFonts w:ascii="Times New Roman" w:hAnsi="Times New Roman" w:cs="Times New Roman"/>
        </w:rPr>
      </w:pPr>
      <w:r w:rsidRPr="007B358B">
        <w:rPr>
          <w:rFonts w:ascii="Times New Roman" w:hAnsi="Times New Roman" w:cs="Times New Roman"/>
        </w:rPr>
        <w:br w:type="page"/>
      </w:r>
    </w:p>
    <w:p w14:paraId="6AFBCE5A" w14:textId="77777777" w:rsidR="00A93016" w:rsidRPr="00614CB7" w:rsidRDefault="00A93016" w:rsidP="00F34D7E">
      <w:pPr>
        <w:pStyle w:val="Heading1"/>
        <w:spacing w:line="240" w:lineRule="auto"/>
        <w:rPr>
          <w:rFonts w:ascii="Times New Roman" w:hAnsi="Times New Roman" w:cs="Times New Roman"/>
          <w:b/>
          <w:bCs/>
          <w:sz w:val="24"/>
          <w:szCs w:val="24"/>
        </w:rPr>
      </w:pPr>
      <w:bookmarkStart w:id="7" w:name="_Toc133321799"/>
      <w:proofErr w:type="spellStart"/>
      <w:r w:rsidRPr="00614CB7">
        <w:rPr>
          <w:rFonts w:ascii="Times New Roman" w:hAnsi="Times New Roman" w:cs="Times New Roman"/>
          <w:b/>
          <w:bCs/>
          <w:sz w:val="24"/>
          <w:szCs w:val="24"/>
        </w:rPr>
        <w:lastRenderedPageBreak/>
        <w:t>eAppendix</w:t>
      </w:r>
      <w:proofErr w:type="spellEnd"/>
      <w:r w:rsidRPr="00614CB7">
        <w:rPr>
          <w:rFonts w:ascii="Times New Roman" w:hAnsi="Times New Roman" w:cs="Times New Roman"/>
          <w:b/>
          <w:bCs/>
          <w:sz w:val="24"/>
          <w:szCs w:val="24"/>
        </w:rPr>
        <w:t xml:space="preserve"> 4.</w:t>
      </w:r>
      <w:r w:rsidRPr="00614CB7">
        <w:rPr>
          <w:rFonts w:ascii="Times New Roman" w:hAnsi="Times New Roman" w:cs="Times New Roman"/>
          <w:sz w:val="24"/>
          <w:szCs w:val="24"/>
        </w:rPr>
        <w:t xml:space="preserve"> </w:t>
      </w:r>
      <w:r w:rsidRPr="00614CB7">
        <w:rPr>
          <w:rFonts w:ascii="Times New Roman" w:hAnsi="Times New Roman" w:cs="Times New Roman"/>
          <w:b/>
          <w:bCs/>
          <w:sz w:val="24"/>
          <w:szCs w:val="24"/>
        </w:rPr>
        <w:t>The list of eligible articles</w:t>
      </w:r>
      <w:bookmarkEnd w:id="7"/>
      <w:r w:rsidRPr="00614CB7">
        <w:rPr>
          <w:rFonts w:ascii="Times New Roman" w:hAnsi="Times New Roman" w:cs="Times New Roman"/>
          <w:b/>
          <w:bCs/>
          <w:sz w:val="24"/>
          <w:szCs w:val="24"/>
        </w:rPr>
        <w:t xml:space="preserve"> </w:t>
      </w:r>
    </w:p>
    <w:p w14:paraId="59283560" w14:textId="77777777" w:rsidR="00A93016" w:rsidRPr="00614CB7" w:rsidRDefault="00A93016" w:rsidP="00F34D7E">
      <w:pPr>
        <w:widowControl w:val="0"/>
        <w:autoSpaceDE w:val="0"/>
        <w:autoSpaceDN w:val="0"/>
        <w:adjustRightInd w:val="0"/>
        <w:spacing w:after="0" w:line="240" w:lineRule="auto"/>
        <w:ind w:left="720" w:hanging="720"/>
        <w:jc w:val="left"/>
        <w:rPr>
          <w:rFonts w:ascii="Times New Roman" w:hAnsi="Times New Roman" w:cs="Times New Roman"/>
          <w:kern w:val="0"/>
          <w:sz w:val="22"/>
        </w:rPr>
      </w:pPr>
      <w:proofErr w:type="spellStart"/>
      <w:r w:rsidRPr="00614CB7">
        <w:rPr>
          <w:rFonts w:ascii="Times New Roman" w:hAnsi="Times New Roman" w:cs="Times New Roman"/>
          <w:b/>
          <w:bCs/>
          <w:kern w:val="0"/>
          <w:sz w:val="22"/>
        </w:rPr>
        <w:t>Allik</w:t>
      </w:r>
      <w:proofErr w:type="spellEnd"/>
      <w:r w:rsidRPr="00614CB7">
        <w:rPr>
          <w:rFonts w:ascii="Times New Roman" w:hAnsi="Times New Roman" w:cs="Times New Roman"/>
          <w:b/>
          <w:bCs/>
          <w:kern w:val="0"/>
          <w:sz w:val="22"/>
        </w:rPr>
        <w:t xml:space="preserve"> H, Larsson J O and </w:t>
      </w:r>
      <w:proofErr w:type="spellStart"/>
      <w:r w:rsidRPr="00614CB7">
        <w:rPr>
          <w:rFonts w:ascii="Times New Roman" w:hAnsi="Times New Roman" w:cs="Times New Roman"/>
          <w:b/>
          <w:bCs/>
          <w:kern w:val="0"/>
          <w:sz w:val="22"/>
        </w:rPr>
        <w:t>Smedje</w:t>
      </w:r>
      <w:proofErr w:type="spellEnd"/>
      <w:r w:rsidRPr="00614CB7">
        <w:rPr>
          <w:rFonts w:ascii="Times New Roman" w:hAnsi="Times New Roman" w:cs="Times New Roman"/>
          <w:b/>
          <w:bCs/>
          <w:kern w:val="0"/>
          <w:sz w:val="22"/>
        </w:rPr>
        <w:t xml:space="preserve"> H</w:t>
      </w:r>
      <w:r w:rsidRPr="00614CB7">
        <w:rPr>
          <w:rFonts w:ascii="Times New Roman" w:hAnsi="Times New Roman" w:cs="Times New Roman"/>
          <w:kern w:val="0"/>
          <w:sz w:val="22"/>
        </w:rPr>
        <w:t xml:space="preserve"> (2006) Sleep patterns of school-age children with Asperger syndrome or high-functioning autism. </w:t>
      </w:r>
      <w:r w:rsidRPr="00614CB7">
        <w:rPr>
          <w:rFonts w:ascii="Times New Roman" w:hAnsi="Times New Roman" w:cs="Times New Roman"/>
          <w:i/>
          <w:iCs/>
          <w:kern w:val="0"/>
          <w:sz w:val="22"/>
        </w:rPr>
        <w:t>Journal of Autism and Developmental Disorders</w:t>
      </w:r>
      <w:r w:rsidRPr="00614CB7">
        <w:rPr>
          <w:rFonts w:ascii="Times New Roman" w:hAnsi="Times New Roman" w:cs="Times New Roman"/>
          <w:kern w:val="0"/>
          <w:sz w:val="22"/>
        </w:rPr>
        <w:t xml:space="preserve">. </w:t>
      </w:r>
      <w:r w:rsidRPr="00614CB7">
        <w:rPr>
          <w:rFonts w:ascii="Times New Roman" w:hAnsi="Times New Roman" w:cs="Times New Roman"/>
          <w:b/>
          <w:bCs/>
          <w:kern w:val="0"/>
          <w:sz w:val="22"/>
        </w:rPr>
        <w:t>36</w:t>
      </w:r>
      <w:r w:rsidRPr="00614CB7">
        <w:rPr>
          <w:rFonts w:ascii="Times New Roman" w:hAnsi="Times New Roman" w:cs="Times New Roman"/>
          <w:kern w:val="0"/>
          <w:sz w:val="22"/>
        </w:rPr>
        <w:t>, 585-595.</w:t>
      </w:r>
    </w:p>
    <w:p w14:paraId="76948641" w14:textId="77777777" w:rsidR="00A93016" w:rsidRPr="00614CB7" w:rsidRDefault="00A93016" w:rsidP="00F34D7E">
      <w:pPr>
        <w:widowControl w:val="0"/>
        <w:autoSpaceDE w:val="0"/>
        <w:autoSpaceDN w:val="0"/>
        <w:adjustRightInd w:val="0"/>
        <w:spacing w:after="0" w:line="240" w:lineRule="auto"/>
        <w:ind w:left="720" w:hanging="720"/>
        <w:jc w:val="left"/>
        <w:rPr>
          <w:rFonts w:ascii="Times New Roman" w:hAnsi="Times New Roman" w:cs="Times New Roman"/>
          <w:kern w:val="0"/>
          <w:sz w:val="22"/>
        </w:rPr>
      </w:pPr>
      <w:r w:rsidRPr="00614CB7">
        <w:rPr>
          <w:rFonts w:ascii="Times New Roman" w:hAnsi="Times New Roman" w:cs="Times New Roman"/>
          <w:b/>
          <w:bCs/>
          <w:kern w:val="0"/>
          <w:sz w:val="22"/>
        </w:rPr>
        <w:t xml:space="preserve">Anders T, </w:t>
      </w:r>
      <w:proofErr w:type="spellStart"/>
      <w:r w:rsidRPr="00614CB7">
        <w:rPr>
          <w:rFonts w:ascii="Times New Roman" w:hAnsi="Times New Roman" w:cs="Times New Roman"/>
          <w:b/>
          <w:bCs/>
          <w:kern w:val="0"/>
          <w:sz w:val="22"/>
        </w:rPr>
        <w:t>Iosif</w:t>
      </w:r>
      <w:proofErr w:type="spellEnd"/>
      <w:r w:rsidRPr="00614CB7">
        <w:rPr>
          <w:rFonts w:ascii="Times New Roman" w:hAnsi="Times New Roman" w:cs="Times New Roman"/>
          <w:b/>
          <w:bCs/>
          <w:kern w:val="0"/>
          <w:sz w:val="22"/>
        </w:rPr>
        <w:t xml:space="preserve"> A M, Schwichtenberg A J, Tang K and </w:t>
      </w:r>
      <w:proofErr w:type="spellStart"/>
      <w:r w:rsidRPr="00614CB7">
        <w:rPr>
          <w:rFonts w:ascii="Times New Roman" w:hAnsi="Times New Roman" w:cs="Times New Roman"/>
          <w:b/>
          <w:bCs/>
          <w:kern w:val="0"/>
          <w:sz w:val="22"/>
        </w:rPr>
        <w:t>Goodlin</w:t>
      </w:r>
      <w:proofErr w:type="spellEnd"/>
      <w:r w:rsidRPr="00614CB7">
        <w:rPr>
          <w:rFonts w:ascii="Times New Roman" w:hAnsi="Times New Roman" w:cs="Times New Roman"/>
          <w:b/>
          <w:bCs/>
          <w:kern w:val="0"/>
          <w:sz w:val="22"/>
        </w:rPr>
        <w:t>-Jones B</w:t>
      </w:r>
      <w:r w:rsidRPr="00614CB7">
        <w:rPr>
          <w:rFonts w:ascii="Times New Roman" w:hAnsi="Times New Roman" w:cs="Times New Roman"/>
          <w:kern w:val="0"/>
          <w:sz w:val="22"/>
        </w:rPr>
        <w:t xml:space="preserve"> (2012) Sleep and Daytime Functioning: A Short-term Longitudinal Study of Three Preschool-age Comparison Groups. </w:t>
      </w:r>
      <w:proofErr w:type="spellStart"/>
      <w:r w:rsidRPr="00614CB7">
        <w:rPr>
          <w:rFonts w:ascii="Times New Roman" w:hAnsi="Times New Roman" w:cs="Times New Roman"/>
          <w:i/>
          <w:iCs/>
          <w:kern w:val="0"/>
          <w:sz w:val="22"/>
        </w:rPr>
        <w:t>Ajidd</w:t>
      </w:r>
      <w:proofErr w:type="spellEnd"/>
      <w:r w:rsidRPr="00614CB7">
        <w:rPr>
          <w:rFonts w:ascii="Times New Roman" w:hAnsi="Times New Roman" w:cs="Times New Roman"/>
          <w:i/>
          <w:iCs/>
          <w:kern w:val="0"/>
          <w:sz w:val="22"/>
        </w:rPr>
        <w:t>-American Journal on Intellectual and Developmental Disabilities</w:t>
      </w:r>
      <w:r w:rsidRPr="00614CB7">
        <w:rPr>
          <w:rFonts w:ascii="Times New Roman" w:hAnsi="Times New Roman" w:cs="Times New Roman"/>
          <w:kern w:val="0"/>
          <w:sz w:val="22"/>
        </w:rPr>
        <w:t xml:space="preserve">. </w:t>
      </w:r>
      <w:r w:rsidRPr="00614CB7">
        <w:rPr>
          <w:rFonts w:ascii="Times New Roman" w:hAnsi="Times New Roman" w:cs="Times New Roman"/>
          <w:b/>
          <w:bCs/>
          <w:kern w:val="0"/>
          <w:sz w:val="22"/>
        </w:rPr>
        <w:t>117</w:t>
      </w:r>
      <w:r w:rsidRPr="00614CB7">
        <w:rPr>
          <w:rFonts w:ascii="Times New Roman" w:hAnsi="Times New Roman" w:cs="Times New Roman"/>
          <w:kern w:val="0"/>
          <w:sz w:val="22"/>
        </w:rPr>
        <w:t>, 275-290.</w:t>
      </w:r>
    </w:p>
    <w:p w14:paraId="3AEF5869" w14:textId="77777777" w:rsidR="00A93016" w:rsidRPr="00614CB7" w:rsidRDefault="00A93016" w:rsidP="00F34D7E">
      <w:pPr>
        <w:widowControl w:val="0"/>
        <w:autoSpaceDE w:val="0"/>
        <w:autoSpaceDN w:val="0"/>
        <w:adjustRightInd w:val="0"/>
        <w:spacing w:after="0" w:line="240" w:lineRule="auto"/>
        <w:ind w:left="720" w:hanging="720"/>
        <w:jc w:val="left"/>
        <w:rPr>
          <w:rFonts w:ascii="Times New Roman" w:hAnsi="Times New Roman" w:cs="Times New Roman"/>
          <w:kern w:val="0"/>
          <w:sz w:val="22"/>
        </w:rPr>
      </w:pPr>
      <w:r w:rsidRPr="00614CB7">
        <w:rPr>
          <w:rFonts w:ascii="Times New Roman" w:hAnsi="Times New Roman" w:cs="Times New Roman"/>
          <w:b/>
          <w:bCs/>
          <w:kern w:val="0"/>
          <w:sz w:val="22"/>
        </w:rPr>
        <w:t xml:space="preserve">Bruni O, </w:t>
      </w:r>
      <w:proofErr w:type="spellStart"/>
      <w:r w:rsidRPr="00614CB7">
        <w:rPr>
          <w:rFonts w:ascii="Times New Roman" w:hAnsi="Times New Roman" w:cs="Times New Roman"/>
          <w:b/>
          <w:bCs/>
          <w:kern w:val="0"/>
          <w:sz w:val="22"/>
        </w:rPr>
        <w:t>Ferri</w:t>
      </w:r>
      <w:proofErr w:type="spellEnd"/>
      <w:r w:rsidRPr="00614CB7">
        <w:rPr>
          <w:rFonts w:ascii="Times New Roman" w:hAnsi="Times New Roman" w:cs="Times New Roman"/>
          <w:b/>
          <w:bCs/>
          <w:kern w:val="0"/>
          <w:sz w:val="22"/>
        </w:rPr>
        <w:t xml:space="preserve"> R, </w:t>
      </w:r>
      <w:proofErr w:type="spellStart"/>
      <w:r w:rsidRPr="00614CB7">
        <w:rPr>
          <w:rFonts w:ascii="Times New Roman" w:hAnsi="Times New Roman" w:cs="Times New Roman"/>
          <w:b/>
          <w:bCs/>
          <w:kern w:val="0"/>
          <w:sz w:val="22"/>
        </w:rPr>
        <w:t>Vittori</w:t>
      </w:r>
      <w:proofErr w:type="spellEnd"/>
      <w:r w:rsidRPr="00614CB7">
        <w:rPr>
          <w:rFonts w:ascii="Times New Roman" w:hAnsi="Times New Roman" w:cs="Times New Roman"/>
          <w:b/>
          <w:bCs/>
          <w:kern w:val="0"/>
          <w:sz w:val="22"/>
        </w:rPr>
        <w:t xml:space="preserve"> E, </w:t>
      </w:r>
      <w:proofErr w:type="spellStart"/>
      <w:r w:rsidRPr="00614CB7">
        <w:rPr>
          <w:rFonts w:ascii="Times New Roman" w:hAnsi="Times New Roman" w:cs="Times New Roman"/>
          <w:b/>
          <w:bCs/>
          <w:kern w:val="0"/>
          <w:sz w:val="22"/>
        </w:rPr>
        <w:t>Novelli</w:t>
      </w:r>
      <w:proofErr w:type="spellEnd"/>
      <w:r w:rsidRPr="00614CB7">
        <w:rPr>
          <w:rFonts w:ascii="Times New Roman" w:hAnsi="Times New Roman" w:cs="Times New Roman"/>
          <w:b/>
          <w:bCs/>
          <w:kern w:val="0"/>
          <w:sz w:val="22"/>
        </w:rPr>
        <w:t xml:space="preserve"> L, </w:t>
      </w:r>
      <w:proofErr w:type="spellStart"/>
      <w:r w:rsidRPr="00614CB7">
        <w:rPr>
          <w:rFonts w:ascii="Times New Roman" w:hAnsi="Times New Roman" w:cs="Times New Roman"/>
          <w:b/>
          <w:bCs/>
          <w:kern w:val="0"/>
          <w:sz w:val="22"/>
        </w:rPr>
        <w:t>Vignati</w:t>
      </w:r>
      <w:proofErr w:type="spellEnd"/>
      <w:r w:rsidRPr="00614CB7">
        <w:rPr>
          <w:rFonts w:ascii="Times New Roman" w:hAnsi="Times New Roman" w:cs="Times New Roman"/>
          <w:b/>
          <w:bCs/>
          <w:kern w:val="0"/>
          <w:sz w:val="22"/>
        </w:rPr>
        <w:t xml:space="preserve"> M, Porfirio M C, </w:t>
      </w:r>
      <w:proofErr w:type="spellStart"/>
      <w:r w:rsidRPr="00614CB7">
        <w:rPr>
          <w:rFonts w:ascii="Times New Roman" w:hAnsi="Times New Roman" w:cs="Times New Roman"/>
          <w:b/>
          <w:bCs/>
          <w:kern w:val="0"/>
          <w:sz w:val="22"/>
        </w:rPr>
        <w:t>Arico</w:t>
      </w:r>
      <w:proofErr w:type="spellEnd"/>
      <w:r w:rsidRPr="00614CB7">
        <w:rPr>
          <w:rFonts w:ascii="Times New Roman" w:hAnsi="Times New Roman" w:cs="Times New Roman"/>
          <w:b/>
          <w:bCs/>
          <w:kern w:val="0"/>
          <w:sz w:val="22"/>
        </w:rPr>
        <w:t xml:space="preserve"> D, </w:t>
      </w:r>
      <w:proofErr w:type="spellStart"/>
      <w:r w:rsidRPr="00614CB7">
        <w:rPr>
          <w:rFonts w:ascii="Times New Roman" w:hAnsi="Times New Roman" w:cs="Times New Roman"/>
          <w:b/>
          <w:bCs/>
          <w:kern w:val="0"/>
          <w:sz w:val="22"/>
        </w:rPr>
        <w:t>Bernabei</w:t>
      </w:r>
      <w:proofErr w:type="spellEnd"/>
      <w:r w:rsidRPr="00614CB7">
        <w:rPr>
          <w:rFonts w:ascii="Times New Roman" w:hAnsi="Times New Roman" w:cs="Times New Roman"/>
          <w:b/>
          <w:bCs/>
          <w:kern w:val="0"/>
          <w:sz w:val="22"/>
        </w:rPr>
        <w:t xml:space="preserve"> P and </w:t>
      </w:r>
      <w:proofErr w:type="spellStart"/>
      <w:r w:rsidRPr="00614CB7">
        <w:rPr>
          <w:rFonts w:ascii="Times New Roman" w:hAnsi="Times New Roman" w:cs="Times New Roman"/>
          <w:b/>
          <w:bCs/>
          <w:kern w:val="0"/>
          <w:sz w:val="22"/>
        </w:rPr>
        <w:t>Curatolo</w:t>
      </w:r>
      <w:proofErr w:type="spellEnd"/>
      <w:r w:rsidRPr="00614CB7">
        <w:rPr>
          <w:rFonts w:ascii="Times New Roman" w:hAnsi="Times New Roman" w:cs="Times New Roman"/>
          <w:b/>
          <w:bCs/>
          <w:kern w:val="0"/>
          <w:sz w:val="22"/>
        </w:rPr>
        <w:t xml:space="preserve"> P</w:t>
      </w:r>
      <w:r w:rsidRPr="00614CB7">
        <w:rPr>
          <w:rFonts w:ascii="Times New Roman" w:hAnsi="Times New Roman" w:cs="Times New Roman"/>
          <w:kern w:val="0"/>
          <w:sz w:val="22"/>
        </w:rPr>
        <w:t xml:space="preserve"> (2007) Sleep architecture and NREM alterations in children and adolescents with Asperger syndrome. </w:t>
      </w:r>
      <w:r w:rsidRPr="00614CB7">
        <w:rPr>
          <w:rFonts w:ascii="Times New Roman" w:hAnsi="Times New Roman" w:cs="Times New Roman"/>
          <w:i/>
          <w:iCs/>
          <w:kern w:val="0"/>
          <w:sz w:val="22"/>
        </w:rPr>
        <w:t>Sleep</w:t>
      </w:r>
      <w:r w:rsidRPr="00614CB7">
        <w:rPr>
          <w:rFonts w:ascii="Times New Roman" w:hAnsi="Times New Roman" w:cs="Times New Roman"/>
          <w:kern w:val="0"/>
          <w:sz w:val="22"/>
        </w:rPr>
        <w:t xml:space="preserve">. </w:t>
      </w:r>
      <w:r w:rsidRPr="00614CB7">
        <w:rPr>
          <w:rFonts w:ascii="Times New Roman" w:hAnsi="Times New Roman" w:cs="Times New Roman"/>
          <w:b/>
          <w:bCs/>
          <w:kern w:val="0"/>
          <w:sz w:val="22"/>
        </w:rPr>
        <w:t>30</w:t>
      </w:r>
      <w:r w:rsidRPr="00614CB7">
        <w:rPr>
          <w:rFonts w:ascii="Times New Roman" w:hAnsi="Times New Roman" w:cs="Times New Roman"/>
          <w:kern w:val="0"/>
          <w:sz w:val="22"/>
        </w:rPr>
        <w:t>, 1577-1585.</w:t>
      </w:r>
    </w:p>
    <w:p w14:paraId="0B1F8419" w14:textId="77777777" w:rsidR="00A93016" w:rsidRPr="00614CB7" w:rsidRDefault="00A93016" w:rsidP="00F34D7E">
      <w:pPr>
        <w:widowControl w:val="0"/>
        <w:autoSpaceDE w:val="0"/>
        <w:autoSpaceDN w:val="0"/>
        <w:adjustRightInd w:val="0"/>
        <w:spacing w:after="0" w:line="240" w:lineRule="auto"/>
        <w:ind w:left="720" w:hanging="720"/>
        <w:jc w:val="left"/>
        <w:rPr>
          <w:rFonts w:ascii="Times New Roman" w:hAnsi="Times New Roman" w:cs="Times New Roman"/>
          <w:kern w:val="0"/>
          <w:sz w:val="22"/>
        </w:rPr>
      </w:pPr>
      <w:r w:rsidRPr="00614CB7">
        <w:rPr>
          <w:rFonts w:ascii="Times New Roman" w:hAnsi="Times New Roman" w:cs="Times New Roman"/>
          <w:b/>
          <w:bCs/>
          <w:kern w:val="0"/>
          <w:sz w:val="22"/>
        </w:rPr>
        <w:t xml:space="preserve">Elia M, </w:t>
      </w:r>
      <w:proofErr w:type="spellStart"/>
      <w:r w:rsidRPr="00614CB7">
        <w:rPr>
          <w:rFonts w:ascii="Times New Roman" w:hAnsi="Times New Roman" w:cs="Times New Roman"/>
          <w:b/>
          <w:bCs/>
          <w:kern w:val="0"/>
          <w:sz w:val="22"/>
        </w:rPr>
        <w:t>Ferri</w:t>
      </w:r>
      <w:proofErr w:type="spellEnd"/>
      <w:r w:rsidRPr="00614CB7">
        <w:rPr>
          <w:rFonts w:ascii="Times New Roman" w:hAnsi="Times New Roman" w:cs="Times New Roman"/>
          <w:b/>
          <w:bCs/>
          <w:kern w:val="0"/>
          <w:sz w:val="22"/>
        </w:rPr>
        <w:t xml:space="preserve"> R, </w:t>
      </w:r>
      <w:proofErr w:type="spellStart"/>
      <w:r w:rsidRPr="00614CB7">
        <w:rPr>
          <w:rFonts w:ascii="Times New Roman" w:hAnsi="Times New Roman" w:cs="Times New Roman"/>
          <w:b/>
          <w:bCs/>
          <w:kern w:val="0"/>
          <w:sz w:val="22"/>
        </w:rPr>
        <w:t>Musumeci</w:t>
      </w:r>
      <w:proofErr w:type="spellEnd"/>
      <w:r w:rsidRPr="00614CB7">
        <w:rPr>
          <w:rFonts w:ascii="Times New Roman" w:hAnsi="Times New Roman" w:cs="Times New Roman"/>
          <w:b/>
          <w:bCs/>
          <w:kern w:val="0"/>
          <w:sz w:val="22"/>
        </w:rPr>
        <w:t xml:space="preserve"> S A, Del </w:t>
      </w:r>
      <w:proofErr w:type="spellStart"/>
      <w:r w:rsidRPr="00614CB7">
        <w:rPr>
          <w:rFonts w:ascii="Times New Roman" w:hAnsi="Times New Roman" w:cs="Times New Roman"/>
          <w:b/>
          <w:bCs/>
          <w:kern w:val="0"/>
          <w:sz w:val="22"/>
        </w:rPr>
        <w:t>Gracco</w:t>
      </w:r>
      <w:proofErr w:type="spellEnd"/>
      <w:r w:rsidRPr="00614CB7">
        <w:rPr>
          <w:rFonts w:ascii="Times New Roman" w:hAnsi="Times New Roman" w:cs="Times New Roman"/>
          <w:b/>
          <w:bCs/>
          <w:kern w:val="0"/>
          <w:sz w:val="22"/>
        </w:rPr>
        <w:t xml:space="preserve"> S, </w:t>
      </w:r>
      <w:proofErr w:type="spellStart"/>
      <w:r w:rsidRPr="00614CB7">
        <w:rPr>
          <w:rFonts w:ascii="Times New Roman" w:hAnsi="Times New Roman" w:cs="Times New Roman"/>
          <w:b/>
          <w:bCs/>
          <w:kern w:val="0"/>
          <w:sz w:val="22"/>
        </w:rPr>
        <w:t>Bottitta</w:t>
      </w:r>
      <w:proofErr w:type="spellEnd"/>
      <w:r w:rsidRPr="00614CB7">
        <w:rPr>
          <w:rFonts w:ascii="Times New Roman" w:hAnsi="Times New Roman" w:cs="Times New Roman"/>
          <w:b/>
          <w:bCs/>
          <w:kern w:val="0"/>
          <w:sz w:val="22"/>
        </w:rPr>
        <w:t xml:space="preserve"> M, Scuderi C, </w:t>
      </w:r>
      <w:proofErr w:type="spellStart"/>
      <w:r w:rsidRPr="00614CB7">
        <w:rPr>
          <w:rFonts w:ascii="Times New Roman" w:hAnsi="Times New Roman" w:cs="Times New Roman"/>
          <w:b/>
          <w:bCs/>
          <w:kern w:val="0"/>
          <w:sz w:val="22"/>
        </w:rPr>
        <w:t>Miano</w:t>
      </w:r>
      <w:proofErr w:type="spellEnd"/>
      <w:r w:rsidRPr="00614CB7">
        <w:rPr>
          <w:rFonts w:ascii="Times New Roman" w:hAnsi="Times New Roman" w:cs="Times New Roman"/>
          <w:b/>
          <w:bCs/>
          <w:kern w:val="0"/>
          <w:sz w:val="22"/>
        </w:rPr>
        <w:t xml:space="preserve"> G, Panerai S, Bertrand T and </w:t>
      </w:r>
      <w:proofErr w:type="spellStart"/>
      <w:r w:rsidRPr="00614CB7">
        <w:rPr>
          <w:rFonts w:ascii="Times New Roman" w:hAnsi="Times New Roman" w:cs="Times New Roman"/>
          <w:b/>
          <w:bCs/>
          <w:kern w:val="0"/>
          <w:sz w:val="22"/>
        </w:rPr>
        <w:t>Grubar</w:t>
      </w:r>
      <w:proofErr w:type="spellEnd"/>
      <w:r w:rsidRPr="00614CB7">
        <w:rPr>
          <w:rFonts w:ascii="Times New Roman" w:hAnsi="Times New Roman" w:cs="Times New Roman"/>
          <w:b/>
          <w:bCs/>
          <w:kern w:val="0"/>
          <w:sz w:val="22"/>
        </w:rPr>
        <w:t xml:space="preserve"> J C</w:t>
      </w:r>
      <w:r w:rsidRPr="00614CB7">
        <w:rPr>
          <w:rFonts w:ascii="Times New Roman" w:hAnsi="Times New Roman" w:cs="Times New Roman"/>
          <w:kern w:val="0"/>
          <w:sz w:val="22"/>
        </w:rPr>
        <w:t xml:space="preserve"> (2000) Sleep in subjects with autistic disorder: a neurophysiological and psychological study. </w:t>
      </w:r>
      <w:r w:rsidRPr="00614CB7">
        <w:rPr>
          <w:rFonts w:ascii="Times New Roman" w:hAnsi="Times New Roman" w:cs="Times New Roman"/>
          <w:i/>
          <w:iCs/>
          <w:kern w:val="0"/>
          <w:sz w:val="22"/>
        </w:rPr>
        <w:t>Brain &amp; Development</w:t>
      </w:r>
      <w:r w:rsidRPr="00614CB7">
        <w:rPr>
          <w:rFonts w:ascii="Times New Roman" w:hAnsi="Times New Roman" w:cs="Times New Roman"/>
          <w:kern w:val="0"/>
          <w:sz w:val="22"/>
        </w:rPr>
        <w:t xml:space="preserve">. </w:t>
      </w:r>
      <w:r w:rsidRPr="00614CB7">
        <w:rPr>
          <w:rFonts w:ascii="Times New Roman" w:hAnsi="Times New Roman" w:cs="Times New Roman"/>
          <w:b/>
          <w:bCs/>
          <w:kern w:val="0"/>
          <w:sz w:val="22"/>
        </w:rPr>
        <w:t>22</w:t>
      </w:r>
      <w:r w:rsidRPr="00614CB7">
        <w:rPr>
          <w:rFonts w:ascii="Times New Roman" w:hAnsi="Times New Roman" w:cs="Times New Roman"/>
          <w:kern w:val="0"/>
          <w:sz w:val="22"/>
        </w:rPr>
        <w:t>, 88-92.</w:t>
      </w:r>
    </w:p>
    <w:p w14:paraId="531B5F4A" w14:textId="77777777" w:rsidR="00A93016" w:rsidRPr="00614CB7" w:rsidRDefault="00A93016" w:rsidP="00F34D7E">
      <w:pPr>
        <w:widowControl w:val="0"/>
        <w:autoSpaceDE w:val="0"/>
        <w:autoSpaceDN w:val="0"/>
        <w:adjustRightInd w:val="0"/>
        <w:spacing w:after="0" w:line="240" w:lineRule="auto"/>
        <w:ind w:left="720" w:hanging="720"/>
        <w:jc w:val="left"/>
        <w:rPr>
          <w:rFonts w:ascii="Times New Roman" w:hAnsi="Times New Roman" w:cs="Times New Roman"/>
          <w:kern w:val="0"/>
          <w:sz w:val="22"/>
        </w:rPr>
      </w:pPr>
      <w:r w:rsidRPr="00614CB7">
        <w:rPr>
          <w:rFonts w:ascii="Times New Roman" w:hAnsi="Times New Roman" w:cs="Times New Roman"/>
          <w:b/>
          <w:bCs/>
          <w:kern w:val="0"/>
          <w:sz w:val="22"/>
        </w:rPr>
        <w:t xml:space="preserve">Harder R, Malow B A, </w:t>
      </w:r>
      <w:proofErr w:type="spellStart"/>
      <w:r w:rsidRPr="00614CB7">
        <w:rPr>
          <w:rFonts w:ascii="Times New Roman" w:hAnsi="Times New Roman" w:cs="Times New Roman"/>
          <w:b/>
          <w:bCs/>
          <w:kern w:val="0"/>
          <w:sz w:val="22"/>
        </w:rPr>
        <w:t>Goodpaster</w:t>
      </w:r>
      <w:proofErr w:type="spellEnd"/>
      <w:r w:rsidRPr="00614CB7">
        <w:rPr>
          <w:rFonts w:ascii="Times New Roman" w:hAnsi="Times New Roman" w:cs="Times New Roman"/>
          <w:b/>
          <w:bCs/>
          <w:kern w:val="0"/>
          <w:sz w:val="22"/>
        </w:rPr>
        <w:t xml:space="preserve"> R L, Iqbal F, </w:t>
      </w:r>
      <w:proofErr w:type="spellStart"/>
      <w:r w:rsidRPr="00614CB7">
        <w:rPr>
          <w:rFonts w:ascii="Times New Roman" w:hAnsi="Times New Roman" w:cs="Times New Roman"/>
          <w:b/>
          <w:bCs/>
          <w:kern w:val="0"/>
          <w:sz w:val="22"/>
        </w:rPr>
        <w:t>Halbower</w:t>
      </w:r>
      <w:proofErr w:type="spellEnd"/>
      <w:r w:rsidRPr="00614CB7">
        <w:rPr>
          <w:rFonts w:ascii="Times New Roman" w:hAnsi="Times New Roman" w:cs="Times New Roman"/>
          <w:b/>
          <w:bCs/>
          <w:kern w:val="0"/>
          <w:sz w:val="22"/>
        </w:rPr>
        <w:t xml:space="preserve"> A, Goldman S E, Fawkes D B, Wang L, Shi Y P, </w:t>
      </w:r>
      <w:proofErr w:type="spellStart"/>
      <w:r w:rsidRPr="00614CB7">
        <w:rPr>
          <w:rFonts w:ascii="Times New Roman" w:hAnsi="Times New Roman" w:cs="Times New Roman"/>
          <w:b/>
          <w:bCs/>
          <w:kern w:val="0"/>
          <w:sz w:val="22"/>
        </w:rPr>
        <w:t>Baudenbacher</w:t>
      </w:r>
      <w:proofErr w:type="spellEnd"/>
      <w:r w:rsidRPr="00614CB7">
        <w:rPr>
          <w:rFonts w:ascii="Times New Roman" w:hAnsi="Times New Roman" w:cs="Times New Roman"/>
          <w:b/>
          <w:bCs/>
          <w:kern w:val="0"/>
          <w:sz w:val="22"/>
        </w:rPr>
        <w:t xml:space="preserve"> F and Diedrich A</w:t>
      </w:r>
      <w:r w:rsidRPr="00614CB7">
        <w:rPr>
          <w:rFonts w:ascii="Times New Roman" w:hAnsi="Times New Roman" w:cs="Times New Roman"/>
          <w:kern w:val="0"/>
          <w:sz w:val="22"/>
        </w:rPr>
        <w:t xml:space="preserve"> (2016) Heart rate variability during sleep in children with autism spectrum disorder. </w:t>
      </w:r>
      <w:r w:rsidRPr="00614CB7">
        <w:rPr>
          <w:rFonts w:ascii="Times New Roman" w:hAnsi="Times New Roman" w:cs="Times New Roman"/>
          <w:i/>
          <w:iCs/>
          <w:kern w:val="0"/>
          <w:sz w:val="22"/>
        </w:rPr>
        <w:t>Clinical Autonomic Research</w:t>
      </w:r>
      <w:r w:rsidRPr="00614CB7">
        <w:rPr>
          <w:rFonts w:ascii="Times New Roman" w:hAnsi="Times New Roman" w:cs="Times New Roman"/>
          <w:kern w:val="0"/>
          <w:sz w:val="22"/>
        </w:rPr>
        <w:t xml:space="preserve">. </w:t>
      </w:r>
      <w:r w:rsidRPr="00614CB7">
        <w:rPr>
          <w:rFonts w:ascii="Times New Roman" w:hAnsi="Times New Roman" w:cs="Times New Roman"/>
          <w:b/>
          <w:bCs/>
          <w:kern w:val="0"/>
          <w:sz w:val="22"/>
        </w:rPr>
        <w:t>26</w:t>
      </w:r>
      <w:r w:rsidRPr="00614CB7">
        <w:rPr>
          <w:rFonts w:ascii="Times New Roman" w:hAnsi="Times New Roman" w:cs="Times New Roman"/>
          <w:kern w:val="0"/>
          <w:sz w:val="22"/>
        </w:rPr>
        <w:t>, 423-432.</w:t>
      </w:r>
    </w:p>
    <w:p w14:paraId="5C237A2A" w14:textId="77777777" w:rsidR="00A93016" w:rsidRPr="00614CB7" w:rsidRDefault="00A93016" w:rsidP="00F34D7E">
      <w:pPr>
        <w:widowControl w:val="0"/>
        <w:autoSpaceDE w:val="0"/>
        <w:autoSpaceDN w:val="0"/>
        <w:adjustRightInd w:val="0"/>
        <w:spacing w:after="0" w:line="240" w:lineRule="auto"/>
        <w:ind w:left="720" w:hanging="720"/>
        <w:jc w:val="left"/>
        <w:rPr>
          <w:rFonts w:ascii="Times New Roman" w:hAnsi="Times New Roman" w:cs="Times New Roman"/>
          <w:kern w:val="0"/>
          <w:sz w:val="22"/>
        </w:rPr>
      </w:pPr>
      <w:r w:rsidRPr="00614CB7">
        <w:rPr>
          <w:rFonts w:ascii="Times New Roman" w:hAnsi="Times New Roman" w:cs="Times New Roman"/>
          <w:b/>
          <w:bCs/>
          <w:kern w:val="0"/>
          <w:sz w:val="22"/>
        </w:rPr>
        <w:t xml:space="preserve">Lambert A, Tessier S, Rochette A C, Scherzer P, </w:t>
      </w:r>
      <w:proofErr w:type="spellStart"/>
      <w:r w:rsidRPr="00614CB7">
        <w:rPr>
          <w:rFonts w:ascii="Times New Roman" w:hAnsi="Times New Roman" w:cs="Times New Roman"/>
          <w:b/>
          <w:bCs/>
          <w:kern w:val="0"/>
          <w:sz w:val="22"/>
        </w:rPr>
        <w:t>Mottron</w:t>
      </w:r>
      <w:proofErr w:type="spellEnd"/>
      <w:r w:rsidRPr="00614CB7">
        <w:rPr>
          <w:rFonts w:ascii="Times New Roman" w:hAnsi="Times New Roman" w:cs="Times New Roman"/>
          <w:b/>
          <w:bCs/>
          <w:kern w:val="0"/>
          <w:sz w:val="22"/>
        </w:rPr>
        <w:t xml:space="preserve"> L and Godbout R</w:t>
      </w:r>
      <w:r w:rsidRPr="00614CB7">
        <w:rPr>
          <w:rFonts w:ascii="Times New Roman" w:hAnsi="Times New Roman" w:cs="Times New Roman"/>
          <w:kern w:val="0"/>
          <w:sz w:val="22"/>
        </w:rPr>
        <w:t xml:space="preserve"> (2016) Poor sleep affects daytime functioning in typically developing and autistic children not complaining of sleep problems: A questionnaire-based and polysomnographic study. </w:t>
      </w:r>
      <w:r w:rsidRPr="00614CB7">
        <w:rPr>
          <w:rFonts w:ascii="Times New Roman" w:hAnsi="Times New Roman" w:cs="Times New Roman"/>
          <w:i/>
          <w:iCs/>
          <w:kern w:val="0"/>
          <w:sz w:val="22"/>
        </w:rPr>
        <w:t>Research in Autism Spectrum Disorders</w:t>
      </w:r>
      <w:r w:rsidRPr="00614CB7">
        <w:rPr>
          <w:rFonts w:ascii="Times New Roman" w:hAnsi="Times New Roman" w:cs="Times New Roman"/>
          <w:kern w:val="0"/>
          <w:sz w:val="22"/>
        </w:rPr>
        <w:t xml:space="preserve">. </w:t>
      </w:r>
      <w:r w:rsidRPr="00614CB7">
        <w:rPr>
          <w:rFonts w:ascii="Times New Roman" w:hAnsi="Times New Roman" w:cs="Times New Roman"/>
          <w:b/>
          <w:bCs/>
          <w:kern w:val="0"/>
          <w:sz w:val="22"/>
        </w:rPr>
        <w:t>23</w:t>
      </w:r>
      <w:r w:rsidRPr="00614CB7">
        <w:rPr>
          <w:rFonts w:ascii="Times New Roman" w:hAnsi="Times New Roman" w:cs="Times New Roman"/>
          <w:kern w:val="0"/>
          <w:sz w:val="22"/>
        </w:rPr>
        <w:t>, 94-106.</w:t>
      </w:r>
    </w:p>
    <w:p w14:paraId="581286C1" w14:textId="77777777" w:rsidR="00A93016" w:rsidRPr="00614CB7" w:rsidRDefault="00A93016" w:rsidP="00F34D7E">
      <w:pPr>
        <w:widowControl w:val="0"/>
        <w:autoSpaceDE w:val="0"/>
        <w:autoSpaceDN w:val="0"/>
        <w:adjustRightInd w:val="0"/>
        <w:spacing w:after="0" w:line="240" w:lineRule="auto"/>
        <w:ind w:left="720" w:hanging="720"/>
        <w:jc w:val="left"/>
        <w:rPr>
          <w:rFonts w:ascii="Times New Roman" w:hAnsi="Times New Roman" w:cs="Times New Roman"/>
          <w:kern w:val="0"/>
          <w:sz w:val="22"/>
        </w:rPr>
      </w:pPr>
      <w:r w:rsidRPr="00614CB7">
        <w:rPr>
          <w:rFonts w:ascii="Times New Roman" w:hAnsi="Times New Roman" w:cs="Times New Roman"/>
          <w:b/>
          <w:bCs/>
          <w:kern w:val="0"/>
          <w:sz w:val="22"/>
        </w:rPr>
        <w:t xml:space="preserve">Malow B A, </w:t>
      </w:r>
      <w:proofErr w:type="spellStart"/>
      <w:r w:rsidRPr="00614CB7">
        <w:rPr>
          <w:rFonts w:ascii="Times New Roman" w:hAnsi="Times New Roman" w:cs="Times New Roman"/>
          <w:b/>
          <w:bCs/>
          <w:kern w:val="0"/>
          <w:sz w:val="22"/>
        </w:rPr>
        <w:t>Marzec</w:t>
      </w:r>
      <w:proofErr w:type="spellEnd"/>
      <w:r w:rsidRPr="00614CB7">
        <w:rPr>
          <w:rFonts w:ascii="Times New Roman" w:hAnsi="Times New Roman" w:cs="Times New Roman"/>
          <w:b/>
          <w:bCs/>
          <w:kern w:val="0"/>
          <w:sz w:val="22"/>
        </w:rPr>
        <w:t xml:space="preserve"> M L, McGrew S G, Wang L, Henderson L M and Stone W L</w:t>
      </w:r>
      <w:r w:rsidRPr="00614CB7">
        <w:rPr>
          <w:rFonts w:ascii="Times New Roman" w:hAnsi="Times New Roman" w:cs="Times New Roman"/>
          <w:kern w:val="0"/>
          <w:sz w:val="22"/>
        </w:rPr>
        <w:t xml:space="preserve"> (2006) Characterizing sleep in children with autism spectrum disorders: A multidimensional approach. </w:t>
      </w:r>
      <w:r w:rsidRPr="00614CB7">
        <w:rPr>
          <w:rFonts w:ascii="Times New Roman" w:hAnsi="Times New Roman" w:cs="Times New Roman"/>
          <w:i/>
          <w:iCs/>
          <w:kern w:val="0"/>
          <w:sz w:val="22"/>
        </w:rPr>
        <w:t>Sleep</w:t>
      </w:r>
      <w:r w:rsidRPr="00614CB7">
        <w:rPr>
          <w:rFonts w:ascii="Times New Roman" w:hAnsi="Times New Roman" w:cs="Times New Roman"/>
          <w:kern w:val="0"/>
          <w:sz w:val="22"/>
        </w:rPr>
        <w:t xml:space="preserve">. </w:t>
      </w:r>
      <w:r w:rsidRPr="00614CB7">
        <w:rPr>
          <w:rFonts w:ascii="Times New Roman" w:hAnsi="Times New Roman" w:cs="Times New Roman"/>
          <w:b/>
          <w:bCs/>
          <w:kern w:val="0"/>
          <w:sz w:val="22"/>
        </w:rPr>
        <w:t>29</w:t>
      </w:r>
      <w:r w:rsidRPr="00614CB7">
        <w:rPr>
          <w:rFonts w:ascii="Times New Roman" w:hAnsi="Times New Roman" w:cs="Times New Roman"/>
          <w:kern w:val="0"/>
          <w:sz w:val="22"/>
        </w:rPr>
        <w:t>, 1563-1571.</w:t>
      </w:r>
    </w:p>
    <w:p w14:paraId="59C890B9" w14:textId="77777777" w:rsidR="00A93016" w:rsidRPr="00614CB7" w:rsidRDefault="00A93016" w:rsidP="00F34D7E">
      <w:pPr>
        <w:widowControl w:val="0"/>
        <w:autoSpaceDE w:val="0"/>
        <w:autoSpaceDN w:val="0"/>
        <w:adjustRightInd w:val="0"/>
        <w:spacing w:after="0" w:line="240" w:lineRule="auto"/>
        <w:ind w:left="720" w:hanging="720"/>
        <w:jc w:val="left"/>
        <w:rPr>
          <w:rFonts w:ascii="Times New Roman" w:hAnsi="Times New Roman" w:cs="Times New Roman"/>
          <w:kern w:val="0"/>
          <w:sz w:val="22"/>
        </w:rPr>
      </w:pPr>
      <w:proofErr w:type="spellStart"/>
      <w:r w:rsidRPr="00614CB7">
        <w:rPr>
          <w:rFonts w:ascii="Times New Roman" w:hAnsi="Times New Roman" w:cs="Times New Roman"/>
          <w:b/>
          <w:bCs/>
          <w:kern w:val="0"/>
          <w:sz w:val="22"/>
        </w:rPr>
        <w:t>Miano</w:t>
      </w:r>
      <w:proofErr w:type="spellEnd"/>
      <w:r w:rsidRPr="00614CB7">
        <w:rPr>
          <w:rFonts w:ascii="Times New Roman" w:hAnsi="Times New Roman" w:cs="Times New Roman"/>
          <w:b/>
          <w:bCs/>
          <w:kern w:val="0"/>
          <w:sz w:val="22"/>
        </w:rPr>
        <w:t xml:space="preserve"> S, Bruni V, Elia M, </w:t>
      </w:r>
      <w:proofErr w:type="spellStart"/>
      <w:r w:rsidRPr="00614CB7">
        <w:rPr>
          <w:rFonts w:ascii="Times New Roman" w:hAnsi="Times New Roman" w:cs="Times New Roman"/>
          <w:b/>
          <w:bCs/>
          <w:kern w:val="0"/>
          <w:sz w:val="22"/>
        </w:rPr>
        <w:t>Trovato</w:t>
      </w:r>
      <w:proofErr w:type="spellEnd"/>
      <w:r w:rsidRPr="00614CB7">
        <w:rPr>
          <w:rFonts w:ascii="Times New Roman" w:hAnsi="Times New Roman" w:cs="Times New Roman"/>
          <w:b/>
          <w:bCs/>
          <w:kern w:val="0"/>
          <w:sz w:val="22"/>
        </w:rPr>
        <w:t xml:space="preserve"> A, </w:t>
      </w:r>
      <w:proofErr w:type="spellStart"/>
      <w:r w:rsidRPr="00614CB7">
        <w:rPr>
          <w:rFonts w:ascii="Times New Roman" w:hAnsi="Times New Roman" w:cs="Times New Roman"/>
          <w:b/>
          <w:bCs/>
          <w:kern w:val="0"/>
          <w:sz w:val="22"/>
        </w:rPr>
        <w:t>Smerieri</w:t>
      </w:r>
      <w:proofErr w:type="spellEnd"/>
      <w:r w:rsidRPr="00614CB7">
        <w:rPr>
          <w:rFonts w:ascii="Times New Roman" w:hAnsi="Times New Roman" w:cs="Times New Roman"/>
          <w:b/>
          <w:bCs/>
          <w:kern w:val="0"/>
          <w:sz w:val="22"/>
        </w:rPr>
        <w:t xml:space="preserve"> A, </w:t>
      </w:r>
      <w:proofErr w:type="spellStart"/>
      <w:r w:rsidRPr="00614CB7">
        <w:rPr>
          <w:rFonts w:ascii="Times New Roman" w:hAnsi="Times New Roman" w:cs="Times New Roman"/>
          <w:b/>
          <w:bCs/>
          <w:kern w:val="0"/>
          <w:sz w:val="22"/>
        </w:rPr>
        <w:t>Verrillo</w:t>
      </w:r>
      <w:proofErr w:type="spellEnd"/>
      <w:r w:rsidRPr="00614CB7">
        <w:rPr>
          <w:rFonts w:ascii="Times New Roman" w:hAnsi="Times New Roman" w:cs="Times New Roman"/>
          <w:b/>
          <w:bCs/>
          <w:kern w:val="0"/>
          <w:sz w:val="22"/>
        </w:rPr>
        <w:t xml:space="preserve"> E, Roccella M, </w:t>
      </w:r>
      <w:proofErr w:type="spellStart"/>
      <w:r w:rsidRPr="00614CB7">
        <w:rPr>
          <w:rFonts w:ascii="Times New Roman" w:hAnsi="Times New Roman" w:cs="Times New Roman"/>
          <w:b/>
          <w:bCs/>
          <w:kern w:val="0"/>
          <w:sz w:val="22"/>
        </w:rPr>
        <w:t>Terzano</w:t>
      </w:r>
      <w:proofErr w:type="spellEnd"/>
      <w:r w:rsidRPr="00614CB7">
        <w:rPr>
          <w:rFonts w:ascii="Times New Roman" w:hAnsi="Times New Roman" w:cs="Times New Roman"/>
          <w:b/>
          <w:bCs/>
          <w:kern w:val="0"/>
          <w:sz w:val="22"/>
        </w:rPr>
        <w:t xml:space="preserve"> M G and </w:t>
      </w:r>
      <w:proofErr w:type="spellStart"/>
      <w:r w:rsidRPr="00614CB7">
        <w:rPr>
          <w:rFonts w:ascii="Times New Roman" w:hAnsi="Times New Roman" w:cs="Times New Roman"/>
          <w:b/>
          <w:bCs/>
          <w:kern w:val="0"/>
          <w:sz w:val="22"/>
        </w:rPr>
        <w:t>Ferri</w:t>
      </w:r>
      <w:proofErr w:type="spellEnd"/>
      <w:r w:rsidRPr="00614CB7">
        <w:rPr>
          <w:rFonts w:ascii="Times New Roman" w:hAnsi="Times New Roman" w:cs="Times New Roman"/>
          <w:b/>
          <w:bCs/>
          <w:kern w:val="0"/>
          <w:sz w:val="22"/>
        </w:rPr>
        <w:t xml:space="preserve"> R</w:t>
      </w:r>
      <w:r w:rsidRPr="00614CB7">
        <w:rPr>
          <w:rFonts w:ascii="Times New Roman" w:hAnsi="Times New Roman" w:cs="Times New Roman"/>
          <w:kern w:val="0"/>
          <w:sz w:val="22"/>
        </w:rPr>
        <w:t xml:space="preserve"> (2007) Sleep in children with autistic spectrum disorder: A questionnaire and polysomnographic study. </w:t>
      </w:r>
      <w:r w:rsidRPr="00614CB7">
        <w:rPr>
          <w:rFonts w:ascii="Times New Roman" w:hAnsi="Times New Roman" w:cs="Times New Roman"/>
          <w:i/>
          <w:iCs/>
          <w:kern w:val="0"/>
          <w:sz w:val="22"/>
        </w:rPr>
        <w:t>Sleep Medicine</w:t>
      </w:r>
      <w:r w:rsidRPr="00614CB7">
        <w:rPr>
          <w:rFonts w:ascii="Times New Roman" w:hAnsi="Times New Roman" w:cs="Times New Roman"/>
          <w:kern w:val="0"/>
          <w:sz w:val="22"/>
        </w:rPr>
        <w:t xml:space="preserve">. </w:t>
      </w:r>
      <w:r w:rsidRPr="00614CB7">
        <w:rPr>
          <w:rFonts w:ascii="Times New Roman" w:hAnsi="Times New Roman" w:cs="Times New Roman"/>
          <w:b/>
          <w:bCs/>
          <w:kern w:val="0"/>
          <w:sz w:val="22"/>
        </w:rPr>
        <w:t>9</w:t>
      </w:r>
      <w:r w:rsidRPr="00614CB7">
        <w:rPr>
          <w:rFonts w:ascii="Times New Roman" w:hAnsi="Times New Roman" w:cs="Times New Roman"/>
          <w:kern w:val="0"/>
          <w:sz w:val="22"/>
        </w:rPr>
        <w:t>, 64-70.</w:t>
      </w:r>
    </w:p>
    <w:p w14:paraId="7E64F7A6" w14:textId="77777777" w:rsidR="00A93016" w:rsidRPr="00614CB7" w:rsidRDefault="00A93016" w:rsidP="00F34D7E">
      <w:pPr>
        <w:widowControl w:val="0"/>
        <w:autoSpaceDE w:val="0"/>
        <w:autoSpaceDN w:val="0"/>
        <w:adjustRightInd w:val="0"/>
        <w:spacing w:after="0" w:line="240" w:lineRule="auto"/>
        <w:ind w:left="720" w:hanging="720"/>
        <w:jc w:val="left"/>
        <w:rPr>
          <w:rFonts w:ascii="Times New Roman" w:hAnsi="Times New Roman" w:cs="Times New Roman"/>
          <w:kern w:val="0"/>
          <w:sz w:val="22"/>
        </w:rPr>
      </w:pPr>
      <w:proofErr w:type="spellStart"/>
      <w:r w:rsidRPr="00614CB7">
        <w:rPr>
          <w:rFonts w:ascii="Times New Roman" w:hAnsi="Times New Roman" w:cs="Times New Roman"/>
          <w:b/>
          <w:bCs/>
          <w:kern w:val="0"/>
          <w:sz w:val="22"/>
        </w:rPr>
        <w:t>Mutluer</w:t>
      </w:r>
      <w:proofErr w:type="spellEnd"/>
      <w:r w:rsidRPr="00614CB7">
        <w:rPr>
          <w:rFonts w:ascii="Times New Roman" w:hAnsi="Times New Roman" w:cs="Times New Roman"/>
          <w:b/>
          <w:bCs/>
          <w:kern w:val="0"/>
          <w:sz w:val="22"/>
        </w:rPr>
        <w:t xml:space="preserve"> T, </w:t>
      </w:r>
      <w:proofErr w:type="spellStart"/>
      <w:r w:rsidRPr="00614CB7">
        <w:rPr>
          <w:rFonts w:ascii="Times New Roman" w:hAnsi="Times New Roman" w:cs="Times New Roman"/>
          <w:b/>
          <w:bCs/>
          <w:kern w:val="0"/>
          <w:sz w:val="22"/>
        </w:rPr>
        <w:t>Demirkaya</w:t>
      </w:r>
      <w:proofErr w:type="spellEnd"/>
      <w:r w:rsidRPr="00614CB7">
        <w:rPr>
          <w:rFonts w:ascii="Times New Roman" w:hAnsi="Times New Roman" w:cs="Times New Roman"/>
          <w:b/>
          <w:bCs/>
          <w:kern w:val="0"/>
          <w:sz w:val="22"/>
        </w:rPr>
        <w:t xml:space="preserve"> S K and </w:t>
      </w:r>
      <w:proofErr w:type="spellStart"/>
      <w:r w:rsidRPr="00614CB7">
        <w:rPr>
          <w:rFonts w:ascii="Times New Roman" w:hAnsi="Times New Roman" w:cs="Times New Roman"/>
          <w:b/>
          <w:bCs/>
          <w:kern w:val="0"/>
          <w:sz w:val="22"/>
        </w:rPr>
        <w:t>Abali</w:t>
      </w:r>
      <w:proofErr w:type="spellEnd"/>
      <w:r w:rsidRPr="00614CB7">
        <w:rPr>
          <w:rFonts w:ascii="Times New Roman" w:hAnsi="Times New Roman" w:cs="Times New Roman"/>
          <w:b/>
          <w:bCs/>
          <w:kern w:val="0"/>
          <w:sz w:val="22"/>
        </w:rPr>
        <w:t xml:space="preserve"> O</w:t>
      </w:r>
      <w:r w:rsidRPr="00614CB7">
        <w:rPr>
          <w:rFonts w:ascii="Times New Roman" w:hAnsi="Times New Roman" w:cs="Times New Roman"/>
          <w:kern w:val="0"/>
          <w:sz w:val="22"/>
        </w:rPr>
        <w:t xml:space="preserve"> (2016) Assessment of Sleep Problems and Related Risk Factors Observed in Turkish Children with Autism Spectrum Disorders. </w:t>
      </w:r>
      <w:r w:rsidRPr="00614CB7">
        <w:rPr>
          <w:rFonts w:ascii="Times New Roman" w:hAnsi="Times New Roman" w:cs="Times New Roman"/>
          <w:i/>
          <w:iCs/>
          <w:kern w:val="0"/>
          <w:sz w:val="22"/>
        </w:rPr>
        <w:t>Autism Research</w:t>
      </w:r>
      <w:r w:rsidRPr="00614CB7">
        <w:rPr>
          <w:rFonts w:ascii="Times New Roman" w:hAnsi="Times New Roman" w:cs="Times New Roman"/>
          <w:kern w:val="0"/>
          <w:sz w:val="22"/>
        </w:rPr>
        <w:t xml:space="preserve">. </w:t>
      </w:r>
      <w:r w:rsidRPr="00614CB7">
        <w:rPr>
          <w:rFonts w:ascii="Times New Roman" w:hAnsi="Times New Roman" w:cs="Times New Roman"/>
          <w:b/>
          <w:bCs/>
          <w:kern w:val="0"/>
          <w:sz w:val="22"/>
        </w:rPr>
        <w:t>9</w:t>
      </w:r>
      <w:r w:rsidRPr="00614CB7">
        <w:rPr>
          <w:rFonts w:ascii="Times New Roman" w:hAnsi="Times New Roman" w:cs="Times New Roman"/>
          <w:kern w:val="0"/>
          <w:sz w:val="22"/>
        </w:rPr>
        <w:t>, 536-542.</w:t>
      </w:r>
    </w:p>
    <w:p w14:paraId="027D9178" w14:textId="77777777" w:rsidR="00A93016" w:rsidRPr="00614CB7" w:rsidRDefault="00A93016" w:rsidP="00F34D7E">
      <w:pPr>
        <w:widowControl w:val="0"/>
        <w:autoSpaceDE w:val="0"/>
        <w:autoSpaceDN w:val="0"/>
        <w:adjustRightInd w:val="0"/>
        <w:spacing w:after="0" w:line="240" w:lineRule="auto"/>
        <w:ind w:left="720" w:hanging="720"/>
        <w:jc w:val="left"/>
        <w:rPr>
          <w:rFonts w:ascii="Times New Roman" w:hAnsi="Times New Roman" w:cs="Times New Roman"/>
          <w:kern w:val="0"/>
          <w:sz w:val="22"/>
        </w:rPr>
      </w:pPr>
      <w:proofErr w:type="spellStart"/>
      <w:r w:rsidRPr="00614CB7">
        <w:rPr>
          <w:rFonts w:ascii="Times New Roman" w:hAnsi="Times New Roman" w:cs="Times New Roman"/>
          <w:b/>
          <w:bCs/>
          <w:kern w:val="0"/>
          <w:sz w:val="22"/>
        </w:rPr>
        <w:t>Paavonen</w:t>
      </w:r>
      <w:proofErr w:type="spellEnd"/>
      <w:r w:rsidRPr="00614CB7">
        <w:rPr>
          <w:rFonts w:ascii="Times New Roman" w:hAnsi="Times New Roman" w:cs="Times New Roman"/>
          <w:b/>
          <w:bCs/>
          <w:kern w:val="0"/>
          <w:sz w:val="22"/>
        </w:rPr>
        <w:t xml:space="preserve"> E J, </w:t>
      </w:r>
      <w:proofErr w:type="spellStart"/>
      <w:r w:rsidRPr="00614CB7">
        <w:rPr>
          <w:rFonts w:ascii="Times New Roman" w:hAnsi="Times New Roman" w:cs="Times New Roman"/>
          <w:b/>
          <w:bCs/>
          <w:kern w:val="0"/>
          <w:sz w:val="22"/>
        </w:rPr>
        <w:t>Vehkalahti</w:t>
      </w:r>
      <w:proofErr w:type="spellEnd"/>
      <w:r w:rsidRPr="00614CB7">
        <w:rPr>
          <w:rFonts w:ascii="Times New Roman" w:hAnsi="Times New Roman" w:cs="Times New Roman"/>
          <w:b/>
          <w:bCs/>
          <w:kern w:val="0"/>
          <w:sz w:val="22"/>
        </w:rPr>
        <w:t xml:space="preserve"> K, </w:t>
      </w:r>
      <w:proofErr w:type="spellStart"/>
      <w:r w:rsidRPr="00614CB7">
        <w:rPr>
          <w:rFonts w:ascii="Times New Roman" w:hAnsi="Times New Roman" w:cs="Times New Roman"/>
          <w:b/>
          <w:bCs/>
          <w:kern w:val="0"/>
          <w:sz w:val="22"/>
        </w:rPr>
        <w:t>Vanhala</w:t>
      </w:r>
      <w:proofErr w:type="spellEnd"/>
      <w:r w:rsidRPr="00614CB7">
        <w:rPr>
          <w:rFonts w:ascii="Times New Roman" w:hAnsi="Times New Roman" w:cs="Times New Roman"/>
          <w:b/>
          <w:bCs/>
          <w:kern w:val="0"/>
          <w:sz w:val="22"/>
        </w:rPr>
        <w:t xml:space="preserve"> R, Von Wendt L, Wendt T N V and </w:t>
      </w:r>
      <w:proofErr w:type="spellStart"/>
      <w:r w:rsidRPr="00614CB7">
        <w:rPr>
          <w:rFonts w:ascii="Times New Roman" w:hAnsi="Times New Roman" w:cs="Times New Roman"/>
          <w:b/>
          <w:bCs/>
          <w:kern w:val="0"/>
          <w:sz w:val="22"/>
        </w:rPr>
        <w:t>Aronen</w:t>
      </w:r>
      <w:proofErr w:type="spellEnd"/>
      <w:r w:rsidRPr="00614CB7">
        <w:rPr>
          <w:rFonts w:ascii="Times New Roman" w:hAnsi="Times New Roman" w:cs="Times New Roman"/>
          <w:b/>
          <w:bCs/>
          <w:kern w:val="0"/>
          <w:sz w:val="22"/>
        </w:rPr>
        <w:t xml:space="preserve"> E T</w:t>
      </w:r>
      <w:r w:rsidRPr="00614CB7">
        <w:rPr>
          <w:rFonts w:ascii="Times New Roman" w:hAnsi="Times New Roman" w:cs="Times New Roman"/>
          <w:kern w:val="0"/>
          <w:sz w:val="22"/>
        </w:rPr>
        <w:t xml:space="preserve"> (2008) Sleep in children with Asperger syndrome. </w:t>
      </w:r>
      <w:r w:rsidRPr="00614CB7">
        <w:rPr>
          <w:rFonts w:ascii="Times New Roman" w:hAnsi="Times New Roman" w:cs="Times New Roman"/>
          <w:i/>
          <w:iCs/>
          <w:kern w:val="0"/>
          <w:sz w:val="22"/>
        </w:rPr>
        <w:t>Journal of Autism and Developmental Disorders</w:t>
      </w:r>
      <w:r w:rsidRPr="00614CB7">
        <w:rPr>
          <w:rFonts w:ascii="Times New Roman" w:hAnsi="Times New Roman" w:cs="Times New Roman"/>
          <w:kern w:val="0"/>
          <w:sz w:val="22"/>
        </w:rPr>
        <w:t xml:space="preserve">. </w:t>
      </w:r>
      <w:r w:rsidRPr="00614CB7">
        <w:rPr>
          <w:rFonts w:ascii="Times New Roman" w:hAnsi="Times New Roman" w:cs="Times New Roman"/>
          <w:b/>
          <w:bCs/>
          <w:kern w:val="0"/>
          <w:sz w:val="22"/>
        </w:rPr>
        <w:t>38</w:t>
      </w:r>
      <w:r w:rsidRPr="00614CB7">
        <w:rPr>
          <w:rFonts w:ascii="Times New Roman" w:hAnsi="Times New Roman" w:cs="Times New Roman"/>
          <w:kern w:val="0"/>
          <w:sz w:val="22"/>
        </w:rPr>
        <w:t>, 41-51.</w:t>
      </w:r>
    </w:p>
    <w:p w14:paraId="26426D4E" w14:textId="77777777" w:rsidR="00A93016" w:rsidRPr="00614CB7" w:rsidRDefault="00A93016" w:rsidP="00F34D7E">
      <w:pPr>
        <w:widowControl w:val="0"/>
        <w:autoSpaceDE w:val="0"/>
        <w:autoSpaceDN w:val="0"/>
        <w:adjustRightInd w:val="0"/>
        <w:spacing w:after="0" w:line="240" w:lineRule="auto"/>
        <w:ind w:left="720" w:hanging="720"/>
        <w:jc w:val="left"/>
        <w:rPr>
          <w:rFonts w:ascii="Times New Roman" w:hAnsi="Times New Roman" w:cs="Times New Roman"/>
          <w:kern w:val="0"/>
          <w:sz w:val="22"/>
        </w:rPr>
      </w:pPr>
      <w:r w:rsidRPr="00614CB7">
        <w:rPr>
          <w:rFonts w:ascii="Times New Roman" w:hAnsi="Times New Roman" w:cs="Times New Roman"/>
          <w:b/>
          <w:bCs/>
          <w:kern w:val="0"/>
          <w:sz w:val="22"/>
        </w:rPr>
        <w:t xml:space="preserve">Pace M, </w:t>
      </w:r>
      <w:proofErr w:type="spellStart"/>
      <w:r w:rsidRPr="00614CB7">
        <w:rPr>
          <w:rFonts w:ascii="Times New Roman" w:hAnsi="Times New Roman" w:cs="Times New Roman"/>
          <w:b/>
          <w:bCs/>
          <w:kern w:val="0"/>
          <w:sz w:val="22"/>
        </w:rPr>
        <w:t>Dumortier</w:t>
      </w:r>
      <w:proofErr w:type="spellEnd"/>
      <w:r w:rsidRPr="00614CB7">
        <w:rPr>
          <w:rFonts w:ascii="Times New Roman" w:hAnsi="Times New Roman" w:cs="Times New Roman"/>
          <w:b/>
          <w:bCs/>
          <w:kern w:val="0"/>
          <w:sz w:val="22"/>
        </w:rPr>
        <w:t xml:space="preserve"> L, Favre-</w:t>
      </w:r>
      <w:proofErr w:type="spellStart"/>
      <w:r w:rsidRPr="00614CB7">
        <w:rPr>
          <w:rFonts w:ascii="Times New Roman" w:hAnsi="Times New Roman" w:cs="Times New Roman"/>
          <w:b/>
          <w:bCs/>
          <w:kern w:val="0"/>
          <w:sz w:val="22"/>
        </w:rPr>
        <w:t>Juvin</w:t>
      </w:r>
      <w:proofErr w:type="spellEnd"/>
      <w:r w:rsidRPr="00614CB7">
        <w:rPr>
          <w:rFonts w:ascii="Times New Roman" w:hAnsi="Times New Roman" w:cs="Times New Roman"/>
          <w:b/>
          <w:bCs/>
          <w:kern w:val="0"/>
          <w:sz w:val="22"/>
        </w:rPr>
        <w:t xml:space="preserve"> A, </w:t>
      </w:r>
      <w:proofErr w:type="spellStart"/>
      <w:r w:rsidRPr="00614CB7">
        <w:rPr>
          <w:rFonts w:ascii="Times New Roman" w:hAnsi="Times New Roman" w:cs="Times New Roman"/>
          <w:b/>
          <w:bCs/>
          <w:kern w:val="0"/>
          <w:sz w:val="22"/>
        </w:rPr>
        <w:t>Guinot</w:t>
      </w:r>
      <w:proofErr w:type="spellEnd"/>
      <w:r w:rsidRPr="00614CB7">
        <w:rPr>
          <w:rFonts w:ascii="Times New Roman" w:hAnsi="Times New Roman" w:cs="Times New Roman"/>
          <w:b/>
          <w:bCs/>
          <w:kern w:val="0"/>
          <w:sz w:val="22"/>
        </w:rPr>
        <w:t xml:space="preserve"> M and </w:t>
      </w:r>
      <w:proofErr w:type="spellStart"/>
      <w:r w:rsidRPr="00614CB7">
        <w:rPr>
          <w:rFonts w:ascii="Times New Roman" w:hAnsi="Times New Roman" w:cs="Times New Roman"/>
          <w:b/>
          <w:bCs/>
          <w:kern w:val="0"/>
          <w:sz w:val="22"/>
        </w:rPr>
        <w:t>Bricout</w:t>
      </w:r>
      <w:proofErr w:type="spellEnd"/>
      <w:r w:rsidRPr="00614CB7">
        <w:rPr>
          <w:rFonts w:ascii="Times New Roman" w:hAnsi="Times New Roman" w:cs="Times New Roman"/>
          <w:b/>
          <w:bCs/>
          <w:kern w:val="0"/>
          <w:sz w:val="22"/>
        </w:rPr>
        <w:t xml:space="preserve"> V A</w:t>
      </w:r>
      <w:r w:rsidRPr="00614CB7">
        <w:rPr>
          <w:rFonts w:ascii="Times New Roman" w:hAnsi="Times New Roman" w:cs="Times New Roman"/>
          <w:kern w:val="0"/>
          <w:sz w:val="22"/>
        </w:rPr>
        <w:t xml:space="preserve"> (2016) Heart rate variability during sleep in children with autism spectrum disorders. </w:t>
      </w:r>
      <w:r w:rsidRPr="00614CB7">
        <w:rPr>
          <w:rFonts w:ascii="Times New Roman" w:hAnsi="Times New Roman" w:cs="Times New Roman"/>
          <w:i/>
          <w:iCs/>
          <w:kern w:val="0"/>
          <w:sz w:val="22"/>
        </w:rPr>
        <w:t>Physiology &amp; Behavior</w:t>
      </w:r>
      <w:r w:rsidRPr="00614CB7">
        <w:rPr>
          <w:rFonts w:ascii="Times New Roman" w:hAnsi="Times New Roman" w:cs="Times New Roman"/>
          <w:kern w:val="0"/>
          <w:sz w:val="22"/>
        </w:rPr>
        <w:t xml:space="preserve">. </w:t>
      </w:r>
      <w:r w:rsidRPr="00614CB7">
        <w:rPr>
          <w:rFonts w:ascii="Times New Roman" w:hAnsi="Times New Roman" w:cs="Times New Roman"/>
          <w:b/>
          <w:bCs/>
          <w:kern w:val="0"/>
          <w:sz w:val="22"/>
        </w:rPr>
        <w:t>167</w:t>
      </w:r>
      <w:r w:rsidRPr="00614CB7">
        <w:rPr>
          <w:rFonts w:ascii="Times New Roman" w:hAnsi="Times New Roman" w:cs="Times New Roman"/>
          <w:kern w:val="0"/>
          <w:sz w:val="22"/>
        </w:rPr>
        <w:t>, 309-312.</w:t>
      </w:r>
    </w:p>
    <w:p w14:paraId="5D681278" w14:textId="77777777" w:rsidR="00A93016" w:rsidRPr="00614CB7" w:rsidRDefault="00A93016" w:rsidP="00F34D7E">
      <w:pPr>
        <w:widowControl w:val="0"/>
        <w:autoSpaceDE w:val="0"/>
        <w:autoSpaceDN w:val="0"/>
        <w:adjustRightInd w:val="0"/>
        <w:spacing w:after="0" w:line="240" w:lineRule="auto"/>
        <w:ind w:left="720" w:hanging="720"/>
        <w:jc w:val="left"/>
        <w:rPr>
          <w:rFonts w:ascii="Times New Roman" w:hAnsi="Times New Roman" w:cs="Times New Roman"/>
          <w:kern w:val="0"/>
          <w:sz w:val="22"/>
        </w:rPr>
      </w:pPr>
      <w:r w:rsidRPr="00614CB7">
        <w:rPr>
          <w:rFonts w:ascii="Times New Roman" w:hAnsi="Times New Roman" w:cs="Times New Roman"/>
          <w:b/>
          <w:bCs/>
          <w:kern w:val="0"/>
          <w:sz w:val="22"/>
        </w:rPr>
        <w:t xml:space="preserve">Reynolds A M, Soke G N, Sabourin K R, Hepburn S, Katz T, Wiggins L D, </w:t>
      </w:r>
      <w:proofErr w:type="spellStart"/>
      <w:r w:rsidRPr="00614CB7">
        <w:rPr>
          <w:rFonts w:ascii="Times New Roman" w:hAnsi="Times New Roman" w:cs="Times New Roman"/>
          <w:b/>
          <w:bCs/>
          <w:kern w:val="0"/>
          <w:sz w:val="22"/>
        </w:rPr>
        <w:t>Schieve</w:t>
      </w:r>
      <w:proofErr w:type="spellEnd"/>
      <w:r w:rsidRPr="00614CB7">
        <w:rPr>
          <w:rFonts w:ascii="Times New Roman" w:hAnsi="Times New Roman" w:cs="Times New Roman"/>
          <w:b/>
          <w:bCs/>
          <w:kern w:val="0"/>
          <w:sz w:val="22"/>
        </w:rPr>
        <w:t xml:space="preserve"> L A and Levy S E</w:t>
      </w:r>
      <w:r w:rsidRPr="00614CB7">
        <w:rPr>
          <w:rFonts w:ascii="Times New Roman" w:hAnsi="Times New Roman" w:cs="Times New Roman"/>
          <w:kern w:val="0"/>
          <w:sz w:val="22"/>
        </w:rPr>
        <w:t xml:space="preserve"> (2019) Sleep Problems in 2-to 5-Year-Olds </w:t>
      </w:r>
      <w:proofErr w:type="gramStart"/>
      <w:r w:rsidRPr="00614CB7">
        <w:rPr>
          <w:rFonts w:ascii="Times New Roman" w:hAnsi="Times New Roman" w:cs="Times New Roman"/>
          <w:kern w:val="0"/>
          <w:sz w:val="22"/>
        </w:rPr>
        <w:t>With</w:t>
      </w:r>
      <w:proofErr w:type="gramEnd"/>
      <w:r w:rsidRPr="00614CB7">
        <w:rPr>
          <w:rFonts w:ascii="Times New Roman" w:hAnsi="Times New Roman" w:cs="Times New Roman"/>
          <w:kern w:val="0"/>
          <w:sz w:val="22"/>
        </w:rPr>
        <w:t xml:space="preserve"> Autism Spectrum Disorder and Other Developmental Delays. </w:t>
      </w:r>
      <w:r w:rsidRPr="00614CB7">
        <w:rPr>
          <w:rFonts w:ascii="Times New Roman" w:hAnsi="Times New Roman" w:cs="Times New Roman"/>
          <w:i/>
          <w:iCs/>
          <w:kern w:val="0"/>
          <w:sz w:val="22"/>
        </w:rPr>
        <w:t>Pediatrics</w:t>
      </w:r>
      <w:r w:rsidRPr="00614CB7">
        <w:rPr>
          <w:rFonts w:ascii="Times New Roman" w:hAnsi="Times New Roman" w:cs="Times New Roman"/>
          <w:kern w:val="0"/>
          <w:sz w:val="22"/>
        </w:rPr>
        <w:t xml:space="preserve">. </w:t>
      </w:r>
      <w:r w:rsidRPr="00614CB7">
        <w:rPr>
          <w:rFonts w:ascii="Times New Roman" w:hAnsi="Times New Roman" w:cs="Times New Roman"/>
          <w:b/>
          <w:bCs/>
          <w:kern w:val="0"/>
          <w:sz w:val="22"/>
        </w:rPr>
        <w:t>143</w:t>
      </w:r>
      <w:r w:rsidRPr="00614CB7">
        <w:rPr>
          <w:rFonts w:ascii="Times New Roman" w:hAnsi="Times New Roman" w:cs="Times New Roman"/>
          <w:kern w:val="0"/>
          <w:sz w:val="22"/>
        </w:rPr>
        <w:t>, 9.</w:t>
      </w:r>
    </w:p>
    <w:p w14:paraId="7C995ADC" w14:textId="77777777" w:rsidR="00A93016" w:rsidRPr="00614CB7" w:rsidRDefault="00A93016" w:rsidP="00F34D7E">
      <w:pPr>
        <w:widowControl w:val="0"/>
        <w:autoSpaceDE w:val="0"/>
        <w:autoSpaceDN w:val="0"/>
        <w:adjustRightInd w:val="0"/>
        <w:spacing w:after="0" w:line="240" w:lineRule="auto"/>
        <w:ind w:left="720" w:hanging="720"/>
        <w:jc w:val="left"/>
        <w:rPr>
          <w:rFonts w:ascii="Times New Roman" w:hAnsi="Times New Roman" w:cs="Times New Roman"/>
          <w:kern w:val="0"/>
          <w:sz w:val="22"/>
        </w:rPr>
      </w:pPr>
      <w:r w:rsidRPr="00614CB7">
        <w:rPr>
          <w:rFonts w:ascii="Times New Roman" w:hAnsi="Times New Roman" w:cs="Times New Roman"/>
          <w:b/>
          <w:bCs/>
          <w:kern w:val="0"/>
          <w:sz w:val="22"/>
        </w:rPr>
        <w:t xml:space="preserve">Romeo D M, </w:t>
      </w:r>
      <w:proofErr w:type="spellStart"/>
      <w:r w:rsidRPr="00614CB7">
        <w:rPr>
          <w:rFonts w:ascii="Times New Roman" w:hAnsi="Times New Roman" w:cs="Times New Roman"/>
          <w:b/>
          <w:bCs/>
          <w:kern w:val="0"/>
          <w:sz w:val="22"/>
        </w:rPr>
        <w:t>Brogna</w:t>
      </w:r>
      <w:proofErr w:type="spellEnd"/>
      <w:r w:rsidRPr="00614CB7">
        <w:rPr>
          <w:rFonts w:ascii="Times New Roman" w:hAnsi="Times New Roman" w:cs="Times New Roman"/>
          <w:b/>
          <w:bCs/>
          <w:kern w:val="0"/>
          <w:sz w:val="22"/>
        </w:rPr>
        <w:t xml:space="preserve"> C, Belli A, </w:t>
      </w:r>
      <w:proofErr w:type="spellStart"/>
      <w:r w:rsidRPr="00614CB7">
        <w:rPr>
          <w:rFonts w:ascii="Times New Roman" w:hAnsi="Times New Roman" w:cs="Times New Roman"/>
          <w:b/>
          <w:bCs/>
          <w:kern w:val="0"/>
          <w:sz w:val="22"/>
        </w:rPr>
        <w:t>Lucibello</w:t>
      </w:r>
      <w:proofErr w:type="spellEnd"/>
      <w:r w:rsidRPr="00614CB7">
        <w:rPr>
          <w:rFonts w:ascii="Times New Roman" w:hAnsi="Times New Roman" w:cs="Times New Roman"/>
          <w:b/>
          <w:bCs/>
          <w:kern w:val="0"/>
          <w:sz w:val="22"/>
        </w:rPr>
        <w:t xml:space="preserve"> S, </w:t>
      </w:r>
      <w:proofErr w:type="spellStart"/>
      <w:r w:rsidRPr="00614CB7">
        <w:rPr>
          <w:rFonts w:ascii="Times New Roman" w:hAnsi="Times New Roman" w:cs="Times New Roman"/>
          <w:b/>
          <w:bCs/>
          <w:kern w:val="0"/>
          <w:sz w:val="22"/>
        </w:rPr>
        <w:t>Cutrona</w:t>
      </w:r>
      <w:proofErr w:type="spellEnd"/>
      <w:r w:rsidRPr="00614CB7">
        <w:rPr>
          <w:rFonts w:ascii="Times New Roman" w:hAnsi="Times New Roman" w:cs="Times New Roman"/>
          <w:b/>
          <w:bCs/>
          <w:kern w:val="0"/>
          <w:sz w:val="22"/>
        </w:rPr>
        <w:t xml:space="preserve"> C, </w:t>
      </w:r>
      <w:proofErr w:type="spellStart"/>
      <w:r w:rsidRPr="00614CB7">
        <w:rPr>
          <w:rFonts w:ascii="Times New Roman" w:hAnsi="Times New Roman" w:cs="Times New Roman"/>
          <w:b/>
          <w:bCs/>
          <w:kern w:val="0"/>
          <w:sz w:val="22"/>
        </w:rPr>
        <w:t>Apicella</w:t>
      </w:r>
      <w:proofErr w:type="spellEnd"/>
      <w:r w:rsidRPr="00614CB7">
        <w:rPr>
          <w:rFonts w:ascii="Times New Roman" w:hAnsi="Times New Roman" w:cs="Times New Roman"/>
          <w:b/>
          <w:bCs/>
          <w:kern w:val="0"/>
          <w:sz w:val="22"/>
        </w:rPr>
        <w:t xml:space="preserve"> M, </w:t>
      </w:r>
      <w:proofErr w:type="spellStart"/>
      <w:r w:rsidRPr="00614CB7">
        <w:rPr>
          <w:rFonts w:ascii="Times New Roman" w:hAnsi="Times New Roman" w:cs="Times New Roman"/>
          <w:b/>
          <w:bCs/>
          <w:kern w:val="0"/>
          <w:sz w:val="22"/>
        </w:rPr>
        <w:t>Mercuri</w:t>
      </w:r>
      <w:proofErr w:type="spellEnd"/>
      <w:r w:rsidRPr="00614CB7">
        <w:rPr>
          <w:rFonts w:ascii="Times New Roman" w:hAnsi="Times New Roman" w:cs="Times New Roman"/>
          <w:b/>
          <w:bCs/>
          <w:kern w:val="0"/>
          <w:sz w:val="22"/>
        </w:rPr>
        <w:t xml:space="preserve"> E and </w:t>
      </w:r>
      <w:proofErr w:type="spellStart"/>
      <w:r w:rsidRPr="00614CB7">
        <w:rPr>
          <w:rFonts w:ascii="Times New Roman" w:hAnsi="Times New Roman" w:cs="Times New Roman"/>
          <w:b/>
          <w:bCs/>
          <w:kern w:val="0"/>
          <w:sz w:val="22"/>
        </w:rPr>
        <w:t>Mariotti</w:t>
      </w:r>
      <w:proofErr w:type="spellEnd"/>
      <w:r w:rsidRPr="00614CB7">
        <w:rPr>
          <w:rFonts w:ascii="Times New Roman" w:hAnsi="Times New Roman" w:cs="Times New Roman"/>
          <w:b/>
          <w:bCs/>
          <w:kern w:val="0"/>
          <w:sz w:val="22"/>
        </w:rPr>
        <w:t xml:space="preserve"> P</w:t>
      </w:r>
      <w:r w:rsidRPr="00614CB7">
        <w:rPr>
          <w:rFonts w:ascii="Times New Roman" w:hAnsi="Times New Roman" w:cs="Times New Roman"/>
          <w:kern w:val="0"/>
          <w:sz w:val="22"/>
        </w:rPr>
        <w:t xml:space="preserve"> (2021) </w:t>
      </w:r>
      <w:proofErr w:type="gramStart"/>
      <w:r w:rsidRPr="00614CB7">
        <w:rPr>
          <w:rFonts w:ascii="Times New Roman" w:hAnsi="Times New Roman" w:cs="Times New Roman"/>
          <w:kern w:val="0"/>
          <w:sz w:val="22"/>
        </w:rPr>
        <w:t>Sleep Disorders</w:t>
      </w:r>
      <w:proofErr w:type="gramEnd"/>
      <w:r w:rsidRPr="00614CB7">
        <w:rPr>
          <w:rFonts w:ascii="Times New Roman" w:hAnsi="Times New Roman" w:cs="Times New Roman"/>
          <w:kern w:val="0"/>
          <w:sz w:val="22"/>
        </w:rPr>
        <w:t xml:space="preserve"> in Autism Spectrum Disorder Pre-School Children: An Evaluation Using the Sleep Disturbance Scale for Children. </w:t>
      </w:r>
      <w:proofErr w:type="spellStart"/>
      <w:r w:rsidRPr="00614CB7">
        <w:rPr>
          <w:rFonts w:ascii="Times New Roman" w:hAnsi="Times New Roman" w:cs="Times New Roman"/>
          <w:i/>
          <w:iCs/>
          <w:kern w:val="0"/>
          <w:sz w:val="22"/>
        </w:rPr>
        <w:t>Medicina</w:t>
      </w:r>
      <w:proofErr w:type="spellEnd"/>
      <w:r w:rsidRPr="00614CB7">
        <w:rPr>
          <w:rFonts w:ascii="Times New Roman" w:hAnsi="Times New Roman" w:cs="Times New Roman"/>
          <w:i/>
          <w:iCs/>
          <w:kern w:val="0"/>
          <w:sz w:val="22"/>
        </w:rPr>
        <w:t>-Lithuania</w:t>
      </w:r>
      <w:r w:rsidRPr="00614CB7">
        <w:rPr>
          <w:rFonts w:ascii="Times New Roman" w:hAnsi="Times New Roman" w:cs="Times New Roman"/>
          <w:kern w:val="0"/>
          <w:sz w:val="22"/>
        </w:rPr>
        <w:t xml:space="preserve">. </w:t>
      </w:r>
      <w:r w:rsidRPr="00614CB7">
        <w:rPr>
          <w:rFonts w:ascii="Times New Roman" w:hAnsi="Times New Roman" w:cs="Times New Roman"/>
          <w:b/>
          <w:bCs/>
          <w:kern w:val="0"/>
          <w:sz w:val="22"/>
        </w:rPr>
        <w:t>57</w:t>
      </w:r>
      <w:r w:rsidRPr="00614CB7">
        <w:rPr>
          <w:rFonts w:ascii="Times New Roman" w:hAnsi="Times New Roman" w:cs="Times New Roman"/>
          <w:kern w:val="0"/>
          <w:sz w:val="22"/>
        </w:rPr>
        <w:t>, 10.</w:t>
      </w:r>
    </w:p>
    <w:p w14:paraId="223F9EE3" w14:textId="77777777" w:rsidR="00A93016" w:rsidRPr="00614CB7" w:rsidRDefault="00A93016" w:rsidP="00F34D7E">
      <w:pPr>
        <w:widowControl w:val="0"/>
        <w:autoSpaceDE w:val="0"/>
        <w:autoSpaceDN w:val="0"/>
        <w:adjustRightInd w:val="0"/>
        <w:spacing w:after="0" w:line="240" w:lineRule="auto"/>
        <w:ind w:left="720" w:hanging="720"/>
        <w:jc w:val="left"/>
        <w:rPr>
          <w:rFonts w:ascii="Times New Roman" w:hAnsi="Times New Roman" w:cs="Times New Roman"/>
          <w:kern w:val="0"/>
          <w:sz w:val="22"/>
        </w:rPr>
      </w:pPr>
      <w:r w:rsidRPr="00614CB7">
        <w:rPr>
          <w:rFonts w:ascii="Times New Roman" w:hAnsi="Times New Roman" w:cs="Times New Roman"/>
          <w:b/>
          <w:bCs/>
          <w:kern w:val="0"/>
          <w:sz w:val="22"/>
        </w:rPr>
        <w:t xml:space="preserve">Tessier S, Lambert A, Scherzer P, </w:t>
      </w:r>
      <w:proofErr w:type="spellStart"/>
      <w:r w:rsidRPr="00614CB7">
        <w:rPr>
          <w:rFonts w:ascii="Times New Roman" w:hAnsi="Times New Roman" w:cs="Times New Roman"/>
          <w:b/>
          <w:bCs/>
          <w:kern w:val="0"/>
          <w:sz w:val="22"/>
        </w:rPr>
        <w:t>Jemel</w:t>
      </w:r>
      <w:proofErr w:type="spellEnd"/>
      <w:r w:rsidRPr="00614CB7">
        <w:rPr>
          <w:rFonts w:ascii="Times New Roman" w:hAnsi="Times New Roman" w:cs="Times New Roman"/>
          <w:b/>
          <w:bCs/>
          <w:kern w:val="0"/>
          <w:sz w:val="22"/>
        </w:rPr>
        <w:t xml:space="preserve"> B and Godbout R</w:t>
      </w:r>
      <w:r w:rsidRPr="00614CB7">
        <w:rPr>
          <w:rFonts w:ascii="Times New Roman" w:hAnsi="Times New Roman" w:cs="Times New Roman"/>
          <w:kern w:val="0"/>
          <w:sz w:val="22"/>
        </w:rPr>
        <w:t xml:space="preserve"> (2015) REM sleep and emotional face memory in </w:t>
      </w:r>
      <w:proofErr w:type="gramStart"/>
      <w:r w:rsidRPr="00614CB7">
        <w:rPr>
          <w:rFonts w:ascii="Times New Roman" w:hAnsi="Times New Roman" w:cs="Times New Roman"/>
          <w:kern w:val="0"/>
          <w:sz w:val="22"/>
        </w:rPr>
        <w:t>typically-developing</w:t>
      </w:r>
      <w:proofErr w:type="gramEnd"/>
      <w:r w:rsidRPr="00614CB7">
        <w:rPr>
          <w:rFonts w:ascii="Times New Roman" w:hAnsi="Times New Roman" w:cs="Times New Roman"/>
          <w:kern w:val="0"/>
          <w:sz w:val="22"/>
        </w:rPr>
        <w:t xml:space="preserve"> children and children with autism. </w:t>
      </w:r>
      <w:r w:rsidRPr="00614CB7">
        <w:rPr>
          <w:rFonts w:ascii="Times New Roman" w:hAnsi="Times New Roman" w:cs="Times New Roman"/>
          <w:i/>
          <w:iCs/>
          <w:kern w:val="0"/>
          <w:sz w:val="22"/>
        </w:rPr>
        <w:t>Biological Psychology</w:t>
      </w:r>
      <w:r w:rsidRPr="00614CB7">
        <w:rPr>
          <w:rFonts w:ascii="Times New Roman" w:hAnsi="Times New Roman" w:cs="Times New Roman"/>
          <w:kern w:val="0"/>
          <w:sz w:val="22"/>
        </w:rPr>
        <w:t xml:space="preserve">. </w:t>
      </w:r>
      <w:r w:rsidRPr="00614CB7">
        <w:rPr>
          <w:rFonts w:ascii="Times New Roman" w:hAnsi="Times New Roman" w:cs="Times New Roman"/>
          <w:b/>
          <w:bCs/>
          <w:kern w:val="0"/>
          <w:sz w:val="22"/>
        </w:rPr>
        <w:t>110</w:t>
      </w:r>
      <w:r w:rsidRPr="00614CB7">
        <w:rPr>
          <w:rFonts w:ascii="Times New Roman" w:hAnsi="Times New Roman" w:cs="Times New Roman"/>
          <w:kern w:val="0"/>
          <w:sz w:val="22"/>
        </w:rPr>
        <w:t>, 107-114.</w:t>
      </w:r>
    </w:p>
    <w:p w14:paraId="7DBF32C4" w14:textId="77777777" w:rsidR="00A93016" w:rsidRPr="00614CB7" w:rsidRDefault="00A93016" w:rsidP="00F34D7E">
      <w:pPr>
        <w:widowControl w:val="0"/>
        <w:autoSpaceDE w:val="0"/>
        <w:autoSpaceDN w:val="0"/>
        <w:adjustRightInd w:val="0"/>
        <w:spacing w:after="0" w:line="240" w:lineRule="auto"/>
        <w:ind w:left="720" w:hanging="720"/>
        <w:jc w:val="left"/>
        <w:rPr>
          <w:rFonts w:ascii="Times New Roman" w:hAnsi="Times New Roman" w:cs="Times New Roman"/>
          <w:kern w:val="0"/>
          <w:sz w:val="22"/>
        </w:rPr>
      </w:pPr>
      <w:proofErr w:type="spellStart"/>
      <w:r w:rsidRPr="00614CB7">
        <w:rPr>
          <w:rFonts w:ascii="Times New Roman" w:hAnsi="Times New Roman" w:cs="Times New Roman"/>
          <w:b/>
          <w:bCs/>
          <w:kern w:val="0"/>
          <w:sz w:val="22"/>
        </w:rPr>
        <w:t>Tse</w:t>
      </w:r>
      <w:proofErr w:type="spellEnd"/>
      <w:r w:rsidRPr="00614CB7">
        <w:rPr>
          <w:rFonts w:ascii="Times New Roman" w:hAnsi="Times New Roman" w:cs="Times New Roman"/>
          <w:b/>
          <w:bCs/>
          <w:kern w:val="0"/>
          <w:sz w:val="22"/>
        </w:rPr>
        <w:t xml:space="preserve"> A C Y, Yu C </w:t>
      </w:r>
      <w:proofErr w:type="spellStart"/>
      <w:r w:rsidRPr="00614CB7">
        <w:rPr>
          <w:rFonts w:ascii="Times New Roman" w:hAnsi="Times New Roman" w:cs="Times New Roman"/>
          <w:b/>
          <w:bCs/>
          <w:kern w:val="0"/>
          <w:sz w:val="22"/>
        </w:rPr>
        <w:t>C</w:t>
      </w:r>
      <w:proofErr w:type="spellEnd"/>
      <w:r w:rsidRPr="00614CB7">
        <w:rPr>
          <w:rFonts w:ascii="Times New Roman" w:hAnsi="Times New Roman" w:cs="Times New Roman"/>
          <w:b/>
          <w:bCs/>
          <w:kern w:val="0"/>
          <w:sz w:val="22"/>
        </w:rPr>
        <w:t xml:space="preserve"> W and Lee P H</w:t>
      </w:r>
      <w:r w:rsidRPr="00614CB7">
        <w:rPr>
          <w:rFonts w:ascii="Times New Roman" w:hAnsi="Times New Roman" w:cs="Times New Roman"/>
          <w:kern w:val="0"/>
          <w:sz w:val="22"/>
        </w:rPr>
        <w:t xml:space="preserve"> (2020) Comparing sleep patterns between children with autism spectrum disorder and children with typical development: A matched case-control study. </w:t>
      </w:r>
      <w:r w:rsidRPr="00614CB7">
        <w:rPr>
          <w:rFonts w:ascii="Times New Roman" w:hAnsi="Times New Roman" w:cs="Times New Roman"/>
          <w:i/>
          <w:iCs/>
          <w:kern w:val="0"/>
          <w:sz w:val="22"/>
        </w:rPr>
        <w:t>Autism</w:t>
      </w:r>
      <w:r w:rsidRPr="00614CB7">
        <w:rPr>
          <w:rFonts w:ascii="Times New Roman" w:hAnsi="Times New Roman" w:cs="Times New Roman"/>
          <w:kern w:val="0"/>
          <w:sz w:val="22"/>
        </w:rPr>
        <w:t xml:space="preserve">. </w:t>
      </w:r>
      <w:r w:rsidRPr="00614CB7">
        <w:rPr>
          <w:rFonts w:ascii="Times New Roman" w:hAnsi="Times New Roman" w:cs="Times New Roman"/>
          <w:b/>
          <w:bCs/>
          <w:kern w:val="0"/>
          <w:sz w:val="22"/>
        </w:rPr>
        <w:t>24</w:t>
      </w:r>
      <w:r w:rsidRPr="00614CB7">
        <w:rPr>
          <w:rFonts w:ascii="Times New Roman" w:hAnsi="Times New Roman" w:cs="Times New Roman"/>
          <w:kern w:val="0"/>
          <w:sz w:val="22"/>
        </w:rPr>
        <w:t>, 2298-2303.</w:t>
      </w:r>
    </w:p>
    <w:p w14:paraId="2B0B9446" w14:textId="77777777" w:rsidR="00A93016" w:rsidRPr="00614CB7" w:rsidRDefault="00A93016" w:rsidP="00F34D7E">
      <w:pPr>
        <w:widowControl w:val="0"/>
        <w:autoSpaceDE w:val="0"/>
        <w:autoSpaceDN w:val="0"/>
        <w:adjustRightInd w:val="0"/>
        <w:spacing w:after="0" w:line="240" w:lineRule="auto"/>
        <w:ind w:left="720" w:hanging="720"/>
        <w:jc w:val="left"/>
        <w:rPr>
          <w:rFonts w:ascii="Times New Roman" w:hAnsi="Times New Roman" w:cs="Times New Roman"/>
          <w:kern w:val="0"/>
          <w:sz w:val="22"/>
        </w:rPr>
      </w:pPr>
      <w:r w:rsidRPr="00614CB7">
        <w:rPr>
          <w:rFonts w:ascii="Times New Roman" w:hAnsi="Times New Roman" w:cs="Times New Roman"/>
          <w:b/>
          <w:bCs/>
          <w:kern w:val="0"/>
          <w:sz w:val="22"/>
        </w:rPr>
        <w:t xml:space="preserve">Tyagi V, </w:t>
      </w:r>
      <w:proofErr w:type="spellStart"/>
      <w:r w:rsidRPr="00614CB7">
        <w:rPr>
          <w:rFonts w:ascii="Times New Roman" w:hAnsi="Times New Roman" w:cs="Times New Roman"/>
          <w:b/>
          <w:bCs/>
          <w:kern w:val="0"/>
          <w:sz w:val="22"/>
        </w:rPr>
        <w:t>Juneja</w:t>
      </w:r>
      <w:proofErr w:type="spellEnd"/>
      <w:r w:rsidRPr="00614CB7">
        <w:rPr>
          <w:rFonts w:ascii="Times New Roman" w:hAnsi="Times New Roman" w:cs="Times New Roman"/>
          <w:b/>
          <w:bCs/>
          <w:kern w:val="0"/>
          <w:sz w:val="22"/>
        </w:rPr>
        <w:t xml:space="preserve"> M and Jain R</w:t>
      </w:r>
      <w:r w:rsidRPr="00614CB7">
        <w:rPr>
          <w:rFonts w:ascii="Times New Roman" w:hAnsi="Times New Roman" w:cs="Times New Roman"/>
          <w:kern w:val="0"/>
          <w:sz w:val="22"/>
        </w:rPr>
        <w:t xml:space="preserve"> (2019) Sleep Problems and Their Correlates in Children with Autism Spectrum Disorder: An Indian Study. </w:t>
      </w:r>
      <w:r w:rsidRPr="00614CB7">
        <w:rPr>
          <w:rFonts w:ascii="Times New Roman" w:hAnsi="Times New Roman" w:cs="Times New Roman"/>
          <w:i/>
          <w:iCs/>
          <w:kern w:val="0"/>
          <w:sz w:val="22"/>
        </w:rPr>
        <w:t>Journal of Autism and Developmental Disorders</w:t>
      </w:r>
      <w:r w:rsidRPr="00614CB7">
        <w:rPr>
          <w:rFonts w:ascii="Times New Roman" w:hAnsi="Times New Roman" w:cs="Times New Roman"/>
          <w:kern w:val="0"/>
          <w:sz w:val="22"/>
        </w:rPr>
        <w:t xml:space="preserve">. </w:t>
      </w:r>
      <w:r w:rsidRPr="00614CB7">
        <w:rPr>
          <w:rFonts w:ascii="Times New Roman" w:hAnsi="Times New Roman" w:cs="Times New Roman"/>
          <w:b/>
          <w:bCs/>
          <w:kern w:val="0"/>
          <w:sz w:val="22"/>
        </w:rPr>
        <w:t>49</w:t>
      </w:r>
      <w:r w:rsidRPr="00614CB7">
        <w:rPr>
          <w:rFonts w:ascii="Times New Roman" w:hAnsi="Times New Roman" w:cs="Times New Roman"/>
          <w:kern w:val="0"/>
          <w:sz w:val="22"/>
        </w:rPr>
        <w:t>, 1169-1181.</w:t>
      </w:r>
    </w:p>
    <w:p w14:paraId="7643F9B3" w14:textId="77777777" w:rsidR="00A93016" w:rsidRPr="00614CB7" w:rsidRDefault="00A93016" w:rsidP="00F34D7E">
      <w:pPr>
        <w:widowControl w:val="0"/>
        <w:autoSpaceDE w:val="0"/>
        <w:autoSpaceDN w:val="0"/>
        <w:adjustRightInd w:val="0"/>
        <w:spacing w:after="0" w:line="240" w:lineRule="auto"/>
        <w:ind w:left="720" w:hanging="720"/>
        <w:jc w:val="left"/>
        <w:rPr>
          <w:rFonts w:ascii="Times New Roman" w:hAnsi="Times New Roman" w:cs="Times New Roman"/>
          <w:kern w:val="0"/>
          <w:sz w:val="24"/>
          <w:szCs w:val="24"/>
        </w:rPr>
      </w:pPr>
    </w:p>
    <w:p w14:paraId="28CF31AE" w14:textId="77777777" w:rsidR="00A93016" w:rsidRPr="00614CB7" w:rsidRDefault="00A93016" w:rsidP="00F34D7E">
      <w:pPr>
        <w:widowControl w:val="0"/>
        <w:autoSpaceDE w:val="0"/>
        <w:autoSpaceDN w:val="0"/>
        <w:adjustRightInd w:val="0"/>
        <w:spacing w:after="0" w:line="240" w:lineRule="auto"/>
        <w:ind w:left="720" w:hanging="720"/>
        <w:jc w:val="left"/>
        <w:rPr>
          <w:rFonts w:ascii="Times New Roman" w:hAnsi="Times New Roman" w:cs="Times New Roman"/>
          <w:kern w:val="0"/>
          <w:sz w:val="24"/>
          <w:szCs w:val="24"/>
        </w:rPr>
      </w:pPr>
    </w:p>
    <w:p w14:paraId="2FB1982F" w14:textId="77777777" w:rsidR="00A93016" w:rsidRPr="00614CB7" w:rsidRDefault="00A93016" w:rsidP="00F34D7E">
      <w:pPr>
        <w:widowControl w:val="0"/>
        <w:autoSpaceDE w:val="0"/>
        <w:autoSpaceDN w:val="0"/>
        <w:adjustRightInd w:val="0"/>
        <w:spacing w:after="0" w:line="240" w:lineRule="auto"/>
        <w:ind w:left="720" w:hanging="720"/>
        <w:jc w:val="left"/>
        <w:rPr>
          <w:rFonts w:ascii="Times New Roman" w:hAnsi="Times New Roman" w:cs="Times New Roman"/>
          <w:kern w:val="0"/>
          <w:sz w:val="24"/>
          <w:szCs w:val="24"/>
        </w:rPr>
      </w:pPr>
    </w:p>
    <w:p w14:paraId="4B2810D9" w14:textId="77777777" w:rsidR="00A93016" w:rsidRPr="00614CB7" w:rsidRDefault="00A93016" w:rsidP="00F34D7E">
      <w:pPr>
        <w:widowControl w:val="0"/>
        <w:autoSpaceDE w:val="0"/>
        <w:autoSpaceDN w:val="0"/>
        <w:adjustRightInd w:val="0"/>
        <w:spacing w:after="0" w:line="240" w:lineRule="auto"/>
        <w:ind w:left="720" w:hanging="720"/>
        <w:jc w:val="left"/>
        <w:rPr>
          <w:rFonts w:ascii="Times New Roman" w:hAnsi="Times New Roman" w:cs="Times New Roman"/>
          <w:kern w:val="0"/>
          <w:sz w:val="24"/>
          <w:szCs w:val="24"/>
        </w:rPr>
      </w:pPr>
    </w:p>
    <w:p w14:paraId="5B1B4380" w14:textId="77777777" w:rsidR="00A93016" w:rsidRPr="00614CB7" w:rsidRDefault="00A93016" w:rsidP="00F34D7E">
      <w:pPr>
        <w:widowControl w:val="0"/>
        <w:autoSpaceDE w:val="0"/>
        <w:autoSpaceDN w:val="0"/>
        <w:adjustRightInd w:val="0"/>
        <w:spacing w:after="0" w:line="240" w:lineRule="auto"/>
        <w:ind w:left="720" w:hanging="720"/>
        <w:jc w:val="left"/>
        <w:rPr>
          <w:rFonts w:ascii="Times New Roman" w:hAnsi="Times New Roman" w:cs="Times New Roman"/>
          <w:kern w:val="0"/>
          <w:sz w:val="24"/>
          <w:szCs w:val="24"/>
        </w:rPr>
      </w:pPr>
    </w:p>
    <w:p w14:paraId="3FF96A34" w14:textId="77777777" w:rsidR="00A93016" w:rsidRPr="00614CB7" w:rsidRDefault="00A93016" w:rsidP="00F34D7E">
      <w:pPr>
        <w:widowControl w:val="0"/>
        <w:autoSpaceDE w:val="0"/>
        <w:autoSpaceDN w:val="0"/>
        <w:adjustRightInd w:val="0"/>
        <w:spacing w:after="0" w:line="240" w:lineRule="auto"/>
        <w:ind w:left="720" w:hanging="720"/>
        <w:jc w:val="left"/>
        <w:rPr>
          <w:rFonts w:ascii="Times New Roman" w:hAnsi="Times New Roman" w:cs="Times New Roman"/>
          <w:kern w:val="0"/>
          <w:sz w:val="24"/>
          <w:szCs w:val="24"/>
        </w:rPr>
      </w:pPr>
    </w:p>
    <w:p w14:paraId="5E6C2B86" w14:textId="77777777" w:rsidR="00A93016" w:rsidRPr="00614CB7" w:rsidRDefault="00A93016" w:rsidP="00F34D7E">
      <w:pPr>
        <w:widowControl w:val="0"/>
        <w:autoSpaceDE w:val="0"/>
        <w:autoSpaceDN w:val="0"/>
        <w:adjustRightInd w:val="0"/>
        <w:spacing w:after="0" w:line="240" w:lineRule="auto"/>
        <w:ind w:left="720" w:hanging="720"/>
        <w:jc w:val="left"/>
        <w:rPr>
          <w:rFonts w:ascii="Times New Roman" w:hAnsi="Times New Roman" w:cs="Times New Roman"/>
          <w:kern w:val="0"/>
          <w:sz w:val="24"/>
          <w:szCs w:val="24"/>
        </w:rPr>
      </w:pPr>
    </w:p>
    <w:p w14:paraId="76CE9D53" w14:textId="77777777" w:rsidR="00A93016" w:rsidRPr="00614CB7" w:rsidRDefault="00A93016" w:rsidP="00F34D7E">
      <w:pPr>
        <w:widowControl w:val="0"/>
        <w:autoSpaceDE w:val="0"/>
        <w:autoSpaceDN w:val="0"/>
        <w:adjustRightInd w:val="0"/>
        <w:spacing w:after="0" w:line="240" w:lineRule="auto"/>
        <w:ind w:left="720" w:hanging="720"/>
        <w:jc w:val="left"/>
        <w:rPr>
          <w:rFonts w:ascii="Times New Roman" w:hAnsi="Times New Roman" w:cs="Times New Roman"/>
          <w:kern w:val="0"/>
          <w:sz w:val="24"/>
          <w:szCs w:val="24"/>
        </w:rPr>
      </w:pPr>
    </w:p>
    <w:p w14:paraId="6F767DB3" w14:textId="77777777" w:rsidR="00A93016" w:rsidRPr="00614CB7" w:rsidRDefault="00A93016" w:rsidP="00F34D7E">
      <w:pPr>
        <w:widowControl w:val="0"/>
        <w:autoSpaceDE w:val="0"/>
        <w:autoSpaceDN w:val="0"/>
        <w:adjustRightInd w:val="0"/>
        <w:spacing w:after="0" w:line="240" w:lineRule="auto"/>
        <w:ind w:left="720" w:hanging="720"/>
        <w:jc w:val="left"/>
        <w:rPr>
          <w:rFonts w:ascii="Times New Roman" w:hAnsi="Times New Roman" w:cs="Times New Roman"/>
          <w:kern w:val="0"/>
          <w:sz w:val="24"/>
          <w:szCs w:val="24"/>
        </w:rPr>
      </w:pPr>
    </w:p>
    <w:p w14:paraId="2FC1224E" w14:textId="77777777" w:rsidR="00A93016" w:rsidRPr="00614CB7" w:rsidRDefault="00A93016" w:rsidP="00F34D7E">
      <w:pPr>
        <w:widowControl w:val="0"/>
        <w:autoSpaceDE w:val="0"/>
        <w:autoSpaceDN w:val="0"/>
        <w:adjustRightInd w:val="0"/>
        <w:spacing w:after="0" w:line="240" w:lineRule="auto"/>
        <w:ind w:left="720" w:hanging="720"/>
        <w:jc w:val="left"/>
        <w:rPr>
          <w:rFonts w:ascii="Times New Roman" w:hAnsi="Times New Roman" w:cs="Times New Roman"/>
          <w:kern w:val="0"/>
          <w:sz w:val="24"/>
          <w:szCs w:val="24"/>
        </w:rPr>
      </w:pPr>
    </w:p>
    <w:p w14:paraId="1F4DE1EE" w14:textId="77777777" w:rsidR="00A93016" w:rsidRPr="00614CB7" w:rsidRDefault="00A93016" w:rsidP="00F34D7E">
      <w:pPr>
        <w:widowControl w:val="0"/>
        <w:autoSpaceDE w:val="0"/>
        <w:autoSpaceDN w:val="0"/>
        <w:adjustRightInd w:val="0"/>
        <w:spacing w:after="0" w:line="240" w:lineRule="auto"/>
        <w:ind w:left="720" w:hanging="720"/>
        <w:jc w:val="left"/>
        <w:rPr>
          <w:rFonts w:ascii="Times New Roman" w:hAnsi="Times New Roman" w:cs="Times New Roman"/>
          <w:kern w:val="0"/>
          <w:sz w:val="24"/>
          <w:szCs w:val="24"/>
        </w:rPr>
      </w:pPr>
    </w:p>
    <w:p w14:paraId="09E127E7" w14:textId="77777777" w:rsidR="00A93016" w:rsidRPr="00614CB7" w:rsidRDefault="00A93016" w:rsidP="00F34D7E">
      <w:pPr>
        <w:widowControl w:val="0"/>
        <w:autoSpaceDE w:val="0"/>
        <w:autoSpaceDN w:val="0"/>
        <w:adjustRightInd w:val="0"/>
        <w:spacing w:after="0" w:line="240" w:lineRule="auto"/>
        <w:ind w:left="720" w:hanging="720"/>
        <w:jc w:val="left"/>
        <w:rPr>
          <w:rFonts w:ascii="Times New Roman" w:hAnsi="Times New Roman" w:cs="Times New Roman"/>
          <w:kern w:val="0"/>
          <w:sz w:val="24"/>
          <w:szCs w:val="24"/>
        </w:rPr>
      </w:pPr>
    </w:p>
    <w:p w14:paraId="1DC4847D" w14:textId="77777777" w:rsidR="00A93016" w:rsidRPr="00614CB7" w:rsidRDefault="00A93016" w:rsidP="00F34D7E">
      <w:pPr>
        <w:widowControl w:val="0"/>
        <w:autoSpaceDE w:val="0"/>
        <w:autoSpaceDN w:val="0"/>
        <w:adjustRightInd w:val="0"/>
        <w:spacing w:after="0" w:line="240" w:lineRule="auto"/>
        <w:ind w:left="720" w:hanging="720"/>
        <w:jc w:val="left"/>
        <w:rPr>
          <w:rFonts w:ascii="Times New Roman" w:hAnsi="Times New Roman" w:cs="Times New Roman"/>
          <w:kern w:val="0"/>
          <w:sz w:val="24"/>
          <w:szCs w:val="24"/>
        </w:rPr>
      </w:pPr>
    </w:p>
    <w:p w14:paraId="171B7266" w14:textId="4E7570B3" w:rsidR="00A93016" w:rsidRPr="00614CB7" w:rsidRDefault="00A93016" w:rsidP="00F34D7E">
      <w:pPr>
        <w:widowControl w:val="0"/>
        <w:autoSpaceDE w:val="0"/>
        <w:autoSpaceDN w:val="0"/>
        <w:adjustRightInd w:val="0"/>
        <w:spacing w:after="0" w:line="240" w:lineRule="auto"/>
        <w:ind w:left="720" w:hanging="720"/>
        <w:jc w:val="left"/>
        <w:rPr>
          <w:rFonts w:ascii="Times New Roman" w:hAnsi="Times New Roman" w:cs="Times New Roman"/>
          <w:kern w:val="0"/>
          <w:sz w:val="24"/>
          <w:szCs w:val="24"/>
        </w:rPr>
      </w:pPr>
    </w:p>
    <w:p w14:paraId="1300755F" w14:textId="77777777" w:rsidR="00A93016" w:rsidRPr="00614CB7" w:rsidRDefault="00A93016" w:rsidP="00F34D7E">
      <w:pPr>
        <w:pStyle w:val="Heading1"/>
        <w:spacing w:line="240" w:lineRule="auto"/>
        <w:rPr>
          <w:rFonts w:ascii="Times New Roman" w:hAnsi="Times New Roman" w:cs="Times New Roman"/>
          <w:b/>
          <w:bCs/>
          <w:sz w:val="24"/>
          <w:szCs w:val="24"/>
        </w:rPr>
      </w:pPr>
      <w:bookmarkStart w:id="8" w:name="_Toc133321800"/>
      <w:proofErr w:type="spellStart"/>
      <w:r w:rsidRPr="00614CB7">
        <w:rPr>
          <w:rFonts w:ascii="Times New Roman" w:hAnsi="Times New Roman" w:cs="Times New Roman"/>
          <w:b/>
          <w:bCs/>
          <w:sz w:val="24"/>
          <w:szCs w:val="24"/>
        </w:rPr>
        <w:lastRenderedPageBreak/>
        <w:t>eAppendix</w:t>
      </w:r>
      <w:proofErr w:type="spellEnd"/>
      <w:r w:rsidRPr="00614CB7">
        <w:rPr>
          <w:rFonts w:ascii="Times New Roman" w:hAnsi="Times New Roman" w:cs="Times New Roman"/>
          <w:b/>
          <w:bCs/>
          <w:sz w:val="24"/>
          <w:szCs w:val="24"/>
        </w:rPr>
        <w:t xml:space="preserve"> 5. The list of excluded articles by full text screening with exclusion reason</w:t>
      </w:r>
      <w:bookmarkEnd w:id="8"/>
    </w:p>
    <w:p w14:paraId="13A36779" w14:textId="77777777" w:rsidR="00A93016" w:rsidRPr="007B358B" w:rsidRDefault="00A93016" w:rsidP="00F34D7E">
      <w:pPr>
        <w:pStyle w:val="Heading2"/>
        <w:rPr>
          <w:rFonts w:ascii="Times New Roman" w:hAnsi="Times New Roman" w:cs="Times New Roman"/>
          <w:b/>
          <w:bCs/>
          <w:sz w:val="24"/>
          <w:szCs w:val="28"/>
        </w:rPr>
      </w:pPr>
      <w:bookmarkStart w:id="9" w:name="_Toc133321801"/>
      <w:r w:rsidRPr="007B358B">
        <w:rPr>
          <w:rFonts w:ascii="Times New Roman" w:hAnsi="Times New Roman" w:cs="Times New Roman"/>
          <w:b/>
          <w:bCs/>
          <w:sz w:val="24"/>
          <w:szCs w:val="28"/>
        </w:rPr>
        <w:t>Table S4. The list of excluded articles by full text screening with exclusion reason</w:t>
      </w:r>
      <w:bookmarkEnd w:id="9"/>
    </w:p>
    <w:tbl>
      <w:tblPr>
        <w:tblStyle w:val="TableGrid"/>
        <w:tblW w:w="0" w:type="auto"/>
        <w:tblLook w:val="04A0" w:firstRow="1" w:lastRow="0" w:firstColumn="1" w:lastColumn="0" w:noHBand="0" w:noVBand="1"/>
      </w:tblPr>
      <w:tblGrid>
        <w:gridCol w:w="3518"/>
        <w:gridCol w:w="6836"/>
      </w:tblGrid>
      <w:tr w:rsidR="00A93016" w:rsidRPr="00614CB7" w14:paraId="424F4EF1" w14:textId="77777777" w:rsidTr="00F34D7E">
        <w:trPr>
          <w:trHeight w:val="227"/>
        </w:trPr>
        <w:tc>
          <w:tcPr>
            <w:tcW w:w="3518" w:type="dxa"/>
            <w:hideMark/>
          </w:tcPr>
          <w:p w14:paraId="7EC55C01" w14:textId="77777777" w:rsidR="00A93016" w:rsidRPr="00614CB7" w:rsidRDefault="00A93016" w:rsidP="00F34D7E">
            <w:pPr>
              <w:pStyle w:val="NoSpacing"/>
              <w:jc w:val="center"/>
              <w:rPr>
                <w:rFonts w:ascii="Times New Roman" w:hAnsi="Times New Roman" w:cs="Times New Roman"/>
                <w:b/>
                <w:bCs/>
                <w:szCs w:val="20"/>
              </w:rPr>
            </w:pPr>
            <w:r w:rsidRPr="00614CB7">
              <w:rPr>
                <w:rFonts w:ascii="Times New Roman" w:hAnsi="Times New Roman" w:cs="Times New Roman"/>
                <w:b/>
                <w:bCs/>
                <w:szCs w:val="20"/>
              </w:rPr>
              <w:t>Author, year</w:t>
            </w:r>
          </w:p>
        </w:tc>
        <w:tc>
          <w:tcPr>
            <w:tcW w:w="6836" w:type="dxa"/>
            <w:hideMark/>
          </w:tcPr>
          <w:p w14:paraId="74678467" w14:textId="77777777" w:rsidR="00A93016" w:rsidRPr="00614CB7" w:rsidRDefault="00A93016" w:rsidP="00F34D7E">
            <w:pPr>
              <w:pStyle w:val="NoSpacing"/>
              <w:jc w:val="center"/>
              <w:rPr>
                <w:rFonts w:ascii="Times New Roman" w:hAnsi="Times New Roman" w:cs="Times New Roman"/>
                <w:b/>
                <w:bCs/>
                <w:szCs w:val="20"/>
              </w:rPr>
            </w:pPr>
            <w:r w:rsidRPr="00614CB7">
              <w:rPr>
                <w:rFonts w:ascii="Times New Roman" w:hAnsi="Times New Roman" w:cs="Times New Roman"/>
                <w:b/>
                <w:bCs/>
                <w:szCs w:val="20"/>
              </w:rPr>
              <w:t>Reason for exclusion</w:t>
            </w:r>
          </w:p>
        </w:tc>
      </w:tr>
      <w:tr w:rsidR="00A93016" w:rsidRPr="00614CB7" w14:paraId="179B57C9" w14:textId="77777777" w:rsidTr="00F34D7E">
        <w:trPr>
          <w:trHeight w:val="227"/>
        </w:trPr>
        <w:tc>
          <w:tcPr>
            <w:tcW w:w="3518" w:type="dxa"/>
            <w:hideMark/>
          </w:tcPr>
          <w:p w14:paraId="77944033" w14:textId="46A59564" w:rsidR="00A93016" w:rsidRPr="00614CB7" w:rsidRDefault="00A93016" w:rsidP="00F34D7E">
            <w:pPr>
              <w:pStyle w:val="NoSpacing"/>
              <w:rPr>
                <w:rFonts w:ascii="Times New Roman" w:hAnsi="Times New Roman" w:cs="Times New Roman"/>
                <w:szCs w:val="20"/>
              </w:rPr>
            </w:pPr>
            <w:proofErr w:type="spellStart"/>
            <w:r w:rsidRPr="00614CB7">
              <w:rPr>
                <w:rFonts w:ascii="Times New Roman" w:hAnsi="Times New Roman" w:cs="Times New Roman"/>
                <w:szCs w:val="20"/>
              </w:rPr>
              <w:t>Lehoux</w:t>
            </w:r>
            <w:proofErr w:type="spellEnd"/>
            <w:r w:rsidRPr="00614CB7">
              <w:rPr>
                <w:rFonts w:ascii="Times New Roman" w:hAnsi="Times New Roman" w:cs="Times New Roman"/>
                <w:szCs w:val="20"/>
              </w:rPr>
              <w:t>, et al. 2019</w:t>
            </w:r>
          </w:p>
        </w:tc>
        <w:tc>
          <w:tcPr>
            <w:tcW w:w="6836" w:type="dxa"/>
            <w:hideMark/>
          </w:tcPr>
          <w:p w14:paraId="0D6FDDC4"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data duplicate with Lambert et al. 2016</w:t>
            </w:r>
          </w:p>
        </w:tc>
      </w:tr>
      <w:tr w:rsidR="00A93016" w:rsidRPr="00614CB7" w14:paraId="38BFAB75" w14:textId="77777777" w:rsidTr="00F34D7E">
        <w:trPr>
          <w:trHeight w:val="227"/>
        </w:trPr>
        <w:tc>
          <w:tcPr>
            <w:tcW w:w="3518" w:type="dxa"/>
            <w:hideMark/>
          </w:tcPr>
          <w:p w14:paraId="3D837A9C" w14:textId="5960F7C4" w:rsidR="00A93016" w:rsidRPr="00614CB7" w:rsidRDefault="00A93016" w:rsidP="00F34D7E">
            <w:pPr>
              <w:pStyle w:val="NoSpacing"/>
              <w:rPr>
                <w:rFonts w:ascii="Times New Roman" w:hAnsi="Times New Roman" w:cs="Times New Roman"/>
                <w:szCs w:val="20"/>
              </w:rPr>
            </w:pPr>
            <w:proofErr w:type="spellStart"/>
            <w:r w:rsidRPr="00614CB7">
              <w:rPr>
                <w:rFonts w:ascii="Times New Roman" w:hAnsi="Times New Roman" w:cs="Times New Roman"/>
                <w:szCs w:val="20"/>
              </w:rPr>
              <w:t>Samanta</w:t>
            </w:r>
            <w:proofErr w:type="spellEnd"/>
            <w:r w:rsidRPr="00614CB7">
              <w:rPr>
                <w:rFonts w:ascii="Times New Roman" w:hAnsi="Times New Roman" w:cs="Times New Roman"/>
                <w:szCs w:val="20"/>
              </w:rPr>
              <w:t xml:space="preserve">, et al. 2020 </w:t>
            </w:r>
          </w:p>
        </w:tc>
        <w:tc>
          <w:tcPr>
            <w:tcW w:w="6836" w:type="dxa"/>
            <w:hideMark/>
          </w:tcPr>
          <w:p w14:paraId="78037C2C"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no control</w:t>
            </w:r>
          </w:p>
        </w:tc>
      </w:tr>
      <w:tr w:rsidR="00A93016" w:rsidRPr="00614CB7" w14:paraId="7DAB5434" w14:textId="77777777" w:rsidTr="00F34D7E">
        <w:trPr>
          <w:trHeight w:val="227"/>
        </w:trPr>
        <w:tc>
          <w:tcPr>
            <w:tcW w:w="3518" w:type="dxa"/>
            <w:hideMark/>
          </w:tcPr>
          <w:p w14:paraId="2C216A91" w14:textId="780DFD41"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Yavuz-</w:t>
            </w:r>
            <w:proofErr w:type="spellStart"/>
            <w:r w:rsidRPr="00614CB7">
              <w:rPr>
                <w:rFonts w:ascii="Times New Roman" w:hAnsi="Times New Roman" w:cs="Times New Roman"/>
                <w:szCs w:val="20"/>
              </w:rPr>
              <w:t>Kodat</w:t>
            </w:r>
            <w:proofErr w:type="spellEnd"/>
            <w:r w:rsidRPr="00614CB7">
              <w:rPr>
                <w:rFonts w:ascii="Times New Roman" w:hAnsi="Times New Roman" w:cs="Times New Roman"/>
                <w:szCs w:val="20"/>
              </w:rPr>
              <w:t xml:space="preserve">, et al. 2020 </w:t>
            </w:r>
          </w:p>
        </w:tc>
        <w:tc>
          <w:tcPr>
            <w:tcW w:w="6836" w:type="dxa"/>
            <w:hideMark/>
          </w:tcPr>
          <w:p w14:paraId="190205F5"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no control</w:t>
            </w:r>
          </w:p>
        </w:tc>
      </w:tr>
      <w:tr w:rsidR="00A93016" w:rsidRPr="00614CB7" w14:paraId="1BBDDFEB" w14:textId="77777777" w:rsidTr="00F34D7E">
        <w:trPr>
          <w:trHeight w:val="227"/>
        </w:trPr>
        <w:tc>
          <w:tcPr>
            <w:tcW w:w="3518" w:type="dxa"/>
            <w:hideMark/>
          </w:tcPr>
          <w:p w14:paraId="30CA44AE" w14:textId="2CFF2923"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Bartakovičová et al, 2019</w:t>
            </w:r>
          </w:p>
        </w:tc>
        <w:tc>
          <w:tcPr>
            <w:tcW w:w="6836" w:type="dxa"/>
            <w:hideMark/>
          </w:tcPr>
          <w:p w14:paraId="5AB98F5E"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no data</w:t>
            </w:r>
          </w:p>
        </w:tc>
      </w:tr>
      <w:tr w:rsidR="00A93016" w:rsidRPr="00614CB7" w14:paraId="25867A3B" w14:textId="77777777" w:rsidTr="00F34D7E">
        <w:trPr>
          <w:trHeight w:val="227"/>
        </w:trPr>
        <w:tc>
          <w:tcPr>
            <w:tcW w:w="3518" w:type="dxa"/>
            <w:hideMark/>
          </w:tcPr>
          <w:p w14:paraId="5E43FAE2" w14:textId="72C8F7D6"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Best et al, 2018</w:t>
            </w:r>
          </w:p>
        </w:tc>
        <w:tc>
          <w:tcPr>
            <w:tcW w:w="6836" w:type="dxa"/>
            <w:hideMark/>
          </w:tcPr>
          <w:p w14:paraId="70FC9900"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no data</w:t>
            </w:r>
          </w:p>
        </w:tc>
      </w:tr>
      <w:tr w:rsidR="00A93016" w:rsidRPr="00614CB7" w14:paraId="6B306682" w14:textId="77777777" w:rsidTr="00F34D7E">
        <w:trPr>
          <w:trHeight w:val="227"/>
        </w:trPr>
        <w:tc>
          <w:tcPr>
            <w:tcW w:w="3518" w:type="dxa"/>
            <w:hideMark/>
          </w:tcPr>
          <w:p w14:paraId="330BEC32" w14:textId="1531BEA2"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Delemere &amp; Dounavi</w:t>
            </w:r>
            <w:r w:rsidR="00DD56AA" w:rsidRPr="00614CB7">
              <w:rPr>
                <w:rFonts w:ascii="Times New Roman" w:hAnsi="Times New Roman" w:cs="Times New Roman"/>
                <w:noProof/>
                <w:szCs w:val="20"/>
              </w:rPr>
              <w:t xml:space="preserve"> 2018</w:t>
            </w:r>
          </w:p>
        </w:tc>
        <w:tc>
          <w:tcPr>
            <w:tcW w:w="6836" w:type="dxa"/>
            <w:hideMark/>
          </w:tcPr>
          <w:p w14:paraId="6B710DEE"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no data</w:t>
            </w:r>
          </w:p>
        </w:tc>
      </w:tr>
      <w:tr w:rsidR="00A93016" w:rsidRPr="00614CB7" w14:paraId="44B72F63" w14:textId="77777777" w:rsidTr="00F34D7E">
        <w:trPr>
          <w:trHeight w:val="227"/>
        </w:trPr>
        <w:tc>
          <w:tcPr>
            <w:tcW w:w="3518" w:type="dxa"/>
            <w:hideMark/>
          </w:tcPr>
          <w:p w14:paraId="3AD97D97" w14:textId="0FCE81F5"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Gagnon et al</w:t>
            </w:r>
            <w:r w:rsidR="00DD56AA" w:rsidRPr="00614CB7">
              <w:rPr>
                <w:rFonts w:ascii="Times New Roman" w:hAnsi="Times New Roman" w:cs="Times New Roman"/>
                <w:noProof/>
                <w:szCs w:val="20"/>
              </w:rPr>
              <w:t>, 2018</w:t>
            </w:r>
          </w:p>
        </w:tc>
        <w:tc>
          <w:tcPr>
            <w:tcW w:w="6836" w:type="dxa"/>
            <w:hideMark/>
          </w:tcPr>
          <w:p w14:paraId="44B3E724"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no data</w:t>
            </w:r>
          </w:p>
        </w:tc>
      </w:tr>
      <w:tr w:rsidR="00A93016" w:rsidRPr="00614CB7" w14:paraId="47F483FE" w14:textId="77777777" w:rsidTr="00F34D7E">
        <w:trPr>
          <w:trHeight w:val="227"/>
        </w:trPr>
        <w:tc>
          <w:tcPr>
            <w:tcW w:w="3518" w:type="dxa"/>
            <w:hideMark/>
          </w:tcPr>
          <w:p w14:paraId="42A1C49A" w14:textId="4F775C91"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Gupta et al</w:t>
            </w:r>
            <w:r w:rsidR="00DD56AA" w:rsidRPr="00614CB7">
              <w:rPr>
                <w:rFonts w:ascii="Times New Roman" w:hAnsi="Times New Roman" w:cs="Times New Roman"/>
                <w:noProof/>
                <w:szCs w:val="20"/>
              </w:rPr>
              <w:t>, 2020</w:t>
            </w:r>
          </w:p>
        </w:tc>
        <w:tc>
          <w:tcPr>
            <w:tcW w:w="6836" w:type="dxa"/>
            <w:hideMark/>
          </w:tcPr>
          <w:p w14:paraId="53002767"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no data</w:t>
            </w:r>
          </w:p>
        </w:tc>
      </w:tr>
      <w:tr w:rsidR="00A93016" w:rsidRPr="00614CB7" w14:paraId="57C6DB78" w14:textId="77777777" w:rsidTr="00F34D7E">
        <w:trPr>
          <w:trHeight w:val="227"/>
        </w:trPr>
        <w:tc>
          <w:tcPr>
            <w:tcW w:w="3518" w:type="dxa"/>
            <w:hideMark/>
          </w:tcPr>
          <w:p w14:paraId="0A787E7E" w14:textId="3F180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Kuhlthau et al, 2018</w:t>
            </w:r>
          </w:p>
        </w:tc>
        <w:tc>
          <w:tcPr>
            <w:tcW w:w="6836" w:type="dxa"/>
            <w:hideMark/>
          </w:tcPr>
          <w:p w14:paraId="4B996BBC"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no data</w:t>
            </w:r>
          </w:p>
        </w:tc>
      </w:tr>
      <w:tr w:rsidR="00A93016" w:rsidRPr="00614CB7" w14:paraId="4677A321" w14:textId="77777777" w:rsidTr="00F34D7E">
        <w:trPr>
          <w:trHeight w:val="227"/>
        </w:trPr>
        <w:tc>
          <w:tcPr>
            <w:tcW w:w="3518" w:type="dxa"/>
            <w:hideMark/>
          </w:tcPr>
          <w:p w14:paraId="02DE7213" w14:textId="1DD26839"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Lawson et al, 2020</w:t>
            </w:r>
          </w:p>
        </w:tc>
        <w:tc>
          <w:tcPr>
            <w:tcW w:w="6836" w:type="dxa"/>
            <w:hideMark/>
          </w:tcPr>
          <w:p w14:paraId="2ACAF076"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no data</w:t>
            </w:r>
          </w:p>
        </w:tc>
      </w:tr>
      <w:tr w:rsidR="00A93016" w:rsidRPr="00614CB7" w14:paraId="0097012D" w14:textId="77777777" w:rsidTr="00F34D7E">
        <w:trPr>
          <w:trHeight w:val="227"/>
        </w:trPr>
        <w:tc>
          <w:tcPr>
            <w:tcW w:w="3518" w:type="dxa"/>
            <w:hideMark/>
          </w:tcPr>
          <w:p w14:paraId="76BA05AC" w14:textId="57370263"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Malhi et al</w:t>
            </w:r>
            <w:r w:rsidR="00DD56AA" w:rsidRPr="00614CB7">
              <w:rPr>
                <w:rFonts w:ascii="Times New Roman" w:hAnsi="Times New Roman" w:cs="Times New Roman"/>
                <w:noProof/>
                <w:szCs w:val="20"/>
              </w:rPr>
              <w:t>, 2019</w:t>
            </w:r>
          </w:p>
        </w:tc>
        <w:tc>
          <w:tcPr>
            <w:tcW w:w="6836" w:type="dxa"/>
            <w:hideMark/>
          </w:tcPr>
          <w:p w14:paraId="59788BC6"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no data</w:t>
            </w:r>
          </w:p>
        </w:tc>
      </w:tr>
      <w:tr w:rsidR="00A93016" w:rsidRPr="00614CB7" w14:paraId="60EA3D2D" w14:textId="77777777" w:rsidTr="00F34D7E">
        <w:trPr>
          <w:trHeight w:val="227"/>
        </w:trPr>
        <w:tc>
          <w:tcPr>
            <w:tcW w:w="3518" w:type="dxa"/>
            <w:hideMark/>
          </w:tcPr>
          <w:p w14:paraId="3C14D172" w14:textId="1DDE642E"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McLay et a</w:t>
            </w:r>
            <w:r w:rsidR="00DD56AA" w:rsidRPr="00614CB7">
              <w:rPr>
                <w:rFonts w:ascii="Times New Roman" w:hAnsi="Times New Roman" w:cs="Times New Roman"/>
                <w:noProof/>
                <w:szCs w:val="20"/>
              </w:rPr>
              <w:t>l, 2020</w:t>
            </w:r>
          </w:p>
        </w:tc>
        <w:tc>
          <w:tcPr>
            <w:tcW w:w="6836" w:type="dxa"/>
            <w:hideMark/>
          </w:tcPr>
          <w:p w14:paraId="05B3E1CE"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no data</w:t>
            </w:r>
          </w:p>
        </w:tc>
      </w:tr>
      <w:tr w:rsidR="00A93016" w:rsidRPr="00614CB7" w14:paraId="49837718" w14:textId="77777777" w:rsidTr="00F34D7E">
        <w:trPr>
          <w:trHeight w:val="227"/>
        </w:trPr>
        <w:tc>
          <w:tcPr>
            <w:tcW w:w="3518" w:type="dxa"/>
            <w:hideMark/>
          </w:tcPr>
          <w:p w14:paraId="1539E109" w14:textId="0C90D4D0"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Uren et al</w:t>
            </w:r>
            <w:r w:rsidR="00DD56AA" w:rsidRPr="00614CB7">
              <w:rPr>
                <w:rFonts w:ascii="Times New Roman" w:hAnsi="Times New Roman" w:cs="Times New Roman"/>
                <w:noProof/>
                <w:szCs w:val="20"/>
              </w:rPr>
              <w:t>, 2019</w:t>
            </w:r>
          </w:p>
        </w:tc>
        <w:tc>
          <w:tcPr>
            <w:tcW w:w="6836" w:type="dxa"/>
            <w:hideMark/>
          </w:tcPr>
          <w:p w14:paraId="687AC925"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no data</w:t>
            </w:r>
          </w:p>
        </w:tc>
      </w:tr>
      <w:tr w:rsidR="00A93016" w:rsidRPr="00614CB7" w14:paraId="1E1821AF" w14:textId="77777777" w:rsidTr="00F34D7E">
        <w:trPr>
          <w:trHeight w:val="227"/>
        </w:trPr>
        <w:tc>
          <w:tcPr>
            <w:tcW w:w="3518" w:type="dxa"/>
            <w:hideMark/>
          </w:tcPr>
          <w:p w14:paraId="537CA7B6" w14:textId="5F572BD4"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Winkelman et al</w:t>
            </w:r>
            <w:r w:rsidR="00DD56AA" w:rsidRPr="00614CB7">
              <w:rPr>
                <w:rFonts w:ascii="Times New Roman" w:hAnsi="Times New Roman" w:cs="Times New Roman"/>
                <w:noProof/>
                <w:szCs w:val="20"/>
              </w:rPr>
              <w:t>, 2018</w:t>
            </w:r>
          </w:p>
        </w:tc>
        <w:tc>
          <w:tcPr>
            <w:tcW w:w="6836" w:type="dxa"/>
            <w:hideMark/>
          </w:tcPr>
          <w:p w14:paraId="703AE2B5"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no data</w:t>
            </w:r>
          </w:p>
        </w:tc>
      </w:tr>
      <w:tr w:rsidR="00A93016" w:rsidRPr="00614CB7" w14:paraId="5C8DAD94" w14:textId="77777777" w:rsidTr="00F34D7E">
        <w:trPr>
          <w:trHeight w:val="227"/>
        </w:trPr>
        <w:tc>
          <w:tcPr>
            <w:tcW w:w="3518" w:type="dxa"/>
            <w:hideMark/>
          </w:tcPr>
          <w:p w14:paraId="1ED0E7A8" w14:textId="61EA42FE"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Souders et al</w:t>
            </w:r>
            <w:r w:rsidR="00DD56AA" w:rsidRPr="00614CB7">
              <w:rPr>
                <w:rFonts w:ascii="Times New Roman" w:hAnsi="Times New Roman" w:cs="Times New Roman"/>
                <w:noProof/>
                <w:szCs w:val="20"/>
              </w:rPr>
              <w:t>, 2009</w:t>
            </w:r>
          </w:p>
        </w:tc>
        <w:tc>
          <w:tcPr>
            <w:tcW w:w="6836" w:type="dxa"/>
            <w:hideMark/>
          </w:tcPr>
          <w:p w14:paraId="4F53CA88" w14:textId="6D8B8FA6"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 xml:space="preserve">no </w:t>
            </w:r>
            <w:r w:rsidR="004648E6" w:rsidRPr="00614CB7">
              <w:rPr>
                <w:rFonts w:ascii="Times New Roman" w:hAnsi="Times New Roman" w:cs="Times New Roman"/>
                <w:szCs w:val="20"/>
              </w:rPr>
              <w:t>medication</w:t>
            </w:r>
            <w:r w:rsidRPr="00614CB7">
              <w:rPr>
                <w:rFonts w:ascii="Times New Roman" w:hAnsi="Times New Roman" w:cs="Times New Roman"/>
                <w:szCs w:val="20"/>
              </w:rPr>
              <w:t xml:space="preserve"> naïve patient presented</w:t>
            </w:r>
          </w:p>
        </w:tc>
      </w:tr>
      <w:tr w:rsidR="00A93016" w:rsidRPr="00614CB7" w14:paraId="25B3D209" w14:textId="77777777" w:rsidTr="00F34D7E">
        <w:trPr>
          <w:trHeight w:val="227"/>
        </w:trPr>
        <w:tc>
          <w:tcPr>
            <w:tcW w:w="3518" w:type="dxa"/>
            <w:hideMark/>
          </w:tcPr>
          <w:p w14:paraId="4248EF5E" w14:textId="37CE1312"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Al-Farsi et al</w:t>
            </w:r>
            <w:r w:rsidR="00DD56AA" w:rsidRPr="00614CB7">
              <w:rPr>
                <w:rFonts w:ascii="Times New Roman" w:hAnsi="Times New Roman" w:cs="Times New Roman"/>
                <w:noProof/>
                <w:szCs w:val="20"/>
              </w:rPr>
              <w:t>, 2019</w:t>
            </w:r>
          </w:p>
        </w:tc>
        <w:tc>
          <w:tcPr>
            <w:tcW w:w="6836" w:type="dxa"/>
            <w:hideMark/>
          </w:tcPr>
          <w:p w14:paraId="0313B282"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no medication-naïve patient presented</w:t>
            </w:r>
          </w:p>
        </w:tc>
      </w:tr>
      <w:tr w:rsidR="00A93016" w:rsidRPr="00614CB7" w14:paraId="7E43AD70" w14:textId="77777777" w:rsidTr="00F34D7E">
        <w:trPr>
          <w:trHeight w:val="227"/>
        </w:trPr>
        <w:tc>
          <w:tcPr>
            <w:tcW w:w="3518" w:type="dxa"/>
            <w:hideMark/>
          </w:tcPr>
          <w:p w14:paraId="7E8D6E92" w14:textId="1F5BC0C5"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Alder et al</w:t>
            </w:r>
            <w:r w:rsidR="00DD56AA" w:rsidRPr="00614CB7">
              <w:rPr>
                <w:rFonts w:ascii="Times New Roman" w:hAnsi="Times New Roman" w:cs="Times New Roman"/>
                <w:noProof/>
                <w:szCs w:val="20"/>
              </w:rPr>
              <w:t>, 2020</w:t>
            </w:r>
          </w:p>
        </w:tc>
        <w:tc>
          <w:tcPr>
            <w:tcW w:w="6836" w:type="dxa"/>
            <w:hideMark/>
          </w:tcPr>
          <w:p w14:paraId="12D7DCF0"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no medication-naïve patient presented</w:t>
            </w:r>
          </w:p>
        </w:tc>
      </w:tr>
      <w:tr w:rsidR="00A93016" w:rsidRPr="00614CB7" w14:paraId="2BF6FA4E" w14:textId="77777777" w:rsidTr="00F34D7E">
        <w:trPr>
          <w:trHeight w:val="227"/>
        </w:trPr>
        <w:tc>
          <w:tcPr>
            <w:tcW w:w="3518" w:type="dxa"/>
            <w:hideMark/>
          </w:tcPr>
          <w:p w14:paraId="0561A21E" w14:textId="73F3F13D"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Arazi et al</w:t>
            </w:r>
            <w:r w:rsidR="00DD56AA" w:rsidRPr="00614CB7">
              <w:rPr>
                <w:rFonts w:ascii="Times New Roman" w:hAnsi="Times New Roman" w:cs="Times New Roman"/>
                <w:noProof/>
                <w:szCs w:val="20"/>
              </w:rPr>
              <w:t>, 2020</w:t>
            </w:r>
          </w:p>
        </w:tc>
        <w:tc>
          <w:tcPr>
            <w:tcW w:w="6836" w:type="dxa"/>
            <w:hideMark/>
          </w:tcPr>
          <w:p w14:paraId="0D951944"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no medication-naïve patient presented</w:t>
            </w:r>
          </w:p>
        </w:tc>
      </w:tr>
      <w:tr w:rsidR="00A93016" w:rsidRPr="00614CB7" w14:paraId="5F0EBC8A" w14:textId="77777777" w:rsidTr="00F34D7E">
        <w:trPr>
          <w:trHeight w:val="227"/>
        </w:trPr>
        <w:tc>
          <w:tcPr>
            <w:tcW w:w="3518" w:type="dxa"/>
            <w:hideMark/>
          </w:tcPr>
          <w:p w14:paraId="3CED4972" w14:textId="6DB0BEAE"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Benson et al</w:t>
            </w:r>
            <w:r w:rsidR="00DD56AA" w:rsidRPr="00614CB7">
              <w:rPr>
                <w:rFonts w:ascii="Times New Roman" w:hAnsi="Times New Roman" w:cs="Times New Roman"/>
                <w:noProof/>
                <w:szCs w:val="20"/>
              </w:rPr>
              <w:t>, 2019</w:t>
            </w:r>
          </w:p>
        </w:tc>
        <w:tc>
          <w:tcPr>
            <w:tcW w:w="6836" w:type="dxa"/>
            <w:hideMark/>
          </w:tcPr>
          <w:p w14:paraId="76275C59"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no medication-naïve patient presented</w:t>
            </w:r>
          </w:p>
        </w:tc>
      </w:tr>
      <w:tr w:rsidR="00A93016" w:rsidRPr="00614CB7" w14:paraId="62CA69F2" w14:textId="77777777" w:rsidTr="00F34D7E">
        <w:trPr>
          <w:trHeight w:val="227"/>
        </w:trPr>
        <w:tc>
          <w:tcPr>
            <w:tcW w:w="3518" w:type="dxa"/>
            <w:hideMark/>
          </w:tcPr>
          <w:p w14:paraId="5363DDDD" w14:textId="1F5D56BC"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Cebreros-Paniagua et al</w:t>
            </w:r>
            <w:r w:rsidR="00DD56AA" w:rsidRPr="00614CB7">
              <w:rPr>
                <w:rFonts w:ascii="Times New Roman" w:hAnsi="Times New Roman" w:cs="Times New Roman"/>
                <w:noProof/>
                <w:szCs w:val="20"/>
              </w:rPr>
              <w:t>, 2020</w:t>
            </w:r>
          </w:p>
        </w:tc>
        <w:tc>
          <w:tcPr>
            <w:tcW w:w="6836" w:type="dxa"/>
            <w:hideMark/>
          </w:tcPr>
          <w:p w14:paraId="3943380F"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no medication-naïve patient presented</w:t>
            </w:r>
          </w:p>
        </w:tc>
      </w:tr>
      <w:tr w:rsidR="00A93016" w:rsidRPr="00614CB7" w14:paraId="016A8E2E" w14:textId="77777777" w:rsidTr="00F34D7E">
        <w:trPr>
          <w:trHeight w:val="227"/>
        </w:trPr>
        <w:tc>
          <w:tcPr>
            <w:tcW w:w="3518" w:type="dxa"/>
            <w:hideMark/>
          </w:tcPr>
          <w:p w14:paraId="0A4F423B" w14:textId="4AF9DF6B"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Halstead et al</w:t>
            </w:r>
            <w:r w:rsidR="00DD56AA" w:rsidRPr="00614CB7">
              <w:rPr>
                <w:rFonts w:ascii="Times New Roman" w:hAnsi="Times New Roman" w:cs="Times New Roman"/>
                <w:noProof/>
                <w:szCs w:val="20"/>
              </w:rPr>
              <w:t>, 2021</w:t>
            </w:r>
          </w:p>
        </w:tc>
        <w:tc>
          <w:tcPr>
            <w:tcW w:w="6836" w:type="dxa"/>
            <w:hideMark/>
          </w:tcPr>
          <w:p w14:paraId="1DAC98B1"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no medication-naïve patient presented</w:t>
            </w:r>
          </w:p>
        </w:tc>
      </w:tr>
      <w:tr w:rsidR="00A93016" w:rsidRPr="00614CB7" w14:paraId="0324B4E1" w14:textId="77777777" w:rsidTr="00F34D7E">
        <w:trPr>
          <w:trHeight w:val="227"/>
        </w:trPr>
        <w:tc>
          <w:tcPr>
            <w:tcW w:w="3518" w:type="dxa"/>
            <w:hideMark/>
          </w:tcPr>
          <w:p w14:paraId="6FDD1FF3" w14:textId="23F1A43F"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Harris et al</w:t>
            </w:r>
            <w:r w:rsidR="00DD56AA" w:rsidRPr="00614CB7">
              <w:rPr>
                <w:rFonts w:ascii="Times New Roman" w:hAnsi="Times New Roman" w:cs="Times New Roman"/>
                <w:noProof/>
                <w:szCs w:val="20"/>
              </w:rPr>
              <w:t>, 2018</w:t>
            </w:r>
          </w:p>
        </w:tc>
        <w:tc>
          <w:tcPr>
            <w:tcW w:w="6836" w:type="dxa"/>
            <w:hideMark/>
          </w:tcPr>
          <w:p w14:paraId="111F91B0"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no medication-naïve patient presented</w:t>
            </w:r>
          </w:p>
        </w:tc>
      </w:tr>
      <w:tr w:rsidR="00A93016" w:rsidRPr="00614CB7" w14:paraId="2FADA573" w14:textId="77777777" w:rsidTr="00F34D7E">
        <w:trPr>
          <w:trHeight w:val="227"/>
        </w:trPr>
        <w:tc>
          <w:tcPr>
            <w:tcW w:w="3518" w:type="dxa"/>
            <w:hideMark/>
          </w:tcPr>
          <w:p w14:paraId="323BC819" w14:textId="23073119"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Holingue et al</w:t>
            </w:r>
            <w:r w:rsidR="00D65FD8" w:rsidRPr="00614CB7">
              <w:rPr>
                <w:rFonts w:ascii="Times New Roman" w:hAnsi="Times New Roman" w:cs="Times New Roman"/>
                <w:noProof/>
                <w:szCs w:val="20"/>
              </w:rPr>
              <w:t>, 2021</w:t>
            </w:r>
          </w:p>
        </w:tc>
        <w:tc>
          <w:tcPr>
            <w:tcW w:w="6836" w:type="dxa"/>
            <w:hideMark/>
          </w:tcPr>
          <w:p w14:paraId="3A782EF1"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no medication-naïve patient presented</w:t>
            </w:r>
          </w:p>
        </w:tc>
      </w:tr>
      <w:tr w:rsidR="00A93016" w:rsidRPr="00614CB7" w14:paraId="2FDA8910" w14:textId="77777777" w:rsidTr="00F34D7E">
        <w:trPr>
          <w:trHeight w:val="227"/>
        </w:trPr>
        <w:tc>
          <w:tcPr>
            <w:tcW w:w="3518" w:type="dxa"/>
            <w:hideMark/>
          </w:tcPr>
          <w:p w14:paraId="33B0F4B6" w14:textId="6557E77F"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Johnson et al</w:t>
            </w:r>
            <w:r w:rsidR="00D65FD8" w:rsidRPr="00614CB7">
              <w:rPr>
                <w:rFonts w:ascii="Times New Roman" w:hAnsi="Times New Roman" w:cs="Times New Roman"/>
                <w:noProof/>
                <w:szCs w:val="20"/>
              </w:rPr>
              <w:t>, 2018</w:t>
            </w:r>
          </w:p>
        </w:tc>
        <w:tc>
          <w:tcPr>
            <w:tcW w:w="6836" w:type="dxa"/>
            <w:hideMark/>
          </w:tcPr>
          <w:p w14:paraId="26A8ABFB"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no medication-naïve patient presented</w:t>
            </w:r>
          </w:p>
        </w:tc>
      </w:tr>
      <w:tr w:rsidR="00A93016" w:rsidRPr="00614CB7" w14:paraId="3F06A6A4" w14:textId="77777777" w:rsidTr="00F34D7E">
        <w:trPr>
          <w:trHeight w:val="227"/>
        </w:trPr>
        <w:tc>
          <w:tcPr>
            <w:tcW w:w="3518" w:type="dxa"/>
            <w:hideMark/>
          </w:tcPr>
          <w:p w14:paraId="6DC8EC39" w14:textId="537B203C"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Koo et al</w:t>
            </w:r>
            <w:r w:rsidR="00D65FD8" w:rsidRPr="00614CB7">
              <w:rPr>
                <w:rFonts w:ascii="Times New Roman" w:hAnsi="Times New Roman" w:cs="Times New Roman"/>
                <w:noProof/>
                <w:szCs w:val="20"/>
              </w:rPr>
              <w:t>, 2020</w:t>
            </w:r>
          </w:p>
        </w:tc>
        <w:tc>
          <w:tcPr>
            <w:tcW w:w="6836" w:type="dxa"/>
            <w:hideMark/>
          </w:tcPr>
          <w:p w14:paraId="501B3680"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no medication-naïve patient presented</w:t>
            </w:r>
          </w:p>
        </w:tc>
      </w:tr>
      <w:tr w:rsidR="00A93016" w:rsidRPr="00614CB7" w14:paraId="7E28B42F" w14:textId="77777777" w:rsidTr="00F34D7E">
        <w:trPr>
          <w:trHeight w:val="227"/>
        </w:trPr>
        <w:tc>
          <w:tcPr>
            <w:tcW w:w="3518" w:type="dxa"/>
            <w:hideMark/>
          </w:tcPr>
          <w:p w14:paraId="7D33A8C2" w14:textId="6AF5D7CB"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Lindor et al</w:t>
            </w:r>
            <w:r w:rsidR="00D65FD8" w:rsidRPr="00614CB7">
              <w:rPr>
                <w:rFonts w:ascii="Times New Roman" w:hAnsi="Times New Roman" w:cs="Times New Roman"/>
                <w:noProof/>
                <w:szCs w:val="20"/>
              </w:rPr>
              <w:t>, 2019</w:t>
            </w:r>
          </w:p>
        </w:tc>
        <w:tc>
          <w:tcPr>
            <w:tcW w:w="6836" w:type="dxa"/>
            <w:hideMark/>
          </w:tcPr>
          <w:p w14:paraId="41DE09BF"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no medication-naïve patient presented</w:t>
            </w:r>
          </w:p>
        </w:tc>
      </w:tr>
      <w:tr w:rsidR="00A93016" w:rsidRPr="00614CB7" w14:paraId="697247A3" w14:textId="77777777" w:rsidTr="00F34D7E">
        <w:trPr>
          <w:trHeight w:val="227"/>
        </w:trPr>
        <w:tc>
          <w:tcPr>
            <w:tcW w:w="3518" w:type="dxa"/>
            <w:hideMark/>
          </w:tcPr>
          <w:p w14:paraId="7A955A12" w14:textId="46766C62"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Neumeyer et al</w:t>
            </w:r>
            <w:r w:rsidR="00D65FD8" w:rsidRPr="00614CB7">
              <w:rPr>
                <w:rFonts w:ascii="Times New Roman" w:hAnsi="Times New Roman" w:cs="Times New Roman"/>
                <w:noProof/>
                <w:szCs w:val="20"/>
              </w:rPr>
              <w:t>, 2019</w:t>
            </w:r>
          </w:p>
        </w:tc>
        <w:tc>
          <w:tcPr>
            <w:tcW w:w="6836" w:type="dxa"/>
            <w:hideMark/>
          </w:tcPr>
          <w:p w14:paraId="4EAD4D10"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no medication-naïve patient presented</w:t>
            </w:r>
          </w:p>
        </w:tc>
      </w:tr>
      <w:tr w:rsidR="00A93016" w:rsidRPr="00614CB7" w14:paraId="3AEE776A" w14:textId="77777777" w:rsidTr="00F34D7E">
        <w:trPr>
          <w:trHeight w:val="227"/>
        </w:trPr>
        <w:tc>
          <w:tcPr>
            <w:tcW w:w="3518" w:type="dxa"/>
            <w:hideMark/>
          </w:tcPr>
          <w:p w14:paraId="60331679" w14:textId="3F92F1AB"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Phung et al</w:t>
            </w:r>
            <w:r w:rsidR="007251AB" w:rsidRPr="00614CB7">
              <w:rPr>
                <w:rFonts w:ascii="Times New Roman" w:hAnsi="Times New Roman" w:cs="Times New Roman"/>
                <w:noProof/>
                <w:szCs w:val="20"/>
              </w:rPr>
              <w:t>, 2019</w:t>
            </w:r>
          </w:p>
        </w:tc>
        <w:tc>
          <w:tcPr>
            <w:tcW w:w="6836" w:type="dxa"/>
            <w:hideMark/>
          </w:tcPr>
          <w:p w14:paraId="22F20D21"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no medication-naïve patient presented</w:t>
            </w:r>
          </w:p>
        </w:tc>
      </w:tr>
      <w:tr w:rsidR="00A93016" w:rsidRPr="00614CB7" w14:paraId="70FB5F71" w14:textId="77777777" w:rsidTr="00F34D7E">
        <w:trPr>
          <w:trHeight w:val="227"/>
        </w:trPr>
        <w:tc>
          <w:tcPr>
            <w:tcW w:w="3518" w:type="dxa"/>
            <w:hideMark/>
          </w:tcPr>
          <w:p w14:paraId="696801D6" w14:textId="5E3A9741"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Restrepo et al</w:t>
            </w:r>
            <w:r w:rsidR="007251AB" w:rsidRPr="00614CB7">
              <w:rPr>
                <w:rFonts w:ascii="Times New Roman" w:hAnsi="Times New Roman" w:cs="Times New Roman"/>
                <w:noProof/>
                <w:szCs w:val="20"/>
              </w:rPr>
              <w:t>, 2020</w:t>
            </w:r>
          </w:p>
        </w:tc>
        <w:tc>
          <w:tcPr>
            <w:tcW w:w="6836" w:type="dxa"/>
            <w:hideMark/>
          </w:tcPr>
          <w:p w14:paraId="561B50E6"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no medication-naïve patient presented</w:t>
            </w:r>
          </w:p>
        </w:tc>
      </w:tr>
      <w:tr w:rsidR="00A93016" w:rsidRPr="00614CB7" w14:paraId="1BABE561" w14:textId="77777777" w:rsidTr="00F34D7E">
        <w:trPr>
          <w:trHeight w:val="227"/>
        </w:trPr>
        <w:tc>
          <w:tcPr>
            <w:tcW w:w="3518" w:type="dxa"/>
            <w:hideMark/>
          </w:tcPr>
          <w:p w14:paraId="768974B9" w14:textId="7F2002FD"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Richdale &amp; Schreck</w:t>
            </w:r>
            <w:r w:rsidR="007251AB" w:rsidRPr="00614CB7">
              <w:rPr>
                <w:rFonts w:ascii="Times New Roman" w:hAnsi="Times New Roman" w:cs="Times New Roman"/>
                <w:noProof/>
                <w:szCs w:val="20"/>
              </w:rPr>
              <w:t>, 2019</w:t>
            </w:r>
          </w:p>
        </w:tc>
        <w:tc>
          <w:tcPr>
            <w:tcW w:w="6836" w:type="dxa"/>
            <w:hideMark/>
          </w:tcPr>
          <w:p w14:paraId="124FD505"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no medication-naïve patient presented</w:t>
            </w:r>
          </w:p>
        </w:tc>
      </w:tr>
      <w:tr w:rsidR="00A93016" w:rsidRPr="00614CB7" w14:paraId="0C2B674D" w14:textId="77777777" w:rsidTr="00F34D7E">
        <w:trPr>
          <w:trHeight w:val="227"/>
        </w:trPr>
        <w:tc>
          <w:tcPr>
            <w:tcW w:w="3518" w:type="dxa"/>
            <w:hideMark/>
          </w:tcPr>
          <w:p w14:paraId="2C8B756F" w14:textId="23FA14B0"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Shui et al</w:t>
            </w:r>
            <w:r w:rsidR="007251AB" w:rsidRPr="00614CB7">
              <w:rPr>
                <w:rFonts w:ascii="Times New Roman" w:hAnsi="Times New Roman" w:cs="Times New Roman"/>
                <w:noProof/>
                <w:szCs w:val="20"/>
              </w:rPr>
              <w:t>, 2021</w:t>
            </w:r>
          </w:p>
        </w:tc>
        <w:tc>
          <w:tcPr>
            <w:tcW w:w="6836" w:type="dxa"/>
            <w:hideMark/>
          </w:tcPr>
          <w:p w14:paraId="7D24E9D4"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no medication-naïve patient presented</w:t>
            </w:r>
          </w:p>
        </w:tc>
      </w:tr>
      <w:tr w:rsidR="00A93016" w:rsidRPr="00614CB7" w14:paraId="2989D6F0" w14:textId="77777777" w:rsidTr="00F34D7E">
        <w:trPr>
          <w:trHeight w:val="227"/>
        </w:trPr>
        <w:tc>
          <w:tcPr>
            <w:tcW w:w="3518" w:type="dxa"/>
            <w:hideMark/>
          </w:tcPr>
          <w:p w14:paraId="78269D0E" w14:textId="23AA65D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Surtees et al</w:t>
            </w:r>
            <w:r w:rsidR="007251AB" w:rsidRPr="00614CB7">
              <w:rPr>
                <w:rFonts w:ascii="Times New Roman" w:hAnsi="Times New Roman" w:cs="Times New Roman"/>
                <w:noProof/>
                <w:szCs w:val="20"/>
              </w:rPr>
              <w:t>, 2019</w:t>
            </w:r>
          </w:p>
        </w:tc>
        <w:tc>
          <w:tcPr>
            <w:tcW w:w="6836" w:type="dxa"/>
            <w:hideMark/>
          </w:tcPr>
          <w:p w14:paraId="7C64291A"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no medication-naïve patient presented</w:t>
            </w:r>
          </w:p>
        </w:tc>
      </w:tr>
      <w:tr w:rsidR="00A93016" w:rsidRPr="00614CB7" w14:paraId="262BABFD" w14:textId="77777777" w:rsidTr="00F34D7E">
        <w:trPr>
          <w:trHeight w:val="227"/>
        </w:trPr>
        <w:tc>
          <w:tcPr>
            <w:tcW w:w="3518" w:type="dxa"/>
            <w:hideMark/>
          </w:tcPr>
          <w:p w14:paraId="28077ED8" w14:textId="5B11AB44"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Taylor &amp; Siegel</w:t>
            </w:r>
            <w:r w:rsidR="007251AB" w:rsidRPr="00614CB7">
              <w:rPr>
                <w:rFonts w:ascii="Times New Roman" w:hAnsi="Times New Roman" w:cs="Times New Roman"/>
                <w:noProof/>
                <w:szCs w:val="20"/>
              </w:rPr>
              <w:t>, 2019</w:t>
            </w:r>
          </w:p>
        </w:tc>
        <w:tc>
          <w:tcPr>
            <w:tcW w:w="6836" w:type="dxa"/>
            <w:hideMark/>
          </w:tcPr>
          <w:p w14:paraId="4299ED26"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no medication-naïve patient presented</w:t>
            </w:r>
          </w:p>
        </w:tc>
      </w:tr>
      <w:tr w:rsidR="00A93016" w:rsidRPr="00614CB7" w14:paraId="60DE0EC4" w14:textId="77777777" w:rsidTr="00F34D7E">
        <w:trPr>
          <w:trHeight w:val="227"/>
        </w:trPr>
        <w:tc>
          <w:tcPr>
            <w:tcW w:w="3518" w:type="dxa"/>
            <w:hideMark/>
          </w:tcPr>
          <w:p w14:paraId="7471D2F0" w14:textId="4FE43874"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Taylor et al</w:t>
            </w:r>
            <w:r w:rsidR="007251AB" w:rsidRPr="00614CB7">
              <w:rPr>
                <w:rFonts w:ascii="Times New Roman" w:hAnsi="Times New Roman" w:cs="Times New Roman"/>
                <w:noProof/>
                <w:szCs w:val="20"/>
              </w:rPr>
              <w:t>, 2018</w:t>
            </w:r>
          </w:p>
        </w:tc>
        <w:tc>
          <w:tcPr>
            <w:tcW w:w="6836" w:type="dxa"/>
            <w:hideMark/>
          </w:tcPr>
          <w:p w14:paraId="4DB62CB6"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no medication-naïve patient presented</w:t>
            </w:r>
          </w:p>
        </w:tc>
      </w:tr>
      <w:tr w:rsidR="00A93016" w:rsidRPr="00614CB7" w14:paraId="02D30BB4" w14:textId="77777777" w:rsidTr="00F34D7E">
        <w:trPr>
          <w:trHeight w:val="227"/>
        </w:trPr>
        <w:tc>
          <w:tcPr>
            <w:tcW w:w="3518" w:type="dxa"/>
            <w:hideMark/>
          </w:tcPr>
          <w:p w14:paraId="41E96E70" w14:textId="01569170"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Yavuz-Kodat et al</w:t>
            </w:r>
            <w:r w:rsidR="007251AB" w:rsidRPr="00614CB7">
              <w:rPr>
                <w:rFonts w:ascii="Times New Roman" w:hAnsi="Times New Roman" w:cs="Times New Roman"/>
                <w:noProof/>
                <w:szCs w:val="20"/>
              </w:rPr>
              <w:t>, 2019</w:t>
            </w:r>
          </w:p>
        </w:tc>
        <w:tc>
          <w:tcPr>
            <w:tcW w:w="6836" w:type="dxa"/>
            <w:hideMark/>
          </w:tcPr>
          <w:p w14:paraId="333E947B"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no medication-naïve patient presented</w:t>
            </w:r>
          </w:p>
        </w:tc>
      </w:tr>
      <w:tr w:rsidR="00A93016" w:rsidRPr="00614CB7" w14:paraId="3C3FCF11" w14:textId="77777777" w:rsidTr="00F34D7E">
        <w:trPr>
          <w:trHeight w:val="227"/>
        </w:trPr>
        <w:tc>
          <w:tcPr>
            <w:tcW w:w="3518" w:type="dxa"/>
            <w:hideMark/>
          </w:tcPr>
          <w:p w14:paraId="7574A3C5" w14:textId="71161A40"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Zwaigenbaum et al</w:t>
            </w:r>
            <w:r w:rsidR="007251AB" w:rsidRPr="00614CB7">
              <w:rPr>
                <w:rFonts w:ascii="Times New Roman" w:hAnsi="Times New Roman" w:cs="Times New Roman"/>
                <w:noProof/>
                <w:szCs w:val="20"/>
              </w:rPr>
              <w:t>, 2020</w:t>
            </w:r>
          </w:p>
        </w:tc>
        <w:tc>
          <w:tcPr>
            <w:tcW w:w="6836" w:type="dxa"/>
            <w:hideMark/>
          </w:tcPr>
          <w:p w14:paraId="16BBC34B"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no medication-naïve patient presented</w:t>
            </w:r>
          </w:p>
        </w:tc>
      </w:tr>
      <w:tr w:rsidR="00A93016" w:rsidRPr="00614CB7" w14:paraId="64265E28" w14:textId="77777777" w:rsidTr="00F34D7E">
        <w:trPr>
          <w:trHeight w:val="227"/>
        </w:trPr>
        <w:tc>
          <w:tcPr>
            <w:tcW w:w="3518" w:type="dxa"/>
            <w:hideMark/>
          </w:tcPr>
          <w:p w14:paraId="76F78934" w14:textId="4C389C39"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Jeon et al</w:t>
            </w:r>
            <w:r w:rsidR="007251AB" w:rsidRPr="00614CB7">
              <w:rPr>
                <w:rFonts w:ascii="Times New Roman" w:hAnsi="Times New Roman" w:cs="Times New Roman"/>
                <w:noProof/>
                <w:szCs w:val="20"/>
              </w:rPr>
              <w:t>, 2020</w:t>
            </w:r>
          </w:p>
        </w:tc>
        <w:tc>
          <w:tcPr>
            <w:tcW w:w="6836" w:type="dxa"/>
            <w:hideMark/>
          </w:tcPr>
          <w:p w14:paraId="11577B6A"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out of scope</w:t>
            </w:r>
          </w:p>
        </w:tc>
      </w:tr>
      <w:tr w:rsidR="00A93016" w:rsidRPr="00614CB7" w14:paraId="30AEB8A7" w14:textId="77777777" w:rsidTr="00F34D7E">
        <w:trPr>
          <w:trHeight w:val="227"/>
        </w:trPr>
        <w:tc>
          <w:tcPr>
            <w:tcW w:w="3518" w:type="dxa"/>
            <w:hideMark/>
          </w:tcPr>
          <w:p w14:paraId="2EF71DC4" w14:textId="25D9627B"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Johansson et al</w:t>
            </w:r>
            <w:r w:rsidR="007251AB" w:rsidRPr="00614CB7">
              <w:rPr>
                <w:rFonts w:ascii="Times New Roman" w:hAnsi="Times New Roman" w:cs="Times New Roman"/>
                <w:noProof/>
                <w:szCs w:val="20"/>
              </w:rPr>
              <w:t>, 2018</w:t>
            </w:r>
          </w:p>
        </w:tc>
        <w:tc>
          <w:tcPr>
            <w:tcW w:w="6836" w:type="dxa"/>
            <w:hideMark/>
          </w:tcPr>
          <w:p w14:paraId="593DBDFF"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out of scope</w:t>
            </w:r>
          </w:p>
        </w:tc>
      </w:tr>
      <w:tr w:rsidR="00A93016" w:rsidRPr="00614CB7" w14:paraId="3DC4B8C1" w14:textId="77777777" w:rsidTr="00F34D7E">
        <w:trPr>
          <w:trHeight w:val="227"/>
        </w:trPr>
        <w:tc>
          <w:tcPr>
            <w:tcW w:w="3518" w:type="dxa"/>
            <w:hideMark/>
          </w:tcPr>
          <w:p w14:paraId="39EEB06A" w14:textId="1FA3DFD4"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Knuppel et al</w:t>
            </w:r>
            <w:r w:rsidR="007251AB" w:rsidRPr="00614CB7">
              <w:rPr>
                <w:rFonts w:ascii="Times New Roman" w:hAnsi="Times New Roman" w:cs="Times New Roman"/>
                <w:noProof/>
                <w:szCs w:val="20"/>
              </w:rPr>
              <w:t>, 2018</w:t>
            </w:r>
          </w:p>
        </w:tc>
        <w:tc>
          <w:tcPr>
            <w:tcW w:w="6836" w:type="dxa"/>
            <w:hideMark/>
          </w:tcPr>
          <w:p w14:paraId="14F2B2DE"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out of scope</w:t>
            </w:r>
          </w:p>
        </w:tc>
      </w:tr>
      <w:tr w:rsidR="00A93016" w:rsidRPr="00614CB7" w14:paraId="2E140376" w14:textId="77777777" w:rsidTr="00F34D7E">
        <w:trPr>
          <w:trHeight w:val="227"/>
        </w:trPr>
        <w:tc>
          <w:tcPr>
            <w:tcW w:w="3518" w:type="dxa"/>
            <w:hideMark/>
          </w:tcPr>
          <w:p w14:paraId="3EF0903E" w14:textId="6CCE8501"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McCrae et al</w:t>
            </w:r>
            <w:r w:rsidR="007251AB" w:rsidRPr="00614CB7">
              <w:rPr>
                <w:rFonts w:ascii="Times New Roman" w:hAnsi="Times New Roman" w:cs="Times New Roman"/>
                <w:noProof/>
                <w:szCs w:val="20"/>
              </w:rPr>
              <w:t>, 2018</w:t>
            </w:r>
          </w:p>
        </w:tc>
        <w:tc>
          <w:tcPr>
            <w:tcW w:w="6836" w:type="dxa"/>
            <w:hideMark/>
          </w:tcPr>
          <w:p w14:paraId="2DDA62FB"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out of scope</w:t>
            </w:r>
          </w:p>
        </w:tc>
      </w:tr>
      <w:tr w:rsidR="00A93016" w:rsidRPr="00614CB7" w14:paraId="64DB8C04" w14:textId="77777777" w:rsidTr="00F34D7E">
        <w:trPr>
          <w:trHeight w:val="227"/>
        </w:trPr>
        <w:tc>
          <w:tcPr>
            <w:tcW w:w="3518" w:type="dxa"/>
            <w:hideMark/>
          </w:tcPr>
          <w:p w14:paraId="50D59C42" w14:textId="49D17205"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McGovney et al</w:t>
            </w:r>
            <w:r w:rsidR="007251AB" w:rsidRPr="00614CB7">
              <w:rPr>
                <w:rFonts w:ascii="Times New Roman" w:hAnsi="Times New Roman" w:cs="Times New Roman"/>
                <w:noProof/>
                <w:szCs w:val="20"/>
              </w:rPr>
              <w:t>, 2020</w:t>
            </w:r>
          </w:p>
        </w:tc>
        <w:tc>
          <w:tcPr>
            <w:tcW w:w="6836" w:type="dxa"/>
            <w:hideMark/>
          </w:tcPr>
          <w:p w14:paraId="2DD87A60"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out of scope</w:t>
            </w:r>
          </w:p>
        </w:tc>
      </w:tr>
      <w:tr w:rsidR="00A93016" w:rsidRPr="00614CB7" w14:paraId="140FB5E1" w14:textId="77777777" w:rsidTr="00F34D7E">
        <w:trPr>
          <w:trHeight w:val="227"/>
        </w:trPr>
        <w:tc>
          <w:tcPr>
            <w:tcW w:w="3518" w:type="dxa"/>
            <w:hideMark/>
          </w:tcPr>
          <w:p w14:paraId="559758CF" w14:textId="031010FF"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Richdale &amp; Roussis</w:t>
            </w:r>
            <w:r w:rsidR="007251AB" w:rsidRPr="00614CB7">
              <w:rPr>
                <w:rFonts w:ascii="Times New Roman" w:hAnsi="Times New Roman" w:cs="Times New Roman"/>
                <w:noProof/>
                <w:szCs w:val="20"/>
              </w:rPr>
              <w:t>, 2018</w:t>
            </w:r>
          </w:p>
        </w:tc>
        <w:tc>
          <w:tcPr>
            <w:tcW w:w="6836" w:type="dxa"/>
            <w:hideMark/>
          </w:tcPr>
          <w:p w14:paraId="2A36D17F"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out of scope</w:t>
            </w:r>
          </w:p>
        </w:tc>
      </w:tr>
      <w:tr w:rsidR="00A93016" w:rsidRPr="00614CB7" w14:paraId="1360A28F" w14:textId="77777777" w:rsidTr="00F34D7E">
        <w:trPr>
          <w:trHeight w:val="227"/>
        </w:trPr>
        <w:tc>
          <w:tcPr>
            <w:tcW w:w="3518" w:type="dxa"/>
            <w:hideMark/>
          </w:tcPr>
          <w:p w14:paraId="39C129D1" w14:textId="3F681452"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Smidt et al</w:t>
            </w:r>
            <w:r w:rsidR="007251AB" w:rsidRPr="00614CB7">
              <w:rPr>
                <w:rFonts w:ascii="Times New Roman" w:hAnsi="Times New Roman" w:cs="Times New Roman"/>
                <w:noProof/>
                <w:szCs w:val="20"/>
              </w:rPr>
              <w:t>, 2019</w:t>
            </w:r>
          </w:p>
        </w:tc>
        <w:tc>
          <w:tcPr>
            <w:tcW w:w="6836" w:type="dxa"/>
            <w:hideMark/>
          </w:tcPr>
          <w:p w14:paraId="426E0FCA"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out of scope</w:t>
            </w:r>
          </w:p>
        </w:tc>
      </w:tr>
      <w:tr w:rsidR="00A93016" w:rsidRPr="00614CB7" w14:paraId="2943EAFE" w14:textId="77777777" w:rsidTr="00F34D7E">
        <w:trPr>
          <w:trHeight w:val="227"/>
        </w:trPr>
        <w:tc>
          <w:tcPr>
            <w:tcW w:w="3518" w:type="dxa"/>
            <w:hideMark/>
          </w:tcPr>
          <w:p w14:paraId="7D490A2F" w14:textId="16E068FB"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Tomkies et al</w:t>
            </w:r>
            <w:r w:rsidR="007251AB" w:rsidRPr="00614CB7">
              <w:rPr>
                <w:rFonts w:ascii="Times New Roman" w:hAnsi="Times New Roman" w:cs="Times New Roman"/>
                <w:noProof/>
                <w:szCs w:val="20"/>
              </w:rPr>
              <w:t>, 2018</w:t>
            </w:r>
          </w:p>
        </w:tc>
        <w:tc>
          <w:tcPr>
            <w:tcW w:w="6836" w:type="dxa"/>
            <w:hideMark/>
          </w:tcPr>
          <w:p w14:paraId="76189CCA"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out of scope</w:t>
            </w:r>
          </w:p>
        </w:tc>
      </w:tr>
      <w:tr w:rsidR="00A93016" w:rsidRPr="00614CB7" w14:paraId="2BEAFB94" w14:textId="77777777" w:rsidTr="00F34D7E">
        <w:trPr>
          <w:trHeight w:val="227"/>
        </w:trPr>
        <w:tc>
          <w:tcPr>
            <w:tcW w:w="3518" w:type="dxa"/>
            <w:hideMark/>
          </w:tcPr>
          <w:p w14:paraId="2D9AE49F" w14:textId="3A281AD5"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Tomkies et al</w:t>
            </w:r>
            <w:r w:rsidR="007251AB" w:rsidRPr="00614CB7">
              <w:rPr>
                <w:rFonts w:ascii="Times New Roman" w:hAnsi="Times New Roman" w:cs="Times New Roman"/>
                <w:noProof/>
                <w:szCs w:val="20"/>
              </w:rPr>
              <w:t>, 2019</w:t>
            </w:r>
          </w:p>
        </w:tc>
        <w:tc>
          <w:tcPr>
            <w:tcW w:w="6836" w:type="dxa"/>
            <w:hideMark/>
          </w:tcPr>
          <w:p w14:paraId="2A417324"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out of scope</w:t>
            </w:r>
          </w:p>
        </w:tc>
      </w:tr>
      <w:tr w:rsidR="00A93016" w:rsidRPr="00614CB7" w14:paraId="6BF1B548" w14:textId="77777777" w:rsidTr="00F34D7E">
        <w:trPr>
          <w:trHeight w:val="227"/>
        </w:trPr>
        <w:tc>
          <w:tcPr>
            <w:tcW w:w="3518" w:type="dxa"/>
            <w:hideMark/>
          </w:tcPr>
          <w:p w14:paraId="70C22BE3" w14:textId="2F9A3951"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Toper</w:t>
            </w:r>
            <w:r w:rsidR="007251AB" w:rsidRPr="00614CB7">
              <w:rPr>
                <w:rFonts w:ascii="Times New Roman" w:hAnsi="Times New Roman" w:cs="Times New Roman"/>
                <w:noProof/>
                <w:szCs w:val="20"/>
              </w:rPr>
              <w:t>, 2018</w:t>
            </w:r>
          </w:p>
        </w:tc>
        <w:tc>
          <w:tcPr>
            <w:tcW w:w="6836" w:type="dxa"/>
            <w:hideMark/>
          </w:tcPr>
          <w:p w14:paraId="641A9C79"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out of scope</w:t>
            </w:r>
          </w:p>
        </w:tc>
      </w:tr>
      <w:tr w:rsidR="00A93016" w:rsidRPr="00614CB7" w14:paraId="6BCF06D2" w14:textId="77777777" w:rsidTr="00F34D7E">
        <w:trPr>
          <w:trHeight w:val="227"/>
        </w:trPr>
        <w:tc>
          <w:tcPr>
            <w:tcW w:w="3518" w:type="dxa"/>
            <w:hideMark/>
          </w:tcPr>
          <w:p w14:paraId="32C47781" w14:textId="6B29D4C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Vite et al</w:t>
            </w:r>
            <w:r w:rsidR="007251AB" w:rsidRPr="00614CB7">
              <w:rPr>
                <w:rFonts w:ascii="Times New Roman" w:hAnsi="Times New Roman" w:cs="Times New Roman"/>
                <w:noProof/>
                <w:szCs w:val="20"/>
              </w:rPr>
              <w:t>, 2018</w:t>
            </w:r>
          </w:p>
        </w:tc>
        <w:tc>
          <w:tcPr>
            <w:tcW w:w="6836" w:type="dxa"/>
            <w:hideMark/>
          </w:tcPr>
          <w:p w14:paraId="36295C84"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out of scope</w:t>
            </w:r>
          </w:p>
        </w:tc>
      </w:tr>
      <w:tr w:rsidR="00A93016" w:rsidRPr="00614CB7" w14:paraId="6399D594" w14:textId="77777777" w:rsidTr="00F34D7E">
        <w:trPr>
          <w:trHeight w:val="227"/>
        </w:trPr>
        <w:tc>
          <w:tcPr>
            <w:tcW w:w="3518" w:type="dxa"/>
            <w:hideMark/>
          </w:tcPr>
          <w:p w14:paraId="0045A273" w14:textId="0C965B55"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Baker et al</w:t>
            </w:r>
            <w:r w:rsidR="007251AB" w:rsidRPr="00614CB7">
              <w:rPr>
                <w:rFonts w:ascii="Times New Roman" w:hAnsi="Times New Roman" w:cs="Times New Roman"/>
                <w:noProof/>
                <w:szCs w:val="20"/>
              </w:rPr>
              <w:t>, 2019</w:t>
            </w:r>
          </w:p>
        </w:tc>
        <w:tc>
          <w:tcPr>
            <w:tcW w:w="6836" w:type="dxa"/>
            <w:hideMark/>
          </w:tcPr>
          <w:p w14:paraId="0A75C882"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studies for adult with autism spectrum disorder</w:t>
            </w:r>
          </w:p>
        </w:tc>
      </w:tr>
      <w:tr w:rsidR="00A93016" w:rsidRPr="00614CB7" w14:paraId="53D3E3E5" w14:textId="77777777" w:rsidTr="00F34D7E">
        <w:trPr>
          <w:trHeight w:val="227"/>
        </w:trPr>
        <w:tc>
          <w:tcPr>
            <w:tcW w:w="3518" w:type="dxa"/>
            <w:hideMark/>
          </w:tcPr>
          <w:p w14:paraId="1FA37962" w14:textId="7F3A7D8E"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Ballester et al</w:t>
            </w:r>
            <w:r w:rsidR="007251AB" w:rsidRPr="00614CB7">
              <w:rPr>
                <w:rFonts w:ascii="Times New Roman" w:hAnsi="Times New Roman" w:cs="Times New Roman"/>
                <w:noProof/>
                <w:szCs w:val="20"/>
              </w:rPr>
              <w:t>, 2019</w:t>
            </w:r>
          </w:p>
        </w:tc>
        <w:tc>
          <w:tcPr>
            <w:tcW w:w="6836" w:type="dxa"/>
            <w:hideMark/>
          </w:tcPr>
          <w:p w14:paraId="5D745AFF"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studies for adult with autism spectrum disorder</w:t>
            </w:r>
          </w:p>
        </w:tc>
      </w:tr>
      <w:tr w:rsidR="00A93016" w:rsidRPr="00614CB7" w14:paraId="2AC1126C" w14:textId="77777777" w:rsidTr="00F34D7E">
        <w:trPr>
          <w:trHeight w:val="227"/>
        </w:trPr>
        <w:tc>
          <w:tcPr>
            <w:tcW w:w="3518" w:type="dxa"/>
            <w:hideMark/>
          </w:tcPr>
          <w:p w14:paraId="02DA9A51" w14:textId="01EF9AD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Deserno et al</w:t>
            </w:r>
            <w:r w:rsidR="007251AB" w:rsidRPr="00614CB7">
              <w:rPr>
                <w:rFonts w:ascii="Times New Roman" w:hAnsi="Times New Roman" w:cs="Times New Roman"/>
                <w:noProof/>
                <w:szCs w:val="20"/>
              </w:rPr>
              <w:t>, 2019</w:t>
            </w:r>
          </w:p>
        </w:tc>
        <w:tc>
          <w:tcPr>
            <w:tcW w:w="6836" w:type="dxa"/>
            <w:hideMark/>
          </w:tcPr>
          <w:p w14:paraId="175ECBE7"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studies for adult with autism spectrum disorder</w:t>
            </w:r>
          </w:p>
        </w:tc>
      </w:tr>
      <w:tr w:rsidR="00A93016" w:rsidRPr="00614CB7" w14:paraId="577DE77B" w14:textId="77777777" w:rsidTr="00F34D7E">
        <w:trPr>
          <w:trHeight w:val="227"/>
        </w:trPr>
        <w:tc>
          <w:tcPr>
            <w:tcW w:w="3518" w:type="dxa"/>
            <w:hideMark/>
          </w:tcPr>
          <w:p w14:paraId="4BEC77E0" w14:textId="6013CD18"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noProof/>
                <w:szCs w:val="20"/>
              </w:rPr>
              <w:t>Goldman et al</w:t>
            </w:r>
            <w:r w:rsidR="007251AB" w:rsidRPr="00614CB7">
              <w:rPr>
                <w:rFonts w:ascii="Times New Roman" w:hAnsi="Times New Roman" w:cs="Times New Roman"/>
                <w:noProof/>
                <w:szCs w:val="20"/>
              </w:rPr>
              <w:t>, 2017</w:t>
            </w:r>
          </w:p>
        </w:tc>
        <w:tc>
          <w:tcPr>
            <w:tcW w:w="6836" w:type="dxa"/>
            <w:hideMark/>
          </w:tcPr>
          <w:p w14:paraId="49BFA085"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studies for adult with autism spectrum disorder</w:t>
            </w:r>
          </w:p>
        </w:tc>
      </w:tr>
    </w:tbl>
    <w:p w14:paraId="1426395F" w14:textId="77777777" w:rsidR="00A93016" w:rsidRPr="007B358B" w:rsidRDefault="00A93016" w:rsidP="00F34D7E">
      <w:pPr>
        <w:rPr>
          <w:rFonts w:ascii="Times New Roman" w:hAnsi="Times New Roman" w:cs="Times New Roman"/>
        </w:rPr>
      </w:pPr>
    </w:p>
    <w:p w14:paraId="1973A344" w14:textId="77777777" w:rsidR="00A93016" w:rsidRPr="007B358B" w:rsidRDefault="00A93016" w:rsidP="00F34D7E">
      <w:pPr>
        <w:rPr>
          <w:rFonts w:ascii="Times New Roman" w:hAnsi="Times New Roman" w:cs="Times New Roman"/>
        </w:rPr>
      </w:pPr>
      <w:r w:rsidRPr="007B358B">
        <w:rPr>
          <w:rFonts w:ascii="Times New Roman" w:hAnsi="Times New Roman" w:cs="Times New Roman"/>
        </w:rPr>
        <w:br w:type="page"/>
      </w:r>
    </w:p>
    <w:p w14:paraId="53DF5D08" w14:textId="24B8AB18" w:rsidR="00A93016" w:rsidRPr="00614CB7" w:rsidRDefault="00A93016" w:rsidP="007B358B">
      <w:pPr>
        <w:pStyle w:val="Heading1"/>
        <w:spacing w:line="240" w:lineRule="auto"/>
      </w:pPr>
      <w:bookmarkStart w:id="10" w:name="_Toc133321802"/>
      <w:proofErr w:type="spellStart"/>
      <w:r w:rsidRPr="00614CB7">
        <w:rPr>
          <w:rFonts w:ascii="Times New Roman" w:hAnsi="Times New Roman" w:cs="Times New Roman"/>
          <w:b/>
          <w:bCs/>
          <w:sz w:val="24"/>
          <w:szCs w:val="24"/>
        </w:rPr>
        <w:lastRenderedPageBreak/>
        <w:t>eAppendix</w:t>
      </w:r>
      <w:proofErr w:type="spellEnd"/>
      <w:r w:rsidRPr="00614CB7">
        <w:rPr>
          <w:rFonts w:ascii="Times New Roman" w:hAnsi="Times New Roman" w:cs="Times New Roman"/>
          <w:b/>
          <w:bCs/>
          <w:sz w:val="24"/>
          <w:szCs w:val="24"/>
        </w:rPr>
        <w:t xml:space="preserve"> 6. References of the excluded articles by full text screening</w:t>
      </w:r>
      <w:bookmarkEnd w:id="10"/>
    </w:p>
    <w:p w14:paraId="3B00E7E1"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Al-Farsi O A, Al-Farsi Y M, Al-Sharbati M M and Al-Adawi S</w:t>
      </w:r>
      <w:r w:rsidRPr="00614CB7">
        <w:rPr>
          <w:rFonts w:ascii="Times New Roman" w:hAnsi="Times New Roman" w:cs="Times New Roman"/>
        </w:rPr>
        <w:t xml:space="preserve"> (2019) Sleep habits and sleep disorders among children with autism spectrum disorders, intellectual disabilities and typically developing children in Oman: a case-control study. </w:t>
      </w:r>
      <w:r w:rsidRPr="00614CB7">
        <w:rPr>
          <w:rFonts w:ascii="Times New Roman" w:hAnsi="Times New Roman" w:cs="Times New Roman"/>
          <w:i/>
        </w:rPr>
        <w:t>Early Child Development and Care</w:t>
      </w:r>
      <w:r w:rsidRPr="00614CB7">
        <w:rPr>
          <w:rFonts w:ascii="Times New Roman" w:hAnsi="Times New Roman" w:cs="Times New Roman"/>
        </w:rPr>
        <w:t xml:space="preserve">. </w:t>
      </w:r>
      <w:r w:rsidRPr="00614CB7">
        <w:rPr>
          <w:rFonts w:ascii="Times New Roman" w:hAnsi="Times New Roman" w:cs="Times New Roman"/>
          <w:b/>
        </w:rPr>
        <w:t>189</w:t>
      </w:r>
      <w:r w:rsidRPr="00614CB7">
        <w:rPr>
          <w:rFonts w:ascii="Times New Roman" w:hAnsi="Times New Roman" w:cs="Times New Roman"/>
        </w:rPr>
        <w:t>, 2370-2380.</w:t>
      </w:r>
    </w:p>
    <w:p w14:paraId="2CCC72C3"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Alder M L, Ye F, Run F, Bagai K, Fawkes D B, Peterson B T and Malow B A</w:t>
      </w:r>
      <w:r w:rsidRPr="00614CB7">
        <w:rPr>
          <w:rFonts w:ascii="Times New Roman" w:hAnsi="Times New Roman" w:cs="Times New Roman"/>
        </w:rPr>
        <w:t xml:space="preserve"> (2020) Application of a novel actigraphy algorithm to detect movement and sleep/wake patterns in children with autism spectrum disorder. </w:t>
      </w:r>
      <w:r w:rsidRPr="00614CB7">
        <w:rPr>
          <w:rFonts w:ascii="Times New Roman" w:hAnsi="Times New Roman" w:cs="Times New Roman"/>
          <w:i/>
        </w:rPr>
        <w:t>Sleep Medicine</w:t>
      </w:r>
      <w:r w:rsidRPr="00614CB7">
        <w:rPr>
          <w:rFonts w:ascii="Times New Roman" w:hAnsi="Times New Roman" w:cs="Times New Roman"/>
        </w:rPr>
        <w:t xml:space="preserve">. </w:t>
      </w:r>
      <w:r w:rsidRPr="00614CB7">
        <w:rPr>
          <w:rFonts w:ascii="Times New Roman" w:hAnsi="Times New Roman" w:cs="Times New Roman"/>
          <w:b/>
        </w:rPr>
        <w:t>71</w:t>
      </w:r>
      <w:r w:rsidRPr="00614CB7">
        <w:rPr>
          <w:rFonts w:ascii="Times New Roman" w:hAnsi="Times New Roman" w:cs="Times New Roman"/>
        </w:rPr>
        <w:t>, 28-34.</w:t>
      </w:r>
    </w:p>
    <w:p w14:paraId="3A5B7C61"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Arazi A, Meiri G, Danan D, Michaelovski A, Flusser H, Menashe I, Tarasiuk A and Dinstein I</w:t>
      </w:r>
      <w:r w:rsidRPr="00614CB7">
        <w:rPr>
          <w:rFonts w:ascii="Times New Roman" w:hAnsi="Times New Roman" w:cs="Times New Roman"/>
        </w:rPr>
        <w:t xml:space="preserve"> (2020) Reduced sleep pressure in young children with autism. </w:t>
      </w:r>
      <w:r w:rsidRPr="00614CB7">
        <w:rPr>
          <w:rFonts w:ascii="Times New Roman" w:hAnsi="Times New Roman" w:cs="Times New Roman"/>
          <w:i/>
        </w:rPr>
        <w:t>Sleep</w:t>
      </w:r>
      <w:r w:rsidRPr="00614CB7">
        <w:rPr>
          <w:rFonts w:ascii="Times New Roman" w:hAnsi="Times New Roman" w:cs="Times New Roman"/>
        </w:rPr>
        <w:t xml:space="preserve">. </w:t>
      </w:r>
      <w:r w:rsidRPr="00614CB7">
        <w:rPr>
          <w:rFonts w:ascii="Times New Roman" w:hAnsi="Times New Roman" w:cs="Times New Roman"/>
          <w:b/>
        </w:rPr>
        <w:t>43</w:t>
      </w:r>
      <w:r w:rsidRPr="00614CB7">
        <w:rPr>
          <w:rFonts w:ascii="Times New Roman" w:hAnsi="Times New Roman" w:cs="Times New Roman"/>
        </w:rPr>
        <w:t>, 11.</w:t>
      </w:r>
    </w:p>
    <w:p w14:paraId="62BF7166"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Baker E K, Richdale A L, Hazi A and Prendergast L A</w:t>
      </w:r>
      <w:r w:rsidRPr="00614CB7">
        <w:rPr>
          <w:rFonts w:ascii="Times New Roman" w:hAnsi="Times New Roman" w:cs="Times New Roman"/>
        </w:rPr>
        <w:t xml:space="preserve"> (2019) Assessing a hyperarousal hypothesis of insomnia in adults with autism spectrum disorder. </w:t>
      </w:r>
      <w:r w:rsidRPr="00614CB7">
        <w:rPr>
          <w:rFonts w:ascii="Times New Roman" w:hAnsi="Times New Roman" w:cs="Times New Roman"/>
          <w:i/>
        </w:rPr>
        <w:t>Autism Research</w:t>
      </w:r>
      <w:r w:rsidRPr="00614CB7">
        <w:rPr>
          <w:rFonts w:ascii="Times New Roman" w:hAnsi="Times New Roman" w:cs="Times New Roman"/>
        </w:rPr>
        <w:t xml:space="preserve">. </w:t>
      </w:r>
      <w:r w:rsidRPr="00614CB7">
        <w:rPr>
          <w:rFonts w:ascii="Times New Roman" w:hAnsi="Times New Roman" w:cs="Times New Roman"/>
          <w:b/>
        </w:rPr>
        <w:t>12</w:t>
      </w:r>
      <w:r w:rsidRPr="00614CB7">
        <w:rPr>
          <w:rFonts w:ascii="Times New Roman" w:hAnsi="Times New Roman" w:cs="Times New Roman"/>
        </w:rPr>
        <w:t>, 897-910.</w:t>
      </w:r>
    </w:p>
    <w:p w14:paraId="656E3FED"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Ballester P, Martínez M J, Javaloyes A, Inda M d M, Fernández N, Gázquez P, Aguilar V, Pérez A, Hernández L and Richdale A L</w:t>
      </w:r>
      <w:r w:rsidRPr="00614CB7">
        <w:rPr>
          <w:rFonts w:ascii="Times New Roman" w:hAnsi="Times New Roman" w:cs="Times New Roman"/>
        </w:rPr>
        <w:t xml:space="preserve"> (2019) Sleep problems in adults with autism spectrum disorder and intellectual disability. </w:t>
      </w:r>
      <w:r w:rsidRPr="00614CB7">
        <w:rPr>
          <w:rFonts w:ascii="Times New Roman" w:hAnsi="Times New Roman" w:cs="Times New Roman"/>
          <w:i/>
        </w:rPr>
        <w:t>Autism Research</w:t>
      </w:r>
      <w:r w:rsidRPr="00614CB7">
        <w:rPr>
          <w:rFonts w:ascii="Times New Roman" w:hAnsi="Times New Roman" w:cs="Times New Roman"/>
        </w:rPr>
        <w:t xml:space="preserve">. </w:t>
      </w:r>
      <w:r w:rsidRPr="00614CB7">
        <w:rPr>
          <w:rFonts w:ascii="Times New Roman" w:hAnsi="Times New Roman" w:cs="Times New Roman"/>
          <w:b/>
        </w:rPr>
        <w:t>12</w:t>
      </w:r>
      <w:r w:rsidRPr="00614CB7">
        <w:rPr>
          <w:rFonts w:ascii="Times New Roman" w:hAnsi="Times New Roman" w:cs="Times New Roman"/>
        </w:rPr>
        <w:t>, 66-79.</w:t>
      </w:r>
    </w:p>
    <w:p w14:paraId="51975A30"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Bartakovičová K, Keményová P, Siklenková L, Ostatníková D and Babinská K</w:t>
      </w:r>
      <w:r w:rsidRPr="00614CB7">
        <w:rPr>
          <w:rFonts w:ascii="Times New Roman" w:hAnsi="Times New Roman" w:cs="Times New Roman"/>
        </w:rPr>
        <w:t xml:space="preserve"> (2019) Sleep disturbances in children with autism spectrum disorder. </w:t>
      </w:r>
      <w:r w:rsidRPr="00614CB7">
        <w:rPr>
          <w:rFonts w:ascii="Times New Roman" w:hAnsi="Times New Roman" w:cs="Times New Roman"/>
          <w:i/>
        </w:rPr>
        <w:t>Act Nerv Super Rediviva</w:t>
      </w:r>
      <w:r w:rsidRPr="00614CB7">
        <w:rPr>
          <w:rFonts w:ascii="Times New Roman" w:hAnsi="Times New Roman" w:cs="Times New Roman"/>
        </w:rPr>
        <w:t xml:space="preserve">. </w:t>
      </w:r>
      <w:r w:rsidRPr="00614CB7">
        <w:rPr>
          <w:rFonts w:ascii="Times New Roman" w:hAnsi="Times New Roman" w:cs="Times New Roman"/>
          <w:b/>
        </w:rPr>
        <w:t>61</w:t>
      </w:r>
      <w:r w:rsidRPr="00614CB7">
        <w:rPr>
          <w:rFonts w:ascii="Times New Roman" w:hAnsi="Times New Roman" w:cs="Times New Roman"/>
        </w:rPr>
        <w:t>, 41-48.</w:t>
      </w:r>
    </w:p>
    <w:p w14:paraId="366BBD47"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Benson S, Bender A M, Wickenheiser H, Naylor A, Clarke M, Samuels C H and Werthner P</w:t>
      </w:r>
      <w:r w:rsidRPr="00614CB7">
        <w:rPr>
          <w:rFonts w:ascii="Times New Roman" w:hAnsi="Times New Roman" w:cs="Times New Roman"/>
        </w:rPr>
        <w:t xml:space="preserve"> (2019) Differences in sleep patterns, sleepiness, and physical activity levels between young adults with autism spectrum disorder and typically developing controls. </w:t>
      </w:r>
      <w:r w:rsidRPr="00614CB7">
        <w:rPr>
          <w:rFonts w:ascii="Times New Roman" w:hAnsi="Times New Roman" w:cs="Times New Roman"/>
          <w:i/>
        </w:rPr>
        <w:t>Developmental neurorehabilitation</w:t>
      </w:r>
      <w:r w:rsidRPr="00614CB7">
        <w:rPr>
          <w:rFonts w:ascii="Times New Roman" w:hAnsi="Times New Roman" w:cs="Times New Roman"/>
        </w:rPr>
        <w:t xml:space="preserve">. </w:t>
      </w:r>
      <w:r w:rsidRPr="00614CB7">
        <w:rPr>
          <w:rFonts w:ascii="Times New Roman" w:hAnsi="Times New Roman" w:cs="Times New Roman"/>
          <w:b/>
        </w:rPr>
        <w:t>22</w:t>
      </w:r>
      <w:r w:rsidRPr="00614CB7">
        <w:rPr>
          <w:rFonts w:ascii="Times New Roman" w:hAnsi="Times New Roman" w:cs="Times New Roman"/>
        </w:rPr>
        <w:t>, 164-173.</w:t>
      </w:r>
    </w:p>
    <w:p w14:paraId="5E491E77"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Best V, Riedel A, Feige B, Tebartz van Elst L, Riemann D and Spiegelhalder K</w:t>
      </w:r>
      <w:r w:rsidRPr="00614CB7">
        <w:rPr>
          <w:rFonts w:ascii="Times New Roman" w:hAnsi="Times New Roman" w:cs="Times New Roman"/>
        </w:rPr>
        <w:t xml:space="preserve"> (2018) Subjektive schlafbezogene Parameter bei Patienten mit Autismus-Spektrum-Störung. </w:t>
      </w:r>
      <w:r w:rsidRPr="00614CB7">
        <w:rPr>
          <w:rFonts w:ascii="Times New Roman" w:hAnsi="Times New Roman" w:cs="Times New Roman"/>
          <w:i/>
        </w:rPr>
        <w:t>Somnologie</w:t>
      </w:r>
      <w:r w:rsidRPr="00614CB7">
        <w:rPr>
          <w:rFonts w:ascii="Times New Roman" w:hAnsi="Times New Roman" w:cs="Times New Roman"/>
        </w:rPr>
        <w:t xml:space="preserve">. </w:t>
      </w:r>
      <w:r w:rsidRPr="00614CB7">
        <w:rPr>
          <w:rFonts w:ascii="Times New Roman" w:hAnsi="Times New Roman" w:cs="Times New Roman"/>
          <w:b/>
        </w:rPr>
        <w:t>22</w:t>
      </w:r>
      <w:r w:rsidRPr="00614CB7">
        <w:rPr>
          <w:rFonts w:ascii="Times New Roman" w:hAnsi="Times New Roman" w:cs="Times New Roman"/>
        </w:rPr>
        <w:t>, 262-266.</w:t>
      </w:r>
    </w:p>
    <w:p w14:paraId="3622949F"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Cebreros-Paniagua R, Ayala-Guerrero F and Mateos-Salgado E L</w:t>
      </w:r>
      <w:r w:rsidRPr="00614CB7">
        <w:rPr>
          <w:rFonts w:ascii="Times New Roman" w:hAnsi="Times New Roman" w:cs="Times New Roman"/>
        </w:rPr>
        <w:t xml:space="preserve"> (2020) Sleep disturbances in patients with Asperger syndrome related to the severity of their symptoms. </w:t>
      </w:r>
      <w:r w:rsidRPr="00614CB7">
        <w:rPr>
          <w:rFonts w:ascii="Times New Roman" w:hAnsi="Times New Roman" w:cs="Times New Roman"/>
          <w:i/>
        </w:rPr>
        <w:t>Sleep and Vigilance</w:t>
      </w:r>
      <w:r w:rsidRPr="00614CB7">
        <w:rPr>
          <w:rFonts w:ascii="Times New Roman" w:hAnsi="Times New Roman" w:cs="Times New Roman"/>
        </w:rPr>
        <w:t xml:space="preserve">. </w:t>
      </w:r>
      <w:r w:rsidRPr="00614CB7">
        <w:rPr>
          <w:rFonts w:ascii="Times New Roman" w:hAnsi="Times New Roman" w:cs="Times New Roman"/>
          <w:b/>
        </w:rPr>
        <w:t>4</w:t>
      </w:r>
      <w:r w:rsidRPr="00614CB7">
        <w:rPr>
          <w:rFonts w:ascii="Times New Roman" w:hAnsi="Times New Roman" w:cs="Times New Roman"/>
        </w:rPr>
        <w:t>, 161-166.</w:t>
      </w:r>
    </w:p>
    <w:p w14:paraId="67AC65FC"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Delemere E and Dounavi K</w:t>
      </w:r>
      <w:r w:rsidRPr="00614CB7">
        <w:rPr>
          <w:rFonts w:ascii="Times New Roman" w:hAnsi="Times New Roman" w:cs="Times New Roman"/>
        </w:rPr>
        <w:t xml:space="preserve"> (2018) Parent-implemented bedtime fading and positive routines for children with autism spectrum disorders. </w:t>
      </w:r>
      <w:r w:rsidRPr="00614CB7">
        <w:rPr>
          <w:rFonts w:ascii="Times New Roman" w:hAnsi="Times New Roman" w:cs="Times New Roman"/>
          <w:i/>
        </w:rPr>
        <w:t>Journal of Autism and Developmental Disorders</w:t>
      </w:r>
      <w:r w:rsidRPr="00614CB7">
        <w:rPr>
          <w:rFonts w:ascii="Times New Roman" w:hAnsi="Times New Roman" w:cs="Times New Roman"/>
        </w:rPr>
        <w:t xml:space="preserve">. </w:t>
      </w:r>
      <w:r w:rsidRPr="00614CB7">
        <w:rPr>
          <w:rFonts w:ascii="Times New Roman" w:hAnsi="Times New Roman" w:cs="Times New Roman"/>
          <w:b/>
        </w:rPr>
        <w:t>48</w:t>
      </w:r>
      <w:r w:rsidRPr="00614CB7">
        <w:rPr>
          <w:rFonts w:ascii="Times New Roman" w:hAnsi="Times New Roman" w:cs="Times New Roman"/>
        </w:rPr>
        <w:t>, 1002-1019.</w:t>
      </w:r>
    </w:p>
    <w:p w14:paraId="5BD166A9"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Deserno M K, Borsboom D, Begeer S, Agelink Van Rentergem J A, Mataw K and Geurts H M</w:t>
      </w:r>
      <w:r w:rsidRPr="00614CB7">
        <w:rPr>
          <w:rFonts w:ascii="Times New Roman" w:hAnsi="Times New Roman" w:cs="Times New Roman"/>
        </w:rPr>
        <w:t xml:space="preserve"> (2019) Sleep determines quality of life in autistic adults: A longitudinal study. </w:t>
      </w:r>
      <w:r w:rsidRPr="00614CB7">
        <w:rPr>
          <w:rFonts w:ascii="Times New Roman" w:hAnsi="Times New Roman" w:cs="Times New Roman"/>
          <w:i/>
        </w:rPr>
        <w:t>Autism Research</w:t>
      </w:r>
      <w:r w:rsidRPr="00614CB7">
        <w:rPr>
          <w:rFonts w:ascii="Times New Roman" w:hAnsi="Times New Roman" w:cs="Times New Roman"/>
        </w:rPr>
        <w:t xml:space="preserve">. </w:t>
      </w:r>
      <w:r w:rsidRPr="00614CB7">
        <w:rPr>
          <w:rFonts w:ascii="Times New Roman" w:hAnsi="Times New Roman" w:cs="Times New Roman"/>
          <w:b/>
        </w:rPr>
        <w:t>12</w:t>
      </w:r>
      <w:r w:rsidRPr="00614CB7">
        <w:rPr>
          <w:rFonts w:ascii="Times New Roman" w:hAnsi="Times New Roman" w:cs="Times New Roman"/>
        </w:rPr>
        <w:t>, 794-801.</w:t>
      </w:r>
    </w:p>
    <w:p w14:paraId="0B5C53BD"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Gagnon K, Lambert A, Tessier S, Rochette A C and Godbout R</w:t>
      </w:r>
      <w:r w:rsidRPr="00614CB7">
        <w:rPr>
          <w:rFonts w:ascii="Times New Roman" w:hAnsi="Times New Roman" w:cs="Times New Roman"/>
        </w:rPr>
        <w:t xml:space="preserve"> (2018) Association between REM sleep EEG connectivity and daytime core symptoms in children with Autism Spectrum Disorder. </w:t>
      </w:r>
      <w:r w:rsidRPr="00614CB7">
        <w:rPr>
          <w:rFonts w:ascii="Times New Roman" w:hAnsi="Times New Roman" w:cs="Times New Roman"/>
          <w:i/>
        </w:rPr>
        <w:t>Journal of Sleep Research</w:t>
      </w:r>
      <w:r w:rsidRPr="00614CB7">
        <w:rPr>
          <w:rFonts w:ascii="Times New Roman" w:hAnsi="Times New Roman" w:cs="Times New Roman"/>
        </w:rPr>
        <w:t xml:space="preserve">. </w:t>
      </w:r>
      <w:r w:rsidRPr="00614CB7">
        <w:rPr>
          <w:rFonts w:ascii="Times New Roman" w:hAnsi="Times New Roman" w:cs="Times New Roman"/>
          <w:b/>
        </w:rPr>
        <w:t>27</w:t>
      </w:r>
      <w:r w:rsidRPr="00614CB7">
        <w:rPr>
          <w:rFonts w:ascii="Times New Roman" w:hAnsi="Times New Roman" w:cs="Times New Roman"/>
        </w:rPr>
        <w:t>, 2.</w:t>
      </w:r>
    </w:p>
    <w:p w14:paraId="7005342D"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Goldman S, Alder M, Burgess H, Corbett B, Hundley R, Wofford D, Fawkes D, Wang L, Laudenslager M and Malow B</w:t>
      </w:r>
      <w:r w:rsidRPr="00614CB7">
        <w:rPr>
          <w:rFonts w:ascii="Times New Roman" w:hAnsi="Times New Roman" w:cs="Times New Roman"/>
        </w:rPr>
        <w:t xml:space="preserve"> (2017) Characterizing sleep in adolescents and adults with autism spectrum disorders. </w:t>
      </w:r>
      <w:r w:rsidRPr="00614CB7">
        <w:rPr>
          <w:rFonts w:ascii="Times New Roman" w:hAnsi="Times New Roman" w:cs="Times New Roman"/>
          <w:i/>
        </w:rPr>
        <w:t>Journal of Autism and Developmental Disorders</w:t>
      </w:r>
      <w:r w:rsidRPr="00614CB7">
        <w:rPr>
          <w:rFonts w:ascii="Times New Roman" w:hAnsi="Times New Roman" w:cs="Times New Roman"/>
        </w:rPr>
        <w:t xml:space="preserve">. </w:t>
      </w:r>
      <w:r w:rsidRPr="00614CB7">
        <w:rPr>
          <w:rFonts w:ascii="Times New Roman" w:hAnsi="Times New Roman" w:cs="Times New Roman"/>
          <w:b/>
        </w:rPr>
        <w:t>47</w:t>
      </w:r>
      <w:r w:rsidRPr="00614CB7">
        <w:rPr>
          <w:rFonts w:ascii="Times New Roman" w:hAnsi="Times New Roman" w:cs="Times New Roman"/>
        </w:rPr>
        <w:t>, 1682-1695.</w:t>
      </w:r>
    </w:p>
    <w:p w14:paraId="12AF9D3C"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Gupta A, Shukla G, Poornima S, Mohd A, Katoch J, Taneja D and Singhal N</w:t>
      </w:r>
      <w:r w:rsidRPr="00614CB7">
        <w:rPr>
          <w:rFonts w:ascii="Times New Roman" w:hAnsi="Times New Roman" w:cs="Times New Roman"/>
        </w:rPr>
        <w:t xml:space="preserve"> (2020) 0969 early life sleep disturbance among children with autism spectrum disorders: a questionnaire-based retrospective study. </w:t>
      </w:r>
      <w:r w:rsidRPr="00614CB7">
        <w:rPr>
          <w:rFonts w:ascii="Times New Roman" w:hAnsi="Times New Roman" w:cs="Times New Roman"/>
          <w:i/>
        </w:rPr>
        <w:t>Sleep</w:t>
      </w:r>
      <w:r w:rsidRPr="00614CB7">
        <w:rPr>
          <w:rFonts w:ascii="Times New Roman" w:hAnsi="Times New Roman" w:cs="Times New Roman"/>
        </w:rPr>
        <w:t xml:space="preserve">. </w:t>
      </w:r>
      <w:r w:rsidRPr="00614CB7">
        <w:rPr>
          <w:rFonts w:ascii="Times New Roman" w:hAnsi="Times New Roman" w:cs="Times New Roman"/>
          <w:b/>
        </w:rPr>
        <w:t>43</w:t>
      </w:r>
      <w:r w:rsidRPr="00614CB7">
        <w:rPr>
          <w:rFonts w:ascii="Times New Roman" w:hAnsi="Times New Roman" w:cs="Times New Roman"/>
        </w:rPr>
        <w:t>, A368.</w:t>
      </w:r>
    </w:p>
    <w:p w14:paraId="762FB613"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Halstead E J, Joyce A, Sullivan E, Tywyn C, Davies K, Jones A and Dimitriou D</w:t>
      </w:r>
      <w:r w:rsidRPr="00614CB7">
        <w:rPr>
          <w:rFonts w:ascii="Times New Roman" w:hAnsi="Times New Roman" w:cs="Times New Roman"/>
        </w:rPr>
        <w:t xml:space="preserve"> (2021) Sleep disturbances and patterns in children with neurodevelopmental conditions. </w:t>
      </w:r>
      <w:r w:rsidRPr="00614CB7">
        <w:rPr>
          <w:rFonts w:ascii="Times New Roman" w:hAnsi="Times New Roman" w:cs="Times New Roman"/>
          <w:i/>
        </w:rPr>
        <w:t>Frontiers in pediatrics</w:t>
      </w:r>
      <w:r w:rsidRPr="00614CB7">
        <w:rPr>
          <w:rFonts w:ascii="Times New Roman" w:hAnsi="Times New Roman" w:cs="Times New Roman"/>
        </w:rPr>
        <w:t xml:space="preserve">. </w:t>
      </w:r>
      <w:r w:rsidRPr="00614CB7">
        <w:rPr>
          <w:rFonts w:ascii="Times New Roman" w:hAnsi="Times New Roman" w:cs="Times New Roman"/>
          <w:b/>
        </w:rPr>
        <w:t>9</w:t>
      </w:r>
      <w:r w:rsidRPr="00614CB7">
        <w:rPr>
          <w:rFonts w:ascii="Times New Roman" w:hAnsi="Times New Roman" w:cs="Times New Roman"/>
        </w:rPr>
        <w:t>, 91.</w:t>
      </w:r>
    </w:p>
    <w:p w14:paraId="1F68E859"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Harris J, Malow B and Werkhaven J</w:t>
      </w:r>
      <w:r w:rsidRPr="00614CB7">
        <w:rPr>
          <w:rFonts w:ascii="Times New Roman" w:hAnsi="Times New Roman" w:cs="Times New Roman"/>
        </w:rPr>
        <w:t xml:space="preserve"> (2018) 0787 Descriptive Epidemiology of Obstructive Sleep Apnea in Children with Autism Spectrum Disorder. </w:t>
      </w:r>
      <w:r w:rsidRPr="00614CB7">
        <w:rPr>
          <w:rFonts w:ascii="Times New Roman" w:hAnsi="Times New Roman" w:cs="Times New Roman"/>
          <w:i/>
        </w:rPr>
        <w:t>Sleep</w:t>
      </w:r>
      <w:r w:rsidRPr="00614CB7">
        <w:rPr>
          <w:rFonts w:ascii="Times New Roman" w:hAnsi="Times New Roman" w:cs="Times New Roman"/>
        </w:rPr>
        <w:t xml:space="preserve">. </w:t>
      </w:r>
      <w:r w:rsidRPr="00614CB7">
        <w:rPr>
          <w:rFonts w:ascii="Times New Roman" w:hAnsi="Times New Roman" w:cs="Times New Roman"/>
          <w:b/>
        </w:rPr>
        <w:t>41</w:t>
      </w:r>
      <w:r w:rsidRPr="00614CB7">
        <w:rPr>
          <w:rFonts w:ascii="Times New Roman" w:hAnsi="Times New Roman" w:cs="Times New Roman"/>
        </w:rPr>
        <w:t>, A292.</w:t>
      </w:r>
    </w:p>
    <w:p w14:paraId="16A6521C"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Holingue C, Volk H, Crocetti D, Gottlieb B, Spira A P and Mostofsky S H</w:t>
      </w:r>
      <w:r w:rsidRPr="00614CB7">
        <w:rPr>
          <w:rFonts w:ascii="Times New Roman" w:hAnsi="Times New Roman" w:cs="Times New Roman"/>
        </w:rPr>
        <w:t xml:space="preserve"> (2021) Links between parent-reported measures of poor sleep and executive function in childhood autism and attention deficit hyperactivity disorder. </w:t>
      </w:r>
      <w:r w:rsidRPr="00614CB7">
        <w:rPr>
          <w:rFonts w:ascii="Times New Roman" w:hAnsi="Times New Roman" w:cs="Times New Roman"/>
          <w:i/>
        </w:rPr>
        <w:t>Sleep Health</w:t>
      </w:r>
      <w:r w:rsidRPr="00614CB7">
        <w:rPr>
          <w:rFonts w:ascii="Times New Roman" w:hAnsi="Times New Roman" w:cs="Times New Roman"/>
        </w:rPr>
        <w:t xml:space="preserve">. </w:t>
      </w:r>
      <w:r w:rsidRPr="00614CB7">
        <w:rPr>
          <w:rFonts w:ascii="Times New Roman" w:hAnsi="Times New Roman" w:cs="Times New Roman"/>
          <w:b/>
        </w:rPr>
        <w:t>7</w:t>
      </w:r>
      <w:r w:rsidRPr="00614CB7">
        <w:rPr>
          <w:rFonts w:ascii="Times New Roman" w:hAnsi="Times New Roman" w:cs="Times New Roman"/>
        </w:rPr>
        <w:t>, 375-383.</w:t>
      </w:r>
    </w:p>
    <w:p w14:paraId="05A8C35C"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Jeon M, Halstead E J and Dimitriou D</w:t>
      </w:r>
      <w:r w:rsidRPr="00614CB7">
        <w:rPr>
          <w:rFonts w:ascii="Times New Roman" w:hAnsi="Times New Roman" w:cs="Times New Roman"/>
        </w:rPr>
        <w:t xml:space="preserve"> (2020) Cross-cultural comparison of sleep patterns of typically developing children and children with autism spectrum disorder in the UK and South Korea. </w:t>
      </w:r>
      <w:r w:rsidRPr="00614CB7">
        <w:rPr>
          <w:rFonts w:ascii="Times New Roman" w:hAnsi="Times New Roman" w:cs="Times New Roman"/>
          <w:i/>
        </w:rPr>
        <w:t>Journal of Sleep Research</w:t>
      </w:r>
      <w:r w:rsidRPr="00614CB7">
        <w:rPr>
          <w:rFonts w:ascii="Times New Roman" w:hAnsi="Times New Roman" w:cs="Times New Roman"/>
        </w:rPr>
        <w:t xml:space="preserve">. </w:t>
      </w:r>
      <w:r w:rsidRPr="00614CB7">
        <w:rPr>
          <w:rFonts w:ascii="Times New Roman" w:hAnsi="Times New Roman" w:cs="Times New Roman"/>
          <w:b/>
        </w:rPr>
        <w:t>29</w:t>
      </w:r>
      <w:r w:rsidRPr="00614CB7">
        <w:rPr>
          <w:rFonts w:ascii="Times New Roman" w:hAnsi="Times New Roman" w:cs="Times New Roman"/>
        </w:rPr>
        <w:t>, 347-347.</w:t>
      </w:r>
    </w:p>
    <w:p w14:paraId="365B42F7"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Johansson A E E, Feeley C A, Dorman J S and Chasens E R</w:t>
      </w:r>
      <w:r w:rsidRPr="00614CB7">
        <w:rPr>
          <w:rFonts w:ascii="Times New Roman" w:hAnsi="Times New Roman" w:cs="Times New Roman"/>
        </w:rPr>
        <w:t xml:space="preserve"> (2018) Characteristics of sleep in children with autism spectrum disorders from the Simons Simplex Collection. </w:t>
      </w:r>
      <w:r w:rsidRPr="00614CB7">
        <w:rPr>
          <w:rFonts w:ascii="Times New Roman" w:hAnsi="Times New Roman" w:cs="Times New Roman"/>
          <w:i/>
        </w:rPr>
        <w:t>Research in Autism Spectrum Disorders</w:t>
      </w:r>
      <w:r w:rsidRPr="00614CB7">
        <w:rPr>
          <w:rFonts w:ascii="Times New Roman" w:hAnsi="Times New Roman" w:cs="Times New Roman"/>
        </w:rPr>
        <w:t xml:space="preserve">. </w:t>
      </w:r>
      <w:r w:rsidRPr="00614CB7">
        <w:rPr>
          <w:rFonts w:ascii="Times New Roman" w:hAnsi="Times New Roman" w:cs="Times New Roman"/>
          <w:b/>
        </w:rPr>
        <w:t>53</w:t>
      </w:r>
      <w:r w:rsidRPr="00614CB7">
        <w:rPr>
          <w:rFonts w:ascii="Times New Roman" w:hAnsi="Times New Roman" w:cs="Times New Roman"/>
        </w:rPr>
        <w:t>, 18-30.</w:t>
      </w:r>
    </w:p>
    <w:p w14:paraId="6624CD74"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Johnson C R, Smith T, DeMand A, Lecavalier L, Evans V, Gurka M, Swiezy N, Bearss K and Scahill L</w:t>
      </w:r>
      <w:r w:rsidRPr="00614CB7">
        <w:rPr>
          <w:rFonts w:ascii="Times New Roman" w:hAnsi="Times New Roman" w:cs="Times New Roman"/>
        </w:rPr>
        <w:t xml:space="preserve"> (2018) Exploring sleep quality of young children with autism spectrum disorder and disruptive behaviors. </w:t>
      </w:r>
      <w:r w:rsidRPr="00614CB7">
        <w:rPr>
          <w:rFonts w:ascii="Times New Roman" w:hAnsi="Times New Roman" w:cs="Times New Roman"/>
          <w:i/>
        </w:rPr>
        <w:t>Sleep Medicine</w:t>
      </w:r>
      <w:r w:rsidRPr="00614CB7">
        <w:rPr>
          <w:rFonts w:ascii="Times New Roman" w:hAnsi="Times New Roman" w:cs="Times New Roman"/>
        </w:rPr>
        <w:t xml:space="preserve">. </w:t>
      </w:r>
      <w:r w:rsidRPr="00614CB7">
        <w:rPr>
          <w:rFonts w:ascii="Times New Roman" w:hAnsi="Times New Roman" w:cs="Times New Roman"/>
          <w:b/>
        </w:rPr>
        <w:t>44</w:t>
      </w:r>
      <w:r w:rsidRPr="00614CB7">
        <w:rPr>
          <w:rFonts w:ascii="Times New Roman" w:hAnsi="Times New Roman" w:cs="Times New Roman"/>
        </w:rPr>
        <w:t>, 61-66.</w:t>
      </w:r>
    </w:p>
    <w:p w14:paraId="2CEABF2C"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Knuppel A, Telleus G K, Jakobsen H and Lauritsen M B</w:t>
      </w:r>
      <w:r w:rsidRPr="00614CB7">
        <w:rPr>
          <w:rFonts w:ascii="Times New Roman" w:hAnsi="Times New Roman" w:cs="Times New Roman"/>
        </w:rPr>
        <w:t xml:space="preserve"> (2018) Quality of life in adolescents and adults with autism spectrum disorder: Results from a nationwide Danish survey using self reports and parental proxy-reports. </w:t>
      </w:r>
      <w:r w:rsidRPr="00614CB7">
        <w:rPr>
          <w:rFonts w:ascii="Times New Roman" w:hAnsi="Times New Roman" w:cs="Times New Roman"/>
          <w:i/>
        </w:rPr>
        <w:t>Research in Developmental Disabilities</w:t>
      </w:r>
      <w:r w:rsidRPr="00614CB7">
        <w:rPr>
          <w:rFonts w:ascii="Times New Roman" w:hAnsi="Times New Roman" w:cs="Times New Roman"/>
        </w:rPr>
        <w:t xml:space="preserve">. </w:t>
      </w:r>
      <w:r w:rsidRPr="00614CB7">
        <w:rPr>
          <w:rFonts w:ascii="Times New Roman" w:hAnsi="Times New Roman" w:cs="Times New Roman"/>
          <w:b/>
        </w:rPr>
        <w:t>83</w:t>
      </w:r>
      <w:r w:rsidRPr="00614CB7">
        <w:rPr>
          <w:rFonts w:ascii="Times New Roman" w:hAnsi="Times New Roman" w:cs="Times New Roman"/>
        </w:rPr>
        <w:t>, 247-259.</w:t>
      </w:r>
    </w:p>
    <w:p w14:paraId="44B4C144"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Koo H W, Ismail J, Yang W W and Zakaria S Z S</w:t>
      </w:r>
      <w:r w:rsidRPr="00614CB7">
        <w:rPr>
          <w:rFonts w:ascii="Times New Roman" w:hAnsi="Times New Roman" w:cs="Times New Roman"/>
        </w:rPr>
        <w:t xml:space="preserve"> (2021) Sleep Disturbances in Children With Autism Spectrum Disorder at a Malaysian Tertiary Hospital. </w:t>
      </w:r>
      <w:r w:rsidRPr="00614CB7">
        <w:rPr>
          <w:rFonts w:ascii="Times New Roman" w:hAnsi="Times New Roman" w:cs="Times New Roman"/>
          <w:i/>
        </w:rPr>
        <w:t>Frontiers in pediatrics</w:t>
      </w:r>
      <w:r w:rsidRPr="00614CB7">
        <w:rPr>
          <w:rFonts w:ascii="Times New Roman" w:hAnsi="Times New Roman" w:cs="Times New Roman"/>
        </w:rPr>
        <w:t xml:space="preserve">. </w:t>
      </w:r>
      <w:r w:rsidRPr="00614CB7">
        <w:rPr>
          <w:rFonts w:ascii="Times New Roman" w:hAnsi="Times New Roman" w:cs="Times New Roman"/>
          <w:b/>
        </w:rPr>
        <w:t>8</w:t>
      </w:r>
      <w:r w:rsidRPr="00614CB7">
        <w:rPr>
          <w:rFonts w:ascii="Times New Roman" w:hAnsi="Times New Roman" w:cs="Times New Roman"/>
        </w:rPr>
        <w:t>, 7.</w:t>
      </w:r>
    </w:p>
    <w:p w14:paraId="65673614"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Kuhlthau K A, McDonnell E, Coury D L, Payakachat N and Macklin E</w:t>
      </w:r>
      <w:r w:rsidRPr="00614CB7">
        <w:rPr>
          <w:rFonts w:ascii="Times New Roman" w:hAnsi="Times New Roman" w:cs="Times New Roman"/>
        </w:rPr>
        <w:t xml:space="preserve"> (2018) Associations of quality of life with health-related characteristics among children with autism. </w:t>
      </w:r>
      <w:r w:rsidRPr="00614CB7">
        <w:rPr>
          <w:rFonts w:ascii="Times New Roman" w:hAnsi="Times New Roman" w:cs="Times New Roman"/>
          <w:i/>
        </w:rPr>
        <w:t>Autism</w:t>
      </w:r>
      <w:r w:rsidRPr="00614CB7">
        <w:rPr>
          <w:rFonts w:ascii="Times New Roman" w:hAnsi="Times New Roman" w:cs="Times New Roman"/>
        </w:rPr>
        <w:t xml:space="preserve">. </w:t>
      </w:r>
      <w:r w:rsidRPr="00614CB7">
        <w:rPr>
          <w:rFonts w:ascii="Times New Roman" w:hAnsi="Times New Roman" w:cs="Times New Roman"/>
          <w:b/>
        </w:rPr>
        <w:t>22</w:t>
      </w:r>
      <w:r w:rsidRPr="00614CB7">
        <w:rPr>
          <w:rFonts w:ascii="Times New Roman" w:hAnsi="Times New Roman" w:cs="Times New Roman"/>
        </w:rPr>
        <w:t>, 804-813.</w:t>
      </w:r>
    </w:p>
    <w:p w14:paraId="43927814"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Lawson L P, Richdale A L, Haschek A, Flower R L, Vartuli J, Arnold S R and Trollor J N</w:t>
      </w:r>
      <w:r w:rsidRPr="00614CB7">
        <w:rPr>
          <w:rFonts w:ascii="Times New Roman" w:hAnsi="Times New Roman" w:cs="Times New Roman"/>
        </w:rPr>
        <w:t xml:space="preserve"> (2020) Cross-sectional and longitudinal predictors of quality of life in autistic individuals from adolescence to adulthood: The role of mental health and sleep quality. </w:t>
      </w:r>
      <w:r w:rsidRPr="00614CB7">
        <w:rPr>
          <w:rFonts w:ascii="Times New Roman" w:hAnsi="Times New Roman" w:cs="Times New Roman"/>
          <w:i/>
        </w:rPr>
        <w:t>Autism</w:t>
      </w:r>
      <w:r w:rsidRPr="00614CB7">
        <w:rPr>
          <w:rFonts w:ascii="Times New Roman" w:hAnsi="Times New Roman" w:cs="Times New Roman"/>
        </w:rPr>
        <w:t xml:space="preserve">. </w:t>
      </w:r>
      <w:r w:rsidRPr="00614CB7">
        <w:rPr>
          <w:rFonts w:ascii="Times New Roman" w:hAnsi="Times New Roman" w:cs="Times New Roman"/>
          <w:b/>
        </w:rPr>
        <w:t>24</w:t>
      </w:r>
      <w:r w:rsidRPr="00614CB7">
        <w:rPr>
          <w:rFonts w:ascii="Times New Roman" w:hAnsi="Times New Roman" w:cs="Times New Roman"/>
        </w:rPr>
        <w:t>, 954-967.</w:t>
      </w:r>
    </w:p>
    <w:p w14:paraId="651576CC"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Lehoux T, Carrier J and Godbout R</w:t>
      </w:r>
      <w:r w:rsidRPr="00614CB7">
        <w:rPr>
          <w:rFonts w:ascii="Times New Roman" w:hAnsi="Times New Roman" w:cs="Times New Roman"/>
        </w:rPr>
        <w:t xml:space="preserve"> (2019) NREM sleep EEG slow waves in autistic and typically developing children: Morphological characteristics and scalp distribution. </w:t>
      </w:r>
      <w:r w:rsidRPr="00614CB7">
        <w:rPr>
          <w:rFonts w:ascii="Times New Roman" w:hAnsi="Times New Roman" w:cs="Times New Roman"/>
          <w:i/>
        </w:rPr>
        <w:t>Journal of Sleep Research</w:t>
      </w:r>
      <w:r w:rsidRPr="00614CB7">
        <w:rPr>
          <w:rFonts w:ascii="Times New Roman" w:hAnsi="Times New Roman" w:cs="Times New Roman"/>
        </w:rPr>
        <w:t xml:space="preserve">. </w:t>
      </w:r>
      <w:r w:rsidRPr="00614CB7">
        <w:rPr>
          <w:rFonts w:ascii="Times New Roman" w:hAnsi="Times New Roman" w:cs="Times New Roman"/>
          <w:b/>
        </w:rPr>
        <w:t>28</w:t>
      </w:r>
      <w:r w:rsidRPr="00614CB7">
        <w:rPr>
          <w:rFonts w:ascii="Times New Roman" w:hAnsi="Times New Roman" w:cs="Times New Roman"/>
        </w:rPr>
        <w:t>, e12775.</w:t>
      </w:r>
    </w:p>
    <w:p w14:paraId="037B60A8"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Lindor E, Sivaratnam C, May T, Stefanac N, Howells K and Rinehart N</w:t>
      </w:r>
      <w:r w:rsidRPr="00614CB7">
        <w:rPr>
          <w:rFonts w:ascii="Times New Roman" w:hAnsi="Times New Roman" w:cs="Times New Roman"/>
        </w:rPr>
        <w:t xml:space="preserve"> (2019) Problem behavior in autism spectrum disorder: considering core symptom severity and accompanying sleep disturbance. </w:t>
      </w:r>
      <w:r w:rsidRPr="00614CB7">
        <w:rPr>
          <w:rFonts w:ascii="Times New Roman" w:hAnsi="Times New Roman" w:cs="Times New Roman"/>
          <w:i/>
        </w:rPr>
        <w:t>Frontiers in psychiatry</w:t>
      </w:r>
      <w:r w:rsidRPr="00614CB7">
        <w:rPr>
          <w:rFonts w:ascii="Times New Roman" w:hAnsi="Times New Roman" w:cs="Times New Roman"/>
        </w:rPr>
        <w:t>, 487.</w:t>
      </w:r>
    </w:p>
    <w:p w14:paraId="2F37B9C4"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Malhi P, Kaur A, Singhi P and Sankhyan N</w:t>
      </w:r>
      <w:r w:rsidRPr="00614CB7">
        <w:rPr>
          <w:rFonts w:ascii="Times New Roman" w:hAnsi="Times New Roman" w:cs="Times New Roman"/>
        </w:rPr>
        <w:t xml:space="preserve"> (2019) Sleep dysfunction and behavioral daytime problems in children with autism spectrum disorders: A comparative study. </w:t>
      </w:r>
      <w:r w:rsidRPr="00614CB7">
        <w:rPr>
          <w:rFonts w:ascii="Times New Roman" w:hAnsi="Times New Roman" w:cs="Times New Roman"/>
          <w:i/>
        </w:rPr>
        <w:t>The Indian Journal of Pediatrics</w:t>
      </w:r>
      <w:r w:rsidRPr="00614CB7">
        <w:rPr>
          <w:rFonts w:ascii="Times New Roman" w:hAnsi="Times New Roman" w:cs="Times New Roman"/>
        </w:rPr>
        <w:t xml:space="preserve">. </w:t>
      </w:r>
      <w:r w:rsidRPr="00614CB7">
        <w:rPr>
          <w:rFonts w:ascii="Times New Roman" w:hAnsi="Times New Roman" w:cs="Times New Roman"/>
          <w:b/>
        </w:rPr>
        <w:t>86</w:t>
      </w:r>
      <w:r w:rsidRPr="00614CB7">
        <w:rPr>
          <w:rFonts w:ascii="Times New Roman" w:hAnsi="Times New Roman" w:cs="Times New Roman"/>
        </w:rPr>
        <w:t>, 12-17.</w:t>
      </w:r>
    </w:p>
    <w:p w14:paraId="07DE588B"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McCrae C S, Chan W S, Deroche C B, Munoz M, McLean D, Davenport M, Muckerman J, Takahashi N, McCann D, McGovney K, Sahota P and Mazurek M</w:t>
      </w:r>
      <w:r w:rsidRPr="00614CB7">
        <w:rPr>
          <w:rFonts w:ascii="Times New Roman" w:hAnsi="Times New Roman" w:cs="Times New Roman"/>
        </w:rPr>
        <w:t xml:space="preserve"> (2018) CBT FOR INSOMNIA IN CHILDREN WITH AUTISM SPECTRUM DISORDER (ASD). </w:t>
      </w:r>
      <w:r w:rsidRPr="00614CB7">
        <w:rPr>
          <w:rFonts w:ascii="Times New Roman" w:hAnsi="Times New Roman" w:cs="Times New Roman"/>
          <w:i/>
        </w:rPr>
        <w:t>Sleep</w:t>
      </w:r>
      <w:r w:rsidRPr="00614CB7">
        <w:rPr>
          <w:rFonts w:ascii="Times New Roman" w:hAnsi="Times New Roman" w:cs="Times New Roman"/>
        </w:rPr>
        <w:t xml:space="preserve">. </w:t>
      </w:r>
      <w:r w:rsidRPr="00614CB7">
        <w:rPr>
          <w:rFonts w:ascii="Times New Roman" w:hAnsi="Times New Roman" w:cs="Times New Roman"/>
          <w:b/>
        </w:rPr>
        <w:t>41</w:t>
      </w:r>
      <w:r w:rsidRPr="00614CB7">
        <w:rPr>
          <w:rFonts w:ascii="Times New Roman" w:hAnsi="Times New Roman" w:cs="Times New Roman"/>
        </w:rPr>
        <w:t>, A298-A298.</w:t>
      </w:r>
    </w:p>
    <w:p w14:paraId="77F772C8"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lastRenderedPageBreak/>
        <w:t>McGovney K D, Curtis A F, Mazurek M, Chan W S, Deroche C B, Munoz M, Davenport M, Takamatsu S, Takahashi N, Muckerman J, McCann D, Sahota P, Mills B and McCrae C S</w:t>
      </w:r>
      <w:r w:rsidRPr="00614CB7">
        <w:rPr>
          <w:rFonts w:ascii="Times New Roman" w:hAnsi="Times New Roman" w:cs="Times New Roman"/>
        </w:rPr>
        <w:t xml:space="preserve"> (2020) NIGHTLY ASSOCIATIONS BETWEEN PRE-BEDTIME ACTIVITY, ACTIGRAPHIC LIGHT, AND SLEEP IN CHILDREN WITH ASD AND INSOMNIA. </w:t>
      </w:r>
      <w:r w:rsidRPr="00614CB7">
        <w:rPr>
          <w:rFonts w:ascii="Times New Roman" w:hAnsi="Times New Roman" w:cs="Times New Roman"/>
          <w:i/>
        </w:rPr>
        <w:t>Sleep</w:t>
      </w:r>
      <w:r w:rsidRPr="00614CB7">
        <w:rPr>
          <w:rFonts w:ascii="Times New Roman" w:hAnsi="Times New Roman" w:cs="Times New Roman"/>
        </w:rPr>
        <w:t xml:space="preserve">. </w:t>
      </w:r>
      <w:r w:rsidRPr="00614CB7">
        <w:rPr>
          <w:rFonts w:ascii="Times New Roman" w:hAnsi="Times New Roman" w:cs="Times New Roman"/>
          <w:b/>
        </w:rPr>
        <w:t>43</w:t>
      </w:r>
      <w:r w:rsidRPr="00614CB7">
        <w:rPr>
          <w:rFonts w:ascii="Times New Roman" w:hAnsi="Times New Roman" w:cs="Times New Roman"/>
        </w:rPr>
        <w:t>, A350-A351.</w:t>
      </w:r>
    </w:p>
    <w:p w14:paraId="6AFB5BE3"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McLay L, Hansen S G, Carnett A, France K G and Blampied N M</w:t>
      </w:r>
      <w:r w:rsidRPr="00614CB7">
        <w:rPr>
          <w:rFonts w:ascii="Times New Roman" w:hAnsi="Times New Roman" w:cs="Times New Roman"/>
        </w:rPr>
        <w:t xml:space="preserve"> (2020) Attributions, causal beliefs, and help-seeking behavior of parents of children with autism spectrum disorder and sleep problems. </w:t>
      </w:r>
      <w:r w:rsidRPr="00614CB7">
        <w:rPr>
          <w:rFonts w:ascii="Times New Roman" w:hAnsi="Times New Roman" w:cs="Times New Roman"/>
          <w:i/>
        </w:rPr>
        <w:t>Autism</w:t>
      </w:r>
      <w:r w:rsidRPr="00614CB7">
        <w:rPr>
          <w:rFonts w:ascii="Times New Roman" w:hAnsi="Times New Roman" w:cs="Times New Roman"/>
        </w:rPr>
        <w:t xml:space="preserve">. </w:t>
      </w:r>
      <w:r w:rsidRPr="00614CB7">
        <w:rPr>
          <w:rFonts w:ascii="Times New Roman" w:hAnsi="Times New Roman" w:cs="Times New Roman"/>
          <w:b/>
        </w:rPr>
        <w:t>24</w:t>
      </w:r>
      <w:r w:rsidRPr="00614CB7">
        <w:rPr>
          <w:rFonts w:ascii="Times New Roman" w:hAnsi="Times New Roman" w:cs="Times New Roman"/>
        </w:rPr>
        <w:t>, 1829-1840.</w:t>
      </w:r>
    </w:p>
    <w:p w14:paraId="48010FC5"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Neumeyer A M, Anixt J, Chan J, Perrin J M, Murray D, Coury D L, Bennett A, Farmer J and Parker R A</w:t>
      </w:r>
      <w:r w:rsidRPr="00614CB7">
        <w:rPr>
          <w:rFonts w:ascii="Times New Roman" w:hAnsi="Times New Roman" w:cs="Times New Roman"/>
        </w:rPr>
        <w:t xml:space="preserve"> (2019) Identifying associations among co-occurring medical conditions in children with autism spectrum disorders. </w:t>
      </w:r>
      <w:r w:rsidRPr="00614CB7">
        <w:rPr>
          <w:rFonts w:ascii="Times New Roman" w:hAnsi="Times New Roman" w:cs="Times New Roman"/>
          <w:i/>
        </w:rPr>
        <w:t>Academic Pediatrics</w:t>
      </w:r>
      <w:r w:rsidRPr="00614CB7">
        <w:rPr>
          <w:rFonts w:ascii="Times New Roman" w:hAnsi="Times New Roman" w:cs="Times New Roman"/>
        </w:rPr>
        <w:t xml:space="preserve">. </w:t>
      </w:r>
      <w:r w:rsidRPr="00614CB7">
        <w:rPr>
          <w:rFonts w:ascii="Times New Roman" w:hAnsi="Times New Roman" w:cs="Times New Roman"/>
          <w:b/>
        </w:rPr>
        <w:t>19</w:t>
      </w:r>
      <w:r w:rsidRPr="00614CB7">
        <w:rPr>
          <w:rFonts w:ascii="Times New Roman" w:hAnsi="Times New Roman" w:cs="Times New Roman"/>
        </w:rPr>
        <w:t>, 300-306.</w:t>
      </w:r>
    </w:p>
    <w:p w14:paraId="6BC6DF97"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Phung J N, Abdullah M M and Goldberg W A</w:t>
      </w:r>
      <w:r w:rsidRPr="00614CB7">
        <w:rPr>
          <w:rFonts w:ascii="Times New Roman" w:hAnsi="Times New Roman" w:cs="Times New Roman"/>
        </w:rPr>
        <w:t xml:space="preserve"> (2019) Poor sleep quality among adolescents with ASD is associated with depressive symptoms, problem behaviors, and conflicted family relationships. </w:t>
      </w:r>
      <w:r w:rsidRPr="00614CB7">
        <w:rPr>
          <w:rFonts w:ascii="Times New Roman" w:hAnsi="Times New Roman" w:cs="Times New Roman"/>
          <w:i/>
        </w:rPr>
        <w:t>Focus on Autism and Other Developmental Disabilities</w:t>
      </w:r>
      <w:r w:rsidRPr="00614CB7">
        <w:rPr>
          <w:rFonts w:ascii="Times New Roman" w:hAnsi="Times New Roman" w:cs="Times New Roman"/>
        </w:rPr>
        <w:t xml:space="preserve">. </w:t>
      </w:r>
      <w:r w:rsidRPr="00614CB7">
        <w:rPr>
          <w:rFonts w:ascii="Times New Roman" w:hAnsi="Times New Roman" w:cs="Times New Roman"/>
          <w:b/>
        </w:rPr>
        <w:t>34</w:t>
      </w:r>
      <w:r w:rsidRPr="00614CB7">
        <w:rPr>
          <w:rFonts w:ascii="Times New Roman" w:hAnsi="Times New Roman" w:cs="Times New Roman"/>
        </w:rPr>
        <w:t>, 173-182.</w:t>
      </w:r>
    </w:p>
    <w:p w14:paraId="477C9AB1"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Restrepo B, Angkustsiri K, Taylor S L, Rogers S J, Cabral J, Heath B, Hechtman A, Solomon M, Ashwood P and Amaral D G</w:t>
      </w:r>
      <w:r w:rsidRPr="00614CB7">
        <w:rPr>
          <w:rFonts w:ascii="Times New Roman" w:hAnsi="Times New Roman" w:cs="Times New Roman"/>
        </w:rPr>
        <w:t xml:space="preserve"> (2020) Developmental–behavioral profiles in children with autism spectrum disorder and co‐occurring gastrointestinal symptoms. </w:t>
      </w:r>
      <w:r w:rsidRPr="00614CB7">
        <w:rPr>
          <w:rFonts w:ascii="Times New Roman" w:hAnsi="Times New Roman" w:cs="Times New Roman"/>
          <w:i/>
        </w:rPr>
        <w:t>Autism Research</w:t>
      </w:r>
      <w:r w:rsidRPr="00614CB7">
        <w:rPr>
          <w:rFonts w:ascii="Times New Roman" w:hAnsi="Times New Roman" w:cs="Times New Roman"/>
        </w:rPr>
        <w:t xml:space="preserve">. </w:t>
      </w:r>
      <w:r w:rsidRPr="00614CB7">
        <w:rPr>
          <w:rFonts w:ascii="Times New Roman" w:hAnsi="Times New Roman" w:cs="Times New Roman"/>
          <w:b/>
        </w:rPr>
        <w:t>13</w:t>
      </w:r>
      <w:r w:rsidRPr="00614CB7">
        <w:rPr>
          <w:rFonts w:ascii="Times New Roman" w:hAnsi="Times New Roman" w:cs="Times New Roman"/>
        </w:rPr>
        <w:t>, 1778-1789.</w:t>
      </w:r>
    </w:p>
    <w:p w14:paraId="12475571"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Richdale A and Roussis S</w:t>
      </w:r>
      <w:r w:rsidRPr="00614CB7">
        <w:rPr>
          <w:rFonts w:ascii="Times New Roman" w:hAnsi="Times New Roman" w:cs="Times New Roman"/>
        </w:rPr>
        <w:t xml:space="preserve"> (2018) Sleep problem severity and behaviour in children with autism aged 2-to 5-years. </w:t>
      </w:r>
      <w:r w:rsidRPr="00614CB7">
        <w:rPr>
          <w:rFonts w:ascii="Times New Roman" w:hAnsi="Times New Roman" w:cs="Times New Roman"/>
          <w:i/>
        </w:rPr>
        <w:t>Journal of Sleep Research</w:t>
      </w:r>
      <w:r w:rsidRPr="00614CB7">
        <w:rPr>
          <w:rFonts w:ascii="Times New Roman" w:hAnsi="Times New Roman" w:cs="Times New Roman"/>
        </w:rPr>
        <w:t xml:space="preserve">. </w:t>
      </w:r>
      <w:r w:rsidRPr="00614CB7">
        <w:rPr>
          <w:rFonts w:ascii="Times New Roman" w:hAnsi="Times New Roman" w:cs="Times New Roman"/>
          <w:b/>
        </w:rPr>
        <w:t>27</w:t>
      </w:r>
      <w:r w:rsidRPr="00614CB7">
        <w:rPr>
          <w:rFonts w:ascii="Times New Roman" w:hAnsi="Times New Roman" w:cs="Times New Roman"/>
        </w:rPr>
        <w:t>, 2.</w:t>
      </w:r>
    </w:p>
    <w:p w14:paraId="55A57B0F"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Richdale A L and Schreck K A</w:t>
      </w:r>
      <w:r w:rsidRPr="00614CB7">
        <w:rPr>
          <w:rFonts w:ascii="Times New Roman" w:hAnsi="Times New Roman" w:cs="Times New Roman"/>
        </w:rPr>
        <w:t xml:space="preserve"> (2019) Examining sleep hygiene factors and sleep in young children with It and without autism spectrum disorder. </w:t>
      </w:r>
      <w:r w:rsidRPr="00614CB7">
        <w:rPr>
          <w:rFonts w:ascii="Times New Roman" w:hAnsi="Times New Roman" w:cs="Times New Roman"/>
          <w:i/>
        </w:rPr>
        <w:t>Research in Autism Spectrum Disorders</w:t>
      </w:r>
      <w:r w:rsidRPr="00614CB7">
        <w:rPr>
          <w:rFonts w:ascii="Times New Roman" w:hAnsi="Times New Roman" w:cs="Times New Roman"/>
        </w:rPr>
        <w:t xml:space="preserve">. </w:t>
      </w:r>
      <w:r w:rsidRPr="00614CB7">
        <w:rPr>
          <w:rFonts w:ascii="Times New Roman" w:hAnsi="Times New Roman" w:cs="Times New Roman"/>
          <w:b/>
        </w:rPr>
        <w:t>57</w:t>
      </w:r>
      <w:r w:rsidRPr="00614CB7">
        <w:rPr>
          <w:rFonts w:ascii="Times New Roman" w:hAnsi="Times New Roman" w:cs="Times New Roman"/>
        </w:rPr>
        <w:t>, 154-162.</w:t>
      </w:r>
    </w:p>
    <w:p w14:paraId="486ED254"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Samanta P, Mishra D P, Panigrahi A, Mishra J, Senapati L K and Ravan J R</w:t>
      </w:r>
      <w:r w:rsidRPr="00614CB7">
        <w:rPr>
          <w:rFonts w:ascii="Times New Roman" w:hAnsi="Times New Roman" w:cs="Times New Roman"/>
        </w:rPr>
        <w:t xml:space="preserve"> (2020) Sleep disturbances and associated factors among 2-6-year-old male children with autism in Bhubaneswar, India. </w:t>
      </w:r>
      <w:r w:rsidRPr="00614CB7">
        <w:rPr>
          <w:rFonts w:ascii="Times New Roman" w:hAnsi="Times New Roman" w:cs="Times New Roman"/>
          <w:i/>
        </w:rPr>
        <w:t>Sleep Medicine</w:t>
      </w:r>
      <w:r w:rsidRPr="00614CB7">
        <w:rPr>
          <w:rFonts w:ascii="Times New Roman" w:hAnsi="Times New Roman" w:cs="Times New Roman"/>
        </w:rPr>
        <w:t xml:space="preserve">. </w:t>
      </w:r>
      <w:r w:rsidRPr="00614CB7">
        <w:rPr>
          <w:rFonts w:ascii="Times New Roman" w:hAnsi="Times New Roman" w:cs="Times New Roman"/>
          <w:b/>
        </w:rPr>
        <w:t>67</w:t>
      </w:r>
      <w:r w:rsidRPr="00614CB7">
        <w:rPr>
          <w:rFonts w:ascii="Times New Roman" w:hAnsi="Times New Roman" w:cs="Times New Roman"/>
        </w:rPr>
        <w:t>, 77-82.</w:t>
      </w:r>
    </w:p>
    <w:p w14:paraId="5E87BF39"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Shui A M, Lampinen L A, Zheng S T and Katz T</w:t>
      </w:r>
      <w:r w:rsidRPr="00614CB7">
        <w:rPr>
          <w:rFonts w:ascii="Times New Roman" w:hAnsi="Times New Roman" w:cs="Times New Roman"/>
        </w:rPr>
        <w:t xml:space="preserve"> (2021) Characteristics associated with parental estimates of sleep duration in children with autism spectrum disorders. </w:t>
      </w:r>
      <w:r w:rsidRPr="00614CB7">
        <w:rPr>
          <w:rFonts w:ascii="Times New Roman" w:hAnsi="Times New Roman" w:cs="Times New Roman"/>
          <w:i/>
        </w:rPr>
        <w:t>Research in Autism Spectrum Disorders</w:t>
      </w:r>
      <w:r w:rsidRPr="00614CB7">
        <w:rPr>
          <w:rFonts w:ascii="Times New Roman" w:hAnsi="Times New Roman" w:cs="Times New Roman"/>
        </w:rPr>
        <w:t xml:space="preserve">. </w:t>
      </w:r>
      <w:r w:rsidRPr="00614CB7">
        <w:rPr>
          <w:rFonts w:ascii="Times New Roman" w:hAnsi="Times New Roman" w:cs="Times New Roman"/>
          <w:b/>
        </w:rPr>
        <w:t>80</w:t>
      </w:r>
      <w:r w:rsidRPr="00614CB7">
        <w:rPr>
          <w:rFonts w:ascii="Times New Roman" w:hAnsi="Times New Roman" w:cs="Times New Roman"/>
        </w:rPr>
        <w:t>, 15.</w:t>
      </w:r>
    </w:p>
    <w:p w14:paraId="18BFDE54"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Smidt S E, Ghorai A, Gehringer B, Dow H, Griffiths Z, Taylor S, Zhang J, Rader D, Almasy L, Brodkin E and Bucan M</w:t>
      </w:r>
      <w:r w:rsidRPr="00614CB7">
        <w:rPr>
          <w:rFonts w:ascii="Times New Roman" w:hAnsi="Times New Roman" w:cs="Times New Roman"/>
        </w:rPr>
        <w:t xml:space="preserve"> (2019) Sleep in Autism Spectrum Disorder Without Intellectual Disability. </w:t>
      </w:r>
      <w:r w:rsidRPr="00614CB7">
        <w:rPr>
          <w:rFonts w:ascii="Times New Roman" w:hAnsi="Times New Roman" w:cs="Times New Roman"/>
          <w:i/>
        </w:rPr>
        <w:t>Neuropsychopharmacology</w:t>
      </w:r>
      <w:r w:rsidRPr="00614CB7">
        <w:rPr>
          <w:rFonts w:ascii="Times New Roman" w:hAnsi="Times New Roman" w:cs="Times New Roman"/>
        </w:rPr>
        <w:t xml:space="preserve">. </w:t>
      </w:r>
      <w:r w:rsidRPr="00614CB7">
        <w:rPr>
          <w:rFonts w:ascii="Times New Roman" w:hAnsi="Times New Roman" w:cs="Times New Roman"/>
          <w:b/>
        </w:rPr>
        <w:t>44</w:t>
      </w:r>
      <w:r w:rsidRPr="00614CB7">
        <w:rPr>
          <w:rFonts w:ascii="Times New Roman" w:hAnsi="Times New Roman" w:cs="Times New Roman"/>
        </w:rPr>
        <w:t>, 188-189.</w:t>
      </w:r>
    </w:p>
    <w:p w14:paraId="13C0F038"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Souders M C, Mason T B, Valladares O, Bucan M, Levy S E, Mandell D S, Weaver T E and Pinto-Martin J</w:t>
      </w:r>
      <w:r w:rsidRPr="00614CB7">
        <w:rPr>
          <w:rFonts w:ascii="Times New Roman" w:hAnsi="Times New Roman" w:cs="Times New Roman"/>
        </w:rPr>
        <w:t xml:space="preserve"> (2009) Sleep behaviors and sleep quality in children with autism spectrum disorders. </w:t>
      </w:r>
      <w:r w:rsidRPr="00614CB7">
        <w:rPr>
          <w:rFonts w:ascii="Times New Roman" w:hAnsi="Times New Roman" w:cs="Times New Roman"/>
          <w:i/>
        </w:rPr>
        <w:t>Sleep</w:t>
      </w:r>
      <w:r w:rsidRPr="00614CB7">
        <w:rPr>
          <w:rFonts w:ascii="Times New Roman" w:hAnsi="Times New Roman" w:cs="Times New Roman"/>
        </w:rPr>
        <w:t xml:space="preserve">. </w:t>
      </w:r>
      <w:r w:rsidRPr="00614CB7">
        <w:rPr>
          <w:rFonts w:ascii="Times New Roman" w:hAnsi="Times New Roman" w:cs="Times New Roman"/>
          <w:b/>
        </w:rPr>
        <w:t>32</w:t>
      </w:r>
      <w:r w:rsidRPr="00614CB7">
        <w:rPr>
          <w:rFonts w:ascii="Times New Roman" w:hAnsi="Times New Roman" w:cs="Times New Roman"/>
        </w:rPr>
        <w:t>, 1566-1578.</w:t>
      </w:r>
    </w:p>
    <w:p w14:paraId="6BCC548E"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Surtees A D, Richards C, Clarkson E L, Heald M, Trickett J, Denyer H, Crawford H and Oliver C</w:t>
      </w:r>
      <w:r w:rsidRPr="00614CB7">
        <w:rPr>
          <w:rFonts w:ascii="Times New Roman" w:hAnsi="Times New Roman" w:cs="Times New Roman"/>
        </w:rPr>
        <w:t xml:space="preserve"> (2019) Sleep problems in autism spectrum disorders: A comparison to sleep in typically developing children using actigraphy, diaries and questionnaires. </w:t>
      </w:r>
      <w:r w:rsidRPr="00614CB7">
        <w:rPr>
          <w:rFonts w:ascii="Times New Roman" w:hAnsi="Times New Roman" w:cs="Times New Roman"/>
          <w:i/>
        </w:rPr>
        <w:t>Research in Autism Spectrum Disorders</w:t>
      </w:r>
      <w:r w:rsidRPr="00614CB7">
        <w:rPr>
          <w:rFonts w:ascii="Times New Roman" w:hAnsi="Times New Roman" w:cs="Times New Roman"/>
        </w:rPr>
        <w:t xml:space="preserve">. </w:t>
      </w:r>
      <w:r w:rsidRPr="00614CB7">
        <w:rPr>
          <w:rFonts w:ascii="Times New Roman" w:hAnsi="Times New Roman" w:cs="Times New Roman"/>
          <w:b/>
        </w:rPr>
        <w:t>67</w:t>
      </w:r>
      <w:r w:rsidRPr="00614CB7">
        <w:rPr>
          <w:rFonts w:ascii="Times New Roman" w:hAnsi="Times New Roman" w:cs="Times New Roman"/>
        </w:rPr>
        <w:t>, 101439.</w:t>
      </w:r>
    </w:p>
    <w:p w14:paraId="18D4BEFA"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Taylor B, Palka T, Grados M, Peura C, Verdi M and Siegel M</w:t>
      </w:r>
      <w:r w:rsidRPr="00614CB7">
        <w:rPr>
          <w:rFonts w:ascii="Times New Roman" w:hAnsi="Times New Roman" w:cs="Times New Roman"/>
        </w:rPr>
        <w:t xml:space="preserve"> (2018) 0841 Discrepancies between Parent-Reported and Observed Sleep Disturbance in Hospitalized Children with Autism Spectrum Disorder (ASD). </w:t>
      </w:r>
      <w:r w:rsidRPr="00614CB7">
        <w:rPr>
          <w:rFonts w:ascii="Times New Roman" w:hAnsi="Times New Roman" w:cs="Times New Roman"/>
          <w:i/>
        </w:rPr>
        <w:t>Sleep</w:t>
      </w:r>
      <w:r w:rsidRPr="00614CB7">
        <w:rPr>
          <w:rFonts w:ascii="Times New Roman" w:hAnsi="Times New Roman" w:cs="Times New Roman"/>
        </w:rPr>
        <w:t xml:space="preserve">. </w:t>
      </w:r>
      <w:r w:rsidRPr="00614CB7">
        <w:rPr>
          <w:rFonts w:ascii="Times New Roman" w:hAnsi="Times New Roman" w:cs="Times New Roman"/>
          <w:b/>
        </w:rPr>
        <w:t>41</w:t>
      </w:r>
      <w:r w:rsidRPr="00614CB7">
        <w:rPr>
          <w:rFonts w:ascii="Times New Roman" w:hAnsi="Times New Roman" w:cs="Times New Roman"/>
        </w:rPr>
        <w:t>, A312-A312.</w:t>
      </w:r>
    </w:p>
    <w:p w14:paraId="34AF4C2C"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Taylor B J and Siegel M</w:t>
      </w:r>
      <w:r w:rsidRPr="00614CB7">
        <w:rPr>
          <w:rFonts w:ascii="Times New Roman" w:hAnsi="Times New Roman" w:cs="Times New Roman"/>
        </w:rPr>
        <w:t xml:space="preserve"> (2019) 0783 Characterization Of Sleep Disturbance Profiles In Hospitalized Children With Autism Spectrum Disorder. </w:t>
      </w:r>
      <w:r w:rsidRPr="00614CB7">
        <w:rPr>
          <w:rFonts w:ascii="Times New Roman" w:hAnsi="Times New Roman" w:cs="Times New Roman"/>
          <w:i/>
        </w:rPr>
        <w:t>Sleep</w:t>
      </w:r>
      <w:r w:rsidRPr="00614CB7">
        <w:rPr>
          <w:rFonts w:ascii="Times New Roman" w:hAnsi="Times New Roman" w:cs="Times New Roman"/>
        </w:rPr>
        <w:t xml:space="preserve">. </w:t>
      </w:r>
      <w:r w:rsidRPr="00614CB7">
        <w:rPr>
          <w:rFonts w:ascii="Times New Roman" w:hAnsi="Times New Roman" w:cs="Times New Roman"/>
          <w:b/>
        </w:rPr>
        <w:t>42</w:t>
      </w:r>
      <w:r w:rsidRPr="00614CB7">
        <w:rPr>
          <w:rFonts w:ascii="Times New Roman" w:hAnsi="Times New Roman" w:cs="Times New Roman"/>
        </w:rPr>
        <w:t>, A314-A315.</w:t>
      </w:r>
    </w:p>
    <w:p w14:paraId="4409F52C"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Tomkies A, Johnson R F and Mitchell R B</w:t>
      </w:r>
      <w:r w:rsidRPr="00614CB7">
        <w:rPr>
          <w:rFonts w:ascii="Times New Roman" w:hAnsi="Times New Roman" w:cs="Times New Roman"/>
        </w:rPr>
        <w:t xml:space="preserve"> (2018) Obstructive sleep apnea in children with autism spectrum disorder. </w:t>
      </w:r>
      <w:r w:rsidRPr="00614CB7">
        <w:rPr>
          <w:rFonts w:ascii="Times New Roman" w:hAnsi="Times New Roman" w:cs="Times New Roman"/>
          <w:i/>
        </w:rPr>
        <w:t>Otolaryngology - Head and Neck Surgery (United States)</w:t>
      </w:r>
      <w:r w:rsidRPr="00614CB7">
        <w:rPr>
          <w:rFonts w:ascii="Times New Roman" w:hAnsi="Times New Roman" w:cs="Times New Roman"/>
        </w:rPr>
        <w:t xml:space="preserve">. </w:t>
      </w:r>
      <w:r w:rsidRPr="00614CB7">
        <w:rPr>
          <w:rFonts w:ascii="Times New Roman" w:hAnsi="Times New Roman" w:cs="Times New Roman"/>
          <w:b/>
        </w:rPr>
        <w:t>159</w:t>
      </w:r>
      <w:r w:rsidRPr="00614CB7">
        <w:rPr>
          <w:rFonts w:ascii="Times New Roman" w:hAnsi="Times New Roman" w:cs="Times New Roman"/>
        </w:rPr>
        <w:t>, P308.</w:t>
      </w:r>
    </w:p>
    <w:p w14:paraId="4D0F73DF"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Tomkies A, Johnson R F, Shah G, Caraballo M, Evans P and Mitchell R B</w:t>
      </w:r>
      <w:r w:rsidRPr="00614CB7">
        <w:rPr>
          <w:rFonts w:ascii="Times New Roman" w:hAnsi="Times New Roman" w:cs="Times New Roman"/>
        </w:rPr>
        <w:t xml:space="preserve"> (2019) Obstructive Sleep Apnea in Children With Autism. </w:t>
      </w:r>
      <w:r w:rsidRPr="00614CB7">
        <w:rPr>
          <w:rFonts w:ascii="Times New Roman" w:hAnsi="Times New Roman" w:cs="Times New Roman"/>
          <w:i/>
        </w:rPr>
        <w:t>Journal of Clinical Sleep Medicine</w:t>
      </w:r>
      <w:r w:rsidRPr="00614CB7">
        <w:rPr>
          <w:rFonts w:ascii="Times New Roman" w:hAnsi="Times New Roman" w:cs="Times New Roman"/>
        </w:rPr>
        <w:t xml:space="preserve">. </w:t>
      </w:r>
      <w:r w:rsidRPr="00614CB7">
        <w:rPr>
          <w:rFonts w:ascii="Times New Roman" w:hAnsi="Times New Roman" w:cs="Times New Roman"/>
          <w:b/>
        </w:rPr>
        <w:t>15</w:t>
      </w:r>
      <w:r w:rsidRPr="00614CB7">
        <w:rPr>
          <w:rFonts w:ascii="Times New Roman" w:hAnsi="Times New Roman" w:cs="Times New Roman"/>
        </w:rPr>
        <w:t>, 1469-1476.</w:t>
      </w:r>
    </w:p>
    <w:p w14:paraId="64DD1883"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Toper O</w:t>
      </w:r>
      <w:r w:rsidRPr="00614CB7">
        <w:rPr>
          <w:rFonts w:ascii="Times New Roman" w:hAnsi="Times New Roman" w:cs="Times New Roman"/>
        </w:rPr>
        <w:t xml:space="preserve"> (2018) Sleep Problems and Behavioral Interventions for Children With Autism Spectrum Disorders and Intellectual Disabilities. </w:t>
      </w:r>
      <w:r w:rsidRPr="00614CB7">
        <w:rPr>
          <w:rFonts w:ascii="Times New Roman" w:hAnsi="Times New Roman" w:cs="Times New Roman"/>
          <w:i/>
        </w:rPr>
        <w:t>Ankara Universitesi Egitim Bilimleri Fakultesi Ozel Egitim Dergisi-Ankara University Faculty of Educational Sciences Journal of Special Education</w:t>
      </w:r>
      <w:r w:rsidRPr="00614CB7">
        <w:rPr>
          <w:rFonts w:ascii="Times New Roman" w:hAnsi="Times New Roman" w:cs="Times New Roman"/>
        </w:rPr>
        <w:t xml:space="preserve">. </w:t>
      </w:r>
      <w:r w:rsidRPr="00614CB7">
        <w:rPr>
          <w:rFonts w:ascii="Times New Roman" w:hAnsi="Times New Roman" w:cs="Times New Roman"/>
          <w:b/>
        </w:rPr>
        <w:t>19</w:t>
      </w:r>
      <w:r w:rsidRPr="00614CB7">
        <w:rPr>
          <w:rFonts w:ascii="Times New Roman" w:hAnsi="Times New Roman" w:cs="Times New Roman"/>
        </w:rPr>
        <w:t>, 801-824.</w:t>
      </w:r>
    </w:p>
    <w:p w14:paraId="11024604"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Uren J, Richdale A L, Cotton S M and Whitehouse A J</w:t>
      </w:r>
      <w:r w:rsidRPr="00614CB7">
        <w:rPr>
          <w:rFonts w:ascii="Times New Roman" w:hAnsi="Times New Roman" w:cs="Times New Roman"/>
        </w:rPr>
        <w:t xml:space="preserve"> (2019) Sleep problems and anxiety from 2 to 8 years and the influence of autistic traits: a longitudinal study. </w:t>
      </w:r>
      <w:r w:rsidRPr="00614CB7">
        <w:rPr>
          <w:rFonts w:ascii="Times New Roman" w:hAnsi="Times New Roman" w:cs="Times New Roman"/>
          <w:i/>
        </w:rPr>
        <w:t>European Child &amp; Adolescent Psychiatry</w:t>
      </w:r>
      <w:r w:rsidRPr="00614CB7">
        <w:rPr>
          <w:rFonts w:ascii="Times New Roman" w:hAnsi="Times New Roman" w:cs="Times New Roman"/>
        </w:rPr>
        <w:t xml:space="preserve">. </w:t>
      </w:r>
      <w:r w:rsidRPr="00614CB7">
        <w:rPr>
          <w:rFonts w:ascii="Times New Roman" w:hAnsi="Times New Roman" w:cs="Times New Roman"/>
          <w:b/>
        </w:rPr>
        <w:t>28</w:t>
      </w:r>
      <w:r w:rsidRPr="00614CB7">
        <w:rPr>
          <w:rFonts w:ascii="Times New Roman" w:hAnsi="Times New Roman" w:cs="Times New Roman"/>
        </w:rPr>
        <w:t>, 1117-1127.</w:t>
      </w:r>
    </w:p>
    <w:p w14:paraId="1F44B490"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Vite T K G, Guerrero F A, Salgado E L M and Paniagua R C</w:t>
      </w:r>
      <w:r w:rsidRPr="00614CB7">
        <w:rPr>
          <w:rFonts w:ascii="Times New Roman" w:hAnsi="Times New Roman" w:cs="Times New Roman"/>
        </w:rPr>
        <w:t xml:space="preserve"> (2018) Characterization of the Mu rhythm during the sleep of children with autism spectrum disorder level 1. </w:t>
      </w:r>
      <w:r w:rsidRPr="00614CB7">
        <w:rPr>
          <w:rFonts w:ascii="Times New Roman" w:hAnsi="Times New Roman" w:cs="Times New Roman"/>
          <w:i/>
        </w:rPr>
        <w:t>Salud Mental</w:t>
      </w:r>
      <w:r w:rsidRPr="00614CB7">
        <w:rPr>
          <w:rFonts w:ascii="Times New Roman" w:hAnsi="Times New Roman" w:cs="Times New Roman"/>
        </w:rPr>
        <w:t xml:space="preserve">. </w:t>
      </w:r>
      <w:r w:rsidRPr="00614CB7">
        <w:rPr>
          <w:rFonts w:ascii="Times New Roman" w:hAnsi="Times New Roman" w:cs="Times New Roman"/>
          <w:b/>
        </w:rPr>
        <w:t>41</w:t>
      </w:r>
      <w:r w:rsidRPr="00614CB7">
        <w:rPr>
          <w:rFonts w:ascii="Times New Roman" w:hAnsi="Times New Roman" w:cs="Times New Roman"/>
        </w:rPr>
        <w:t>, 109-116.</w:t>
      </w:r>
    </w:p>
    <w:p w14:paraId="29CFB921"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Winkelman T, Naples A, Rolison M, McNaughton K, Day T, Hasselmo S, McAllister T, Ellison K, Jarzabek E and Lewis B</w:t>
      </w:r>
      <w:r w:rsidRPr="00614CB7">
        <w:rPr>
          <w:rFonts w:ascii="Times New Roman" w:hAnsi="Times New Roman" w:cs="Times New Roman"/>
        </w:rPr>
        <w:t xml:space="preserve"> (2018) Children with Autism Demonstrate Atypical Resting EEG Correlates of Sleepiness. </w:t>
      </w:r>
      <w:r w:rsidRPr="00614CB7">
        <w:rPr>
          <w:rFonts w:ascii="Times New Roman" w:hAnsi="Times New Roman" w:cs="Times New Roman"/>
          <w:i/>
        </w:rPr>
        <w:t>Age (years)</w:t>
      </w:r>
      <w:r w:rsidRPr="00614CB7">
        <w:rPr>
          <w:rFonts w:ascii="Times New Roman" w:hAnsi="Times New Roman" w:cs="Times New Roman"/>
        </w:rPr>
        <w:t xml:space="preserve">. </w:t>
      </w:r>
      <w:r w:rsidRPr="00614CB7">
        <w:rPr>
          <w:rFonts w:ascii="Times New Roman" w:hAnsi="Times New Roman" w:cs="Times New Roman"/>
          <w:b/>
        </w:rPr>
        <w:t>9</w:t>
      </w:r>
      <w:r w:rsidRPr="00614CB7">
        <w:rPr>
          <w:rFonts w:ascii="Times New Roman" w:hAnsi="Times New Roman" w:cs="Times New Roman"/>
        </w:rPr>
        <w:t>, 15.</w:t>
      </w:r>
    </w:p>
    <w:p w14:paraId="20FDDF09"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Yavuz-Kodat E, Reynaud E, Geoffray M-M, Limousin N, Franco P, Bonnet-Brilhault F, Bourgin P and Schroder C M</w:t>
      </w:r>
      <w:r w:rsidRPr="00614CB7">
        <w:rPr>
          <w:rFonts w:ascii="Times New Roman" w:hAnsi="Times New Roman" w:cs="Times New Roman"/>
        </w:rPr>
        <w:t xml:space="preserve"> (2020) Disturbances of continuous sleep and circadian rhythms account for behavioral difficulties in children with autism spectrum disorder. </w:t>
      </w:r>
      <w:r w:rsidRPr="00614CB7">
        <w:rPr>
          <w:rFonts w:ascii="Times New Roman" w:hAnsi="Times New Roman" w:cs="Times New Roman"/>
          <w:i/>
        </w:rPr>
        <w:t>Journal of Clinical Medicine</w:t>
      </w:r>
      <w:r w:rsidRPr="00614CB7">
        <w:rPr>
          <w:rFonts w:ascii="Times New Roman" w:hAnsi="Times New Roman" w:cs="Times New Roman"/>
        </w:rPr>
        <w:t xml:space="preserve">. </w:t>
      </w:r>
      <w:r w:rsidRPr="00614CB7">
        <w:rPr>
          <w:rFonts w:ascii="Times New Roman" w:hAnsi="Times New Roman" w:cs="Times New Roman"/>
          <w:b/>
        </w:rPr>
        <w:t>9</w:t>
      </w:r>
      <w:r w:rsidRPr="00614CB7">
        <w:rPr>
          <w:rFonts w:ascii="Times New Roman" w:hAnsi="Times New Roman" w:cs="Times New Roman"/>
        </w:rPr>
        <w:t>, 1978.</w:t>
      </w:r>
    </w:p>
    <w:p w14:paraId="46623103" w14:textId="77777777" w:rsidR="00A93016" w:rsidRPr="00614CB7" w:rsidRDefault="00A93016" w:rsidP="00F34D7E">
      <w:pPr>
        <w:pStyle w:val="EndNoteBibliography"/>
        <w:spacing w:after="0"/>
        <w:ind w:left="720" w:hanging="720"/>
        <w:rPr>
          <w:rFonts w:ascii="Times New Roman" w:hAnsi="Times New Roman" w:cs="Times New Roman"/>
        </w:rPr>
      </w:pPr>
      <w:r w:rsidRPr="00614CB7">
        <w:rPr>
          <w:rFonts w:ascii="Times New Roman" w:hAnsi="Times New Roman" w:cs="Times New Roman"/>
          <w:b/>
        </w:rPr>
        <w:t>Yavuz-Kodat E, Reynaud E, Geoffray M-M, Limousin N, Franco P, Bourgin P and Schroder C M</w:t>
      </w:r>
      <w:r w:rsidRPr="00614CB7">
        <w:rPr>
          <w:rFonts w:ascii="Times New Roman" w:hAnsi="Times New Roman" w:cs="Times New Roman"/>
        </w:rPr>
        <w:t xml:space="preserve"> (2019) Validity of actigraphy compared to polysomnography for sleep assessment in children with autism spectrum disorder. </w:t>
      </w:r>
      <w:r w:rsidRPr="00614CB7">
        <w:rPr>
          <w:rFonts w:ascii="Times New Roman" w:hAnsi="Times New Roman" w:cs="Times New Roman"/>
          <w:i/>
        </w:rPr>
        <w:t>Frontiers in psychiatry</w:t>
      </w:r>
      <w:r w:rsidRPr="00614CB7">
        <w:rPr>
          <w:rFonts w:ascii="Times New Roman" w:hAnsi="Times New Roman" w:cs="Times New Roman"/>
        </w:rPr>
        <w:t>, 551.</w:t>
      </w:r>
    </w:p>
    <w:p w14:paraId="3FFF2AA3" w14:textId="65317F20" w:rsidR="004648E6" w:rsidRDefault="00A93016" w:rsidP="00F34D7E">
      <w:pPr>
        <w:pStyle w:val="EndNoteBibliography"/>
        <w:ind w:left="720" w:hanging="720"/>
        <w:rPr>
          <w:rFonts w:ascii="Times New Roman" w:hAnsi="Times New Roman" w:cs="Times New Roman"/>
        </w:rPr>
      </w:pPr>
      <w:r w:rsidRPr="00614CB7">
        <w:rPr>
          <w:rFonts w:ascii="Times New Roman" w:hAnsi="Times New Roman" w:cs="Times New Roman"/>
          <w:b/>
        </w:rPr>
        <w:t>Zwaigenbaum L, Zaidman-Zait A, Duku E, Bennett T, Mirenda P, Smith I, Szatmari P, Vaillancourt T, Waddell C, Elsabbagh M, Georgiades S, Kerns C and Ungar W</w:t>
      </w:r>
      <w:r w:rsidRPr="00614CB7">
        <w:rPr>
          <w:rFonts w:ascii="Times New Roman" w:hAnsi="Times New Roman" w:cs="Times New Roman"/>
        </w:rPr>
        <w:t xml:space="preserve"> (2020) Profiles of sleep problems among young children with autism spectrum disorders. </w:t>
      </w:r>
      <w:r w:rsidRPr="00614CB7">
        <w:rPr>
          <w:rFonts w:ascii="Times New Roman" w:hAnsi="Times New Roman" w:cs="Times New Roman"/>
          <w:i/>
        </w:rPr>
        <w:t>Paediatrics and Child Health (Canada)</w:t>
      </w:r>
      <w:r w:rsidRPr="00614CB7">
        <w:rPr>
          <w:rFonts w:ascii="Times New Roman" w:hAnsi="Times New Roman" w:cs="Times New Roman"/>
        </w:rPr>
        <w:t xml:space="preserve">. </w:t>
      </w:r>
      <w:r w:rsidRPr="00614CB7">
        <w:rPr>
          <w:rFonts w:ascii="Times New Roman" w:hAnsi="Times New Roman" w:cs="Times New Roman"/>
          <w:b/>
        </w:rPr>
        <w:t>25</w:t>
      </w:r>
      <w:r w:rsidRPr="00614CB7">
        <w:rPr>
          <w:rFonts w:ascii="Times New Roman" w:hAnsi="Times New Roman" w:cs="Times New Roman"/>
        </w:rPr>
        <w:t>, e23.</w:t>
      </w:r>
    </w:p>
    <w:p w14:paraId="36E6CD69" w14:textId="77777777" w:rsidR="004648E6" w:rsidRDefault="004648E6">
      <w:pPr>
        <w:rPr>
          <w:rFonts w:ascii="Times New Roman" w:eastAsia="Malgun Gothic" w:hAnsi="Times New Roman" w:cs="Times New Roman"/>
          <w:noProof/>
        </w:rPr>
      </w:pPr>
      <w:r>
        <w:rPr>
          <w:rFonts w:ascii="Times New Roman" w:hAnsi="Times New Roman" w:cs="Times New Roman"/>
        </w:rPr>
        <w:br w:type="page"/>
      </w:r>
    </w:p>
    <w:p w14:paraId="0ACBA59B" w14:textId="1E30ABC1" w:rsidR="00B57E05" w:rsidRPr="00B57E05" w:rsidRDefault="00B57E05" w:rsidP="00B57E05">
      <w:pPr>
        <w:pStyle w:val="Heading1"/>
        <w:spacing w:line="240" w:lineRule="auto"/>
      </w:pPr>
      <w:bookmarkStart w:id="11" w:name="_Toc133321803"/>
      <w:proofErr w:type="spellStart"/>
      <w:r w:rsidRPr="00614CB7">
        <w:rPr>
          <w:rFonts w:ascii="Times New Roman" w:hAnsi="Times New Roman" w:cs="Times New Roman"/>
          <w:b/>
          <w:bCs/>
          <w:sz w:val="24"/>
          <w:szCs w:val="24"/>
        </w:rPr>
        <w:lastRenderedPageBreak/>
        <w:t>eAppendix</w:t>
      </w:r>
      <w:proofErr w:type="spellEnd"/>
      <w:r w:rsidRPr="00614CB7">
        <w:rPr>
          <w:rFonts w:ascii="Times New Roman" w:hAnsi="Times New Roman" w:cs="Times New Roman"/>
          <w:b/>
          <w:bCs/>
          <w:sz w:val="24"/>
          <w:szCs w:val="24"/>
        </w:rPr>
        <w:t xml:space="preserve"> </w:t>
      </w:r>
      <w:r>
        <w:rPr>
          <w:rFonts w:ascii="Times New Roman" w:hAnsi="Times New Roman" w:cs="Times New Roman"/>
          <w:b/>
          <w:bCs/>
          <w:sz w:val="24"/>
          <w:szCs w:val="24"/>
        </w:rPr>
        <w:t>7</w:t>
      </w:r>
      <w:r w:rsidRPr="00614CB7">
        <w:rPr>
          <w:rFonts w:ascii="Times New Roman" w:hAnsi="Times New Roman" w:cs="Times New Roman"/>
          <w:b/>
          <w:bCs/>
          <w:sz w:val="24"/>
          <w:szCs w:val="24"/>
        </w:rPr>
        <w:t xml:space="preserve">. </w:t>
      </w:r>
      <w:r w:rsidR="0064451E">
        <w:rPr>
          <w:rFonts w:ascii="Times New Roman" w:hAnsi="Times New Roman" w:cs="Times New Roman"/>
          <w:b/>
          <w:bCs/>
          <w:sz w:val="24"/>
          <w:szCs w:val="24"/>
        </w:rPr>
        <w:t>Exploratory</w:t>
      </w:r>
      <w:r>
        <w:rPr>
          <w:rFonts w:ascii="Times New Roman" w:hAnsi="Times New Roman" w:cs="Times New Roman"/>
          <w:b/>
          <w:bCs/>
          <w:sz w:val="24"/>
          <w:szCs w:val="24"/>
        </w:rPr>
        <w:t xml:space="preserve"> investigation on publication bias</w:t>
      </w:r>
      <w:r w:rsidR="00203585">
        <w:rPr>
          <w:rFonts w:ascii="Times New Roman" w:hAnsi="Times New Roman" w:cs="Times New Roman"/>
          <w:b/>
          <w:bCs/>
          <w:sz w:val="24"/>
          <w:szCs w:val="24"/>
        </w:rPr>
        <w:t xml:space="preserve"> as post-hoc analysis</w:t>
      </w:r>
      <w:r>
        <w:rPr>
          <w:rFonts w:ascii="Times New Roman" w:hAnsi="Times New Roman" w:cs="Times New Roman"/>
          <w:b/>
          <w:bCs/>
          <w:sz w:val="24"/>
          <w:szCs w:val="24"/>
        </w:rPr>
        <w:t xml:space="preserve"> (independent T-tests between sleep parameters in two study designs [comparative studies versus non-comparative studies])</w:t>
      </w:r>
      <w:bookmarkEnd w:id="11"/>
    </w:p>
    <w:p w14:paraId="3B4AF7D0" w14:textId="149F2DDD" w:rsidR="00385120" w:rsidRPr="00BE073C" w:rsidRDefault="00385120" w:rsidP="00BE073C">
      <w:pPr>
        <w:pStyle w:val="NoSpacing"/>
        <w:spacing w:line="276" w:lineRule="auto"/>
        <w:rPr>
          <w:rFonts w:ascii="Times New Roman" w:hAnsi="Times New Roman" w:cs="Times New Roman"/>
          <w:sz w:val="21"/>
          <w:szCs w:val="24"/>
        </w:rPr>
      </w:pPr>
      <w:r w:rsidRPr="00BE073C">
        <w:rPr>
          <w:rFonts w:ascii="Times New Roman" w:hAnsi="Times New Roman" w:cs="Times New Roman"/>
          <w:sz w:val="21"/>
          <w:szCs w:val="24"/>
        </w:rPr>
        <w:t xml:space="preserve">In the main text, we addressed comparative studies only that compared sleep parameters between patients with autism spectrum disorder (ASD) and typically developing (TD) individuals. However, this concept could potentially make our results susceptible to publication bias since comparative studies may have the motivation to overrate ASD patients' sleep parameters compared to TD controls to publish positive results. Herein, we </w:t>
      </w:r>
      <w:r w:rsidR="009F3088">
        <w:rPr>
          <w:rFonts w:ascii="Times New Roman" w:hAnsi="Times New Roman" w:cs="Times New Roman"/>
          <w:sz w:val="21"/>
          <w:szCs w:val="24"/>
        </w:rPr>
        <w:t>exploratory</w:t>
      </w:r>
      <w:r w:rsidRPr="00BE073C">
        <w:rPr>
          <w:rFonts w:ascii="Times New Roman" w:hAnsi="Times New Roman" w:cs="Times New Roman"/>
          <w:sz w:val="21"/>
          <w:szCs w:val="24"/>
        </w:rPr>
        <w:t xml:space="preserve"> evaluated publication bias using the following process</w:t>
      </w:r>
      <w:r w:rsidR="00D72A9F">
        <w:rPr>
          <w:rFonts w:ascii="Times New Roman" w:hAnsi="Times New Roman" w:cs="Times New Roman"/>
          <w:sz w:val="21"/>
          <w:szCs w:val="24"/>
        </w:rPr>
        <w:t xml:space="preserve"> as a post-hoc analysis</w:t>
      </w:r>
      <w:r w:rsidRPr="00BE073C">
        <w:rPr>
          <w:rFonts w:ascii="Times New Roman" w:hAnsi="Times New Roman" w:cs="Times New Roman"/>
          <w:sz w:val="21"/>
          <w:szCs w:val="24"/>
        </w:rPr>
        <w:t>.</w:t>
      </w:r>
    </w:p>
    <w:p w14:paraId="4611B59D" w14:textId="77777777" w:rsidR="00385120" w:rsidRPr="00BE073C" w:rsidRDefault="00385120" w:rsidP="00BE073C">
      <w:pPr>
        <w:pStyle w:val="NoSpacing"/>
        <w:spacing w:line="276" w:lineRule="auto"/>
        <w:rPr>
          <w:rFonts w:ascii="Times New Roman" w:hAnsi="Times New Roman" w:cs="Times New Roman"/>
          <w:sz w:val="21"/>
          <w:szCs w:val="24"/>
        </w:rPr>
      </w:pPr>
    </w:p>
    <w:p w14:paraId="307113B7" w14:textId="1329B3DD" w:rsidR="00385120" w:rsidRPr="00BE073C" w:rsidRDefault="00385120" w:rsidP="00BE073C">
      <w:pPr>
        <w:pStyle w:val="NoSpacing"/>
        <w:spacing w:line="276" w:lineRule="auto"/>
        <w:rPr>
          <w:rFonts w:ascii="Times New Roman" w:hAnsi="Times New Roman" w:cs="Times New Roman"/>
          <w:i/>
          <w:iCs/>
          <w:sz w:val="21"/>
          <w:szCs w:val="24"/>
        </w:rPr>
      </w:pPr>
      <w:r w:rsidRPr="00BE073C">
        <w:rPr>
          <w:rFonts w:ascii="Times New Roman" w:hAnsi="Times New Roman" w:cs="Times New Roman"/>
          <w:i/>
          <w:iCs/>
          <w:sz w:val="21"/>
          <w:szCs w:val="24"/>
        </w:rPr>
        <w:t>Methods</w:t>
      </w:r>
    </w:p>
    <w:p w14:paraId="7D0E187C" w14:textId="2D009207" w:rsidR="00385120" w:rsidRPr="00BE073C" w:rsidRDefault="00385120" w:rsidP="00BE073C">
      <w:pPr>
        <w:pStyle w:val="NoSpacing"/>
        <w:spacing w:line="276" w:lineRule="auto"/>
        <w:rPr>
          <w:rFonts w:ascii="Times New Roman" w:hAnsi="Times New Roman" w:cs="Times New Roman"/>
          <w:sz w:val="21"/>
          <w:szCs w:val="24"/>
        </w:rPr>
      </w:pPr>
      <w:r w:rsidRPr="00BE073C">
        <w:rPr>
          <w:rFonts w:ascii="Times New Roman" w:hAnsi="Times New Roman" w:cs="Times New Roman"/>
          <w:sz w:val="21"/>
          <w:szCs w:val="24"/>
        </w:rPr>
        <w:t>We performed an additional systematic search to identify observational studies that investigated sleep parameters in medication-naive ASD patients without controls under the age of 18. We systematically searched PubMed/Medline, Embase, and Web of Science from database inception to March 22, 2021, without any language restrictions. We used the original search strategies since they were appropriate to detect these studies (</w:t>
      </w:r>
      <w:r w:rsidR="008A6D73">
        <w:rPr>
          <w:rFonts w:ascii="Times New Roman" w:hAnsi="Times New Roman" w:cs="Times New Roman"/>
          <w:sz w:val="21"/>
          <w:szCs w:val="24"/>
        </w:rPr>
        <w:t>Appendix p 8</w:t>
      </w:r>
      <w:r w:rsidRPr="00BE073C">
        <w:rPr>
          <w:rFonts w:ascii="Times New Roman" w:hAnsi="Times New Roman" w:cs="Times New Roman"/>
          <w:sz w:val="21"/>
          <w:szCs w:val="24"/>
        </w:rPr>
        <w:t xml:space="preserve">). The study selection process that included title, abstract, and full-text screening was independently performed by two first authors (JHK and JK), and disagreement on this process was resolved by discussion. </w:t>
      </w:r>
    </w:p>
    <w:p w14:paraId="20CE586A" w14:textId="77777777" w:rsidR="00385120" w:rsidRPr="00BE073C" w:rsidRDefault="00385120" w:rsidP="00BE073C">
      <w:pPr>
        <w:pStyle w:val="NoSpacing"/>
        <w:spacing w:line="276" w:lineRule="auto"/>
        <w:rPr>
          <w:rFonts w:ascii="Times New Roman" w:hAnsi="Times New Roman" w:cs="Times New Roman"/>
          <w:sz w:val="21"/>
          <w:szCs w:val="24"/>
          <w:lang w:val="en-GB"/>
        </w:rPr>
      </w:pPr>
      <w:r w:rsidRPr="00BE073C">
        <w:rPr>
          <w:rFonts w:ascii="Times New Roman" w:hAnsi="Times New Roman" w:cs="Times New Roman"/>
          <w:sz w:val="21"/>
          <w:szCs w:val="24"/>
        </w:rPr>
        <w:tab/>
        <w:t xml:space="preserve">After the screening process, data extraction was performed by two independent authors (JHK and JK). The following data were extracted for analysis: </w:t>
      </w:r>
      <w:r w:rsidRPr="00BE073C">
        <w:rPr>
          <w:rFonts w:ascii="Times New Roman" w:hAnsi="Times New Roman" w:cs="Times New Roman"/>
          <w:sz w:val="21"/>
          <w:szCs w:val="24"/>
          <w:lang w:val="en-GB"/>
        </w:rPr>
        <w:t xml:space="preserve">name of the first author, publication year, </w:t>
      </w:r>
      <w:r w:rsidRPr="00BE073C">
        <w:rPr>
          <w:rFonts w:ascii="Times New Roman" w:hAnsi="Times New Roman" w:cs="Times New Roman"/>
          <w:sz w:val="21"/>
          <w:szCs w:val="24"/>
        </w:rPr>
        <w:t xml:space="preserve">the </w:t>
      </w:r>
      <w:r w:rsidRPr="00BE073C">
        <w:rPr>
          <w:rFonts w:ascii="Times New Roman" w:hAnsi="Times New Roman" w:cs="Times New Roman"/>
          <w:sz w:val="21"/>
          <w:szCs w:val="24"/>
          <w:lang w:val="en-GB"/>
        </w:rPr>
        <w:t>country where the study was conducted, details of the study (number of participants, mean age and corresponding standard deviation</w:t>
      </w:r>
      <w:r w:rsidRPr="00BE073C">
        <w:rPr>
          <w:rFonts w:ascii="Times New Roman" w:hAnsi="Times New Roman" w:cs="Times New Roman"/>
          <w:sz w:val="21"/>
          <w:szCs w:val="24"/>
        </w:rPr>
        <w:t xml:space="preserve"> [SD]</w:t>
      </w:r>
      <w:r w:rsidRPr="00BE073C">
        <w:rPr>
          <w:rFonts w:ascii="Times New Roman" w:hAnsi="Times New Roman" w:cs="Times New Roman"/>
          <w:sz w:val="21"/>
          <w:szCs w:val="24"/>
          <w:lang w:val="en-GB"/>
        </w:rPr>
        <w:t>, diagnostic criteria for ASD), mean and SD for each outcome measure.</w:t>
      </w:r>
    </w:p>
    <w:p w14:paraId="2722AEA7" w14:textId="7A31FBFE" w:rsidR="00385120" w:rsidRPr="00BE073C" w:rsidRDefault="00385120" w:rsidP="00BE073C">
      <w:pPr>
        <w:pStyle w:val="NoSpacing"/>
        <w:spacing w:line="276" w:lineRule="auto"/>
        <w:rPr>
          <w:rFonts w:ascii="Times New Roman" w:hAnsi="Times New Roman" w:cs="Times New Roman"/>
          <w:sz w:val="21"/>
          <w:szCs w:val="24"/>
        </w:rPr>
      </w:pPr>
      <w:r w:rsidRPr="00BE073C">
        <w:rPr>
          <w:rFonts w:ascii="Times New Roman" w:hAnsi="Times New Roman" w:cs="Times New Roman"/>
          <w:sz w:val="21"/>
          <w:szCs w:val="24"/>
          <w:lang w:val="en-GB"/>
        </w:rPr>
        <w:tab/>
      </w:r>
      <w:r w:rsidRPr="00BE073C">
        <w:rPr>
          <w:rFonts w:ascii="Times New Roman" w:hAnsi="Times New Roman" w:cs="Times New Roman"/>
          <w:sz w:val="21"/>
          <w:szCs w:val="24"/>
        </w:rPr>
        <w:t>We performed independent T-tests for each sleep parameter to assess the differences between study designs (i.e., comparative studies [originally included in this study] versus non-comparative studies [newly identified study]). We also conducted F-tests before T-tests to assess the equality of two variances with the null hypothesis that the variances of two groups are equal. F-test was the only appropriate test to investigate the homogeneity of variance since we only had summarized results. The normality of each group was assumed because both the normality test and the Wilcoxon rank sum test were impossible to conduct. According to the results of F-tests, Student's T-tests (if the null hypothesis was not rejected) or Welch's T-tests (if the null hypothesis was rejected) were done. All statistical tests were performed using R version 4.1.0 software and its packages. All statistical tests were two-sided and statistical significance was set at P &lt; 0.05.</w:t>
      </w:r>
    </w:p>
    <w:p w14:paraId="789315D4" w14:textId="77777777" w:rsidR="00385120" w:rsidRPr="00BE073C" w:rsidRDefault="00385120" w:rsidP="00BE073C">
      <w:pPr>
        <w:pStyle w:val="NoSpacing"/>
        <w:spacing w:line="276" w:lineRule="auto"/>
        <w:rPr>
          <w:rFonts w:ascii="Times New Roman" w:hAnsi="Times New Roman" w:cs="Times New Roman"/>
          <w:sz w:val="21"/>
          <w:szCs w:val="24"/>
        </w:rPr>
      </w:pPr>
    </w:p>
    <w:p w14:paraId="3DB96C10" w14:textId="77777777" w:rsidR="00385120" w:rsidRPr="00BE073C" w:rsidRDefault="00385120" w:rsidP="00BE073C">
      <w:pPr>
        <w:pStyle w:val="NoSpacing"/>
        <w:spacing w:line="276" w:lineRule="auto"/>
        <w:rPr>
          <w:rFonts w:ascii="Times New Roman" w:hAnsi="Times New Roman" w:cs="Times New Roman"/>
          <w:i/>
          <w:iCs/>
          <w:sz w:val="21"/>
          <w:szCs w:val="24"/>
        </w:rPr>
      </w:pPr>
      <w:r w:rsidRPr="00BE073C">
        <w:rPr>
          <w:rFonts w:ascii="Times New Roman" w:hAnsi="Times New Roman" w:cs="Times New Roman"/>
          <w:i/>
          <w:iCs/>
          <w:sz w:val="21"/>
          <w:szCs w:val="24"/>
        </w:rPr>
        <w:t>Results</w:t>
      </w:r>
    </w:p>
    <w:p w14:paraId="0D737A02" w14:textId="1711EF81" w:rsidR="00385120" w:rsidRPr="00BE073C" w:rsidRDefault="00385120" w:rsidP="00BE073C">
      <w:pPr>
        <w:pStyle w:val="NoSpacing"/>
        <w:spacing w:line="276" w:lineRule="auto"/>
        <w:rPr>
          <w:rFonts w:ascii="Times New Roman" w:hAnsi="Times New Roman" w:cs="Times New Roman"/>
          <w:sz w:val="21"/>
          <w:szCs w:val="24"/>
        </w:rPr>
      </w:pPr>
      <w:r w:rsidRPr="00BE073C">
        <w:rPr>
          <w:rFonts w:ascii="Times New Roman" w:hAnsi="Times New Roman" w:cs="Times New Roman"/>
          <w:sz w:val="21"/>
          <w:szCs w:val="24"/>
        </w:rPr>
        <w:t xml:space="preserve">Among the 4277 citations that were found from a systematic search, 292 survived after </w:t>
      </w:r>
      <w:r w:rsidR="0065725C">
        <w:rPr>
          <w:rFonts w:ascii="Times New Roman" w:hAnsi="Times New Roman" w:cs="Times New Roman"/>
          <w:sz w:val="21"/>
          <w:szCs w:val="24"/>
        </w:rPr>
        <w:t xml:space="preserve">the </w:t>
      </w:r>
      <w:r w:rsidRPr="00BE073C">
        <w:rPr>
          <w:rFonts w:ascii="Times New Roman" w:hAnsi="Times New Roman" w:cs="Times New Roman"/>
          <w:sz w:val="21"/>
          <w:szCs w:val="24"/>
        </w:rPr>
        <w:t>title and abstract screening. However, after the full-text screening, only one study was found to be eligible (</w:t>
      </w:r>
      <w:proofErr w:type="spellStart"/>
      <w:r w:rsidRPr="00BE073C">
        <w:rPr>
          <w:rFonts w:ascii="Times New Roman" w:hAnsi="Times New Roman" w:cs="Times New Roman"/>
          <w:sz w:val="21"/>
          <w:szCs w:val="24"/>
        </w:rPr>
        <w:t>Samanta</w:t>
      </w:r>
      <w:proofErr w:type="spellEnd"/>
      <w:r w:rsidRPr="00BE073C">
        <w:rPr>
          <w:rFonts w:ascii="Times New Roman" w:hAnsi="Times New Roman" w:cs="Times New Roman"/>
          <w:sz w:val="21"/>
          <w:szCs w:val="24"/>
        </w:rPr>
        <w:t xml:space="preserve"> et al. 2020), which reported the scores of the Children’s Sleep Habits Questionnaire (CSHQ) only. As a result of independent T-tests, there were statistically significant differences in the following CSHQ sleep parameters: bedtime resistance, sleep latency, sleep duration, sleep anxiety, and total sleep problem (see below table).</w:t>
      </w:r>
    </w:p>
    <w:p w14:paraId="018F7A33" w14:textId="77777777" w:rsidR="00BE073C" w:rsidRPr="00385120" w:rsidRDefault="00BE073C" w:rsidP="00385120">
      <w:pPr>
        <w:pStyle w:val="NoSpacing"/>
        <w:rPr>
          <w:rFonts w:ascii="Times New Roman" w:hAnsi="Times New Roman" w:cs="Times New Roman"/>
          <w:sz w:val="22"/>
          <w:szCs w:val="28"/>
        </w:rPr>
      </w:pPr>
    </w:p>
    <w:p w14:paraId="0D8A9A8F" w14:textId="2B392099" w:rsidR="009176A9" w:rsidRPr="00B57E05" w:rsidRDefault="00B57E05" w:rsidP="00B57E05">
      <w:pPr>
        <w:pStyle w:val="Heading2"/>
        <w:rPr>
          <w:rFonts w:ascii="Times New Roman" w:hAnsi="Times New Roman" w:cs="Times New Roman"/>
          <w:b/>
          <w:bCs/>
          <w:sz w:val="22"/>
          <w:szCs w:val="24"/>
        </w:rPr>
      </w:pPr>
      <w:bookmarkStart w:id="12" w:name="_Toc133321804"/>
      <w:r w:rsidRPr="00B57E05">
        <w:rPr>
          <w:rFonts w:ascii="Times New Roman" w:hAnsi="Times New Roman" w:cs="Times New Roman"/>
          <w:b/>
          <w:bCs/>
          <w:sz w:val="22"/>
          <w:szCs w:val="24"/>
        </w:rPr>
        <w:t>Table S5. Differences in sleep parameters between study designs (comparative versus non-comparative designs)</w:t>
      </w:r>
      <w:bookmarkEnd w:id="12"/>
    </w:p>
    <w:tbl>
      <w:tblPr>
        <w:tblStyle w:val="TableGrid"/>
        <w:tblW w:w="10496" w:type="dxa"/>
        <w:tblLook w:val="04A0" w:firstRow="1" w:lastRow="0" w:firstColumn="1" w:lastColumn="0" w:noHBand="0" w:noVBand="1"/>
      </w:tblPr>
      <w:tblGrid>
        <w:gridCol w:w="2849"/>
        <w:gridCol w:w="353"/>
        <w:gridCol w:w="634"/>
        <w:gridCol w:w="2050"/>
        <w:gridCol w:w="353"/>
        <w:gridCol w:w="661"/>
        <w:gridCol w:w="2524"/>
        <w:gridCol w:w="1072"/>
      </w:tblGrid>
      <w:tr w:rsidR="009176A9" w:rsidRPr="00867B9B" w14:paraId="25B72405" w14:textId="77777777" w:rsidTr="00AD4491">
        <w:trPr>
          <w:trHeight w:val="264"/>
        </w:trPr>
        <w:tc>
          <w:tcPr>
            <w:tcW w:w="2849" w:type="dxa"/>
            <w:noWrap/>
            <w:vAlign w:val="center"/>
            <w:hideMark/>
          </w:tcPr>
          <w:p w14:paraId="44361DBB" w14:textId="77777777" w:rsidR="009176A9" w:rsidRPr="00867B9B" w:rsidRDefault="009176A9" w:rsidP="00F34D7E">
            <w:pPr>
              <w:pStyle w:val="NoSpacing"/>
              <w:jc w:val="center"/>
              <w:rPr>
                <w:rFonts w:ascii="Times New Roman" w:hAnsi="Times New Roman" w:cs="Times New Roman"/>
                <w:szCs w:val="20"/>
              </w:rPr>
            </w:pPr>
          </w:p>
        </w:tc>
        <w:tc>
          <w:tcPr>
            <w:tcW w:w="353" w:type="dxa"/>
            <w:noWrap/>
            <w:vAlign w:val="center"/>
            <w:hideMark/>
          </w:tcPr>
          <w:p w14:paraId="6B1F5F8E"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k</w:t>
            </w:r>
          </w:p>
        </w:tc>
        <w:tc>
          <w:tcPr>
            <w:tcW w:w="634" w:type="dxa"/>
            <w:noWrap/>
            <w:vAlign w:val="center"/>
            <w:hideMark/>
          </w:tcPr>
          <w:p w14:paraId="2DA1B583"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N</w:t>
            </w:r>
          </w:p>
        </w:tc>
        <w:tc>
          <w:tcPr>
            <w:tcW w:w="2050" w:type="dxa"/>
            <w:noWrap/>
            <w:vAlign w:val="center"/>
            <w:hideMark/>
          </w:tcPr>
          <w:p w14:paraId="2FBD1DDC"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Comparative design (mean ± SD)</w:t>
            </w:r>
          </w:p>
        </w:tc>
        <w:tc>
          <w:tcPr>
            <w:tcW w:w="353" w:type="dxa"/>
            <w:noWrap/>
            <w:vAlign w:val="center"/>
            <w:hideMark/>
          </w:tcPr>
          <w:p w14:paraId="052F4E67"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k</w:t>
            </w:r>
          </w:p>
        </w:tc>
        <w:tc>
          <w:tcPr>
            <w:tcW w:w="661" w:type="dxa"/>
            <w:noWrap/>
            <w:vAlign w:val="center"/>
            <w:hideMark/>
          </w:tcPr>
          <w:p w14:paraId="02DF71DB"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N</w:t>
            </w:r>
          </w:p>
        </w:tc>
        <w:tc>
          <w:tcPr>
            <w:tcW w:w="2524" w:type="dxa"/>
            <w:noWrap/>
            <w:vAlign w:val="center"/>
            <w:hideMark/>
          </w:tcPr>
          <w:p w14:paraId="511F8705"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Non-comparative design (mean ± SD)</w:t>
            </w:r>
          </w:p>
        </w:tc>
        <w:tc>
          <w:tcPr>
            <w:tcW w:w="1072" w:type="dxa"/>
            <w:noWrap/>
            <w:vAlign w:val="center"/>
            <w:hideMark/>
          </w:tcPr>
          <w:p w14:paraId="418BA7F4" w14:textId="77777777" w:rsidR="009176A9" w:rsidRPr="00867B9B" w:rsidRDefault="009176A9" w:rsidP="00F34D7E">
            <w:pPr>
              <w:pStyle w:val="NoSpacing"/>
              <w:jc w:val="center"/>
              <w:rPr>
                <w:rFonts w:ascii="Times New Roman" w:hAnsi="Times New Roman" w:cs="Times New Roman"/>
                <w:i/>
                <w:iCs/>
                <w:szCs w:val="20"/>
              </w:rPr>
            </w:pPr>
            <w:r w:rsidRPr="00867B9B">
              <w:rPr>
                <w:rFonts w:ascii="Times New Roman" w:hAnsi="Times New Roman" w:cs="Times New Roman"/>
                <w:i/>
                <w:iCs/>
                <w:szCs w:val="20"/>
              </w:rPr>
              <w:t>P</w:t>
            </w:r>
          </w:p>
        </w:tc>
      </w:tr>
      <w:tr w:rsidR="009176A9" w:rsidRPr="00867B9B" w14:paraId="60738E1E" w14:textId="77777777" w:rsidTr="00AD4491">
        <w:trPr>
          <w:trHeight w:val="264"/>
        </w:trPr>
        <w:tc>
          <w:tcPr>
            <w:tcW w:w="2849" w:type="dxa"/>
            <w:noWrap/>
            <w:vAlign w:val="center"/>
            <w:hideMark/>
          </w:tcPr>
          <w:p w14:paraId="7DED8843" w14:textId="77777777" w:rsidR="009176A9" w:rsidRPr="00867B9B" w:rsidRDefault="009176A9" w:rsidP="00F34D7E">
            <w:pPr>
              <w:pStyle w:val="NoSpacing"/>
              <w:jc w:val="left"/>
              <w:rPr>
                <w:rFonts w:ascii="Times New Roman" w:hAnsi="Times New Roman" w:cs="Times New Roman"/>
                <w:szCs w:val="20"/>
              </w:rPr>
            </w:pPr>
            <w:r w:rsidRPr="00867B9B">
              <w:rPr>
                <w:rFonts w:ascii="Times New Roman" w:hAnsi="Times New Roman" w:cs="Times New Roman"/>
                <w:szCs w:val="20"/>
              </w:rPr>
              <w:t>Bedtime resistance</w:t>
            </w:r>
          </w:p>
        </w:tc>
        <w:tc>
          <w:tcPr>
            <w:tcW w:w="353" w:type="dxa"/>
            <w:noWrap/>
            <w:vAlign w:val="center"/>
            <w:hideMark/>
          </w:tcPr>
          <w:p w14:paraId="1C91783D"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2</w:t>
            </w:r>
          </w:p>
        </w:tc>
        <w:tc>
          <w:tcPr>
            <w:tcW w:w="634" w:type="dxa"/>
            <w:noWrap/>
            <w:vAlign w:val="center"/>
            <w:hideMark/>
          </w:tcPr>
          <w:p w14:paraId="13BE866B"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22</w:t>
            </w:r>
          </w:p>
        </w:tc>
        <w:tc>
          <w:tcPr>
            <w:tcW w:w="2050" w:type="dxa"/>
            <w:noWrap/>
            <w:vAlign w:val="center"/>
            <w:hideMark/>
          </w:tcPr>
          <w:p w14:paraId="0F376A93"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8.25 ± 8.92</w:t>
            </w:r>
          </w:p>
        </w:tc>
        <w:tc>
          <w:tcPr>
            <w:tcW w:w="353" w:type="dxa"/>
            <w:noWrap/>
            <w:vAlign w:val="center"/>
            <w:hideMark/>
          </w:tcPr>
          <w:p w14:paraId="5C00499D"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1</w:t>
            </w:r>
          </w:p>
        </w:tc>
        <w:tc>
          <w:tcPr>
            <w:tcW w:w="661" w:type="dxa"/>
            <w:noWrap/>
            <w:vAlign w:val="center"/>
            <w:hideMark/>
          </w:tcPr>
          <w:p w14:paraId="1214FF6E"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100</w:t>
            </w:r>
          </w:p>
        </w:tc>
        <w:tc>
          <w:tcPr>
            <w:tcW w:w="2524" w:type="dxa"/>
            <w:noWrap/>
            <w:vAlign w:val="center"/>
            <w:hideMark/>
          </w:tcPr>
          <w:p w14:paraId="4A97C7F2"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16.05 ± 2.57</w:t>
            </w:r>
          </w:p>
        </w:tc>
        <w:tc>
          <w:tcPr>
            <w:tcW w:w="1072" w:type="dxa"/>
            <w:noWrap/>
            <w:vAlign w:val="center"/>
            <w:hideMark/>
          </w:tcPr>
          <w:p w14:paraId="3BDE7677" w14:textId="77777777" w:rsidR="009176A9" w:rsidRPr="0063718E"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&lt;0.0001</w:t>
            </w:r>
            <w:r w:rsidRPr="0063718E">
              <w:rPr>
                <w:rFonts w:ascii="Times New Roman" w:hAnsi="Times New Roman" w:cs="Times New Roman"/>
                <w:szCs w:val="20"/>
                <w:vertAlign w:val="superscript"/>
              </w:rPr>
              <w:t>a</w:t>
            </w:r>
          </w:p>
        </w:tc>
      </w:tr>
      <w:tr w:rsidR="009176A9" w:rsidRPr="00867B9B" w14:paraId="07072F30" w14:textId="77777777" w:rsidTr="00AD4491">
        <w:trPr>
          <w:trHeight w:val="264"/>
        </w:trPr>
        <w:tc>
          <w:tcPr>
            <w:tcW w:w="2849" w:type="dxa"/>
            <w:noWrap/>
            <w:vAlign w:val="center"/>
            <w:hideMark/>
          </w:tcPr>
          <w:p w14:paraId="4C1FFB66" w14:textId="77777777" w:rsidR="009176A9" w:rsidRPr="00867B9B" w:rsidRDefault="009176A9" w:rsidP="00F34D7E">
            <w:pPr>
              <w:pStyle w:val="NoSpacing"/>
              <w:jc w:val="left"/>
              <w:rPr>
                <w:rFonts w:ascii="Times New Roman" w:hAnsi="Times New Roman" w:cs="Times New Roman"/>
                <w:szCs w:val="20"/>
              </w:rPr>
            </w:pPr>
            <w:r w:rsidRPr="00867B9B">
              <w:rPr>
                <w:rFonts w:ascii="Times New Roman" w:hAnsi="Times New Roman" w:cs="Times New Roman"/>
                <w:szCs w:val="20"/>
              </w:rPr>
              <w:t>Sleep latency (min)</w:t>
            </w:r>
          </w:p>
        </w:tc>
        <w:tc>
          <w:tcPr>
            <w:tcW w:w="353" w:type="dxa"/>
            <w:noWrap/>
            <w:vAlign w:val="center"/>
            <w:hideMark/>
          </w:tcPr>
          <w:p w14:paraId="01FC647B"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2</w:t>
            </w:r>
          </w:p>
        </w:tc>
        <w:tc>
          <w:tcPr>
            <w:tcW w:w="634" w:type="dxa"/>
            <w:noWrap/>
            <w:vAlign w:val="center"/>
            <w:hideMark/>
          </w:tcPr>
          <w:p w14:paraId="4AA76FCA"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22</w:t>
            </w:r>
          </w:p>
        </w:tc>
        <w:tc>
          <w:tcPr>
            <w:tcW w:w="2050" w:type="dxa"/>
            <w:noWrap/>
            <w:vAlign w:val="center"/>
            <w:hideMark/>
          </w:tcPr>
          <w:p w14:paraId="14787F90"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115.38 ± 58.12</w:t>
            </w:r>
          </w:p>
        </w:tc>
        <w:tc>
          <w:tcPr>
            <w:tcW w:w="353" w:type="dxa"/>
            <w:noWrap/>
            <w:vAlign w:val="center"/>
            <w:hideMark/>
          </w:tcPr>
          <w:p w14:paraId="6DC2865C"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1</w:t>
            </w:r>
          </w:p>
        </w:tc>
        <w:tc>
          <w:tcPr>
            <w:tcW w:w="661" w:type="dxa"/>
            <w:noWrap/>
            <w:vAlign w:val="center"/>
            <w:hideMark/>
          </w:tcPr>
          <w:p w14:paraId="5AA96976"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100</w:t>
            </w:r>
          </w:p>
        </w:tc>
        <w:tc>
          <w:tcPr>
            <w:tcW w:w="2524" w:type="dxa"/>
            <w:noWrap/>
            <w:vAlign w:val="center"/>
            <w:hideMark/>
          </w:tcPr>
          <w:p w14:paraId="303FBF64"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153 ± 41.4</w:t>
            </w:r>
          </w:p>
        </w:tc>
        <w:tc>
          <w:tcPr>
            <w:tcW w:w="1072" w:type="dxa"/>
            <w:noWrap/>
            <w:vAlign w:val="center"/>
            <w:hideMark/>
          </w:tcPr>
          <w:p w14:paraId="189E2BE8"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&lt;0.01</w:t>
            </w:r>
            <w:r w:rsidRPr="0063718E">
              <w:rPr>
                <w:rFonts w:ascii="Times New Roman" w:hAnsi="Times New Roman" w:cs="Times New Roman"/>
                <w:szCs w:val="20"/>
                <w:vertAlign w:val="superscript"/>
              </w:rPr>
              <w:t>a</w:t>
            </w:r>
          </w:p>
        </w:tc>
      </w:tr>
      <w:tr w:rsidR="009176A9" w:rsidRPr="00867B9B" w14:paraId="281A6E47" w14:textId="77777777" w:rsidTr="00AD4491">
        <w:trPr>
          <w:trHeight w:val="264"/>
        </w:trPr>
        <w:tc>
          <w:tcPr>
            <w:tcW w:w="2849" w:type="dxa"/>
            <w:noWrap/>
            <w:vAlign w:val="center"/>
            <w:hideMark/>
          </w:tcPr>
          <w:p w14:paraId="39A9F7FD" w14:textId="77777777" w:rsidR="009176A9" w:rsidRPr="00867B9B" w:rsidRDefault="009176A9" w:rsidP="00F34D7E">
            <w:pPr>
              <w:pStyle w:val="NoSpacing"/>
              <w:jc w:val="left"/>
              <w:rPr>
                <w:rFonts w:ascii="Times New Roman" w:hAnsi="Times New Roman" w:cs="Times New Roman"/>
                <w:szCs w:val="20"/>
              </w:rPr>
            </w:pPr>
            <w:r w:rsidRPr="00867B9B">
              <w:rPr>
                <w:rFonts w:ascii="Times New Roman" w:hAnsi="Times New Roman" w:cs="Times New Roman"/>
                <w:szCs w:val="20"/>
              </w:rPr>
              <w:t>Sleep duration (min)</w:t>
            </w:r>
          </w:p>
        </w:tc>
        <w:tc>
          <w:tcPr>
            <w:tcW w:w="353" w:type="dxa"/>
            <w:noWrap/>
            <w:vAlign w:val="center"/>
            <w:hideMark/>
          </w:tcPr>
          <w:p w14:paraId="489B7D8D"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2</w:t>
            </w:r>
          </w:p>
        </w:tc>
        <w:tc>
          <w:tcPr>
            <w:tcW w:w="634" w:type="dxa"/>
            <w:noWrap/>
            <w:vAlign w:val="center"/>
            <w:hideMark/>
          </w:tcPr>
          <w:p w14:paraId="102C5F7F"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22</w:t>
            </w:r>
          </w:p>
        </w:tc>
        <w:tc>
          <w:tcPr>
            <w:tcW w:w="2050" w:type="dxa"/>
            <w:noWrap/>
            <w:vAlign w:val="center"/>
            <w:hideMark/>
          </w:tcPr>
          <w:p w14:paraId="11583360"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279.62 ± 228.96</w:t>
            </w:r>
          </w:p>
        </w:tc>
        <w:tc>
          <w:tcPr>
            <w:tcW w:w="353" w:type="dxa"/>
            <w:noWrap/>
            <w:vAlign w:val="center"/>
            <w:hideMark/>
          </w:tcPr>
          <w:p w14:paraId="7FB7B21A"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1</w:t>
            </w:r>
          </w:p>
        </w:tc>
        <w:tc>
          <w:tcPr>
            <w:tcW w:w="661" w:type="dxa"/>
            <w:noWrap/>
            <w:vAlign w:val="center"/>
            <w:hideMark/>
          </w:tcPr>
          <w:p w14:paraId="4538938B"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100</w:t>
            </w:r>
          </w:p>
        </w:tc>
        <w:tc>
          <w:tcPr>
            <w:tcW w:w="2524" w:type="dxa"/>
            <w:noWrap/>
            <w:vAlign w:val="center"/>
            <w:hideMark/>
          </w:tcPr>
          <w:p w14:paraId="26811E54"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426.6 ± 115.2</w:t>
            </w:r>
          </w:p>
        </w:tc>
        <w:tc>
          <w:tcPr>
            <w:tcW w:w="1072" w:type="dxa"/>
            <w:noWrap/>
            <w:vAlign w:val="center"/>
            <w:hideMark/>
          </w:tcPr>
          <w:p w14:paraId="42754665"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&lt;0.01</w:t>
            </w:r>
            <w:r w:rsidRPr="0063718E">
              <w:rPr>
                <w:rFonts w:ascii="Times New Roman" w:hAnsi="Times New Roman" w:cs="Times New Roman"/>
                <w:szCs w:val="20"/>
                <w:vertAlign w:val="superscript"/>
              </w:rPr>
              <w:t>a</w:t>
            </w:r>
          </w:p>
        </w:tc>
      </w:tr>
      <w:tr w:rsidR="009176A9" w:rsidRPr="00867B9B" w14:paraId="53E5CAD4" w14:textId="77777777" w:rsidTr="00AD4491">
        <w:trPr>
          <w:trHeight w:val="264"/>
        </w:trPr>
        <w:tc>
          <w:tcPr>
            <w:tcW w:w="2849" w:type="dxa"/>
            <w:noWrap/>
            <w:vAlign w:val="center"/>
            <w:hideMark/>
          </w:tcPr>
          <w:p w14:paraId="19056E9D" w14:textId="77777777" w:rsidR="009176A9" w:rsidRPr="00867B9B" w:rsidRDefault="009176A9" w:rsidP="00F34D7E">
            <w:pPr>
              <w:pStyle w:val="NoSpacing"/>
              <w:jc w:val="left"/>
              <w:rPr>
                <w:rFonts w:ascii="Times New Roman" w:hAnsi="Times New Roman" w:cs="Times New Roman"/>
                <w:szCs w:val="20"/>
              </w:rPr>
            </w:pPr>
            <w:r w:rsidRPr="00867B9B">
              <w:rPr>
                <w:rFonts w:ascii="Times New Roman" w:hAnsi="Times New Roman" w:cs="Times New Roman"/>
                <w:szCs w:val="20"/>
              </w:rPr>
              <w:t>Sleep anxiety</w:t>
            </w:r>
          </w:p>
        </w:tc>
        <w:tc>
          <w:tcPr>
            <w:tcW w:w="353" w:type="dxa"/>
            <w:noWrap/>
            <w:vAlign w:val="center"/>
            <w:hideMark/>
          </w:tcPr>
          <w:p w14:paraId="00714831"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2</w:t>
            </w:r>
          </w:p>
        </w:tc>
        <w:tc>
          <w:tcPr>
            <w:tcW w:w="634" w:type="dxa"/>
            <w:noWrap/>
            <w:vAlign w:val="center"/>
            <w:hideMark/>
          </w:tcPr>
          <w:p w14:paraId="14EB3A66"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22</w:t>
            </w:r>
          </w:p>
        </w:tc>
        <w:tc>
          <w:tcPr>
            <w:tcW w:w="2050" w:type="dxa"/>
            <w:noWrap/>
            <w:vAlign w:val="center"/>
            <w:hideMark/>
          </w:tcPr>
          <w:p w14:paraId="1F2C102F"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6.56 ± 7.02</w:t>
            </w:r>
          </w:p>
        </w:tc>
        <w:tc>
          <w:tcPr>
            <w:tcW w:w="353" w:type="dxa"/>
            <w:noWrap/>
            <w:vAlign w:val="center"/>
            <w:hideMark/>
          </w:tcPr>
          <w:p w14:paraId="787591BB"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1</w:t>
            </w:r>
          </w:p>
        </w:tc>
        <w:tc>
          <w:tcPr>
            <w:tcW w:w="661" w:type="dxa"/>
            <w:noWrap/>
            <w:vAlign w:val="center"/>
            <w:hideMark/>
          </w:tcPr>
          <w:p w14:paraId="5164B366"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100</w:t>
            </w:r>
          </w:p>
        </w:tc>
        <w:tc>
          <w:tcPr>
            <w:tcW w:w="2524" w:type="dxa"/>
            <w:noWrap/>
            <w:vAlign w:val="center"/>
            <w:hideMark/>
          </w:tcPr>
          <w:p w14:paraId="1F43270C"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9.8 ± 2.12</w:t>
            </w:r>
          </w:p>
        </w:tc>
        <w:tc>
          <w:tcPr>
            <w:tcW w:w="1072" w:type="dxa"/>
            <w:noWrap/>
            <w:vAlign w:val="center"/>
            <w:hideMark/>
          </w:tcPr>
          <w:p w14:paraId="6E3DCCC6"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&lt;0.05</w:t>
            </w:r>
            <w:r w:rsidRPr="0063718E">
              <w:rPr>
                <w:rFonts w:ascii="Times New Roman" w:hAnsi="Times New Roman" w:cs="Times New Roman"/>
                <w:szCs w:val="20"/>
                <w:vertAlign w:val="superscript"/>
              </w:rPr>
              <w:t>a</w:t>
            </w:r>
          </w:p>
        </w:tc>
      </w:tr>
      <w:tr w:rsidR="009176A9" w:rsidRPr="00867B9B" w14:paraId="7C60E430" w14:textId="77777777" w:rsidTr="00AD4491">
        <w:trPr>
          <w:trHeight w:val="264"/>
        </w:trPr>
        <w:tc>
          <w:tcPr>
            <w:tcW w:w="2849" w:type="dxa"/>
            <w:noWrap/>
            <w:vAlign w:val="center"/>
            <w:hideMark/>
          </w:tcPr>
          <w:p w14:paraId="31A30D72" w14:textId="77777777" w:rsidR="009176A9" w:rsidRPr="00867B9B" w:rsidRDefault="009176A9" w:rsidP="00F34D7E">
            <w:pPr>
              <w:pStyle w:val="NoSpacing"/>
              <w:jc w:val="left"/>
              <w:rPr>
                <w:rFonts w:ascii="Times New Roman" w:hAnsi="Times New Roman" w:cs="Times New Roman"/>
                <w:szCs w:val="20"/>
              </w:rPr>
            </w:pPr>
            <w:r w:rsidRPr="00867B9B">
              <w:rPr>
                <w:rFonts w:ascii="Times New Roman" w:hAnsi="Times New Roman" w:cs="Times New Roman"/>
                <w:szCs w:val="20"/>
              </w:rPr>
              <w:t xml:space="preserve">Night </w:t>
            </w:r>
            <w:proofErr w:type="spellStart"/>
            <w:r w:rsidRPr="00867B9B">
              <w:rPr>
                <w:rFonts w:ascii="Times New Roman" w:hAnsi="Times New Roman" w:cs="Times New Roman"/>
                <w:szCs w:val="20"/>
              </w:rPr>
              <w:t>wakings</w:t>
            </w:r>
            <w:proofErr w:type="spellEnd"/>
          </w:p>
        </w:tc>
        <w:tc>
          <w:tcPr>
            <w:tcW w:w="353" w:type="dxa"/>
            <w:noWrap/>
            <w:vAlign w:val="center"/>
            <w:hideMark/>
          </w:tcPr>
          <w:p w14:paraId="57478D81"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2</w:t>
            </w:r>
          </w:p>
        </w:tc>
        <w:tc>
          <w:tcPr>
            <w:tcW w:w="634" w:type="dxa"/>
            <w:noWrap/>
            <w:vAlign w:val="center"/>
            <w:hideMark/>
          </w:tcPr>
          <w:p w14:paraId="6F0C6574"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22</w:t>
            </w:r>
          </w:p>
        </w:tc>
        <w:tc>
          <w:tcPr>
            <w:tcW w:w="2050" w:type="dxa"/>
            <w:noWrap/>
            <w:vAlign w:val="center"/>
            <w:hideMark/>
          </w:tcPr>
          <w:p w14:paraId="499CF9F1"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4.34 ± 6.37</w:t>
            </w:r>
          </w:p>
        </w:tc>
        <w:tc>
          <w:tcPr>
            <w:tcW w:w="353" w:type="dxa"/>
            <w:noWrap/>
            <w:vAlign w:val="center"/>
            <w:hideMark/>
          </w:tcPr>
          <w:p w14:paraId="262D747C"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1</w:t>
            </w:r>
          </w:p>
        </w:tc>
        <w:tc>
          <w:tcPr>
            <w:tcW w:w="661" w:type="dxa"/>
            <w:noWrap/>
            <w:vAlign w:val="center"/>
            <w:hideMark/>
          </w:tcPr>
          <w:p w14:paraId="38DA7C09"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100</w:t>
            </w:r>
          </w:p>
        </w:tc>
        <w:tc>
          <w:tcPr>
            <w:tcW w:w="2524" w:type="dxa"/>
            <w:noWrap/>
            <w:vAlign w:val="center"/>
            <w:hideMark/>
          </w:tcPr>
          <w:p w14:paraId="30D52795"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5.69 ± 1.83</w:t>
            </w:r>
          </w:p>
        </w:tc>
        <w:tc>
          <w:tcPr>
            <w:tcW w:w="1072" w:type="dxa"/>
            <w:noWrap/>
            <w:vAlign w:val="center"/>
            <w:hideMark/>
          </w:tcPr>
          <w:p w14:paraId="7C5C4F73"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0.335</w:t>
            </w:r>
            <w:r w:rsidRPr="0063718E">
              <w:rPr>
                <w:rFonts w:ascii="Times New Roman" w:hAnsi="Times New Roman" w:cs="Times New Roman"/>
                <w:szCs w:val="20"/>
                <w:vertAlign w:val="superscript"/>
              </w:rPr>
              <w:t>a</w:t>
            </w:r>
          </w:p>
        </w:tc>
      </w:tr>
      <w:tr w:rsidR="009176A9" w:rsidRPr="00867B9B" w14:paraId="132A9B80" w14:textId="77777777" w:rsidTr="00AD4491">
        <w:trPr>
          <w:trHeight w:val="264"/>
        </w:trPr>
        <w:tc>
          <w:tcPr>
            <w:tcW w:w="2849" w:type="dxa"/>
            <w:noWrap/>
            <w:vAlign w:val="center"/>
            <w:hideMark/>
          </w:tcPr>
          <w:p w14:paraId="2C1EF78E" w14:textId="77777777" w:rsidR="009176A9" w:rsidRPr="00867B9B" w:rsidRDefault="009176A9" w:rsidP="00F34D7E">
            <w:pPr>
              <w:pStyle w:val="NoSpacing"/>
              <w:jc w:val="left"/>
              <w:rPr>
                <w:rFonts w:ascii="Times New Roman" w:hAnsi="Times New Roman" w:cs="Times New Roman"/>
                <w:szCs w:val="20"/>
              </w:rPr>
            </w:pPr>
            <w:r w:rsidRPr="00867B9B">
              <w:rPr>
                <w:rFonts w:ascii="Times New Roman" w:hAnsi="Times New Roman" w:cs="Times New Roman"/>
                <w:szCs w:val="20"/>
              </w:rPr>
              <w:t>Sleep disordered breathing</w:t>
            </w:r>
          </w:p>
        </w:tc>
        <w:tc>
          <w:tcPr>
            <w:tcW w:w="353" w:type="dxa"/>
            <w:noWrap/>
            <w:vAlign w:val="center"/>
            <w:hideMark/>
          </w:tcPr>
          <w:p w14:paraId="3B0BCEA4"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2</w:t>
            </w:r>
          </w:p>
        </w:tc>
        <w:tc>
          <w:tcPr>
            <w:tcW w:w="634" w:type="dxa"/>
            <w:noWrap/>
            <w:vAlign w:val="center"/>
            <w:hideMark/>
          </w:tcPr>
          <w:p w14:paraId="4F032B11"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22</w:t>
            </w:r>
          </w:p>
        </w:tc>
        <w:tc>
          <w:tcPr>
            <w:tcW w:w="2050" w:type="dxa"/>
            <w:noWrap/>
            <w:vAlign w:val="center"/>
            <w:hideMark/>
          </w:tcPr>
          <w:p w14:paraId="4797FB93"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3.67 ± 3.65</w:t>
            </w:r>
          </w:p>
        </w:tc>
        <w:tc>
          <w:tcPr>
            <w:tcW w:w="353" w:type="dxa"/>
            <w:noWrap/>
            <w:vAlign w:val="center"/>
            <w:hideMark/>
          </w:tcPr>
          <w:p w14:paraId="2C9B0C6C"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1</w:t>
            </w:r>
          </w:p>
        </w:tc>
        <w:tc>
          <w:tcPr>
            <w:tcW w:w="661" w:type="dxa"/>
            <w:noWrap/>
            <w:vAlign w:val="center"/>
            <w:hideMark/>
          </w:tcPr>
          <w:p w14:paraId="533852CA"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100</w:t>
            </w:r>
          </w:p>
        </w:tc>
        <w:tc>
          <w:tcPr>
            <w:tcW w:w="2524" w:type="dxa"/>
            <w:noWrap/>
            <w:vAlign w:val="center"/>
            <w:hideMark/>
          </w:tcPr>
          <w:p w14:paraId="32CCFB21"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5.06 ± 2.29</w:t>
            </w:r>
          </w:p>
        </w:tc>
        <w:tc>
          <w:tcPr>
            <w:tcW w:w="1072" w:type="dxa"/>
            <w:noWrap/>
            <w:vAlign w:val="center"/>
            <w:hideMark/>
          </w:tcPr>
          <w:p w14:paraId="7CCB0277"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0.099</w:t>
            </w:r>
            <w:r w:rsidRPr="0063718E">
              <w:rPr>
                <w:rFonts w:ascii="Times New Roman" w:hAnsi="Times New Roman" w:cs="Times New Roman"/>
                <w:szCs w:val="20"/>
                <w:vertAlign w:val="superscript"/>
              </w:rPr>
              <w:t>a</w:t>
            </w:r>
          </w:p>
        </w:tc>
      </w:tr>
      <w:tr w:rsidR="009176A9" w:rsidRPr="00867B9B" w14:paraId="5050ECCD" w14:textId="77777777" w:rsidTr="00AD4491">
        <w:trPr>
          <w:trHeight w:val="264"/>
        </w:trPr>
        <w:tc>
          <w:tcPr>
            <w:tcW w:w="2849" w:type="dxa"/>
            <w:noWrap/>
            <w:vAlign w:val="center"/>
            <w:hideMark/>
          </w:tcPr>
          <w:p w14:paraId="649C322C" w14:textId="77777777" w:rsidR="009176A9" w:rsidRPr="00867B9B" w:rsidRDefault="009176A9" w:rsidP="00F34D7E">
            <w:pPr>
              <w:pStyle w:val="NoSpacing"/>
              <w:jc w:val="left"/>
              <w:rPr>
                <w:rFonts w:ascii="Times New Roman" w:hAnsi="Times New Roman" w:cs="Times New Roman"/>
                <w:szCs w:val="20"/>
              </w:rPr>
            </w:pPr>
            <w:r w:rsidRPr="00867B9B">
              <w:rPr>
                <w:rFonts w:ascii="Times New Roman" w:hAnsi="Times New Roman" w:cs="Times New Roman"/>
                <w:szCs w:val="20"/>
              </w:rPr>
              <w:t>Daytime sleepiness</w:t>
            </w:r>
          </w:p>
        </w:tc>
        <w:tc>
          <w:tcPr>
            <w:tcW w:w="353" w:type="dxa"/>
            <w:noWrap/>
            <w:vAlign w:val="center"/>
            <w:hideMark/>
          </w:tcPr>
          <w:p w14:paraId="573DB66C"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3</w:t>
            </w:r>
          </w:p>
        </w:tc>
        <w:tc>
          <w:tcPr>
            <w:tcW w:w="634" w:type="dxa"/>
            <w:noWrap/>
            <w:vAlign w:val="center"/>
            <w:hideMark/>
          </w:tcPr>
          <w:p w14:paraId="758C3169"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90</w:t>
            </w:r>
          </w:p>
        </w:tc>
        <w:tc>
          <w:tcPr>
            <w:tcW w:w="2050" w:type="dxa"/>
            <w:noWrap/>
            <w:vAlign w:val="center"/>
            <w:hideMark/>
          </w:tcPr>
          <w:p w14:paraId="1E5083BB"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13.09 ± 1.68</w:t>
            </w:r>
          </w:p>
        </w:tc>
        <w:tc>
          <w:tcPr>
            <w:tcW w:w="353" w:type="dxa"/>
            <w:noWrap/>
            <w:vAlign w:val="center"/>
            <w:hideMark/>
          </w:tcPr>
          <w:p w14:paraId="11DA56B5"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1</w:t>
            </w:r>
          </w:p>
        </w:tc>
        <w:tc>
          <w:tcPr>
            <w:tcW w:w="661" w:type="dxa"/>
            <w:noWrap/>
            <w:vAlign w:val="center"/>
            <w:hideMark/>
          </w:tcPr>
          <w:p w14:paraId="003D12F5"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100</w:t>
            </w:r>
          </w:p>
        </w:tc>
        <w:tc>
          <w:tcPr>
            <w:tcW w:w="2524" w:type="dxa"/>
            <w:noWrap/>
            <w:vAlign w:val="center"/>
            <w:hideMark/>
          </w:tcPr>
          <w:p w14:paraId="420CF322"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12.84 ± 4.36</w:t>
            </w:r>
          </w:p>
        </w:tc>
        <w:tc>
          <w:tcPr>
            <w:tcW w:w="1072" w:type="dxa"/>
            <w:noWrap/>
            <w:vAlign w:val="center"/>
            <w:hideMark/>
          </w:tcPr>
          <w:p w14:paraId="05D826B0"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0.61</w:t>
            </w:r>
            <w:r>
              <w:rPr>
                <w:rFonts w:ascii="Times New Roman" w:hAnsi="Times New Roman" w:cs="Times New Roman"/>
                <w:szCs w:val="20"/>
                <w:vertAlign w:val="superscript"/>
              </w:rPr>
              <w:t>b</w:t>
            </w:r>
          </w:p>
        </w:tc>
      </w:tr>
      <w:tr w:rsidR="009176A9" w:rsidRPr="00867B9B" w14:paraId="159B5E1B" w14:textId="77777777" w:rsidTr="00AD4491">
        <w:trPr>
          <w:trHeight w:val="264"/>
        </w:trPr>
        <w:tc>
          <w:tcPr>
            <w:tcW w:w="2849" w:type="dxa"/>
            <w:noWrap/>
            <w:vAlign w:val="center"/>
            <w:hideMark/>
          </w:tcPr>
          <w:p w14:paraId="4B995D86" w14:textId="77777777" w:rsidR="009176A9" w:rsidRPr="00867B9B" w:rsidRDefault="009176A9" w:rsidP="00F34D7E">
            <w:pPr>
              <w:pStyle w:val="NoSpacing"/>
              <w:jc w:val="left"/>
              <w:rPr>
                <w:rFonts w:ascii="Times New Roman" w:hAnsi="Times New Roman" w:cs="Times New Roman"/>
                <w:szCs w:val="20"/>
              </w:rPr>
            </w:pPr>
            <w:r w:rsidRPr="00867B9B">
              <w:rPr>
                <w:rFonts w:ascii="Times New Roman" w:hAnsi="Times New Roman" w:cs="Times New Roman"/>
                <w:szCs w:val="20"/>
              </w:rPr>
              <w:t>Parasomnias</w:t>
            </w:r>
          </w:p>
        </w:tc>
        <w:tc>
          <w:tcPr>
            <w:tcW w:w="353" w:type="dxa"/>
            <w:noWrap/>
            <w:vAlign w:val="center"/>
            <w:hideMark/>
          </w:tcPr>
          <w:p w14:paraId="55A5AA7B"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2</w:t>
            </w:r>
          </w:p>
        </w:tc>
        <w:tc>
          <w:tcPr>
            <w:tcW w:w="634" w:type="dxa"/>
            <w:noWrap/>
            <w:vAlign w:val="center"/>
            <w:hideMark/>
          </w:tcPr>
          <w:p w14:paraId="4F8A117E"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22</w:t>
            </w:r>
          </w:p>
        </w:tc>
        <w:tc>
          <w:tcPr>
            <w:tcW w:w="2050" w:type="dxa"/>
            <w:noWrap/>
            <w:vAlign w:val="center"/>
            <w:hideMark/>
          </w:tcPr>
          <w:p w14:paraId="7ECDDC52"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9.3 ± 9.14</w:t>
            </w:r>
          </w:p>
        </w:tc>
        <w:tc>
          <w:tcPr>
            <w:tcW w:w="353" w:type="dxa"/>
            <w:noWrap/>
            <w:vAlign w:val="center"/>
            <w:hideMark/>
          </w:tcPr>
          <w:p w14:paraId="3A8A35EB"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1</w:t>
            </w:r>
          </w:p>
        </w:tc>
        <w:tc>
          <w:tcPr>
            <w:tcW w:w="661" w:type="dxa"/>
            <w:noWrap/>
            <w:vAlign w:val="center"/>
            <w:hideMark/>
          </w:tcPr>
          <w:p w14:paraId="63434339"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100</w:t>
            </w:r>
          </w:p>
        </w:tc>
        <w:tc>
          <w:tcPr>
            <w:tcW w:w="2524" w:type="dxa"/>
            <w:noWrap/>
            <w:vAlign w:val="center"/>
            <w:hideMark/>
          </w:tcPr>
          <w:p w14:paraId="2676CD28"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12.96 ± 4.4</w:t>
            </w:r>
          </w:p>
        </w:tc>
        <w:tc>
          <w:tcPr>
            <w:tcW w:w="1072" w:type="dxa"/>
            <w:noWrap/>
            <w:vAlign w:val="center"/>
            <w:hideMark/>
          </w:tcPr>
          <w:p w14:paraId="36A93D24"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0.08</w:t>
            </w:r>
            <w:r w:rsidRPr="0063718E">
              <w:rPr>
                <w:rFonts w:ascii="Times New Roman" w:hAnsi="Times New Roman" w:cs="Times New Roman"/>
                <w:szCs w:val="20"/>
                <w:vertAlign w:val="superscript"/>
              </w:rPr>
              <w:t>a</w:t>
            </w:r>
          </w:p>
        </w:tc>
      </w:tr>
      <w:tr w:rsidR="009176A9" w:rsidRPr="00867B9B" w14:paraId="6192F824" w14:textId="77777777" w:rsidTr="00AD4491">
        <w:trPr>
          <w:trHeight w:val="264"/>
        </w:trPr>
        <w:tc>
          <w:tcPr>
            <w:tcW w:w="2849" w:type="dxa"/>
            <w:noWrap/>
            <w:vAlign w:val="center"/>
            <w:hideMark/>
          </w:tcPr>
          <w:p w14:paraId="0475E4FD" w14:textId="77777777" w:rsidR="009176A9" w:rsidRPr="00867B9B" w:rsidRDefault="009176A9" w:rsidP="00F34D7E">
            <w:pPr>
              <w:pStyle w:val="NoSpacing"/>
              <w:jc w:val="left"/>
              <w:rPr>
                <w:rFonts w:ascii="Times New Roman" w:hAnsi="Times New Roman" w:cs="Times New Roman"/>
                <w:szCs w:val="20"/>
              </w:rPr>
            </w:pPr>
            <w:r w:rsidRPr="00867B9B">
              <w:rPr>
                <w:rFonts w:ascii="Times New Roman" w:hAnsi="Times New Roman" w:cs="Times New Roman"/>
                <w:szCs w:val="20"/>
              </w:rPr>
              <w:t>Total sleep problem</w:t>
            </w:r>
          </w:p>
        </w:tc>
        <w:tc>
          <w:tcPr>
            <w:tcW w:w="353" w:type="dxa"/>
            <w:noWrap/>
            <w:vAlign w:val="center"/>
            <w:hideMark/>
          </w:tcPr>
          <w:p w14:paraId="39DE73B6"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3</w:t>
            </w:r>
          </w:p>
        </w:tc>
        <w:tc>
          <w:tcPr>
            <w:tcW w:w="634" w:type="dxa"/>
            <w:noWrap/>
            <w:vAlign w:val="center"/>
            <w:hideMark/>
          </w:tcPr>
          <w:p w14:paraId="2609D0A1"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436</w:t>
            </w:r>
          </w:p>
        </w:tc>
        <w:tc>
          <w:tcPr>
            <w:tcW w:w="2050" w:type="dxa"/>
            <w:noWrap/>
            <w:vAlign w:val="center"/>
            <w:hideMark/>
          </w:tcPr>
          <w:p w14:paraId="61957D37"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48.85 ± 3.19</w:t>
            </w:r>
          </w:p>
        </w:tc>
        <w:tc>
          <w:tcPr>
            <w:tcW w:w="353" w:type="dxa"/>
            <w:noWrap/>
            <w:vAlign w:val="center"/>
            <w:hideMark/>
          </w:tcPr>
          <w:p w14:paraId="3EF180D2"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1</w:t>
            </w:r>
          </w:p>
        </w:tc>
        <w:tc>
          <w:tcPr>
            <w:tcW w:w="661" w:type="dxa"/>
            <w:noWrap/>
            <w:vAlign w:val="center"/>
            <w:hideMark/>
          </w:tcPr>
          <w:p w14:paraId="51E7C9F6"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100</w:t>
            </w:r>
          </w:p>
        </w:tc>
        <w:tc>
          <w:tcPr>
            <w:tcW w:w="2524" w:type="dxa"/>
            <w:noWrap/>
            <w:vAlign w:val="center"/>
            <w:hideMark/>
          </w:tcPr>
          <w:p w14:paraId="443BBBC2"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66.86 ± 14.77</w:t>
            </w:r>
          </w:p>
        </w:tc>
        <w:tc>
          <w:tcPr>
            <w:tcW w:w="1072" w:type="dxa"/>
            <w:noWrap/>
            <w:vAlign w:val="center"/>
            <w:hideMark/>
          </w:tcPr>
          <w:p w14:paraId="429ECFB4" w14:textId="77777777" w:rsidR="009176A9" w:rsidRPr="00867B9B" w:rsidRDefault="009176A9" w:rsidP="00F34D7E">
            <w:pPr>
              <w:pStyle w:val="NoSpacing"/>
              <w:jc w:val="center"/>
              <w:rPr>
                <w:rFonts w:ascii="Times New Roman" w:hAnsi="Times New Roman" w:cs="Times New Roman"/>
                <w:szCs w:val="20"/>
              </w:rPr>
            </w:pPr>
            <w:r w:rsidRPr="00867B9B">
              <w:rPr>
                <w:rFonts w:ascii="Times New Roman" w:hAnsi="Times New Roman" w:cs="Times New Roman"/>
                <w:szCs w:val="20"/>
              </w:rPr>
              <w:t>&lt;0.0001</w:t>
            </w:r>
            <w:r w:rsidRPr="0063718E">
              <w:rPr>
                <w:rFonts w:ascii="Times New Roman" w:hAnsi="Times New Roman" w:cs="Times New Roman"/>
                <w:szCs w:val="20"/>
                <w:vertAlign w:val="superscript"/>
              </w:rPr>
              <w:t>a</w:t>
            </w:r>
          </w:p>
        </w:tc>
      </w:tr>
      <w:tr w:rsidR="009176A9" w:rsidRPr="00867B9B" w14:paraId="7F9FF87E" w14:textId="77777777" w:rsidTr="00F34D7E">
        <w:trPr>
          <w:trHeight w:val="264"/>
        </w:trPr>
        <w:tc>
          <w:tcPr>
            <w:tcW w:w="10496" w:type="dxa"/>
            <w:gridSpan w:val="8"/>
            <w:noWrap/>
          </w:tcPr>
          <w:p w14:paraId="5E466F6B" w14:textId="77777777" w:rsidR="009176A9" w:rsidRPr="008963F3" w:rsidRDefault="009176A9" w:rsidP="00F34D7E">
            <w:pPr>
              <w:pStyle w:val="NoSpacing"/>
              <w:rPr>
                <w:rFonts w:ascii="Times New Roman" w:hAnsi="Times New Roman" w:cs="Times New Roman"/>
                <w:sz w:val="18"/>
                <w:szCs w:val="18"/>
              </w:rPr>
            </w:pPr>
            <w:r w:rsidRPr="008963F3">
              <w:rPr>
                <w:rFonts w:ascii="Times New Roman" w:hAnsi="Times New Roman" w:cs="Times New Roman"/>
                <w:sz w:val="18"/>
                <w:szCs w:val="18"/>
              </w:rPr>
              <w:t>Abbreviations: k=the number of studies, N=the number of patients with autism spectrum disorder, SD=standard deviation</w:t>
            </w:r>
          </w:p>
          <w:p w14:paraId="4F2D3CC1" w14:textId="77777777" w:rsidR="009176A9" w:rsidRPr="008963F3" w:rsidRDefault="009176A9" w:rsidP="00F34D7E">
            <w:pPr>
              <w:pStyle w:val="NoSpacing"/>
              <w:rPr>
                <w:rFonts w:ascii="Times New Roman" w:hAnsi="Times New Roman" w:cs="Times New Roman"/>
                <w:sz w:val="18"/>
                <w:szCs w:val="18"/>
              </w:rPr>
            </w:pPr>
            <w:r w:rsidRPr="008963F3">
              <w:rPr>
                <w:rFonts w:ascii="Times New Roman" w:hAnsi="Times New Roman" w:cs="Times New Roman"/>
                <w:sz w:val="18"/>
                <w:szCs w:val="18"/>
                <w:vertAlign w:val="superscript"/>
              </w:rPr>
              <w:t>a</w:t>
            </w:r>
            <w:r w:rsidRPr="008963F3">
              <w:rPr>
                <w:rFonts w:ascii="Times New Roman" w:hAnsi="Times New Roman" w:cs="Times New Roman"/>
                <w:sz w:val="18"/>
                <w:szCs w:val="18"/>
              </w:rPr>
              <w:t xml:space="preserve"> Welch's T-test was done since equality of two variances could not be assumed by the result of F-test.</w:t>
            </w:r>
          </w:p>
          <w:p w14:paraId="15808CA3" w14:textId="77777777" w:rsidR="009176A9" w:rsidRPr="00D4723F" w:rsidRDefault="009176A9" w:rsidP="00F34D7E">
            <w:pPr>
              <w:pStyle w:val="NoSpacing"/>
              <w:rPr>
                <w:rFonts w:ascii="Times New Roman" w:hAnsi="Times New Roman" w:cs="Times New Roman"/>
                <w:szCs w:val="20"/>
              </w:rPr>
            </w:pPr>
            <w:r w:rsidRPr="008963F3">
              <w:rPr>
                <w:rFonts w:ascii="Times New Roman" w:hAnsi="Times New Roman" w:cs="Times New Roman"/>
                <w:sz w:val="18"/>
                <w:szCs w:val="18"/>
                <w:vertAlign w:val="superscript"/>
              </w:rPr>
              <w:t xml:space="preserve">b </w:t>
            </w:r>
            <w:r w:rsidRPr="008963F3">
              <w:rPr>
                <w:rFonts w:ascii="Times New Roman" w:hAnsi="Times New Roman" w:cs="Times New Roman"/>
                <w:sz w:val="18"/>
                <w:szCs w:val="18"/>
              </w:rPr>
              <w:t>Student's T-test was done since equality of two variances could be assumed by the result of F-test.</w:t>
            </w:r>
          </w:p>
        </w:tc>
      </w:tr>
    </w:tbl>
    <w:p w14:paraId="39AC7786" w14:textId="77777777" w:rsidR="00BE073C" w:rsidRDefault="00BE073C" w:rsidP="00AD4491">
      <w:pPr>
        <w:pStyle w:val="Heading2"/>
        <w:rPr>
          <w:rFonts w:ascii="Times New Roman" w:hAnsi="Times New Roman" w:cs="Times New Roman"/>
          <w:b/>
          <w:bCs/>
          <w:sz w:val="24"/>
          <w:szCs w:val="28"/>
        </w:rPr>
      </w:pPr>
    </w:p>
    <w:p w14:paraId="3F731C32" w14:textId="77777777" w:rsidR="00BE073C" w:rsidRDefault="00BE073C">
      <w:pPr>
        <w:rPr>
          <w:rFonts w:ascii="Times New Roman" w:eastAsiaTheme="majorEastAsia" w:hAnsi="Times New Roman" w:cs="Times New Roman"/>
          <w:b/>
          <w:bCs/>
          <w:sz w:val="24"/>
          <w:szCs w:val="28"/>
        </w:rPr>
      </w:pPr>
      <w:r>
        <w:rPr>
          <w:rFonts w:ascii="Times New Roman" w:hAnsi="Times New Roman" w:cs="Times New Roman"/>
          <w:b/>
          <w:bCs/>
          <w:sz w:val="24"/>
          <w:szCs w:val="28"/>
        </w:rPr>
        <w:br w:type="page"/>
      </w:r>
    </w:p>
    <w:p w14:paraId="2EE8BB62" w14:textId="28722E9E" w:rsidR="00AD4491" w:rsidRPr="00AD4491" w:rsidRDefault="00AD4491" w:rsidP="00AD4491">
      <w:pPr>
        <w:pStyle w:val="Heading2"/>
        <w:rPr>
          <w:rFonts w:ascii="Times New Roman" w:hAnsi="Times New Roman" w:cs="Times New Roman"/>
          <w:b/>
          <w:bCs/>
          <w:sz w:val="24"/>
          <w:szCs w:val="28"/>
        </w:rPr>
      </w:pPr>
      <w:bookmarkStart w:id="13" w:name="_Toc133321805"/>
      <w:r>
        <w:rPr>
          <w:rFonts w:ascii="Times New Roman" w:hAnsi="Times New Roman" w:cs="Times New Roman"/>
          <w:b/>
          <w:bCs/>
          <w:sz w:val="24"/>
          <w:szCs w:val="28"/>
        </w:rPr>
        <w:lastRenderedPageBreak/>
        <w:t>Figure</w:t>
      </w:r>
      <w:r w:rsidRPr="007B358B">
        <w:rPr>
          <w:rFonts w:ascii="Times New Roman" w:hAnsi="Times New Roman" w:cs="Times New Roman"/>
          <w:b/>
          <w:bCs/>
          <w:sz w:val="24"/>
          <w:szCs w:val="28"/>
        </w:rPr>
        <w:t xml:space="preserve"> S</w:t>
      </w:r>
      <w:r>
        <w:rPr>
          <w:rFonts w:ascii="Times New Roman" w:hAnsi="Times New Roman" w:cs="Times New Roman"/>
          <w:b/>
          <w:bCs/>
          <w:sz w:val="24"/>
          <w:szCs w:val="28"/>
        </w:rPr>
        <w:t>1</w:t>
      </w:r>
      <w:r w:rsidRPr="007B358B">
        <w:rPr>
          <w:rFonts w:ascii="Times New Roman" w:hAnsi="Times New Roman" w:cs="Times New Roman"/>
          <w:b/>
          <w:bCs/>
          <w:sz w:val="24"/>
          <w:szCs w:val="28"/>
        </w:rPr>
        <w:t xml:space="preserve">. </w:t>
      </w:r>
      <w:r>
        <w:rPr>
          <w:rFonts w:ascii="Times New Roman" w:hAnsi="Times New Roman" w:cs="Times New Roman"/>
          <w:b/>
          <w:bCs/>
          <w:sz w:val="24"/>
          <w:szCs w:val="28"/>
        </w:rPr>
        <w:t xml:space="preserve">Study selection flow </w:t>
      </w:r>
      <w:r w:rsidR="001C1893">
        <w:rPr>
          <w:rFonts w:ascii="Times New Roman" w:hAnsi="Times New Roman" w:cs="Times New Roman"/>
          <w:b/>
          <w:bCs/>
          <w:sz w:val="24"/>
          <w:szCs w:val="28"/>
        </w:rPr>
        <w:t>for further investigation on publication bias</w:t>
      </w:r>
      <w:r w:rsidR="00EA7A07">
        <w:rPr>
          <w:rFonts w:ascii="Times New Roman" w:hAnsi="Times New Roman" w:cs="Times New Roman"/>
          <w:b/>
          <w:bCs/>
          <w:sz w:val="24"/>
          <w:szCs w:val="28"/>
        </w:rPr>
        <w:t xml:space="preserve"> </w:t>
      </w:r>
      <w:r w:rsidR="00C575E0" w:rsidRPr="00C575E0">
        <w:rPr>
          <w:rFonts w:ascii="Times New Roman" w:hAnsi="Times New Roman" w:cs="Times New Roman"/>
          <w:b/>
          <w:bCs/>
          <w:sz w:val="24"/>
          <w:szCs w:val="28"/>
        </w:rPr>
        <w:t>(The last search was done on March 22nd, 2021)</w:t>
      </w:r>
      <w:bookmarkEnd w:id="13"/>
    </w:p>
    <w:p w14:paraId="316971FF" w14:textId="77777777" w:rsidR="00AD4491" w:rsidRPr="0077280B" w:rsidRDefault="00AD4491" w:rsidP="00AD4491">
      <w:pPr>
        <w:spacing w:after="0" w:line="240" w:lineRule="auto"/>
        <w:rPr>
          <w:rFonts w:ascii="Times" w:hAnsi="Times" w:cs="Times"/>
        </w:rPr>
      </w:pPr>
      <w:r w:rsidRPr="0077280B">
        <w:rPr>
          <w:rFonts w:ascii="Times" w:hAnsi="Times" w:cs="Times"/>
          <w:noProof/>
        </w:rPr>
        <mc:AlternateContent>
          <mc:Choice Requires="wps">
            <w:drawing>
              <wp:anchor distT="0" distB="0" distL="114300" distR="114300" simplePos="0" relativeHeight="251672576" behindDoc="0" locked="0" layoutInCell="1" allowOverlap="1" wp14:anchorId="4E2B4132" wp14:editId="6C27565B">
                <wp:simplePos x="0" y="0"/>
                <wp:positionH relativeFrom="column">
                  <wp:posOffset>565150</wp:posOffset>
                </wp:positionH>
                <wp:positionV relativeFrom="paragraph">
                  <wp:posOffset>77470</wp:posOffset>
                </wp:positionV>
                <wp:extent cx="5689600" cy="263525"/>
                <wp:effectExtent l="0" t="0" r="25400" b="22225"/>
                <wp:wrapNone/>
                <wp:docPr id="31" name="순서도: 대체 처리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9600" cy="263525"/>
                        </a:xfrm>
                        <a:prstGeom prst="flowChartAlternateProcess">
                          <a:avLst/>
                        </a:prstGeom>
                        <a:solidFill>
                          <a:srgbClr val="FFC000"/>
                        </a:solidFill>
                        <a:ln w="12700">
                          <a:solidFill>
                            <a:srgbClr val="BA8C00"/>
                          </a:solidFill>
                          <a:miter lim="800000"/>
                          <a:headEnd/>
                          <a:tailEnd/>
                        </a:ln>
                      </wps:spPr>
                      <wps:txbx>
                        <w:txbxContent>
                          <w:p w14:paraId="04C686EF" w14:textId="77777777" w:rsidR="00F34D7E" w:rsidRPr="000F2438" w:rsidRDefault="00F34D7E" w:rsidP="00AD4491">
                            <w:pPr>
                              <w:spacing w:after="0" w:line="240" w:lineRule="auto"/>
                              <w:jc w:val="center"/>
                              <w:rPr>
                                <w:rFonts w:ascii="Times" w:hAnsi="Times" w:cs="Times"/>
                                <w:b/>
                                <w:color w:val="000000"/>
                                <w:szCs w:val="20"/>
                              </w:rPr>
                            </w:pPr>
                            <w:r w:rsidRPr="000F2438">
                              <w:rPr>
                                <w:rFonts w:ascii="Times" w:hAnsi="Times" w:cs="Times"/>
                                <w:b/>
                                <w:color w:val="000000"/>
                                <w:szCs w:val="20"/>
                              </w:rPr>
                              <w:t>Identification of studies via databases and registers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E2B413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순서도: 대체 처리 31" o:spid="_x0000_s1026" type="#_x0000_t176" style="position:absolute;left:0;text-align:left;margin-left:44.5pt;margin-top:6.1pt;width:448pt;height:2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" fillcolor="#ffc000" strokecolor="#ba8c00" strokeweight="1pt">
                <v:textbox>
                  <w:txbxContent>
                    <w:p w14:paraId="04C686EF" w14:textId="77777777" w:rsidR="00F34D7E" w:rsidRPr="000F2438" w:rsidRDefault="00F34D7E" w:rsidP="00AD4491">
                      <w:pPr>
                        <w:spacing w:after="0" w:line="240" w:lineRule="auto"/>
                        <w:jc w:val="center"/>
                        <w:rPr>
                          <w:rFonts w:ascii="Times" w:hAnsi="Times" w:cs="Times"/>
                          <w:b/>
                          <w:color w:val="000000"/>
                          <w:szCs w:val="20"/>
                        </w:rPr>
                      </w:pPr>
                      <w:r w:rsidRPr="000F2438">
                        <w:rPr>
                          <w:rFonts w:ascii="Times" w:hAnsi="Times" w:cs="Times"/>
                          <w:b/>
                          <w:color w:val="000000"/>
                          <w:szCs w:val="20"/>
                        </w:rPr>
                        <w:t>Identification of studies via databases and registers</w:t>
                      </w:r>
                    </w:p>
                  </w:txbxContent>
                </v:textbox>
              </v:shape>
            </w:pict>
          </mc:Fallback>
        </mc:AlternateContent>
      </w:r>
    </w:p>
    <w:p w14:paraId="354723D8" w14:textId="77777777" w:rsidR="00AD4491" w:rsidRPr="0077280B" w:rsidRDefault="00AD4491" w:rsidP="00AD4491">
      <w:pPr>
        <w:spacing w:after="0" w:line="240" w:lineRule="auto"/>
        <w:rPr>
          <w:rFonts w:ascii="Times" w:hAnsi="Times" w:cs="Times"/>
        </w:rPr>
      </w:pPr>
    </w:p>
    <w:p w14:paraId="0536F801" w14:textId="78A313BD" w:rsidR="00AD4491" w:rsidRPr="0077280B" w:rsidRDefault="008C65ED" w:rsidP="00AD4491">
      <w:pPr>
        <w:spacing w:after="0" w:line="240" w:lineRule="auto"/>
        <w:rPr>
          <w:rFonts w:ascii="Times" w:hAnsi="Times" w:cs="Times"/>
        </w:rPr>
      </w:pPr>
      <w:r w:rsidRPr="0077280B">
        <w:rPr>
          <w:rFonts w:ascii="Times" w:hAnsi="Times" w:cs="Times"/>
          <w:noProof/>
        </w:rPr>
        <mc:AlternateContent>
          <mc:Choice Requires="wps">
            <w:drawing>
              <wp:anchor distT="0" distB="0" distL="114300" distR="114300" simplePos="0" relativeHeight="251659264" behindDoc="0" locked="0" layoutInCell="1" allowOverlap="1" wp14:anchorId="45D2A942" wp14:editId="3F9187BC">
                <wp:simplePos x="0" y="0"/>
                <wp:positionH relativeFrom="column">
                  <wp:posOffset>561109</wp:posOffset>
                </wp:positionH>
                <wp:positionV relativeFrom="paragraph">
                  <wp:posOffset>75161</wp:posOffset>
                </wp:positionV>
                <wp:extent cx="1915795" cy="1170709"/>
                <wp:effectExtent l="0" t="0" r="27305" b="10795"/>
                <wp:wrapNone/>
                <wp:docPr id="28" name="직사각형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5795" cy="11707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62AE0C" w14:textId="77777777" w:rsidR="00F34D7E" w:rsidRPr="000F2438" w:rsidRDefault="00F34D7E" w:rsidP="00AD4491">
                            <w:pPr>
                              <w:spacing w:after="0" w:line="240" w:lineRule="auto"/>
                              <w:rPr>
                                <w:rFonts w:ascii="Times" w:hAnsi="Times" w:cs="Times"/>
                                <w:color w:val="000000"/>
                              </w:rPr>
                            </w:pPr>
                            <w:r w:rsidRPr="000F2438">
                              <w:rPr>
                                <w:rFonts w:ascii="Times" w:hAnsi="Times" w:cs="Times"/>
                                <w:color w:val="000000"/>
                              </w:rPr>
                              <w:t>Records identified from:</w:t>
                            </w:r>
                          </w:p>
                          <w:p w14:paraId="59BC0170" w14:textId="77777777" w:rsidR="00F34D7E" w:rsidRPr="000F2438" w:rsidRDefault="00F34D7E" w:rsidP="00AD4491">
                            <w:pPr>
                              <w:spacing w:after="0" w:line="240" w:lineRule="auto"/>
                              <w:ind w:left="284"/>
                              <w:rPr>
                                <w:rFonts w:ascii="Times" w:hAnsi="Times" w:cs="Times"/>
                                <w:color w:val="000000"/>
                              </w:rPr>
                            </w:pPr>
                            <w:r w:rsidRPr="000F2438">
                              <w:rPr>
                                <w:rFonts w:ascii="Times" w:hAnsi="Times" w:cs="Times"/>
                                <w:color w:val="000000"/>
                              </w:rPr>
                              <w:t>PubMed/MEDLINE</w:t>
                            </w:r>
                            <w:r>
                              <w:rPr>
                                <w:rFonts w:ascii="Times" w:hAnsi="Times" w:cs="Times"/>
                                <w:color w:val="000000"/>
                              </w:rPr>
                              <w:t xml:space="preserve"> </w:t>
                            </w:r>
                            <w:r w:rsidRPr="000F2438">
                              <w:rPr>
                                <w:rFonts w:ascii="Times" w:hAnsi="Times" w:cs="Times"/>
                                <w:color w:val="000000"/>
                              </w:rPr>
                              <w:t>(n=1086)</w:t>
                            </w:r>
                          </w:p>
                          <w:p w14:paraId="1C9001ED" w14:textId="77777777" w:rsidR="00F34D7E" w:rsidRPr="000F2438" w:rsidRDefault="00F34D7E" w:rsidP="00AD4491">
                            <w:pPr>
                              <w:spacing w:after="0" w:line="240" w:lineRule="auto"/>
                              <w:ind w:left="284"/>
                              <w:rPr>
                                <w:rFonts w:ascii="Times" w:hAnsi="Times" w:cs="Times"/>
                                <w:color w:val="000000"/>
                              </w:rPr>
                            </w:pPr>
                            <w:r w:rsidRPr="000F2438">
                              <w:rPr>
                                <w:rFonts w:ascii="Times" w:hAnsi="Times" w:cs="Times"/>
                                <w:color w:val="000000"/>
                              </w:rPr>
                              <w:t>Embase (n=1595)</w:t>
                            </w:r>
                          </w:p>
                          <w:p w14:paraId="5BA6AB93" w14:textId="77777777" w:rsidR="00F34D7E" w:rsidRPr="000F2438" w:rsidRDefault="00F34D7E" w:rsidP="00AD4491">
                            <w:pPr>
                              <w:spacing w:after="0" w:line="240" w:lineRule="auto"/>
                              <w:ind w:left="284"/>
                              <w:rPr>
                                <w:rFonts w:ascii="Times" w:hAnsi="Times" w:cs="Times"/>
                                <w:color w:val="000000"/>
                              </w:rPr>
                            </w:pPr>
                            <w:r w:rsidRPr="000F2438">
                              <w:rPr>
                                <w:rFonts w:ascii="Times" w:hAnsi="Times" w:cs="Times" w:hint="eastAsia"/>
                                <w:color w:val="000000"/>
                              </w:rPr>
                              <w:t>W</w:t>
                            </w:r>
                            <w:r w:rsidRPr="000F2438">
                              <w:rPr>
                                <w:rFonts w:ascii="Times" w:hAnsi="Times" w:cs="Times"/>
                                <w:color w:val="000000"/>
                              </w:rPr>
                              <w:t>eb of Science (n=3606)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5D2A942" id="직사각형 28" o:spid="_x0000_s1027" style="position:absolute;left:0;text-align:left;margin-left:44.2pt;margin-top:5.9pt;width:150.85pt;height:9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" filled="f">
                <v:textbox>
                  <w:txbxContent>
                    <w:p w14:paraId="7962AE0C" w14:textId="77777777" w:rsidR="00F34D7E" w:rsidRPr="000F2438" w:rsidRDefault="00F34D7E" w:rsidP="00AD4491">
                      <w:pPr>
                        <w:spacing w:after="0" w:line="240" w:lineRule="auto"/>
                        <w:rPr>
                          <w:rFonts w:ascii="Times" w:hAnsi="Times" w:cs="Times"/>
                          <w:color w:val="000000"/>
                        </w:rPr>
                      </w:pPr>
                      <w:r w:rsidRPr="000F2438">
                        <w:rPr>
                          <w:rFonts w:ascii="Times" w:hAnsi="Times" w:cs="Times"/>
                          <w:color w:val="000000"/>
                        </w:rPr>
                        <w:t>Records identified from:</w:t>
                      </w:r>
                    </w:p>
                    <w:p w14:paraId="59BC0170" w14:textId="77777777" w:rsidR="00F34D7E" w:rsidRPr="000F2438" w:rsidRDefault="00F34D7E" w:rsidP="00AD4491">
                      <w:pPr>
                        <w:spacing w:after="0" w:line="240" w:lineRule="auto"/>
                        <w:ind w:left="284"/>
                        <w:rPr>
                          <w:rFonts w:ascii="Times" w:hAnsi="Times" w:cs="Times"/>
                          <w:color w:val="000000"/>
                        </w:rPr>
                      </w:pPr>
                      <w:r w:rsidRPr="000F2438">
                        <w:rPr>
                          <w:rFonts w:ascii="Times" w:hAnsi="Times" w:cs="Times"/>
                          <w:color w:val="000000"/>
                        </w:rPr>
                        <w:t>PubMed/MEDLINE</w:t>
                      </w:r>
                      <w:r>
                        <w:rPr>
                          <w:rFonts w:ascii="Times" w:hAnsi="Times" w:cs="Times"/>
                          <w:color w:val="000000"/>
                        </w:rPr>
                        <w:t xml:space="preserve"> </w:t>
                      </w:r>
                      <w:r w:rsidRPr="000F2438">
                        <w:rPr>
                          <w:rFonts w:ascii="Times" w:hAnsi="Times" w:cs="Times"/>
                          <w:color w:val="000000"/>
                        </w:rPr>
                        <w:t>(n=1086)</w:t>
                      </w:r>
                    </w:p>
                    <w:p w14:paraId="1C9001ED" w14:textId="77777777" w:rsidR="00F34D7E" w:rsidRPr="000F2438" w:rsidRDefault="00F34D7E" w:rsidP="00AD4491">
                      <w:pPr>
                        <w:spacing w:after="0" w:line="240" w:lineRule="auto"/>
                        <w:ind w:left="284"/>
                        <w:rPr>
                          <w:rFonts w:ascii="Times" w:hAnsi="Times" w:cs="Times"/>
                          <w:color w:val="000000"/>
                        </w:rPr>
                      </w:pPr>
                      <w:r w:rsidRPr="000F2438">
                        <w:rPr>
                          <w:rFonts w:ascii="Times" w:hAnsi="Times" w:cs="Times"/>
                          <w:color w:val="000000"/>
                        </w:rPr>
                        <w:t>Embase (n=1595)</w:t>
                      </w:r>
                    </w:p>
                    <w:p w14:paraId="5BA6AB93" w14:textId="77777777" w:rsidR="00F34D7E" w:rsidRPr="000F2438" w:rsidRDefault="00F34D7E" w:rsidP="00AD4491">
                      <w:pPr>
                        <w:spacing w:after="0" w:line="240" w:lineRule="auto"/>
                        <w:ind w:left="284"/>
                        <w:rPr>
                          <w:rFonts w:ascii="Times" w:hAnsi="Times" w:cs="Times"/>
                          <w:color w:val="000000"/>
                        </w:rPr>
                      </w:pPr>
                      <w:r w:rsidRPr="000F2438">
                        <w:rPr>
                          <w:rFonts w:ascii="Times" w:hAnsi="Times" w:cs="Times" w:hint="eastAsia"/>
                          <w:color w:val="000000"/>
                        </w:rPr>
                        <w:t>W</w:t>
                      </w:r>
                      <w:r w:rsidRPr="000F2438">
                        <w:rPr>
                          <w:rFonts w:ascii="Times" w:hAnsi="Times" w:cs="Times"/>
                          <w:color w:val="000000"/>
                        </w:rPr>
                        <w:t>eb of Science (n=3606)</w:t>
                      </w:r>
                    </w:p>
                  </w:txbxContent>
                </v:textbox>
              </v:rect>
            </w:pict>
          </mc:Fallback>
        </mc:AlternateContent>
      </w:r>
      <w:r w:rsidR="00AD4491" w:rsidRPr="0077280B">
        <w:rPr>
          <w:rFonts w:ascii="Times" w:hAnsi="Times" w:cs="Times"/>
          <w:noProof/>
        </w:rPr>
        <mc:AlternateContent>
          <mc:Choice Requires="wps">
            <w:drawing>
              <wp:anchor distT="0" distB="0" distL="114300" distR="114300" simplePos="0" relativeHeight="251660288" behindDoc="0" locked="0" layoutInCell="1" allowOverlap="1" wp14:anchorId="41FC055B" wp14:editId="3B970D50">
                <wp:simplePos x="0" y="0"/>
                <wp:positionH relativeFrom="column">
                  <wp:posOffset>3110172</wp:posOffset>
                </wp:positionH>
                <wp:positionV relativeFrom="paragraph">
                  <wp:posOffset>76835</wp:posOffset>
                </wp:positionV>
                <wp:extent cx="1892300" cy="1263650"/>
                <wp:effectExtent l="0" t="0" r="12700" b="12700"/>
                <wp:wrapNone/>
                <wp:docPr id="1" name="직사각형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1263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6DB7BA" w14:textId="77777777" w:rsidR="00F34D7E" w:rsidRPr="000F2438" w:rsidRDefault="00F34D7E" w:rsidP="005D25F9">
                            <w:pPr>
                              <w:spacing w:after="0" w:line="240" w:lineRule="auto"/>
                              <w:jc w:val="left"/>
                              <w:rPr>
                                <w:rFonts w:ascii="Times" w:hAnsi="Times" w:cs="Times"/>
                                <w:color w:val="000000"/>
                              </w:rPr>
                            </w:pPr>
                            <w:r w:rsidRPr="000F2438">
                              <w:rPr>
                                <w:rFonts w:ascii="Times" w:hAnsi="Times" w:cs="Times"/>
                                <w:color w:val="000000"/>
                              </w:rPr>
                              <w:t xml:space="preserve">Records removed </w:t>
                            </w:r>
                            <w:r w:rsidRPr="000F2438">
                              <w:rPr>
                                <w:rFonts w:ascii="Times" w:hAnsi="Times" w:cs="Times"/>
                                <w:i/>
                                <w:iCs/>
                                <w:color w:val="000000"/>
                              </w:rPr>
                              <w:t>before screening</w:t>
                            </w:r>
                            <w:r w:rsidRPr="000F2438">
                              <w:rPr>
                                <w:rFonts w:ascii="Times" w:hAnsi="Times" w:cs="Times"/>
                                <w:color w:val="000000"/>
                              </w:rPr>
                              <w:t>:</w:t>
                            </w:r>
                          </w:p>
                          <w:p w14:paraId="122E28B9" w14:textId="77777777" w:rsidR="00F34D7E" w:rsidRDefault="00F34D7E" w:rsidP="005D25F9">
                            <w:pPr>
                              <w:spacing w:after="0" w:line="240" w:lineRule="auto"/>
                              <w:ind w:left="284"/>
                              <w:jc w:val="left"/>
                              <w:rPr>
                                <w:rFonts w:ascii="Times" w:hAnsi="Times" w:cs="Times"/>
                                <w:color w:val="000000"/>
                              </w:rPr>
                            </w:pPr>
                            <w:r w:rsidRPr="000F2438">
                              <w:rPr>
                                <w:rFonts w:ascii="Times" w:hAnsi="Times" w:cs="Times"/>
                                <w:color w:val="000000"/>
                              </w:rPr>
                              <w:t xml:space="preserve">Duplicate records removed </w:t>
                            </w:r>
                          </w:p>
                          <w:p w14:paraId="0FDD05FF" w14:textId="77777777" w:rsidR="00F34D7E" w:rsidRPr="000F2438" w:rsidRDefault="00F34D7E" w:rsidP="005D25F9">
                            <w:pPr>
                              <w:spacing w:after="0" w:line="240" w:lineRule="auto"/>
                              <w:ind w:left="284"/>
                              <w:jc w:val="left"/>
                              <w:rPr>
                                <w:rFonts w:ascii="Times" w:hAnsi="Times" w:cs="Times"/>
                                <w:color w:val="000000"/>
                              </w:rPr>
                            </w:pPr>
                            <w:r w:rsidRPr="000F2438">
                              <w:rPr>
                                <w:rFonts w:ascii="Times" w:hAnsi="Times" w:cs="Times"/>
                                <w:color w:val="000000"/>
                              </w:rPr>
                              <w:t xml:space="preserve">(n = </w:t>
                            </w:r>
                            <w:r w:rsidRPr="000F2438">
                              <w:rPr>
                                <w:rFonts w:ascii="Times" w:hAnsi="Times" w:cs="Times"/>
                                <w:color w:val="000000"/>
                                <w:lang w:bidi="x-none"/>
                              </w:rPr>
                              <w:t>2010</w:t>
                            </w:r>
                            <w:r w:rsidRPr="000F2438">
                              <w:rPr>
                                <w:rFonts w:ascii="Times" w:hAnsi="Times" w:cs="Times"/>
                                <w:color w:val="000000"/>
                              </w:rPr>
                              <w:t>)</w:t>
                            </w:r>
                          </w:p>
                          <w:p w14:paraId="2D3BB160" w14:textId="77777777" w:rsidR="00F34D7E" w:rsidRPr="000F2438" w:rsidRDefault="00F34D7E" w:rsidP="005D25F9">
                            <w:pPr>
                              <w:spacing w:after="0" w:line="240" w:lineRule="auto"/>
                              <w:ind w:left="284"/>
                              <w:jc w:val="left"/>
                              <w:rPr>
                                <w:rFonts w:ascii="Times" w:hAnsi="Times" w:cs="Times"/>
                                <w:color w:val="000000"/>
                              </w:rPr>
                            </w:pPr>
                            <w:r w:rsidRPr="000F2438">
                              <w:rPr>
                                <w:rFonts w:ascii="Times" w:hAnsi="Times" w:cs="Times"/>
                                <w:color w:val="000000"/>
                              </w:rPr>
                              <w:t xml:space="preserve">Records marked as ineligible by automation tools (n = </w:t>
                            </w:r>
                            <w:r w:rsidRPr="000F2438">
                              <w:rPr>
                                <w:rFonts w:ascii="Times" w:hAnsi="Times" w:cs="Times"/>
                                <w:color w:val="000000"/>
                                <w:lang w:val="x-none" w:bidi="x-none"/>
                              </w:rPr>
                              <w:t>0</w:t>
                            </w:r>
                            <w:r w:rsidRPr="000F2438">
                              <w:rPr>
                                <w:rFonts w:ascii="Times" w:hAnsi="Times" w:cs="Times"/>
                                <w:color w:val="000000"/>
                              </w:rPr>
                              <w:t>)</w:t>
                            </w:r>
                          </w:p>
                          <w:p w14:paraId="66106A04" w14:textId="77777777" w:rsidR="00F34D7E" w:rsidRPr="000F2438" w:rsidRDefault="00F34D7E" w:rsidP="005D25F9">
                            <w:pPr>
                              <w:spacing w:after="0" w:line="240" w:lineRule="auto"/>
                              <w:ind w:left="284"/>
                              <w:jc w:val="left"/>
                              <w:rPr>
                                <w:rFonts w:ascii="Times" w:hAnsi="Times" w:cs="Times"/>
                                <w:color w:val="000000"/>
                              </w:rPr>
                            </w:pPr>
                            <w:r w:rsidRPr="000F2438">
                              <w:rPr>
                                <w:rFonts w:ascii="Times" w:hAnsi="Times" w:cs="Times"/>
                                <w:color w:val="000000"/>
                              </w:rPr>
                              <w:t xml:space="preserve">Records removed for other reasons (n = </w:t>
                            </w:r>
                            <w:r w:rsidRPr="000F2438">
                              <w:rPr>
                                <w:rFonts w:ascii="Times" w:hAnsi="Times" w:cs="Times"/>
                                <w:color w:val="000000"/>
                                <w:lang w:val="x-none" w:bidi="x-none"/>
                              </w:rPr>
                              <w:t>0</w:t>
                            </w:r>
                            <w:r w:rsidRPr="000F2438">
                              <w:rPr>
                                <w:rFonts w:ascii="Times" w:hAnsi="Times" w:cs="Times"/>
                                <w:color w:val="00000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FC055B" id="직사각형 1" o:spid="_x0000_s1028" style="position:absolute;left:0;text-align:left;margin-left:244.9pt;margin-top:6.05pt;width:149pt;height: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" filled="f">
                <v:textbox>
                  <w:txbxContent>
                    <w:p w14:paraId="3E6DB7BA" w14:textId="77777777" w:rsidR="00F34D7E" w:rsidRPr="000F2438" w:rsidRDefault="00F34D7E" w:rsidP="005D25F9">
                      <w:pPr>
                        <w:spacing w:after="0" w:line="240" w:lineRule="auto"/>
                        <w:jc w:val="left"/>
                        <w:rPr>
                          <w:rFonts w:ascii="Times" w:hAnsi="Times" w:cs="Times"/>
                          <w:color w:val="000000"/>
                        </w:rPr>
                      </w:pPr>
                      <w:r w:rsidRPr="000F2438">
                        <w:rPr>
                          <w:rFonts w:ascii="Times" w:hAnsi="Times" w:cs="Times"/>
                          <w:color w:val="000000"/>
                        </w:rPr>
                        <w:t xml:space="preserve">Records removed </w:t>
                      </w:r>
                      <w:r w:rsidRPr="000F2438">
                        <w:rPr>
                          <w:rFonts w:ascii="Times" w:hAnsi="Times" w:cs="Times"/>
                          <w:i/>
                          <w:iCs/>
                          <w:color w:val="000000"/>
                        </w:rPr>
                        <w:t>before screening</w:t>
                      </w:r>
                      <w:r w:rsidRPr="000F2438">
                        <w:rPr>
                          <w:rFonts w:ascii="Times" w:hAnsi="Times" w:cs="Times"/>
                          <w:color w:val="000000"/>
                        </w:rPr>
                        <w:t>:</w:t>
                      </w:r>
                    </w:p>
                    <w:p w14:paraId="122E28B9" w14:textId="77777777" w:rsidR="00F34D7E" w:rsidRDefault="00F34D7E" w:rsidP="005D25F9">
                      <w:pPr>
                        <w:spacing w:after="0" w:line="240" w:lineRule="auto"/>
                        <w:ind w:left="284"/>
                        <w:jc w:val="left"/>
                        <w:rPr>
                          <w:rFonts w:ascii="Times" w:hAnsi="Times" w:cs="Times"/>
                          <w:color w:val="000000"/>
                        </w:rPr>
                      </w:pPr>
                      <w:r w:rsidRPr="000F2438">
                        <w:rPr>
                          <w:rFonts w:ascii="Times" w:hAnsi="Times" w:cs="Times"/>
                          <w:color w:val="000000"/>
                        </w:rPr>
                        <w:t xml:space="preserve">Duplicate records </w:t>
                      </w:r>
                      <w:proofErr w:type="gramStart"/>
                      <w:r w:rsidRPr="000F2438">
                        <w:rPr>
                          <w:rFonts w:ascii="Times" w:hAnsi="Times" w:cs="Times"/>
                          <w:color w:val="000000"/>
                        </w:rPr>
                        <w:t>removed</w:t>
                      </w:r>
                      <w:proofErr w:type="gramEnd"/>
                      <w:r w:rsidRPr="000F2438">
                        <w:rPr>
                          <w:rFonts w:ascii="Times" w:hAnsi="Times" w:cs="Times"/>
                          <w:color w:val="000000"/>
                        </w:rPr>
                        <w:t xml:space="preserve"> </w:t>
                      </w:r>
                    </w:p>
                    <w:p w14:paraId="0FDD05FF" w14:textId="77777777" w:rsidR="00F34D7E" w:rsidRPr="000F2438" w:rsidRDefault="00F34D7E" w:rsidP="005D25F9">
                      <w:pPr>
                        <w:spacing w:after="0" w:line="240" w:lineRule="auto"/>
                        <w:ind w:left="284"/>
                        <w:jc w:val="left"/>
                        <w:rPr>
                          <w:rFonts w:ascii="Times" w:hAnsi="Times" w:cs="Times"/>
                          <w:color w:val="000000"/>
                        </w:rPr>
                      </w:pPr>
                      <w:r w:rsidRPr="000F2438">
                        <w:rPr>
                          <w:rFonts w:ascii="Times" w:hAnsi="Times" w:cs="Times"/>
                          <w:color w:val="000000"/>
                        </w:rPr>
                        <w:t xml:space="preserve">(n = </w:t>
                      </w:r>
                      <w:r w:rsidRPr="000F2438">
                        <w:rPr>
                          <w:rFonts w:ascii="Times" w:hAnsi="Times" w:cs="Times"/>
                          <w:color w:val="000000"/>
                          <w:lang w:bidi="x-none"/>
                        </w:rPr>
                        <w:t>2010</w:t>
                      </w:r>
                      <w:r w:rsidRPr="000F2438">
                        <w:rPr>
                          <w:rFonts w:ascii="Times" w:hAnsi="Times" w:cs="Times"/>
                          <w:color w:val="000000"/>
                        </w:rPr>
                        <w:t>)</w:t>
                      </w:r>
                    </w:p>
                    <w:p w14:paraId="2D3BB160" w14:textId="77777777" w:rsidR="00F34D7E" w:rsidRPr="000F2438" w:rsidRDefault="00F34D7E" w:rsidP="005D25F9">
                      <w:pPr>
                        <w:spacing w:after="0" w:line="240" w:lineRule="auto"/>
                        <w:ind w:left="284"/>
                        <w:jc w:val="left"/>
                        <w:rPr>
                          <w:rFonts w:ascii="Times" w:hAnsi="Times" w:cs="Times"/>
                          <w:color w:val="000000"/>
                        </w:rPr>
                      </w:pPr>
                      <w:r w:rsidRPr="000F2438">
                        <w:rPr>
                          <w:rFonts w:ascii="Times" w:hAnsi="Times" w:cs="Times"/>
                          <w:color w:val="000000"/>
                        </w:rPr>
                        <w:t xml:space="preserve">Records marked as ineligible by automation tools (n = </w:t>
                      </w:r>
                      <w:r w:rsidRPr="000F2438">
                        <w:rPr>
                          <w:rFonts w:ascii="Times" w:hAnsi="Times" w:cs="Times"/>
                          <w:color w:val="000000"/>
                          <w:lang w:val="x-none" w:bidi="x-none"/>
                        </w:rPr>
                        <w:t>0</w:t>
                      </w:r>
                      <w:r w:rsidRPr="000F2438">
                        <w:rPr>
                          <w:rFonts w:ascii="Times" w:hAnsi="Times" w:cs="Times"/>
                          <w:color w:val="000000"/>
                        </w:rPr>
                        <w:t>)</w:t>
                      </w:r>
                    </w:p>
                    <w:p w14:paraId="66106A04" w14:textId="77777777" w:rsidR="00F34D7E" w:rsidRPr="000F2438" w:rsidRDefault="00F34D7E" w:rsidP="005D25F9">
                      <w:pPr>
                        <w:spacing w:after="0" w:line="240" w:lineRule="auto"/>
                        <w:ind w:left="284"/>
                        <w:jc w:val="left"/>
                        <w:rPr>
                          <w:rFonts w:ascii="Times" w:hAnsi="Times" w:cs="Times"/>
                          <w:color w:val="000000"/>
                        </w:rPr>
                      </w:pPr>
                      <w:r w:rsidRPr="000F2438">
                        <w:rPr>
                          <w:rFonts w:ascii="Times" w:hAnsi="Times" w:cs="Times"/>
                          <w:color w:val="000000"/>
                        </w:rPr>
                        <w:t xml:space="preserve">Records removed for other reasons (n = </w:t>
                      </w:r>
                      <w:r w:rsidRPr="000F2438">
                        <w:rPr>
                          <w:rFonts w:ascii="Times" w:hAnsi="Times" w:cs="Times"/>
                          <w:color w:val="000000"/>
                          <w:lang w:val="x-none" w:bidi="x-none"/>
                        </w:rPr>
                        <w:t>0</w:t>
                      </w:r>
                      <w:r w:rsidRPr="000F2438">
                        <w:rPr>
                          <w:rFonts w:ascii="Times" w:hAnsi="Times" w:cs="Times"/>
                          <w:color w:val="000000"/>
                        </w:rPr>
                        <w:t>)</w:t>
                      </w:r>
                    </w:p>
                  </w:txbxContent>
                </v:textbox>
              </v:rect>
            </w:pict>
          </mc:Fallback>
        </mc:AlternateContent>
      </w:r>
    </w:p>
    <w:p w14:paraId="28D4EC5F" w14:textId="77777777" w:rsidR="00AD4491" w:rsidRPr="0077280B" w:rsidRDefault="00AD4491" w:rsidP="00AD4491">
      <w:pPr>
        <w:spacing w:after="0" w:line="240" w:lineRule="auto"/>
        <w:rPr>
          <w:rFonts w:ascii="Times" w:hAnsi="Times" w:cs="Times"/>
        </w:rPr>
      </w:pPr>
    </w:p>
    <w:p w14:paraId="0B7CC039" w14:textId="77777777" w:rsidR="00AD4491" w:rsidRPr="0077280B" w:rsidRDefault="00AD4491" w:rsidP="00AD4491">
      <w:pPr>
        <w:spacing w:after="0" w:line="240" w:lineRule="auto"/>
        <w:rPr>
          <w:rFonts w:ascii="Times" w:hAnsi="Times" w:cs="Times"/>
        </w:rPr>
      </w:pPr>
      <w:r w:rsidRPr="0077280B">
        <w:rPr>
          <w:rFonts w:ascii="Times" w:hAnsi="Times" w:cs="Times"/>
          <w:noProof/>
        </w:rPr>
        <mc:AlternateContent>
          <mc:Choice Requires="wps">
            <w:drawing>
              <wp:anchor distT="0" distB="0" distL="114300" distR="114300" simplePos="0" relativeHeight="251673600" behindDoc="0" locked="0" layoutInCell="1" allowOverlap="1" wp14:anchorId="7E456583" wp14:editId="47545830">
                <wp:simplePos x="0" y="0"/>
                <wp:positionH relativeFrom="column">
                  <wp:posOffset>-389096</wp:posOffset>
                </wp:positionH>
                <wp:positionV relativeFrom="paragraph">
                  <wp:posOffset>208121</wp:posOffset>
                </wp:positionV>
                <wp:extent cx="1276350" cy="289242"/>
                <wp:effectExtent l="0" t="1588" r="17463" b="17462"/>
                <wp:wrapNone/>
                <wp:docPr id="5" name="순서도: 대체 처리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276350" cy="289242"/>
                        </a:xfrm>
                        <a:prstGeom prst="flowChartAlternateProcess">
                          <a:avLst/>
                        </a:prstGeom>
                        <a:solidFill>
                          <a:srgbClr val="9CC3E6"/>
                        </a:solidFill>
                        <a:ln w="9525">
                          <a:solidFill>
                            <a:srgbClr val="000000"/>
                          </a:solidFill>
                          <a:miter lim="800000"/>
                          <a:headEnd/>
                          <a:tailEnd/>
                        </a:ln>
                      </wps:spPr>
                      <wps:txbx>
                        <w:txbxContent>
                          <w:p w14:paraId="4AACD0CE" w14:textId="77777777" w:rsidR="00F34D7E" w:rsidRPr="000F2438" w:rsidRDefault="00F34D7E" w:rsidP="00AD4491">
                            <w:pPr>
                              <w:spacing w:after="0" w:line="240" w:lineRule="auto"/>
                              <w:jc w:val="center"/>
                              <w:rPr>
                                <w:rFonts w:ascii="Times" w:hAnsi="Times" w:cs="Times"/>
                                <w:b/>
                                <w:color w:val="000000"/>
                                <w:szCs w:val="20"/>
                              </w:rPr>
                            </w:pPr>
                            <w:r w:rsidRPr="000F2438">
                              <w:rPr>
                                <w:rFonts w:ascii="Times" w:hAnsi="Times" w:cs="Times"/>
                                <w:b/>
                                <w:color w:val="000000"/>
                                <w:szCs w:val="20"/>
                              </w:rPr>
                              <w:t>Identification</w:t>
                            </w:r>
                          </w:p>
                        </w:txbxContent>
                      </wps:txbx>
                      <wps:bodyPr rot="0" vert="ea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456583" id="순서도: 대체 처리 5" o:spid="_x0000_s1029" type="#_x0000_t176" style="position:absolute;left:0;text-align:left;margin-left:-30.65pt;margin-top:16.4pt;width:100.5pt;height:22.7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" fillcolor="#9cc3e6">
                <v:textbox style="layout-flow:vertical-ideographic">
                  <w:txbxContent>
                    <w:p w14:paraId="4AACD0CE" w14:textId="77777777" w:rsidR="00F34D7E" w:rsidRPr="000F2438" w:rsidRDefault="00F34D7E" w:rsidP="00AD4491">
                      <w:pPr>
                        <w:spacing w:after="0" w:line="240" w:lineRule="auto"/>
                        <w:jc w:val="center"/>
                        <w:rPr>
                          <w:rFonts w:ascii="Times" w:hAnsi="Times" w:cs="Times"/>
                          <w:b/>
                          <w:color w:val="000000"/>
                          <w:szCs w:val="20"/>
                        </w:rPr>
                      </w:pPr>
                      <w:r w:rsidRPr="000F2438">
                        <w:rPr>
                          <w:rFonts w:ascii="Times" w:hAnsi="Times" w:cs="Times"/>
                          <w:b/>
                          <w:color w:val="000000"/>
                          <w:szCs w:val="20"/>
                        </w:rPr>
                        <w:t>Identification</w:t>
                      </w:r>
                    </w:p>
                  </w:txbxContent>
                </v:textbox>
              </v:shape>
            </w:pict>
          </mc:Fallback>
        </mc:AlternateContent>
      </w:r>
    </w:p>
    <w:p w14:paraId="4BE6F7AA" w14:textId="77777777" w:rsidR="00AD4491" w:rsidRPr="0077280B" w:rsidRDefault="00AD4491" w:rsidP="00AD4491">
      <w:pPr>
        <w:spacing w:after="0" w:line="240" w:lineRule="auto"/>
        <w:rPr>
          <w:rFonts w:ascii="Times" w:hAnsi="Times" w:cs="Times"/>
        </w:rPr>
      </w:pPr>
    </w:p>
    <w:p w14:paraId="76B80DFF" w14:textId="5490582D" w:rsidR="00AD4491" w:rsidRPr="0077280B" w:rsidRDefault="00AD4491" w:rsidP="00AD4491">
      <w:pPr>
        <w:spacing w:after="0" w:line="240" w:lineRule="auto"/>
        <w:rPr>
          <w:rFonts w:ascii="Times" w:hAnsi="Times" w:cs="Times"/>
        </w:rPr>
      </w:pPr>
      <w:r w:rsidRPr="0077280B">
        <w:rPr>
          <w:rFonts w:ascii="Times" w:hAnsi="Times" w:cs="Times"/>
          <w:noProof/>
        </w:rPr>
        <mc:AlternateContent>
          <mc:Choice Requires="wps">
            <w:drawing>
              <wp:anchor distT="0" distB="0" distL="114300" distR="114300" simplePos="0" relativeHeight="251668480" behindDoc="0" locked="0" layoutInCell="1" allowOverlap="1" wp14:anchorId="09C7FE2F" wp14:editId="74718B00">
                <wp:simplePos x="0" y="0"/>
                <wp:positionH relativeFrom="column">
                  <wp:posOffset>2496185</wp:posOffset>
                </wp:positionH>
                <wp:positionV relativeFrom="paragraph">
                  <wp:posOffset>78740</wp:posOffset>
                </wp:positionV>
                <wp:extent cx="612000" cy="0"/>
                <wp:effectExtent l="0" t="76200" r="17145" b="95250"/>
                <wp:wrapNone/>
                <wp:docPr id="8" name="직선 화살표 연결선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 cy="0"/>
                        </a:xfrm>
                        <a:prstGeom prst="straightConnector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81774A" id="_x0000_t32" coordsize="21600,21600" o:spt="32" o:oned="t" path="m,l21600,21600e" filled="f">
                <v:path arrowok="t" fillok="f" o:connecttype="none"/>
                <o:lock v:ext="edit" shapetype="t"/>
              </v:shapetype>
              <v:shape id="직선 화살표 연결선 8" o:spid="_x0000_s1026" type="#_x0000_t32" style="position:absolute;left:0;text-align:left;margin-left:196.55pt;margin-top:6.2pt;width:48.2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">
                <v:stroke endarrow="block" joinstyle="miter"/>
              </v:shape>
            </w:pict>
          </mc:Fallback>
        </mc:AlternateContent>
      </w:r>
    </w:p>
    <w:p w14:paraId="0DFDD64B" w14:textId="77777777" w:rsidR="00AD4491" w:rsidRPr="0077280B" w:rsidRDefault="00AD4491" w:rsidP="00AD4491">
      <w:pPr>
        <w:spacing w:after="0" w:line="240" w:lineRule="auto"/>
        <w:rPr>
          <w:rFonts w:ascii="Times" w:hAnsi="Times" w:cs="Times"/>
        </w:rPr>
      </w:pPr>
    </w:p>
    <w:p w14:paraId="5E12A907" w14:textId="229537BD" w:rsidR="00AD4491" w:rsidRPr="0077280B" w:rsidRDefault="00AD4491" w:rsidP="00AD4491">
      <w:pPr>
        <w:spacing w:after="0" w:line="240" w:lineRule="auto"/>
        <w:rPr>
          <w:rFonts w:ascii="Times" w:hAnsi="Times" w:cs="Times"/>
        </w:rPr>
      </w:pPr>
    </w:p>
    <w:p w14:paraId="0CEB4AB6" w14:textId="0BF11DD7" w:rsidR="00AD4491" w:rsidRPr="0077280B" w:rsidRDefault="00AD4491" w:rsidP="00AD4491">
      <w:pPr>
        <w:spacing w:after="0" w:line="240" w:lineRule="auto"/>
        <w:rPr>
          <w:rFonts w:ascii="Times" w:hAnsi="Times" w:cs="Times"/>
        </w:rPr>
      </w:pPr>
    </w:p>
    <w:p w14:paraId="399DE170" w14:textId="3C127422" w:rsidR="00AD4491" w:rsidRPr="0077280B" w:rsidRDefault="008C65ED" w:rsidP="00AD4491">
      <w:pPr>
        <w:spacing w:after="0" w:line="240" w:lineRule="auto"/>
        <w:rPr>
          <w:rFonts w:ascii="Times" w:hAnsi="Times" w:cs="Times"/>
        </w:rPr>
      </w:pPr>
      <w:r w:rsidRPr="0077280B">
        <w:rPr>
          <w:rFonts w:ascii="Times" w:hAnsi="Times" w:cs="Times"/>
          <w:noProof/>
        </w:rPr>
        <mc:AlternateContent>
          <mc:Choice Requires="wps">
            <w:drawing>
              <wp:anchor distT="0" distB="0" distL="114300" distR="114300" simplePos="0" relativeHeight="251676672" behindDoc="0" locked="0" layoutInCell="1" allowOverlap="1" wp14:anchorId="388F6A0E" wp14:editId="67F57D52">
                <wp:simplePos x="0" y="0"/>
                <wp:positionH relativeFrom="column">
                  <wp:posOffset>1400175</wp:posOffset>
                </wp:positionH>
                <wp:positionV relativeFrom="paragraph">
                  <wp:posOffset>15182</wp:posOffset>
                </wp:positionV>
                <wp:extent cx="0" cy="281305"/>
                <wp:effectExtent l="76200" t="0" r="57150" b="61595"/>
                <wp:wrapNone/>
                <wp:docPr id="24" name="직선 화살표 연결선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straightConnector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3A8D81" id="직선 화살표 연결선 24" o:spid="_x0000_s1026" type="#_x0000_t32" style="position:absolute;left:0;text-align:left;margin-left:110.25pt;margin-top:1.2pt;width:0;height:22.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">
                <v:stroke endarrow="block" joinstyle="miter"/>
              </v:shape>
            </w:pict>
          </mc:Fallback>
        </mc:AlternateContent>
      </w:r>
    </w:p>
    <w:p w14:paraId="78DE5DCD" w14:textId="6D1FEC45" w:rsidR="00AD4491" w:rsidRPr="0077280B" w:rsidRDefault="00AD4491" w:rsidP="00AD4491">
      <w:pPr>
        <w:spacing w:after="0" w:line="240" w:lineRule="auto"/>
        <w:rPr>
          <w:rFonts w:ascii="Times" w:hAnsi="Times" w:cs="Times"/>
        </w:rPr>
      </w:pPr>
      <w:r w:rsidRPr="0077280B">
        <w:rPr>
          <w:rFonts w:ascii="Times" w:hAnsi="Times" w:cs="Times"/>
          <w:noProof/>
        </w:rPr>
        <mc:AlternateContent>
          <mc:Choice Requires="wps">
            <w:drawing>
              <wp:anchor distT="0" distB="0" distL="114300" distR="114300" simplePos="0" relativeHeight="251662336" behindDoc="0" locked="0" layoutInCell="1" allowOverlap="1" wp14:anchorId="3967DF8C" wp14:editId="0637EE97">
                <wp:simplePos x="0" y="0"/>
                <wp:positionH relativeFrom="column">
                  <wp:posOffset>3110172</wp:posOffset>
                </wp:positionH>
                <wp:positionV relativeFrom="paragraph">
                  <wp:posOffset>124460</wp:posOffset>
                </wp:positionV>
                <wp:extent cx="1887220" cy="526415"/>
                <wp:effectExtent l="0" t="0" r="17780" b="26035"/>
                <wp:wrapNone/>
                <wp:docPr id="23" name="직사각형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5264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643817" w14:textId="77777777" w:rsidR="00F34D7E" w:rsidRPr="000F2438" w:rsidRDefault="00F34D7E" w:rsidP="00AD4491">
                            <w:pPr>
                              <w:spacing w:after="0" w:line="240" w:lineRule="auto"/>
                              <w:rPr>
                                <w:rFonts w:ascii="Times" w:hAnsi="Times" w:cs="Times"/>
                                <w:color w:val="000000"/>
                              </w:rPr>
                            </w:pPr>
                            <w:r w:rsidRPr="000F2438">
                              <w:rPr>
                                <w:rFonts w:ascii="Times" w:hAnsi="Times" w:cs="Times"/>
                                <w:color w:val="000000"/>
                              </w:rPr>
                              <w:t>Records excluded</w:t>
                            </w:r>
                          </w:p>
                          <w:p w14:paraId="5AC8D3C6" w14:textId="088357CA" w:rsidR="00F34D7E" w:rsidRPr="000F2438" w:rsidRDefault="00F34D7E" w:rsidP="00AD4491">
                            <w:pPr>
                              <w:spacing w:after="0" w:line="240" w:lineRule="auto"/>
                              <w:rPr>
                                <w:rFonts w:ascii="Times" w:hAnsi="Times" w:cs="Times"/>
                                <w:color w:val="000000"/>
                              </w:rPr>
                            </w:pPr>
                            <w:r w:rsidRPr="000F2438">
                              <w:rPr>
                                <w:rFonts w:ascii="Times" w:hAnsi="Times" w:cs="Times"/>
                                <w:color w:val="000000"/>
                              </w:rPr>
                              <w:t xml:space="preserve">(n = </w:t>
                            </w:r>
                            <w:r w:rsidR="00D81F30">
                              <w:rPr>
                                <w:rFonts w:ascii="Times" w:hAnsi="Times" w:cs="Times"/>
                                <w:color w:val="000000"/>
                              </w:rPr>
                              <w:t>3985</w:t>
                            </w:r>
                            <w:r w:rsidRPr="000F2438">
                              <w:rPr>
                                <w:rFonts w:ascii="Times" w:hAnsi="Times" w:cs="Times"/>
                                <w:color w:val="00000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67DF8C" id="직사각형 23" o:spid="_x0000_s1030" style="position:absolute;left:0;text-align:left;margin-left:244.9pt;margin-top:9.8pt;width:148.6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" filled="f">
                <v:textbox>
                  <w:txbxContent>
                    <w:p w14:paraId="77643817" w14:textId="77777777" w:rsidR="00F34D7E" w:rsidRPr="000F2438" w:rsidRDefault="00F34D7E" w:rsidP="00AD4491">
                      <w:pPr>
                        <w:spacing w:after="0" w:line="240" w:lineRule="auto"/>
                        <w:rPr>
                          <w:rFonts w:ascii="Times" w:hAnsi="Times" w:cs="Times"/>
                          <w:color w:val="000000"/>
                        </w:rPr>
                      </w:pPr>
                      <w:r w:rsidRPr="000F2438">
                        <w:rPr>
                          <w:rFonts w:ascii="Times" w:hAnsi="Times" w:cs="Times"/>
                          <w:color w:val="000000"/>
                        </w:rPr>
                        <w:t xml:space="preserve">Records </w:t>
                      </w:r>
                      <w:proofErr w:type="gramStart"/>
                      <w:r w:rsidRPr="000F2438">
                        <w:rPr>
                          <w:rFonts w:ascii="Times" w:hAnsi="Times" w:cs="Times"/>
                          <w:color w:val="000000"/>
                        </w:rPr>
                        <w:t>excluded</w:t>
                      </w:r>
                      <w:proofErr w:type="gramEnd"/>
                    </w:p>
                    <w:p w14:paraId="5AC8D3C6" w14:textId="088357CA" w:rsidR="00F34D7E" w:rsidRPr="000F2438" w:rsidRDefault="00F34D7E" w:rsidP="00AD4491">
                      <w:pPr>
                        <w:spacing w:after="0" w:line="240" w:lineRule="auto"/>
                        <w:rPr>
                          <w:rFonts w:ascii="Times" w:hAnsi="Times" w:cs="Times"/>
                          <w:color w:val="000000"/>
                        </w:rPr>
                      </w:pPr>
                      <w:r w:rsidRPr="000F2438">
                        <w:rPr>
                          <w:rFonts w:ascii="Times" w:hAnsi="Times" w:cs="Times"/>
                          <w:color w:val="000000"/>
                        </w:rPr>
                        <w:t xml:space="preserve">(n = </w:t>
                      </w:r>
                      <w:r w:rsidR="00D81F30">
                        <w:rPr>
                          <w:rFonts w:ascii="Times" w:hAnsi="Times" w:cs="Times"/>
                          <w:color w:val="000000"/>
                        </w:rPr>
                        <w:t>3985</w:t>
                      </w:r>
                      <w:r w:rsidRPr="000F2438">
                        <w:rPr>
                          <w:rFonts w:ascii="Times" w:hAnsi="Times" w:cs="Times"/>
                          <w:color w:val="000000"/>
                        </w:rPr>
                        <w:t>)</w:t>
                      </w:r>
                    </w:p>
                  </w:txbxContent>
                </v:textbox>
              </v:rect>
            </w:pict>
          </mc:Fallback>
        </mc:AlternateContent>
      </w:r>
      <w:r w:rsidRPr="0077280B">
        <w:rPr>
          <w:rFonts w:ascii="Times" w:hAnsi="Times" w:cs="Times"/>
          <w:noProof/>
        </w:rPr>
        <mc:AlternateContent>
          <mc:Choice Requires="wps">
            <w:drawing>
              <wp:anchor distT="0" distB="0" distL="114300" distR="114300" simplePos="0" relativeHeight="251663360" behindDoc="0" locked="0" layoutInCell="1" allowOverlap="1" wp14:anchorId="1CAF6568" wp14:editId="24F1BEE0">
                <wp:simplePos x="0" y="0"/>
                <wp:positionH relativeFrom="column">
                  <wp:posOffset>563245</wp:posOffset>
                </wp:positionH>
                <wp:positionV relativeFrom="paragraph">
                  <wp:posOffset>913765</wp:posOffset>
                </wp:positionV>
                <wp:extent cx="1923415" cy="526415"/>
                <wp:effectExtent l="0" t="0" r="19685" b="26035"/>
                <wp:wrapNone/>
                <wp:docPr id="17" name="직사각형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3415" cy="5264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92CA72" w14:textId="77777777" w:rsidR="00F34D7E" w:rsidRPr="000F2438" w:rsidRDefault="00F34D7E" w:rsidP="00AD4491">
                            <w:pPr>
                              <w:spacing w:after="0" w:line="240" w:lineRule="auto"/>
                              <w:rPr>
                                <w:rFonts w:ascii="Times" w:hAnsi="Times" w:cs="Times"/>
                                <w:color w:val="000000"/>
                              </w:rPr>
                            </w:pPr>
                            <w:r w:rsidRPr="000F2438">
                              <w:rPr>
                                <w:rFonts w:ascii="Times" w:hAnsi="Times" w:cs="Times"/>
                                <w:color w:val="000000"/>
                              </w:rPr>
                              <w:t>Reports sought for retrieval</w:t>
                            </w:r>
                          </w:p>
                          <w:p w14:paraId="146D451E" w14:textId="61615131" w:rsidR="00F34D7E" w:rsidRPr="000F2438" w:rsidRDefault="00F34D7E" w:rsidP="00AD4491">
                            <w:pPr>
                              <w:spacing w:after="0" w:line="240" w:lineRule="auto"/>
                              <w:rPr>
                                <w:rFonts w:ascii="Times" w:hAnsi="Times" w:cs="Times"/>
                                <w:color w:val="000000"/>
                              </w:rPr>
                            </w:pPr>
                            <w:r w:rsidRPr="000F2438">
                              <w:rPr>
                                <w:rFonts w:ascii="Times" w:hAnsi="Times" w:cs="Times"/>
                                <w:color w:val="000000"/>
                              </w:rPr>
                              <w:t>(n =</w:t>
                            </w:r>
                            <w:r>
                              <w:rPr>
                                <w:rFonts w:ascii="Times" w:hAnsi="Times" w:cs="Times"/>
                                <w:color w:val="000000"/>
                                <w:lang w:val="x-none" w:bidi="x-none"/>
                              </w:rPr>
                              <w:t>292</w:t>
                            </w:r>
                            <w:r w:rsidRPr="000F2438">
                              <w:rPr>
                                <w:rFonts w:ascii="Times" w:hAnsi="Times" w:cs="Times"/>
                                <w:color w:val="00000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CAF6568" id="직사각형 17" o:spid="_x0000_s1031" style="position:absolute;left:0;text-align:left;margin-left:44.35pt;margin-top:71.95pt;width:151.45pt;height:4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" filled="f">
                <v:textbox>
                  <w:txbxContent>
                    <w:p w14:paraId="4292CA72" w14:textId="77777777" w:rsidR="00F34D7E" w:rsidRPr="000F2438" w:rsidRDefault="00F34D7E" w:rsidP="00AD4491">
                      <w:pPr>
                        <w:spacing w:after="0" w:line="240" w:lineRule="auto"/>
                        <w:rPr>
                          <w:rFonts w:ascii="Times" w:hAnsi="Times" w:cs="Times"/>
                          <w:color w:val="000000"/>
                        </w:rPr>
                      </w:pPr>
                      <w:r w:rsidRPr="000F2438">
                        <w:rPr>
                          <w:rFonts w:ascii="Times" w:hAnsi="Times" w:cs="Times"/>
                          <w:color w:val="000000"/>
                        </w:rPr>
                        <w:t xml:space="preserve">Reports sought for </w:t>
                      </w:r>
                      <w:proofErr w:type="gramStart"/>
                      <w:r w:rsidRPr="000F2438">
                        <w:rPr>
                          <w:rFonts w:ascii="Times" w:hAnsi="Times" w:cs="Times"/>
                          <w:color w:val="000000"/>
                        </w:rPr>
                        <w:t>retrieval</w:t>
                      </w:r>
                      <w:proofErr w:type="gramEnd"/>
                    </w:p>
                    <w:p w14:paraId="146D451E" w14:textId="61615131" w:rsidR="00F34D7E" w:rsidRPr="000F2438" w:rsidRDefault="00F34D7E" w:rsidP="00AD4491">
                      <w:pPr>
                        <w:spacing w:after="0" w:line="240" w:lineRule="auto"/>
                        <w:rPr>
                          <w:rFonts w:ascii="Times" w:hAnsi="Times" w:cs="Times"/>
                          <w:color w:val="000000"/>
                        </w:rPr>
                      </w:pPr>
                      <w:r w:rsidRPr="000F2438">
                        <w:rPr>
                          <w:rFonts w:ascii="Times" w:hAnsi="Times" w:cs="Times"/>
                          <w:color w:val="000000"/>
                        </w:rPr>
                        <w:t>(n =</w:t>
                      </w:r>
                      <w:r>
                        <w:rPr>
                          <w:rFonts w:ascii="Times" w:hAnsi="Times" w:cs="Times"/>
                          <w:color w:val="000000"/>
                          <w:lang w:val="x-none" w:bidi="x-none"/>
                        </w:rPr>
                        <w:t>292</w:t>
                      </w:r>
                      <w:r w:rsidRPr="000F2438">
                        <w:rPr>
                          <w:rFonts w:ascii="Times" w:hAnsi="Times" w:cs="Times"/>
                          <w:color w:val="000000"/>
                        </w:rPr>
                        <w:t>)</w:t>
                      </w:r>
                    </w:p>
                  </w:txbxContent>
                </v:textbox>
              </v:rect>
            </w:pict>
          </mc:Fallback>
        </mc:AlternateContent>
      </w:r>
      <w:r w:rsidRPr="0077280B">
        <w:rPr>
          <w:rFonts w:ascii="Times" w:hAnsi="Times" w:cs="Times"/>
          <w:noProof/>
        </w:rPr>
        <mc:AlternateContent>
          <mc:Choice Requires="wps">
            <w:drawing>
              <wp:anchor distT="0" distB="0" distL="114300" distR="114300" simplePos="0" relativeHeight="251677696" behindDoc="0" locked="0" layoutInCell="1" allowOverlap="1" wp14:anchorId="4CB3A672" wp14:editId="7141AD55">
                <wp:simplePos x="0" y="0"/>
                <wp:positionH relativeFrom="column">
                  <wp:posOffset>1400175</wp:posOffset>
                </wp:positionH>
                <wp:positionV relativeFrom="paragraph">
                  <wp:posOffset>621665</wp:posOffset>
                </wp:positionV>
                <wp:extent cx="0" cy="281305"/>
                <wp:effectExtent l="76200" t="0" r="57150" b="61595"/>
                <wp:wrapNone/>
                <wp:docPr id="20" name="직선 화살표 연결선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straightConnector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B09B76" id="직선 화살표 연결선 20" o:spid="_x0000_s1026" type="#_x0000_t32" style="position:absolute;left:0;text-align:left;margin-left:110.25pt;margin-top:48.95pt;width:0;height:2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">
                <v:stroke endarrow="block" joinstyle="miter"/>
              </v:shape>
            </w:pict>
          </mc:Fallback>
        </mc:AlternateContent>
      </w:r>
      <w:r w:rsidRPr="0077280B">
        <w:rPr>
          <w:rFonts w:ascii="Times" w:hAnsi="Times" w:cs="Times"/>
          <w:noProof/>
        </w:rPr>
        <mc:AlternateContent>
          <mc:Choice Requires="wps">
            <w:drawing>
              <wp:anchor distT="0" distB="0" distL="114300" distR="114300" simplePos="0" relativeHeight="251665408" behindDoc="0" locked="0" layoutInCell="1" allowOverlap="1" wp14:anchorId="23AB5263" wp14:editId="31E675CB">
                <wp:simplePos x="0" y="0"/>
                <wp:positionH relativeFrom="column">
                  <wp:posOffset>560070</wp:posOffset>
                </wp:positionH>
                <wp:positionV relativeFrom="paragraph">
                  <wp:posOffset>1725295</wp:posOffset>
                </wp:positionV>
                <wp:extent cx="1923415" cy="526415"/>
                <wp:effectExtent l="0" t="0" r="19685" b="26035"/>
                <wp:wrapNone/>
                <wp:docPr id="46" name="직사각형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3415" cy="5264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59C79C" w14:textId="77777777" w:rsidR="00F34D7E" w:rsidRPr="000F2438" w:rsidRDefault="00F34D7E" w:rsidP="00AD4491">
                            <w:pPr>
                              <w:spacing w:after="0" w:line="240" w:lineRule="auto"/>
                              <w:rPr>
                                <w:rFonts w:ascii="Times" w:hAnsi="Times" w:cs="Times"/>
                                <w:color w:val="000000"/>
                              </w:rPr>
                            </w:pPr>
                            <w:r w:rsidRPr="000F2438">
                              <w:rPr>
                                <w:rFonts w:ascii="Times" w:hAnsi="Times" w:cs="Times"/>
                                <w:color w:val="000000"/>
                              </w:rPr>
                              <w:t>Reports assessed for eligibility</w:t>
                            </w:r>
                          </w:p>
                          <w:p w14:paraId="004B6AC4" w14:textId="1AFFC3D0" w:rsidR="00F34D7E" w:rsidRPr="000F2438" w:rsidRDefault="00F34D7E" w:rsidP="00AD4491">
                            <w:pPr>
                              <w:spacing w:after="0" w:line="240" w:lineRule="auto"/>
                              <w:rPr>
                                <w:rFonts w:ascii="Times" w:hAnsi="Times" w:cs="Times"/>
                                <w:color w:val="000000"/>
                              </w:rPr>
                            </w:pPr>
                            <w:r w:rsidRPr="000F2438">
                              <w:rPr>
                                <w:rFonts w:ascii="Times" w:hAnsi="Times" w:cs="Times"/>
                                <w:color w:val="000000"/>
                              </w:rPr>
                              <w:t xml:space="preserve">(n = </w:t>
                            </w:r>
                            <w:r>
                              <w:rPr>
                                <w:rFonts w:ascii="Times" w:hAnsi="Times" w:cs="Times"/>
                                <w:color w:val="000000"/>
                                <w:lang w:val="x-none" w:bidi="x-none"/>
                              </w:rPr>
                              <w:t>292</w:t>
                            </w:r>
                            <w:r w:rsidRPr="000F2438">
                              <w:rPr>
                                <w:rFonts w:ascii="Times" w:hAnsi="Times" w:cs="Times"/>
                                <w:color w:val="000000"/>
                                <w:lang w:val="x-none" w:bidi="x-none"/>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AB5263" id="직사각형 46" o:spid="_x0000_s1032" style="position:absolute;left:0;text-align:left;margin-left:44.1pt;margin-top:135.85pt;width:151.45pt;height:4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" filled="f">
                <v:textbox>
                  <w:txbxContent>
                    <w:p w14:paraId="2559C79C" w14:textId="77777777" w:rsidR="00F34D7E" w:rsidRPr="000F2438" w:rsidRDefault="00F34D7E" w:rsidP="00AD4491">
                      <w:pPr>
                        <w:spacing w:after="0" w:line="240" w:lineRule="auto"/>
                        <w:rPr>
                          <w:rFonts w:ascii="Times" w:hAnsi="Times" w:cs="Times"/>
                          <w:color w:val="000000"/>
                        </w:rPr>
                      </w:pPr>
                      <w:r w:rsidRPr="000F2438">
                        <w:rPr>
                          <w:rFonts w:ascii="Times" w:hAnsi="Times" w:cs="Times"/>
                          <w:color w:val="000000"/>
                        </w:rPr>
                        <w:t xml:space="preserve">Reports assessed for </w:t>
                      </w:r>
                      <w:proofErr w:type="gramStart"/>
                      <w:r w:rsidRPr="000F2438">
                        <w:rPr>
                          <w:rFonts w:ascii="Times" w:hAnsi="Times" w:cs="Times"/>
                          <w:color w:val="000000"/>
                        </w:rPr>
                        <w:t>eligibility</w:t>
                      </w:r>
                      <w:proofErr w:type="gramEnd"/>
                    </w:p>
                    <w:p w14:paraId="004B6AC4" w14:textId="1AFFC3D0" w:rsidR="00F34D7E" w:rsidRPr="000F2438" w:rsidRDefault="00F34D7E" w:rsidP="00AD4491">
                      <w:pPr>
                        <w:spacing w:after="0" w:line="240" w:lineRule="auto"/>
                        <w:rPr>
                          <w:rFonts w:ascii="Times" w:hAnsi="Times" w:cs="Times"/>
                          <w:color w:val="000000"/>
                        </w:rPr>
                      </w:pPr>
                      <w:r w:rsidRPr="000F2438">
                        <w:rPr>
                          <w:rFonts w:ascii="Times" w:hAnsi="Times" w:cs="Times"/>
                          <w:color w:val="000000"/>
                        </w:rPr>
                        <w:t xml:space="preserve">(n = </w:t>
                      </w:r>
                      <w:r>
                        <w:rPr>
                          <w:rFonts w:ascii="Times" w:hAnsi="Times" w:cs="Times"/>
                          <w:color w:val="000000"/>
                          <w:lang w:val="x-none" w:bidi="x-none"/>
                        </w:rPr>
                        <w:t>292</w:t>
                      </w:r>
                      <w:r w:rsidRPr="000F2438">
                        <w:rPr>
                          <w:rFonts w:ascii="Times" w:hAnsi="Times" w:cs="Times"/>
                          <w:color w:val="000000"/>
                          <w:lang w:val="x-none" w:bidi="x-none"/>
                        </w:rPr>
                        <w:t>)</w:t>
                      </w:r>
                    </w:p>
                  </w:txbxContent>
                </v:textbox>
              </v:rect>
            </w:pict>
          </mc:Fallback>
        </mc:AlternateContent>
      </w:r>
      <w:r w:rsidRPr="0077280B">
        <w:rPr>
          <w:rFonts w:ascii="Times" w:hAnsi="Times" w:cs="Times"/>
          <w:noProof/>
        </w:rPr>
        <mc:AlternateContent>
          <mc:Choice Requires="wps">
            <w:drawing>
              <wp:anchor distT="0" distB="0" distL="114300" distR="114300" simplePos="0" relativeHeight="251678720" behindDoc="0" locked="0" layoutInCell="1" allowOverlap="1" wp14:anchorId="12835112" wp14:editId="15FD4FAE">
                <wp:simplePos x="0" y="0"/>
                <wp:positionH relativeFrom="column">
                  <wp:posOffset>1409700</wp:posOffset>
                </wp:positionH>
                <wp:positionV relativeFrom="paragraph">
                  <wp:posOffset>1430020</wp:posOffset>
                </wp:positionV>
                <wp:extent cx="0" cy="281305"/>
                <wp:effectExtent l="76200" t="0" r="57150" b="61595"/>
                <wp:wrapNone/>
                <wp:docPr id="43" name="직선 화살표 연결선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straightConnector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5B6424" id="직선 화살표 연결선 43" o:spid="_x0000_s1026" type="#_x0000_t32" style="position:absolute;left:0;text-align:left;margin-left:111pt;margin-top:112.6pt;width:0;height:2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">
                <v:stroke endarrow="block" joinstyle="miter"/>
              </v:shape>
            </w:pict>
          </mc:Fallback>
        </mc:AlternateContent>
      </w:r>
      <w:r w:rsidRPr="0077280B">
        <w:rPr>
          <w:rFonts w:ascii="Times" w:hAnsi="Times" w:cs="Times"/>
          <w:noProof/>
        </w:rPr>
        <mc:AlternateContent>
          <mc:Choice Requires="wps">
            <w:drawing>
              <wp:anchor distT="0" distB="0" distL="114300" distR="114300" simplePos="0" relativeHeight="251679744" behindDoc="0" locked="0" layoutInCell="1" allowOverlap="1" wp14:anchorId="191C79A4" wp14:editId="05472905">
                <wp:simplePos x="0" y="0"/>
                <wp:positionH relativeFrom="column">
                  <wp:posOffset>1400810</wp:posOffset>
                </wp:positionH>
                <wp:positionV relativeFrom="paragraph">
                  <wp:posOffset>2224405</wp:posOffset>
                </wp:positionV>
                <wp:extent cx="0" cy="746125"/>
                <wp:effectExtent l="76200" t="0" r="57150" b="53975"/>
                <wp:wrapNone/>
                <wp:docPr id="51" name="직선 화살표 연결선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6125"/>
                        </a:xfrm>
                        <a:prstGeom prst="straightConnector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9287AE" id="직선 화살표 연결선 51" o:spid="_x0000_s1026" type="#_x0000_t32" style="position:absolute;left:0;text-align:left;margin-left:110.3pt;margin-top:175.15pt;width:0;height:5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">
                <v:stroke endarrow="block" joinstyle="miter"/>
              </v:shape>
            </w:pict>
          </mc:Fallback>
        </mc:AlternateContent>
      </w:r>
      <w:r w:rsidRPr="0077280B">
        <w:rPr>
          <w:rFonts w:ascii="Times" w:hAnsi="Times" w:cs="Times"/>
          <w:noProof/>
        </w:rPr>
        <mc:AlternateContent>
          <mc:Choice Requires="wps">
            <w:drawing>
              <wp:anchor distT="0" distB="0" distL="114300" distR="114300" simplePos="0" relativeHeight="251661312" behindDoc="0" locked="0" layoutInCell="1" allowOverlap="1" wp14:anchorId="07975793" wp14:editId="7A0C00ED">
                <wp:simplePos x="0" y="0"/>
                <wp:positionH relativeFrom="column">
                  <wp:posOffset>561975</wp:posOffset>
                </wp:positionH>
                <wp:positionV relativeFrom="paragraph">
                  <wp:posOffset>122555</wp:posOffset>
                </wp:positionV>
                <wp:extent cx="1913890" cy="526415"/>
                <wp:effectExtent l="0" t="0" r="10160" b="26035"/>
                <wp:wrapNone/>
                <wp:docPr id="11" name="직사각형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3890" cy="5264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D98103" w14:textId="77777777" w:rsidR="00F34D7E" w:rsidRPr="000F2438" w:rsidRDefault="00F34D7E" w:rsidP="00AD4491">
                            <w:pPr>
                              <w:spacing w:after="0" w:line="240" w:lineRule="auto"/>
                              <w:rPr>
                                <w:rFonts w:ascii="Times" w:hAnsi="Times" w:cs="Times"/>
                                <w:color w:val="000000"/>
                              </w:rPr>
                            </w:pPr>
                            <w:r w:rsidRPr="000F2438">
                              <w:rPr>
                                <w:rFonts w:ascii="Times" w:hAnsi="Times" w:cs="Times"/>
                                <w:color w:val="000000"/>
                              </w:rPr>
                              <w:t>Records screened</w:t>
                            </w:r>
                          </w:p>
                          <w:p w14:paraId="703749FF" w14:textId="77777777" w:rsidR="00F34D7E" w:rsidRPr="000F2438" w:rsidRDefault="00F34D7E" w:rsidP="00AD4491">
                            <w:pPr>
                              <w:spacing w:after="0" w:line="240" w:lineRule="auto"/>
                              <w:rPr>
                                <w:rFonts w:ascii="Times" w:hAnsi="Times" w:cs="Times"/>
                                <w:color w:val="000000"/>
                              </w:rPr>
                            </w:pPr>
                            <w:r w:rsidRPr="000F2438">
                              <w:rPr>
                                <w:rFonts w:ascii="Times" w:hAnsi="Times" w:cs="Times"/>
                                <w:color w:val="000000"/>
                              </w:rPr>
                              <w:t>(n =</w:t>
                            </w:r>
                            <w:r w:rsidRPr="000F2438">
                              <w:rPr>
                                <w:rFonts w:ascii="Times" w:hAnsi="Times" w:cs="Times"/>
                                <w:color w:val="000000"/>
                                <w:lang w:val="x-none" w:bidi="x-none"/>
                              </w:rPr>
                              <w:t xml:space="preserve"> 4277)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975793" id="직사각형 11" o:spid="_x0000_s1033" style="position:absolute;left:0;text-align:left;margin-left:44.25pt;margin-top:9.65pt;width:150.7pt;height:4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" filled="f">
                <v:textbox>
                  <w:txbxContent>
                    <w:p w14:paraId="61D98103" w14:textId="77777777" w:rsidR="00F34D7E" w:rsidRPr="000F2438" w:rsidRDefault="00F34D7E" w:rsidP="00AD4491">
                      <w:pPr>
                        <w:spacing w:after="0" w:line="240" w:lineRule="auto"/>
                        <w:rPr>
                          <w:rFonts w:ascii="Times" w:hAnsi="Times" w:cs="Times"/>
                          <w:color w:val="000000"/>
                        </w:rPr>
                      </w:pPr>
                      <w:r w:rsidRPr="000F2438">
                        <w:rPr>
                          <w:rFonts w:ascii="Times" w:hAnsi="Times" w:cs="Times"/>
                          <w:color w:val="000000"/>
                        </w:rPr>
                        <w:t xml:space="preserve">Records </w:t>
                      </w:r>
                      <w:proofErr w:type="gramStart"/>
                      <w:r w:rsidRPr="000F2438">
                        <w:rPr>
                          <w:rFonts w:ascii="Times" w:hAnsi="Times" w:cs="Times"/>
                          <w:color w:val="000000"/>
                        </w:rPr>
                        <w:t>screened</w:t>
                      </w:r>
                      <w:proofErr w:type="gramEnd"/>
                    </w:p>
                    <w:p w14:paraId="703749FF" w14:textId="77777777" w:rsidR="00F34D7E" w:rsidRPr="000F2438" w:rsidRDefault="00F34D7E" w:rsidP="00AD4491">
                      <w:pPr>
                        <w:spacing w:after="0" w:line="240" w:lineRule="auto"/>
                        <w:rPr>
                          <w:rFonts w:ascii="Times" w:hAnsi="Times" w:cs="Times"/>
                          <w:color w:val="000000"/>
                        </w:rPr>
                      </w:pPr>
                      <w:r w:rsidRPr="000F2438">
                        <w:rPr>
                          <w:rFonts w:ascii="Times" w:hAnsi="Times" w:cs="Times"/>
                          <w:color w:val="000000"/>
                        </w:rPr>
                        <w:t>(n =</w:t>
                      </w:r>
                      <w:r w:rsidRPr="000F2438">
                        <w:rPr>
                          <w:rFonts w:ascii="Times" w:hAnsi="Times" w:cs="Times"/>
                          <w:color w:val="000000"/>
                          <w:lang w:val="x-none" w:bidi="x-none"/>
                        </w:rPr>
                        <w:t xml:space="preserve"> 4277)</w:t>
                      </w:r>
                    </w:p>
                  </w:txbxContent>
                </v:textbox>
              </v:rect>
            </w:pict>
          </mc:Fallback>
        </mc:AlternateContent>
      </w:r>
      <w:r w:rsidRPr="0077280B">
        <w:rPr>
          <w:rFonts w:ascii="Times" w:hAnsi="Times" w:cs="Times"/>
          <w:noProof/>
        </w:rPr>
        <mc:AlternateContent>
          <mc:Choice Requires="wps">
            <w:drawing>
              <wp:anchor distT="0" distB="0" distL="114300" distR="114300" simplePos="0" relativeHeight="251667456" behindDoc="0" locked="0" layoutInCell="1" allowOverlap="1" wp14:anchorId="0315FF4C" wp14:editId="40A59546">
                <wp:simplePos x="0" y="0"/>
                <wp:positionH relativeFrom="column">
                  <wp:posOffset>540385</wp:posOffset>
                </wp:positionH>
                <wp:positionV relativeFrom="paragraph">
                  <wp:posOffset>2944495</wp:posOffset>
                </wp:positionV>
                <wp:extent cx="1935480" cy="990600"/>
                <wp:effectExtent l="0" t="0" r="26670" b="19050"/>
                <wp:wrapNone/>
                <wp:docPr id="54" name="직사각형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5480" cy="990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3D6CC4" w14:textId="77777777" w:rsidR="00F34D7E" w:rsidRDefault="00F34D7E" w:rsidP="00AD4491">
                            <w:pPr>
                              <w:spacing w:after="0" w:line="240" w:lineRule="auto"/>
                              <w:rPr>
                                <w:rFonts w:ascii="Times" w:hAnsi="Times" w:cs="Times"/>
                                <w:color w:val="000000"/>
                              </w:rPr>
                            </w:pPr>
                            <w:r w:rsidRPr="000F2438">
                              <w:rPr>
                                <w:rFonts w:ascii="Times" w:hAnsi="Times" w:cs="Times"/>
                                <w:color w:val="000000"/>
                              </w:rPr>
                              <w:t>Studies included in review</w:t>
                            </w:r>
                            <w:r>
                              <w:rPr>
                                <w:rFonts w:ascii="Times" w:hAnsi="Times" w:cs="Times" w:hint="eastAsia"/>
                                <w:color w:val="000000"/>
                              </w:rPr>
                              <w:t xml:space="preserve"> </w:t>
                            </w:r>
                          </w:p>
                          <w:p w14:paraId="6D826528" w14:textId="047D1055" w:rsidR="00F34D7E" w:rsidRPr="000F2438" w:rsidRDefault="00F34D7E" w:rsidP="00AD4491">
                            <w:pPr>
                              <w:spacing w:after="0" w:line="240" w:lineRule="auto"/>
                              <w:rPr>
                                <w:rFonts w:ascii="Times" w:hAnsi="Times" w:cs="Times"/>
                                <w:color w:val="000000"/>
                              </w:rPr>
                            </w:pPr>
                            <w:r w:rsidRPr="000F2438">
                              <w:rPr>
                                <w:rFonts w:ascii="Times" w:hAnsi="Times" w:cs="Times"/>
                                <w:color w:val="000000"/>
                              </w:rPr>
                              <w:t xml:space="preserve">(n = </w:t>
                            </w:r>
                            <w:r>
                              <w:rPr>
                                <w:rFonts w:ascii="Times" w:hAnsi="Times" w:cs="Times"/>
                                <w:color w:val="000000"/>
                                <w:lang w:val="x-none" w:bidi="x-none"/>
                              </w:rPr>
                              <w:t>1</w:t>
                            </w:r>
                            <w:r w:rsidRPr="000F2438">
                              <w:rPr>
                                <w:rFonts w:ascii="Times" w:hAnsi="Times" w:cs="Times"/>
                                <w:color w:val="000000"/>
                              </w:rPr>
                              <w:t>)</w:t>
                            </w:r>
                          </w:p>
                          <w:p w14:paraId="3E6F9416" w14:textId="77777777" w:rsidR="00F34D7E" w:rsidRPr="000F2438" w:rsidRDefault="00F34D7E" w:rsidP="00AD4491">
                            <w:pPr>
                              <w:spacing w:after="0" w:line="240" w:lineRule="auto"/>
                              <w:rPr>
                                <w:rFonts w:ascii="Times" w:hAnsi="Times" w:cs="Times"/>
                                <w:color w:val="000000"/>
                              </w:rPr>
                            </w:pPr>
                            <w:r w:rsidRPr="000F2438">
                              <w:rPr>
                                <w:rFonts w:ascii="Times" w:hAnsi="Times" w:cs="Times"/>
                                <w:color w:val="000000"/>
                              </w:rPr>
                              <w:t>Reports of included studies</w:t>
                            </w:r>
                          </w:p>
                          <w:p w14:paraId="1327C33C" w14:textId="7D79B9F4" w:rsidR="00F34D7E" w:rsidRPr="000F2438" w:rsidRDefault="00F34D7E" w:rsidP="00AD4491">
                            <w:pPr>
                              <w:spacing w:after="0" w:line="240" w:lineRule="auto"/>
                              <w:rPr>
                                <w:rFonts w:ascii="Times" w:hAnsi="Times" w:cs="Times"/>
                                <w:color w:val="000000"/>
                              </w:rPr>
                            </w:pPr>
                            <w:r w:rsidRPr="000F2438">
                              <w:rPr>
                                <w:rFonts w:ascii="Times" w:hAnsi="Times" w:cs="Times"/>
                                <w:color w:val="000000"/>
                              </w:rPr>
                              <w:t>(Subjective measurement</w:t>
                            </w:r>
                            <w:r>
                              <w:rPr>
                                <w:rFonts w:ascii="Times" w:hAnsi="Times" w:cs="Times"/>
                                <w:color w:val="000000"/>
                              </w:rPr>
                              <w:t xml:space="preserve"> : </w:t>
                            </w:r>
                            <w:r w:rsidRPr="000F2438">
                              <w:rPr>
                                <w:rFonts w:ascii="Times" w:hAnsi="Times" w:cs="Times"/>
                                <w:color w:val="000000"/>
                              </w:rPr>
                              <w:t>n</w:t>
                            </w:r>
                            <w:r w:rsidRPr="000F2438">
                              <w:rPr>
                                <w:rFonts w:ascii="Times" w:hAnsi="Times" w:cs="Times" w:hint="eastAsia"/>
                                <w:color w:val="000000"/>
                              </w:rPr>
                              <w:t xml:space="preserve"> </w:t>
                            </w:r>
                            <w:r w:rsidRPr="000F2438">
                              <w:rPr>
                                <w:rFonts w:ascii="Times" w:hAnsi="Times" w:cs="Times"/>
                                <w:color w:val="000000"/>
                              </w:rPr>
                              <w:t>=</w:t>
                            </w:r>
                            <w:r w:rsidRPr="000F2438">
                              <w:rPr>
                                <w:rFonts w:ascii="Times" w:hAnsi="Times" w:cs="Times" w:hint="eastAsia"/>
                                <w:color w:val="000000"/>
                              </w:rPr>
                              <w:t xml:space="preserve"> </w:t>
                            </w:r>
                            <w:r>
                              <w:rPr>
                                <w:rFonts w:ascii="Times" w:hAnsi="Times" w:cs="Times"/>
                                <w:color w:val="000000"/>
                              </w:rPr>
                              <w:t>1</w:t>
                            </w:r>
                            <w:r w:rsidRPr="000F2438">
                              <w:rPr>
                                <w:rFonts w:ascii="Times" w:hAnsi="Times" w:cs="Times"/>
                                <w:color w:val="00000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15FF4C" id="직사각형 54" o:spid="_x0000_s1034" style="position:absolute;left:0;text-align:left;margin-left:42.55pt;margin-top:231.85pt;width:152.4pt;height: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" filled="f">
                <v:textbox>
                  <w:txbxContent>
                    <w:p w14:paraId="363D6CC4" w14:textId="77777777" w:rsidR="00F34D7E" w:rsidRDefault="00F34D7E" w:rsidP="00AD4491">
                      <w:pPr>
                        <w:spacing w:after="0" w:line="240" w:lineRule="auto"/>
                        <w:rPr>
                          <w:rFonts w:ascii="Times" w:hAnsi="Times" w:cs="Times"/>
                          <w:color w:val="000000"/>
                        </w:rPr>
                      </w:pPr>
                      <w:r w:rsidRPr="000F2438">
                        <w:rPr>
                          <w:rFonts w:ascii="Times" w:hAnsi="Times" w:cs="Times"/>
                          <w:color w:val="000000"/>
                        </w:rPr>
                        <w:t xml:space="preserve">Studies included in </w:t>
                      </w:r>
                      <w:proofErr w:type="gramStart"/>
                      <w:r w:rsidRPr="000F2438">
                        <w:rPr>
                          <w:rFonts w:ascii="Times" w:hAnsi="Times" w:cs="Times"/>
                          <w:color w:val="000000"/>
                        </w:rPr>
                        <w:t>review</w:t>
                      </w:r>
                      <w:proofErr w:type="gramEnd"/>
                      <w:r>
                        <w:rPr>
                          <w:rFonts w:ascii="Times" w:hAnsi="Times" w:cs="Times" w:hint="eastAsia"/>
                          <w:color w:val="000000"/>
                        </w:rPr>
                        <w:t xml:space="preserve"> </w:t>
                      </w:r>
                    </w:p>
                    <w:p w14:paraId="6D826528" w14:textId="047D1055" w:rsidR="00F34D7E" w:rsidRPr="000F2438" w:rsidRDefault="00F34D7E" w:rsidP="00AD4491">
                      <w:pPr>
                        <w:spacing w:after="0" w:line="240" w:lineRule="auto"/>
                        <w:rPr>
                          <w:rFonts w:ascii="Times" w:hAnsi="Times" w:cs="Times"/>
                          <w:color w:val="000000"/>
                        </w:rPr>
                      </w:pPr>
                      <w:r w:rsidRPr="000F2438">
                        <w:rPr>
                          <w:rFonts w:ascii="Times" w:hAnsi="Times" w:cs="Times"/>
                          <w:color w:val="000000"/>
                        </w:rPr>
                        <w:t xml:space="preserve">(n = </w:t>
                      </w:r>
                      <w:r>
                        <w:rPr>
                          <w:rFonts w:ascii="Times" w:hAnsi="Times" w:cs="Times"/>
                          <w:color w:val="000000"/>
                          <w:lang w:val="x-none" w:bidi="x-none"/>
                        </w:rPr>
                        <w:t>1</w:t>
                      </w:r>
                      <w:r w:rsidRPr="000F2438">
                        <w:rPr>
                          <w:rFonts w:ascii="Times" w:hAnsi="Times" w:cs="Times"/>
                          <w:color w:val="000000"/>
                        </w:rPr>
                        <w:t>)</w:t>
                      </w:r>
                    </w:p>
                    <w:p w14:paraId="3E6F9416" w14:textId="77777777" w:rsidR="00F34D7E" w:rsidRPr="000F2438" w:rsidRDefault="00F34D7E" w:rsidP="00AD4491">
                      <w:pPr>
                        <w:spacing w:after="0" w:line="240" w:lineRule="auto"/>
                        <w:rPr>
                          <w:rFonts w:ascii="Times" w:hAnsi="Times" w:cs="Times"/>
                          <w:color w:val="000000"/>
                        </w:rPr>
                      </w:pPr>
                      <w:r w:rsidRPr="000F2438">
                        <w:rPr>
                          <w:rFonts w:ascii="Times" w:hAnsi="Times" w:cs="Times"/>
                          <w:color w:val="000000"/>
                        </w:rPr>
                        <w:t>Reports of included studies</w:t>
                      </w:r>
                    </w:p>
                    <w:p w14:paraId="1327C33C" w14:textId="7D79B9F4" w:rsidR="00F34D7E" w:rsidRPr="000F2438" w:rsidRDefault="00F34D7E" w:rsidP="00AD4491">
                      <w:pPr>
                        <w:spacing w:after="0" w:line="240" w:lineRule="auto"/>
                        <w:rPr>
                          <w:rFonts w:ascii="Times" w:hAnsi="Times" w:cs="Times"/>
                          <w:color w:val="000000"/>
                        </w:rPr>
                      </w:pPr>
                      <w:r w:rsidRPr="000F2438">
                        <w:rPr>
                          <w:rFonts w:ascii="Times" w:hAnsi="Times" w:cs="Times"/>
                          <w:color w:val="000000"/>
                        </w:rPr>
                        <w:t xml:space="preserve">(Subjective </w:t>
                      </w:r>
                      <w:proofErr w:type="gramStart"/>
                      <w:r w:rsidRPr="000F2438">
                        <w:rPr>
                          <w:rFonts w:ascii="Times" w:hAnsi="Times" w:cs="Times"/>
                          <w:color w:val="000000"/>
                        </w:rPr>
                        <w:t>measurement</w:t>
                      </w:r>
                      <w:r>
                        <w:rPr>
                          <w:rFonts w:ascii="Times" w:hAnsi="Times" w:cs="Times"/>
                          <w:color w:val="000000"/>
                        </w:rPr>
                        <w:t xml:space="preserve"> :</w:t>
                      </w:r>
                      <w:proofErr w:type="gramEnd"/>
                      <w:r>
                        <w:rPr>
                          <w:rFonts w:ascii="Times" w:hAnsi="Times" w:cs="Times"/>
                          <w:color w:val="000000"/>
                        </w:rPr>
                        <w:t xml:space="preserve"> </w:t>
                      </w:r>
                      <w:r w:rsidRPr="000F2438">
                        <w:rPr>
                          <w:rFonts w:ascii="Times" w:hAnsi="Times" w:cs="Times"/>
                          <w:color w:val="000000"/>
                        </w:rPr>
                        <w:t>n</w:t>
                      </w:r>
                      <w:r w:rsidRPr="000F2438">
                        <w:rPr>
                          <w:rFonts w:ascii="Times" w:hAnsi="Times" w:cs="Times" w:hint="eastAsia"/>
                          <w:color w:val="000000"/>
                        </w:rPr>
                        <w:t xml:space="preserve"> </w:t>
                      </w:r>
                      <w:r w:rsidRPr="000F2438">
                        <w:rPr>
                          <w:rFonts w:ascii="Times" w:hAnsi="Times" w:cs="Times"/>
                          <w:color w:val="000000"/>
                        </w:rPr>
                        <w:t>=</w:t>
                      </w:r>
                      <w:r w:rsidRPr="000F2438">
                        <w:rPr>
                          <w:rFonts w:ascii="Times" w:hAnsi="Times" w:cs="Times" w:hint="eastAsia"/>
                          <w:color w:val="000000"/>
                        </w:rPr>
                        <w:t xml:space="preserve"> </w:t>
                      </w:r>
                      <w:r>
                        <w:rPr>
                          <w:rFonts w:ascii="Times" w:hAnsi="Times" w:cs="Times"/>
                          <w:color w:val="000000"/>
                        </w:rPr>
                        <w:t>1</w:t>
                      </w:r>
                      <w:r w:rsidRPr="000F2438">
                        <w:rPr>
                          <w:rFonts w:ascii="Times" w:hAnsi="Times" w:cs="Times"/>
                          <w:color w:val="000000"/>
                        </w:rPr>
                        <w:t>)</w:t>
                      </w:r>
                    </w:p>
                  </w:txbxContent>
                </v:textbox>
              </v:rect>
            </w:pict>
          </mc:Fallback>
        </mc:AlternateContent>
      </w:r>
    </w:p>
    <w:p w14:paraId="05C172B1" w14:textId="2FE0A2DB" w:rsidR="00AD4491" w:rsidRPr="0077280B" w:rsidRDefault="00AD4491" w:rsidP="00AD4491">
      <w:pPr>
        <w:spacing w:after="0" w:line="240" w:lineRule="auto"/>
        <w:rPr>
          <w:rFonts w:ascii="Times" w:hAnsi="Times" w:cs="Times"/>
        </w:rPr>
      </w:pPr>
    </w:p>
    <w:p w14:paraId="6959B575" w14:textId="4093A6F7" w:rsidR="00AD4491" w:rsidRPr="0077280B" w:rsidRDefault="00AD4491" w:rsidP="00AD4491">
      <w:pPr>
        <w:spacing w:after="0" w:line="240" w:lineRule="auto"/>
        <w:rPr>
          <w:rFonts w:ascii="Times" w:hAnsi="Times" w:cs="Times"/>
        </w:rPr>
      </w:pPr>
      <w:r w:rsidRPr="0077280B">
        <w:rPr>
          <w:rFonts w:ascii="Times" w:hAnsi="Times" w:cs="Times"/>
          <w:noProof/>
        </w:rPr>
        <mc:AlternateContent>
          <mc:Choice Requires="wps">
            <w:drawing>
              <wp:anchor distT="0" distB="0" distL="114300" distR="114300" simplePos="0" relativeHeight="251681792" behindDoc="0" locked="0" layoutInCell="1" allowOverlap="1" wp14:anchorId="07EDE235" wp14:editId="4A799DE6">
                <wp:simplePos x="0" y="0"/>
                <wp:positionH relativeFrom="column">
                  <wp:posOffset>2493645</wp:posOffset>
                </wp:positionH>
                <wp:positionV relativeFrom="paragraph">
                  <wp:posOffset>103043</wp:posOffset>
                </wp:positionV>
                <wp:extent cx="612000" cy="0"/>
                <wp:effectExtent l="0" t="76200" r="17145" b="95250"/>
                <wp:wrapNone/>
                <wp:docPr id="67" name="직선 화살표 연결선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 cy="0"/>
                        </a:xfrm>
                        <a:prstGeom prst="straightConnector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DB2163" id="직선 화살표 연결선 67" o:spid="_x0000_s1026" type="#_x0000_t32" style="position:absolute;left:0;text-align:left;margin-left:196.35pt;margin-top:8.1pt;width:48.2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">
                <v:stroke endarrow="block" joinstyle="miter"/>
              </v:shape>
            </w:pict>
          </mc:Fallback>
        </mc:AlternateContent>
      </w:r>
    </w:p>
    <w:p w14:paraId="31933C72" w14:textId="4897DFE3" w:rsidR="00AD4491" w:rsidRPr="0077280B" w:rsidRDefault="00AD4491" w:rsidP="00AD4491">
      <w:pPr>
        <w:spacing w:after="0" w:line="240" w:lineRule="auto"/>
        <w:rPr>
          <w:rFonts w:ascii="Times" w:hAnsi="Times" w:cs="Times"/>
        </w:rPr>
      </w:pPr>
    </w:p>
    <w:p w14:paraId="7882AD50" w14:textId="0F51506C" w:rsidR="00AD4491" w:rsidRPr="0077280B" w:rsidRDefault="00AD4491" w:rsidP="00AD4491">
      <w:pPr>
        <w:spacing w:after="0" w:line="240" w:lineRule="auto"/>
        <w:rPr>
          <w:rFonts w:ascii="Times" w:hAnsi="Times" w:cs="Times"/>
        </w:rPr>
      </w:pPr>
    </w:p>
    <w:p w14:paraId="483FD657" w14:textId="2F5C2EEF" w:rsidR="00AD4491" w:rsidRPr="0077280B" w:rsidRDefault="00AD4491" w:rsidP="00AD4491">
      <w:pPr>
        <w:spacing w:after="0" w:line="240" w:lineRule="auto"/>
        <w:rPr>
          <w:rFonts w:ascii="Times" w:hAnsi="Times" w:cs="Times"/>
        </w:rPr>
      </w:pPr>
    </w:p>
    <w:p w14:paraId="540EA03F" w14:textId="47049187" w:rsidR="00AD4491" w:rsidRPr="0077280B" w:rsidRDefault="008A64D2" w:rsidP="00AD4491">
      <w:pPr>
        <w:spacing w:after="0" w:line="240" w:lineRule="auto"/>
        <w:rPr>
          <w:rFonts w:ascii="Times" w:hAnsi="Times" w:cs="Times"/>
        </w:rPr>
      </w:pPr>
      <w:r w:rsidRPr="0077280B">
        <w:rPr>
          <w:rFonts w:ascii="Times" w:hAnsi="Times" w:cs="Times"/>
          <w:noProof/>
        </w:rPr>
        <mc:AlternateContent>
          <mc:Choice Requires="wps">
            <w:drawing>
              <wp:anchor distT="0" distB="0" distL="114300" distR="114300" simplePos="0" relativeHeight="251674624" behindDoc="0" locked="0" layoutInCell="1" allowOverlap="1" wp14:anchorId="2FB5E183" wp14:editId="181C63F3">
                <wp:simplePos x="0" y="0"/>
                <wp:positionH relativeFrom="column">
                  <wp:posOffset>-981606</wp:posOffset>
                </wp:positionH>
                <wp:positionV relativeFrom="paragraph">
                  <wp:posOffset>167429</wp:posOffset>
                </wp:positionV>
                <wp:extent cx="2466975" cy="286385"/>
                <wp:effectExtent l="4445" t="0" r="13970" b="13970"/>
                <wp:wrapNone/>
                <wp:docPr id="37" name="순서도: 대체 처리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466975" cy="286385"/>
                        </a:xfrm>
                        <a:prstGeom prst="flowChartAlternateProcess">
                          <a:avLst/>
                        </a:prstGeom>
                        <a:solidFill>
                          <a:srgbClr val="9CC3E6"/>
                        </a:solidFill>
                        <a:ln w="9525">
                          <a:solidFill>
                            <a:srgbClr val="000000"/>
                          </a:solidFill>
                          <a:miter lim="800000"/>
                          <a:headEnd/>
                          <a:tailEnd/>
                        </a:ln>
                      </wps:spPr>
                      <wps:txbx>
                        <w:txbxContent>
                          <w:p w14:paraId="78B39355" w14:textId="77777777" w:rsidR="00F34D7E" w:rsidRPr="000F2438" w:rsidRDefault="00F34D7E" w:rsidP="00AD4491">
                            <w:pPr>
                              <w:spacing w:after="0" w:line="240" w:lineRule="auto"/>
                              <w:jc w:val="center"/>
                              <w:rPr>
                                <w:rFonts w:ascii="Times" w:hAnsi="Times" w:cs="Times"/>
                                <w:b/>
                                <w:color w:val="000000"/>
                                <w:szCs w:val="20"/>
                              </w:rPr>
                            </w:pPr>
                            <w:r w:rsidRPr="000F2438">
                              <w:rPr>
                                <w:rFonts w:ascii="Times" w:hAnsi="Times" w:cs="Times"/>
                                <w:b/>
                                <w:color w:val="000000"/>
                                <w:szCs w:val="20"/>
                              </w:rPr>
                              <w:t>Screening</w:t>
                            </w:r>
                          </w:p>
                          <w:p w14:paraId="1C282E93" w14:textId="77777777" w:rsidR="00F34D7E" w:rsidRPr="000F2438" w:rsidRDefault="00F34D7E" w:rsidP="00AD4491">
                            <w:pPr>
                              <w:spacing w:after="0" w:line="240" w:lineRule="auto"/>
                              <w:rPr>
                                <w:rFonts w:ascii="Times" w:hAnsi="Times" w:cs="Times"/>
                                <w:b/>
                                <w:color w:val="000000"/>
                                <w:szCs w:val="20"/>
                              </w:rPr>
                            </w:pPr>
                          </w:p>
                        </w:txbxContent>
                      </wps:txbx>
                      <wps:bodyPr rot="0" vert="ea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FB5E18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순서도: 대체 처리 37" o:spid="_x0000_s1035" type="#_x0000_t176" style="position:absolute;left:0;text-align:left;margin-left:-77.3pt;margin-top:13.2pt;width:194.25pt;height:22.5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" fillcolor="#9cc3e6">
                <v:textbox style="layout-flow:vertical-ideographic">
                  <w:txbxContent>
                    <w:p w14:paraId="78B39355" w14:textId="77777777" w:rsidR="00F34D7E" w:rsidRPr="000F2438" w:rsidRDefault="00F34D7E" w:rsidP="00AD4491">
                      <w:pPr>
                        <w:spacing w:after="0" w:line="240" w:lineRule="auto"/>
                        <w:jc w:val="center"/>
                        <w:rPr>
                          <w:rFonts w:ascii="Times" w:hAnsi="Times" w:cs="Times"/>
                          <w:b/>
                          <w:color w:val="000000"/>
                          <w:szCs w:val="20"/>
                        </w:rPr>
                      </w:pPr>
                      <w:r w:rsidRPr="000F2438">
                        <w:rPr>
                          <w:rFonts w:ascii="Times" w:hAnsi="Times" w:cs="Times"/>
                          <w:b/>
                          <w:color w:val="000000"/>
                          <w:szCs w:val="20"/>
                        </w:rPr>
                        <w:t>Screening</w:t>
                      </w:r>
                    </w:p>
                    <w:p w14:paraId="1C282E93" w14:textId="77777777" w:rsidR="00F34D7E" w:rsidRPr="000F2438" w:rsidRDefault="00F34D7E" w:rsidP="00AD4491">
                      <w:pPr>
                        <w:spacing w:after="0" w:line="240" w:lineRule="auto"/>
                        <w:rPr>
                          <w:rFonts w:ascii="Times" w:hAnsi="Times" w:cs="Times"/>
                          <w:b/>
                          <w:color w:val="000000"/>
                          <w:szCs w:val="20"/>
                        </w:rPr>
                      </w:pPr>
                    </w:p>
                  </w:txbxContent>
                </v:textbox>
              </v:shape>
            </w:pict>
          </mc:Fallback>
        </mc:AlternateContent>
      </w:r>
      <w:r w:rsidR="00AD4491" w:rsidRPr="0077280B">
        <w:rPr>
          <w:rFonts w:ascii="Times" w:hAnsi="Times" w:cs="Times"/>
          <w:noProof/>
        </w:rPr>
        <mc:AlternateContent>
          <mc:Choice Requires="wps">
            <w:drawing>
              <wp:anchor distT="0" distB="0" distL="114300" distR="114300" simplePos="0" relativeHeight="251664384" behindDoc="0" locked="0" layoutInCell="1" allowOverlap="1" wp14:anchorId="073AF37A" wp14:editId="5631507C">
                <wp:simplePos x="0" y="0"/>
                <wp:positionH relativeFrom="column">
                  <wp:posOffset>3103822</wp:posOffset>
                </wp:positionH>
                <wp:positionV relativeFrom="paragraph">
                  <wp:posOffset>14605</wp:posOffset>
                </wp:positionV>
                <wp:extent cx="1887220" cy="526415"/>
                <wp:effectExtent l="0" t="0" r="17780" b="26035"/>
                <wp:wrapNone/>
                <wp:docPr id="25" name="직사각형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5264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96539F" w14:textId="77777777" w:rsidR="00F34D7E" w:rsidRPr="000F2438" w:rsidRDefault="00F34D7E" w:rsidP="00AD4491">
                            <w:pPr>
                              <w:spacing w:after="0" w:line="240" w:lineRule="auto"/>
                              <w:rPr>
                                <w:rFonts w:ascii="Times" w:hAnsi="Times" w:cs="Times"/>
                                <w:color w:val="000000"/>
                              </w:rPr>
                            </w:pPr>
                            <w:r w:rsidRPr="000F2438">
                              <w:rPr>
                                <w:rFonts w:ascii="Times" w:hAnsi="Times" w:cs="Times"/>
                                <w:color w:val="000000"/>
                              </w:rPr>
                              <w:t>Reports not retrieved</w:t>
                            </w:r>
                          </w:p>
                          <w:p w14:paraId="1212D906" w14:textId="77777777" w:rsidR="00F34D7E" w:rsidRPr="000F2438" w:rsidRDefault="00F34D7E" w:rsidP="00AD4491">
                            <w:pPr>
                              <w:spacing w:after="0" w:line="240" w:lineRule="auto"/>
                              <w:rPr>
                                <w:rFonts w:ascii="Times" w:hAnsi="Times" w:cs="Times"/>
                                <w:color w:val="000000"/>
                              </w:rPr>
                            </w:pPr>
                            <w:r w:rsidRPr="000F2438">
                              <w:rPr>
                                <w:rFonts w:ascii="Times" w:hAnsi="Times" w:cs="Times"/>
                                <w:color w:val="000000"/>
                              </w:rPr>
                              <w:t xml:space="preserve">(n = </w:t>
                            </w:r>
                            <w:r w:rsidRPr="000F2438">
                              <w:rPr>
                                <w:rFonts w:ascii="Times" w:hAnsi="Times" w:cs="Times"/>
                                <w:color w:val="000000"/>
                                <w:lang w:val="x-none" w:bidi="x-none"/>
                              </w:rPr>
                              <w:t>0</w:t>
                            </w:r>
                            <w:r w:rsidRPr="000F2438">
                              <w:rPr>
                                <w:rFonts w:ascii="Times" w:hAnsi="Times" w:cs="Times"/>
                                <w:color w:val="00000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3AF37A" id="직사각형 25" o:spid="_x0000_s1035" style="position:absolute;left:0;text-align:left;margin-left:244.4pt;margin-top:1.15pt;width:148.6pt;height:4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" filled="f">
                <v:textbox>
                  <w:txbxContent>
                    <w:p w14:paraId="3096539F" w14:textId="77777777" w:rsidR="00F34D7E" w:rsidRPr="000F2438" w:rsidRDefault="00F34D7E" w:rsidP="00AD4491">
                      <w:pPr>
                        <w:spacing w:after="0" w:line="240" w:lineRule="auto"/>
                        <w:rPr>
                          <w:rFonts w:ascii="Times" w:hAnsi="Times" w:cs="Times"/>
                          <w:color w:val="000000"/>
                        </w:rPr>
                      </w:pPr>
                      <w:r w:rsidRPr="000F2438">
                        <w:rPr>
                          <w:rFonts w:ascii="Times" w:hAnsi="Times" w:cs="Times"/>
                          <w:color w:val="000000"/>
                        </w:rPr>
                        <w:t xml:space="preserve">Reports not </w:t>
                      </w:r>
                      <w:proofErr w:type="gramStart"/>
                      <w:r w:rsidRPr="000F2438">
                        <w:rPr>
                          <w:rFonts w:ascii="Times" w:hAnsi="Times" w:cs="Times"/>
                          <w:color w:val="000000"/>
                        </w:rPr>
                        <w:t>retrieved</w:t>
                      </w:r>
                      <w:proofErr w:type="gramEnd"/>
                    </w:p>
                    <w:p w14:paraId="1212D906" w14:textId="77777777" w:rsidR="00F34D7E" w:rsidRPr="000F2438" w:rsidRDefault="00F34D7E" w:rsidP="00AD4491">
                      <w:pPr>
                        <w:spacing w:after="0" w:line="240" w:lineRule="auto"/>
                        <w:rPr>
                          <w:rFonts w:ascii="Times" w:hAnsi="Times" w:cs="Times"/>
                          <w:color w:val="000000"/>
                        </w:rPr>
                      </w:pPr>
                      <w:r w:rsidRPr="000F2438">
                        <w:rPr>
                          <w:rFonts w:ascii="Times" w:hAnsi="Times" w:cs="Times"/>
                          <w:color w:val="000000"/>
                        </w:rPr>
                        <w:t xml:space="preserve">(n = </w:t>
                      </w:r>
                      <w:r w:rsidRPr="000F2438">
                        <w:rPr>
                          <w:rFonts w:ascii="Times" w:hAnsi="Times" w:cs="Times"/>
                          <w:color w:val="000000"/>
                          <w:lang w:val="x-none" w:bidi="x-none"/>
                        </w:rPr>
                        <w:t>0</w:t>
                      </w:r>
                      <w:r w:rsidRPr="000F2438">
                        <w:rPr>
                          <w:rFonts w:ascii="Times" w:hAnsi="Times" w:cs="Times"/>
                          <w:color w:val="000000"/>
                        </w:rPr>
                        <w:t>)</w:t>
                      </w:r>
                    </w:p>
                  </w:txbxContent>
                </v:textbox>
              </v:rect>
            </w:pict>
          </mc:Fallback>
        </mc:AlternateContent>
      </w:r>
    </w:p>
    <w:p w14:paraId="50266628" w14:textId="047CE908" w:rsidR="00AD4491" w:rsidRPr="0077280B" w:rsidRDefault="00AD4491" w:rsidP="00AD4491">
      <w:pPr>
        <w:spacing w:after="0" w:line="240" w:lineRule="auto"/>
        <w:rPr>
          <w:rFonts w:ascii="Times" w:hAnsi="Times" w:cs="Times"/>
        </w:rPr>
      </w:pPr>
      <w:r w:rsidRPr="0077280B">
        <w:rPr>
          <w:rFonts w:ascii="Times" w:hAnsi="Times" w:cs="Times"/>
          <w:noProof/>
        </w:rPr>
        <mc:AlternateContent>
          <mc:Choice Requires="wps">
            <w:drawing>
              <wp:anchor distT="0" distB="0" distL="114300" distR="114300" simplePos="0" relativeHeight="251683840" behindDoc="0" locked="0" layoutInCell="1" allowOverlap="1" wp14:anchorId="479AB922" wp14:editId="7BB333DB">
                <wp:simplePos x="0" y="0"/>
                <wp:positionH relativeFrom="column">
                  <wp:posOffset>2493645</wp:posOffset>
                </wp:positionH>
                <wp:positionV relativeFrom="paragraph">
                  <wp:posOffset>151765</wp:posOffset>
                </wp:positionV>
                <wp:extent cx="611505" cy="0"/>
                <wp:effectExtent l="0" t="76200" r="17145" b="95250"/>
                <wp:wrapNone/>
                <wp:docPr id="68" name="직선 화살표 연결선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 cy="0"/>
                        </a:xfrm>
                        <a:prstGeom prst="straightConnector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417708" id="_x0000_t32" coordsize="21600,21600" o:spt="32" o:oned="t" path="m,l21600,21600e" filled="f">
                <v:path arrowok="t" fillok="f" o:connecttype="none"/>
                <o:lock v:ext="edit" shapetype="t"/>
              </v:shapetype>
              <v:shape id="직선 화살표 연결선 68" o:spid="_x0000_s1026" type="#_x0000_t32" style="position:absolute;margin-left:196.35pt;margin-top:11.95pt;width:48.1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">
                <v:stroke endarrow="block" joinstyle="miter"/>
              </v:shape>
            </w:pict>
          </mc:Fallback>
        </mc:AlternateContent>
      </w:r>
    </w:p>
    <w:p w14:paraId="6C29DB21" w14:textId="41FB01E3" w:rsidR="00AD4491" w:rsidRPr="0077280B" w:rsidRDefault="00AD4491" w:rsidP="00AD4491">
      <w:pPr>
        <w:spacing w:after="0" w:line="240" w:lineRule="auto"/>
        <w:rPr>
          <w:rFonts w:ascii="Times" w:hAnsi="Times" w:cs="Times"/>
        </w:rPr>
      </w:pPr>
    </w:p>
    <w:p w14:paraId="1CC86F96" w14:textId="24E96B2F" w:rsidR="00AD4491" w:rsidRPr="0077280B" w:rsidRDefault="00AD4491" w:rsidP="00AD4491">
      <w:pPr>
        <w:spacing w:after="0" w:line="240" w:lineRule="auto"/>
        <w:rPr>
          <w:rFonts w:ascii="Times" w:hAnsi="Times" w:cs="Times"/>
        </w:rPr>
      </w:pPr>
    </w:p>
    <w:p w14:paraId="506D84DD" w14:textId="05AC7114" w:rsidR="00AD4491" w:rsidRPr="0077280B" w:rsidRDefault="00AD4491" w:rsidP="00AD4491">
      <w:pPr>
        <w:spacing w:after="0" w:line="240" w:lineRule="auto"/>
        <w:rPr>
          <w:rFonts w:ascii="Times" w:hAnsi="Times" w:cs="Times"/>
        </w:rPr>
      </w:pPr>
      <w:r w:rsidRPr="0077280B">
        <w:rPr>
          <w:rFonts w:ascii="Times" w:hAnsi="Times" w:cs="Times"/>
          <w:noProof/>
        </w:rPr>
        <mc:AlternateContent>
          <mc:Choice Requires="wps">
            <w:drawing>
              <wp:anchor distT="0" distB="0" distL="114300" distR="114300" simplePos="0" relativeHeight="251666432" behindDoc="0" locked="0" layoutInCell="1" allowOverlap="1" wp14:anchorId="62F172D2" wp14:editId="4D64877D">
                <wp:simplePos x="0" y="0"/>
                <wp:positionH relativeFrom="column">
                  <wp:posOffset>3097161</wp:posOffset>
                </wp:positionH>
                <wp:positionV relativeFrom="paragraph">
                  <wp:posOffset>63561</wp:posOffset>
                </wp:positionV>
                <wp:extent cx="3146612" cy="1666568"/>
                <wp:effectExtent l="0" t="0" r="15875" b="10160"/>
                <wp:wrapNone/>
                <wp:docPr id="40" name="직사각형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6612" cy="16665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2C2AED" w14:textId="588914D7" w:rsidR="00F34D7E" w:rsidRPr="000F2438" w:rsidRDefault="00A34248" w:rsidP="00AD4491">
                            <w:pPr>
                              <w:spacing w:after="0" w:line="240" w:lineRule="auto"/>
                              <w:rPr>
                                <w:rFonts w:ascii="Times" w:hAnsi="Times" w:cs="Times"/>
                                <w:color w:val="000000"/>
                              </w:rPr>
                            </w:pPr>
                            <w:r>
                              <w:rPr>
                                <w:rFonts w:ascii="Times" w:hAnsi="Times" w:cs="Times"/>
                                <w:color w:val="000000"/>
                              </w:rPr>
                              <w:t>291 r</w:t>
                            </w:r>
                            <w:r w:rsidR="00F34D7E" w:rsidRPr="000F2438">
                              <w:rPr>
                                <w:rFonts w:ascii="Times" w:hAnsi="Times" w:cs="Times"/>
                                <w:color w:val="000000"/>
                              </w:rPr>
                              <w:t>eports excluded:</w:t>
                            </w:r>
                          </w:p>
                          <w:p w14:paraId="123A203A" w14:textId="399FC8C0" w:rsidR="00F34D7E" w:rsidRDefault="00F34D7E" w:rsidP="00AD4491">
                            <w:pPr>
                              <w:spacing w:after="0" w:line="240" w:lineRule="auto"/>
                              <w:rPr>
                                <w:rFonts w:ascii="Times" w:hAnsi="Times" w:cs="Times"/>
                                <w:color w:val="000000"/>
                              </w:rPr>
                            </w:pPr>
                            <w:r w:rsidRPr="000F2438">
                              <w:rPr>
                                <w:rFonts w:ascii="Times" w:hAnsi="Times" w:cs="Times"/>
                                <w:color w:val="000000"/>
                              </w:rPr>
                              <w:t xml:space="preserve">    Out of scope (n=</w:t>
                            </w:r>
                            <w:r>
                              <w:rPr>
                                <w:rFonts w:ascii="Times" w:hAnsi="Times" w:cs="Times"/>
                                <w:color w:val="000000"/>
                              </w:rPr>
                              <w:t>83</w:t>
                            </w:r>
                            <w:r w:rsidRPr="000F2438">
                              <w:rPr>
                                <w:rFonts w:ascii="Times" w:hAnsi="Times" w:cs="Times"/>
                                <w:color w:val="000000"/>
                              </w:rPr>
                              <w:t>)</w:t>
                            </w:r>
                          </w:p>
                          <w:p w14:paraId="01E4CB31" w14:textId="25BFB7C7" w:rsidR="00F34D7E" w:rsidRDefault="00F34D7E" w:rsidP="00DD2211">
                            <w:pPr>
                              <w:spacing w:after="0" w:line="240" w:lineRule="auto"/>
                              <w:ind w:firstLineChars="200" w:firstLine="400"/>
                              <w:rPr>
                                <w:rFonts w:ascii="Times" w:hAnsi="Times" w:cs="Times"/>
                                <w:color w:val="000000"/>
                              </w:rPr>
                            </w:pPr>
                            <w:r w:rsidRPr="000F2438">
                              <w:rPr>
                                <w:rFonts w:ascii="Times" w:hAnsi="Times" w:cs="Times"/>
                                <w:color w:val="000000"/>
                              </w:rPr>
                              <w:t>No</w:t>
                            </w:r>
                            <w:r w:rsidR="001D4FB7">
                              <w:rPr>
                                <w:rFonts w:ascii="Times" w:hAnsi="Times" w:cs="Times"/>
                                <w:color w:val="000000"/>
                              </w:rPr>
                              <w:t>t</w:t>
                            </w:r>
                            <w:r w:rsidRPr="000F2438">
                              <w:rPr>
                                <w:rFonts w:ascii="Times" w:hAnsi="Times" w:cs="Times"/>
                                <w:color w:val="000000"/>
                              </w:rPr>
                              <w:t xml:space="preserve"> enough data (n=</w:t>
                            </w:r>
                            <w:r>
                              <w:rPr>
                                <w:rFonts w:ascii="Times" w:hAnsi="Times" w:cs="Times"/>
                                <w:color w:val="000000"/>
                              </w:rPr>
                              <w:t>7</w:t>
                            </w:r>
                            <w:r w:rsidR="00680EAC">
                              <w:rPr>
                                <w:rFonts w:ascii="Times" w:hAnsi="Times" w:cs="Times"/>
                                <w:color w:val="000000"/>
                              </w:rPr>
                              <w:t>5</w:t>
                            </w:r>
                            <w:r w:rsidRPr="000F2438">
                              <w:rPr>
                                <w:rFonts w:ascii="Times" w:hAnsi="Times" w:cs="Times"/>
                                <w:color w:val="000000"/>
                              </w:rPr>
                              <w:t>)</w:t>
                            </w:r>
                          </w:p>
                          <w:p w14:paraId="1BB7F6E7" w14:textId="10BA8B0E" w:rsidR="00F34D7E" w:rsidRDefault="00F34D7E" w:rsidP="00DD2211">
                            <w:pPr>
                              <w:spacing w:after="0" w:line="240" w:lineRule="auto"/>
                              <w:ind w:firstLineChars="200" w:firstLine="400"/>
                              <w:rPr>
                                <w:rFonts w:ascii="Times" w:hAnsi="Times" w:cs="Times"/>
                                <w:color w:val="000000"/>
                              </w:rPr>
                            </w:pPr>
                            <w:r w:rsidRPr="000F2438">
                              <w:rPr>
                                <w:rFonts w:ascii="Times" w:hAnsi="Times" w:cs="Times"/>
                                <w:color w:val="000000"/>
                              </w:rPr>
                              <w:t>Patients took medication</w:t>
                            </w:r>
                            <w:r>
                              <w:rPr>
                                <w:rFonts w:ascii="Times" w:hAnsi="Times" w:cs="Times" w:hint="eastAsia"/>
                                <w:color w:val="000000"/>
                              </w:rPr>
                              <w:t xml:space="preserve"> </w:t>
                            </w:r>
                            <w:r w:rsidRPr="000F2438">
                              <w:rPr>
                                <w:rFonts w:ascii="Times" w:hAnsi="Times" w:cs="Times"/>
                                <w:color w:val="000000"/>
                              </w:rPr>
                              <w:t>(n=</w:t>
                            </w:r>
                            <w:r>
                              <w:rPr>
                                <w:rFonts w:ascii="Times" w:hAnsi="Times" w:cs="Times"/>
                                <w:color w:val="000000"/>
                              </w:rPr>
                              <w:t>7</w:t>
                            </w:r>
                            <w:r w:rsidR="00680EAC">
                              <w:rPr>
                                <w:rFonts w:ascii="Times" w:hAnsi="Times" w:cs="Times"/>
                                <w:color w:val="000000"/>
                              </w:rPr>
                              <w:t>3</w:t>
                            </w:r>
                            <w:r w:rsidRPr="000F2438">
                              <w:rPr>
                                <w:rFonts w:ascii="Times" w:hAnsi="Times" w:cs="Times"/>
                                <w:color w:val="000000"/>
                              </w:rPr>
                              <w:t>)</w:t>
                            </w:r>
                          </w:p>
                          <w:p w14:paraId="114E6AF5" w14:textId="2535A58A" w:rsidR="00F34D7E" w:rsidRDefault="009A3253" w:rsidP="00DD2211">
                            <w:pPr>
                              <w:spacing w:after="0" w:line="240" w:lineRule="auto"/>
                              <w:ind w:leftChars="200" w:left="400"/>
                              <w:rPr>
                                <w:rFonts w:ascii="Times" w:hAnsi="Times" w:cs="Times"/>
                                <w:color w:val="000000"/>
                              </w:rPr>
                            </w:pPr>
                            <w:r>
                              <w:rPr>
                                <w:rFonts w:ascii="Times" w:hAnsi="Times" w:cs="Times"/>
                                <w:color w:val="000000"/>
                              </w:rPr>
                              <w:t>Comparative design</w:t>
                            </w:r>
                            <w:r w:rsidR="00F34D7E" w:rsidRPr="000F2438">
                              <w:rPr>
                                <w:rFonts w:ascii="Times" w:hAnsi="Times" w:cs="Times"/>
                                <w:color w:val="000000"/>
                              </w:rPr>
                              <w:t xml:space="preserve"> (n=2</w:t>
                            </w:r>
                            <w:r w:rsidR="00F34D7E">
                              <w:rPr>
                                <w:rFonts w:ascii="Times" w:hAnsi="Times" w:cs="Times"/>
                                <w:color w:val="000000"/>
                              </w:rPr>
                              <w:t>9</w:t>
                            </w:r>
                            <w:r w:rsidR="00F34D7E" w:rsidRPr="000F2438">
                              <w:rPr>
                                <w:rFonts w:ascii="Times" w:hAnsi="Times" w:cs="Times"/>
                                <w:color w:val="000000"/>
                              </w:rPr>
                              <w:t>)</w:t>
                            </w:r>
                          </w:p>
                          <w:p w14:paraId="161C6B6A" w14:textId="5B517189" w:rsidR="00B4653C" w:rsidRPr="000F2438" w:rsidRDefault="00B4653C" w:rsidP="00DD2211">
                            <w:pPr>
                              <w:spacing w:after="0" w:line="240" w:lineRule="auto"/>
                              <w:ind w:leftChars="200" w:left="400"/>
                              <w:rPr>
                                <w:rFonts w:ascii="Times" w:hAnsi="Times" w:cs="Times"/>
                                <w:color w:val="000000"/>
                              </w:rPr>
                            </w:pPr>
                            <w:r>
                              <w:rPr>
                                <w:rFonts w:ascii="Times" w:hAnsi="Times" w:cs="Times"/>
                                <w:color w:val="000000"/>
                              </w:rPr>
                              <w:t>Review article (n=12)</w:t>
                            </w:r>
                          </w:p>
                          <w:p w14:paraId="1512E7AC" w14:textId="78C49F1F" w:rsidR="00F34D7E" w:rsidRDefault="00F34D7E" w:rsidP="00DD2211">
                            <w:pPr>
                              <w:spacing w:after="0" w:line="240" w:lineRule="auto"/>
                              <w:rPr>
                                <w:rFonts w:ascii="Times" w:hAnsi="Times" w:cs="Times"/>
                                <w:color w:val="000000"/>
                              </w:rPr>
                            </w:pPr>
                            <w:r w:rsidRPr="000F2438">
                              <w:rPr>
                                <w:rFonts w:ascii="Times" w:hAnsi="Times" w:cs="Times"/>
                                <w:color w:val="000000"/>
                              </w:rPr>
                              <w:t xml:space="preserve">    </w:t>
                            </w:r>
                            <w:r w:rsidR="002269B0">
                              <w:rPr>
                                <w:rFonts w:ascii="Times" w:hAnsi="Times" w:cs="Times"/>
                                <w:color w:val="000000"/>
                              </w:rPr>
                              <w:t>Not observational study</w:t>
                            </w:r>
                            <w:r w:rsidRPr="000F2438">
                              <w:rPr>
                                <w:rFonts w:ascii="Times" w:hAnsi="Times" w:cs="Times"/>
                                <w:color w:val="000000"/>
                              </w:rPr>
                              <w:t xml:space="preserve"> (n=</w:t>
                            </w:r>
                            <w:r>
                              <w:rPr>
                                <w:rFonts w:ascii="Times" w:hAnsi="Times" w:cs="Times"/>
                                <w:color w:val="000000"/>
                              </w:rPr>
                              <w:t>9</w:t>
                            </w:r>
                            <w:r w:rsidRPr="000F2438">
                              <w:rPr>
                                <w:rFonts w:ascii="Times" w:hAnsi="Times" w:cs="Times"/>
                                <w:color w:val="000000"/>
                              </w:rPr>
                              <w:t>)</w:t>
                            </w:r>
                          </w:p>
                          <w:p w14:paraId="2A196AF0" w14:textId="1CC7C2A2" w:rsidR="00B4653C" w:rsidRPr="00DD2211" w:rsidRDefault="00B4653C" w:rsidP="00DD2211">
                            <w:pPr>
                              <w:spacing w:after="0" w:line="240" w:lineRule="auto"/>
                              <w:rPr>
                                <w:rFonts w:ascii="Times" w:hAnsi="Times" w:cs="Times"/>
                                <w:color w:val="000000"/>
                              </w:rPr>
                            </w:pPr>
                            <w:r>
                              <w:rPr>
                                <w:rFonts w:ascii="Times" w:hAnsi="Times" w:cs="Times"/>
                                <w:color w:val="000000"/>
                              </w:rPr>
                              <w:t xml:space="preserve">    Data duplication (n=6)</w:t>
                            </w:r>
                          </w:p>
                          <w:p w14:paraId="592CC389" w14:textId="36964C9B" w:rsidR="00F34D7E" w:rsidRDefault="00F34D7E" w:rsidP="00B4653C">
                            <w:pPr>
                              <w:spacing w:after="0" w:line="240" w:lineRule="auto"/>
                              <w:ind w:left="400" w:hangingChars="200" w:hanging="400"/>
                              <w:rPr>
                                <w:rFonts w:ascii="Times" w:hAnsi="Times" w:cs="Times"/>
                                <w:color w:val="000000"/>
                              </w:rPr>
                            </w:pPr>
                            <w:r w:rsidRPr="000F2438">
                              <w:rPr>
                                <w:rFonts w:ascii="Times" w:hAnsi="Times" w:cs="Times" w:hint="eastAsia"/>
                                <w:color w:val="000000"/>
                              </w:rPr>
                              <w:t xml:space="preserve"> </w:t>
                            </w:r>
                            <w:r w:rsidRPr="000F2438">
                              <w:rPr>
                                <w:rFonts w:ascii="Times" w:hAnsi="Times" w:cs="Times"/>
                                <w:color w:val="000000"/>
                              </w:rPr>
                              <w:t xml:space="preserve">   Patients included adults (n=4)</w:t>
                            </w:r>
                          </w:p>
                          <w:p w14:paraId="5A38B97B" w14:textId="679C786B" w:rsidR="00F34D7E" w:rsidRPr="000F2438" w:rsidRDefault="00F34D7E" w:rsidP="00AD4491">
                            <w:pPr>
                              <w:spacing w:after="0" w:line="240" w:lineRule="auto"/>
                              <w:rPr>
                                <w:rFonts w:ascii="Times" w:hAnsi="Times" w:cs="Times"/>
                                <w:color w:val="000000"/>
                              </w:rPr>
                            </w:pPr>
                            <w:r>
                              <w:rPr>
                                <w:rFonts w:ascii="Times" w:hAnsi="Times" w:cs="Times" w:hint="eastAsia"/>
                                <w:color w:val="000000"/>
                              </w:rPr>
                              <w:t xml:space="preserve"> </w:t>
                            </w:r>
                            <w:r>
                              <w:rPr>
                                <w:rFonts w:ascii="Times" w:hAnsi="Times" w:cs="Times"/>
                                <w:color w:val="000000"/>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F172D2" id="직사각형 40" o:spid="_x0000_s1037" style="position:absolute;left:0;text-align:left;margin-left:243.85pt;margin-top:5pt;width:247.75pt;height:13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" filled="f">
                <v:textbox>
                  <w:txbxContent>
                    <w:p w14:paraId="372C2AED" w14:textId="588914D7" w:rsidR="00F34D7E" w:rsidRPr="000F2438" w:rsidRDefault="00A34248" w:rsidP="00AD4491">
                      <w:pPr>
                        <w:spacing w:after="0" w:line="240" w:lineRule="auto"/>
                        <w:rPr>
                          <w:rFonts w:ascii="Times" w:hAnsi="Times" w:cs="Times"/>
                          <w:color w:val="000000"/>
                        </w:rPr>
                      </w:pPr>
                      <w:r>
                        <w:rPr>
                          <w:rFonts w:ascii="Times" w:hAnsi="Times" w:cs="Times"/>
                          <w:color w:val="000000"/>
                        </w:rPr>
                        <w:t>291 r</w:t>
                      </w:r>
                      <w:r w:rsidR="00F34D7E" w:rsidRPr="000F2438">
                        <w:rPr>
                          <w:rFonts w:ascii="Times" w:hAnsi="Times" w:cs="Times"/>
                          <w:color w:val="000000"/>
                        </w:rPr>
                        <w:t>eports excluded:</w:t>
                      </w:r>
                    </w:p>
                    <w:p w14:paraId="123A203A" w14:textId="399FC8C0" w:rsidR="00F34D7E" w:rsidRDefault="00F34D7E" w:rsidP="00AD4491">
                      <w:pPr>
                        <w:spacing w:after="0" w:line="240" w:lineRule="auto"/>
                        <w:rPr>
                          <w:rFonts w:ascii="Times" w:hAnsi="Times" w:cs="Times"/>
                          <w:color w:val="000000"/>
                        </w:rPr>
                      </w:pPr>
                      <w:r w:rsidRPr="000F2438">
                        <w:rPr>
                          <w:rFonts w:ascii="Times" w:hAnsi="Times" w:cs="Times"/>
                          <w:color w:val="000000"/>
                        </w:rPr>
                        <w:t xml:space="preserve">    Out of scope (n=</w:t>
                      </w:r>
                      <w:r>
                        <w:rPr>
                          <w:rFonts w:ascii="Times" w:hAnsi="Times" w:cs="Times"/>
                          <w:color w:val="000000"/>
                        </w:rPr>
                        <w:t>83</w:t>
                      </w:r>
                      <w:r w:rsidRPr="000F2438">
                        <w:rPr>
                          <w:rFonts w:ascii="Times" w:hAnsi="Times" w:cs="Times"/>
                          <w:color w:val="000000"/>
                        </w:rPr>
                        <w:t>)</w:t>
                      </w:r>
                    </w:p>
                    <w:p w14:paraId="01E4CB31" w14:textId="25BFB7C7" w:rsidR="00F34D7E" w:rsidRDefault="00F34D7E" w:rsidP="00DD2211">
                      <w:pPr>
                        <w:spacing w:after="0" w:line="240" w:lineRule="auto"/>
                        <w:ind w:firstLineChars="200" w:firstLine="400"/>
                        <w:rPr>
                          <w:rFonts w:ascii="Times" w:hAnsi="Times" w:cs="Times"/>
                          <w:color w:val="000000"/>
                        </w:rPr>
                      </w:pPr>
                      <w:r w:rsidRPr="000F2438">
                        <w:rPr>
                          <w:rFonts w:ascii="Times" w:hAnsi="Times" w:cs="Times"/>
                          <w:color w:val="000000"/>
                        </w:rPr>
                        <w:t>No</w:t>
                      </w:r>
                      <w:r w:rsidR="001D4FB7">
                        <w:rPr>
                          <w:rFonts w:ascii="Times" w:hAnsi="Times" w:cs="Times"/>
                          <w:color w:val="000000"/>
                        </w:rPr>
                        <w:t>t</w:t>
                      </w:r>
                      <w:r w:rsidRPr="000F2438">
                        <w:rPr>
                          <w:rFonts w:ascii="Times" w:hAnsi="Times" w:cs="Times"/>
                          <w:color w:val="000000"/>
                        </w:rPr>
                        <w:t xml:space="preserve"> enough data (n=</w:t>
                      </w:r>
                      <w:r>
                        <w:rPr>
                          <w:rFonts w:ascii="Times" w:hAnsi="Times" w:cs="Times"/>
                          <w:color w:val="000000"/>
                        </w:rPr>
                        <w:t>7</w:t>
                      </w:r>
                      <w:r w:rsidR="00680EAC">
                        <w:rPr>
                          <w:rFonts w:ascii="Times" w:hAnsi="Times" w:cs="Times"/>
                          <w:color w:val="000000"/>
                        </w:rPr>
                        <w:t>5</w:t>
                      </w:r>
                      <w:r w:rsidRPr="000F2438">
                        <w:rPr>
                          <w:rFonts w:ascii="Times" w:hAnsi="Times" w:cs="Times"/>
                          <w:color w:val="000000"/>
                        </w:rPr>
                        <w:t>)</w:t>
                      </w:r>
                    </w:p>
                    <w:p w14:paraId="1BB7F6E7" w14:textId="10BA8B0E" w:rsidR="00F34D7E" w:rsidRDefault="00F34D7E" w:rsidP="00DD2211">
                      <w:pPr>
                        <w:spacing w:after="0" w:line="240" w:lineRule="auto"/>
                        <w:ind w:firstLineChars="200" w:firstLine="400"/>
                        <w:rPr>
                          <w:rFonts w:ascii="Times" w:hAnsi="Times" w:cs="Times"/>
                          <w:color w:val="000000"/>
                        </w:rPr>
                      </w:pPr>
                      <w:r w:rsidRPr="000F2438">
                        <w:rPr>
                          <w:rFonts w:ascii="Times" w:hAnsi="Times" w:cs="Times"/>
                          <w:color w:val="000000"/>
                        </w:rPr>
                        <w:t>Patients took medication</w:t>
                      </w:r>
                      <w:r>
                        <w:rPr>
                          <w:rFonts w:ascii="Times" w:hAnsi="Times" w:cs="Times" w:hint="eastAsia"/>
                          <w:color w:val="000000"/>
                        </w:rPr>
                        <w:t xml:space="preserve"> </w:t>
                      </w:r>
                      <w:r w:rsidRPr="000F2438">
                        <w:rPr>
                          <w:rFonts w:ascii="Times" w:hAnsi="Times" w:cs="Times"/>
                          <w:color w:val="000000"/>
                        </w:rPr>
                        <w:t>(n=</w:t>
                      </w:r>
                      <w:r>
                        <w:rPr>
                          <w:rFonts w:ascii="Times" w:hAnsi="Times" w:cs="Times"/>
                          <w:color w:val="000000"/>
                        </w:rPr>
                        <w:t>7</w:t>
                      </w:r>
                      <w:r w:rsidR="00680EAC">
                        <w:rPr>
                          <w:rFonts w:ascii="Times" w:hAnsi="Times" w:cs="Times"/>
                          <w:color w:val="000000"/>
                        </w:rPr>
                        <w:t>3</w:t>
                      </w:r>
                      <w:r w:rsidRPr="000F2438">
                        <w:rPr>
                          <w:rFonts w:ascii="Times" w:hAnsi="Times" w:cs="Times"/>
                          <w:color w:val="000000"/>
                        </w:rPr>
                        <w:t>)</w:t>
                      </w:r>
                    </w:p>
                    <w:p w14:paraId="114E6AF5" w14:textId="2535A58A" w:rsidR="00F34D7E" w:rsidRDefault="009A3253" w:rsidP="00DD2211">
                      <w:pPr>
                        <w:spacing w:after="0" w:line="240" w:lineRule="auto"/>
                        <w:ind w:leftChars="200" w:left="400"/>
                        <w:rPr>
                          <w:rFonts w:ascii="Times" w:hAnsi="Times" w:cs="Times"/>
                          <w:color w:val="000000"/>
                        </w:rPr>
                      </w:pPr>
                      <w:r>
                        <w:rPr>
                          <w:rFonts w:ascii="Times" w:hAnsi="Times" w:cs="Times"/>
                          <w:color w:val="000000"/>
                        </w:rPr>
                        <w:t>Comparative design</w:t>
                      </w:r>
                      <w:r w:rsidR="00F34D7E" w:rsidRPr="000F2438">
                        <w:rPr>
                          <w:rFonts w:ascii="Times" w:hAnsi="Times" w:cs="Times"/>
                          <w:color w:val="000000"/>
                        </w:rPr>
                        <w:t xml:space="preserve"> (n=2</w:t>
                      </w:r>
                      <w:r w:rsidR="00F34D7E">
                        <w:rPr>
                          <w:rFonts w:ascii="Times" w:hAnsi="Times" w:cs="Times"/>
                          <w:color w:val="000000"/>
                        </w:rPr>
                        <w:t>9</w:t>
                      </w:r>
                      <w:r w:rsidR="00F34D7E" w:rsidRPr="000F2438">
                        <w:rPr>
                          <w:rFonts w:ascii="Times" w:hAnsi="Times" w:cs="Times"/>
                          <w:color w:val="000000"/>
                        </w:rPr>
                        <w:t>)</w:t>
                      </w:r>
                    </w:p>
                    <w:p w14:paraId="161C6B6A" w14:textId="5B517189" w:rsidR="00B4653C" w:rsidRPr="000F2438" w:rsidRDefault="00B4653C" w:rsidP="00DD2211">
                      <w:pPr>
                        <w:spacing w:after="0" w:line="240" w:lineRule="auto"/>
                        <w:ind w:leftChars="200" w:left="400"/>
                        <w:rPr>
                          <w:rFonts w:ascii="Times" w:hAnsi="Times" w:cs="Times"/>
                          <w:color w:val="000000"/>
                        </w:rPr>
                      </w:pPr>
                      <w:r>
                        <w:rPr>
                          <w:rFonts w:ascii="Times" w:hAnsi="Times" w:cs="Times"/>
                          <w:color w:val="000000"/>
                        </w:rPr>
                        <w:t>Review article (n=12)</w:t>
                      </w:r>
                    </w:p>
                    <w:p w14:paraId="1512E7AC" w14:textId="78C49F1F" w:rsidR="00F34D7E" w:rsidRDefault="00F34D7E" w:rsidP="00DD2211">
                      <w:pPr>
                        <w:spacing w:after="0" w:line="240" w:lineRule="auto"/>
                        <w:rPr>
                          <w:rFonts w:ascii="Times" w:hAnsi="Times" w:cs="Times"/>
                          <w:color w:val="000000"/>
                        </w:rPr>
                      </w:pPr>
                      <w:r w:rsidRPr="000F2438">
                        <w:rPr>
                          <w:rFonts w:ascii="Times" w:hAnsi="Times" w:cs="Times"/>
                          <w:color w:val="000000"/>
                        </w:rPr>
                        <w:t xml:space="preserve">    </w:t>
                      </w:r>
                      <w:r w:rsidR="002269B0">
                        <w:rPr>
                          <w:rFonts w:ascii="Times" w:hAnsi="Times" w:cs="Times"/>
                          <w:color w:val="000000"/>
                        </w:rPr>
                        <w:t>Not observational study</w:t>
                      </w:r>
                      <w:r w:rsidRPr="000F2438">
                        <w:rPr>
                          <w:rFonts w:ascii="Times" w:hAnsi="Times" w:cs="Times"/>
                          <w:color w:val="000000"/>
                        </w:rPr>
                        <w:t xml:space="preserve"> (n=</w:t>
                      </w:r>
                      <w:r>
                        <w:rPr>
                          <w:rFonts w:ascii="Times" w:hAnsi="Times" w:cs="Times"/>
                          <w:color w:val="000000"/>
                        </w:rPr>
                        <w:t>9</w:t>
                      </w:r>
                      <w:r w:rsidRPr="000F2438">
                        <w:rPr>
                          <w:rFonts w:ascii="Times" w:hAnsi="Times" w:cs="Times"/>
                          <w:color w:val="000000"/>
                        </w:rPr>
                        <w:t>)</w:t>
                      </w:r>
                    </w:p>
                    <w:p w14:paraId="2A196AF0" w14:textId="1CC7C2A2" w:rsidR="00B4653C" w:rsidRPr="00DD2211" w:rsidRDefault="00B4653C" w:rsidP="00DD2211">
                      <w:pPr>
                        <w:spacing w:after="0" w:line="240" w:lineRule="auto"/>
                        <w:rPr>
                          <w:rFonts w:ascii="Times" w:hAnsi="Times" w:cs="Times"/>
                          <w:color w:val="000000"/>
                        </w:rPr>
                      </w:pPr>
                      <w:r>
                        <w:rPr>
                          <w:rFonts w:ascii="Times" w:hAnsi="Times" w:cs="Times"/>
                          <w:color w:val="000000"/>
                        </w:rPr>
                        <w:t xml:space="preserve">    Data duplication (n=6)</w:t>
                      </w:r>
                    </w:p>
                    <w:p w14:paraId="592CC389" w14:textId="36964C9B" w:rsidR="00F34D7E" w:rsidRDefault="00F34D7E" w:rsidP="00B4653C">
                      <w:pPr>
                        <w:spacing w:after="0" w:line="240" w:lineRule="auto"/>
                        <w:ind w:left="400" w:hangingChars="200" w:hanging="400"/>
                        <w:rPr>
                          <w:rFonts w:ascii="Times" w:hAnsi="Times" w:cs="Times"/>
                          <w:color w:val="000000"/>
                        </w:rPr>
                      </w:pPr>
                      <w:r w:rsidRPr="000F2438">
                        <w:rPr>
                          <w:rFonts w:ascii="Times" w:hAnsi="Times" w:cs="Times" w:hint="eastAsia"/>
                          <w:color w:val="000000"/>
                        </w:rPr>
                        <w:t xml:space="preserve"> </w:t>
                      </w:r>
                      <w:r w:rsidRPr="000F2438">
                        <w:rPr>
                          <w:rFonts w:ascii="Times" w:hAnsi="Times" w:cs="Times"/>
                          <w:color w:val="000000"/>
                        </w:rPr>
                        <w:t xml:space="preserve">   Patients included adults (n=4)</w:t>
                      </w:r>
                    </w:p>
                    <w:p w14:paraId="5A38B97B" w14:textId="679C786B" w:rsidR="00F34D7E" w:rsidRPr="000F2438" w:rsidRDefault="00F34D7E" w:rsidP="00AD4491">
                      <w:pPr>
                        <w:spacing w:after="0" w:line="240" w:lineRule="auto"/>
                        <w:rPr>
                          <w:rFonts w:ascii="Times" w:hAnsi="Times" w:cs="Times"/>
                          <w:color w:val="000000"/>
                        </w:rPr>
                      </w:pPr>
                      <w:r>
                        <w:rPr>
                          <w:rFonts w:ascii="Times" w:hAnsi="Times" w:cs="Times" w:hint="eastAsia"/>
                          <w:color w:val="000000"/>
                        </w:rPr>
                        <w:t xml:space="preserve"> </w:t>
                      </w:r>
                      <w:r>
                        <w:rPr>
                          <w:rFonts w:ascii="Times" w:hAnsi="Times" w:cs="Times"/>
                          <w:color w:val="000000"/>
                        </w:rPr>
                        <w:t xml:space="preserve">   </w:t>
                      </w:r>
                    </w:p>
                  </w:txbxContent>
                </v:textbox>
              </v:rect>
            </w:pict>
          </mc:Fallback>
        </mc:AlternateContent>
      </w:r>
    </w:p>
    <w:p w14:paraId="148EF50B" w14:textId="3024251A" w:rsidR="00AD4491" w:rsidRPr="0077280B" w:rsidRDefault="00AD4491" w:rsidP="00AD4491">
      <w:pPr>
        <w:spacing w:after="0" w:line="240" w:lineRule="auto"/>
        <w:rPr>
          <w:rFonts w:ascii="Times" w:hAnsi="Times" w:cs="Times"/>
        </w:rPr>
      </w:pPr>
    </w:p>
    <w:p w14:paraId="4B5B69E8" w14:textId="74CF91B5" w:rsidR="00AD4491" w:rsidRPr="0077280B" w:rsidRDefault="00AD4491" w:rsidP="00AD4491">
      <w:pPr>
        <w:spacing w:after="0" w:line="240" w:lineRule="auto"/>
        <w:rPr>
          <w:rFonts w:ascii="Times" w:hAnsi="Times" w:cs="Times"/>
        </w:rPr>
      </w:pPr>
    </w:p>
    <w:p w14:paraId="0CFACAFE" w14:textId="74EAB0DA" w:rsidR="00AD4491" w:rsidRPr="0077280B" w:rsidRDefault="00AD4491" w:rsidP="00AD4491">
      <w:pPr>
        <w:spacing w:after="0" w:line="240" w:lineRule="auto"/>
        <w:rPr>
          <w:rFonts w:ascii="Times" w:hAnsi="Times" w:cs="Times"/>
        </w:rPr>
      </w:pPr>
      <w:r w:rsidRPr="0077280B">
        <w:rPr>
          <w:rFonts w:ascii="Times" w:hAnsi="Times" w:cs="Times"/>
          <w:noProof/>
        </w:rPr>
        <mc:AlternateContent>
          <mc:Choice Requires="wps">
            <w:drawing>
              <wp:anchor distT="0" distB="0" distL="114300" distR="114300" simplePos="0" relativeHeight="251685888" behindDoc="0" locked="0" layoutInCell="1" allowOverlap="1" wp14:anchorId="4C6C6508" wp14:editId="719E4BE3">
                <wp:simplePos x="0" y="0"/>
                <wp:positionH relativeFrom="column">
                  <wp:posOffset>2493645</wp:posOffset>
                </wp:positionH>
                <wp:positionV relativeFrom="paragraph">
                  <wp:posOffset>83416</wp:posOffset>
                </wp:positionV>
                <wp:extent cx="611505" cy="0"/>
                <wp:effectExtent l="0" t="76200" r="17145" b="95250"/>
                <wp:wrapNone/>
                <wp:docPr id="69" name="직선 화살표 연결선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 cy="0"/>
                        </a:xfrm>
                        <a:prstGeom prst="straightConnector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CB659" id="직선 화살표 연결선 69" o:spid="_x0000_s1026" type="#_x0000_t32" style="position:absolute;margin-left:196.35pt;margin-top:6.55pt;width:48.1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">
                <v:stroke endarrow="block" joinstyle="miter"/>
              </v:shape>
            </w:pict>
          </mc:Fallback>
        </mc:AlternateContent>
      </w:r>
    </w:p>
    <w:p w14:paraId="0C4A205C" w14:textId="066B3E78" w:rsidR="00AD4491" w:rsidRPr="0077280B" w:rsidRDefault="00AD4491" w:rsidP="00AD4491">
      <w:pPr>
        <w:spacing w:after="0" w:line="240" w:lineRule="auto"/>
        <w:rPr>
          <w:rFonts w:ascii="Times" w:hAnsi="Times" w:cs="Times"/>
        </w:rPr>
      </w:pPr>
    </w:p>
    <w:p w14:paraId="12C811BD" w14:textId="482715E8" w:rsidR="00AD4491" w:rsidRPr="0077280B" w:rsidRDefault="00AD4491" w:rsidP="00AD4491">
      <w:pPr>
        <w:spacing w:after="0" w:line="240" w:lineRule="auto"/>
        <w:rPr>
          <w:rFonts w:ascii="Times" w:hAnsi="Times" w:cs="Times"/>
        </w:rPr>
      </w:pPr>
    </w:p>
    <w:p w14:paraId="205D2880" w14:textId="2FBF454A" w:rsidR="00AD4491" w:rsidRPr="0077280B" w:rsidRDefault="00AD4491" w:rsidP="00AD4491">
      <w:pPr>
        <w:spacing w:after="0" w:line="240" w:lineRule="auto"/>
        <w:rPr>
          <w:rFonts w:ascii="Times" w:hAnsi="Times" w:cs="Times"/>
        </w:rPr>
      </w:pPr>
    </w:p>
    <w:p w14:paraId="30E769C1" w14:textId="0A1DB0BB" w:rsidR="00AD4491" w:rsidRPr="0077280B" w:rsidRDefault="00AD4491" w:rsidP="00AD4491">
      <w:pPr>
        <w:spacing w:after="0" w:line="240" w:lineRule="auto"/>
        <w:rPr>
          <w:rFonts w:ascii="Times" w:hAnsi="Times" w:cs="Times"/>
        </w:rPr>
      </w:pPr>
    </w:p>
    <w:p w14:paraId="38D0CDE2" w14:textId="44DDBB8C" w:rsidR="00AD4491" w:rsidRPr="0077280B" w:rsidRDefault="00AD4491" w:rsidP="00AD4491">
      <w:pPr>
        <w:spacing w:after="0" w:line="240" w:lineRule="auto"/>
        <w:rPr>
          <w:rFonts w:ascii="Times" w:hAnsi="Times" w:cs="Times"/>
        </w:rPr>
      </w:pPr>
    </w:p>
    <w:p w14:paraId="3D77167E" w14:textId="2AD10A95" w:rsidR="00AD4491" w:rsidRPr="0077280B" w:rsidRDefault="008A64D2" w:rsidP="00AD4491">
      <w:pPr>
        <w:spacing w:after="0" w:line="240" w:lineRule="auto"/>
        <w:rPr>
          <w:rFonts w:ascii="Times" w:hAnsi="Times" w:cs="Times"/>
        </w:rPr>
      </w:pPr>
      <w:r w:rsidRPr="0077280B">
        <w:rPr>
          <w:rFonts w:ascii="Times" w:hAnsi="Times" w:cs="Times"/>
          <w:noProof/>
        </w:rPr>
        <mc:AlternateContent>
          <mc:Choice Requires="wps">
            <w:drawing>
              <wp:anchor distT="0" distB="0" distL="114300" distR="114300" simplePos="0" relativeHeight="251675648" behindDoc="0" locked="0" layoutInCell="1" allowOverlap="1" wp14:anchorId="7135AA7E" wp14:editId="22D4063A">
                <wp:simplePos x="0" y="0"/>
                <wp:positionH relativeFrom="column">
                  <wp:posOffset>-403541</wp:posOffset>
                </wp:positionH>
                <wp:positionV relativeFrom="paragraph">
                  <wp:posOffset>103081</wp:posOffset>
                </wp:positionV>
                <wp:extent cx="1327150" cy="267971"/>
                <wp:effectExtent l="0" t="3810" r="21590" b="21590"/>
                <wp:wrapNone/>
                <wp:docPr id="57" name="순서도: 대체 처리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27150" cy="267971"/>
                        </a:xfrm>
                        <a:prstGeom prst="flowChartAlternateProcess">
                          <a:avLst/>
                        </a:prstGeom>
                        <a:solidFill>
                          <a:srgbClr val="9CC3E6"/>
                        </a:solidFill>
                        <a:ln w="9525">
                          <a:solidFill>
                            <a:srgbClr val="000000"/>
                          </a:solidFill>
                          <a:miter lim="800000"/>
                          <a:headEnd/>
                          <a:tailEnd/>
                        </a:ln>
                      </wps:spPr>
                      <wps:txbx>
                        <w:txbxContent>
                          <w:p w14:paraId="0F72F451" w14:textId="77777777" w:rsidR="00F34D7E" w:rsidRPr="000F2438" w:rsidRDefault="00F34D7E" w:rsidP="00AD4491">
                            <w:pPr>
                              <w:spacing w:after="0" w:line="240" w:lineRule="auto"/>
                              <w:jc w:val="center"/>
                              <w:rPr>
                                <w:rFonts w:ascii="Times" w:hAnsi="Times" w:cs="Times"/>
                                <w:b/>
                                <w:color w:val="000000"/>
                                <w:szCs w:val="20"/>
                              </w:rPr>
                            </w:pPr>
                            <w:r w:rsidRPr="000F2438">
                              <w:rPr>
                                <w:rFonts w:ascii="Times" w:hAnsi="Times" w:cs="Times"/>
                                <w:b/>
                                <w:color w:val="000000"/>
                                <w:szCs w:val="20"/>
                              </w:rPr>
                              <w:t>Included</w:t>
                            </w:r>
                          </w:p>
                        </w:txbxContent>
                      </wps:txbx>
                      <wps:bodyPr rot="0" vert="ea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35AA7E" id="순서도: 대체 처리 57" o:spid="_x0000_s1038" type="#_x0000_t176" style="position:absolute;left:0;text-align:left;margin-left:-31.75pt;margin-top:8.1pt;width:104.5pt;height:21.1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" fillcolor="#9cc3e6">
                <v:textbox style="layout-flow:vertical-ideographic">
                  <w:txbxContent>
                    <w:p w14:paraId="0F72F451" w14:textId="77777777" w:rsidR="00F34D7E" w:rsidRPr="000F2438" w:rsidRDefault="00F34D7E" w:rsidP="00AD4491">
                      <w:pPr>
                        <w:spacing w:after="0" w:line="240" w:lineRule="auto"/>
                        <w:jc w:val="center"/>
                        <w:rPr>
                          <w:rFonts w:ascii="Times" w:hAnsi="Times" w:cs="Times"/>
                          <w:b/>
                          <w:color w:val="000000"/>
                          <w:szCs w:val="20"/>
                        </w:rPr>
                      </w:pPr>
                      <w:r w:rsidRPr="000F2438">
                        <w:rPr>
                          <w:rFonts w:ascii="Times" w:hAnsi="Times" w:cs="Times"/>
                          <w:b/>
                          <w:color w:val="000000"/>
                          <w:szCs w:val="20"/>
                        </w:rPr>
                        <w:t>Included</w:t>
                      </w:r>
                    </w:p>
                  </w:txbxContent>
                </v:textbox>
              </v:shape>
            </w:pict>
          </mc:Fallback>
        </mc:AlternateContent>
      </w:r>
    </w:p>
    <w:p w14:paraId="1CA6ACE1" w14:textId="6EA3D498" w:rsidR="00AD4491" w:rsidRPr="0077280B" w:rsidRDefault="00AD4491" w:rsidP="00AD4491">
      <w:pPr>
        <w:spacing w:after="0" w:line="240" w:lineRule="auto"/>
        <w:rPr>
          <w:rFonts w:ascii="Times" w:hAnsi="Times" w:cs="Times"/>
        </w:rPr>
      </w:pPr>
    </w:p>
    <w:p w14:paraId="4142E3B1" w14:textId="3A88BD40" w:rsidR="00AD4491" w:rsidRPr="0077280B" w:rsidRDefault="00AD4491" w:rsidP="00AD4491">
      <w:pPr>
        <w:spacing w:after="0" w:line="240" w:lineRule="auto"/>
        <w:rPr>
          <w:rFonts w:ascii="Times" w:hAnsi="Times" w:cs="Times"/>
        </w:rPr>
      </w:pPr>
    </w:p>
    <w:p w14:paraId="3E25E0BB" w14:textId="5E9DCA55" w:rsidR="00AD4491" w:rsidRDefault="00AD4491" w:rsidP="00AD4491"/>
    <w:p w14:paraId="1359EC44" w14:textId="603F3CF2" w:rsidR="007B358B" w:rsidRDefault="007B358B" w:rsidP="007B5F55">
      <w:pPr>
        <w:pStyle w:val="NoSpacing"/>
        <w:rPr>
          <w:rFonts w:ascii="Times New Roman" w:hAnsi="Times New Roman" w:cs="Times New Roman"/>
          <w:b/>
          <w:bCs/>
        </w:rPr>
      </w:pPr>
    </w:p>
    <w:p w14:paraId="1BCCFAFE" w14:textId="21C5ACFB" w:rsidR="009176A9" w:rsidRDefault="009176A9" w:rsidP="007B5F55">
      <w:pPr>
        <w:pStyle w:val="NoSpacing"/>
        <w:rPr>
          <w:rFonts w:ascii="Times New Roman" w:hAnsi="Times New Roman" w:cs="Times New Roman"/>
          <w:b/>
          <w:bCs/>
        </w:rPr>
      </w:pPr>
    </w:p>
    <w:p w14:paraId="3789D055" w14:textId="77777777" w:rsidR="009176A9" w:rsidRPr="007B358B" w:rsidRDefault="009176A9" w:rsidP="007B358B">
      <w:pPr>
        <w:pStyle w:val="NoSpacing"/>
        <w:rPr>
          <w:rFonts w:ascii="Times New Roman" w:hAnsi="Times New Roman" w:cs="Times New Roman"/>
          <w:b/>
          <w:bCs/>
        </w:rPr>
      </w:pPr>
    </w:p>
    <w:p w14:paraId="3536B50C" w14:textId="29CBD241" w:rsidR="00AB2121" w:rsidRDefault="00AB2121">
      <w:pPr>
        <w:rPr>
          <w:rFonts w:ascii="Times New Roman" w:eastAsiaTheme="majorEastAsia" w:hAnsi="Times New Roman" w:cs="Times New Roman"/>
          <w:b/>
          <w:bCs/>
          <w:sz w:val="24"/>
          <w:szCs w:val="24"/>
        </w:rPr>
      </w:pPr>
    </w:p>
    <w:p w14:paraId="40DDE59D" w14:textId="70FE51B9" w:rsidR="00AB2121" w:rsidRDefault="00AB2121" w:rsidP="00AB2121"/>
    <w:p w14:paraId="67921C38" w14:textId="77777777" w:rsidR="00AB2121" w:rsidRDefault="00AB2121">
      <w:r>
        <w:br w:type="page"/>
      </w:r>
    </w:p>
    <w:p w14:paraId="16141D17" w14:textId="7E6177F1" w:rsidR="00371CD6" w:rsidRPr="00AD4491" w:rsidRDefault="00371CD6" w:rsidP="00371CD6">
      <w:pPr>
        <w:pStyle w:val="Heading2"/>
        <w:rPr>
          <w:rFonts w:ascii="Times New Roman" w:hAnsi="Times New Roman" w:cs="Times New Roman"/>
          <w:b/>
          <w:bCs/>
          <w:sz w:val="24"/>
          <w:szCs w:val="28"/>
        </w:rPr>
      </w:pPr>
      <w:bookmarkStart w:id="14" w:name="_Toc133321806"/>
      <w:proofErr w:type="spellStart"/>
      <w:r>
        <w:rPr>
          <w:rFonts w:ascii="Times New Roman" w:hAnsi="Times New Roman" w:cs="Times New Roman"/>
          <w:b/>
          <w:bCs/>
          <w:sz w:val="24"/>
          <w:szCs w:val="28"/>
        </w:rPr>
        <w:lastRenderedPageBreak/>
        <w:t>eAppendix</w:t>
      </w:r>
      <w:proofErr w:type="spellEnd"/>
      <w:r>
        <w:rPr>
          <w:rFonts w:ascii="Times New Roman" w:hAnsi="Times New Roman" w:cs="Times New Roman"/>
          <w:b/>
          <w:bCs/>
          <w:sz w:val="24"/>
          <w:szCs w:val="28"/>
        </w:rPr>
        <w:t xml:space="preserve"> 7.1</w:t>
      </w:r>
      <w:r w:rsidRPr="007B358B">
        <w:rPr>
          <w:rFonts w:ascii="Times New Roman" w:hAnsi="Times New Roman" w:cs="Times New Roman"/>
          <w:b/>
          <w:bCs/>
          <w:sz w:val="24"/>
          <w:szCs w:val="28"/>
        </w:rPr>
        <w:t xml:space="preserve"> </w:t>
      </w:r>
      <w:r w:rsidRPr="00AB2121">
        <w:rPr>
          <w:rFonts w:ascii="Times New Roman" w:hAnsi="Times New Roman" w:cs="Times New Roman"/>
          <w:b/>
          <w:bCs/>
          <w:sz w:val="24"/>
          <w:szCs w:val="28"/>
        </w:rPr>
        <w:t>The list of eligible articles</w:t>
      </w:r>
      <w:r w:rsidR="007D1317" w:rsidRPr="007D1317">
        <w:t xml:space="preserve"> </w:t>
      </w:r>
      <w:r w:rsidR="007D1317" w:rsidRPr="007D1317">
        <w:rPr>
          <w:rFonts w:ascii="Times New Roman" w:hAnsi="Times New Roman" w:cs="Times New Roman"/>
          <w:b/>
          <w:bCs/>
          <w:sz w:val="24"/>
          <w:szCs w:val="28"/>
        </w:rPr>
        <w:t>for further investigation on publication bias</w:t>
      </w:r>
      <w:bookmarkEnd w:id="14"/>
    </w:p>
    <w:p w14:paraId="5F289497" w14:textId="16EB62C3" w:rsidR="00017F29" w:rsidRDefault="005F73E7" w:rsidP="00017F29">
      <w:pPr>
        <w:tabs>
          <w:tab w:val="left" w:pos="720"/>
          <w:tab w:val="left" w:pos="1440"/>
          <w:tab w:val="left" w:pos="2160"/>
          <w:tab w:val="left" w:pos="3229"/>
        </w:tabs>
        <w:spacing w:line="276" w:lineRule="auto"/>
        <w:rPr>
          <w:rFonts w:ascii="Times New Roman" w:eastAsia="Malgun Gothic" w:hAnsi="Times New Roman" w:cs="Times New Roman"/>
          <w:color w:val="222222"/>
          <w:sz w:val="22"/>
        </w:rPr>
      </w:pPr>
      <w:r>
        <w:rPr>
          <w:rFonts w:ascii="Times New Roman" w:eastAsia="Malgun Gothic" w:hAnsi="Times New Roman" w:cs="Times New Roman"/>
          <w:color w:val="222222"/>
          <w:sz w:val="22"/>
        </w:rPr>
        <w:t>1.</w:t>
      </w:r>
      <w:r>
        <w:rPr>
          <w:rFonts w:ascii="Times New Roman" w:eastAsia="Malgun Gothic" w:hAnsi="Times New Roman" w:cs="Times New Roman"/>
          <w:color w:val="222222"/>
          <w:sz w:val="22"/>
        </w:rPr>
        <w:tab/>
      </w:r>
      <w:proofErr w:type="spellStart"/>
      <w:r w:rsidR="00017F29" w:rsidRPr="00023A0A">
        <w:rPr>
          <w:rFonts w:ascii="Times New Roman" w:eastAsia="Malgun Gothic" w:hAnsi="Times New Roman" w:cs="Times New Roman"/>
          <w:color w:val="222222"/>
          <w:sz w:val="22"/>
        </w:rPr>
        <w:t>Samanta</w:t>
      </w:r>
      <w:proofErr w:type="spellEnd"/>
      <w:r w:rsidR="00017F29" w:rsidRPr="00023A0A">
        <w:rPr>
          <w:rFonts w:ascii="Times New Roman" w:eastAsia="Malgun Gothic" w:hAnsi="Times New Roman" w:cs="Times New Roman"/>
          <w:color w:val="222222"/>
          <w:sz w:val="22"/>
        </w:rPr>
        <w:t xml:space="preserve">, P., Mishra, D. P., </w:t>
      </w:r>
      <w:proofErr w:type="spellStart"/>
      <w:r w:rsidR="00017F29" w:rsidRPr="00023A0A">
        <w:rPr>
          <w:rFonts w:ascii="Times New Roman" w:eastAsia="Malgun Gothic" w:hAnsi="Times New Roman" w:cs="Times New Roman"/>
          <w:color w:val="222222"/>
          <w:sz w:val="22"/>
        </w:rPr>
        <w:t>Panigrahi</w:t>
      </w:r>
      <w:proofErr w:type="spellEnd"/>
      <w:r w:rsidR="00017F29" w:rsidRPr="00023A0A">
        <w:rPr>
          <w:rFonts w:ascii="Times New Roman" w:eastAsia="Malgun Gothic" w:hAnsi="Times New Roman" w:cs="Times New Roman"/>
          <w:color w:val="222222"/>
          <w:sz w:val="22"/>
        </w:rPr>
        <w:t xml:space="preserve">, A., Mishra, J., Senapati, L. K., &amp; </w:t>
      </w:r>
      <w:proofErr w:type="spellStart"/>
      <w:r w:rsidR="00017F29" w:rsidRPr="00023A0A">
        <w:rPr>
          <w:rFonts w:ascii="Times New Roman" w:eastAsia="Malgun Gothic" w:hAnsi="Times New Roman" w:cs="Times New Roman"/>
          <w:color w:val="222222"/>
          <w:sz w:val="22"/>
        </w:rPr>
        <w:t>Ravan</w:t>
      </w:r>
      <w:proofErr w:type="spellEnd"/>
      <w:r w:rsidR="00017F29" w:rsidRPr="00023A0A">
        <w:rPr>
          <w:rFonts w:ascii="Times New Roman" w:eastAsia="Malgun Gothic" w:hAnsi="Times New Roman" w:cs="Times New Roman"/>
          <w:color w:val="222222"/>
          <w:sz w:val="22"/>
        </w:rPr>
        <w:t>, J. R. (2020). Sleep disturbances and associated factors among 2-6-year-old male children with autism in Bhubaneswar, India. </w:t>
      </w:r>
      <w:r w:rsidR="00017F29" w:rsidRPr="00023A0A">
        <w:rPr>
          <w:rFonts w:ascii="Times New Roman" w:eastAsia="Malgun Gothic" w:hAnsi="Times New Roman" w:cs="Times New Roman"/>
          <w:i/>
          <w:iCs/>
          <w:color w:val="222222"/>
          <w:sz w:val="22"/>
        </w:rPr>
        <w:t>Sleep medicine</w:t>
      </w:r>
      <w:r w:rsidR="00017F29" w:rsidRPr="00023A0A">
        <w:rPr>
          <w:rFonts w:ascii="Times New Roman" w:eastAsia="Malgun Gothic" w:hAnsi="Times New Roman" w:cs="Times New Roman"/>
          <w:color w:val="222222"/>
          <w:sz w:val="22"/>
        </w:rPr>
        <w:t>, </w:t>
      </w:r>
      <w:r w:rsidR="00017F29" w:rsidRPr="00023A0A">
        <w:rPr>
          <w:rFonts w:ascii="Times New Roman" w:eastAsia="Malgun Gothic" w:hAnsi="Times New Roman" w:cs="Times New Roman"/>
          <w:i/>
          <w:iCs/>
          <w:color w:val="222222"/>
          <w:sz w:val="22"/>
        </w:rPr>
        <w:t>67</w:t>
      </w:r>
      <w:r w:rsidR="00017F29" w:rsidRPr="00023A0A">
        <w:rPr>
          <w:rFonts w:ascii="Times New Roman" w:eastAsia="Malgun Gothic" w:hAnsi="Times New Roman" w:cs="Times New Roman"/>
          <w:color w:val="222222"/>
          <w:sz w:val="22"/>
        </w:rPr>
        <w:t>, 77–82.</w:t>
      </w:r>
    </w:p>
    <w:p w14:paraId="5DC8C978" w14:textId="4FBB49F0" w:rsidR="008A195D" w:rsidRPr="002C106E" w:rsidRDefault="00AB2121" w:rsidP="008A195D">
      <w:pPr>
        <w:pStyle w:val="Heading2"/>
        <w:rPr>
          <w:rFonts w:ascii="Times New Roman" w:hAnsi="Times New Roman" w:cs="Times New Roman"/>
          <w:b/>
          <w:bCs/>
          <w:sz w:val="24"/>
          <w:szCs w:val="24"/>
        </w:rPr>
      </w:pPr>
      <w:bookmarkStart w:id="15" w:name="_Toc133321807"/>
      <w:r w:rsidRPr="002C106E">
        <w:rPr>
          <w:rFonts w:ascii="Times New Roman" w:hAnsi="Times New Roman" w:cs="Times New Roman"/>
          <w:b/>
          <w:bCs/>
          <w:sz w:val="24"/>
          <w:szCs w:val="24"/>
        </w:rPr>
        <w:t>Table S6. The list of excluded articles by full text screening with exclusion reason</w:t>
      </w:r>
      <w:r w:rsidR="002C106E" w:rsidRPr="002C106E">
        <w:rPr>
          <w:sz w:val="24"/>
          <w:szCs w:val="24"/>
        </w:rPr>
        <w:t xml:space="preserve"> </w:t>
      </w:r>
      <w:r w:rsidR="002C106E" w:rsidRPr="002C106E">
        <w:rPr>
          <w:rFonts w:ascii="Times New Roman" w:hAnsi="Times New Roman" w:cs="Times New Roman"/>
          <w:b/>
          <w:bCs/>
          <w:sz w:val="24"/>
          <w:szCs w:val="24"/>
        </w:rPr>
        <w:t>for further investigation on publication bias</w:t>
      </w:r>
      <w:bookmarkEnd w:id="15"/>
    </w:p>
    <w:tbl>
      <w:tblPr>
        <w:tblStyle w:val="TableGrid"/>
        <w:tblW w:w="0" w:type="auto"/>
        <w:tblLook w:val="04A0" w:firstRow="1" w:lastRow="0" w:firstColumn="1" w:lastColumn="0" w:noHBand="0" w:noVBand="1"/>
      </w:tblPr>
      <w:tblGrid>
        <w:gridCol w:w="8217"/>
        <w:gridCol w:w="2239"/>
      </w:tblGrid>
      <w:tr w:rsidR="008A195D" w14:paraId="1F96B29A" w14:textId="77777777" w:rsidTr="00FB0CF2">
        <w:tc>
          <w:tcPr>
            <w:tcW w:w="8217" w:type="dxa"/>
            <w:vAlign w:val="center"/>
          </w:tcPr>
          <w:p w14:paraId="237DB2AA" w14:textId="6A4B6222" w:rsidR="008A195D" w:rsidRPr="00707CF5" w:rsidRDefault="008A195D" w:rsidP="00707CF5">
            <w:pPr>
              <w:jc w:val="center"/>
              <w:rPr>
                <w:rFonts w:ascii="Times New Roman" w:hAnsi="Times New Roman" w:cs="Times New Roman"/>
                <w:b/>
                <w:bCs/>
                <w:sz w:val="21"/>
                <w:szCs w:val="21"/>
              </w:rPr>
            </w:pPr>
            <w:r w:rsidRPr="00707CF5">
              <w:rPr>
                <w:rFonts w:ascii="Times New Roman" w:eastAsia="Malgun Gothic" w:hAnsi="Times New Roman" w:cs="Times New Roman"/>
                <w:b/>
                <w:bCs/>
                <w:color w:val="000000"/>
                <w:sz w:val="21"/>
                <w:szCs w:val="21"/>
              </w:rPr>
              <w:t>Reference</w:t>
            </w:r>
          </w:p>
        </w:tc>
        <w:tc>
          <w:tcPr>
            <w:tcW w:w="2239" w:type="dxa"/>
            <w:vAlign w:val="center"/>
          </w:tcPr>
          <w:p w14:paraId="283BF79B" w14:textId="6900A118" w:rsidR="008A195D" w:rsidRPr="00707CF5" w:rsidRDefault="008A195D" w:rsidP="00707CF5">
            <w:pPr>
              <w:jc w:val="center"/>
              <w:rPr>
                <w:rFonts w:ascii="Times New Roman" w:hAnsi="Times New Roman" w:cs="Times New Roman"/>
                <w:b/>
                <w:bCs/>
                <w:sz w:val="21"/>
                <w:szCs w:val="21"/>
              </w:rPr>
            </w:pPr>
            <w:r w:rsidRPr="00707CF5">
              <w:rPr>
                <w:rFonts w:ascii="Times New Roman" w:eastAsia="Malgun Gothic" w:hAnsi="Times New Roman" w:cs="Times New Roman"/>
                <w:b/>
                <w:bCs/>
                <w:color w:val="000000"/>
                <w:sz w:val="21"/>
                <w:szCs w:val="21"/>
              </w:rPr>
              <w:t>Reason for exclusion</w:t>
            </w:r>
          </w:p>
        </w:tc>
      </w:tr>
      <w:tr w:rsidR="009F667A" w14:paraId="61B39A16" w14:textId="77777777" w:rsidTr="009F667A">
        <w:tc>
          <w:tcPr>
            <w:tcW w:w="8217" w:type="dxa"/>
            <w:vAlign w:val="center"/>
          </w:tcPr>
          <w:p w14:paraId="734E87BF" w14:textId="58310164"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Baker, E. K., </w:t>
            </w:r>
            <w:proofErr w:type="spellStart"/>
            <w:r w:rsidRPr="00707CF5">
              <w:rPr>
                <w:rFonts w:ascii="Times New Roman" w:eastAsia="Malgun Gothic" w:hAnsi="Times New Roman" w:cs="Times New Roman"/>
                <w:color w:val="000000"/>
                <w:sz w:val="21"/>
                <w:szCs w:val="21"/>
              </w:rPr>
              <w:t>Richdale</w:t>
            </w:r>
            <w:proofErr w:type="spellEnd"/>
            <w:r w:rsidRPr="00707CF5">
              <w:rPr>
                <w:rFonts w:ascii="Times New Roman" w:eastAsia="Malgun Gothic" w:hAnsi="Times New Roman" w:cs="Times New Roman"/>
                <w:color w:val="000000"/>
                <w:sz w:val="21"/>
                <w:szCs w:val="21"/>
              </w:rPr>
              <w:t xml:space="preserve">, A. L., </w:t>
            </w:r>
            <w:proofErr w:type="spellStart"/>
            <w:r w:rsidRPr="00707CF5">
              <w:rPr>
                <w:rFonts w:ascii="Times New Roman" w:eastAsia="Malgun Gothic" w:hAnsi="Times New Roman" w:cs="Times New Roman"/>
                <w:color w:val="000000"/>
                <w:sz w:val="21"/>
                <w:szCs w:val="21"/>
              </w:rPr>
              <w:t>Hazi</w:t>
            </w:r>
            <w:proofErr w:type="spellEnd"/>
            <w:r w:rsidRPr="00707CF5">
              <w:rPr>
                <w:rFonts w:ascii="Times New Roman" w:eastAsia="Malgun Gothic" w:hAnsi="Times New Roman" w:cs="Times New Roman"/>
                <w:color w:val="000000"/>
                <w:sz w:val="21"/>
                <w:szCs w:val="21"/>
              </w:rPr>
              <w:t xml:space="preserve">, A., &amp; Prendergast, L. A. (2019). Assessing a hyperarousal hypothesis of insomnia in adults with autism spectrum disorder. </w:t>
            </w:r>
            <w:r w:rsidRPr="00707CF5">
              <w:rPr>
                <w:rFonts w:ascii="Times New Roman" w:eastAsia="Malgun Gothic" w:hAnsi="Times New Roman" w:cs="Times New Roman"/>
                <w:i/>
                <w:iCs/>
                <w:color w:val="000000"/>
                <w:sz w:val="21"/>
                <w:szCs w:val="21"/>
              </w:rPr>
              <w:t>Autism Research, 12</w:t>
            </w:r>
            <w:r w:rsidRPr="00707CF5">
              <w:rPr>
                <w:rFonts w:ascii="Times New Roman" w:eastAsia="Malgun Gothic" w:hAnsi="Times New Roman" w:cs="Times New Roman"/>
                <w:color w:val="000000"/>
                <w:sz w:val="21"/>
                <w:szCs w:val="21"/>
              </w:rPr>
              <w:t xml:space="preserve">(6), 897-910. </w:t>
            </w:r>
          </w:p>
        </w:tc>
        <w:tc>
          <w:tcPr>
            <w:tcW w:w="2239" w:type="dxa"/>
            <w:vAlign w:val="center"/>
          </w:tcPr>
          <w:p w14:paraId="26BAA75E" w14:textId="41D13D56" w:rsidR="009F667A" w:rsidRPr="00707CF5" w:rsidRDefault="009F667A" w:rsidP="009F667A">
            <w:pPr>
              <w:jc w:val="center"/>
              <w:rPr>
                <w:rFonts w:ascii="Times New Roman" w:hAnsi="Times New Roman" w:cs="Times New Roman"/>
                <w:b/>
                <w:bCs/>
                <w:sz w:val="21"/>
                <w:szCs w:val="21"/>
              </w:rPr>
            </w:pPr>
            <w:r w:rsidRPr="00707CF5">
              <w:rPr>
                <w:rFonts w:ascii="Times" w:hAnsi="Times" w:cs="Times"/>
                <w:color w:val="000000"/>
                <w:sz w:val="21"/>
                <w:szCs w:val="21"/>
              </w:rPr>
              <w:t>Patients included adults</w:t>
            </w:r>
          </w:p>
        </w:tc>
      </w:tr>
      <w:tr w:rsidR="009F667A" w14:paraId="02B8281D" w14:textId="77777777" w:rsidTr="009F667A">
        <w:tc>
          <w:tcPr>
            <w:tcW w:w="8217" w:type="dxa"/>
            <w:vAlign w:val="center"/>
          </w:tcPr>
          <w:p w14:paraId="422B2F22" w14:textId="3121CC53"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Ballester</w:t>
            </w:r>
            <w:proofErr w:type="spellEnd"/>
            <w:r w:rsidRPr="00707CF5">
              <w:rPr>
                <w:rFonts w:ascii="Times New Roman" w:eastAsia="Malgun Gothic" w:hAnsi="Times New Roman" w:cs="Times New Roman"/>
                <w:color w:val="000000"/>
                <w:sz w:val="21"/>
                <w:szCs w:val="21"/>
              </w:rPr>
              <w:t xml:space="preserve">, P., Martínez, M. J., </w:t>
            </w:r>
            <w:proofErr w:type="spellStart"/>
            <w:r w:rsidRPr="00707CF5">
              <w:rPr>
                <w:rFonts w:ascii="Times New Roman" w:eastAsia="Malgun Gothic" w:hAnsi="Times New Roman" w:cs="Times New Roman"/>
                <w:color w:val="000000"/>
                <w:sz w:val="21"/>
                <w:szCs w:val="21"/>
              </w:rPr>
              <w:t>Javaloyes</w:t>
            </w:r>
            <w:proofErr w:type="spellEnd"/>
            <w:r w:rsidRPr="00707CF5">
              <w:rPr>
                <w:rFonts w:ascii="Times New Roman" w:eastAsia="Malgun Gothic" w:hAnsi="Times New Roman" w:cs="Times New Roman"/>
                <w:color w:val="000000"/>
                <w:sz w:val="21"/>
                <w:szCs w:val="21"/>
              </w:rPr>
              <w:t xml:space="preserve">, A., </w:t>
            </w:r>
            <w:proofErr w:type="spellStart"/>
            <w:r w:rsidRPr="00707CF5">
              <w:rPr>
                <w:rFonts w:ascii="Times New Roman" w:eastAsia="Malgun Gothic" w:hAnsi="Times New Roman" w:cs="Times New Roman"/>
                <w:color w:val="000000"/>
                <w:sz w:val="21"/>
                <w:szCs w:val="21"/>
              </w:rPr>
              <w:t>Inda</w:t>
            </w:r>
            <w:proofErr w:type="spellEnd"/>
            <w:r w:rsidRPr="00707CF5">
              <w:rPr>
                <w:rFonts w:ascii="Times New Roman" w:eastAsia="Malgun Gothic" w:hAnsi="Times New Roman" w:cs="Times New Roman"/>
                <w:color w:val="000000"/>
                <w:sz w:val="21"/>
                <w:szCs w:val="21"/>
              </w:rPr>
              <w:t xml:space="preserve">, M.-d.-M., Fernández, N., </w:t>
            </w:r>
            <w:proofErr w:type="spellStart"/>
            <w:r w:rsidRPr="00707CF5">
              <w:rPr>
                <w:rFonts w:ascii="Times New Roman" w:eastAsia="Malgun Gothic" w:hAnsi="Times New Roman" w:cs="Times New Roman"/>
                <w:color w:val="000000"/>
                <w:sz w:val="21"/>
                <w:szCs w:val="21"/>
              </w:rPr>
              <w:t>Gázquez</w:t>
            </w:r>
            <w:proofErr w:type="spellEnd"/>
            <w:r w:rsidRPr="00707CF5">
              <w:rPr>
                <w:rFonts w:ascii="Times New Roman" w:eastAsia="Malgun Gothic" w:hAnsi="Times New Roman" w:cs="Times New Roman"/>
                <w:color w:val="000000"/>
                <w:sz w:val="21"/>
                <w:szCs w:val="21"/>
              </w:rPr>
              <w:t xml:space="preserve">, P., . . . </w:t>
            </w:r>
            <w:proofErr w:type="spellStart"/>
            <w:r w:rsidRPr="00707CF5">
              <w:rPr>
                <w:rFonts w:ascii="Times New Roman" w:eastAsia="Malgun Gothic" w:hAnsi="Times New Roman" w:cs="Times New Roman"/>
                <w:color w:val="000000"/>
                <w:sz w:val="21"/>
                <w:szCs w:val="21"/>
              </w:rPr>
              <w:t>Peiró</w:t>
            </w:r>
            <w:proofErr w:type="spellEnd"/>
            <w:r w:rsidRPr="00707CF5">
              <w:rPr>
                <w:rFonts w:ascii="Times New Roman" w:eastAsia="Malgun Gothic" w:hAnsi="Times New Roman" w:cs="Times New Roman"/>
                <w:color w:val="000000"/>
                <w:sz w:val="21"/>
                <w:szCs w:val="21"/>
              </w:rPr>
              <w:t>, A. M. (2019). Sleep problems in adults with autism spectrum disorder and intellectual disability. Autism Research, 12(1), 66-79.</w:t>
            </w:r>
          </w:p>
        </w:tc>
        <w:tc>
          <w:tcPr>
            <w:tcW w:w="2239" w:type="dxa"/>
            <w:vAlign w:val="center"/>
          </w:tcPr>
          <w:p w14:paraId="0DBC0FD5" w14:textId="132AE197" w:rsidR="009F667A" w:rsidRPr="00707CF5" w:rsidRDefault="009F667A" w:rsidP="009F667A">
            <w:pPr>
              <w:jc w:val="center"/>
              <w:rPr>
                <w:rFonts w:ascii="Times New Roman" w:hAnsi="Times New Roman" w:cs="Times New Roman"/>
                <w:b/>
                <w:bCs/>
                <w:sz w:val="21"/>
                <w:szCs w:val="21"/>
              </w:rPr>
            </w:pPr>
            <w:r w:rsidRPr="00707CF5">
              <w:rPr>
                <w:rFonts w:ascii="Times" w:hAnsi="Times" w:cs="Times"/>
                <w:color w:val="000000"/>
                <w:sz w:val="21"/>
                <w:szCs w:val="21"/>
              </w:rPr>
              <w:t>Patients included adults</w:t>
            </w:r>
          </w:p>
        </w:tc>
      </w:tr>
      <w:tr w:rsidR="009F667A" w14:paraId="00C2D02E" w14:textId="77777777" w:rsidTr="009F667A">
        <w:tc>
          <w:tcPr>
            <w:tcW w:w="8217" w:type="dxa"/>
            <w:vAlign w:val="center"/>
          </w:tcPr>
          <w:p w14:paraId="6DE789D1" w14:textId="1B958523"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Deserno</w:t>
            </w:r>
            <w:proofErr w:type="spellEnd"/>
            <w:r w:rsidRPr="00707CF5">
              <w:rPr>
                <w:rFonts w:ascii="Times New Roman" w:eastAsia="Malgun Gothic" w:hAnsi="Times New Roman" w:cs="Times New Roman"/>
                <w:color w:val="000000"/>
                <w:sz w:val="21"/>
                <w:szCs w:val="21"/>
              </w:rPr>
              <w:t xml:space="preserve">, M. K., </w:t>
            </w:r>
            <w:proofErr w:type="spellStart"/>
            <w:r w:rsidRPr="00707CF5">
              <w:rPr>
                <w:rFonts w:ascii="Times New Roman" w:eastAsia="Malgun Gothic" w:hAnsi="Times New Roman" w:cs="Times New Roman"/>
                <w:color w:val="000000"/>
                <w:sz w:val="21"/>
                <w:szCs w:val="21"/>
              </w:rPr>
              <w:t>Borsboom</w:t>
            </w:r>
            <w:proofErr w:type="spellEnd"/>
            <w:r w:rsidRPr="00707CF5">
              <w:rPr>
                <w:rFonts w:ascii="Times New Roman" w:eastAsia="Malgun Gothic" w:hAnsi="Times New Roman" w:cs="Times New Roman"/>
                <w:color w:val="000000"/>
                <w:sz w:val="21"/>
                <w:szCs w:val="21"/>
              </w:rPr>
              <w:t xml:space="preserve">, D., </w:t>
            </w:r>
            <w:proofErr w:type="spellStart"/>
            <w:r w:rsidRPr="00707CF5">
              <w:rPr>
                <w:rFonts w:ascii="Times New Roman" w:eastAsia="Malgun Gothic" w:hAnsi="Times New Roman" w:cs="Times New Roman"/>
                <w:color w:val="000000"/>
                <w:sz w:val="21"/>
                <w:szCs w:val="21"/>
              </w:rPr>
              <w:t>Begeer</w:t>
            </w:r>
            <w:proofErr w:type="spellEnd"/>
            <w:r w:rsidRPr="00707CF5">
              <w:rPr>
                <w:rFonts w:ascii="Times New Roman" w:eastAsia="Malgun Gothic" w:hAnsi="Times New Roman" w:cs="Times New Roman"/>
                <w:color w:val="000000"/>
                <w:sz w:val="21"/>
                <w:szCs w:val="21"/>
              </w:rPr>
              <w:t xml:space="preserve">, S., Agelink Van </w:t>
            </w:r>
            <w:proofErr w:type="spellStart"/>
            <w:r w:rsidRPr="00707CF5">
              <w:rPr>
                <w:rFonts w:ascii="Times New Roman" w:eastAsia="Malgun Gothic" w:hAnsi="Times New Roman" w:cs="Times New Roman"/>
                <w:color w:val="000000"/>
                <w:sz w:val="21"/>
                <w:szCs w:val="21"/>
              </w:rPr>
              <w:t>Rentergem</w:t>
            </w:r>
            <w:proofErr w:type="spellEnd"/>
            <w:r w:rsidRPr="00707CF5">
              <w:rPr>
                <w:rFonts w:ascii="Times New Roman" w:eastAsia="Malgun Gothic" w:hAnsi="Times New Roman" w:cs="Times New Roman"/>
                <w:color w:val="000000"/>
                <w:sz w:val="21"/>
                <w:szCs w:val="21"/>
              </w:rPr>
              <w:t xml:space="preserve">, J. A., </w:t>
            </w:r>
            <w:proofErr w:type="spellStart"/>
            <w:r w:rsidRPr="00707CF5">
              <w:rPr>
                <w:rFonts w:ascii="Times New Roman" w:eastAsia="Malgun Gothic" w:hAnsi="Times New Roman" w:cs="Times New Roman"/>
                <w:color w:val="000000"/>
                <w:sz w:val="21"/>
                <w:szCs w:val="21"/>
              </w:rPr>
              <w:t>Mataw</w:t>
            </w:r>
            <w:proofErr w:type="spellEnd"/>
            <w:r w:rsidRPr="00707CF5">
              <w:rPr>
                <w:rFonts w:ascii="Times New Roman" w:eastAsia="Malgun Gothic" w:hAnsi="Times New Roman" w:cs="Times New Roman"/>
                <w:color w:val="000000"/>
                <w:sz w:val="21"/>
                <w:szCs w:val="21"/>
              </w:rPr>
              <w:t xml:space="preserve">, K., &amp; </w:t>
            </w:r>
            <w:proofErr w:type="spellStart"/>
            <w:r w:rsidRPr="00707CF5">
              <w:rPr>
                <w:rFonts w:ascii="Times New Roman" w:eastAsia="Malgun Gothic" w:hAnsi="Times New Roman" w:cs="Times New Roman"/>
                <w:color w:val="000000"/>
                <w:sz w:val="21"/>
                <w:szCs w:val="21"/>
              </w:rPr>
              <w:t>Geurts</w:t>
            </w:r>
            <w:proofErr w:type="spellEnd"/>
            <w:r w:rsidRPr="00707CF5">
              <w:rPr>
                <w:rFonts w:ascii="Times New Roman" w:eastAsia="Malgun Gothic" w:hAnsi="Times New Roman" w:cs="Times New Roman"/>
                <w:color w:val="000000"/>
                <w:sz w:val="21"/>
                <w:szCs w:val="21"/>
              </w:rPr>
              <w:t xml:space="preserve">, H. M. (2019). Sleep determines quality of life in autistic adults: A longitudinal study. </w:t>
            </w:r>
            <w:r w:rsidRPr="00707CF5">
              <w:rPr>
                <w:rFonts w:ascii="Times New Roman" w:eastAsia="Malgun Gothic" w:hAnsi="Times New Roman" w:cs="Times New Roman"/>
                <w:i/>
                <w:iCs/>
                <w:color w:val="000000"/>
                <w:sz w:val="21"/>
                <w:szCs w:val="21"/>
              </w:rPr>
              <w:t>Autism Research, 12</w:t>
            </w:r>
            <w:r w:rsidRPr="00707CF5">
              <w:rPr>
                <w:rFonts w:ascii="Times New Roman" w:eastAsia="Malgun Gothic" w:hAnsi="Times New Roman" w:cs="Times New Roman"/>
                <w:color w:val="000000"/>
                <w:sz w:val="21"/>
                <w:szCs w:val="21"/>
              </w:rPr>
              <w:t xml:space="preserve">(5), 794-801. </w:t>
            </w:r>
          </w:p>
        </w:tc>
        <w:tc>
          <w:tcPr>
            <w:tcW w:w="2239" w:type="dxa"/>
            <w:vAlign w:val="center"/>
          </w:tcPr>
          <w:p w14:paraId="669F1A5A" w14:textId="6F1D0D0F" w:rsidR="009F667A" w:rsidRPr="00707CF5" w:rsidRDefault="009F667A" w:rsidP="009F667A">
            <w:pPr>
              <w:jc w:val="center"/>
              <w:rPr>
                <w:rFonts w:ascii="Times New Roman" w:hAnsi="Times New Roman" w:cs="Times New Roman"/>
                <w:b/>
                <w:bCs/>
                <w:sz w:val="21"/>
                <w:szCs w:val="21"/>
              </w:rPr>
            </w:pPr>
            <w:r w:rsidRPr="00707CF5">
              <w:rPr>
                <w:rFonts w:ascii="Times" w:hAnsi="Times" w:cs="Times"/>
                <w:color w:val="000000"/>
                <w:sz w:val="21"/>
                <w:szCs w:val="21"/>
              </w:rPr>
              <w:t>Patients included adults</w:t>
            </w:r>
          </w:p>
        </w:tc>
      </w:tr>
      <w:tr w:rsidR="009F667A" w14:paraId="0BF92E6D" w14:textId="77777777" w:rsidTr="009F667A">
        <w:tc>
          <w:tcPr>
            <w:tcW w:w="8217" w:type="dxa"/>
            <w:vAlign w:val="center"/>
          </w:tcPr>
          <w:p w14:paraId="4CB93440" w14:textId="6520A92D"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Goldman, S., Alder, M., Burgess, H., Corbett, B., Hundley, R., Wofford, D., . . . Malow, B. (2017). Characterizing sleep in adolescents and adults with autism spectrum disorders. </w:t>
            </w:r>
            <w:r w:rsidRPr="00707CF5">
              <w:rPr>
                <w:rFonts w:ascii="Times New Roman" w:eastAsia="Malgun Gothic" w:hAnsi="Times New Roman" w:cs="Times New Roman"/>
                <w:i/>
                <w:iCs/>
                <w:color w:val="000000"/>
                <w:sz w:val="21"/>
                <w:szCs w:val="21"/>
              </w:rPr>
              <w:t>Journal of Autism and Developmental Disorders, 47</w:t>
            </w:r>
            <w:r w:rsidRPr="00707CF5">
              <w:rPr>
                <w:rFonts w:ascii="Times New Roman" w:eastAsia="Malgun Gothic" w:hAnsi="Times New Roman" w:cs="Times New Roman"/>
                <w:color w:val="000000"/>
                <w:sz w:val="21"/>
                <w:szCs w:val="21"/>
              </w:rPr>
              <w:t xml:space="preserve">, 1682-1695. </w:t>
            </w:r>
          </w:p>
        </w:tc>
        <w:tc>
          <w:tcPr>
            <w:tcW w:w="2239" w:type="dxa"/>
            <w:vAlign w:val="center"/>
          </w:tcPr>
          <w:p w14:paraId="78165649" w14:textId="488AE2EC" w:rsidR="009F667A" w:rsidRPr="00707CF5" w:rsidRDefault="009F667A" w:rsidP="009F667A">
            <w:pPr>
              <w:jc w:val="center"/>
              <w:rPr>
                <w:rFonts w:ascii="Times New Roman" w:hAnsi="Times New Roman" w:cs="Times New Roman"/>
                <w:b/>
                <w:bCs/>
                <w:sz w:val="21"/>
                <w:szCs w:val="21"/>
              </w:rPr>
            </w:pPr>
            <w:r w:rsidRPr="00707CF5">
              <w:rPr>
                <w:rFonts w:ascii="Times" w:hAnsi="Times" w:cs="Times"/>
                <w:color w:val="000000"/>
                <w:sz w:val="21"/>
                <w:szCs w:val="21"/>
              </w:rPr>
              <w:t>Patients included adults</w:t>
            </w:r>
          </w:p>
        </w:tc>
      </w:tr>
      <w:tr w:rsidR="008A195D" w14:paraId="4E1BD671" w14:textId="77777777" w:rsidTr="009F667A">
        <w:tc>
          <w:tcPr>
            <w:tcW w:w="8217" w:type="dxa"/>
            <w:vAlign w:val="center"/>
          </w:tcPr>
          <w:p w14:paraId="7176C178" w14:textId="75DDF894" w:rsidR="008A195D" w:rsidRPr="00707CF5" w:rsidRDefault="008A195D" w:rsidP="00880C46">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Allik</w:t>
            </w:r>
            <w:proofErr w:type="spellEnd"/>
            <w:r w:rsidRPr="00707CF5">
              <w:rPr>
                <w:rFonts w:ascii="Times New Roman" w:eastAsia="Malgun Gothic" w:hAnsi="Times New Roman" w:cs="Times New Roman"/>
                <w:color w:val="000000"/>
                <w:sz w:val="21"/>
                <w:szCs w:val="21"/>
              </w:rPr>
              <w:t xml:space="preserve">, H., Larsson, J.-O., &amp; </w:t>
            </w:r>
            <w:proofErr w:type="spellStart"/>
            <w:r w:rsidRPr="00707CF5">
              <w:rPr>
                <w:rFonts w:ascii="Times New Roman" w:eastAsia="Malgun Gothic" w:hAnsi="Times New Roman" w:cs="Times New Roman"/>
                <w:color w:val="000000"/>
                <w:sz w:val="21"/>
                <w:szCs w:val="21"/>
              </w:rPr>
              <w:t>Smedje</w:t>
            </w:r>
            <w:proofErr w:type="spellEnd"/>
            <w:r w:rsidRPr="00707CF5">
              <w:rPr>
                <w:rFonts w:ascii="Times New Roman" w:eastAsia="Malgun Gothic" w:hAnsi="Times New Roman" w:cs="Times New Roman"/>
                <w:color w:val="000000"/>
                <w:sz w:val="21"/>
                <w:szCs w:val="21"/>
              </w:rPr>
              <w:t xml:space="preserve">, H. (2006). Sleep patterns of school-age children with Asperger syndrome or high-functioning autism. </w:t>
            </w:r>
            <w:r w:rsidRPr="00707CF5">
              <w:rPr>
                <w:rFonts w:ascii="Times New Roman" w:eastAsia="Malgun Gothic" w:hAnsi="Times New Roman" w:cs="Times New Roman"/>
                <w:i/>
                <w:iCs/>
                <w:color w:val="000000"/>
                <w:sz w:val="21"/>
                <w:szCs w:val="21"/>
              </w:rPr>
              <w:t>Journal of Autism and Developmental Disorders, 36</w:t>
            </w:r>
            <w:r w:rsidRPr="00707CF5">
              <w:rPr>
                <w:rFonts w:ascii="Times New Roman" w:eastAsia="Malgun Gothic" w:hAnsi="Times New Roman" w:cs="Times New Roman"/>
                <w:color w:val="000000"/>
                <w:sz w:val="21"/>
                <w:szCs w:val="21"/>
              </w:rPr>
              <w:t xml:space="preserve">, 585-595. </w:t>
            </w:r>
          </w:p>
        </w:tc>
        <w:tc>
          <w:tcPr>
            <w:tcW w:w="2239" w:type="dxa"/>
            <w:vAlign w:val="center"/>
          </w:tcPr>
          <w:p w14:paraId="73E9096F" w14:textId="44429128" w:rsidR="008A195D" w:rsidRPr="00707CF5" w:rsidRDefault="00F0158F"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Comparative design</w:t>
            </w:r>
          </w:p>
        </w:tc>
      </w:tr>
      <w:tr w:rsidR="00F0158F" w14:paraId="502E34E5" w14:textId="77777777" w:rsidTr="00F0158F">
        <w:tc>
          <w:tcPr>
            <w:tcW w:w="8217" w:type="dxa"/>
            <w:vAlign w:val="center"/>
          </w:tcPr>
          <w:p w14:paraId="1CFE9547" w14:textId="21B0FC28" w:rsidR="00F0158F" w:rsidRPr="00707CF5" w:rsidRDefault="00F0158F" w:rsidP="00F0158F">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Anders, T., </w:t>
            </w:r>
            <w:proofErr w:type="spellStart"/>
            <w:r w:rsidRPr="00707CF5">
              <w:rPr>
                <w:rFonts w:ascii="Times New Roman" w:eastAsia="Malgun Gothic" w:hAnsi="Times New Roman" w:cs="Times New Roman"/>
                <w:color w:val="000000"/>
                <w:sz w:val="21"/>
                <w:szCs w:val="21"/>
              </w:rPr>
              <w:t>Iosif</w:t>
            </w:r>
            <w:proofErr w:type="spellEnd"/>
            <w:r w:rsidRPr="00707CF5">
              <w:rPr>
                <w:rFonts w:ascii="Times New Roman" w:eastAsia="Malgun Gothic" w:hAnsi="Times New Roman" w:cs="Times New Roman"/>
                <w:color w:val="000000"/>
                <w:sz w:val="21"/>
                <w:szCs w:val="21"/>
              </w:rPr>
              <w:t xml:space="preserve">, A.-M., Schwichtenberg, A., Tang, K., &amp; </w:t>
            </w:r>
            <w:proofErr w:type="spellStart"/>
            <w:r w:rsidRPr="00707CF5">
              <w:rPr>
                <w:rFonts w:ascii="Times New Roman" w:eastAsia="Malgun Gothic" w:hAnsi="Times New Roman" w:cs="Times New Roman"/>
                <w:color w:val="000000"/>
                <w:sz w:val="21"/>
                <w:szCs w:val="21"/>
              </w:rPr>
              <w:t>Goodlin</w:t>
            </w:r>
            <w:proofErr w:type="spellEnd"/>
            <w:r w:rsidRPr="00707CF5">
              <w:rPr>
                <w:rFonts w:ascii="Times New Roman" w:eastAsia="Malgun Gothic" w:hAnsi="Times New Roman" w:cs="Times New Roman"/>
                <w:color w:val="000000"/>
                <w:sz w:val="21"/>
                <w:szCs w:val="21"/>
              </w:rPr>
              <w:t xml:space="preserve">-Jones, B. (2012). Sleep and daytime functioning: a short-term longitudinal study of three preschool-age comparison groups. </w:t>
            </w:r>
            <w:r w:rsidRPr="00707CF5">
              <w:rPr>
                <w:rFonts w:ascii="Times New Roman" w:eastAsia="Malgun Gothic" w:hAnsi="Times New Roman" w:cs="Times New Roman"/>
                <w:i/>
                <w:iCs/>
                <w:color w:val="000000"/>
                <w:sz w:val="21"/>
                <w:szCs w:val="21"/>
              </w:rPr>
              <w:t>American Journal on Intellectual and Developmental Disabilities, 117</w:t>
            </w:r>
            <w:r w:rsidRPr="00707CF5">
              <w:rPr>
                <w:rFonts w:ascii="Times New Roman" w:eastAsia="Malgun Gothic" w:hAnsi="Times New Roman" w:cs="Times New Roman"/>
                <w:color w:val="000000"/>
                <w:sz w:val="21"/>
                <w:szCs w:val="21"/>
              </w:rPr>
              <w:t xml:space="preserve">(4), 275-290. </w:t>
            </w:r>
          </w:p>
        </w:tc>
        <w:tc>
          <w:tcPr>
            <w:tcW w:w="2239" w:type="dxa"/>
            <w:vAlign w:val="center"/>
          </w:tcPr>
          <w:p w14:paraId="6DB191AB" w14:textId="56D230F8" w:rsidR="00F0158F" w:rsidRPr="00707CF5" w:rsidRDefault="00F0158F" w:rsidP="00F0158F">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Comparative design</w:t>
            </w:r>
          </w:p>
        </w:tc>
      </w:tr>
      <w:tr w:rsidR="00F0158F" w14:paraId="6DFEDE02" w14:textId="77777777" w:rsidTr="00F0158F">
        <w:tc>
          <w:tcPr>
            <w:tcW w:w="8217" w:type="dxa"/>
            <w:vAlign w:val="center"/>
          </w:tcPr>
          <w:p w14:paraId="17B02510" w14:textId="5DB51150" w:rsidR="00F0158F" w:rsidRPr="00707CF5" w:rsidRDefault="00F0158F" w:rsidP="00F0158F">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Best, V., Riedel, A., </w:t>
            </w:r>
            <w:proofErr w:type="spellStart"/>
            <w:r w:rsidRPr="00707CF5">
              <w:rPr>
                <w:rFonts w:ascii="Times New Roman" w:eastAsia="Malgun Gothic" w:hAnsi="Times New Roman" w:cs="Times New Roman"/>
                <w:color w:val="000000"/>
                <w:sz w:val="21"/>
                <w:szCs w:val="21"/>
              </w:rPr>
              <w:t>Feige</w:t>
            </w:r>
            <w:proofErr w:type="spellEnd"/>
            <w:r w:rsidRPr="00707CF5">
              <w:rPr>
                <w:rFonts w:ascii="Times New Roman" w:eastAsia="Malgun Gothic" w:hAnsi="Times New Roman" w:cs="Times New Roman"/>
                <w:color w:val="000000"/>
                <w:sz w:val="21"/>
                <w:szCs w:val="21"/>
              </w:rPr>
              <w:t xml:space="preserve">, B., </w:t>
            </w:r>
            <w:proofErr w:type="spellStart"/>
            <w:r w:rsidRPr="00707CF5">
              <w:rPr>
                <w:rFonts w:ascii="Times New Roman" w:eastAsia="Malgun Gothic" w:hAnsi="Times New Roman" w:cs="Times New Roman"/>
                <w:color w:val="000000"/>
                <w:sz w:val="21"/>
                <w:szCs w:val="21"/>
              </w:rPr>
              <w:t>Tebartz</w:t>
            </w:r>
            <w:proofErr w:type="spellEnd"/>
            <w:r w:rsidRPr="00707CF5">
              <w:rPr>
                <w:rFonts w:ascii="Times New Roman" w:eastAsia="Malgun Gothic" w:hAnsi="Times New Roman" w:cs="Times New Roman"/>
                <w:color w:val="000000"/>
                <w:sz w:val="21"/>
                <w:szCs w:val="21"/>
              </w:rPr>
              <w:t xml:space="preserve"> van </w:t>
            </w:r>
            <w:proofErr w:type="spellStart"/>
            <w:r w:rsidRPr="00707CF5">
              <w:rPr>
                <w:rFonts w:ascii="Times New Roman" w:eastAsia="Malgun Gothic" w:hAnsi="Times New Roman" w:cs="Times New Roman"/>
                <w:color w:val="000000"/>
                <w:sz w:val="21"/>
                <w:szCs w:val="21"/>
              </w:rPr>
              <w:t>Elst</w:t>
            </w:r>
            <w:proofErr w:type="spellEnd"/>
            <w:r w:rsidRPr="00707CF5">
              <w:rPr>
                <w:rFonts w:ascii="Times New Roman" w:eastAsia="Malgun Gothic" w:hAnsi="Times New Roman" w:cs="Times New Roman"/>
                <w:color w:val="000000"/>
                <w:sz w:val="21"/>
                <w:szCs w:val="21"/>
              </w:rPr>
              <w:t xml:space="preserve">, L., Riemann, D., &amp; </w:t>
            </w:r>
            <w:proofErr w:type="spellStart"/>
            <w:r w:rsidRPr="00707CF5">
              <w:rPr>
                <w:rFonts w:ascii="Times New Roman" w:eastAsia="Malgun Gothic" w:hAnsi="Times New Roman" w:cs="Times New Roman"/>
                <w:color w:val="000000"/>
                <w:sz w:val="21"/>
                <w:szCs w:val="21"/>
              </w:rPr>
              <w:t>Spiegelhalder</w:t>
            </w:r>
            <w:proofErr w:type="spellEnd"/>
            <w:r w:rsidRPr="00707CF5">
              <w:rPr>
                <w:rFonts w:ascii="Times New Roman" w:eastAsia="Malgun Gothic" w:hAnsi="Times New Roman" w:cs="Times New Roman"/>
                <w:color w:val="000000"/>
                <w:sz w:val="21"/>
                <w:szCs w:val="21"/>
              </w:rPr>
              <w:t xml:space="preserve">, K. (2018). Subjective sleep-related parameters in patients with autism spectrum disorders. </w:t>
            </w:r>
            <w:proofErr w:type="spellStart"/>
            <w:r w:rsidRPr="00707CF5">
              <w:rPr>
                <w:rFonts w:ascii="Times New Roman" w:eastAsia="Malgun Gothic" w:hAnsi="Times New Roman" w:cs="Times New Roman"/>
                <w:i/>
                <w:iCs/>
                <w:color w:val="000000"/>
                <w:sz w:val="21"/>
                <w:szCs w:val="21"/>
              </w:rPr>
              <w:t>Somnologie</w:t>
            </w:r>
            <w:proofErr w:type="spellEnd"/>
            <w:r w:rsidRPr="00707CF5">
              <w:rPr>
                <w:rFonts w:ascii="Times New Roman" w:eastAsia="Malgun Gothic" w:hAnsi="Times New Roman" w:cs="Times New Roman"/>
                <w:i/>
                <w:iCs/>
                <w:color w:val="000000"/>
                <w:sz w:val="21"/>
                <w:szCs w:val="21"/>
              </w:rPr>
              <w:t>, 22</w:t>
            </w:r>
            <w:r w:rsidRPr="00707CF5">
              <w:rPr>
                <w:rFonts w:ascii="Times New Roman" w:eastAsia="Malgun Gothic" w:hAnsi="Times New Roman" w:cs="Times New Roman"/>
                <w:color w:val="000000"/>
                <w:sz w:val="21"/>
                <w:szCs w:val="21"/>
              </w:rPr>
              <w:t xml:space="preserve">, 262-266. </w:t>
            </w:r>
          </w:p>
        </w:tc>
        <w:tc>
          <w:tcPr>
            <w:tcW w:w="2239" w:type="dxa"/>
            <w:vAlign w:val="center"/>
          </w:tcPr>
          <w:p w14:paraId="5B8A918E" w14:textId="11902623" w:rsidR="00F0158F" w:rsidRPr="00707CF5" w:rsidRDefault="00F0158F" w:rsidP="00F0158F">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Comparative design</w:t>
            </w:r>
          </w:p>
        </w:tc>
      </w:tr>
      <w:tr w:rsidR="00F0158F" w14:paraId="7B4A55A4" w14:textId="77777777" w:rsidTr="00F0158F">
        <w:tc>
          <w:tcPr>
            <w:tcW w:w="8217" w:type="dxa"/>
            <w:vAlign w:val="center"/>
          </w:tcPr>
          <w:p w14:paraId="6597E25E" w14:textId="15E3C1BC" w:rsidR="00F0158F" w:rsidRPr="00707CF5" w:rsidRDefault="00F0158F" w:rsidP="00F0158F">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Bruni, O., </w:t>
            </w:r>
            <w:proofErr w:type="spellStart"/>
            <w:r w:rsidRPr="00707CF5">
              <w:rPr>
                <w:rFonts w:ascii="Times New Roman" w:eastAsia="Malgun Gothic" w:hAnsi="Times New Roman" w:cs="Times New Roman"/>
                <w:color w:val="000000"/>
                <w:sz w:val="21"/>
                <w:szCs w:val="21"/>
              </w:rPr>
              <w:t>Ferri</w:t>
            </w:r>
            <w:proofErr w:type="spellEnd"/>
            <w:r w:rsidRPr="00707CF5">
              <w:rPr>
                <w:rFonts w:ascii="Times New Roman" w:eastAsia="Malgun Gothic" w:hAnsi="Times New Roman" w:cs="Times New Roman"/>
                <w:color w:val="000000"/>
                <w:sz w:val="21"/>
                <w:szCs w:val="21"/>
              </w:rPr>
              <w:t xml:space="preserve">, R., </w:t>
            </w:r>
            <w:proofErr w:type="spellStart"/>
            <w:r w:rsidRPr="00707CF5">
              <w:rPr>
                <w:rFonts w:ascii="Times New Roman" w:eastAsia="Malgun Gothic" w:hAnsi="Times New Roman" w:cs="Times New Roman"/>
                <w:color w:val="000000"/>
                <w:sz w:val="21"/>
                <w:szCs w:val="21"/>
              </w:rPr>
              <w:t>Vittori</w:t>
            </w:r>
            <w:proofErr w:type="spellEnd"/>
            <w:r w:rsidRPr="00707CF5">
              <w:rPr>
                <w:rFonts w:ascii="Times New Roman" w:eastAsia="Malgun Gothic" w:hAnsi="Times New Roman" w:cs="Times New Roman"/>
                <w:color w:val="000000"/>
                <w:sz w:val="21"/>
                <w:szCs w:val="21"/>
              </w:rPr>
              <w:t xml:space="preserve">, E., </w:t>
            </w:r>
            <w:proofErr w:type="spellStart"/>
            <w:r w:rsidRPr="00707CF5">
              <w:rPr>
                <w:rFonts w:ascii="Times New Roman" w:eastAsia="Malgun Gothic" w:hAnsi="Times New Roman" w:cs="Times New Roman"/>
                <w:color w:val="000000"/>
                <w:sz w:val="21"/>
                <w:szCs w:val="21"/>
              </w:rPr>
              <w:t>Novelli</w:t>
            </w:r>
            <w:proofErr w:type="spellEnd"/>
            <w:r w:rsidRPr="00707CF5">
              <w:rPr>
                <w:rFonts w:ascii="Times New Roman" w:eastAsia="Malgun Gothic" w:hAnsi="Times New Roman" w:cs="Times New Roman"/>
                <w:color w:val="000000"/>
                <w:sz w:val="21"/>
                <w:szCs w:val="21"/>
              </w:rPr>
              <w:t xml:space="preserve">, L., </w:t>
            </w:r>
            <w:proofErr w:type="spellStart"/>
            <w:r w:rsidRPr="00707CF5">
              <w:rPr>
                <w:rFonts w:ascii="Times New Roman" w:eastAsia="Malgun Gothic" w:hAnsi="Times New Roman" w:cs="Times New Roman"/>
                <w:color w:val="000000"/>
                <w:sz w:val="21"/>
                <w:szCs w:val="21"/>
              </w:rPr>
              <w:t>Vignati</w:t>
            </w:r>
            <w:proofErr w:type="spellEnd"/>
            <w:r w:rsidRPr="00707CF5">
              <w:rPr>
                <w:rFonts w:ascii="Times New Roman" w:eastAsia="Malgun Gothic" w:hAnsi="Times New Roman" w:cs="Times New Roman"/>
                <w:color w:val="000000"/>
                <w:sz w:val="21"/>
                <w:szCs w:val="21"/>
              </w:rPr>
              <w:t xml:space="preserve">, M., Porfirio, M. C., . . . </w:t>
            </w:r>
            <w:proofErr w:type="spellStart"/>
            <w:r w:rsidRPr="00707CF5">
              <w:rPr>
                <w:rFonts w:ascii="Times New Roman" w:eastAsia="Malgun Gothic" w:hAnsi="Times New Roman" w:cs="Times New Roman"/>
                <w:color w:val="000000"/>
                <w:sz w:val="21"/>
                <w:szCs w:val="21"/>
              </w:rPr>
              <w:t>Curatolo</w:t>
            </w:r>
            <w:proofErr w:type="spellEnd"/>
            <w:r w:rsidRPr="00707CF5">
              <w:rPr>
                <w:rFonts w:ascii="Times New Roman" w:eastAsia="Malgun Gothic" w:hAnsi="Times New Roman" w:cs="Times New Roman"/>
                <w:color w:val="000000"/>
                <w:sz w:val="21"/>
                <w:szCs w:val="21"/>
              </w:rPr>
              <w:t xml:space="preserve">, P. (2007). Sleep architecture and NREM alterations in children and adolescents with Asperger syndrome. </w:t>
            </w:r>
            <w:r w:rsidRPr="00707CF5">
              <w:rPr>
                <w:rFonts w:ascii="Times New Roman" w:eastAsia="Malgun Gothic" w:hAnsi="Times New Roman" w:cs="Times New Roman"/>
                <w:i/>
                <w:iCs/>
                <w:color w:val="000000"/>
                <w:sz w:val="21"/>
                <w:szCs w:val="21"/>
              </w:rPr>
              <w:t>Sleep, 30</w:t>
            </w:r>
            <w:r w:rsidRPr="00707CF5">
              <w:rPr>
                <w:rFonts w:ascii="Times New Roman" w:eastAsia="Malgun Gothic" w:hAnsi="Times New Roman" w:cs="Times New Roman"/>
                <w:color w:val="000000"/>
                <w:sz w:val="21"/>
                <w:szCs w:val="21"/>
              </w:rPr>
              <w:t xml:space="preserve">(11), 1577-1585. </w:t>
            </w:r>
          </w:p>
        </w:tc>
        <w:tc>
          <w:tcPr>
            <w:tcW w:w="2239" w:type="dxa"/>
            <w:vAlign w:val="center"/>
          </w:tcPr>
          <w:p w14:paraId="0ED422DE" w14:textId="2BE05C8B" w:rsidR="00F0158F" w:rsidRPr="00707CF5" w:rsidRDefault="00F0158F" w:rsidP="00F0158F">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Comparative design</w:t>
            </w:r>
          </w:p>
        </w:tc>
      </w:tr>
      <w:tr w:rsidR="00F0158F" w14:paraId="1A2F6FB4" w14:textId="77777777" w:rsidTr="00F0158F">
        <w:tc>
          <w:tcPr>
            <w:tcW w:w="8217" w:type="dxa"/>
            <w:vAlign w:val="center"/>
          </w:tcPr>
          <w:p w14:paraId="6DC48137" w14:textId="609210E6" w:rsidR="00F0158F" w:rsidRPr="00707CF5" w:rsidRDefault="00F0158F" w:rsidP="00F0158F">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Delahaye</w:t>
            </w:r>
            <w:proofErr w:type="spellEnd"/>
            <w:r w:rsidRPr="00707CF5">
              <w:rPr>
                <w:rFonts w:ascii="Times New Roman" w:eastAsia="Malgun Gothic" w:hAnsi="Times New Roman" w:cs="Times New Roman"/>
                <w:color w:val="000000"/>
                <w:sz w:val="21"/>
                <w:szCs w:val="21"/>
              </w:rPr>
              <w:t xml:space="preserve">, J., Kovacs, E., Sikora, D., Hall, T. A., </w:t>
            </w:r>
            <w:proofErr w:type="spellStart"/>
            <w:r w:rsidRPr="00707CF5">
              <w:rPr>
                <w:rFonts w:ascii="Times New Roman" w:eastAsia="Malgun Gothic" w:hAnsi="Times New Roman" w:cs="Times New Roman"/>
                <w:color w:val="000000"/>
                <w:sz w:val="21"/>
                <w:szCs w:val="21"/>
              </w:rPr>
              <w:t>Orlich</w:t>
            </w:r>
            <w:proofErr w:type="spellEnd"/>
            <w:r w:rsidRPr="00707CF5">
              <w:rPr>
                <w:rFonts w:ascii="Times New Roman" w:eastAsia="Malgun Gothic" w:hAnsi="Times New Roman" w:cs="Times New Roman"/>
                <w:color w:val="000000"/>
                <w:sz w:val="21"/>
                <w:szCs w:val="21"/>
              </w:rPr>
              <w:t xml:space="preserve">, F., Clemons, T. E., . . . </w:t>
            </w:r>
            <w:proofErr w:type="spellStart"/>
            <w:r w:rsidRPr="00707CF5">
              <w:rPr>
                <w:rFonts w:ascii="Times New Roman" w:eastAsia="Malgun Gothic" w:hAnsi="Times New Roman" w:cs="Times New Roman"/>
                <w:color w:val="000000"/>
                <w:sz w:val="21"/>
                <w:szCs w:val="21"/>
              </w:rPr>
              <w:t>Kuhlthau</w:t>
            </w:r>
            <w:proofErr w:type="spellEnd"/>
            <w:r w:rsidRPr="00707CF5">
              <w:rPr>
                <w:rFonts w:ascii="Times New Roman" w:eastAsia="Malgun Gothic" w:hAnsi="Times New Roman" w:cs="Times New Roman"/>
                <w:color w:val="000000"/>
                <w:sz w:val="21"/>
                <w:szCs w:val="21"/>
              </w:rPr>
              <w:t xml:space="preserve">, K. (2014). The relationship between health-related quality of life and sleep problems in children with autism spectrum disorders. </w:t>
            </w:r>
            <w:r w:rsidRPr="00707CF5">
              <w:rPr>
                <w:rFonts w:ascii="Times New Roman" w:eastAsia="Malgun Gothic" w:hAnsi="Times New Roman" w:cs="Times New Roman"/>
                <w:i/>
                <w:iCs/>
                <w:color w:val="000000"/>
                <w:sz w:val="21"/>
                <w:szCs w:val="21"/>
              </w:rPr>
              <w:t>Research in autism spectrum disorders, 8</w:t>
            </w:r>
            <w:r w:rsidRPr="00707CF5">
              <w:rPr>
                <w:rFonts w:ascii="Times New Roman" w:eastAsia="Malgun Gothic" w:hAnsi="Times New Roman" w:cs="Times New Roman"/>
                <w:color w:val="000000"/>
                <w:sz w:val="21"/>
                <w:szCs w:val="21"/>
              </w:rPr>
              <w:t xml:space="preserve">(3), 292-303. </w:t>
            </w:r>
          </w:p>
        </w:tc>
        <w:tc>
          <w:tcPr>
            <w:tcW w:w="2239" w:type="dxa"/>
            <w:vAlign w:val="center"/>
          </w:tcPr>
          <w:p w14:paraId="269E18F0" w14:textId="2CE898D6" w:rsidR="00F0158F" w:rsidRPr="00707CF5" w:rsidRDefault="00F0158F" w:rsidP="00F0158F">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Comparative design</w:t>
            </w:r>
          </w:p>
        </w:tc>
      </w:tr>
      <w:tr w:rsidR="00F0158F" w14:paraId="662B7C33" w14:textId="77777777" w:rsidTr="00F0158F">
        <w:tc>
          <w:tcPr>
            <w:tcW w:w="8217" w:type="dxa"/>
            <w:vAlign w:val="center"/>
          </w:tcPr>
          <w:p w14:paraId="28DD0EEE" w14:textId="1C85B233" w:rsidR="00F0158F" w:rsidRPr="00707CF5" w:rsidRDefault="00F0158F" w:rsidP="00F0158F">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Diomedi</w:t>
            </w:r>
            <w:proofErr w:type="spellEnd"/>
            <w:r w:rsidRPr="00707CF5">
              <w:rPr>
                <w:rFonts w:ascii="Times New Roman" w:eastAsia="Malgun Gothic" w:hAnsi="Times New Roman" w:cs="Times New Roman"/>
                <w:color w:val="000000"/>
                <w:sz w:val="21"/>
                <w:szCs w:val="21"/>
              </w:rPr>
              <w:t xml:space="preserve">, M., </w:t>
            </w:r>
            <w:proofErr w:type="spellStart"/>
            <w:r w:rsidRPr="00707CF5">
              <w:rPr>
                <w:rFonts w:ascii="Times New Roman" w:eastAsia="Malgun Gothic" w:hAnsi="Times New Roman" w:cs="Times New Roman"/>
                <w:color w:val="000000"/>
                <w:sz w:val="21"/>
                <w:szCs w:val="21"/>
              </w:rPr>
              <w:t>Curatolo</w:t>
            </w:r>
            <w:proofErr w:type="spellEnd"/>
            <w:r w:rsidRPr="00707CF5">
              <w:rPr>
                <w:rFonts w:ascii="Times New Roman" w:eastAsia="Malgun Gothic" w:hAnsi="Times New Roman" w:cs="Times New Roman"/>
                <w:color w:val="000000"/>
                <w:sz w:val="21"/>
                <w:szCs w:val="21"/>
              </w:rPr>
              <w:t xml:space="preserve">, P., Scalise, A., </w:t>
            </w:r>
            <w:proofErr w:type="spellStart"/>
            <w:r w:rsidRPr="00707CF5">
              <w:rPr>
                <w:rFonts w:ascii="Times New Roman" w:eastAsia="Malgun Gothic" w:hAnsi="Times New Roman" w:cs="Times New Roman"/>
                <w:color w:val="000000"/>
                <w:sz w:val="21"/>
                <w:szCs w:val="21"/>
              </w:rPr>
              <w:t>Placidi</w:t>
            </w:r>
            <w:proofErr w:type="spellEnd"/>
            <w:r w:rsidRPr="00707CF5">
              <w:rPr>
                <w:rFonts w:ascii="Times New Roman" w:eastAsia="Malgun Gothic" w:hAnsi="Times New Roman" w:cs="Times New Roman"/>
                <w:color w:val="000000"/>
                <w:sz w:val="21"/>
                <w:szCs w:val="21"/>
              </w:rPr>
              <w:t xml:space="preserve">, F., </w:t>
            </w:r>
            <w:proofErr w:type="spellStart"/>
            <w:r w:rsidRPr="00707CF5">
              <w:rPr>
                <w:rFonts w:ascii="Times New Roman" w:eastAsia="Malgun Gothic" w:hAnsi="Times New Roman" w:cs="Times New Roman"/>
                <w:color w:val="000000"/>
                <w:sz w:val="21"/>
                <w:szCs w:val="21"/>
              </w:rPr>
              <w:t>Caretto</w:t>
            </w:r>
            <w:proofErr w:type="spellEnd"/>
            <w:r w:rsidRPr="00707CF5">
              <w:rPr>
                <w:rFonts w:ascii="Times New Roman" w:eastAsia="Malgun Gothic" w:hAnsi="Times New Roman" w:cs="Times New Roman"/>
                <w:color w:val="000000"/>
                <w:sz w:val="21"/>
                <w:szCs w:val="21"/>
              </w:rPr>
              <w:t xml:space="preserve">, F., &amp; Gigli, G. L. (1999). Sleep abnormalities in mentally retarded autistic subjects: Down's syndrome with mental retardation and normal subjects. </w:t>
            </w:r>
            <w:r w:rsidRPr="00707CF5">
              <w:rPr>
                <w:rFonts w:ascii="Times New Roman" w:eastAsia="Malgun Gothic" w:hAnsi="Times New Roman" w:cs="Times New Roman"/>
                <w:i/>
                <w:iCs/>
                <w:color w:val="000000"/>
                <w:sz w:val="21"/>
                <w:szCs w:val="21"/>
              </w:rPr>
              <w:t>Brain and Development, 21</w:t>
            </w:r>
            <w:r w:rsidRPr="00707CF5">
              <w:rPr>
                <w:rFonts w:ascii="Times New Roman" w:eastAsia="Malgun Gothic" w:hAnsi="Times New Roman" w:cs="Times New Roman"/>
                <w:color w:val="000000"/>
                <w:sz w:val="21"/>
                <w:szCs w:val="21"/>
              </w:rPr>
              <w:t xml:space="preserve">(8), 548-553. </w:t>
            </w:r>
          </w:p>
        </w:tc>
        <w:tc>
          <w:tcPr>
            <w:tcW w:w="2239" w:type="dxa"/>
            <w:vAlign w:val="center"/>
          </w:tcPr>
          <w:p w14:paraId="43927F53" w14:textId="05090104" w:rsidR="00F0158F" w:rsidRPr="00707CF5" w:rsidRDefault="00F0158F" w:rsidP="00F0158F">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Comparative design</w:t>
            </w:r>
          </w:p>
        </w:tc>
      </w:tr>
      <w:tr w:rsidR="00F0158F" w14:paraId="1D0A65BA" w14:textId="77777777" w:rsidTr="00F0158F">
        <w:tc>
          <w:tcPr>
            <w:tcW w:w="8217" w:type="dxa"/>
            <w:vAlign w:val="center"/>
          </w:tcPr>
          <w:p w14:paraId="2D48A3B2" w14:textId="5E764B70" w:rsidR="00F0158F" w:rsidRPr="00707CF5" w:rsidRDefault="00F0158F" w:rsidP="00F0158F">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Eyuboglu</w:t>
            </w:r>
            <w:proofErr w:type="spellEnd"/>
            <w:r w:rsidRPr="00707CF5">
              <w:rPr>
                <w:rFonts w:ascii="Times New Roman" w:eastAsia="Malgun Gothic" w:hAnsi="Times New Roman" w:cs="Times New Roman"/>
                <w:color w:val="000000"/>
                <w:sz w:val="21"/>
                <w:szCs w:val="21"/>
              </w:rPr>
              <w:t xml:space="preserve">, M., &amp; </w:t>
            </w:r>
            <w:proofErr w:type="spellStart"/>
            <w:r w:rsidRPr="00707CF5">
              <w:rPr>
                <w:rFonts w:ascii="Times New Roman" w:eastAsia="Malgun Gothic" w:hAnsi="Times New Roman" w:cs="Times New Roman"/>
                <w:color w:val="000000"/>
                <w:sz w:val="21"/>
                <w:szCs w:val="21"/>
              </w:rPr>
              <w:t>Eyuboglu</w:t>
            </w:r>
            <w:proofErr w:type="spellEnd"/>
            <w:r w:rsidRPr="00707CF5">
              <w:rPr>
                <w:rFonts w:ascii="Times New Roman" w:eastAsia="Malgun Gothic" w:hAnsi="Times New Roman" w:cs="Times New Roman"/>
                <w:color w:val="000000"/>
                <w:sz w:val="21"/>
                <w:szCs w:val="21"/>
              </w:rPr>
              <w:t xml:space="preserve">, D. (2018). Sensory reactivity and sleep problems in toddlers with autism spectrum disorder and anxiety/depression symptoms in their mothers: are they related? </w:t>
            </w:r>
            <w:r w:rsidRPr="00707CF5">
              <w:rPr>
                <w:rFonts w:ascii="Times New Roman" w:eastAsia="Malgun Gothic" w:hAnsi="Times New Roman" w:cs="Times New Roman"/>
                <w:i/>
                <w:iCs/>
                <w:color w:val="000000"/>
                <w:sz w:val="21"/>
                <w:szCs w:val="21"/>
              </w:rPr>
              <w:t>Early Child Development and Care</w:t>
            </w:r>
            <w:r w:rsidRPr="00707CF5">
              <w:rPr>
                <w:rFonts w:ascii="Times New Roman" w:eastAsia="Malgun Gothic" w:hAnsi="Times New Roman" w:cs="Times New Roman"/>
                <w:color w:val="000000"/>
                <w:sz w:val="21"/>
                <w:szCs w:val="21"/>
              </w:rPr>
              <w:t xml:space="preserve">. </w:t>
            </w:r>
          </w:p>
        </w:tc>
        <w:tc>
          <w:tcPr>
            <w:tcW w:w="2239" w:type="dxa"/>
            <w:vAlign w:val="center"/>
          </w:tcPr>
          <w:p w14:paraId="56BC9E1B" w14:textId="41835C7A" w:rsidR="00F0158F" w:rsidRPr="00707CF5" w:rsidRDefault="00F0158F" w:rsidP="00F0158F">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Comparative design</w:t>
            </w:r>
          </w:p>
        </w:tc>
      </w:tr>
      <w:tr w:rsidR="00F0158F" w14:paraId="10096C69" w14:textId="77777777" w:rsidTr="00F0158F">
        <w:tc>
          <w:tcPr>
            <w:tcW w:w="8217" w:type="dxa"/>
            <w:vAlign w:val="center"/>
          </w:tcPr>
          <w:p w14:paraId="32ED43F9" w14:textId="531F07F6" w:rsidR="00F0158F" w:rsidRPr="00707CF5" w:rsidRDefault="00F0158F" w:rsidP="00F0158F">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Fletcher, F. E., </w:t>
            </w:r>
            <w:proofErr w:type="spellStart"/>
            <w:r w:rsidRPr="00707CF5">
              <w:rPr>
                <w:rFonts w:ascii="Times New Roman" w:eastAsia="Malgun Gothic" w:hAnsi="Times New Roman" w:cs="Times New Roman"/>
                <w:color w:val="000000"/>
                <w:sz w:val="21"/>
                <w:szCs w:val="21"/>
              </w:rPr>
              <w:t>Knowland</w:t>
            </w:r>
            <w:proofErr w:type="spellEnd"/>
            <w:r w:rsidRPr="00707CF5">
              <w:rPr>
                <w:rFonts w:ascii="Times New Roman" w:eastAsia="Malgun Gothic" w:hAnsi="Times New Roman" w:cs="Times New Roman"/>
                <w:color w:val="000000"/>
                <w:sz w:val="21"/>
                <w:szCs w:val="21"/>
              </w:rPr>
              <w:t xml:space="preserve">, V., Walker, S., Gaskell, M. G., Norbury, C., &amp; Henderson, L. M. (2020). </w:t>
            </w:r>
            <w:proofErr w:type="spellStart"/>
            <w:r w:rsidRPr="00707CF5">
              <w:rPr>
                <w:rFonts w:ascii="Times New Roman" w:eastAsia="Malgun Gothic" w:hAnsi="Times New Roman" w:cs="Times New Roman"/>
                <w:color w:val="000000"/>
                <w:sz w:val="21"/>
                <w:szCs w:val="21"/>
              </w:rPr>
              <w:t>Atypicalities</w:t>
            </w:r>
            <w:proofErr w:type="spellEnd"/>
            <w:r w:rsidRPr="00707CF5">
              <w:rPr>
                <w:rFonts w:ascii="Times New Roman" w:eastAsia="Malgun Gothic" w:hAnsi="Times New Roman" w:cs="Times New Roman"/>
                <w:color w:val="000000"/>
                <w:sz w:val="21"/>
                <w:szCs w:val="21"/>
              </w:rPr>
              <w:t xml:space="preserve"> in sleep and semantic consolidation in autism. </w:t>
            </w:r>
            <w:r w:rsidRPr="00707CF5">
              <w:rPr>
                <w:rFonts w:ascii="Times New Roman" w:eastAsia="Malgun Gothic" w:hAnsi="Times New Roman" w:cs="Times New Roman"/>
                <w:i/>
                <w:iCs/>
                <w:color w:val="000000"/>
                <w:sz w:val="21"/>
                <w:szCs w:val="21"/>
              </w:rPr>
              <w:t>Developmental Science, 23</w:t>
            </w:r>
            <w:r w:rsidRPr="00707CF5">
              <w:rPr>
                <w:rFonts w:ascii="Times New Roman" w:eastAsia="Malgun Gothic" w:hAnsi="Times New Roman" w:cs="Times New Roman"/>
                <w:color w:val="000000"/>
                <w:sz w:val="21"/>
                <w:szCs w:val="21"/>
              </w:rPr>
              <w:t xml:space="preserve">(3), e12906. </w:t>
            </w:r>
          </w:p>
        </w:tc>
        <w:tc>
          <w:tcPr>
            <w:tcW w:w="2239" w:type="dxa"/>
            <w:vAlign w:val="center"/>
          </w:tcPr>
          <w:p w14:paraId="53557229" w14:textId="242FC48D" w:rsidR="00F0158F" w:rsidRPr="00707CF5" w:rsidRDefault="00F0158F" w:rsidP="00F0158F">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Comparative design</w:t>
            </w:r>
          </w:p>
        </w:tc>
      </w:tr>
      <w:tr w:rsidR="00F0158F" w14:paraId="44BE8135" w14:textId="77777777" w:rsidTr="00F0158F">
        <w:tc>
          <w:tcPr>
            <w:tcW w:w="8217" w:type="dxa"/>
            <w:vAlign w:val="center"/>
          </w:tcPr>
          <w:p w14:paraId="54909FA1" w14:textId="4190C008" w:rsidR="00F0158F" w:rsidRPr="00707CF5" w:rsidRDefault="00F0158F" w:rsidP="00F0158F">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Giannotti, F., </w:t>
            </w:r>
            <w:proofErr w:type="spellStart"/>
            <w:r w:rsidRPr="00707CF5">
              <w:rPr>
                <w:rFonts w:ascii="Times New Roman" w:eastAsia="Malgun Gothic" w:hAnsi="Times New Roman" w:cs="Times New Roman"/>
                <w:color w:val="000000"/>
                <w:sz w:val="21"/>
                <w:szCs w:val="21"/>
              </w:rPr>
              <w:t>Cortesi</w:t>
            </w:r>
            <w:proofErr w:type="spellEnd"/>
            <w:r w:rsidRPr="00707CF5">
              <w:rPr>
                <w:rFonts w:ascii="Times New Roman" w:eastAsia="Malgun Gothic" w:hAnsi="Times New Roman" w:cs="Times New Roman"/>
                <w:color w:val="000000"/>
                <w:sz w:val="21"/>
                <w:szCs w:val="21"/>
              </w:rPr>
              <w:t xml:space="preserve">, F., </w:t>
            </w:r>
            <w:proofErr w:type="spellStart"/>
            <w:r w:rsidRPr="00707CF5">
              <w:rPr>
                <w:rFonts w:ascii="Times New Roman" w:eastAsia="Malgun Gothic" w:hAnsi="Times New Roman" w:cs="Times New Roman"/>
                <w:color w:val="000000"/>
                <w:sz w:val="21"/>
                <w:szCs w:val="21"/>
              </w:rPr>
              <w:t>Cerquiglini</w:t>
            </w:r>
            <w:proofErr w:type="spellEnd"/>
            <w:r w:rsidRPr="00707CF5">
              <w:rPr>
                <w:rFonts w:ascii="Times New Roman" w:eastAsia="Malgun Gothic" w:hAnsi="Times New Roman" w:cs="Times New Roman"/>
                <w:color w:val="000000"/>
                <w:sz w:val="21"/>
                <w:szCs w:val="21"/>
              </w:rPr>
              <w:t xml:space="preserve">, A., &amp; </w:t>
            </w:r>
            <w:proofErr w:type="spellStart"/>
            <w:r w:rsidRPr="00707CF5">
              <w:rPr>
                <w:rFonts w:ascii="Times New Roman" w:eastAsia="Malgun Gothic" w:hAnsi="Times New Roman" w:cs="Times New Roman"/>
                <w:color w:val="000000"/>
                <w:sz w:val="21"/>
                <w:szCs w:val="21"/>
              </w:rPr>
              <w:t>Bernabei</w:t>
            </w:r>
            <w:proofErr w:type="spellEnd"/>
            <w:r w:rsidRPr="00707CF5">
              <w:rPr>
                <w:rFonts w:ascii="Times New Roman" w:eastAsia="Malgun Gothic" w:hAnsi="Times New Roman" w:cs="Times New Roman"/>
                <w:color w:val="000000"/>
                <w:sz w:val="21"/>
                <w:szCs w:val="21"/>
              </w:rPr>
              <w:t xml:space="preserve">, P. (2006). An open-label study of controlled-release melatonin in treatment of sleep disorders in children with autism. </w:t>
            </w:r>
            <w:r w:rsidRPr="00707CF5">
              <w:rPr>
                <w:rFonts w:ascii="Times New Roman" w:eastAsia="Malgun Gothic" w:hAnsi="Times New Roman" w:cs="Times New Roman"/>
                <w:i/>
                <w:iCs/>
                <w:color w:val="000000"/>
                <w:sz w:val="21"/>
                <w:szCs w:val="21"/>
              </w:rPr>
              <w:t>Journal of Autism and Developmental Disorders, 36</w:t>
            </w:r>
            <w:r w:rsidRPr="00707CF5">
              <w:rPr>
                <w:rFonts w:ascii="Times New Roman" w:eastAsia="Malgun Gothic" w:hAnsi="Times New Roman" w:cs="Times New Roman"/>
                <w:color w:val="000000"/>
                <w:sz w:val="21"/>
                <w:szCs w:val="21"/>
              </w:rPr>
              <w:t xml:space="preserve">, 741-752. </w:t>
            </w:r>
          </w:p>
        </w:tc>
        <w:tc>
          <w:tcPr>
            <w:tcW w:w="2239" w:type="dxa"/>
            <w:vAlign w:val="center"/>
          </w:tcPr>
          <w:p w14:paraId="4B48D920" w14:textId="670176F8" w:rsidR="00F0158F" w:rsidRPr="00707CF5" w:rsidRDefault="00F0158F" w:rsidP="00F0158F">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Comparative design</w:t>
            </w:r>
          </w:p>
        </w:tc>
      </w:tr>
      <w:tr w:rsidR="00F0158F" w14:paraId="2A7BCA2D" w14:textId="77777777" w:rsidTr="00F0158F">
        <w:tc>
          <w:tcPr>
            <w:tcW w:w="8217" w:type="dxa"/>
            <w:vAlign w:val="center"/>
          </w:tcPr>
          <w:p w14:paraId="5B6FAD43" w14:textId="1AF469C6" w:rsidR="00F0158F" w:rsidRPr="00707CF5" w:rsidRDefault="00F0158F" w:rsidP="00F0158F">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Goldman, S. E., </w:t>
            </w:r>
            <w:proofErr w:type="spellStart"/>
            <w:r w:rsidRPr="00707CF5">
              <w:rPr>
                <w:rFonts w:ascii="Times New Roman" w:eastAsia="Malgun Gothic" w:hAnsi="Times New Roman" w:cs="Times New Roman"/>
                <w:color w:val="000000"/>
                <w:sz w:val="21"/>
                <w:szCs w:val="21"/>
              </w:rPr>
              <w:t>Surdyka</w:t>
            </w:r>
            <w:proofErr w:type="spellEnd"/>
            <w:r w:rsidRPr="00707CF5">
              <w:rPr>
                <w:rFonts w:ascii="Times New Roman" w:eastAsia="Malgun Gothic" w:hAnsi="Times New Roman" w:cs="Times New Roman"/>
                <w:color w:val="000000"/>
                <w:sz w:val="21"/>
                <w:szCs w:val="21"/>
              </w:rPr>
              <w:t xml:space="preserve">, K., Cuevas, R., Adkins, K., Wang, L., &amp; Malow, B. A. (2009). Defining the sleep phenotype in children with autism. </w:t>
            </w:r>
            <w:r w:rsidRPr="00707CF5">
              <w:rPr>
                <w:rFonts w:ascii="Times New Roman" w:eastAsia="Malgun Gothic" w:hAnsi="Times New Roman" w:cs="Times New Roman"/>
                <w:i/>
                <w:iCs/>
                <w:color w:val="000000"/>
                <w:sz w:val="21"/>
                <w:szCs w:val="21"/>
              </w:rPr>
              <w:t>Developmental neuropsychology, 34</w:t>
            </w:r>
            <w:r w:rsidRPr="00707CF5">
              <w:rPr>
                <w:rFonts w:ascii="Times New Roman" w:eastAsia="Malgun Gothic" w:hAnsi="Times New Roman" w:cs="Times New Roman"/>
                <w:color w:val="000000"/>
                <w:sz w:val="21"/>
                <w:szCs w:val="21"/>
              </w:rPr>
              <w:t xml:space="preserve">(5), 560-573. </w:t>
            </w:r>
          </w:p>
        </w:tc>
        <w:tc>
          <w:tcPr>
            <w:tcW w:w="2239" w:type="dxa"/>
            <w:vAlign w:val="center"/>
          </w:tcPr>
          <w:p w14:paraId="6656C977" w14:textId="6C7AE129" w:rsidR="00F0158F" w:rsidRPr="00707CF5" w:rsidRDefault="00F0158F" w:rsidP="00F0158F">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Comparative design</w:t>
            </w:r>
          </w:p>
        </w:tc>
      </w:tr>
      <w:tr w:rsidR="00F0158F" w14:paraId="5F0C3BC4" w14:textId="77777777" w:rsidTr="00F0158F">
        <w:tc>
          <w:tcPr>
            <w:tcW w:w="8217" w:type="dxa"/>
            <w:vAlign w:val="center"/>
          </w:tcPr>
          <w:p w14:paraId="6A07E20F" w14:textId="3514E651" w:rsidR="00F0158F" w:rsidRPr="00707CF5" w:rsidRDefault="00F0158F" w:rsidP="00F0158F">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Guler</w:t>
            </w:r>
            <w:proofErr w:type="spellEnd"/>
            <w:r w:rsidRPr="00707CF5">
              <w:rPr>
                <w:rFonts w:ascii="Times New Roman" w:eastAsia="Malgun Gothic" w:hAnsi="Times New Roman" w:cs="Times New Roman"/>
                <w:color w:val="000000"/>
                <w:sz w:val="21"/>
                <w:szCs w:val="21"/>
              </w:rPr>
              <w:t xml:space="preserve">, S., </w:t>
            </w:r>
            <w:proofErr w:type="spellStart"/>
            <w:r w:rsidRPr="00707CF5">
              <w:rPr>
                <w:rFonts w:ascii="Times New Roman" w:eastAsia="Malgun Gothic" w:hAnsi="Times New Roman" w:cs="Times New Roman"/>
                <w:color w:val="000000"/>
                <w:sz w:val="21"/>
                <w:szCs w:val="21"/>
              </w:rPr>
              <w:t>Yesil</w:t>
            </w:r>
            <w:proofErr w:type="spellEnd"/>
            <w:r w:rsidRPr="00707CF5">
              <w:rPr>
                <w:rFonts w:ascii="Times New Roman" w:eastAsia="Malgun Gothic" w:hAnsi="Times New Roman" w:cs="Times New Roman"/>
                <w:color w:val="000000"/>
                <w:sz w:val="21"/>
                <w:szCs w:val="21"/>
              </w:rPr>
              <w:t xml:space="preserve">, G., </w:t>
            </w:r>
            <w:proofErr w:type="spellStart"/>
            <w:r w:rsidRPr="00707CF5">
              <w:rPr>
                <w:rFonts w:ascii="Times New Roman" w:eastAsia="Malgun Gothic" w:hAnsi="Times New Roman" w:cs="Times New Roman"/>
                <w:color w:val="000000"/>
                <w:sz w:val="21"/>
                <w:szCs w:val="21"/>
              </w:rPr>
              <w:t>Ozdil</w:t>
            </w:r>
            <w:proofErr w:type="spellEnd"/>
            <w:r w:rsidRPr="00707CF5">
              <w:rPr>
                <w:rFonts w:ascii="Times New Roman" w:eastAsia="Malgun Gothic" w:hAnsi="Times New Roman" w:cs="Times New Roman"/>
                <w:color w:val="000000"/>
                <w:sz w:val="21"/>
                <w:szCs w:val="21"/>
              </w:rPr>
              <w:t xml:space="preserve">, M., </w:t>
            </w:r>
            <w:proofErr w:type="spellStart"/>
            <w:r w:rsidRPr="00707CF5">
              <w:rPr>
                <w:rFonts w:ascii="Times New Roman" w:eastAsia="Malgun Gothic" w:hAnsi="Times New Roman" w:cs="Times New Roman"/>
                <w:color w:val="000000"/>
                <w:sz w:val="21"/>
                <w:szCs w:val="21"/>
              </w:rPr>
              <w:t>Ekici</w:t>
            </w:r>
            <w:proofErr w:type="spellEnd"/>
            <w:r w:rsidRPr="00707CF5">
              <w:rPr>
                <w:rFonts w:ascii="Times New Roman" w:eastAsia="Malgun Gothic" w:hAnsi="Times New Roman" w:cs="Times New Roman"/>
                <w:color w:val="000000"/>
                <w:sz w:val="21"/>
                <w:szCs w:val="21"/>
              </w:rPr>
              <w:t xml:space="preserve">, B., &amp; </w:t>
            </w:r>
            <w:proofErr w:type="spellStart"/>
            <w:r w:rsidRPr="00707CF5">
              <w:rPr>
                <w:rFonts w:ascii="Times New Roman" w:eastAsia="Malgun Gothic" w:hAnsi="Times New Roman" w:cs="Times New Roman"/>
                <w:color w:val="000000"/>
                <w:sz w:val="21"/>
                <w:szCs w:val="21"/>
              </w:rPr>
              <w:t>Onal</w:t>
            </w:r>
            <w:proofErr w:type="spellEnd"/>
            <w:r w:rsidRPr="00707CF5">
              <w:rPr>
                <w:rFonts w:ascii="Times New Roman" w:eastAsia="Malgun Gothic" w:hAnsi="Times New Roman" w:cs="Times New Roman"/>
                <w:color w:val="000000"/>
                <w:sz w:val="21"/>
                <w:szCs w:val="21"/>
              </w:rPr>
              <w:t xml:space="preserve">, H. (2016). Sleep disturbances and serum vitamin D levels in children with autism spectrum disorder. </w:t>
            </w:r>
            <w:r w:rsidRPr="00707CF5">
              <w:rPr>
                <w:rFonts w:ascii="Times New Roman" w:eastAsia="Malgun Gothic" w:hAnsi="Times New Roman" w:cs="Times New Roman"/>
                <w:i/>
                <w:iCs/>
                <w:color w:val="000000"/>
                <w:sz w:val="21"/>
                <w:szCs w:val="21"/>
              </w:rPr>
              <w:t>Int. J. Clin. Exp. Med, 9</w:t>
            </w:r>
            <w:r w:rsidRPr="00707CF5">
              <w:rPr>
                <w:rFonts w:ascii="Times New Roman" w:eastAsia="Malgun Gothic" w:hAnsi="Times New Roman" w:cs="Times New Roman"/>
                <w:color w:val="000000"/>
                <w:sz w:val="21"/>
                <w:szCs w:val="21"/>
              </w:rPr>
              <w:t xml:space="preserve">, 14691-14697. </w:t>
            </w:r>
          </w:p>
        </w:tc>
        <w:tc>
          <w:tcPr>
            <w:tcW w:w="2239" w:type="dxa"/>
            <w:vAlign w:val="center"/>
          </w:tcPr>
          <w:p w14:paraId="4B783EC0" w14:textId="07915F15" w:rsidR="00F0158F" w:rsidRPr="00707CF5" w:rsidRDefault="00F0158F" w:rsidP="00F0158F">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Comparative design</w:t>
            </w:r>
          </w:p>
        </w:tc>
      </w:tr>
      <w:tr w:rsidR="00F0158F" w14:paraId="0E79ABA6" w14:textId="77777777" w:rsidTr="00F0158F">
        <w:tc>
          <w:tcPr>
            <w:tcW w:w="8217" w:type="dxa"/>
            <w:vAlign w:val="center"/>
          </w:tcPr>
          <w:p w14:paraId="735DBD3E" w14:textId="5E00C099" w:rsidR="00F0158F" w:rsidRPr="00707CF5" w:rsidRDefault="00F0158F" w:rsidP="00F0158F">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Hering</w:t>
            </w:r>
            <w:proofErr w:type="spellEnd"/>
            <w:r w:rsidRPr="00707CF5">
              <w:rPr>
                <w:rFonts w:ascii="Times New Roman" w:eastAsia="Malgun Gothic" w:hAnsi="Times New Roman" w:cs="Times New Roman"/>
                <w:color w:val="000000"/>
                <w:sz w:val="21"/>
                <w:szCs w:val="21"/>
              </w:rPr>
              <w:t xml:space="preserve">, E., Epstein, R., Elroy, S., </w:t>
            </w:r>
            <w:proofErr w:type="spellStart"/>
            <w:r w:rsidRPr="00707CF5">
              <w:rPr>
                <w:rFonts w:ascii="Times New Roman" w:eastAsia="Malgun Gothic" w:hAnsi="Times New Roman" w:cs="Times New Roman"/>
                <w:color w:val="000000"/>
                <w:sz w:val="21"/>
                <w:szCs w:val="21"/>
              </w:rPr>
              <w:t>Iancu</w:t>
            </w:r>
            <w:proofErr w:type="spellEnd"/>
            <w:r w:rsidRPr="00707CF5">
              <w:rPr>
                <w:rFonts w:ascii="Times New Roman" w:eastAsia="Malgun Gothic" w:hAnsi="Times New Roman" w:cs="Times New Roman"/>
                <w:color w:val="000000"/>
                <w:sz w:val="21"/>
                <w:szCs w:val="21"/>
              </w:rPr>
              <w:t xml:space="preserve">, D. R., &amp; </w:t>
            </w:r>
            <w:proofErr w:type="spellStart"/>
            <w:r w:rsidRPr="00707CF5">
              <w:rPr>
                <w:rFonts w:ascii="Times New Roman" w:eastAsia="Malgun Gothic" w:hAnsi="Times New Roman" w:cs="Times New Roman"/>
                <w:color w:val="000000"/>
                <w:sz w:val="21"/>
                <w:szCs w:val="21"/>
              </w:rPr>
              <w:t>Zelnik</w:t>
            </w:r>
            <w:proofErr w:type="spellEnd"/>
            <w:r w:rsidRPr="00707CF5">
              <w:rPr>
                <w:rFonts w:ascii="Times New Roman" w:eastAsia="Malgun Gothic" w:hAnsi="Times New Roman" w:cs="Times New Roman"/>
                <w:color w:val="000000"/>
                <w:sz w:val="21"/>
                <w:szCs w:val="21"/>
              </w:rPr>
              <w:t xml:space="preserve">, N. (1999). Sleep patterns in autistic children. </w:t>
            </w:r>
            <w:r w:rsidRPr="00707CF5">
              <w:rPr>
                <w:rFonts w:ascii="Times New Roman" w:eastAsia="Malgun Gothic" w:hAnsi="Times New Roman" w:cs="Times New Roman"/>
                <w:i/>
                <w:iCs/>
                <w:color w:val="000000"/>
                <w:sz w:val="21"/>
                <w:szCs w:val="21"/>
              </w:rPr>
              <w:t>Journal of Autism &amp; Developmental Disorders, 29</w:t>
            </w:r>
            <w:r w:rsidRPr="00707CF5">
              <w:rPr>
                <w:rFonts w:ascii="Times New Roman" w:eastAsia="Malgun Gothic" w:hAnsi="Times New Roman" w:cs="Times New Roman"/>
                <w:color w:val="000000"/>
                <w:sz w:val="21"/>
                <w:szCs w:val="21"/>
              </w:rPr>
              <w:t xml:space="preserve">(2). </w:t>
            </w:r>
          </w:p>
        </w:tc>
        <w:tc>
          <w:tcPr>
            <w:tcW w:w="2239" w:type="dxa"/>
            <w:vAlign w:val="center"/>
          </w:tcPr>
          <w:p w14:paraId="6E31FB11" w14:textId="6CD4060F" w:rsidR="00F0158F" w:rsidRPr="00707CF5" w:rsidRDefault="00F0158F" w:rsidP="00F0158F">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Comparative design</w:t>
            </w:r>
          </w:p>
        </w:tc>
      </w:tr>
      <w:tr w:rsidR="00F0158F" w14:paraId="6F914BCD" w14:textId="77777777" w:rsidTr="00F0158F">
        <w:tc>
          <w:tcPr>
            <w:tcW w:w="8217" w:type="dxa"/>
            <w:vAlign w:val="center"/>
          </w:tcPr>
          <w:p w14:paraId="6CBAA524" w14:textId="64F6F525" w:rsidR="00F0158F" w:rsidRPr="00707CF5" w:rsidRDefault="00F0158F" w:rsidP="00F0158F">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Hirata, I., </w:t>
            </w:r>
            <w:proofErr w:type="spellStart"/>
            <w:r w:rsidRPr="00707CF5">
              <w:rPr>
                <w:rFonts w:ascii="Times New Roman" w:eastAsia="Malgun Gothic" w:hAnsi="Times New Roman" w:cs="Times New Roman"/>
                <w:color w:val="000000"/>
                <w:sz w:val="21"/>
                <w:szCs w:val="21"/>
              </w:rPr>
              <w:t>Mohri</w:t>
            </w:r>
            <w:proofErr w:type="spellEnd"/>
            <w:r w:rsidRPr="00707CF5">
              <w:rPr>
                <w:rFonts w:ascii="Times New Roman" w:eastAsia="Malgun Gothic" w:hAnsi="Times New Roman" w:cs="Times New Roman"/>
                <w:color w:val="000000"/>
                <w:sz w:val="21"/>
                <w:szCs w:val="21"/>
              </w:rPr>
              <w:t xml:space="preserve">, I., Kato-Nishimura, K., Tachibana, M., </w:t>
            </w:r>
            <w:proofErr w:type="spellStart"/>
            <w:r w:rsidRPr="00707CF5">
              <w:rPr>
                <w:rFonts w:ascii="Times New Roman" w:eastAsia="Malgun Gothic" w:hAnsi="Times New Roman" w:cs="Times New Roman"/>
                <w:color w:val="000000"/>
                <w:sz w:val="21"/>
                <w:szCs w:val="21"/>
              </w:rPr>
              <w:t>Kuwada</w:t>
            </w:r>
            <w:proofErr w:type="spellEnd"/>
            <w:r w:rsidRPr="00707CF5">
              <w:rPr>
                <w:rFonts w:ascii="Times New Roman" w:eastAsia="Malgun Gothic" w:hAnsi="Times New Roman" w:cs="Times New Roman"/>
                <w:color w:val="000000"/>
                <w:sz w:val="21"/>
                <w:szCs w:val="21"/>
              </w:rPr>
              <w:t xml:space="preserve">, A., </w:t>
            </w:r>
            <w:proofErr w:type="spellStart"/>
            <w:r w:rsidRPr="00707CF5">
              <w:rPr>
                <w:rFonts w:ascii="Times New Roman" w:eastAsia="Malgun Gothic" w:hAnsi="Times New Roman" w:cs="Times New Roman"/>
                <w:color w:val="000000"/>
                <w:sz w:val="21"/>
                <w:szCs w:val="21"/>
              </w:rPr>
              <w:t>Kagitani-Shimono</w:t>
            </w:r>
            <w:proofErr w:type="spellEnd"/>
            <w:r w:rsidRPr="00707CF5">
              <w:rPr>
                <w:rFonts w:ascii="Times New Roman" w:eastAsia="Malgun Gothic" w:hAnsi="Times New Roman" w:cs="Times New Roman"/>
                <w:color w:val="000000"/>
                <w:sz w:val="21"/>
                <w:szCs w:val="21"/>
              </w:rPr>
              <w:t xml:space="preserve">, K., . . . </w:t>
            </w:r>
            <w:proofErr w:type="spellStart"/>
            <w:r w:rsidRPr="00707CF5">
              <w:rPr>
                <w:rFonts w:ascii="Times New Roman" w:eastAsia="Malgun Gothic" w:hAnsi="Times New Roman" w:cs="Times New Roman"/>
                <w:color w:val="000000"/>
                <w:sz w:val="21"/>
                <w:szCs w:val="21"/>
              </w:rPr>
              <w:t>Taniike</w:t>
            </w:r>
            <w:proofErr w:type="spellEnd"/>
            <w:r w:rsidRPr="00707CF5">
              <w:rPr>
                <w:rFonts w:ascii="Times New Roman" w:eastAsia="Malgun Gothic" w:hAnsi="Times New Roman" w:cs="Times New Roman"/>
                <w:color w:val="000000"/>
                <w:sz w:val="21"/>
                <w:szCs w:val="21"/>
              </w:rPr>
              <w:t xml:space="preserve">, M. (2016). Sleep problems are more frequent and associated with problematic behaviors in preschoolers with autism spectrum disorder. </w:t>
            </w:r>
            <w:r w:rsidRPr="00707CF5">
              <w:rPr>
                <w:rFonts w:ascii="Times New Roman" w:eastAsia="Malgun Gothic" w:hAnsi="Times New Roman" w:cs="Times New Roman"/>
                <w:i/>
                <w:iCs/>
                <w:color w:val="000000"/>
                <w:sz w:val="21"/>
                <w:szCs w:val="21"/>
              </w:rPr>
              <w:t>Research in developmental disabilities, 49</w:t>
            </w:r>
            <w:r w:rsidRPr="00707CF5">
              <w:rPr>
                <w:rFonts w:ascii="Times New Roman" w:eastAsia="Malgun Gothic" w:hAnsi="Times New Roman" w:cs="Times New Roman"/>
                <w:color w:val="000000"/>
                <w:sz w:val="21"/>
                <w:szCs w:val="21"/>
              </w:rPr>
              <w:t xml:space="preserve">, 86-99. </w:t>
            </w:r>
          </w:p>
        </w:tc>
        <w:tc>
          <w:tcPr>
            <w:tcW w:w="2239" w:type="dxa"/>
            <w:vAlign w:val="center"/>
          </w:tcPr>
          <w:p w14:paraId="4F5E4BDD" w14:textId="2663C343" w:rsidR="00F0158F" w:rsidRPr="00707CF5" w:rsidRDefault="00F0158F" w:rsidP="00F0158F">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Comparative design</w:t>
            </w:r>
          </w:p>
        </w:tc>
      </w:tr>
      <w:tr w:rsidR="00F0158F" w14:paraId="74C086ED" w14:textId="77777777" w:rsidTr="00F0158F">
        <w:tc>
          <w:tcPr>
            <w:tcW w:w="8217" w:type="dxa"/>
            <w:vAlign w:val="center"/>
          </w:tcPr>
          <w:p w14:paraId="3415F49B" w14:textId="10046466" w:rsidR="00F0158F" w:rsidRPr="00707CF5" w:rsidRDefault="00F0158F" w:rsidP="00F0158F">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lastRenderedPageBreak/>
              <w:t xml:space="preserve">Humphreys, J. S., </w:t>
            </w:r>
            <w:proofErr w:type="spellStart"/>
            <w:r w:rsidRPr="00707CF5">
              <w:rPr>
                <w:rFonts w:ascii="Times New Roman" w:eastAsia="Malgun Gothic" w:hAnsi="Times New Roman" w:cs="Times New Roman"/>
                <w:color w:val="000000"/>
                <w:sz w:val="21"/>
                <w:szCs w:val="21"/>
              </w:rPr>
              <w:t>Gringras</w:t>
            </w:r>
            <w:proofErr w:type="spellEnd"/>
            <w:r w:rsidRPr="00707CF5">
              <w:rPr>
                <w:rFonts w:ascii="Times New Roman" w:eastAsia="Malgun Gothic" w:hAnsi="Times New Roman" w:cs="Times New Roman"/>
                <w:color w:val="000000"/>
                <w:sz w:val="21"/>
                <w:szCs w:val="21"/>
              </w:rPr>
              <w:t xml:space="preserve">, P., Blair, P. S., Scott, N., Henderson, J., Fleming, P. J., &amp; Emond, A. M. (2014). Sleep patterns in children with autistic spectrum disorders: a prospective cohort study. </w:t>
            </w:r>
            <w:r w:rsidRPr="00707CF5">
              <w:rPr>
                <w:rFonts w:ascii="Times New Roman" w:eastAsia="Malgun Gothic" w:hAnsi="Times New Roman" w:cs="Times New Roman"/>
                <w:i/>
                <w:iCs/>
                <w:color w:val="000000"/>
                <w:sz w:val="21"/>
                <w:szCs w:val="21"/>
              </w:rPr>
              <w:t>Archives of disease in childhood, 99</w:t>
            </w:r>
            <w:r w:rsidRPr="00707CF5">
              <w:rPr>
                <w:rFonts w:ascii="Times New Roman" w:eastAsia="Malgun Gothic" w:hAnsi="Times New Roman" w:cs="Times New Roman"/>
                <w:color w:val="000000"/>
                <w:sz w:val="21"/>
                <w:szCs w:val="21"/>
              </w:rPr>
              <w:t xml:space="preserve">(2), 114-118. </w:t>
            </w:r>
          </w:p>
        </w:tc>
        <w:tc>
          <w:tcPr>
            <w:tcW w:w="2239" w:type="dxa"/>
            <w:vAlign w:val="center"/>
          </w:tcPr>
          <w:p w14:paraId="49559EF9" w14:textId="207F05C6" w:rsidR="00F0158F" w:rsidRPr="00707CF5" w:rsidRDefault="00F0158F" w:rsidP="00F0158F">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Comparative design</w:t>
            </w:r>
          </w:p>
        </w:tc>
      </w:tr>
      <w:tr w:rsidR="00F0158F" w14:paraId="710F239B" w14:textId="77777777" w:rsidTr="00F0158F">
        <w:tc>
          <w:tcPr>
            <w:tcW w:w="8217" w:type="dxa"/>
            <w:vAlign w:val="center"/>
          </w:tcPr>
          <w:p w14:paraId="19053573" w14:textId="0BB7A387" w:rsidR="00F0158F" w:rsidRPr="00707CF5" w:rsidRDefault="00F0158F" w:rsidP="00F0158F">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Jeon, M., Halstead, E., &amp; </w:t>
            </w:r>
            <w:proofErr w:type="spellStart"/>
            <w:r w:rsidRPr="00707CF5">
              <w:rPr>
                <w:rFonts w:ascii="Times New Roman" w:eastAsia="Malgun Gothic" w:hAnsi="Times New Roman" w:cs="Times New Roman"/>
                <w:color w:val="000000"/>
                <w:sz w:val="21"/>
                <w:szCs w:val="21"/>
              </w:rPr>
              <w:t>Dimitriou</w:t>
            </w:r>
            <w:proofErr w:type="spellEnd"/>
            <w:r w:rsidRPr="00707CF5">
              <w:rPr>
                <w:rFonts w:ascii="Times New Roman" w:eastAsia="Malgun Gothic" w:hAnsi="Times New Roman" w:cs="Times New Roman"/>
                <w:color w:val="000000"/>
                <w:sz w:val="21"/>
                <w:szCs w:val="21"/>
              </w:rPr>
              <w:t xml:space="preserve">, D. (2020). </w:t>
            </w:r>
            <w:r w:rsidRPr="00707CF5">
              <w:rPr>
                <w:rFonts w:ascii="Times New Roman" w:eastAsia="Malgun Gothic" w:hAnsi="Times New Roman" w:cs="Times New Roman"/>
                <w:i/>
                <w:iCs/>
                <w:color w:val="000000"/>
                <w:sz w:val="21"/>
                <w:szCs w:val="21"/>
              </w:rPr>
              <w:t>Cross-cultural comparison of sleep patterns of typically developing children and children with autism spectrum disorder in the UK and South Korea.</w:t>
            </w:r>
            <w:r w:rsidRPr="00707CF5">
              <w:rPr>
                <w:rFonts w:ascii="Times New Roman" w:eastAsia="Malgun Gothic" w:hAnsi="Times New Roman" w:cs="Times New Roman"/>
                <w:color w:val="000000"/>
                <w:sz w:val="21"/>
                <w:szCs w:val="21"/>
              </w:rPr>
              <w:t xml:space="preserve"> Paper presented at the Journal of Sleep Research.</w:t>
            </w:r>
          </w:p>
        </w:tc>
        <w:tc>
          <w:tcPr>
            <w:tcW w:w="2239" w:type="dxa"/>
            <w:vAlign w:val="center"/>
          </w:tcPr>
          <w:p w14:paraId="77E04049" w14:textId="4ACFE2E4" w:rsidR="00F0158F" w:rsidRPr="00707CF5" w:rsidRDefault="00F0158F" w:rsidP="00F0158F">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Comparative design</w:t>
            </w:r>
          </w:p>
        </w:tc>
      </w:tr>
      <w:tr w:rsidR="00F0158F" w14:paraId="7CDCC3AC" w14:textId="77777777" w:rsidTr="00F0158F">
        <w:tc>
          <w:tcPr>
            <w:tcW w:w="8217" w:type="dxa"/>
            <w:vAlign w:val="center"/>
          </w:tcPr>
          <w:p w14:paraId="6CD5F182" w14:textId="3BA97FBB" w:rsidR="00F0158F" w:rsidRPr="00707CF5" w:rsidRDefault="00F0158F" w:rsidP="00F0158F">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Lambert, A., Tessier, S., Rochette, A.-C., Scherzer, P., </w:t>
            </w:r>
            <w:proofErr w:type="spellStart"/>
            <w:r w:rsidRPr="00707CF5">
              <w:rPr>
                <w:rFonts w:ascii="Times New Roman" w:eastAsia="Malgun Gothic" w:hAnsi="Times New Roman" w:cs="Times New Roman"/>
                <w:color w:val="000000"/>
                <w:sz w:val="21"/>
                <w:szCs w:val="21"/>
              </w:rPr>
              <w:t>Mottron</w:t>
            </w:r>
            <w:proofErr w:type="spellEnd"/>
            <w:r w:rsidRPr="00707CF5">
              <w:rPr>
                <w:rFonts w:ascii="Times New Roman" w:eastAsia="Malgun Gothic" w:hAnsi="Times New Roman" w:cs="Times New Roman"/>
                <w:color w:val="000000"/>
                <w:sz w:val="21"/>
                <w:szCs w:val="21"/>
              </w:rPr>
              <w:t xml:space="preserve">, L., &amp; Godbout, R. (2016). Poor sleep affects daytime functioning in typically developing and autistic children not complaining of sleep problems: A questionnaire-based and polysomnographic study. </w:t>
            </w:r>
            <w:r w:rsidRPr="00707CF5">
              <w:rPr>
                <w:rFonts w:ascii="Times New Roman" w:eastAsia="Malgun Gothic" w:hAnsi="Times New Roman" w:cs="Times New Roman"/>
                <w:i/>
                <w:iCs/>
                <w:color w:val="000000"/>
                <w:sz w:val="21"/>
                <w:szCs w:val="21"/>
              </w:rPr>
              <w:t>Research in autism spectrum disorders, 23</w:t>
            </w:r>
            <w:r w:rsidRPr="00707CF5">
              <w:rPr>
                <w:rFonts w:ascii="Times New Roman" w:eastAsia="Malgun Gothic" w:hAnsi="Times New Roman" w:cs="Times New Roman"/>
                <w:color w:val="000000"/>
                <w:sz w:val="21"/>
                <w:szCs w:val="21"/>
              </w:rPr>
              <w:t xml:space="preserve">, 94-106. </w:t>
            </w:r>
          </w:p>
        </w:tc>
        <w:tc>
          <w:tcPr>
            <w:tcW w:w="2239" w:type="dxa"/>
            <w:vAlign w:val="center"/>
          </w:tcPr>
          <w:p w14:paraId="669F0056" w14:textId="4A5E3DDF" w:rsidR="00F0158F" w:rsidRPr="00707CF5" w:rsidRDefault="00F0158F" w:rsidP="00F0158F">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Comparative design</w:t>
            </w:r>
          </w:p>
        </w:tc>
      </w:tr>
      <w:tr w:rsidR="00F0158F" w14:paraId="30C5A699" w14:textId="77777777" w:rsidTr="00F0158F">
        <w:tc>
          <w:tcPr>
            <w:tcW w:w="8217" w:type="dxa"/>
            <w:vAlign w:val="center"/>
          </w:tcPr>
          <w:p w14:paraId="3C4B94EC" w14:textId="474E2815" w:rsidR="00F0158F" w:rsidRPr="00707CF5" w:rsidRDefault="00F0158F" w:rsidP="00F0158F">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Lawson, L. P., </w:t>
            </w:r>
            <w:proofErr w:type="spellStart"/>
            <w:r w:rsidRPr="00707CF5">
              <w:rPr>
                <w:rFonts w:ascii="Times New Roman" w:eastAsia="Malgun Gothic" w:hAnsi="Times New Roman" w:cs="Times New Roman"/>
                <w:color w:val="000000"/>
                <w:sz w:val="21"/>
                <w:szCs w:val="21"/>
              </w:rPr>
              <w:t>Richdale</w:t>
            </w:r>
            <w:proofErr w:type="spellEnd"/>
            <w:r w:rsidRPr="00707CF5">
              <w:rPr>
                <w:rFonts w:ascii="Times New Roman" w:eastAsia="Malgun Gothic" w:hAnsi="Times New Roman" w:cs="Times New Roman"/>
                <w:color w:val="000000"/>
                <w:sz w:val="21"/>
                <w:szCs w:val="21"/>
              </w:rPr>
              <w:t xml:space="preserve">, A. L., </w:t>
            </w:r>
            <w:proofErr w:type="spellStart"/>
            <w:r w:rsidRPr="00707CF5">
              <w:rPr>
                <w:rFonts w:ascii="Times New Roman" w:eastAsia="Malgun Gothic" w:hAnsi="Times New Roman" w:cs="Times New Roman"/>
                <w:color w:val="000000"/>
                <w:sz w:val="21"/>
                <w:szCs w:val="21"/>
              </w:rPr>
              <w:t>Haschek</w:t>
            </w:r>
            <w:proofErr w:type="spellEnd"/>
            <w:r w:rsidRPr="00707CF5">
              <w:rPr>
                <w:rFonts w:ascii="Times New Roman" w:eastAsia="Malgun Gothic" w:hAnsi="Times New Roman" w:cs="Times New Roman"/>
                <w:color w:val="000000"/>
                <w:sz w:val="21"/>
                <w:szCs w:val="21"/>
              </w:rPr>
              <w:t xml:space="preserve">, A., Flower, R. L., </w:t>
            </w:r>
            <w:proofErr w:type="spellStart"/>
            <w:r w:rsidRPr="00707CF5">
              <w:rPr>
                <w:rFonts w:ascii="Times New Roman" w:eastAsia="Malgun Gothic" w:hAnsi="Times New Roman" w:cs="Times New Roman"/>
                <w:color w:val="000000"/>
                <w:sz w:val="21"/>
                <w:szCs w:val="21"/>
              </w:rPr>
              <w:t>Vartuli</w:t>
            </w:r>
            <w:proofErr w:type="spellEnd"/>
            <w:r w:rsidRPr="00707CF5">
              <w:rPr>
                <w:rFonts w:ascii="Times New Roman" w:eastAsia="Malgun Gothic" w:hAnsi="Times New Roman" w:cs="Times New Roman"/>
                <w:color w:val="000000"/>
                <w:sz w:val="21"/>
                <w:szCs w:val="21"/>
              </w:rPr>
              <w:t xml:space="preserve">, J., Arnold, S. R., &amp; </w:t>
            </w:r>
            <w:proofErr w:type="spellStart"/>
            <w:r w:rsidRPr="00707CF5">
              <w:rPr>
                <w:rFonts w:ascii="Times New Roman" w:eastAsia="Malgun Gothic" w:hAnsi="Times New Roman" w:cs="Times New Roman"/>
                <w:color w:val="000000"/>
                <w:sz w:val="21"/>
                <w:szCs w:val="21"/>
              </w:rPr>
              <w:t>Trollor</w:t>
            </w:r>
            <w:proofErr w:type="spellEnd"/>
            <w:r w:rsidRPr="00707CF5">
              <w:rPr>
                <w:rFonts w:ascii="Times New Roman" w:eastAsia="Malgun Gothic" w:hAnsi="Times New Roman" w:cs="Times New Roman"/>
                <w:color w:val="000000"/>
                <w:sz w:val="21"/>
                <w:szCs w:val="21"/>
              </w:rPr>
              <w:t xml:space="preserve">, J. N. (2020). Cross-sectional and longitudinal predictors of quality of life in autistic individuals from adolescence to adulthood: The role of mental health and sleep quality. </w:t>
            </w:r>
            <w:r w:rsidRPr="00707CF5">
              <w:rPr>
                <w:rFonts w:ascii="Times New Roman" w:eastAsia="Malgun Gothic" w:hAnsi="Times New Roman" w:cs="Times New Roman"/>
                <w:i/>
                <w:iCs/>
                <w:color w:val="000000"/>
                <w:sz w:val="21"/>
                <w:szCs w:val="21"/>
              </w:rPr>
              <w:t>Autism, 24</w:t>
            </w:r>
            <w:r w:rsidRPr="00707CF5">
              <w:rPr>
                <w:rFonts w:ascii="Times New Roman" w:eastAsia="Malgun Gothic" w:hAnsi="Times New Roman" w:cs="Times New Roman"/>
                <w:color w:val="000000"/>
                <w:sz w:val="21"/>
                <w:szCs w:val="21"/>
              </w:rPr>
              <w:t xml:space="preserve">(4), 954-967. </w:t>
            </w:r>
          </w:p>
        </w:tc>
        <w:tc>
          <w:tcPr>
            <w:tcW w:w="2239" w:type="dxa"/>
            <w:vAlign w:val="center"/>
          </w:tcPr>
          <w:p w14:paraId="3A9CE9E4" w14:textId="5351B369" w:rsidR="00F0158F" w:rsidRPr="00707CF5" w:rsidRDefault="00F0158F" w:rsidP="00F0158F">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Comparative design</w:t>
            </w:r>
          </w:p>
        </w:tc>
      </w:tr>
      <w:tr w:rsidR="00F0158F" w14:paraId="0B4F4BA1" w14:textId="77777777" w:rsidTr="00F0158F">
        <w:tc>
          <w:tcPr>
            <w:tcW w:w="8217" w:type="dxa"/>
            <w:vAlign w:val="center"/>
          </w:tcPr>
          <w:p w14:paraId="2994FC19" w14:textId="5843518A" w:rsidR="00F0158F" w:rsidRPr="00707CF5" w:rsidRDefault="00F0158F" w:rsidP="00F0158F">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Lehoux</w:t>
            </w:r>
            <w:proofErr w:type="spellEnd"/>
            <w:r w:rsidRPr="00707CF5">
              <w:rPr>
                <w:rFonts w:ascii="Times New Roman" w:eastAsia="Malgun Gothic" w:hAnsi="Times New Roman" w:cs="Times New Roman"/>
                <w:color w:val="000000"/>
                <w:sz w:val="21"/>
                <w:szCs w:val="21"/>
              </w:rPr>
              <w:t xml:space="preserve">, T., Carrier, J., &amp; Godbout, R. (2019). NREM sleep EEG slow waves in autistic and typically developing children: morphological characteristics and scalp distribution. </w:t>
            </w:r>
            <w:r w:rsidRPr="00707CF5">
              <w:rPr>
                <w:rFonts w:ascii="Times New Roman" w:eastAsia="Malgun Gothic" w:hAnsi="Times New Roman" w:cs="Times New Roman"/>
                <w:i/>
                <w:iCs/>
                <w:color w:val="000000"/>
                <w:sz w:val="21"/>
                <w:szCs w:val="21"/>
              </w:rPr>
              <w:t>Journal of Sleep Research, 28</w:t>
            </w:r>
            <w:r w:rsidRPr="00707CF5">
              <w:rPr>
                <w:rFonts w:ascii="Times New Roman" w:eastAsia="Malgun Gothic" w:hAnsi="Times New Roman" w:cs="Times New Roman"/>
                <w:color w:val="000000"/>
                <w:sz w:val="21"/>
                <w:szCs w:val="21"/>
              </w:rPr>
              <w:t xml:space="preserve">(4), e12775. </w:t>
            </w:r>
          </w:p>
        </w:tc>
        <w:tc>
          <w:tcPr>
            <w:tcW w:w="2239" w:type="dxa"/>
            <w:vAlign w:val="center"/>
          </w:tcPr>
          <w:p w14:paraId="53980D9E" w14:textId="7BB1A4B5" w:rsidR="00F0158F" w:rsidRPr="00707CF5" w:rsidRDefault="00F0158F" w:rsidP="00F0158F">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Comparative design</w:t>
            </w:r>
          </w:p>
        </w:tc>
      </w:tr>
      <w:tr w:rsidR="00F0158F" w14:paraId="3C7FC3B0" w14:textId="77777777" w:rsidTr="00F0158F">
        <w:tc>
          <w:tcPr>
            <w:tcW w:w="8217" w:type="dxa"/>
            <w:vAlign w:val="center"/>
          </w:tcPr>
          <w:p w14:paraId="7C15222C" w14:textId="6161EB7C" w:rsidR="00F0158F" w:rsidRPr="00707CF5" w:rsidRDefault="00F0158F" w:rsidP="00F0158F">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Malhi</w:t>
            </w:r>
            <w:proofErr w:type="spellEnd"/>
            <w:r w:rsidRPr="00707CF5">
              <w:rPr>
                <w:rFonts w:ascii="Times New Roman" w:eastAsia="Malgun Gothic" w:hAnsi="Times New Roman" w:cs="Times New Roman"/>
                <w:color w:val="000000"/>
                <w:sz w:val="21"/>
                <w:szCs w:val="21"/>
              </w:rPr>
              <w:t xml:space="preserve">, P., Kaur, A., </w:t>
            </w:r>
            <w:proofErr w:type="spellStart"/>
            <w:r w:rsidRPr="00707CF5">
              <w:rPr>
                <w:rFonts w:ascii="Times New Roman" w:eastAsia="Malgun Gothic" w:hAnsi="Times New Roman" w:cs="Times New Roman"/>
                <w:color w:val="000000"/>
                <w:sz w:val="21"/>
                <w:szCs w:val="21"/>
              </w:rPr>
              <w:t>Singhi</w:t>
            </w:r>
            <w:proofErr w:type="spellEnd"/>
            <w:r w:rsidRPr="00707CF5">
              <w:rPr>
                <w:rFonts w:ascii="Times New Roman" w:eastAsia="Malgun Gothic" w:hAnsi="Times New Roman" w:cs="Times New Roman"/>
                <w:color w:val="000000"/>
                <w:sz w:val="21"/>
                <w:szCs w:val="21"/>
              </w:rPr>
              <w:t xml:space="preserve">, P., &amp; </w:t>
            </w:r>
            <w:proofErr w:type="spellStart"/>
            <w:r w:rsidRPr="00707CF5">
              <w:rPr>
                <w:rFonts w:ascii="Times New Roman" w:eastAsia="Malgun Gothic" w:hAnsi="Times New Roman" w:cs="Times New Roman"/>
                <w:color w:val="000000"/>
                <w:sz w:val="21"/>
                <w:szCs w:val="21"/>
              </w:rPr>
              <w:t>Sankhyan</w:t>
            </w:r>
            <w:proofErr w:type="spellEnd"/>
            <w:r w:rsidRPr="00707CF5">
              <w:rPr>
                <w:rFonts w:ascii="Times New Roman" w:eastAsia="Malgun Gothic" w:hAnsi="Times New Roman" w:cs="Times New Roman"/>
                <w:color w:val="000000"/>
                <w:sz w:val="21"/>
                <w:szCs w:val="21"/>
              </w:rPr>
              <w:t xml:space="preserve">, N. (2019). Sleep dysfunction and behavioral daytime problems in children with autism spectrum disorders: a comparative study. </w:t>
            </w:r>
            <w:r w:rsidRPr="00707CF5">
              <w:rPr>
                <w:rFonts w:ascii="Times New Roman" w:eastAsia="Malgun Gothic" w:hAnsi="Times New Roman" w:cs="Times New Roman"/>
                <w:i/>
                <w:iCs/>
                <w:color w:val="000000"/>
                <w:sz w:val="21"/>
                <w:szCs w:val="21"/>
              </w:rPr>
              <w:t>The Indian Journal of Pediatrics, 86</w:t>
            </w:r>
            <w:r w:rsidRPr="00707CF5">
              <w:rPr>
                <w:rFonts w:ascii="Times New Roman" w:eastAsia="Malgun Gothic" w:hAnsi="Times New Roman" w:cs="Times New Roman"/>
                <w:color w:val="000000"/>
                <w:sz w:val="21"/>
                <w:szCs w:val="21"/>
              </w:rPr>
              <w:t xml:space="preserve">, 12-17. </w:t>
            </w:r>
          </w:p>
        </w:tc>
        <w:tc>
          <w:tcPr>
            <w:tcW w:w="2239" w:type="dxa"/>
            <w:vAlign w:val="center"/>
          </w:tcPr>
          <w:p w14:paraId="51CCE526" w14:textId="0D48C570" w:rsidR="00F0158F" w:rsidRPr="00707CF5" w:rsidRDefault="00F0158F" w:rsidP="00F0158F">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Comparative design</w:t>
            </w:r>
          </w:p>
        </w:tc>
      </w:tr>
      <w:tr w:rsidR="00F0158F" w14:paraId="3E1145E2" w14:textId="77777777" w:rsidTr="00F0158F">
        <w:tc>
          <w:tcPr>
            <w:tcW w:w="8217" w:type="dxa"/>
            <w:vAlign w:val="center"/>
          </w:tcPr>
          <w:p w14:paraId="0C830B76" w14:textId="3A3F163C" w:rsidR="00F0158F" w:rsidRPr="00707CF5" w:rsidRDefault="00F0158F" w:rsidP="00F0158F">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Malow, B. A., </w:t>
            </w:r>
            <w:proofErr w:type="spellStart"/>
            <w:r w:rsidRPr="00707CF5">
              <w:rPr>
                <w:rFonts w:ascii="Times New Roman" w:eastAsia="Malgun Gothic" w:hAnsi="Times New Roman" w:cs="Times New Roman"/>
                <w:color w:val="000000"/>
                <w:sz w:val="21"/>
                <w:szCs w:val="21"/>
              </w:rPr>
              <w:t>Marzec</w:t>
            </w:r>
            <w:proofErr w:type="spellEnd"/>
            <w:r w:rsidRPr="00707CF5">
              <w:rPr>
                <w:rFonts w:ascii="Times New Roman" w:eastAsia="Malgun Gothic" w:hAnsi="Times New Roman" w:cs="Times New Roman"/>
                <w:color w:val="000000"/>
                <w:sz w:val="21"/>
                <w:szCs w:val="21"/>
              </w:rPr>
              <w:t xml:space="preserve">, M. L., McGrew, S. G., Wang, L., Henderson, L. M., &amp; Stone, W. L. (2006). Characterizing sleep in children with autism spectrum disorders: a multidimensional approach. </w:t>
            </w:r>
            <w:r w:rsidRPr="00707CF5">
              <w:rPr>
                <w:rFonts w:ascii="Times New Roman" w:eastAsia="Malgun Gothic" w:hAnsi="Times New Roman" w:cs="Times New Roman"/>
                <w:i/>
                <w:iCs/>
                <w:color w:val="000000"/>
                <w:sz w:val="21"/>
                <w:szCs w:val="21"/>
              </w:rPr>
              <w:t>Sleep, 29</w:t>
            </w:r>
            <w:r w:rsidRPr="00707CF5">
              <w:rPr>
                <w:rFonts w:ascii="Times New Roman" w:eastAsia="Malgun Gothic" w:hAnsi="Times New Roman" w:cs="Times New Roman"/>
                <w:color w:val="000000"/>
                <w:sz w:val="21"/>
                <w:szCs w:val="21"/>
              </w:rPr>
              <w:t xml:space="preserve">(12), 1563-1571. </w:t>
            </w:r>
          </w:p>
        </w:tc>
        <w:tc>
          <w:tcPr>
            <w:tcW w:w="2239" w:type="dxa"/>
            <w:vAlign w:val="center"/>
          </w:tcPr>
          <w:p w14:paraId="1A5B5D26" w14:textId="77B0B6D5" w:rsidR="00F0158F" w:rsidRPr="00707CF5" w:rsidRDefault="00F0158F" w:rsidP="00F0158F">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Comparative design</w:t>
            </w:r>
          </w:p>
        </w:tc>
      </w:tr>
      <w:tr w:rsidR="00F0158F" w14:paraId="0CEA12E2" w14:textId="77777777" w:rsidTr="00F0158F">
        <w:tc>
          <w:tcPr>
            <w:tcW w:w="8217" w:type="dxa"/>
            <w:vAlign w:val="center"/>
          </w:tcPr>
          <w:p w14:paraId="37B2C917" w14:textId="672C7240" w:rsidR="00F0158F" w:rsidRPr="00707CF5" w:rsidRDefault="00F0158F" w:rsidP="00F0158F">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Miano</w:t>
            </w:r>
            <w:proofErr w:type="spellEnd"/>
            <w:r w:rsidRPr="00707CF5">
              <w:rPr>
                <w:rFonts w:ascii="Times New Roman" w:eastAsia="Malgun Gothic" w:hAnsi="Times New Roman" w:cs="Times New Roman"/>
                <w:color w:val="000000"/>
                <w:sz w:val="21"/>
                <w:szCs w:val="21"/>
              </w:rPr>
              <w:t xml:space="preserve">, S., Bruni, O., Elia, M., </w:t>
            </w:r>
            <w:proofErr w:type="spellStart"/>
            <w:r w:rsidRPr="00707CF5">
              <w:rPr>
                <w:rFonts w:ascii="Times New Roman" w:eastAsia="Malgun Gothic" w:hAnsi="Times New Roman" w:cs="Times New Roman"/>
                <w:color w:val="000000"/>
                <w:sz w:val="21"/>
                <w:szCs w:val="21"/>
              </w:rPr>
              <w:t>Trovato</w:t>
            </w:r>
            <w:proofErr w:type="spellEnd"/>
            <w:r w:rsidRPr="00707CF5">
              <w:rPr>
                <w:rFonts w:ascii="Times New Roman" w:eastAsia="Malgun Gothic" w:hAnsi="Times New Roman" w:cs="Times New Roman"/>
                <w:color w:val="000000"/>
                <w:sz w:val="21"/>
                <w:szCs w:val="21"/>
              </w:rPr>
              <w:t xml:space="preserve">, A., </w:t>
            </w:r>
            <w:proofErr w:type="spellStart"/>
            <w:r w:rsidRPr="00707CF5">
              <w:rPr>
                <w:rFonts w:ascii="Times New Roman" w:eastAsia="Malgun Gothic" w:hAnsi="Times New Roman" w:cs="Times New Roman"/>
                <w:color w:val="000000"/>
                <w:sz w:val="21"/>
                <w:szCs w:val="21"/>
              </w:rPr>
              <w:t>Smerieri</w:t>
            </w:r>
            <w:proofErr w:type="spellEnd"/>
            <w:r w:rsidRPr="00707CF5">
              <w:rPr>
                <w:rFonts w:ascii="Times New Roman" w:eastAsia="Malgun Gothic" w:hAnsi="Times New Roman" w:cs="Times New Roman"/>
                <w:color w:val="000000"/>
                <w:sz w:val="21"/>
                <w:szCs w:val="21"/>
              </w:rPr>
              <w:t xml:space="preserve">, A., </w:t>
            </w:r>
            <w:proofErr w:type="spellStart"/>
            <w:r w:rsidRPr="00707CF5">
              <w:rPr>
                <w:rFonts w:ascii="Times New Roman" w:eastAsia="Malgun Gothic" w:hAnsi="Times New Roman" w:cs="Times New Roman"/>
                <w:color w:val="000000"/>
                <w:sz w:val="21"/>
                <w:szCs w:val="21"/>
              </w:rPr>
              <w:t>Verrillo</w:t>
            </w:r>
            <w:proofErr w:type="spellEnd"/>
            <w:r w:rsidRPr="00707CF5">
              <w:rPr>
                <w:rFonts w:ascii="Times New Roman" w:eastAsia="Malgun Gothic" w:hAnsi="Times New Roman" w:cs="Times New Roman"/>
                <w:color w:val="000000"/>
                <w:sz w:val="21"/>
                <w:szCs w:val="21"/>
              </w:rPr>
              <w:t xml:space="preserve">, E., . . . </w:t>
            </w:r>
            <w:proofErr w:type="spellStart"/>
            <w:r w:rsidRPr="00707CF5">
              <w:rPr>
                <w:rFonts w:ascii="Times New Roman" w:eastAsia="Malgun Gothic" w:hAnsi="Times New Roman" w:cs="Times New Roman"/>
                <w:color w:val="000000"/>
                <w:sz w:val="21"/>
                <w:szCs w:val="21"/>
              </w:rPr>
              <w:t>Ferri</w:t>
            </w:r>
            <w:proofErr w:type="spellEnd"/>
            <w:r w:rsidRPr="00707CF5">
              <w:rPr>
                <w:rFonts w:ascii="Times New Roman" w:eastAsia="Malgun Gothic" w:hAnsi="Times New Roman" w:cs="Times New Roman"/>
                <w:color w:val="000000"/>
                <w:sz w:val="21"/>
                <w:szCs w:val="21"/>
              </w:rPr>
              <w:t xml:space="preserve">, R. (2007). Sleep in children with autistic spectrum disorder: a questionnaire and polysomnographic study. </w:t>
            </w:r>
            <w:r w:rsidRPr="00707CF5">
              <w:rPr>
                <w:rFonts w:ascii="Times New Roman" w:eastAsia="Malgun Gothic" w:hAnsi="Times New Roman" w:cs="Times New Roman"/>
                <w:i/>
                <w:iCs/>
                <w:color w:val="000000"/>
                <w:sz w:val="21"/>
                <w:szCs w:val="21"/>
              </w:rPr>
              <w:t>Sleep medicine, 9</w:t>
            </w:r>
            <w:r w:rsidRPr="00707CF5">
              <w:rPr>
                <w:rFonts w:ascii="Times New Roman" w:eastAsia="Malgun Gothic" w:hAnsi="Times New Roman" w:cs="Times New Roman"/>
                <w:color w:val="000000"/>
                <w:sz w:val="21"/>
                <w:szCs w:val="21"/>
              </w:rPr>
              <w:t xml:space="preserve">(1), 64-70. </w:t>
            </w:r>
          </w:p>
        </w:tc>
        <w:tc>
          <w:tcPr>
            <w:tcW w:w="2239" w:type="dxa"/>
            <w:vAlign w:val="center"/>
          </w:tcPr>
          <w:p w14:paraId="60D956F6" w14:textId="5DF51C26" w:rsidR="00F0158F" w:rsidRPr="00707CF5" w:rsidRDefault="00F0158F" w:rsidP="00F0158F">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Comparative design</w:t>
            </w:r>
          </w:p>
        </w:tc>
      </w:tr>
      <w:tr w:rsidR="00F0158F" w14:paraId="0F0B7DEF" w14:textId="77777777" w:rsidTr="00F0158F">
        <w:tc>
          <w:tcPr>
            <w:tcW w:w="8217" w:type="dxa"/>
            <w:vAlign w:val="center"/>
          </w:tcPr>
          <w:p w14:paraId="0AE310B7" w14:textId="287142FE" w:rsidR="00F0158F" w:rsidRPr="00707CF5" w:rsidRDefault="00F0158F" w:rsidP="00F0158F">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Mutluer</w:t>
            </w:r>
            <w:proofErr w:type="spellEnd"/>
            <w:r w:rsidRPr="00707CF5">
              <w:rPr>
                <w:rFonts w:ascii="Times New Roman" w:eastAsia="Malgun Gothic" w:hAnsi="Times New Roman" w:cs="Times New Roman"/>
                <w:color w:val="000000"/>
                <w:sz w:val="21"/>
                <w:szCs w:val="21"/>
              </w:rPr>
              <w:t xml:space="preserve">, T., </w:t>
            </w:r>
            <w:proofErr w:type="spellStart"/>
            <w:r w:rsidRPr="00707CF5">
              <w:rPr>
                <w:rFonts w:ascii="Times New Roman" w:eastAsia="Malgun Gothic" w:hAnsi="Times New Roman" w:cs="Times New Roman"/>
                <w:color w:val="000000"/>
                <w:sz w:val="21"/>
                <w:szCs w:val="21"/>
              </w:rPr>
              <w:t>Karakoc</w:t>
            </w:r>
            <w:proofErr w:type="spellEnd"/>
            <w:r w:rsidRPr="00707CF5">
              <w:rPr>
                <w:rFonts w:ascii="Times New Roman" w:eastAsia="Malgun Gothic" w:hAnsi="Times New Roman" w:cs="Times New Roman"/>
                <w:color w:val="000000"/>
                <w:sz w:val="21"/>
                <w:szCs w:val="21"/>
              </w:rPr>
              <w:t xml:space="preserve"> </w:t>
            </w:r>
            <w:proofErr w:type="spellStart"/>
            <w:r w:rsidRPr="00707CF5">
              <w:rPr>
                <w:rFonts w:ascii="Times New Roman" w:eastAsia="Malgun Gothic" w:hAnsi="Times New Roman" w:cs="Times New Roman"/>
                <w:color w:val="000000"/>
                <w:sz w:val="21"/>
                <w:szCs w:val="21"/>
              </w:rPr>
              <w:t>Demirkaya</w:t>
            </w:r>
            <w:proofErr w:type="spellEnd"/>
            <w:r w:rsidRPr="00707CF5">
              <w:rPr>
                <w:rFonts w:ascii="Times New Roman" w:eastAsia="Malgun Gothic" w:hAnsi="Times New Roman" w:cs="Times New Roman"/>
                <w:color w:val="000000"/>
                <w:sz w:val="21"/>
                <w:szCs w:val="21"/>
              </w:rPr>
              <w:t xml:space="preserve">, S., &amp; </w:t>
            </w:r>
            <w:proofErr w:type="spellStart"/>
            <w:r w:rsidRPr="00707CF5">
              <w:rPr>
                <w:rFonts w:ascii="Times New Roman" w:eastAsia="Malgun Gothic" w:hAnsi="Times New Roman" w:cs="Times New Roman"/>
                <w:color w:val="000000"/>
                <w:sz w:val="21"/>
                <w:szCs w:val="21"/>
              </w:rPr>
              <w:t>Abali</w:t>
            </w:r>
            <w:proofErr w:type="spellEnd"/>
            <w:r w:rsidRPr="00707CF5">
              <w:rPr>
                <w:rFonts w:ascii="Times New Roman" w:eastAsia="Malgun Gothic" w:hAnsi="Times New Roman" w:cs="Times New Roman"/>
                <w:color w:val="000000"/>
                <w:sz w:val="21"/>
                <w:szCs w:val="21"/>
              </w:rPr>
              <w:t xml:space="preserve">, O. (2016). Assessment of sleep problems and related risk factors observed in T </w:t>
            </w:r>
            <w:proofErr w:type="spellStart"/>
            <w:r w:rsidRPr="00707CF5">
              <w:rPr>
                <w:rFonts w:ascii="Times New Roman" w:eastAsia="Malgun Gothic" w:hAnsi="Times New Roman" w:cs="Times New Roman"/>
                <w:color w:val="000000"/>
                <w:sz w:val="21"/>
                <w:szCs w:val="21"/>
              </w:rPr>
              <w:t>urkish</w:t>
            </w:r>
            <w:proofErr w:type="spellEnd"/>
            <w:r w:rsidRPr="00707CF5">
              <w:rPr>
                <w:rFonts w:ascii="Times New Roman" w:eastAsia="Malgun Gothic" w:hAnsi="Times New Roman" w:cs="Times New Roman"/>
                <w:color w:val="000000"/>
                <w:sz w:val="21"/>
                <w:szCs w:val="21"/>
              </w:rPr>
              <w:t xml:space="preserve"> children with A </w:t>
            </w:r>
            <w:proofErr w:type="spellStart"/>
            <w:r w:rsidRPr="00707CF5">
              <w:rPr>
                <w:rFonts w:ascii="Times New Roman" w:eastAsia="Malgun Gothic" w:hAnsi="Times New Roman" w:cs="Times New Roman"/>
                <w:color w:val="000000"/>
                <w:sz w:val="21"/>
                <w:szCs w:val="21"/>
              </w:rPr>
              <w:t>utism</w:t>
            </w:r>
            <w:proofErr w:type="spellEnd"/>
            <w:r w:rsidRPr="00707CF5">
              <w:rPr>
                <w:rFonts w:ascii="Times New Roman" w:eastAsia="Malgun Gothic" w:hAnsi="Times New Roman" w:cs="Times New Roman"/>
                <w:color w:val="000000"/>
                <w:sz w:val="21"/>
                <w:szCs w:val="21"/>
              </w:rPr>
              <w:t xml:space="preserve"> spectrum disorders. </w:t>
            </w:r>
            <w:r w:rsidRPr="00707CF5">
              <w:rPr>
                <w:rFonts w:ascii="Times New Roman" w:eastAsia="Malgun Gothic" w:hAnsi="Times New Roman" w:cs="Times New Roman"/>
                <w:i/>
                <w:iCs/>
                <w:color w:val="000000"/>
                <w:sz w:val="21"/>
                <w:szCs w:val="21"/>
              </w:rPr>
              <w:t>Autism Research, 9</w:t>
            </w:r>
            <w:r w:rsidRPr="00707CF5">
              <w:rPr>
                <w:rFonts w:ascii="Times New Roman" w:eastAsia="Malgun Gothic" w:hAnsi="Times New Roman" w:cs="Times New Roman"/>
                <w:color w:val="000000"/>
                <w:sz w:val="21"/>
                <w:szCs w:val="21"/>
              </w:rPr>
              <w:t xml:space="preserve">(5), 536-542. </w:t>
            </w:r>
          </w:p>
        </w:tc>
        <w:tc>
          <w:tcPr>
            <w:tcW w:w="2239" w:type="dxa"/>
            <w:vAlign w:val="center"/>
          </w:tcPr>
          <w:p w14:paraId="44050131" w14:textId="544EFC53" w:rsidR="00F0158F" w:rsidRPr="00707CF5" w:rsidRDefault="00F0158F" w:rsidP="00F0158F">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Comparative design</w:t>
            </w:r>
          </w:p>
        </w:tc>
      </w:tr>
      <w:tr w:rsidR="00F0158F" w14:paraId="0A894797" w14:textId="77777777" w:rsidTr="00F0158F">
        <w:tc>
          <w:tcPr>
            <w:tcW w:w="8217" w:type="dxa"/>
            <w:vAlign w:val="center"/>
          </w:tcPr>
          <w:p w14:paraId="46EAF817" w14:textId="260A5432" w:rsidR="00F0158F" w:rsidRPr="00707CF5" w:rsidRDefault="00F0158F" w:rsidP="00F0158F">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Paavonen</w:t>
            </w:r>
            <w:proofErr w:type="spellEnd"/>
            <w:r w:rsidRPr="00707CF5">
              <w:rPr>
                <w:rFonts w:ascii="Times New Roman" w:eastAsia="Malgun Gothic" w:hAnsi="Times New Roman" w:cs="Times New Roman"/>
                <w:color w:val="000000"/>
                <w:sz w:val="21"/>
                <w:szCs w:val="21"/>
              </w:rPr>
              <w:t xml:space="preserve">, E. J., </w:t>
            </w:r>
            <w:proofErr w:type="spellStart"/>
            <w:r w:rsidRPr="00707CF5">
              <w:rPr>
                <w:rFonts w:ascii="Times New Roman" w:eastAsia="Malgun Gothic" w:hAnsi="Times New Roman" w:cs="Times New Roman"/>
                <w:color w:val="000000"/>
                <w:sz w:val="21"/>
                <w:szCs w:val="21"/>
              </w:rPr>
              <w:t>Vehkalahti</w:t>
            </w:r>
            <w:proofErr w:type="spellEnd"/>
            <w:r w:rsidRPr="00707CF5">
              <w:rPr>
                <w:rFonts w:ascii="Times New Roman" w:eastAsia="Malgun Gothic" w:hAnsi="Times New Roman" w:cs="Times New Roman"/>
                <w:color w:val="000000"/>
                <w:sz w:val="21"/>
                <w:szCs w:val="21"/>
              </w:rPr>
              <w:t xml:space="preserve">, K., </w:t>
            </w:r>
            <w:proofErr w:type="spellStart"/>
            <w:r w:rsidRPr="00707CF5">
              <w:rPr>
                <w:rFonts w:ascii="Times New Roman" w:eastAsia="Malgun Gothic" w:hAnsi="Times New Roman" w:cs="Times New Roman"/>
                <w:color w:val="000000"/>
                <w:sz w:val="21"/>
                <w:szCs w:val="21"/>
              </w:rPr>
              <w:t>Vanhala</w:t>
            </w:r>
            <w:proofErr w:type="spellEnd"/>
            <w:r w:rsidRPr="00707CF5">
              <w:rPr>
                <w:rFonts w:ascii="Times New Roman" w:eastAsia="Malgun Gothic" w:hAnsi="Times New Roman" w:cs="Times New Roman"/>
                <w:color w:val="000000"/>
                <w:sz w:val="21"/>
                <w:szCs w:val="21"/>
              </w:rPr>
              <w:t xml:space="preserve">, R., von Wendt, L., Nieminen-von Wendt, T., &amp; </w:t>
            </w:r>
            <w:proofErr w:type="spellStart"/>
            <w:r w:rsidRPr="00707CF5">
              <w:rPr>
                <w:rFonts w:ascii="Times New Roman" w:eastAsia="Malgun Gothic" w:hAnsi="Times New Roman" w:cs="Times New Roman"/>
                <w:color w:val="000000"/>
                <w:sz w:val="21"/>
                <w:szCs w:val="21"/>
              </w:rPr>
              <w:t>Aronen</w:t>
            </w:r>
            <w:proofErr w:type="spellEnd"/>
            <w:r w:rsidRPr="00707CF5">
              <w:rPr>
                <w:rFonts w:ascii="Times New Roman" w:eastAsia="Malgun Gothic" w:hAnsi="Times New Roman" w:cs="Times New Roman"/>
                <w:color w:val="000000"/>
                <w:sz w:val="21"/>
                <w:szCs w:val="21"/>
              </w:rPr>
              <w:t xml:space="preserve">, E. T. (2008). Sleep in children with Asperger syndrome. </w:t>
            </w:r>
            <w:r w:rsidRPr="00707CF5">
              <w:rPr>
                <w:rFonts w:ascii="Times New Roman" w:eastAsia="Malgun Gothic" w:hAnsi="Times New Roman" w:cs="Times New Roman"/>
                <w:i/>
                <w:iCs/>
                <w:color w:val="000000"/>
                <w:sz w:val="21"/>
                <w:szCs w:val="21"/>
              </w:rPr>
              <w:t>Journal of Autism and Developmental Disorders, 38</w:t>
            </w:r>
            <w:r w:rsidRPr="00707CF5">
              <w:rPr>
                <w:rFonts w:ascii="Times New Roman" w:eastAsia="Malgun Gothic" w:hAnsi="Times New Roman" w:cs="Times New Roman"/>
                <w:color w:val="000000"/>
                <w:sz w:val="21"/>
                <w:szCs w:val="21"/>
              </w:rPr>
              <w:t xml:space="preserve">, 41-51. </w:t>
            </w:r>
          </w:p>
        </w:tc>
        <w:tc>
          <w:tcPr>
            <w:tcW w:w="2239" w:type="dxa"/>
            <w:vAlign w:val="center"/>
          </w:tcPr>
          <w:p w14:paraId="3F3C6206" w14:textId="397C2C21" w:rsidR="00F0158F" w:rsidRPr="00707CF5" w:rsidRDefault="00F0158F" w:rsidP="00F0158F">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Comparative design</w:t>
            </w:r>
          </w:p>
        </w:tc>
      </w:tr>
      <w:tr w:rsidR="00F0158F" w14:paraId="1BF9D3D2" w14:textId="77777777" w:rsidTr="00F0158F">
        <w:tc>
          <w:tcPr>
            <w:tcW w:w="8217" w:type="dxa"/>
            <w:vAlign w:val="center"/>
          </w:tcPr>
          <w:p w14:paraId="4F8C234D" w14:textId="1C5115B3" w:rsidR="00F0158F" w:rsidRPr="00707CF5" w:rsidRDefault="00F0158F" w:rsidP="00F0158F">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Reynolds, A. M., Soke, G. N., Sabourin, K. R., Hepburn, S., Katz, T., Wiggins, L. D., . . . Levy, S. E. (2019). Sleep problems in 2-to 5-year-olds with autism spectrum disorder and other developmental delays. </w:t>
            </w:r>
            <w:r w:rsidRPr="00707CF5">
              <w:rPr>
                <w:rFonts w:ascii="Times New Roman" w:eastAsia="Malgun Gothic" w:hAnsi="Times New Roman" w:cs="Times New Roman"/>
                <w:i/>
                <w:iCs/>
                <w:color w:val="000000"/>
                <w:sz w:val="21"/>
                <w:szCs w:val="21"/>
              </w:rPr>
              <w:t>Pediatrics, 143</w:t>
            </w:r>
            <w:r w:rsidRPr="00707CF5">
              <w:rPr>
                <w:rFonts w:ascii="Times New Roman" w:eastAsia="Malgun Gothic" w:hAnsi="Times New Roman" w:cs="Times New Roman"/>
                <w:color w:val="000000"/>
                <w:sz w:val="21"/>
                <w:szCs w:val="21"/>
              </w:rPr>
              <w:t xml:space="preserve">(3). </w:t>
            </w:r>
          </w:p>
        </w:tc>
        <w:tc>
          <w:tcPr>
            <w:tcW w:w="2239" w:type="dxa"/>
            <w:vAlign w:val="center"/>
          </w:tcPr>
          <w:p w14:paraId="4E332AB2" w14:textId="358C7B09" w:rsidR="00F0158F" w:rsidRPr="00707CF5" w:rsidRDefault="00F0158F" w:rsidP="00F0158F">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Comparative design</w:t>
            </w:r>
          </w:p>
        </w:tc>
      </w:tr>
      <w:tr w:rsidR="00F0158F" w14:paraId="47093CBD" w14:textId="77777777" w:rsidTr="00F0158F">
        <w:tc>
          <w:tcPr>
            <w:tcW w:w="8217" w:type="dxa"/>
            <w:vAlign w:val="center"/>
          </w:tcPr>
          <w:p w14:paraId="5A3FDB01" w14:textId="1AEEC180" w:rsidR="00F0158F" w:rsidRPr="00707CF5" w:rsidRDefault="00F0158F" w:rsidP="00F0158F">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Richdale</w:t>
            </w:r>
            <w:proofErr w:type="spellEnd"/>
            <w:r w:rsidRPr="00707CF5">
              <w:rPr>
                <w:rFonts w:ascii="Times New Roman" w:eastAsia="Malgun Gothic" w:hAnsi="Times New Roman" w:cs="Times New Roman"/>
                <w:color w:val="000000"/>
                <w:sz w:val="21"/>
                <w:szCs w:val="21"/>
              </w:rPr>
              <w:t xml:space="preserve">, A. L., &amp; Prior, M. R. (1995). The sleep/wake rhythm in children with autism. </w:t>
            </w:r>
            <w:r w:rsidRPr="00707CF5">
              <w:rPr>
                <w:rFonts w:ascii="Times New Roman" w:eastAsia="Malgun Gothic" w:hAnsi="Times New Roman" w:cs="Times New Roman"/>
                <w:i/>
                <w:iCs/>
                <w:color w:val="000000"/>
                <w:sz w:val="21"/>
                <w:szCs w:val="21"/>
              </w:rPr>
              <w:t>European child &amp; adolescent psychiatry, 4</w:t>
            </w:r>
            <w:r w:rsidRPr="00707CF5">
              <w:rPr>
                <w:rFonts w:ascii="Times New Roman" w:eastAsia="Malgun Gothic" w:hAnsi="Times New Roman" w:cs="Times New Roman"/>
                <w:color w:val="000000"/>
                <w:sz w:val="21"/>
                <w:szCs w:val="21"/>
              </w:rPr>
              <w:t xml:space="preserve">, 175-186. </w:t>
            </w:r>
          </w:p>
        </w:tc>
        <w:tc>
          <w:tcPr>
            <w:tcW w:w="2239" w:type="dxa"/>
            <w:vAlign w:val="center"/>
          </w:tcPr>
          <w:p w14:paraId="5EC1ACA6" w14:textId="122C1ABE" w:rsidR="00F0158F" w:rsidRPr="00707CF5" w:rsidRDefault="00F0158F" w:rsidP="00F0158F">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Comparative design</w:t>
            </w:r>
          </w:p>
        </w:tc>
      </w:tr>
      <w:tr w:rsidR="00F0158F" w14:paraId="6A62C42A" w14:textId="77777777" w:rsidTr="00F0158F">
        <w:tc>
          <w:tcPr>
            <w:tcW w:w="8217" w:type="dxa"/>
            <w:vAlign w:val="center"/>
          </w:tcPr>
          <w:p w14:paraId="486BEFBB" w14:textId="1DFC6202" w:rsidR="00F0158F" w:rsidRPr="00707CF5" w:rsidRDefault="00F0158F" w:rsidP="00F0158F">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Romeo, D. M., </w:t>
            </w:r>
            <w:proofErr w:type="spellStart"/>
            <w:r w:rsidRPr="00707CF5">
              <w:rPr>
                <w:rFonts w:ascii="Times New Roman" w:eastAsia="Malgun Gothic" w:hAnsi="Times New Roman" w:cs="Times New Roman"/>
                <w:color w:val="000000"/>
                <w:sz w:val="21"/>
                <w:szCs w:val="21"/>
              </w:rPr>
              <w:t>Brogna</w:t>
            </w:r>
            <w:proofErr w:type="spellEnd"/>
            <w:r w:rsidRPr="00707CF5">
              <w:rPr>
                <w:rFonts w:ascii="Times New Roman" w:eastAsia="Malgun Gothic" w:hAnsi="Times New Roman" w:cs="Times New Roman"/>
                <w:color w:val="000000"/>
                <w:sz w:val="21"/>
                <w:szCs w:val="21"/>
              </w:rPr>
              <w:t xml:space="preserve">, C., Belli, A., </w:t>
            </w:r>
            <w:proofErr w:type="spellStart"/>
            <w:r w:rsidRPr="00707CF5">
              <w:rPr>
                <w:rFonts w:ascii="Times New Roman" w:eastAsia="Malgun Gothic" w:hAnsi="Times New Roman" w:cs="Times New Roman"/>
                <w:color w:val="000000"/>
                <w:sz w:val="21"/>
                <w:szCs w:val="21"/>
              </w:rPr>
              <w:t>Lucibello</w:t>
            </w:r>
            <w:proofErr w:type="spellEnd"/>
            <w:r w:rsidRPr="00707CF5">
              <w:rPr>
                <w:rFonts w:ascii="Times New Roman" w:eastAsia="Malgun Gothic" w:hAnsi="Times New Roman" w:cs="Times New Roman"/>
                <w:color w:val="000000"/>
                <w:sz w:val="21"/>
                <w:szCs w:val="21"/>
              </w:rPr>
              <w:t xml:space="preserve">, S., </w:t>
            </w:r>
            <w:proofErr w:type="spellStart"/>
            <w:r w:rsidRPr="00707CF5">
              <w:rPr>
                <w:rFonts w:ascii="Times New Roman" w:eastAsia="Malgun Gothic" w:hAnsi="Times New Roman" w:cs="Times New Roman"/>
                <w:color w:val="000000"/>
                <w:sz w:val="21"/>
                <w:szCs w:val="21"/>
              </w:rPr>
              <w:t>Cutrona</w:t>
            </w:r>
            <w:proofErr w:type="spellEnd"/>
            <w:r w:rsidRPr="00707CF5">
              <w:rPr>
                <w:rFonts w:ascii="Times New Roman" w:eastAsia="Malgun Gothic" w:hAnsi="Times New Roman" w:cs="Times New Roman"/>
                <w:color w:val="000000"/>
                <w:sz w:val="21"/>
                <w:szCs w:val="21"/>
              </w:rPr>
              <w:t xml:space="preserve">, C., </w:t>
            </w:r>
            <w:proofErr w:type="spellStart"/>
            <w:r w:rsidRPr="00707CF5">
              <w:rPr>
                <w:rFonts w:ascii="Times New Roman" w:eastAsia="Malgun Gothic" w:hAnsi="Times New Roman" w:cs="Times New Roman"/>
                <w:color w:val="000000"/>
                <w:sz w:val="21"/>
                <w:szCs w:val="21"/>
              </w:rPr>
              <w:t>Apicella</w:t>
            </w:r>
            <w:proofErr w:type="spellEnd"/>
            <w:r w:rsidRPr="00707CF5">
              <w:rPr>
                <w:rFonts w:ascii="Times New Roman" w:eastAsia="Malgun Gothic" w:hAnsi="Times New Roman" w:cs="Times New Roman"/>
                <w:color w:val="000000"/>
                <w:sz w:val="21"/>
                <w:szCs w:val="21"/>
              </w:rPr>
              <w:t xml:space="preserve">, M., . . . </w:t>
            </w:r>
            <w:proofErr w:type="spellStart"/>
            <w:r w:rsidRPr="00707CF5">
              <w:rPr>
                <w:rFonts w:ascii="Times New Roman" w:eastAsia="Malgun Gothic" w:hAnsi="Times New Roman" w:cs="Times New Roman"/>
                <w:color w:val="000000"/>
                <w:sz w:val="21"/>
                <w:szCs w:val="21"/>
              </w:rPr>
              <w:t>Mariotti</w:t>
            </w:r>
            <w:proofErr w:type="spellEnd"/>
            <w:r w:rsidRPr="00707CF5">
              <w:rPr>
                <w:rFonts w:ascii="Times New Roman" w:eastAsia="Malgun Gothic" w:hAnsi="Times New Roman" w:cs="Times New Roman"/>
                <w:color w:val="000000"/>
                <w:sz w:val="21"/>
                <w:szCs w:val="21"/>
              </w:rPr>
              <w:t xml:space="preserve">, P. (2021). Sleep disorders in autism spectrum disorder pre-school children: an evaluation using the sleep disturbance scale for children. </w:t>
            </w:r>
            <w:proofErr w:type="spellStart"/>
            <w:r w:rsidRPr="00707CF5">
              <w:rPr>
                <w:rFonts w:ascii="Times New Roman" w:eastAsia="Malgun Gothic" w:hAnsi="Times New Roman" w:cs="Times New Roman"/>
                <w:i/>
                <w:iCs/>
                <w:color w:val="000000"/>
                <w:sz w:val="21"/>
                <w:szCs w:val="21"/>
              </w:rPr>
              <w:t>Medicina</w:t>
            </w:r>
            <w:proofErr w:type="spellEnd"/>
            <w:r w:rsidRPr="00707CF5">
              <w:rPr>
                <w:rFonts w:ascii="Times New Roman" w:eastAsia="Malgun Gothic" w:hAnsi="Times New Roman" w:cs="Times New Roman"/>
                <w:i/>
                <w:iCs/>
                <w:color w:val="000000"/>
                <w:sz w:val="21"/>
                <w:szCs w:val="21"/>
              </w:rPr>
              <w:t>, 57</w:t>
            </w:r>
            <w:r w:rsidRPr="00707CF5">
              <w:rPr>
                <w:rFonts w:ascii="Times New Roman" w:eastAsia="Malgun Gothic" w:hAnsi="Times New Roman" w:cs="Times New Roman"/>
                <w:color w:val="000000"/>
                <w:sz w:val="21"/>
                <w:szCs w:val="21"/>
              </w:rPr>
              <w:t xml:space="preserve">(2), 95. </w:t>
            </w:r>
          </w:p>
        </w:tc>
        <w:tc>
          <w:tcPr>
            <w:tcW w:w="2239" w:type="dxa"/>
            <w:vAlign w:val="center"/>
          </w:tcPr>
          <w:p w14:paraId="6FD8C74D" w14:textId="51CB0B03" w:rsidR="00F0158F" w:rsidRPr="00707CF5" w:rsidRDefault="00F0158F" w:rsidP="00F0158F">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Comparative design</w:t>
            </w:r>
          </w:p>
        </w:tc>
      </w:tr>
      <w:tr w:rsidR="00F0158F" w14:paraId="04126F74" w14:textId="77777777" w:rsidTr="00F0158F">
        <w:tc>
          <w:tcPr>
            <w:tcW w:w="8217" w:type="dxa"/>
            <w:vAlign w:val="center"/>
          </w:tcPr>
          <w:p w14:paraId="6A0C6E60" w14:textId="5A844C3C" w:rsidR="00F0158F" w:rsidRPr="00707CF5" w:rsidRDefault="00F0158F" w:rsidP="00F0158F">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Tse</w:t>
            </w:r>
            <w:proofErr w:type="spellEnd"/>
            <w:r w:rsidRPr="00707CF5">
              <w:rPr>
                <w:rFonts w:ascii="Times New Roman" w:eastAsia="Malgun Gothic" w:hAnsi="Times New Roman" w:cs="Times New Roman"/>
                <w:color w:val="000000"/>
                <w:sz w:val="21"/>
                <w:szCs w:val="21"/>
              </w:rPr>
              <w:t xml:space="preserve">, A. C., Yu, C., &amp; Lee, P. H. (2020). Comparing sleep patterns between children with autism spectrum disorder and children with typical development: A matched case–control study. </w:t>
            </w:r>
            <w:r w:rsidRPr="00707CF5">
              <w:rPr>
                <w:rFonts w:ascii="Times New Roman" w:eastAsia="Malgun Gothic" w:hAnsi="Times New Roman" w:cs="Times New Roman"/>
                <w:i/>
                <w:iCs/>
                <w:color w:val="000000"/>
                <w:sz w:val="21"/>
                <w:szCs w:val="21"/>
              </w:rPr>
              <w:t>Autism, 24</w:t>
            </w:r>
            <w:r w:rsidRPr="00707CF5">
              <w:rPr>
                <w:rFonts w:ascii="Times New Roman" w:eastAsia="Malgun Gothic" w:hAnsi="Times New Roman" w:cs="Times New Roman"/>
                <w:color w:val="000000"/>
                <w:sz w:val="21"/>
                <w:szCs w:val="21"/>
              </w:rPr>
              <w:t xml:space="preserve">(8), 2298-2303. </w:t>
            </w:r>
          </w:p>
        </w:tc>
        <w:tc>
          <w:tcPr>
            <w:tcW w:w="2239" w:type="dxa"/>
            <w:vAlign w:val="center"/>
          </w:tcPr>
          <w:p w14:paraId="79F34106" w14:textId="3F501EAE" w:rsidR="00F0158F" w:rsidRPr="00707CF5" w:rsidRDefault="00F0158F" w:rsidP="00F0158F">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Comparative design</w:t>
            </w:r>
          </w:p>
        </w:tc>
      </w:tr>
      <w:tr w:rsidR="00F0158F" w14:paraId="43EF7078" w14:textId="77777777" w:rsidTr="00F0158F">
        <w:tc>
          <w:tcPr>
            <w:tcW w:w="8217" w:type="dxa"/>
            <w:vAlign w:val="center"/>
          </w:tcPr>
          <w:p w14:paraId="524A7AC0" w14:textId="224A8245" w:rsidR="00F0158F" w:rsidRPr="00707CF5" w:rsidRDefault="00F0158F" w:rsidP="00F0158F">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Tyagi, V., </w:t>
            </w:r>
            <w:proofErr w:type="spellStart"/>
            <w:r w:rsidRPr="00707CF5">
              <w:rPr>
                <w:rFonts w:ascii="Times New Roman" w:eastAsia="Malgun Gothic" w:hAnsi="Times New Roman" w:cs="Times New Roman"/>
                <w:color w:val="000000"/>
                <w:sz w:val="21"/>
                <w:szCs w:val="21"/>
              </w:rPr>
              <w:t>Juneja</w:t>
            </w:r>
            <w:proofErr w:type="spellEnd"/>
            <w:r w:rsidRPr="00707CF5">
              <w:rPr>
                <w:rFonts w:ascii="Times New Roman" w:eastAsia="Malgun Gothic" w:hAnsi="Times New Roman" w:cs="Times New Roman"/>
                <w:color w:val="000000"/>
                <w:sz w:val="21"/>
                <w:szCs w:val="21"/>
              </w:rPr>
              <w:t xml:space="preserve">, M., &amp; Jain, R. (2019). Sleep problems and their correlates in children with autism spectrum disorder: An Indian study. </w:t>
            </w:r>
            <w:r w:rsidRPr="00707CF5">
              <w:rPr>
                <w:rFonts w:ascii="Times New Roman" w:eastAsia="Malgun Gothic" w:hAnsi="Times New Roman" w:cs="Times New Roman"/>
                <w:i/>
                <w:iCs/>
                <w:color w:val="000000"/>
                <w:sz w:val="21"/>
                <w:szCs w:val="21"/>
              </w:rPr>
              <w:t>Journal of Autism and Developmental Disorders, 49</w:t>
            </w:r>
            <w:r w:rsidRPr="00707CF5">
              <w:rPr>
                <w:rFonts w:ascii="Times New Roman" w:eastAsia="Malgun Gothic" w:hAnsi="Times New Roman" w:cs="Times New Roman"/>
                <w:color w:val="000000"/>
                <w:sz w:val="21"/>
                <w:szCs w:val="21"/>
              </w:rPr>
              <w:t xml:space="preserve">, 1169-1181. </w:t>
            </w:r>
          </w:p>
        </w:tc>
        <w:tc>
          <w:tcPr>
            <w:tcW w:w="2239" w:type="dxa"/>
            <w:vAlign w:val="center"/>
          </w:tcPr>
          <w:p w14:paraId="0E53E7C7" w14:textId="7F7F5398" w:rsidR="00F0158F" w:rsidRPr="00707CF5" w:rsidRDefault="00F0158F" w:rsidP="00F0158F">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Comparative design</w:t>
            </w:r>
          </w:p>
        </w:tc>
      </w:tr>
      <w:tr w:rsidR="00F0158F" w14:paraId="5B2216A3" w14:textId="77777777" w:rsidTr="00F0158F">
        <w:tc>
          <w:tcPr>
            <w:tcW w:w="8217" w:type="dxa"/>
            <w:vAlign w:val="center"/>
          </w:tcPr>
          <w:p w14:paraId="53BA87C1" w14:textId="4A599B76" w:rsidR="00F0158F" w:rsidRPr="00707CF5" w:rsidRDefault="00F0158F" w:rsidP="00F0158F">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Wang, G., Liu, Z., Xu, G., Jiang, F., Lu, N., Baylor, A., &amp; Owens, J. (2016). Sleep disturbances and associated factors in Chinese children with autism spectrum disorder: a retrospective and cross-sectional study. </w:t>
            </w:r>
            <w:r w:rsidRPr="00707CF5">
              <w:rPr>
                <w:rFonts w:ascii="Times New Roman" w:eastAsia="Malgun Gothic" w:hAnsi="Times New Roman" w:cs="Times New Roman"/>
                <w:i/>
                <w:iCs/>
                <w:color w:val="000000"/>
                <w:sz w:val="21"/>
                <w:szCs w:val="21"/>
              </w:rPr>
              <w:t>Child Psychiatry &amp; Human Development, 47</w:t>
            </w:r>
            <w:r w:rsidRPr="00707CF5">
              <w:rPr>
                <w:rFonts w:ascii="Times New Roman" w:eastAsia="Malgun Gothic" w:hAnsi="Times New Roman" w:cs="Times New Roman"/>
                <w:color w:val="000000"/>
                <w:sz w:val="21"/>
                <w:szCs w:val="21"/>
              </w:rPr>
              <w:t xml:space="preserve">, 248-258. </w:t>
            </w:r>
          </w:p>
        </w:tc>
        <w:tc>
          <w:tcPr>
            <w:tcW w:w="2239" w:type="dxa"/>
            <w:vAlign w:val="center"/>
          </w:tcPr>
          <w:p w14:paraId="35F6E0FD" w14:textId="5032E7FB" w:rsidR="00F0158F" w:rsidRPr="00707CF5" w:rsidRDefault="00F0158F" w:rsidP="00F0158F">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Comparative design</w:t>
            </w:r>
          </w:p>
        </w:tc>
      </w:tr>
      <w:tr w:rsidR="008A195D" w14:paraId="7FDB1ADD" w14:textId="77777777" w:rsidTr="001D4FB7">
        <w:tc>
          <w:tcPr>
            <w:tcW w:w="8217" w:type="dxa"/>
            <w:vAlign w:val="center"/>
          </w:tcPr>
          <w:p w14:paraId="45CB450E" w14:textId="2A95084A" w:rsidR="008A195D" w:rsidRPr="00707CF5" w:rsidRDefault="008A195D" w:rsidP="00880C46">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Delemere</w:t>
            </w:r>
            <w:proofErr w:type="spellEnd"/>
            <w:r w:rsidRPr="00707CF5">
              <w:rPr>
                <w:rFonts w:ascii="Times New Roman" w:eastAsia="Malgun Gothic" w:hAnsi="Times New Roman" w:cs="Times New Roman"/>
                <w:color w:val="000000"/>
                <w:sz w:val="21"/>
                <w:szCs w:val="21"/>
              </w:rPr>
              <w:t xml:space="preserve">, E., &amp; </w:t>
            </w:r>
            <w:proofErr w:type="spellStart"/>
            <w:r w:rsidRPr="00707CF5">
              <w:rPr>
                <w:rFonts w:ascii="Times New Roman" w:eastAsia="Malgun Gothic" w:hAnsi="Times New Roman" w:cs="Times New Roman"/>
                <w:color w:val="000000"/>
                <w:sz w:val="21"/>
                <w:szCs w:val="21"/>
              </w:rPr>
              <w:t>Dounavi</w:t>
            </w:r>
            <w:proofErr w:type="spellEnd"/>
            <w:r w:rsidRPr="00707CF5">
              <w:rPr>
                <w:rFonts w:ascii="Times New Roman" w:eastAsia="Malgun Gothic" w:hAnsi="Times New Roman" w:cs="Times New Roman"/>
                <w:color w:val="000000"/>
                <w:sz w:val="21"/>
                <w:szCs w:val="21"/>
              </w:rPr>
              <w:t xml:space="preserve">, K. (2018). Parent-implemented bedtime fading and positive routines for children with autism spectrum disorders. </w:t>
            </w:r>
            <w:r w:rsidRPr="00707CF5">
              <w:rPr>
                <w:rFonts w:ascii="Times New Roman" w:eastAsia="Malgun Gothic" w:hAnsi="Times New Roman" w:cs="Times New Roman"/>
                <w:i/>
                <w:iCs/>
                <w:color w:val="000000"/>
                <w:sz w:val="21"/>
                <w:szCs w:val="21"/>
              </w:rPr>
              <w:t>Journal of Autism and Developmental Disorders, 48</w:t>
            </w:r>
            <w:r w:rsidRPr="00707CF5">
              <w:rPr>
                <w:rFonts w:ascii="Times New Roman" w:eastAsia="Malgun Gothic" w:hAnsi="Times New Roman" w:cs="Times New Roman"/>
                <w:color w:val="000000"/>
                <w:sz w:val="21"/>
                <w:szCs w:val="21"/>
              </w:rPr>
              <w:t xml:space="preserve">, 1002-1019. </w:t>
            </w:r>
          </w:p>
        </w:tc>
        <w:tc>
          <w:tcPr>
            <w:tcW w:w="2239" w:type="dxa"/>
            <w:vAlign w:val="center"/>
          </w:tcPr>
          <w:p w14:paraId="2224FBC3" w14:textId="69B63B41" w:rsidR="008A195D" w:rsidRPr="00707CF5" w:rsidRDefault="001D4FB7" w:rsidP="001D4FB7">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observational study</w:t>
            </w:r>
          </w:p>
        </w:tc>
      </w:tr>
      <w:tr w:rsidR="001D4FB7" w14:paraId="3EC52AF7" w14:textId="77777777" w:rsidTr="001D4FB7">
        <w:tc>
          <w:tcPr>
            <w:tcW w:w="8217" w:type="dxa"/>
            <w:vAlign w:val="center"/>
          </w:tcPr>
          <w:p w14:paraId="13A284E0" w14:textId="6BD0E09F" w:rsidR="001D4FB7" w:rsidRPr="00707CF5" w:rsidRDefault="001D4FB7" w:rsidP="001D4FB7">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Johnson, C. R., Turner, K. S., </w:t>
            </w:r>
            <w:proofErr w:type="spellStart"/>
            <w:r w:rsidRPr="00707CF5">
              <w:rPr>
                <w:rFonts w:ascii="Times New Roman" w:eastAsia="Malgun Gothic" w:hAnsi="Times New Roman" w:cs="Times New Roman"/>
                <w:color w:val="000000"/>
                <w:sz w:val="21"/>
                <w:szCs w:val="21"/>
              </w:rPr>
              <w:t>Foldes</w:t>
            </w:r>
            <w:proofErr w:type="spellEnd"/>
            <w:r w:rsidRPr="00707CF5">
              <w:rPr>
                <w:rFonts w:ascii="Times New Roman" w:eastAsia="Malgun Gothic" w:hAnsi="Times New Roman" w:cs="Times New Roman"/>
                <w:color w:val="000000"/>
                <w:sz w:val="21"/>
                <w:szCs w:val="21"/>
              </w:rPr>
              <w:t xml:space="preserve">, E., Brooks, M. M., </w:t>
            </w:r>
            <w:proofErr w:type="spellStart"/>
            <w:r w:rsidRPr="00707CF5">
              <w:rPr>
                <w:rFonts w:ascii="Times New Roman" w:eastAsia="Malgun Gothic" w:hAnsi="Times New Roman" w:cs="Times New Roman"/>
                <w:color w:val="000000"/>
                <w:sz w:val="21"/>
                <w:szCs w:val="21"/>
              </w:rPr>
              <w:t>Kronk</w:t>
            </w:r>
            <w:proofErr w:type="spellEnd"/>
            <w:r w:rsidRPr="00707CF5">
              <w:rPr>
                <w:rFonts w:ascii="Times New Roman" w:eastAsia="Malgun Gothic" w:hAnsi="Times New Roman" w:cs="Times New Roman"/>
                <w:color w:val="000000"/>
                <w:sz w:val="21"/>
                <w:szCs w:val="21"/>
              </w:rPr>
              <w:t xml:space="preserve">, R., &amp; Wiggs, L. (2013). Behavioral parent training to address sleep disturbances in young children with autism spectrum disorder: a pilot trial. </w:t>
            </w:r>
            <w:r w:rsidRPr="00707CF5">
              <w:rPr>
                <w:rFonts w:ascii="Times New Roman" w:eastAsia="Malgun Gothic" w:hAnsi="Times New Roman" w:cs="Times New Roman"/>
                <w:i/>
                <w:iCs/>
                <w:color w:val="000000"/>
                <w:sz w:val="21"/>
                <w:szCs w:val="21"/>
              </w:rPr>
              <w:t>Sleep medicine, 14</w:t>
            </w:r>
            <w:r w:rsidRPr="00707CF5">
              <w:rPr>
                <w:rFonts w:ascii="Times New Roman" w:eastAsia="Malgun Gothic" w:hAnsi="Times New Roman" w:cs="Times New Roman"/>
                <w:color w:val="000000"/>
                <w:sz w:val="21"/>
                <w:szCs w:val="21"/>
              </w:rPr>
              <w:t xml:space="preserve">(10), 995-1004. </w:t>
            </w:r>
          </w:p>
        </w:tc>
        <w:tc>
          <w:tcPr>
            <w:tcW w:w="2239" w:type="dxa"/>
            <w:vAlign w:val="center"/>
          </w:tcPr>
          <w:p w14:paraId="5CD05120" w14:textId="26FE967D" w:rsidR="001D4FB7" w:rsidRPr="00707CF5" w:rsidRDefault="001D4FB7" w:rsidP="001D4FB7">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observational study</w:t>
            </w:r>
          </w:p>
        </w:tc>
      </w:tr>
      <w:tr w:rsidR="001D4FB7" w14:paraId="0903023C" w14:textId="77777777" w:rsidTr="001D4FB7">
        <w:tc>
          <w:tcPr>
            <w:tcW w:w="8217" w:type="dxa"/>
            <w:vAlign w:val="center"/>
          </w:tcPr>
          <w:p w14:paraId="2D0E269D" w14:textId="6983F0A6" w:rsidR="001D4FB7" w:rsidRPr="00707CF5" w:rsidRDefault="001D4FB7" w:rsidP="001D4FB7">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Moon, E. C., </w:t>
            </w:r>
            <w:proofErr w:type="spellStart"/>
            <w:r w:rsidRPr="00707CF5">
              <w:rPr>
                <w:rFonts w:ascii="Times New Roman" w:eastAsia="Malgun Gothic" w:hAnsi="Times New Roman" w:cs="Times New Roman"/>
                <w:color w:val="000000"/>
                <w:sz w:val="21"/>
                <w:szCs w:val="21"/>
              </w:rPr>
              <w:t>Corkum</w:t>
            </w:r>
            <w:proofErr w:type="spellEnd"/>
            <w:r w:rsidRPr="00707CF5">
              <w:rPr>
                <w:rFonts w:ascii="Times New Roman" w:eastAsia="Malgun Gothic" w:hAnsi="Times New Roman" w:cs="Times New Roman"/>
                <w:color w:val="000000"/>
                <w:sz w:val="21"/>
                <w:szCs w:val="21"/>
              </w:rPr>
              <w:t xml:space="preserve">, P., &amp; Smith, I. M. (2011). Case study: A case-series evaluation of a behavioral sleep intervention for three children with autism and primary insomnia. </w:t>
            </w:r>
            <w:r w:rsidRPr="00707CF5">
              <w:rPr>
                <w:rFonts w:ascii="Times New Roman" w:eastAsia="Malgun Gothic" w:hAnsi="Times New Roman" w:cs="Times New Roman"/>
                <w:i/>
                <w:iCs/>
                <w:color w:val="000000"/>
                <w:sz w:val="21"/>
                <w:szCs w:val="21"/>
              </w:rPr>
              <w:t>Journal of pediatric psychology, 36</w:t>
            </w:r>
            <w:r w:rsidRPr="00707CF5">
              <w:rPr>
                <w:rFonts w:ascii="Times New Roman" w:eastAsia="Malgun Gothic" w:hAnsi="Times New Roman" w:cs="Times New Roman"/>
                <w:color w:val="000000"/>
                <w:sz w:val="21"/>
                <w:szCs w:val="21"/>
              </w:rPr>
              <w:t>(1), 47-54. doi:10.1093/</w:t>
            </w:r>
            <w:proofErr w:type="spellStart"/>
            <w:r w:rsidRPr="00707CF5">
              <w:rPr>
                <w:rFonts w:ascii="Times New Roman" w:eastAsia="Malgun Gothic" w:hAnsi="Times New Roman" w:cs="Times New Roman"/>
                <w:color w:val="000000"/>
                <w:sz w:val="21"/>
                <w:szCs w:val="21"/>
              </w:rPr>
              <w:t>jpepsy</w:t>
            </w:r>
            <w:proofErr w:type="spellEnd"/>
            <w:r w:rsidRPr="00707CF5">
              <w:rPr>
                <w:rFonts w:ascii="Times New Roman" w:eastAsia="Malgun Gothic" w:hAnsi="Times New Roman" w:cs="Times New Roman"/>
                <w:color w:val="000000"/>
                <w:sz w:val="21"/>
                <w:szCs w:val="21"/>
              </w:rPr>
              <w:t>/jsq057</w:t>
            </w:r>
          </w:p>
        </w:tc>
        <w:tc>
          <w:tcPr>
            <w:tcW w:w="2239" w:type="dxa"/>
            <w:vAlign w:val="center"/>
          </w:tcPr>
          <w:p w14:paraId="12EC298F" w14:textId="22077328" w:rsidR="001D4FB7" w:rsidRPr="00707CF5" w:rsidRDefault="001D4FB7" w:rsidP="001D4FB7">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observational study</w:t>
            </w:r>
          </w:p>
        </w:tc>
      </w:tr>
      <w:tr w:rsidR="001D4FB7" w14:paraId="0F66F861" w14:textId="77777777" w:rsidTr="001D4FB7">
        <w:tc>
          <w:tcPr>
            <w:tcW w:w="8217" w:type="dxa"/>
            <w:vAlign w:val="center"/>
          </w:tcPr>
          <w:p w14:paraId="53795C83" w14:textId="677FC1AE" w:rsidR="001D4FB7" w:rsidRPr="00707CF5" w:rsidRDefault="001D4FB7" w:rsidP="001D4FB7">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Weiskop</w:t>
            </w:r>
            <w:proofErr w:type="spellEnd"/>
            <w:r w:rsidRPr="00707CF5">
              <w:rPr>
                <w:rFonts w:ascii="Times New Roman" w:eastAsia="Malgun Gothic" w:hAnsi="Times New Roman" w:cs="Times New Roman"/>
                <w:color w:val="000000"/>
                <w:sz w:val="21"/>
                <w:szCs w:val="21"/>
              </w:rPr>
              <w:t xml:space="preserve">, S., Matthews, J., &amp; </w:t>
            </w:r>
            <w:proofErr w:type="spellStart"/>
            <w:r w:rsidRPr="00707CF5">
              <w:rPr>
                <w:rFonts w:ascii="Times New Roman" w:eastAsia="Malgun Gothic" w:hAnsi="Times New Roman" w:cs="Times New Roman"/>
                <w:color w:val="000000"/>
                <w:sz w:val="21"/>
                <w:szCs w:val="21"/>
              </w:rPr>
              <w:t>Richdale</w:t>
            </w:r>
            <w:proofErr w:type="spellEnd"/>
            <w:r w:rsidRPr="00707CF5">
              <w:rPr>
                <w:rFonts w:ascii="Times New Roman" w:eastAsia="Malgun Gothic" w:hAnsi="Times New Roman" w:cs="Times New Roman"/>
                <w:color w:val="000000"/>
                <w:sz w:val="21"/>
                <w:szCs w:val="21"/>
              </w:rPr>
              <w:t xml:space="preserve">, A. (2001). Treatment of sleep problems in a 5-year-old boy with autism using </w:t>
            </w:r>
            <w:proofErr w:type="spellStart"/>
            <w:r w:rsidRPr="00707CF5">
              <w:rPr>
                <w:rFonts w:ascii="Times New Roman" w:eastAsia="Malgun Gothic" w:hAnsi="Times New Roman" w:cs="Times New Roman"/>
                <w:color w:val="000000"/>
                <w:sz w:val="21"/>
                <w:szCs w:val="21"/>
              </w:rPr>
              <w:t>behavioural</w:t>
            </w:r>
            <w:proofErr w:type="spellEnd"/>
            <w:r w:rsidRPr="00707CF5">
              <w:rPr>
                <w:rFonts w:ascii="Times New Roman" w:eastAsia="Malgun Gothic" w:hAnsi="Times New Roman" w:cs="Times New Roman"/>
                <w:color w:val="000000"/>
                <w:sz w:val="21"/>
                <w:szCs w:val="21"/>
              </w:rPr>
              <w:t xml:space="preserve"> principles. </w:t>
            </w:r>
            <w:r w:rsidRPr="00707CF5">
              <w:rPr>
                <w:rFonts w:ascii="Times New Roman" w:eastAsia="Malgun Gothic" w:hAnsi="Times New Roman" w:cs="Times New Roman"/>
                <w:i/>
                <w:iCs/>
                <w:color w:val="000000"/>
                <w:sz w:val="21"/>
                <w:szCs w:val="21"/>
              </w:rPr>
              <w:t>Autism, 5</w:t>
            </w:r>
            <w:r w:rsidRPr="00707CF5">
              <w:rPr>
                <w:rFonts w:ascii="Times New Roman" w:eastAsia="Malgun Gothic" w:hAnsi="Times New Roman" w:cs="Times New Roman"/>
                <w:color w:val="000000"/>
                <w:sz w:val="21"/>
                <w:szCs w:val="21"/>
              </w:rPr>
              <w:t xml:space="preserve">(2), 209-221. </w:t>
            </w:r>
          </w:p>
        </w:tc>
        <w:tc>
          <w:tcPr>
            <w:tcW w:w="2239" w:type="dxa"/>
            <w:vAlign w:val="center"/>
          </w:tcPr>
          <w:p w14:paraId="71DEE793" w14:textId="3FE3C6C8" w:rsidR="001D4FB7" w:rsidRPr="00707CF5" w:rsidRDefault="001D4FB7" w:rsidP="001D4FB7">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observational study</w:t>
            </w:r>
          </w:p>
        </w:tc>
      </w:tr>
      <w:tr w:rsidR="001D4FB7" w14:paraId="486E3064" w14:textId="77777777" w:rsidTr="001D4FB7">
        <w:tc>
          <w:tcPr>
            <w:tcW w:w="8217" w:type="dxa"/>
            <w:vAlign w:val="center"/>
          </w:tcPr>
          <w:p w14:paraId="7C534C05" w14:textId="58B586A3" w:rsidR="001D4FB7" w:rsidRPr="00707CF5" w:rsidRDefault="001D4FB7" w:rsidP="001D4FB7">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lastRenderedPageBreak/>
              <w:t xml:space="preserve">Garstang, J., &amp; Wallis, M. (2006). Randomized controlled trial of melatonin for children with autistic spectrum disorders and sleep problems. </w:t>
            </w:r>
            <w:r w:rsidRPr="00707CF5">
              <w:rPr>
                <w:rFonts w:ascii="Times New Roman" w:eastAsia="Malgun Gothic" w:hAnsi="Times New Roman" w:cs="Times New Roman"/>
                <w:i/>
                <w:iCs/>
                <w:color w:val="000000"/>
                <w:sz w:val="21"/>
                <w:szCs w:val="21"/>
              </w:rPr>
              <w:t>Child: care, health and development, 32</w:t>
            </w:r>
            <w:r w:rsidRPr="00707CF5">
              <w:rPr>
                <w:rFonts w:ascii="Times New Roman" w:eastAsia="Malgun Gothic" w:hAnsi="Times New Roman" w:cs="Times New Roman"/>
                <w:color w:val="000000"/>
                <w:sz w:val="21"/>
                <w:szCs w:val="21"/>
              </w:rPr>
              <w:t xml:space="preserve">(5), 585-589. </w:t>
            </w:r>
          </w:p>
        </w:tc>
        <w:tc>
          <w:tcPr>
            <w:tcW w:w="2239" w:type="dxa"/>
            <w:vAlign w:val="center"/>
          </w:tcPr>
          <w:p w14:paraId="22985128" w14:textId="61743E98" w:rsidR="001D4FB7" w:rsidRPr="00707CF5" w:rsidRDefault="001D4FB7" w:rsidP="001D4FB7">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observational study</w:t>
            </w:r>
          </w:p>
        </w:tc>
      </w:tr>
      <w:tr w:rsidR="001D4FB7" w14:paraId="6C5C15AE" w14:textId="77777777" w:rsidTr="001D4FB7">
        <w:tc>
          <w:tcPr>
            <w:tcW w:w="8217" w:type="dxa"/>
            <w:vAlign w:val="center"/>
          </w:tcPr>
          <w:p w14:paraId="46434365" w14:textId="24C309D2" w:rsidR="001D4FB7" w:rsidRPr="00707CF5" w:rsidRDefault="001D4FB7" w:rsidP="001D4FB7">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Goldman, S. E., Adkins, K. W., </w:t>
            </w:r>
            <w:proofErr w:type="spellStart"/>
            <w:r w:rsidRPr="00707CF5">
              <w:rPr>
                <w:rFonts w:ascii="Times New Roman" w:eastAsia="Malgun Gothic" w:hAnsi="Times New Roman" w:cs="Times New Roman"/>
                <w:color w:val="000000"/>
                <w:sz w:val="21"/>
                <w:szCs w:val="21"/>
              </w:rPr>
              <w:t>Calcutt</w:t>
            </w:r>
            <w:proofErr w:type="spellEnd"/>
            <w:r w:rsidRPr="00707CF5">
              <w:rPr>
                <w:rFonts w:ascii="Times New Roman" w:eastAsia="Malgun Gothic" w:hAnsi="Times New Roman" w:cs="Times New Roman"/>
                <w:color w:val="000000"/>
                <w:sz w:val="21"/>
                <w:szCs w:val="21"/>
              </w:rPr>
              <w:t xml:space="preserve">, M. W., Carter, M. D., </w:t>
            </w:r>
            <w:proofErr w:type="spellStart"/>
            <w:r w:rsidRPr="00707CF5">
              <w:rPr>
                <w:rFonts w:ascii="Times New Roman" w:eastAsia="Malgun Gothic" w:hAnsi="Times New Roman" w:cs="Times New Roman"/>
                <w:color w:val="000000"/>
                <w:sz w:val="21"/>
                <w:szCs w:val="21"/>
              </w:rPr>
              <w:t>Goodpaster</w:t>
            </w:r>
            <w:proofErr w:type="spellEnd"/>
            <w:r w:rsidRPr="00707CF5">
              <w:rPr>
                <w:rFonts w:ascii="Times New Roman" w:eastAsia="Malgun Gothic" w:hAnsi="Times New Roman" w:cs="Times New Roman"/>
                <w:color w:val="000000"/>
                <w:sz w:val="21"/>
                <w:szCs w:val="21"/>
              </w:rPr>
              <w:t xml:space="preserve">, R. L., Wang, L., . . . Malow, B. A. (2014). Melatonin in children with autism spectrum disorders: endogenous and pharmacokinetic profiles in relation to sleep. </w:t>
            </w:r>
            <w:r w:rsidRPr="00707CF5">
              <w:rPr>
                <w:rFonts w:ascii="Times New Roman" w:eastAsia="Malgun Gothic" w:hAnsi="Times New Roman" w:cs="Times New Roman"/>
                <w:i/>
                <w:iCs/>
                <w:color w:val="000000"/>
                <w:sz w:val="21"/>
                <w:szCs w:val="21"/>
              </w:rPr>
              <w:t>Journal of Autism and Developmental Disorders, 44</w:t>
            </w:r>
            <w:r w:rsidRPr="00707CF5">
              <w:rPr>
                <w:rFonts w:ascii="Times New Roman" w:eastAsia="Malgun Gothic" w:hAnsi="Times New Roman" w:cs="Times New Roman"/>
                <w:color w:val="000000"/>
                <w:sz w:val="21"/>
                <w:szCs w:val="21"/>
              </w:rPr>
              <w:t xml:space="preserve">, 2525-2535. </w:t>
            </w:r>
          </w:p>
        </w:tc>
        <w:tc>
          <w:tcPr>
            <w:tcW w:w="2239" w:type="dxa"/>
            <w:vAlign w:val="center"/>
          </w:tcPr>
          <w:p w14:paraId="1D7D5615" w14:textId="58BA9E94" w:rsidR="001D4FB7" w:rsidRPr="00707CF5" w:rsidRDefault="001D4FB7" w:rsidP="001D4FB7">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observational study</w:t>
            </w:r>
          </w:p>
        </w:tc>
      </w:tr>
      <w:tr w:rsidR="001D4FB7" w14:paraId="76A0B325" w14:textId="77777777" w:rsidTr="001D4FB7">
        <w:tc>
          <w:tcPr>
            <w:tcW w:w="8217" w:type="dxa"/>
            <w:vAlign w:val="center"/>
          </w:tcPr>
          <w:p w14:paraId="23B89AF1" w14:textId="1C89A7EB" w:rsidR="001D4FB7" w:rsidRPr="00707CF5" w:rsidRDefault="001D4FB7" w:rsidP="001D4FB7">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Malow, B., Adkins, K. W., McGrew, S. G., Wang, L., Goldman, S. E., Fawkes, D., &amp; Burnette, C. (2012). Melatonin for sleep in children with autism: a controlled trial examining dose, tolerability, and outcomes. </w:t>
            </w:r>
            <w:r w:rsidRPr="00707CF5">
              <w:rPr>
                <w:rFonts w:ascii="Times New Roman" w:eastAsia="Malgun Gothic" w:hAnsi="Times New Roman" w:cs="Times New Roman"/>
                <w:i/>
                <w:iCs/>
                <w:color w:val="000000"/>
                <w:sz w:val="21"/>
                <w:szCs w:val="21"/>
              </w:rPr>
              <w:t>Journal of Autism and Developmental Disorders, 42</w:t>
            </w:r>
            <w:r w:rsidRPr="00707CF5">
              <w:rPr>
                <w:rFonts w:ascii="Times New Roman" w:eastAsia="Malgun Gothic" w:hAnsi="Times New Roman" w:cs="Times New Roman"/>
                <w:color w:val="000000"/>
                <w:sz w:val="21"/>
                <w:szCs w:val="21"/>
              </w:rPr>
              <w:t xml:space="preserve">, 1729-1737. </w:t>
            </w:r>
          </w:p>
        </w:tc>
        <w:tc>
          <w:tcPr>
            <w:tcW w:w="2239" w:type="dxa"/>
            <w:vAlign w:val="center"/>
          </w:tcPr>
          <w:p w14:paraId="7C1CC439" w14:textId="7D3EC30A" w:rsidR="001D4FB7" w:rsidRPr="00707CF5" w:rsidRDefault="001D4FB7" w:rsidP="001D4FB7">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observational study</w:t>
            </w:r>
          </w:p>
        </w:tc>
      </w:tr>
      <w:tr w:rsidR="001D4FB7" w14:paraId="594481F8" w14:textId="77777777" w:rsidTr="001D4FB7">
        <w:tc>
          <w:tcPr>
            <w:tcW w:w="8217" w:type="dxa"/>
            <w:vAlign w:val="center"/>
          </w:tcPr>
          <w:p w14:paraId="0E0576C6" w14:textId="3B290690" w:rsidR="001D4FB7" w:rsidRPr="00707CF5" w:rsidRDefault="001D4FB7" w:rsidP="001D4FB7">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Paavonen</w:t>
            </w:r>
            <w:proofErr w:type="spellEnd"/>
            <w:r w:rsidRPr="00707CF5">
              <w:rPr>
                <w:rFonts w:ascii="Times New Roman" w:eastAsia="Malgun Gothic" w:hAnsi="Times New Roman" w:cs="Times New Roman"/>
                <w:color w:val="000000"/>
                <w:sz w:val="21"/>
                <w:szCs w:val="21"/>
              </w:rPr>
              <w:t xml:space="preserve">, E. J., Nieminen-von Wendt, T., </w:t>
            </w:r>
            <w:proofErr w:type="spellStart"/>
            <w:r w:rsidRPr="00707CF5">
              <w:rPr>
                <w:rFonts w:ascii="Times New Roman" w:eastAsia="Malgun Gothic" w:hAnsi="Times New Roman" w:cs="Times New Roman"/>
                <w:color w:val="000000"/>
                <w:sz w:val="21"/>
                <w:szCs w:val="21"/>
              </w:rPr>
              <w:t>Vanhala</w:t>
            </w:r>
            <w:proofErr w:type="spellEnd"/>
            <w:r w:rsidRPr="00707CF5">
              <w:rPr>
                <w:rFonts w:ascii="Times New Roman" w:eastAsia="Malgun Gothic" w:hAnsi="Times New Roman" w:cs="Times New Roman"/>
                <w:color w:val="000000"/>
                <w:sz w:val="21"/>
                <w:szCs w:val="21"/>
              </w:rPr>
              <w:t xml:space="preserve">, R., </w:t>
            </w:r>
            <w:proofErr w:type="spellStart"/>
            <w:r w:rsidRPr="00707CF5">
              <w:rPr>
                <w:rFonts w:ascii="Times New Roman" w:eastAsia="Malgun Gothic" w:hAnsi="Times New Roman" w:cs="Times New Roman"/>
                <w:color w:val="000000"/>
                <w:sz w:val="21"/>
                <w:szCs w:val="21"/>
              </w:rPr>
              <w:t>Aronen</w:t>
            </w:r>
            <w:proofErr w:type="spellEnd"/>
            <w:r w:rsidRPr="00707CF5">
              <w:rPr>
                <w:rFonts w:ascii="Times New Roman" w:eastAsia="Malgun Gothic" w:hAnsi="Times New Roman" w:cs="Times New Roman"/>
                <w:color w:val="000000"/>
                <w:sz w:val="21"/>
                <w:szCs w:val="21"/>
              </w:rPr>
              <w:t xml:space="preserve">, E. T., &amp; von Wendt, L. (2003). Effectiveness of melatonin in the treatment of sleep disturbances in children with Asperger disorder. </w:t>
            </w:r>
            <w:r w:rsidRPr="00707CF5">
              <w:rPr>
                <w:rFonts w:ascii="Times New Roman" w:eastAsia="Malgun Gothic" w:hAnsi="Times New Roman" w:cs="Times New Roman"/>
                <w:i/>
                <w:iCs/>
                <w:color w:val="000000"/>
                <w:sz w:val="21"/>
                <w:szCs w:val="21"/>
              </w:rPr>
              <w:t>Journal of Child and Adolescent Psychopharmacology, 13</w:t>
            </w:r>
            <w:r w:rsidRPr="00707CF5">
              <w:rPr>
                <w:rFonts w:ascii="Times New Roman" w:eastAsia="Malgun Gothic" w:hAnsi="Times New Roman" w:cs="Times New Roman"/>
                <w:color w:val="000000"/>
                <w:sz w:val="21"/>
                <w:szCs w:val="21"/>
              </w:rPr>
              <w:t xml:space="preserve">(1), 83-95. </w:t>
            </w:r>
          </w:p>
        </w:tc>
        <w:tc>
          <w:tcPr>
            <w:tcW w:w="2239" w:type="dxa"/>
            <w:vAlign w:val="center"/>
          </w:tcPr>
          <w:p w14:paraId="02AA45CD" w14:textId="3BF42AAB" w:rsidR="001D4FB7" w:rsidRPr="00707CF5" w:rsidRDefault="001D4FB7" w:rsidP="001D4FB7">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observational study</w:t>
            </w:r>
          </w:p>
        </w:tc>
      </w:tr>
      <w:tr w:rsidR="001D4FB7" w14:paraId="56D5FA3A" w14:textId="77777777" w:rsidTr="001D4FB7">
        <w:tc>
          <w:tcPr>
            <w:tcW w:w="8217" w:type="dxa"/>
            <w:vAlign w:val="center"/>
          </w:tcPr>
          <w:p w14:paraId="343ADF4A" w14:textId="4910BB67" w:rsidR="001D4FB7" w:rsidRPr="00707CF5" w:rsidRDefault="001D4FB7" w:rsidP="001D4FB7">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Wright, B., Sims, D., Smart, S., </w:t>
            </w:r>
            <w:proofErr w:type="spellStart"/>
            <w:r w:rsidRPr="00707CF5">
              <w:rPr>
                <w:rFonts w:ascii="Times New Roman" w:eastAsia="Malgun Gothic" w:hAnsi="Times New Roman" w:cs="Times New Roman"/>
                <w:color w:val="000000"/>
                <w:sz w:val="21"/>
                <w:szCs w:val="21"/>
              </w:rPr>
              <w:t>Alwazeer</w:t>
            </w:r>
            <w:proofErr w:type="spellEnd"/>
            <w:r w:rsidRPr="00707CF5">
              <w:rPr>
                <w:rFonts w:ascii="Times New Roman" w:eastAsia="Malgun Gothic" w:hAnsi="Times New Roman" w:cs="Times New Roman"/>
                <w:color w:val="000000"/>
                <w:sz w:val="21"/>
                <w:szCs w:val="21"/>
              </w:rPr>
              <w:t xml:space="preserve">, A., Alderson-Day, B., </w:t>
            </w:r>
            <w:proofErr w:type="spellStart"/>
            <w:r w:rsidRPr="00707CF5">
              <w:rPr>
                <w:rFonts w:ascii="Times New Roman" w:eastAsia="Malgun Gothic" w:hAnsi="Times New Roman" w:cs="Times New Roman"/>
                <w:color w:val="000000"/>
                <w:sz w:val="21"/>
                <w:szCs w:val="21"/>
              </w:rPr>
              <w:t>Allgar</w:t>
            </w:r>
            <w:proofErr w:type="spellEnd"/>
            <w:r w:rsidRPr="00707CF5">
              <w:rPr>
                <w:rFonts w:ascii="Times New Roman" w:eastAsia="Malgun Gothic" w:hAnsi="Times New Roman" w:cs="Times New Roman"/>
                <w:color w:val="000000"/>
                <w:sz w:val="21"/>
                <w:szCs w:val="21"/>
              </w:rPr>
              <w:t xml:space="preserve">, V., . . . Jardine, J. (2011). Melatonin versus placebo in children with autism spectrum conditions and severe sleep problems not amenable to </w:t>
            </w:r>
            <w:proofErr w:type="spellStart"/>
            <w:r w:rsidRPr="00707CF5">
              <w:rPr>
                <w:rFonts w:ascii="Times New Roman" w:eastAsia="Malgun Gothic" w:hAnsi="Times New Roman" w:cs="Times New Roman"/>
                <w:color w:val="000000"/>
                <w:sz w:val="21"/>
                <w:szCs w:val="21"/>
              </w:rPr>
              <w:t>behaviour</w:t>
            </w:r>
            <w:proofErr w:type="spellEnd"/>
            <w:r w:rsidRPr="00707CF5">
              <w:rPr>
                <w:rFonts w:ascii="Times New Roman" w:eastAsia="Malgun Gothic" w:hAnsi="Times New Roman" w:cs="Times New Roman"/>
                <w:color w:val="000000"/>
                <w:sz w:val="21"/>
                <w:szCs w:val="21"/>
              </w:rPr>
              <w:t xml:space="preserve"> management strategies: a </w:t>
            </w:r>
            <w:proofErr w:type="spellStart"/>
            <w:r w:rsidRPr="00707CF5">
              <w:rPr>
                <w:rFonts w:ascii="Times New Roman" w:eastAsia="Malgun Gothic" w:hAnsi="Times New Roman" w:cs="Times New Roman"/>
                <w:color w:val="000000"/>
                <w:sz w:val="21"/>
                <w:szCs w:val="21"/>
              </w:rPr>
              <w:t>randomised</w:t>
            </w:r>
            <w:proofErr w:type="spellEnd"/>
            <w:r w:rsidRPr="00707CF5">
              <w:rPr>
                <w:rFonts w:ascii="Times New Roman" w:eastAsia="Malgun Gothic" w:hAnsi="Times New Roman" w:cs="Times New Roman"/>
                <w:color w:val="000000"/>
                <w:sz w:val="21"/>
                <w:szCs w:val="21"/>
              </w:rPr>
              <w:t xml:space="preserve"> controlled crossover trial. </w:t>
            </w:r>
            <w:r w:rsidRPr="00707CF5">
              <w:rPr>
                <w:rFonts w:ascii="Times New Roman" w:eastAsia="Malgun Gothic" w:hAnsi="Times New Roman" w:cs="Times New Roman"/>
                <w:i/>
                <w:iCs/>
                <w:color w:val="000000"/>
                <w:sz w:val="21"/>
                <w:szCs w:val="21"/>
              </w:rPr>
              <w:t>Journal of Autism and Developmental Disorders, 41</w:t>
            </w:r>
            <w:r w:rsidRPr="00707CF5">
              <w:rPr>
                <w:rFonts w:ascii="Times New Roman" w:eastAsia="Malgun Gothic" w:hAnsi="Times New Roman" w:cs="Times New Roman"/>
                <w:color w:val="000000"/>
                <w:sz w:val="21"/>
                <w:szCs w:val="21"/>
              </w:rPr>
              <w:t xml:space="preserve">, 175-184. </w:t>
            </w:r>
          </w:p>
        </w:tc>
        <w:tc>
          <w:tcPr>
            <w:tcW w:w="2239" w:type="dxa"/>
            <w:vAlign w:val="center"/>
          </w:tcPr>
          <w:p w14:paraId="5194DC58" w14:textId="5B540CF7" w:rsidR="001D4FB7" w:rsidRPr="00707CF5" w:rsidRDefault="001D4FB7" w:rsidP="001D4FB7">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observational study</w:t>
            </w:r>
          </w:p>
        </w:tc>
      </w:tr>
      <w:tr w:rsidR="001D4FB7" w14:paraId="40983C9B" w14:textId="77777777" w:rsidTr="001D4FB7">
        <w:tc>
          <w:tcPr>
            <w:tcW w:w="8217" w:type="dxa"/>
            <w:vAlign w:val="center"/>
          </w:tcPr>
          <w:p w14:paraId="69ED703D" w14:textId="622347A4" w:rsidR="001D4FB7" w:rsidRPr="00707CF5" w:rsidRDefault="001D4FB7" w:rsidP="001D4FB7">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Malow, B., Adkins, K., Clemons, T., Goldman, S., Molloy, C., Wofford, D., . . . </w:t>
            </w:r>
            <w:proofErr w:type="spellStart"/>
            <w:r w:rsidRPr="00707CF5">
              <w:rPr>
                <w:rFonts w:ascii="Times New Roman" w:eastAsia="Malgun Gothic" w:hAnsi="Times New Roman" w:cs="Times New Roman"/>
                <w:color w:val="000000"/>
                <w:sz w:val="21"/>
                <w:szCs w:val="21"/>
              </w:rPr>
              <w:t>Surdyka</w:t>
            </w:r>
            <w:proofErr w:type="spellEnd"/>
            <w:r w:rsidRPr="00707CF5">
              <w:rPr>
                <w:rFonts w:ascii="Times New Roman" w:eastAsia="Malgun Gothic" w:hAnsi="Times New Roman" w:cs="Times New Roman"/>
                <w:color w:val="000000"/>
                <w:sz w:val="21"/>
                <w:szCs w:val="21"/>
              </w:rPr>
              <w:t xml:space="preserve">, K. (2011). </w:t>
            </w:r>
            <w:r w:rsidRPr="00707CF5">
              <w:rPr>
                <w:rFonts w:ascii="Times New Roman" w:eastAsia="Malgun Gothic" w:hAnsi="Times New Roman" w:cs="Times New Roman"/>
                <w:i/>
                <w:iCs/>
                <w:color w:val="000000"/>
                <w:sz w:val="21"/>
                <w:szCs w:val="21"/>
              </w:rPr>
              <w:t>Effects of a standardized pamphlet on sleep latency in children with autism.</w:t>
            </w:r>
            <w:r w:rsidRPr="00707CF5">
              <w:rPr>
                <w:rFonts w:ascii="Times New Roman" w:eastAsia="Malgun Gothic" w:hAnsi="Times New Roman" w:cs="Times New Roman"/>
                <w:color w:val="000000"/>
                <w:sz w:val="21"/>
                <w:szCs w:val="21"/>
              </w:rPr>
              <w:t xml:space="preserve"> Paper presented at the Sleep.</w:t>
            </w:r>
          </w:p>
        </w:tc>
        <w:tc>
          <w:tcPr>
            <w:tcW w:w="2239" w:type="dxa"/>
            <w:vAlign w:val="center"/>
          </w:tcPr>
          <w:p w14:paraId="54F7C6F3" w14:textId="022465CA" w:rsidR="001D4FB7" w:rsidRPr="00707CF5" w:rsidRDefault="001D4FB7" w:rsidP="001D4FB7">
            <w:pPr>
              <w:jc w:val="center"/>
              <w:rPr>
                <w:rFonts w:ascii="Times New Roman" w:hAnsi="Times New Roman" w:cs="Times New Roman"/>
                <w:b/>
                <w:bCs/>
                <w:sz w:val="21"/>
                <w:szCs w:val="21"/>
              </w:rPr>
            </w:pPr>
            <w:r w:rsidRPr="00707CF5">
              <w:rPr>
                <w:rFonts w:ascii="Times New Roman" w:eastAsia="Malgun Gothic" w:hAnsi="Times New Roman" w:cs="Times New Roman" w:hint="eastAsia"/>
                <w:sz w:val="21"/>
                <w:szCs w:val="21"/>
              </w:rPr>
              <w:t>D</w:t>
            </w:r>
            <w:r w:rsidRPr="00707CF5">
              <w:rPr>
                <w:rFonts w:ascii="Times New Roman" w:eastAsia="Malgun Gothic" w:hAnsi="Times New Roman" w:cs="Times New Roman"/>
                <w:sz w:val="21"/>
                <w:szCs w:val="21"/>
              </w:rPr>
              <w:t>ata duplication</w:t>
            </w:r>
          </w:p>
        </w:tc>
      </w:tr>
      <w:tr w:rsidR="001D4FB7" w14:paraId="04C38294" w14:textId="77777777" w:rsidTr="001D4FB7">
        <w:tc>
          <w:tcPr>
            <w:tcW w:w="8217" w:type="dxa"/>
            <w:vAlign w:val="center"/>
          </w:tcPr>
          <w:p w14:paraId="2B59E877" w14:textId="1B56EC23" w:rsidR="001D4FB7" w:rsidRPr="00707CF5" w:rsidRDefault="001D4FB7" w:rsidP="001D4FB7">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McLay, L., France, K., Blampied, N., &amp; Hunter, J. (2019). Using functional behavioral assessment to treat sleep problems in two children with autism and vocal stereotypy. </w:t>
            </w:r>
            <w:r w:rsidRPr="00707CF5">
              <w:rPr>
                <w:rFonts w:ascii="Times New Roman" w:eastAsia="Malgun Gothic" w:hAnsi="Times New Roman" w:cs="Times New Roman"/>
                <w:i/>
                <w:iCs/>
                <w:color w:val="000000"/>
                <w:sz w:val="21"/>
                <w:szCs w:val="21"/>
              </w:rPr>
              <w:t>International Journal of Developmental Disabilities, 65</w:t>
            </w:r>
            <w:r w:rsidRPr="00707CF5">
              <w:rPr>
                <w:rFonts w:ascii="Times New Roman" w:eastAsia="Malgun Gothic" w:hAnsi="Times New Roman" w:cs="Times New Roman"/>
                <w:color w:val="000000"/>
                <w:sz w:val="21"/>
                <w:szCs w:val="21"/>
              </w:rPr>
              <w:t xml:space="preserve">(3), 175-184. </w:t>
            </w:r>
          </w:p>
        </w:tc>
        <w:tc>
          <w:tcPr>
            <w:tcW w:w="2239" w:type="dxa"/>
            <w:vAlign w:val="center"/>
          </w:tcPr>
          <w:p w14:paraId="3337F51F" w14:textId="43004B9F" w:rsidR="001D4FB7" w:rsidRPr="00707CF5" w:rsidRDefault="001D4FB7" w:rsidP="001D4FB7">
            <w:pPr>
              <w:jc w:val="center"/>
              <w:rPr>
                <w:rFonts w:ascii="Times New Roman" w:hAnsi="Times New Roman" w:cs="Times New Roman"/>
                <w:b/>
                <w:bCs/>
                <w:sz w:val="21"/>
                <w:szCs w:val="21"/>
              </w:rPr>
            </w:pPr>
            <w:r w:rsidRPr="00707CF5">
              <w:rPr>
                <w:rFonts w:ascii="Times New Roman" w:eastAsia="Malgun Gothic" w:hAnsi="Times New Roman" w:cs="Times New Roman" w:hint="eastAsia"/>
                <w:sz w:val="21"/>
                <w:szCs w:val="21"/>
              </w:rPr>
              <w:t>D</w:t>
            </w:r>
            <w:r w:rsidRPr="00707CF5">
              <w:rPr>
                <w:rFonts w:ascii="Times New Roman" w:eastAsia="Malgun Gothic" w:hAnsi="Times New Roman" w:cs="Times New Roman"/>
                <w:sz w:val="21"/>
                <w:szCs w:val="21"/>
              </w:rPr>
              <w:t>ata duplication</w:t>
            </w:r>
          </w:p>
        </w:tc>
      </w:tr>
      <w:tr w:rsidR="001D4FB7" w14:paraId="645762CC" w14:textId="77777777" w:rsidTr="001D4FB7">
        <w:tc>
          <w:tcPr>
            <w:tcW w:w="8217" w:type="dxa"/>
            <w:vAlign w:val="center"/>
          </w:tcPr>
          <w:p w14:paraId="5B7512D9" w14:textId="527ED9C8" w:rsidR="001D4FB7" w:rsidRPr="00707CF5" w:rsidRDefault="001D4FB7" w:rsidP="001D4FB7">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Tomkies</w:t>
            </w:r>
            <w:proofErr w:type="spellEnd"/>
            <w:r w:rsidRPr="00707CF5">
              <w:rPr>
                <w:rFonts w:ascii="Times New Roman" w:eastAsia="Malgun Gothic" w:hAnsi="Times New Roman" w:cs="Times New Roman"/>
                <w:color w:val="000000"/>
                <w:sz w:val="21"/>
                <w:szCs w:val="21"/>
              </w:rPr>
              <w:t xml:space="preserve">, A., Johnson, R. F., Shah, G., Caraballo, M., Evans, P., &amp; Mitchell, R. B. (2019). Obstructive sleep apnea in children with autism. </w:t>
            </w:r>
            <w:r w:rsidRPr="00707CF5">
              <w:rPr>
                <w:rFonts w:ascii="Times New Roman" w:eastAsia="Malgun Gothic" w:hAnsi="Times New Roman" w:cs="Times New Roman"/>
                <w:i/>
                <w:iCs/>
                <w:color w:val="000000"/>
                <w:sz w:val="21"/>
                <w:szCs w:val="21"/>
              </w:rPr>
              <w:t>Journal of Clinical Sleep Medicine, 15</w:t>
            </w:r>
            <w:r w:rsidRPr="00707CF5">
              <w:rPr>
                <w:rFonts w:ascii="Times New Roman" w:eastAsia="Malgun Gothic" w:hAnsi="Times New Roman" w:cs="Times New Roman"/>
                <w:color w:val="000000"/>
                <w:sz w:val="21"/>
                <w:szCs w:val="21"/>
              </w:rPr>
              <w:t xml:space="preserve">(10), 1469-1476. </w:t>
            </w:r>
          </w:p>
        </w:tc>
        <w:tc>
          <w:tcPr>
            <w:tcW w:w="2239" w:type="dxa"/>
            <w:vAlign w:val="center"/>
          </w:tcPr>
          <w:p w14:paraId="3560F9AE" w14:textId="316B19DC" w:rsidR="001D4FB7" w:rsidRPr="00707CF5" w:rsidRDefault="001D4FB7" w:rsidP="001D4FB7">
            <w:pPr>
              <w:jc w:val="center"/>
              <w:rPr>
                <w:rFonts w:ascii="Times New Roman" w:hAnsi="Times New Roman" w:cs="Times New Roman"/>
                <w:b/>
                <w:bCs/>
                <w:sz w:val="21"/>
                <w:szCs w:val="21"/>
              </w:rPr>
            </w:pPr>
            <w:r w:rsidRPr="00707CF5">
              <w:rPr>
                <w:rFonts w:ascii="Times New Roman" w:eastAsia="Malgun Gothic" w:hAnsi="Times New Roman" w:cs="Times New Roman" w:hint="eastAsia"/>
                <w:sz w:val="21"/>
                <w:szCs w:val="21"/>
              </w:rPr>
              <w:t>D</w:t>
            </w:r>
            <w:r w:rsidRPr="00707CF5">
              <w:rPr>
                <w:rFonts w:ascii="Times New Roman" w:eastAsia="Malgun Gothic" w:hAnsi="Times New Roman" w:cs="Times New Roman"/>
                <w:sz w:val="21"/>
                <w:szCs w:val="21"/>
              </w:rPr>
              <w:t>ata duplication</w:t>
            </w:r>
          </w:p>
        </w:tc>
      </w:tr>
      <w:tr w:rsidR="001D4FB7" w14:paraId="1E2E6FE2" w14:textId="77777777" w:rsidTr="001D4FB7">
        <w:tc>
          <w:tcPr>
            <w:tcW w:w="8217" w:type="dxa"/>
            <w:vAlign w:val="center"/>
          </w:tcPr>
          <w:p w14:paraId="07761D1B" w14:textId="292E7339" w:rsidR="001D4FB7" w:rsidRPr="00707CF5" w:rsidRDefault="001D4FB7" w:rsidP="001D4FB7">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Wirojanan</w:t>
            </w:r>
            <w:proofErr w:type="spellEnd"/>
            <w:r w:rsidRPr="00707CF5">
              <w:rPr>
                <w:rFonts w:ascii="Times New Roman" w:eastAsia="Malgun Gothic" w:hAnsi="Times New Roman" w:cs="Times New Roman"/>
                <w:color w:val="000000"/>
                <w:sz w:val="21"/>
                <w:szCs w:val="21"/>
              </w:rPr>
              <w:t xml:space="preserve">, J., </w:t>
            </w:r>
            <w:proofErr w:type="spellStart"/>
            <w:r w:rsidRPr="00707CF5">
              <w:rPr>
                <w:rFonts w:ascii="Times New Roman" w:eastAsia="Malgun Gothic" w:hAnsi="Times New Roman" w:cs="Times New Roman"/>
                <w:color w:val="000000"/>
                <w:sz w:val="21"/>
                <w:szCs w:val="21"/>
              </w:rPr>
              <w:t>Jacquemont</w:t>
            </w:r>
            <w:proofErr w:type="spellEnd"/>
            <w:r w:rsidRPr="00707CF5">
              <w:rPr>
                <w:rFonts w:ascii="Times New Roman" w:eastAsia="Malgun Gothic" w:hAnsi="Times New Roman" w:cs="Times New Roman"/>
                <w:color w:val="000000"/>
                <w:sz w:val="21"/>
                <w:szCs w:val="21"/>
              </w:rPr>
              <w:t xml:space="preserve">, S., Diaz, R., </w:t>
            </w:r>
            <w:proofErr w:type="spellStart"/>
            <w:r w:rsidRPr="00707CF5">
              <w:rPr>
                <w:rFonts w:ascii="Times New Roman" w:eastAsia="Malgun Gothic" w:hAnsi="Times New Roman" w:cs="Times New Roman"/>
                <w:color w:val="000000"/>
                <w:sz w:val="21"/>
                <w:szCs w:val="21"/>
              </w:rPr>
              <w:t>Bacalman</w:t>
            </w:r>
            <w:proofErr w:type="spellEnd"/>
            <w:r w:rsidRPr="00707CF5">
              <w:rPr>
                <w:rFonts w:ascii="Times New Roman" w:eastAsia="Malgun Gothic" w:hAnsi="Times New Roman" w:cs="Times New Roman"/>
                <w:color w:val="000000"/>
                <w:sz w:val="21"/>
                <w:szCs w:val="21"/>
              </w:rPr>
              <w:t xml:space="preserve">, S., Anders, T. F., Hagerman, R. J., &amp; </w:t>
            </w:r>
            <w:proofErr w:type="spellStart"/>
            <w:r w:rsidRPr="00707CF5">
              <w:rPr>
                <w:rFonts w:ascii="Times New Roman" w:eastAsia="Malgun Gothic" w:hAnsi="Times New Roman" w:cs="Times New Roman"/>
                <w:color w:val="000000"/>
                <w:sz w:val="21"/>
                <w:szCs w:val="21"/>
              </w:rPr>
              <w:t>Goodlin</w:t>
            </w:r>
            <w:proofErr w:type="spellEnd"/>
            <w:r w:rsidRPr="00707CF5">
              <w:rPr>
                <w:rFonts w:ascii="Times New Roman" w:eastAsia="Malgun Gothic" w:hAnsi="Times New Roman" w:cs="Times New Roman"/>
                <w:color w:val="000000"/>
                <w:sz w:val="21"/>
                <w:szCs w:val="21"/>
              </w:rPr>
              <w:t xml:space="preserve">-Jones, B. L. (2009). The efficacy of melatonin for sleep problems in children with autism, fragile X syndrome, or autism and fragile X syndrome. </w:t>
            </w:r>
            <w:r w:rsidRPr="00707CF5">
              <w:rPr>
                <w:rFonts w:ascii="Times New Roman" w:eastAsia="Malgun Gothic" w:hAnsi="Times New Roman" w:cs="Times New Roman"/>
                <w:i/>
                <w:iCs/>
                <w:color w:val="000000"/>
                <w:sz w:val="21"/>
                <w:szCs w:val="21"/>
              </w:rPr>
              <w:t>Journal of Clinical Sleep Medicine, 5</w:t>
            </w:r>
            <w:r w:rsidRPr="00707CF5">
              <w:rPr>
                <w:rFonts w:ascii="Times New Roman" w:eastAsia="Malgun Gothic" w:hAnsi="Times New Roman" w:cs="Times New Roman"/>
                <w:color w:val="000000"/>
                <w:sz w:val="21"/>
                <w:szCs w:val="21"/>
              </w:rPr>
              <w:t xml:space="preserve">(2), 145-150. </w:t>
            </w:r>
          </w:p>
        </w:tc>
        <w:tc>
          <w:tcPr>
            <w:tcW w:w="2239" w:type="dxa"/>
            <w:vAlign w:val="center"/>
          </w:tcPr>
          <w:p w14:paraId="594744FC" w14:textId="4AC5B684" w:rsidR="001D4FB7" w:rsidRPr="00707CF5" w:rsidRDefault="001D4FB7" w:rsidP="001D4FB7">
            <w:pPr>
              <w:jc w:val="center"/>
              <w:rPr>
                <w:rFonts w:ascii="Times New Roman" w:hAnsi="Times New Roman" w:cs="Times New Roman"/>
                <w:b/>
                <w:bCs/>
                <w:sz w:val="21"/>
                <w:szCs w:val="21"/>
              </w:rPr>
            </w:pPr>
            <w:r w:rsidRPr="00707CF5">
              <w:rPr>
                <w:rFonts w:ascii="Times New Roman" w:eastAsia="Malgun Gothic" w:hAnsi="Times New Roman" w:cs="Times New Roman" w:hint="eastAsia"/>
                <w:sz w:val="21"/>
                <w:szCs w:val="21"/>
              </w:rPr>
              <w:t>D</w:t>
            </w:r>
            <w:r w:rsidRPr="00707CF5">
              <w:rPr>
                <w:rFonts w:ascii="Times New Roman" w:eastAsia="Malgun Gothic" w:hAnsi="Times New Roman" w:cs="Times New Roman"/>
                <w:sz w:val="21"/>
                <w:szCs w:val="21"/>
              </w:rPr>
              <w:t>ata duplication</w:t>
            </w:r>
          </w:p>
        </w:tc>
      </w:tr>
      <w:tr w:rsidR="001D4FB7" w14:paraId="1396AD10" w14:textId="77777777" w:rsidTr="001D4FB7">
        <w:tc>
          <w:tcPr>
            <w:tcW w:w="8217" w:type="dxa"/>
            <w:vAlign w:val="center"/>
          </w:tcPr>
          <w:p w14:paraId="76870000" w14:textId="088C54A9" w:rsidR="001D4FB7" w:rsidRPr="00707CF5" w:rsidRDefault="001D4FB7" w:rsidP="001D4FB7">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Yavuz-</w:t>
            </w:r>
            <w:proofErr w:type="spellStart"/>
            <w:r w:rsidRPr="00707CF5">
              <w:rPr>
                <w:rFonts w:ascii="Times New Roman" w:eastAsia="Malgun Gothic" w:hAnsi="Times New Roman" w:cs="Times New Roman"/>
                <w:color w:val="000000"/>
                <w:sz w:val="21"/>
                <w:szCs w:val="21"/>
              </w:rPr>
              <w:t>Kodat</w:t>
            </w:r>
            <w:proofErr w:type="spellEnd"/>
            <w:r w:rsidRPr="00707CF5">
              <w:rPr>
                <w:rFonts w:ascii="Times New Roman" w:eastAsia="Malgun Gothic" w:hAnsi="Times New Roman" w:cs="Times New Roman"/>
                <w:color w:val="000000"/>
                <w:sz w:val="21"/>
                <w:szCs w:val="21"/>
              </w:rPr>
              <w:t xml:space="preserve">, E., Reynaud, E., </w:t>
            </w:r>
            <w:proofErr w:type="spellStart"/>
            <w:r w:rsidRPr="00707CF5">
              <w:rPr>
                <w:rFonts w:ascii="Times New Roman" w:eastAsia="Malgun Gothic" w:hAnsi="Times New Roman" w:cs="Times New Roman"/>
                <w:color w:val="000000"/>
                <w:sz w:val="21"/>
                <w:szCs w:val="21"/>
              </w:rPr>
              <w:t>Geoffray</w:t>
            </w:r>
            <w:proofErr w:type="spellEnd"/>
            <w:r w:rsidRPr="00707CF5">
              <w:rPr>
                <w:rFonts w:ascii="Times New Roman" w:eastAsia="Malgun Gothic" w:hAnsi="Times New Roman" w:cs="Times New Roman"/>
                <w:color w:val="000000"/>
                <w:sz w:val="21"/>
                <w:szCs w:val="21"/>
              </w:rPr>
              <w:t xml:space="preserve">, M.-M., </w:t>
            </w:r>
            <w:proofErr w:type="spellStart"/>
            <w:r w:rsidRPr="00707CF5">
              <w:rPr>
                <w:rFonts w:ascii="Times New Roman" w:eastAsia="Malgun Gothic" w:hAnsi="Times New Roman" w:cs="Times New Roman"/>
                <w:color w:val="000000"/>
                <w:sz w:val="21"/>
                <w:szCs w:val="21"/>
              </w:rPr>
              <w:t>Limousin</w:t>
            </w:r>
            <w:proofErr w:type="spellEnd"/>
            <w:r w:rsidRPr="00707CF5">
              <w:rPr>
                <w:rFonts w:ascii="Times New Roman" w:eastAsia="Malgun Gothic" w:hAnsi="Times New Roman" w:cs="Times New Roman"/>
                <w:color w:val="000000"/>
                <w:sz w:val="21"/>
                <w:szCs w:val="21"/>
              </w:rPr>
              <w:t>, N., Franco, P., Bonnet-</w:t>
            </w:r>
            <w:proofErr w:type="spellStart"/>
            <w:r w:rsidRPr="00707CF5">
              <w:rPr>
                <w:rFonts w:ascii="Times New Roman" w:eastAsia="Malgun Gothic" w:hAnsi="Times New Roman" w:cs="Times New Roman"/>
                <w:color w:val="000000"/>
                <w:sz w:val="21"/>
                <w:szCs w:val="21"/>
              </w:rPr>
              <w:t>Brilhault</w:t>
            </w:r>
            <w:proofErr w:type="spellEnd"/>
            <w:r w:rsidRPr="00707CF5">
              <w:rPr>
                <w:rFonts w:ascii="Times New Roman" w:eastAsia="Malgun Gothic" w:hAnsi="Times New Roman" w:cs="Times New Roman"/>
                <w:color w:val="000000"/>
                <w:sz w:val="21"/>
                <w:szCs w:val="21"/>
              </w:rPr>
              <w:t xml:space="preserve">, F., . . . Schroder, C. M. (2020). Disturbances of continuous sleep and circadian rhythms account for behavioral difficulties in children with autism spectrum disorder. </w:t>
            </w:r>
            <w:r w:rsidRPr="00707CF5">
              <w:rPr>
                <w:rFonts w:ascii="Times New Roman" w:eastAsia="Malgun Gothic" w:hAnsi="Times New Roman" w:cs="Times New Roman"/>
                <w:i/>
                <w:iCs/>
                <w:color w:val="000000"/>
                <w:sz w:val="21"/>
                <w:szCs w:val="21"/>
              </w:rPr>
              <w:t>Journal of clinical medicine, 9</w:t>
            </w:r>
            <w:r w:rsidRPr="00707CF5">
              <w:rPr>
                <w:rFonts w:ascii="Times New Roman" w:eastAsia="Malgun Gothic" w:hAnsi="Times New Roman" w:cs="Times New Roman"/>
                <w:color w:val="000000"/>
                <w:sz w:val="21"/>
                <w:szCs w:val="21"/>
              </w:rPr>
              <w:t xml:space="preserve">(6), 1978. </w:t>
            </w:r>
          </w:p>
        </w:tc>
        <w:tc>
          <w:tcPr>
            <w:tcW w:w="2239" w:type="dxa"/>
            <w:vAlign w:val="center"/>
          </w:tcPr>
          <w:p w14:paraId="3417E41B" w14:textId="4407261C" w:rsidR="001D4FB7" w:rsidRPr="00707CF5" w:rsidRDefault="001D4FB7" w:rsidP="001D4FB7">
            <w:pPr>
              <w:jc w:val="center"/>
              <w:rPr>
                <w:rFonts w:ascii="Times New Roman" w:hAnsi="Times New Roman" w:cs="Times New Roman"/>
                <w:b/>
                <w:bCs/>
                <w:sz w:val="21"/>
                <w:szCs w:val="21"/>
              </w:rPr>
            </w:pPr>
            <w:r w:rsidRPr="00707CF5">
              <w:rPr>
                <w:rFonts w:ascii="Times New Roman" w:eastAsia="Malgun Gothic" w:hAnsi="Times New Roman" w:cs="Times New Roman" w:hint="eastAsia"/>
                <w:sz w:val="21"/>
                <w:szCs w:val="21"/>
              </w:rPr>
              <w:t>D</w:t>
            </w:r>
            <w:r w:rsidRPr="00707CF5">
              <w:rPr>
                <w:rFonts w:ascii="Times New Roman" w:eastAsia="Malgun Gothic" w:hAnsi="Times New Roman" w:cs="Times New Roman"/>
                <w:sz w:val="21"/>
                <w:szCs w:val="21"/>
              </w:rPr>
              <w:t>ata duplication</w:t>
            </w:r>
          </w:p>
        </w:tc>
      </w:tr>
      <w:tr w:rsidR="001D4FB7" w14:paraId="1AE5E9C8" w14:textId="77777777" w:rsidTr="001D4FB7">
        <w:tc>
          <w:tcPr>
            <w:tcW w:w="8217" w:type="dxa"/>
            <w:vAlign w:val="center"/>
          </w:tcPr>
          <w:p w14:paraId="1679FCB5" w14:textId="19EED4DC" w:rsidR="001D4FB7" w:rsidRPr="00707CF5" w:rsidRDefault="001D4FB7" w:rsidP="001D4FB7">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Yavuz-</w:t>
            </w:r>
            <w:proofErr w:type="spellStart"/>
            <w:r w:rsidRPr="00707CF5">
              <w:rPr>
                <w:rFonts w:ascii="Times New Roman" w:eastAsia="Malgun Gothic" w:hAnsi="Times New Roman" w:cs="Times New Roman"/>
                <w:color w:val="000000"/>
                <w:sz w:val="21"/>
                <w:szCs w:val="21"/>
              </w:rPr>
              <w:t>Kodat</w:t>
            </w:r>
            <w:proofErr w:type="spellEnd"/>
            <w:r w:rsidRPr="00707CF5">
              <w:rPr>
                <w:rFonts w:ascii="Times New Roman" w:eastAsia="Malgun Gothic" w:hAnsi="Times New Roman" w:cs="Times New Roman"/>
                <w:color w:val="000000"/>
                <w:sz w:val="21"/>
                <w:szCs w:val="21"/>
              </w:rPr>
              <w:t xml:space="preserve">, E., Reynaud, E., </w:t>
            </w:r>
            <w:proofErr w:type="spellStart"/>
            <w:r w:rsidRPr="00707CF5">
              <w:rPr>
                <w:rFonts w:ascii="Times New Roman" w:eastAsia="Malgun Gothic" w:hAnsi="Times New Roman" w:cs="Times New Roman"/>
                <w:color w:val="000000"/>
                <w:sz w:val="21"/>
                <w:szCs w:val="21"/>
              </w:rPr>
              <w:t>Geoffray</w:t>
            </w:r>
            <w:proofErr w:type="spellEnd"/>
            <w:r w:rsidRPr="00707CF5">
              <w:rPr>
                <w:rFonts w:ascii="Times New Roman" w:eastAsia="Malgun Gothic" w:hAnsi="Times New Roman" w:cs="Times New Roman"/>
                <w:color w:val="000000"/>
                <w:sz w:val="21"/>
                <w:szCs w:val="21"/>
              </w:rPr>
              <w:t xml:space="preserve">, M.-M., </w:t>
            </w:r>
            <w:proofErr w:type="spellStart"/>
            <w:r w:rsidRPr="00707CF5">
              <w:rPr>
                <w:rFonts w:ascii="Times New Roman" w:eastAsia="Malgun Gothic" w:hAnsi="Times New Roman" w:cs="Times New Roman"/>
                <w:color w:val="000000"/>
                <w:sz w:val="21"/>
                <w:szCs w:val="21"/>
              </w:rPr>
              <w:t>Limousin</w:t>
            </w:r>
            <w:proofErr w:type="spellEnd"/>
            <w:r w:rsidRPr="00707CF5">
              <w:rPr>
                <w:rFonts w:ascii="Times New Roman" w:eastAsia="Malgun Gothic" w:hAnsi="Times New Roman" w:cs="Times New Roman"/>
                <w:color w:val="000000"/>
                <w:sz w:val="21"/>
                <w:szCs w:val="21"/>
              </w:rPr>
              <w:t>, N., Franco, P., Bonnet-</w:t>
            </w:r>
            <w:proofErr w:type="spellStart"/>
            <w:r w:rsidRPr="00707CF5">
              <w:rPr>
                <w:rFonts w:ascii="Times New Roman" w:eastAsia="Malgun Gothic" w:hAnsi="Times New Roman" w:cs="Times New Roman"/>
                <w:color w:val="000000"/>
                <w:sz w:val="21"/>
                <w:szCs w:val="21"/>
              </w:rPr>
              <w:t>Brilhault</w:t>
            </w:r>
            <w:proofErr w:type="spellEnd"/>
            <w:r w:rsidRPr="00707CF5">
              <w:rPr>
                <w:rFonts w:ascii="Times New Roman" w:eastAsia="Malgun Gothic" w:hAnsi="Times New Roman" w:cs="Times New Roman"/>
                <w:color w:val="000000"/>
                <w:sz w:val="21"/>
                <w:szCs w:val="21"/>
              </w:rPr>
              <w:t xml:space="preserve">, F., . . . Schroder, C. M. (2020). Disturbances of continuous sleep and circadian rhythms account for behavioral difficulties in children with autism spectrum disorder. </w:t>
            </w:r>
            <w:r w:rsidRPr="00707CF5">
              <w:rPr>
                <w:rFonts w:ascii="Times New Roman" w:eastAsia="Malgun Gothic" w:hAnsi="Times New Roman" w:cs="Times New Roman"/>
                <w:i/>
                <w:iCs/>
                <w:color w:val="000000"/>
                <w:sz w:val="21"/>
                <w:szCs w:val="21"/>
              </w:rPr>
              <w:t>Journal of clinical medicine, 9</w:t>
            </w:r>
            <w:r w:rsidRPr="00707CF5">
              <w:rPr>
                <w:rFonts w:ascii="Times New Roman" w:eastAsia="Malgun Gothic" w:hAnsi="Times New Roman" w:cs="Times New Roman"/>
                <w:color w:val="000000"/>
                <w:sz w:val="21"/>
                <w:szCs w:val="21"/>
              </w:rPr>
              <w:t xml:space="preserve">(6), 1978. </w:t>
            </w:r>
          </w:p>
        </w:tc>
        <w:tc>
          <w:tcPr>
            <w:tcW w:w="2239" w:type="dxa"/>
            <w:vAlign w:val="center"/>
          </w:tcPr>
          <w:p w14:paraId="60E06094" w14:textId="010DC9A6" w:rsidR="001D4FB7" w:rsidRPr="00707CF5" w:rsidRDefault="001D4FB7" w:rsidP="001D4FB7">
            <w:pPr>
              <w:jc w:val="center"/>
              <w:rPr>
                <w:rFonts w:ascii="Times New Roman" w:hAnsi="Times New Roman" w:cs="Times New Roman"/>
                <w:b/>
                <w:bCs/>
                <w:sz w:val="21"/>
                <w:szCs w:val="21"/>
              </w:rPr>
            </w:pPr>
            <w:r w:rsidRPr="00707CF5">
              <w:rPr>
                <w:rFonts w:ascii="Times New Roman" w:eastAsia="Malgun Gothic" w:hAnsi="Times New Roman" w:cs="Times New Roman" w:hint="eastAsia"/>
                <w:sz w:val="21"/>
                <w:szCs w:val="21"/>
              </w:rPr>
              <w:t>D</w:t>
            </w:r>
            <w:r w:rsidRPr="00707CF5">
              <w:rPr>
                <w:rFonts w:ascii="Times New Roman" w:eastAsia="Malgun Gothic" w:hAnsi="Times New Roman" w:cs="Times New Roman"/>
                <w:sz w:val="21"/>
                <w:szCs w:val="21"/>
              </w:rPr>
              <w:t>ata duplication</w:t>
            </w:r>
          </w:p>
        </w:tc>
      </w:tr>
      <w:tr w:rsidR="008A195D" w14:paraId="0201EF83" w14:textId="77777777" w:rsidTr="009F667A">
        <w:tc>
          <w:tcPr>
            <w:tcW w:w="8217" w:type="dxa"/>
            <w:vAlign w:val="center"/>
          </w:tcPr>
          <w:p w14:paraId="0146533C" w14:textId="1C1AF95E" w:rsidR="008A195D" w:rsidRPr="00707CF5" w:rsidRDefault="008A195D" w:rsidP="00880C46">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Abel, E., Schwichtenberg, A., &amp; Brodhead, M. (2017). 0916 assessing sleep problems within the context of early behavioral intervention for autism spectrum disorder. </w:t>
            </w:r>
            <w:r w:rsidRPr="00707CF5">
              <w:rPr>
                <w:rFonts w:ascii="Times New Roman" w:eastAsia="Malgun Gothic" w:hAnsi="Times New Roman" w:cs="Times New Roman"/>
                <w:i/>
                <w:iCs/>
                <w:color w:val="000000"/>
                <w:sz w:val="21"/>
                <w:szCs w:val="21"/>
              </w:rPr>
              <w:t>Sleep, 40</w:t>
            </w:r>
            <w:r w:rsidRPr="00707CF5">
              <w:rPr>
                <w:rFonts w:ascii="Times New Roman" w:eastAsia="Malgun Gothic" w:hAnsi="Times New Roman" w:cs="Times New Roman"/>
                <w:color w:val="000000"/>
                <w:sz w:val="21"/>
                <w:szCs w:val="21"/>
              </w:rPr>
              <w:t xml:space="preserve">, A340-A341. </w:t>
            </w:r>
          </w:p>
        </w:tc>
        <w:tc>
          <w:tcPr>
            <w:tcW w:w="2239" w:type="dxa"/>
            <w:vAlign w:val="center"/>
          </w:tcPr>
          <w:p w14:paraId="01F3D368" w14:textId="04ECFE30" w:rsidR="008A195D"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7D1BBCC1" w14:textId="77777777" w:rsidTr="009F667A">
        <w:tc>
          <w:tcPr>
            <w:tcW w:w="8217" w:type="dxa"/>
            <w:vAlign w:val="center"/>
          </w:tcPr>
          <w:p w14:paraId="1F4E3271" w14:textId="337E2658"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Aguilar Andujar, M., Sanchez, G., Menendez De Leon, C., Ramos, I., &amp; Marquez, A. (2014). </w:t>
            </w:r>
            <w:r w:rsidRPr="00707CF5">
              <w:rPr>
                <w:rFonts w:ascii="Times New Roman" w:eastAsia="Malgun Gothic" w:hAnsi="Times New Roman" w:cs="Times New Roman"/>
                <w:i/>
                <w:iCs/>
                <w:color w:val="000000"/>
                <w:sz w:val="21"/>
                <w:szCs w:val="21"/>
              </w:rPr>
              <w:t>Sleep characteristics in children with autism spectrum disorder.</w:t>
            </w:r>
            <w:r w:rsidRPr="00707CF5">
              <w:rPr>
                <w:rFonts w:ascii="Times New Roman" w:eastAsia="Malgun Gothic" w:hAnsi="Times New Roman" w:cs="Times New Roman"/>
                <w:color w:val="000000"/>
                <w:sz w:val="21"/>
                <w:szCs w:val="21"/>
              </w:rPr>
              <w:t xml:space="preserve"> Paper presented at the Journal of Sleep Research.</w:t>
            </w:r>
          </w:p>
        </w:tc>
        <w:tc>
          <w:tcPr>
            <w:tcW w:w="2239" w:type="dxa"/>
            <w:vAlign w:val="center"/>
          </w:tcPr>
          <w:p w14:paraId="15F1ECF2" w14:textId="47389D6C"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138FE5C6" w14:textId="77777777" w:rsidTr="009F667A">
        <w:tc>
          <w:tcPr>
            <w:tcW w:w="8217" w:type="dxa"/>
            <w:vAlign w:val="center"/>
          </w:tcPr>
          <w:p w14:paraId="2C2524D6" w14:textId="3A75B8DB"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Ayala-Guerrero, F., </w:t>
            </w:r>
            <w:proofErr w:type="spellStart"/>
            <w:r w:rsidRPr="00707CF5">
              <w:rPr>
                <w:rFonts w:ascii="Times New Roman" w:eastAsia="Malgun Gothic" w:hAnsi="Times New Roman" w:cs="Times New Roman"/>
                <w:color w:val="000000"/>
                <w:sz w:val="21"/>
                <w:szCs w:val="21"/>
              </w:rPr>
              <w:t>Mateos</w:t>
            </w:r>
            <w:proofErr w:type="spellEnd"/>
            <w:r w:rsidRPr="00707CF5">
              <w:rPr>
                <w:rFonts w:ascii="Times New Roman" w:eastAsia="Malgun Gothic" w:hAnsi="Times New Roman" w:cs="Times New Roman"/>
                <w:color w:val="000000"/>
                <w:sz w:val="21"/>
                <w:szCs w:val="21"/>
              </w:rPr>
              <w:t xml:space="preserve">, E. L., </w:t>
            </w:r>
            <w:proofErr w:type="spellStart"/>
            <w:r w:rsidRPr="00707CF5">
              <w:rPr>
                <w:rFonts w:ascii="Times New Roman" w:eastAsia="Malgun Gothic" w:hAnsi="Times New Roman" w:cs="Times New Roman"/>
                <w:color w:val="000000"/>
                <w:sz w:val="21"/>
                <w:szCs w:val="21"/>
              </w:rPr>
              <w:t>Villamar</w:t>
            </w:r>
            <w:proofErr w:type="spellEnd"/>
            <w:r w:rsidRPr="00707CF5">
              <w:rPr>
                <w:rFonts w:ascii="Times New Roman" w:eastAsia="Malgun Gothic" w:hAnsi="Times New Roman" w:cs="Times New Roman"/>
                <w:color w:val="000000"/>
                <w:sz w:val="21"/>
                <w:szCs w:val="21"/>
              </w:rPr>
              <w:t>, C., García-</w:t>
            </w:r>
            <w:proofErr w:type="spellStart"/>
            <w:r w:rsidRPr="00707CF5">
              <w:rPr>
                <w:rFonts w:ascii="Times New Roman" w:eastAsia="Malgun Gothic" w:hAnsi="Times New Roman" w:cs="Times New Roman"/>
                <w:color w:val="000000"/>
                <w:sz w:val="21"/>
                <w:szCs w:val="21"/>
              </w:rPr>
              <w:t>Vite</w:t>
            </w:r>
            <w:proofErr w:type="spellEnd"/>
            <w:r w:rsidRPr="00707CF5">
              <w:rPr>
                <w:rFonts w:ascii="Times New Roman" w:eastAsia="Malgun Gothic" w:hAnsi="Times New Roman" w:cs="Times New Roman"/>
                <w:color w:val="000000"/>
                <w:sz w:val="21"/>
                <w:szCs w:val="21"/>
              </w:rPr>
              <w:t xml:space="preserve">, T., </w:t>
            </w:r>
            <w:proofErr w:type="spellStart"/>
            <w:r w:rsidRPr="00707CF5">
              <w:rPr>
                <w:rFonts w:ascii="Times New Roman" w:eastAsia="Malgun Gothic" w:hAnsi="Times New Roman" w:cs="Times New Roman"/>
                <w:color w:val="000000"/>
                <w:sz w:val="21"/>
                <w:szCs w:val="21"/>
              </w:rPr>
              <w:t>Alcántara</w:t>
            </w:r>
            <w:proofErr w:type="spellEnd"/>
            <w:r w:rsidRPr="00707CF5">
              <w:rPr>
                <w:rFonts w:ascii="Times New Roman" w:eastAsia="Malgun Gothic" w:hAnsi="Times New Roman" w:cs="Times New Roman"/>
                <w:color w:val="000000"/>
                <w:sz w:val="21"/>
                <w:szCs w:val="21"/>
              </w:rPr>
              <w:t xml:space="preserve">, M., &amp; Gutierrez, C. A. (2019). The patient sleep of the </w:t>
            </w:r>
            <w:proofErr w:type="spellStart"/>
            <w:r w:rsidRPr="00707CF5">
              <w:rPr>
                <w:rFonts w:ascii="Times New Roman" w:eastAsia="Malgun Gothic" w:hAnsi="Times New Roman" w:cs="Times New Roman"/>
                <w:color w:val="000000"/>
                <w:sz w:val="21"/>
                <w:szCs w:val="21"/>
              </w:rPr>
              <w:t>autista</w:t>
            </w:r>
            <w:proofErr w:type="spellEnd"/>
            <w:r w:rsidRPr="00707CF5">
              <w:rPr>
                <w:rFonts w:ascii="Times New Roman" w:eastAsia="Malgun Gothic" w:hAnsi="Times New Roman" w:cs="Times New Roman"/>
                <w:color w:val="000000"/>
                <w:sz w:val="21"/>
                <w:szCs w:val="21"/>
              </w:rPr>
              <w:t xml:space="preserve"> spectrum and theory of the mind. Sleep Science, 12, 18. Retrieved from https://www.embase.com/search/results?subaction=viewrecord&amp;id=L630029412&amp;from=export</w:t>
            </w:r>
          </w:p>
        </w:tc>
        <w:tc>
          <w:tcPr>
            <w:tcW w:w="2239" w:type="dxa"/>
            <w:vAlign w:val="center"/>
          </w:tcPr>
          <w:p w14:paraId="2802EECD" w14:textId="1FA44530"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67FF77AF" w14:textId="77777777" w:rsidTr="009F667A">
        <w:tc>
          <w:tcPr>
            <w:tcW w:w="8217" w:type="dxa"/>
            <w:vAlign w:val="center"/>
          </w:tcPr>
          <w:p w14:paraId="126E925B" w14:textId="58243FB1"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Ballester</w:t>
            </w:r>
            <w:proofErr w:type="spellEnd"/>
            <w:r w:rsidRPr="00707CF5">
              <w:rPr>
                <w:rFonts w:ascii="Times New Roman" w:eastAsia="Malgun Gothic" w:hAnsi="Times New Roman" w:cs="Times New Roman"/>
                <w:color w:val="000000"/>
                <w:sz w:val="21"/>
                <w:szCs w:val="21"/>
              </w:rPr>
              <w:t xml:space="preserve">, P., Martinez Madrid, M., </w:t>
            </w:r>
            <w:proofErr w:type="spellStart"/>
            <w:r w:rsidRPr="00707CF5">
              <w:rPr>
                <w:rFonts w:ascii="Times New Roman" w:eastAsia="Malgun Gothic" w:hAnsi="Times New Roman" w:cs="Times New Roman"/>
                <w:color w:val="000000"/>
                <w:sz w:val="21"/>
                <w:szCs w:val="21"/>
              </w:rPr>
              <w:t>Canet</w:t>
            </w:r>
            <w:proofErr w:type="spellEnd"/>
            <w:r w:rsidRPr="00707CF5">
              <w:rPr>
                <w:rFonts w:ascii="Times New Roman" w:eastAsia="Malgun Gothic" w:hAnsi="Times New Roman" w:cs="Times New Roman"/>
                <w:color w:val="000000"/>
                <w:sz w:val="21"/>
                <w:szCs w:val="21"/>
              </w:rPr>
              <w:t xml:space="preserve">, T., </w:t>
            </w:r>
            <w:proofErr w:type="spellStart"/>
            <w:r w:rsidRPr="00707CF5">
              <w:rPr>
                <w:rFonts w:ascii="Times New Roman" w:eastAsia="Malgun Gothic" w:hAnsi="Times New Roman" w:cs="Times New Roman"/>
                <w:color w:val="000000"/>
                <w:sz w:val="21"/>
                <w:szCs w:val="21"/>
              </w:rPr>
              <w:t>Richdale</w:t>
            </w:r>
            <w:proofErr w:type="spellEnd"/>
            <w:r w:rsidRPr="00707CF5">
              <w:rPr>
                <w:rFonts w:ascii="Times New Roman" w:eastAsia="Malgun Gothic" w:hAnsi="Times New Roman" w:cs="Times New Roman"/>
                <w:color w:val="000000"/>
                <w:sz w:val="21"/>
                <w:szCs w:val="21"/>
              </w:rPr>
              <w:t xml:space="preserve">, A., &amp; </w:t>
            </w:r>
            <w:proofErr w:type="spellStart"/>
            <w:r w:rsidRPr="00707CF5">
              <w:rPr>
                <w:rFonts w:ascii="Times New Roman" w:eastAsia="Malgun Gothic" w:hAnsi="Times New Roman" w:cs="Times New Roman"/>
                <w:color w:val="000000"/>
                <w:sz w:val="21"/>
                <w:szCs w:val="21"/>
              </w:rPr>
              <w:t>Peiro</w:t>
            </w:r>
            <w:proofErr w:type="spellEnd"/>
            <w:r w:rsidRPr="00707CF5">
              <w:rPr>
                <w:rFonts w:ascii="Times New Roman" w:eastAsia="Malgun Gothic" w:hAnsi="Times New Roman" w:cs="Times New Roman"/>
                <w:color w:val="000000"/>
                <w:sz w:val="21"/>
                <w:szCs w:val="21"/>
              </w:rPr>
              <w:t xml:space="preserve">, A. (2020). </w:t>
            </w:r>
            <w:r w:rsidRPr="00707CF5">
              <w:rPr>
                <w:rFonts w:ascii="Times New Roman" w:eastAsia="Malgun Gothic" w:hAnsi="Times New Roman" w:cs="Times New Roman"/>
                <w:i/>
                <w:iCs/>
                <w:color w:val="000000"/>
                <w:sz w:val="21"/>
                <w:szCs w:val="21"/>
              </w:rPr>
              <w:t xml:space="preserve">Sleep problems across a lifespan of children, adolescents and adults with autism spectrum disorder and intellectual disability </w:t>
            </w:r>
            <w:proofErr w:type="gramStart"/>
            <w:r w:rsidRPr="00707CF5">
              <w:rPr>
                <w:rFonts w:ascii="Times New Roman" w:eastAsia="Malgun Gothic" w:hAnsi="Times New Roman" w:cs="Times New Roman"/>
                <w:i/>
                <w:iCs/>
                <w:color w:val="000000"/>
                <w:sz w:val="21"/>
                <w:szCs w:val="21"/>
              </w:rPr>
              <w:t>at a glance</w:t>
            </w:r>
            <w:proofErr w:type="gramEnd"/>
            <w:r w:rsidRPr="00707CF5">
              <w:rPr>
                <w:rFonts w:ascii="Times New Roman" w:eastAsia="Malgun Gothic" w:hAnsi="Times New Roman" w:cs="Times New Roman"/>
                <w:i/>
                <w:iCs/>
                <w:color w:val="000000"/>
                <w:sz w:val="21"/>
                <w:szCs w:val="21"/>
              </w:rPr>
              <w:t>.</w:t>
            </w:r>
            <w:r w:rsidRPr="00707CF5">
              <w:rPr>
                <w:rFonts w:ascii="Times New Roman" w:eastAsia="Malgun Gothic" w:hAnsi="Times New Roman" w:cs="Times New Roman"/>
                <w:color w:val="000000"/>
                <w:sz w:val="21"/>
                <w:szCs w:val="21"/>
              </w:rPr>
              <w:t xml:space="preserve"> Paper presented at the Journal of Sleep Research.</w:t>
            </w:r>
          </w:p>
        </w:tc>
        <w:tc>
          <w:tcPr>
            <w:tcW w:w="2239" w:type="dxa"/>
            <w:vAlign w:val="center"/>
          </w:tcPr>
          <w:p w14:paraId="36F17417" w14:textId="005AB61B"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08D6D0DB" w14:textId="77777777" w:rsidTr="009F667A">
        <w:tc>
          <w:tcPr>
            <w:tcW w:w="8217" w:type="dxa"/>
            <w:vAlign w:val="center"/>
          </w:tcPr>
          <w:p w14:paraId="4E9F72E7" w14:textId="4BFCA6B1"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Bartakovicova</w:t>
            </w:r>
            <w:proofErr w:type="spellEnd"/>
            <w:r w:rsidRPr="00707CF5">
              <w:rPr>
                <w:rFonts w:ascii="Times New Roman" w:eastAsia="Malgun Gothic" w:hAnsi="Times New Roman" w:cs="Times New Roman"/>
                <w:color w:val="000000"/>
                <w:sz w:val="21"/>
                <w:szCs w:val="21"/>
              </w:rPr>
              <w:t xml:space="preserve">, K., </w:t>
            </w:r>
            <w:proofErr w:type="spellStart"/>
            <w:r w:rsidRPr="00707CF5">
              <w:rPr>
                <w:rFonts w:ascii="Times New Roman" w:eastAsia="Malgun Gothic" w:hAnsi="Times New Roman" w:cs="Times New Roman"/>
                <w:color w:val="000000"/>
                <w:sz w:val="21"/>
                <w:szCs w:val="21"/>
              </w:rPr>
              <w:t>Kemenyova</w:t>
            </w:r>
            <w:proofErr w:type="spellEnd"/>
            <w:r w:rsidRPr="00707CF5">
              <w:rPr>
                <w:rFonts w:ascii="Times New Roman" w:eastAsia="Malgun Gothic" w:hAnsi="Times New Roman" w:cs="Times New Roman"/>
                <w:color w:val="000000"/>
                <w:sz w:val="21"/>
                <w:szCs w:val="21"/>
              </w:rPr>
              <w:t xml:space="preserve">, P., </w:t>
            </w:r>
            <w:proofErr w:type="spellStart"/>
            <w:r w:rsidRPr="00707CF5">
              <w:rPr>
                <w:rFonts w:ascii="Times New Roman" w:eastAsia="Malgun Gothic" w:hAnsi="Times New Roman" w:cs="Times New Roman"/>
                <w:color w:val="000000"/>
                <w:sz w:val="21"/>
                <w:szCs w:val="21"/>
              </w:rPr>
              <w:t>Siklenkova</w:t>
            </w:r>
            <w:proofErr w:type="spellEnd"/>
            <w:r w:rsidRPr="00707CF5">
              <w:rPr>
                <w:rFonts w:ascii="Times New Roman" w:eastAsia="Malgun Gothic" w:hAnsi="Times New Roman" w:cs="Times New Roman"/>
                <w:color w:val="000000"/>
                <w:sz w:val="21"/>
                <w:szCs w:val="21"/>
              </w:rPr>
              <w:t xml:space="preserve">, L., </w:t>
            </w:r>
            <w:proofErr w:type="spellStart"/>
            <w:r w:rsidRPr="00707CF5">
              <w:rPr>
                <w:rFonts w:ascii="Times New Roman" w:eastAsia="Malgun Gothic" w:hAnsi="Times New Roman" w:cs="Times New Roman"/>
                <w:color w:val="000000"/>
                <w:sz w:val="21"/>
                <w:szCs w:val="21"/>
              </w:rPr>
              <w:t>Ostatnikova</w:t>
            </w:r>
            <w:proofErr w:type="spellEnd"/>
            <w:r w:rsidRPr="00707CF5">
              <w:rPr>
                <w:rFonts w:ascii="Times New Roman" w:eastAsia="Malgun Gothic" w:hAnsi="Times New Roman" w:cs="Times New Roman"/>
                <w:color w:val="000000"/>
                <w:sz w:val="21"/>
                <w:szCs w:val="21"/>
              </w:rPr>
              <w:t xml:space="preserve">, D., &amp; </w:t>
            </w:r>
            <w:proofErr w:type="spellStart"/>
            <w:r w:rsidRPr="00707CF5">
              <w:rPr>
                <w:rFonts w:ascii="Times New Roman" w:eastAsia="Malgun Gothic" w:hAnsi="Times New Roman" w:cs="Times New Roman"/>
                <w:color w:val="000000"/>
                <w:sz w:val="21"/>
                <w:szCs w:val="21"/>
              </w:rPr>
              <w:t>Babinska</w:t>
            </w:r>
            <w:proofErr w:type="spellEnd"/>
            <w:r w:rsidRPr="00707CF5">
              <w:rPr>
                <w:rFonts w:ascii="Times New Roman" w:eastAsia="Malgun Gothic" w:hAnsi="Times New Roman" w:cs="Times New Roman"/>
                <w:color w:val="000000"/>
                <w:sz w:val="21"/>
                <w:szCs w:val="21"/>
              </w:rPr>
              <w:t xml:space="preserve">, K. (2019). Sleep disturbances in children with autism spectrum disorder. </w:t>
            </w:r>
            <w:proofErr w:type="spellStart"/>
            <w:r w:rsidRPr="00707CF5">
              <w:rPr>
                <w:rFonts w:ascii="Times New Roman" w:eastAsia="Malgun Gothic" w:hAnsi="Times New Roman" w:cs="Times New Roman"/>
                <w:i/>
                <w:iCs/>
                <w:color w:val="000000"/>
                <w:sz w:val="21"/>
                <w:szCs w:val="21"/>
              </w:rPr>
              <w:t>Activitas</w:t>
            </w:r>
            <w:proofErr w:type="spellEnd"/>
            <w:r w:rsidRPr="00707CF5">
              <w:rPr>
                <w:rFonts w:ascii="Times New Roman" w:eastAsia="Malgun Gothic" w:hAnsi="Times New Roman" w:cs="Times New Roman"/>
                <w:i/>
                <w:iCs/>
                <w:color w:val="000000"/>
                <w:sz w:val="21"/>
                <w:szCs w:val="21"/>
              </w:rPr>
              <w:t xml:space="preserve"> Nervosa Superior Rediviva, 61</w:t>
            </w:r>
            <w:r w:rsidRPr="00707CF5">
              <w:rPr>
                <w:rFonts w:ascii="Times New Roman" w:eastAsia="Malgun Gothic" w:hAnsi="Times New Roman" w:cs="Times New Roman"/>
                <w:color w:val="000000"/>
                <w:sz w:val="21"/>
                <w:szCs w:val="21"/>
              </w:rPr>
              <w:t>(2), 41-48. Retrieved from &lt;Go to ISI&gt;://WOS:000489092000001</w:t>
            </w:r>
          </w:p>
        </w:tc>
        <w:tc>
          <w:tcPr>
            <w:tcW w:w="2239" w:type="dxa"/>
            <w:vAlign w:val="center"/>
          </w:tcPr>
          <w:p w14:paraId="5607EB32" w14:textId="74749E55"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1502AC94" w14:textId="77777777" w:rsidTr="009F667A">
        <w:tc>
          <w:tcPr>
            <w:tcW w:w="8217" w:type="dxa"/>
            <w:vAlign w:val="center"/>
          </w:tcPr>
          <w:p w14:paraId="3417266B" w14:textId="475AA44A"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Bisson, F., &amp; </w:t>
            </w:r>
            <w:proofErr w:type="spellStart"/>
            <w:r w:rsidRPr="00707CF5">
              <w:rPr>
                <w:rFonts w:ascii="Times New Roman" w:eastAsia="Malgun Gothic" w:hAnsi="Times New Roman" w:cs="Times New Roman"/>
                <w:color w:val="000000"/>
                <w:sz w:val="21"/>
                <w:szCs w:val="21"/>
              </w:rPr>
              <w:t>Golfeto</w:t>
            </w:r>
            <w:proofErr w:type="spellEnd"/>
            <w:r w:rsidRPr="00707CF5">
              <w:rPr>
                <w:rFonts w:ascii="Times New Roman" w:eastAsia="Malgun Gothic" w:hAnsi="Times New Roman" w:cs="Times New Roman"/>
                <w:color w:val="000000"/>
                <w:sz w:val="21"/>
                <w:szCs w:val="21"/>
              </w:rPr>
              <w:t xml:space="preserve">, J. H. (2000). Sleep disorders in children with autism. </w:t>
            </w:r>
            <w:proofErr w:type="spellStart"/>
            <w:r w:rsidRPr="00707CF5">
              <w:rPr>
                <w:rFonts w:ascii="Times New Roman" w:eastAsia="Malgun Gothic" w:hAnsi="Times New Roman" w:cs="Times New Roman"/>
                <w:color w:val="000000"/>
                <w:sz w:val="21"/>
                <w:szCs w:val="21"/>
              </w:rPr>
              <w:t>Infanto</w:t>
            </w:r>
            <w:proofErr w:type="spellEnd"/>
            <w:r w:rsidRPr="00707CF5">
              <w:rPr>
                <w:rFonts w:ascii="Times New Roman" w:eastAsia="Malgun Gothic" w:hAnsi="Times New Roman" w:cs="Times New Roman"/>
                <w:color w:val="000000"/>
                <w:sz w:val="21"/>
                <w:szCs w:val="21"/>
              </w:rPr>
              <w:t>, 8(2), 90-93.</w:t>
            </w:r>
          </w:p>
        </w:tc>
        <w:tc>
          <w:tcPr>
            <w:tcW w:w="2239" w:type="dxa"/>
            <w:vAlign w:val="center"/>
          </w:tcPr>
          <w:p w14:paraId="7729ADEF" w14:textId="2B6F1F43"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2A3E1686" w14:textId="77777777" w:rsidTr="009F667A">
        <w:tc>
          <w:tcPr>
            <w:tcW w:w="8217" w:type="dxa"/>
            <w:vAlign w:val="center"/>
          </w:tcPr>
          <w:p w14:paraId="22A35BE5" w14:textId="58B07783"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Bouvier, M., </w:t>
            </w:r>
            <w:proofErr w:type="spellStart"/>
            <w:r w:rsidRPr="00707CF5">
              <w:rPr>
                <w:rFonts w:ascii="Times New Roman" w:eastAsia="Malgun Gothic" w:hAnsi="Times New Roman" w:cs="Times New Roman"/>
                <w:color w:val="000000"/>
                <w:sz w:val="21"/>
                <w:szCs w:val="21"/>
              </w:rPr>
              <w:t>Claustrat</w:t>
            </w:r>
            <w:proofErr w:type="spellEnd"/>
            <w:r w:rsidRPr="00707CF5">
              <w:rPr>
                <w:rFonts w:ascii="Times New Roman" w:eastAsia="Malgun Gothic" w:hAnsi="Times New Roman" w:cs="Times New Roman"/>
                <w:color w:val="000000"/>
                <w:sz w:val="21"/>
                <w:szCs w:val="21"/>
              </w:rPr>
              <w:t xml:space="preserve">, B., &amp; Franco, P. (2012). </w:t>
            </w:r>
            <w:r w:rsidRPr="00707CF5">
              <w:rPr>
                <w:rFonts w:ascii="Times New Roman" w:eastAsia="Malgun Gothic" w:hAnsi="Times New Roman" w:cs="Times New Roman"/>
                <w:i/>
                <w:iCs/>
                <w:color w:val="000000"/>
                <w:sz w:val="21"/>
                <w:szCs w:val="21"/>
              </w:rPr>
              <w:t>Melatonin treatment in autism spectrum disorders (ASD): preliminary results.</w:t>
            </w:r>
            <w:r w:rsidRPr="00707CF5">
              <w:rPr>
                <w:rFonts w:ascii="Times New Roman" w:eastAsia="Malgun Gothic" w:hAnsi="Times New Roman" w:cs="Times New Roman"/>
                <w:color w:val="000000"/>
                <w:sz w:val="21"/>
                <w:szCs w:val="21"/>
              </w:rPr>
              <w:t xml:space="preserve"> Paper presented at the Journal of Sleep Research.</w:t>
            </w:r>
          </w:p>
        </w:tc>
        <w:tc>
          <w:tcPr>
            <w:tcW w:w="2239" w:type="dxa"/>
            <w:vAlign w:val="center"/>
          </w:tcPr>
          <w:p w14:paraId="70092785" w14:textId="1C145042"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5C4C84FA" w14:textId="77777777" w:rsidTr="009F667A">
        <w:tc>
          <w:tcPr>
            <w:tcW w:w="8217" w:type="dxa"/>
            <w:vAlign w:val="center"/>
          </w:tcPr>
          <w:p w14:paraId="2AF2DA3D" w14:textId="7B2CF049"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Calhoun, S., </w:t>
            </w:r>
            <w:proofErr w:type="spellStart"/>
            <w:r w:rsidRPr="00707CF5">
              <w:rPr>
                <w:rFonts w:ascii="Times New Roman" w:eastAsia="Malgun Gothic" w:hAnsi="Times New Roman" w:cs="Times New Roman"/>
                <w:color w:val="000000"/>
                <w:sz w:val="21"/>
                <w:szCs w:val="21"/>
              </w:rPr>
              <w:t>Durica</w:t>
            </w:r>
            <w:proofErr w:type="spellEnd"/>
            <w:r w:rsidRPr="00707CF5">
              <w:rPr>
                <w:rFonts w:ascii="Times New Roman" w:eastAsia="Malgun Gothic" w:hAnsi="Times New Roman" w:cs="Times New Roman"/>
                <w:color w:val="000000"/>
                <w:sz w:val="21"/>
                <w:szCs w:val="21"/>
              </w:rPr>
              <w:t xml:space="preserve">, K., Fernandez-Mendoza, J., Pearl, A., He, F., &amp; Mayes, S. (2016). Sleep disturbance, working memory and learning problems in adolescents with high functioning autism spectrum disorder. </w:t>
            </w:r>
            <w:r w:rsidRPr="00707CF5">
              <w:rPr>
                <w:rFonts w:ascii="Times New Roman" w:eastAsia="Malgun Gothic" w:hAnsi="Times New Roman" w:cs="Times New Roman"/>
                <w:i/>
                <w:iCs/>
                <w:color w:val="000000"/>
                <w:sz w:val="21"/>
                <w:szCs w:val="21"/>
              </w:rPr>
              <w:t>Journal of Sleep Research, 25</w:t>
            </w:r>
            <w:r w:rsidRPr="00707CF5">
              <w:rPr>
                <w:rFonts w:ascii="Times New Roman" w:eastAsia="Malgun Gothic" w:hAnsi="Times New Roman" w:cs="Times New Roman"/>
                <w:color w:val="000000"/>
                <w:sz w:val="21"/>
                <w:szCs w:val="21"/>
              </w:rPr>
              <w:t>, 282-283. doi:10.1111/jsr.12446</w:t>
            </w:r>
          </w:p>
        </w:tc>
        <w:tc>
          <w:tcPr>
            <w:tcW w:w="2239" w:type="dxa"/>
            <w:vAlign w:val="center"/>
          </w:tcPr>
          <w:p w14:paraId="41AB1B8B" w14:textId="09B6E82F"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0BE0D30A" w14:textId="77777777" w:rsidTr="009F667A">
        <w:tc>
          <w:tcPr>
            <w:tcW w:w="8217" w:type="dxa"/>
            <w:vAlign w:val="center"/>
          </w:tcPr>
          <w:p w14:paraId="7E9650B8" w14:textId="731E7485"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lastRenderedPageBreak/>
              <w:t xml:space="preserve">Cao, M., Luo, J., Shi, B., &amp; Jing, J. (2020). </w:t>
            </w:r>
            <w:r w:rsidRPr="00707CF5">
              <w:rPr>
                <w:rFonts w:ascii="Times New Roman" w:eastAsia="Malgun Gothic" w:hAnsi="Times New Roman" w:cs="Times New Roman"/>
                <w:i/>
                <w:iCs/>
                <w:color w:val="000000"/>
                <w:sz w:val="21"/>
                <w:szCs w:val="21"/>
              </w:rPr>
              <w:t>Parent-reported sleep onset latency is associated with increased salivary cortisol level among autism boys.</w:t>
            </w:r>
            <w:r w:rsidRPr="00707CF5">
              <w:rPr>
                <w:rFonts w:ascii="Times New Roman" w:eastAsia="Malgun Gothic" w:hAnsi="Times New Roman" w:cs="Times New Roman"/>
                <w:color w:val="000000"/>
                <w:sz w:val="21"/>
                <w:szCs w:val="21"/>
              </w:rPr>
              <w:t xml:space="preserve"> Paper presented at the Journal of Sleep Research.</w:t>
            </w:r>
          </w:p>
        </w:tc>
        <w:tc>
          <w:tcPr>
            <w:tcW w:w="2239" w:type="dxa"/>
            <w:vAlign w:val="center"/>
          </w:tcPr>
          <w:p w14:paraId="67A3A43E" w14:textId="227CF45A"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0860059B" w14:textId="77777777" w:rsidTr="009F667A">
        <w:tc>
          <w:tcPr>
            <w:tcW w:w="8217" w:type="dxa"/>
            <w:vAlign w:val="center"/>
          </w:tcPr>
          <w:p w14:paraId="4B0CEB6B" w14:textId="64EDCCA1"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Chen, X., Velez, J., Barbosa, C., Pepper, M., </w:t>
            </w:r>
            <w:proofErr w:type="spellStart"/>
            <w:r w:rsidRPr="00707CF5">
              <w:rPr>
                <w:rFonts w:ascii="Times New Roman" w:eastAsia="Malgun Gothic" w:hAnsi="Times New Roman" w:cs="Times New Roman"/>
                <w:color w:val="000000"/>
                <w:sz w:val="21"/>
                <w:szCs w:val="21"/>
              </w:rPr>
              <w:t>Gelaye</w:t>
            </w:r>
            <w:proofErr w:type="spellEnd"/>
            <w:r w:rsidRPr="00707CF5">
              <w:rPr>
                <w:rFonts w:ascii="Times New Roman" w:eastAsia="Malgun Gothic" w:hAnsi="Times New Roman" w:cs="Times New Roman"/>
                <w:color w:val="000000"/>
                <w:sz w:val="21"/>
                <w:szCs w:val="21"/>
              </w:rPr>
              <w:t xml:space="preserve">, B., </w:t>
            </w:r>
            <w:proofErr w:type="spellStart"/>
            <w:r w:rsidRPr="00707CF5">
              <w:rPr>
                <w:rFonts w:ascii="Times New Roman" w:eastAsia="Malgun Gothic" w:hAnsi="Times New Roman" w:cs="Times New Roman"/>
                <w:color w:val="000000"/>
                <w:sz w:val="21"/>
                <w:szCs w:val="21"/>
              </w:rPr>
              <w:t>Carskadon</w:t>
            </w:r>
            <w:proofErr w:type="spellEnd"/>
            <w:r w:rsidRPr="00707CF5">
              <w:rPr>
                <w:rFonts w:ascii="Times New Roman" w:eastAsia="Malgun Gothic" w:hAnsi="Times New Roman" w:cs="Times New Roman"/>
                <w:color w:val="000000"/>
                <w:sz w:val="21"/>
                <w:szCs w:val="21"/>
              </w:rPr>
              <w:t xml:space="preserve">, M. A., . . . Williams, M. A. (2015). Actigraphy-measured sleep patterns among children with autism and other disabilities. Sleep, 38, A381. </w:t>
            </w:r>
          </w:p>
        </w:tc>
        <w:tc>
          <w:tcPr>
            <w:tcW w:w="2239" w:type="dxa"/>
            <w:vAlign w:val="center"/>
          </w:tcPr>
          <w:p w14:paraId="49B037F8" w14:textId="3A3AE806"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77BCD050" w14:textId="77777777" w:rsidTr="009F667A">
        <w:tc>
          <w:tcPr>
            <w:tcW w:w="8217" w:type="dxa"/>
            <w:vAlign w:val="center"/>
          </w:tcPr>
          <w:p w14:paraId="66C3BCFC" w14:textId="71837C6F"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Cohen, S., Cornish, K., Rajaratnam, S., Lockley, S., &amp; Conduit, R. (2014). Relationship between sleep deficiency and poor </w:t>
            </w:r>
            <w:proofErr w:type="spellStart"/>
            <w:r w:rsidRPr="00707CF5">
              <w:rPr>
                <w:rFonts w:ascii="Times New Roman" w:eastAsia="Malgun Gothic" w:hAnsi="Times New Roman" w:cs="Times New Roman"/>
                <w:color w:val="000000"/>
                <w:sz w:val="21"/>
                <w:szCs w:val="21"/>
              </w:rPr>
              <w:t>behaviour</w:t>
            </w:r>
            <w:proofErr w:type="spellEnd"/>
            <w:r w:rsidRPr="00707CF5">
              <w:rPr>
                <w:rFonts w:ascii="Times New Roman" w:eastAsia="Malgun Gothic" w:hAnsi="Times New Roman" w:cs="Times New Roman"/>
                <w:color w:val="000000"/>
                <w:sz w:val="21"/>
                <w:szCs w:val="21"/>
              </w:rPr>
              <w:t xml:space="preserve"> in children with autism spectrum disorder. </w:t>
            </w:r>
            <w:r w:rsidRPr="00707CF5">
              <w:rPr>
                <w:rFonts w:ascii="Times New Roman" w:eastAsia="Malgun Gothic" w:hAnsi="Times New Roman" w:cs="Times New Roman"/>
                <w:i/>
                <w:iCs/>
                <w:color w:val="000000"/>
                <w:sz w:val="21"/>
                <w:szCs w:val="21"/>
              </w:rPr>
              <w:t>Sleep and Biological Rhythms, 12</w:t>
            </w:r>
            <w:r w:rsidRPr="00707CF5">
              <w:rPr>
                <w:rFonts w:ascii="Times New Roman" w:eastAsia="Malgun Gothic" w:hAnsi="Times New Roman" w:cs="Times New Roman"/>
                <w:color w:val="000000"/>
                <w:sz w:val="21"/>
                <w:szCs w:val="21"/>
              </w:rPr>
              <w:t>, 37. doi:10.1111/sbr.12082</w:t>
            </w:r>
          </w:p>
        </w:tc>
        <w:tc>
          <w:tcPr>
            <w:tcW w:w="2239" w:type="dxa"/>
            <w:vAlign w:val="center"/>
          </w:tcPr>
          <w:p w14:paraId="7E35F9CB" w14:textId="4584EB77"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1B003519" w14:textId="77777777" w:rsidTr="009F667A">
        <w:tc>
          <w:tcPr>
            <w:tcW w:w="8217" w:type="dxa"/>
            <w:vAlign w:val="center"/>
          </w:tcPr>
          <w:p w14:paraId="219078BD" w14:textId="1151C773"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Dimitriou</w:t>
            </w:r>
            <w:proofErr w:type="spellEnd"/>
            <w:r w:rsidRPr="00707CF5">
              <w:rPr>
                <w:rFonts w:ascii="Times New Roman" w:eastAsia="Malgun Gothic" w:hAnsi="Times New Roman" w:cs="Times New Roman"/>
                <w:color w:val="000000"/>
                <w:sz w:val="21"/>
                <w:szCs w:val="21"/>
              </w:rPr>
              <w:t xml:space="preserve">, D., &amp; </w:t>
            </w:r>
            <w:proofErr w:type="spellStart"/>
            <w:r w:rsidRPr="00707CF5">
              <w:rPr>
                <w:rFonts w:ascii="Times New Roman" w:eastAsia="Malgun Gothic" w:hAnsi="Times New Roman" w:cs="Times New Roman"/>
                <w:color w:val="000000"/>
                <w:sz w:val="21"/>
                <w:szCs w:val="21"/>
              </w:rPr>
              <w:t>Pavlopoulou</w:t>
            </w:r>
            <w:proofErr w:type="spellEnd"/>
            <w:r w:rsidRPr="00707CF5">
              <w:rPr>
                <w:rFonts w:ascii="Times New Roman" w:eastAsia="Malgun Gothic" w:hAnsi="Times New Roman" w:cs="Times New Roman"/>
                <w:color w:val="000000"/>
                <w:sz w:val="21"/>
                <w:szCs w:val="21"/>
              </w:rPr>
              <w:t xml:space="preserve">, G. (2019). Autistic teens personal accounts about their sleep problems and daytime anxiety. </w:t>
            </w:r>
            <w:r w:rsidRPr="00707CF5">
              <w:rPr>
                <w:rFonts w:ascii="Times New Roman" w:eastAsia="Malgun Gothic" w:hAnsi="Times New Roman" w:cs="Times New Roman"/>
                <w:i/>
                <w:iCs/>
                <w:color w:val="000000"/>
                <w:sz w:val="21"/>
                <w:szCs w:val="21"/>
              </w:rPr>
              <w:t>Sleep medicine, 64</w:t>
            </w:r>
            <w:r w:rsidRPr="00707CF5">
              <w:rPr>
                <w:rFonts w:ascii="Times New Roman" w:eastAsia="Malgun Gothic" w:hAnsi="Times New Roman" w:cs="Times New Roman"/>
                <w:color w:val="000000"/>
                <w:sz w:val="21"/>
                <w:szCs w:val="21"/>
              </w:rPr>
              <w:t xml:space="preserve">, S92-S93. </w:t>
            </w:r>
          </w:p>
        </w:tc>
        <w:tc>
          <w:tcPr>
            <w:tcW w:w="2239" w:type="dxa"/>
            <w:vAlign w:val="center"/>
          </w:tcPr>
          <w:p w14:paraId="3E749EE3" w14:textId="0E94CAFB"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6951E81C" w14:textId="77777777" w:rsidTr="009F667A">
        <w:tc>
          <w:tcPr>
            <w:tcW w:w="8217" w:type="dxa"/>
            <w:vAlign w:val="center"/>
          </w:tcPr>
          <w:p w14:paraId="7201B042" w14:textId="58C73ED4"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Elkhatib</w:t>
            </w:r>
            <w:proofErr w:type="spellEnd"/>
            <w:r w:rsidRPr="00707CF5">
              <w:rPr>
                <w:rFonts w:ascii="Times New Roman" w:eastAsia="Malgun Gothic" w:hAnsi="Times New Roman" w:cs="Times New Roman"/>
                <w:color w:val="000000"/>
                <w:sz w:val="21"/>
                <w:szCs w:val="21"/>
              </w:rPr>
              <w:t xml:space="preserve"> Smidt, S., </w:t>
            </w:r>
            <w:proofErr w:type="spellStart"/>
            <w:r w:rsidRPr="00707CF5">
              <w:rPr>
                <w:rFonts w:ascii="Times New Roman" w:eastAsia="Malgun Gothic" w:hAnsi="Times New Roman" w:cs="Times New Roman"/>
                <w:color w:val="000000"/>
                <w:sz w:val="21"/>
                <w:szCs w:val="21"/>
              </w:rPr>
              <w:t>Ghorai</w:t>
            </w:r>
            <w:proofErr w:type="spellEnd"/>
            <w:r w:rsidRPr="00707CF5">
              <w:rPr>
                <w:rFonts w:ascii="Times New Roman" w:eastAsia="Malgun Gothic" w:hAnsi="Times New Roman" w:cs="Times New Roman"/>
                <w:color w:val="000000"/>
                <w:sz w:val="21"/>
                <w:szCs w:val="21"/>
              </w:rPr>
              <w:t xml:space="preserve">, A., </w:t>
            </w:r>
            <w:proofErr w:type="spellStart"/>
            <w:r w:rsidRPr="00707CF5">
              <w:rPr>
                <w:rFonts w:ascii="Times New Roman" w:eastAsia="Malgun Gothic" w:hAnsi="Times New Roman" w:cs="Times New Roman"/>
                <w:color w:val="000000"/>
                <w:sz w:val="21"/>
                <w:szCs w:val="21"/>
              </w:rPr>
              <w:t>Gehringer</w:t>
            </w:r>
            <w:proofErr w:type="spellEnd"/>
            <w:r w:rsidRPr="00707CF5">
              <w:rPr>
                <w:rFonts w:ascii="Times New Roman" w:eastAsia="Malgun Gothic" w:hAnsi="Times New Roman" w:cs="Times New Roman"/>
                <w:color w:val="000000"/>
                <w:sz w:val="21"/>
                <w:szCs w:val="21"/>
              </w:rPr>
              <w:t xml:space="preserve">, B., Dow, H., </w:t>
            </w:r>
            <w:proofErr w:type="spellStart"/>
            <w:r w:rsidRPr="00707CF5">
              <w:rPr>
                <w:rFonts w:ascii="Times New Roman" w:eastAsia="Malgun Gothic" w:hAnsi="Times New Roman" w:cs="Times New Roman"/>
                <w:color w:val="000000"/>
                <w:sz w:val="21"/>
                <w:szCs w:val="21"/>
              </w:rPr>
              <w:t>Smernoff</w:t>
            </w:r>
            <w:proofErr w:type="spellEnd"/>
            <w:r w:rsidRPr="00707CF5">
              <w:rPr>
                <w:rFonts w:ascii="Times New Roman" w:eastAsia="Malgun Gothic" w:hAnsi="Times New Roman" w:cs="Times New Roman"/>
                <w:color w:val="000000"/>
                <w:sz w:val="21"/>
                <w:szCs w:val="21"/>
              </w:rPr>
              <w:t xml:space="preserve">, Z., Taylor, S., . . . </w:t>
            </w:r>
            <w:proofErr w:type="spellStart"/>
            <w:r w:rsidRPr="00707CF5">
              <w:rPr>
                <w:rFonts w:ascii="Times New Roman" w:eastAsia="Malgun Gothic" w:hAnsi="Times New Roman" w:cs="Times New Roman"/>
                <w:color w:val="000000"/>
                <w:sz w:val="21"/>
                <w:szCs w:val="21"/>
              </w:rPr>
              <w:t>Brodkin</w:t>
            </w:r>
            <w:proofErr w:type="spellEnd"/>
            <w:r w:rsidRPr="00707CF5">
              <w:rPr>
                <w:rFonts w:ascii="Times New Roman" w:eastAsia="Malgun Gothic" w:hAnsi="Times New Roman" w:cs="Times New Roman"/>
                <w:color w:val="000000"/>
                <w:sz w:val="21"/>
                <w:szCs w:val="21"/>
              </w:rPr>
              <w:t xml:space="preserve">, E. (2020). 0974 Family-Based Study </w:t>
            </w:r>
            <w:proofErr w:type="gramStart"/>
            <w:r w:rsidRPr="00707CF5">
              <w:rPr>
                <w:rFonts w:ascii="Times New Roman" w:eastAsia="Malgun Gothic" w:hAnsi="Times New Roman" w:cs="Times New Roman"/>
                <w:color w:val="000000"/>
                <w:sz w:val="21"/>
                <w:szCs w:val="21"/>
              </w:rPr>
              <w:t>Of</w:t>
            </w:r>
            <w:proofErr w:type="gramEnd"/>
            <w:r w:rsidRPr="00707CF5">
              <w:rPr>
                <w:rFonts w:ascii="Times New Roman" w:eastAsia="Malgun Gothic" w:hAnsi="Times New Roman" w:cs="Times New Roman"/>
                <w:color w:val="000000"/>
                <w:sz w:val="21"/>
                <w:szCs w:val="21"/>
              </w:rPr>
              <w:t xml:space="preserve"> Sleep In Autism Spectrum Disorder Without Intellectual Disability. </w:t>
            </w:r>
            <w:r w:rsidRPr="00707CF5">
              <w:rPr>
                <w:rFonts w:ascii="Times New Roman" w:eastAsia="Malgun Gothic" w:hAnsi="Times New Roman" w:cs="Times New Roman"/>
                <w:i/>
                <w:iCs/>
                <w:color w:val="000000"/>
                <w:sz w:val="21"/>
                <w:szCs w:val="21"/>
              </w:rPr>
              <w:t>Sleep, 43</w:t>
            </w:r>
            <w:r w:rsidRPr="00707CF5">
              <w:rPr>
                <w:rFonts w:ascii="Times New Roman" w:eastAsia="Malgun Gothic" w:hAnsi="Times New Roman" w:cs="Times New Roman"/>
                <w:color w:val="000000"/>
                <w:sz w:val="21"/>
                <w:szCs w:val="21"/>
              </w:rPr>
              <w:t xml:space="preserve">(Supplement_1), A370-A370. </w:t>
            </w:r>
          </w:p>
        </w:tc>
        <w:tc>
          <w:tcPr>
            <w:tcW w:w="2239" w:type="dxa"/>
            <w:vAlign w:val="center"/>
          </w:tcPr>
          <w:p w14:paraId="45D3CC50" w14:textId="775002E8"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180354EB" w14:textId="77777777" w:rsidTr="009F667A">
        <w:tc>
          <w:tcPr>
            <w:tcW w:w="8217" w:type="dxa"/>
            <w:vAlign w:val="center"/>
          </w:tcPr>
          <w:p w14:paraId="06426C37" w14:textId="28BF1AB9"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Elkhatib</w:t>
            </w:r>
            <w:proofErr w:type="spellEnd"/>
            <w:r w:rsidRPr="00707CF5">
              <w:rPr>
                <w:rFonts w:ascii="Times New Roman" w:eastAsia="Malgun Gothic" w:hAnsi="Times New Roman" w:cs="Times New Roman"/>
                <w:color w:val="000000"/>
                <w:sz w:val="21"/>
                <w:szCs w:val="21"/>
              </w:rPr>
              <w:t xml:space="preserve">, S., Lu, F., Rao, S., </w:t>
            </w:r>
            <w:proofErr w:type="spellStart"/>
            <w:r w:rsidRPr="00707CF5">
              <w:rPr>
                <w:rFonts w:ascii="Times New Roman" w:eastAsia="Malgun Gothic" w:hAnsi="Times New Roman" w:cs="Times New Roman"/>
                <w:color w:val="000000"/>
                <w:sz w:val="21"/>
                <w:szCs w:val="21"/>
              </w:rPr>
              <w:t>Asato</w:t>
            </w:r>
            <w:proofErr w:type="spellEnd"/>
            <w:r w:rsidRPr="00707CF5">
              <w:rPr>
                <w:rFonts w:ascii="Times New Roman" w:eastAsia="Malgun Gothic" w:hAnsi="Times New Roman" w:cs="Times New Roman"/>
                <w:color w:val="000000"/>
                <w:sz w:val="21"/>
                <w:szCs w:val="21"/>
              </w:rPr>
              <w:t xml:space="preserve">, A., &amp; </w:t>
            </w:r>
            <w:proofErr w:type="spellStart"/>
            <w:r w:rsidRPr="00707CF5">
              <w:rPr>
                <w:rFonts w:ascii="Times New Roman" w:eastAsia="Malgun Gothic" w:hAnsi="Times New Roman" w:cs="Times New Roman"/>
                <w:color w:val="000000"/>
                <w:sz w:val="21"/>
                <w:szCs w:val="21"/>
              </w:rPr>
              <w:t>Handen</w:t>
            </w:r>
            <w:proofErr w:type="spellEnd"/>
            <w:r w:rsidRPr="00707CF5">
              <w:rPr>
                <w:rFonts w:ascii="Times New Roman" w:eastAsia="Malgun Gothic" w:hAnsi="Times New Roman" w:cs="Times New Roman"/>
                <w:color w:val="000000"/>
                <w:sz w:val="21"/>
                <w:szCs w:val="21"/>
              </w:rPr>
              <w:t xml:space="preserve">, B. (2017). </w:t>
            </w:r>
            <w:r w:rsidRPr="00707CF5">
              <w:rPr>
                <w:rFonts w:ascii="Times New Roman" w:eastAsia="Malgun Gothic" w:hAnsi="Times New Roman" w:cs="Times New Roman"/>
                <w:i/>
                <w:iCs/>
                <w:color w:val="000000"/>
                <w:sz w:val="21"/>
                <w:szCs w:val="21"/>
              </w:rPr>
              <w:t>Socioeconomic Status and Sleep in Children with Autism Spectrum Disorder.</w:t>
            </w:r>
            <w:r w:rsidRPr="00707CF5">
              <w:rPr>
                <w:rFonts w:ascii="Times New Roman" w:eastAsia="Malgun Gothic" w:hAnsi="Times New Roman" w:cs="Times New Roman"/>
                <w:color w:val="000000"/>
                <w:sz w:val="21"/>
                <w:szCs w:val="21"/>
              </w:rPr>
              <w:t xml:space="preserve"> Paper presented at the ANNALS OF NEUROLOGY.</w:t>
            </w:r>
          </w:p>
        </w:tc>
        <w:tc>
          <w:tcPr>
            <w:tcW w:w="2239" w:type="dxa"/>
            <w:vAlign w:val="center"/>
          </w:tcPr>
          <w:p w14:paraId="3D3E3EFD" w14:textId="4F3C3409"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14865A91" w14:textId="77777777" w:rsidTr="009F667A">
        <w:tc>
          <w:tcPr>
            <w:tcW w:w="8217" w:type="dxa"/>
            <w:vAlign w:val="center"/>
          </w:tcPr>
          <w:p w14:paraId="52DD6927" w14:textId="783A7645"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Ellis, J., &amp; Aldridge, D. (2012). Attention Biases in Children with Autism Spectrum Disorders and Sleep Problems. </w:t>
            </w:r>
          </w:p>
        </w:tc>
        <w:tc>
          <w:tcPr>
            <w:tcW w:w="2239" w:type="dxa"/>
            <w:vAlign w:val="center"/>
          </w:tcPr>
          <w:p w14:paraId="1317D656" w14:textId="00857290"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23E51303" w14:textId="77777777" w:rsidTr="009F667A">
        <w:tc>
          <w:tcPr>
            <w:tcW w:w="8217" w:type="dxa"/>
            <w:vAlign w:val="center"/>
          </w:tcPr>
          <w:p w14:paraId="014D1E6F" w14:textId="0286298F"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Fidan</w:t>
            </w:r>
            <w:proofErr w:type="spellEnd"/>
            <w:r w:rsidRPr="00707CF5">
              <w:rPr>
                <w:rFonts w:ascii="Times New Roman" w:eastAsia="Malgun Gothic" w:hAnsi="Times New Roman" w:cs="Times New Roman"/>
                <w:color w:val="000000"/>
                <w:sz w:val="21"/>
                <w:szCs w:val="21"/>
              </w:rPr>
              <w:t xml:space="preserve">, T., </w:t>
            </w:r>
            <w:proofErr w:type="spellStart"/>
            <w:r w:rsidRPr="00707CF5">
              <w:rPr>
                <w:rFonts w:ascii="Times New Roman" w:eastAsia="Malgun Gothic" w:hAnsi="Times New Roman" w:cs="Times New Roman"/>
                <w:color w:val="000000"/>
                <w:sz w:val="21"/>
                <w:szCs w:val="21"/>
              </w:rPr>
              <w:t>Asfuroglu</w:t>
            </w:r>
            <w:proofErr w:type="spellEnd"/>
            <w:r w:rsidRPr="00707CF5">
              <w:rPr>
                <w:rFonts w:ascii="Times New Roman" w:eastAsia="Malgun Gothic" w:hAnsi="Times New Roman" w:cs="Times New Roman"/>
                <w:color w:val="000000"/>
                <w:sz w:val="21"/>
                <w:szCs w:val="21"/>
              </w:rPr>
              <w:t xml:space="preserve">, B., &amp; </w:t>
            </w:r>
            <w:proofErr w:type="spellStart"/>
            <w:r w:rsidRPr="00707CF5">
              <w:rPr>
                <w:rFonts w:ascii="Times New Roman" w:eastAsia="Malgun Gothic" w:hAnsi="Times New Roman" w:cs="Times New Roman"/>
                <w:color w:val="000000"/>
                <w:sz w:val="21"/>
                <w:szCs w:val="21"/>
              </w:rPr>
              <w:t>Yanardag</w:t>
            </w:r>
            <w:proofErr w:type="spellEnd"/>
            <w:r w:rsidRPr="00707CF5">
              <w:rPr>
                <w:rFonts w:ascii="Times New Roman" w:eastAsia="Malgun Gothic" w:hAnsi="Times New Roman" w:cs="Times New Roman"/>
                <w:color w:val="000000"/>
                <w:sz w:val="21"/>
                <w:szCs w:val="21"/>
              </w:rPr>
              <w:t xml:space="preserve">, M. (2019). THE effect of </w:t>
            </w:r>
            <w:proofErr w:type="spellStart"/>
            <w:r w:rsidRPr="00707CF5">
              <w:rPr>
                <w:rFonts w:ascii="Times New Roman" w:eastAsia="Malgun Gothic" w:hAnsi="Times New Roman" w:cs="Times New Roman"/>
                <w:color w:val="000000"/>
                <w:sz w:val="21"/>
                <w:szCs w:val="21"/>
              </w:rPr>
              <w:t>strucured</w:t>
            </w:r>
            <w:proofErr w:type="spellEnd"/>
            <w:r w:rsidRPr="00707CF5">
              <w:rPr>
                <w:rFonts w:ascii="Times New Roman" w:eastAsia="Malgun Gothic" w:hAnsi="Times New Roman" w:cs="Times New Roman"/>
                <w:color w:val="000000"/>
                <w:sz w:val="21"/>
                <w:szCs w:val="21"/>
              </w:rPr>
              <w:t xml:space="preserve"> </w:t>
            </w:r>
            <w:proofErr w:type="spellStart"/>
            <w:r w:rsidRPr="00707CF5">
              <w:rPr>
                <w:rFonts w:ascii="Times New Roman" w:eastAsia="Malgun Gothic" w:hAnsi="Times New Roman" w:cs="Times New Roman"/>
                <w:color w:val="000000"/>
                <w:sz w:val="21"/>
                <w:szCs w:val="21"/>
              </w:rPr>
              <w:t>pyhsical</w:t>
            </w:r>
            <w:proofErr w:type="spellEnd"/>
            <w:r w:rsidRPr="00707CF5">
              <w:rPr>
                <w:rFonts w:ascii="Times New Roman" w:eastAsia="Malgun Gothic" w:hAnsi="Times New Roman" w:cs="Times New Roman"/>
                <w:color w:val="000000"/>
                <w:sz w:val="21"/>
                <w:szCs w:val="21"/>
              </w:rPr>
              <w:t xml:space="preserve"> activity on sleep and mental health in severe autistic children. </w:t>
            </w:r>
          </w:p>
        </w:tc>
        <w:tc>
          <w:tcPr>
            <w:tcW w:w="2239" w:type="dxa"/>
            <w:vAlign w:val="center"/>
          </w:tcPr>
          <w:p w14:paraId="06952CD1" w14:textId="07DA526A"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0E04E7E3" w14:textId="77777777" w:rsidTr="009F667A">
        <w:tc>
          <w:tcPr>
            <w:tcW w:w="8217" w:type="dxa"/>
            <w:vAlign w:val="center"/>
          </w:tcPr>
          <w:p w14:paraId="26172B32" w14:textId="25C5181E"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Findling</w:t>
            </w:r>
            <w:proofErr w:type="spellEnd"/>
            <w:r w:rsidRPr="00707CF5">
              <w:rPr>
                <w:rFonts w:ascii="Times New Roman" w:eastAsia="Malgun Gothic" w:hAnsi="Times New Roman" w:cs="Times New Roman"/>
                <w:color w:val="000000"/>
                <w:sz w:val="21"/>
                <w:szCs w:val="21"/>
              </w:rPr>
              <w:t xml:space="preserve">, R. L., </w:t>
            </w:r>
            <w:proofErr w:type="spellStart"/>
            <w:r w:rsidRPr="00707CF5">
              <w:rPr>
                <w:rFonts w:ascii="Times New Roman" w:eastAsia="Malgun Gothic" w:hAnsi="Times New Roman" w:cs="Times New Roman"/>
                <w:color w:val="000000"/>
                <w:sz w:val="21"/>
                <w:szCs w:val="21"/>
              </w:rPr>
              <w:t>Gringras</w:t>
            </w:r>
            <w:proofErr w:type="spellEnd"/>
            <w:r w:rsidRPr="00707CF5">
              <w:rPr>
                <w:rFonts w:ascii="Times New Roman" w:eastAsia="Malgun Gothic" w:hAnsi="Times New Roman" w:cs="Times New Roman"/>
                <w:color w:val="000000"/>
                <w:sz w:val="21"/>
                <w:szCs w:val="21"/>
              </w:rPr>
              <w:t xml:space="preserve">, P., Nir, T., &amp; </w:t>
            </w:r>
            <w:proofErr w:type="spellStart"/>
            <w:r w:rsidRPr="00707CF5">
              <w:rPr>
                <w:rFonts w:ascii="Times New Roman" w:eastAsia="Malgun Gothic" w:hAnsi="Times New Roman" w:cs="Times New Roman"/>
                <w:color w:val="000000"/>
                <w:sz w:val="21"/>
                <w:szCs w:val="21"/>
              </w:rPr>
              <w:t>Zisapel</w:t>
            </w:r>
            <w:proofErr w:type="spellEnd"/>
            <w:r w:rsidRPr="00707CF5">
              <w:rPr>
                <w:rFonts w:ascii="Times New Roman" w:eastAsia="Malgun Gothic" w:hAnsi="Times New Roman" w:cs="Times New Roman"/>
                <w:color w:val="000000"/>
                <w:sz w:val="21"/>
                <w:szCs w:val="21"/>
              </w:rPr>
              <w:t xml:space="preserve">, N. (2017). </w:t>
            </w:r>
            <w:r w:rsidRPr="00707CF5">
              <w:rPr>
                <w:rFonts w:ascii="Times New Roman" w:eastAsia="Malgun Gothic" w:hAnsi="Times New Roman" w:cs="Times New Roman"/>
                <w:i/>
                <w:iCs/>
                <w:color w:val="000000"/>
                <w:sz w:val="21"/>
                <w:szCs w:val="21"/>
              </w:rPr>
              <w:t xml:space="preserve">Short-and Long-Term Prolonged Release Melatonin Treatment for Sleep Disorders in Children </w:t>
            </w:r>
            <w:proofErr w:type="gramStart"/>
            <w:r w:rsidRPr="00707CF5">
              <w:rPr>
                <w:rFonts w:ascii="Times New Roman" w:eastAsia="Malgun Gothic" w:hAnsi="Times New Roman" w:cs="Times New Roman"/>
                <w:i/>
                <w:iCs/>
                <w:color w:val="000000"/>
                <w:sz w:val="21"/>
                <w:szCs w:val="21"/>
              </w:rPr>
              <w:t>With</w:t>
            </w:r>
            <w:proofErr w:type="gramEnd"/>
            <w:r w:rsidRPr="00707CF5">
              <w:rPr>
                <w:rFonts w:ascii="Times New Roman" w:eastAsia="Malgun Gothic" w:hAnsi="Times New Roman" w:cs="Times New Roman"/>
                <w:i/>
                <w:iCs/>
                <w:color w:val="000000"/>
                <w:sz w:val="21"/>
                <w:szCs w:val="21"/>
              </w:rPr>
              <w:t xml:space="preserve"> Autism Spectrum Disorders–Results of a Phase III Randomized Clinical Trial.</w:t>
            </w:r>
            <w:r w:rsidRPr="00707CF5">
              <w:rPr>
                <w:rFonts w:ascii="Times New Roman" w:eastAsia="Malgun Gothic" w:hAnsi="Times New Roman" w:cs="Times New Roman"/>
                <w:color w:val="000000"/>
                <w:sz w:val="21"/>
                <w:szCs w:val="21"/>
              </w:rPr>
              <w:t xml:space="preserve"> Paper presented at the 64th Annual Meeting.</w:t>
            </w:r>
          </w:p>
        </w:tc>
        <w:tc>
          <w:tcPr>
            <w:tcW w:w="2239" w:type="dxa"/>
            <w:vAlign w:val="center"/>
          </w:tcPr>
          <w:p w14:paraId="61E0F431" w14:textId="3ADEFA30"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43930632" w14:textId="77777777" w:rsidTr="009F667A">
        <w:tc>
          <w:tcPr>
            <w:tcW w:w="8217" w:type="dxa"/>
            <w:vAlign w:val="center"/>
          </w:tcPr>
          <w:p w14:paraId="6D40B6CB" w14:textId="15B8F770"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Gagnon, K., Lambert, A., Tessier, S., Rochette, A.-C., &amp; Godbout, R. (2018). </w:t>
            </w:r>
            <w:r w:rsidRPr="00707CF5">
              <w:rPr>
                <w:rFonts w:ascii="Times New Roman" w:eastAsia="Malgun Gothic" w:hAnsi="Times New Roman" w:cs="Times New Roman"/>
                <w:i/>
                <w:iCs/>
                <w:color w:val="000000"/>
                <w:sz w:val="21"/>
                <w:szCs w:val="21"/>
              </w:rPr>
              <w:t xml:space="preserve">Association between REM sleep EEG connectivity and daytime core symptoms in children with </w:t>
            </w:r>
            <w:proofErr w:type="gramStart"/>
            <w:r w:rsidRPr="00707CF5">
              <w:rPr>
                <w:rFonts w:ascii="Times New Roman" w:eastAsia="Malgun Gothic" w:hAnsi="Times New Roman" w:cs="Times New Roman"/>
                <w:i/>
                <w:iCs/>
                <w:color w:val="000000"/>
                <w:sz w:val="21"/>
                <w:szCs w:val="21"/>
              </w:rPr>
              <w:t>Autism Spectrum Disorder</w:t>
            </w:r>
            <w:proofErr w:type="gramEnd"/>
            <w:r w:rsidRPr="00707CF5">
              <w:rPr>
                <w:rFonts w:ascii="Times New Roman" w:eastAsia="Malgun Gothic" w:hAnsi="Times New Roman" w:cs="Times New Roman"/>
                <w:i/>
                <w:iCs/>
                <w:color w:val="000000"/>
                <w:sz w:val="21"/>
                <w:szCs w:val="21"/>
              </w:rPr>
              <w:t>.</w:t>
            </w:r>
            <w:r w:rsidRPr="00707CF5">
              <w:rPr>
                <w:rFonts w:ascii="Times New Roman" w:eastAsia="Malgun Gothic" w:hAnsi="Times New Roman" w:cs="Times New Roman"/>
                <w:color w:val="000000"/>
                <w:sz w:val="21"/>
                <w:szCs w:val="21"/>
              </w:rPr>
              <w:t xml:space="preserve"> Paper presented at the Journal of Sleep Research.</w:t>
            </w:r>
          </w:p>
        </w:tc>
        <w:tc>
          <w:tcPr>
            <w:tcW w:w="2239" w:type="dxa"/>
            <w:vAlign w:val="center"/>
          </w:tcPr>
          <w:p w14:paraId="66B186F3" w14:textId="47B16975"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5FD15C9A" w14:textId="77777777" w:rsidTr="009F667A">
        <w:tc>
          <w:tcPr>
            <w:tcW w:w="8217" w:type="dxa"/>
            <w:vAlign w:val="center"/>
          </w:tcPr>
          <w:p w14:paraId="7A6197E8" w14:textId="3E07B26D"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Galán</w:t>
            </w:r>
            <w:proofErr w:type="spellEnd"/>
            <w:r w:rsidRPr="00707CF5">
              <w:rPr>
                <w:rFonts w:ascii="Times New Roman" w:eastAsia="Malgun Gothic" w:hAnsi="Times New Roman" w:cs="Times New Roman"/>
                <w:color w:val="000000"/>
                <w:sz w:val="21"/>
                <w:szCs w:val="21"/>
              </w:rPr>
              <w:t xml:space="preserve">, C., Sánchez, S., Franco, L., Bravo, R., Rivero, M., Rodríguez, A. B., &amp; </w:t>
            </w:r>
            <w:proofErr w:type="spellStart"/>
            <w:r w:rsidRPr="00707CF5">
              <w:rPr>
                <w:rFonts w:ascii="Times New Roman" w:eastAsia="Malgun Gothic" w:hAnsi="Times New Roman" w:cs="Times New Roman"/>
                <w:color w:val="000000"/>
                <w:sz w:val="21"/>
                <w:szCs w:val="21"/>
              </w:rPr>
              <w:t>Barriga</w:t>
            </w:r>
            <w:proofErr w:type="spellEnd"/>
            <w:r w:rsidRPr="00707CF5">
              <w:rPr>
                <w:rFonts w:ascii="Times New Roman" w:eastAsia="Malgun Gothic" w:hAnsi="Times New Roman" w:cs="Times New Roman"/>
                <w:color w:val="000000"/>
                <w:sz w:val="21"/>
                <w:szCs w:val="21"/>
              </w:rPr>
              <w:t xml:space="preserve">, C. (2017). Tryptophan-enriched antioxidant cereals improve sleep in children with autistic spectrum and attention deficit hyperactivity disorders. </w:t>
            </w:r>
            <w:r w:rsidRPr="00707CF5">
              <w:rPr>
                <w:rFonts w:ascii="Times New Roman" w:eastAsia="Malgun Gothic" w:hAnsi="Times New Roman" w:cs="Times New Roman"/>
                <w:i/>
                <w:iCs/>
                <w:color w:val="000000"/>
                <w:sz w:val="21"/>
                <w:szCs w:val="21"/>
              </w:rPr>
              <w:t>Journal of Cellular Neuroscience and Oxidative Stress, 9</w:t>
            </w:r>
            <w:r w:rsidRPr="00707CF5">
              <w:rPr>
                <w:rFonts w:ascii="Times New Roman" w:eastAsia="Malgun Gothic" w:hAnsi="Times New Roman" w:cs="Times New Roman"/>
                <w:color w:val="000000"/>
                <w:sz w:val="21"/>
                <w:szCs w:val="21"/>
              </w:rPr>
              <w:t xml:space="preserve">(1), 608-616. </w:t>
            </w:r>
          </w:p>
        </w:tc>
        <w:tc>
          <w:tcPr>
            <w:tcW w:w="2239" w:type="dxa"/>
            <w:vAlign w:val="center"/>
          </w:tcPr>
          <w:p w14:paraId="0D0DA721" w14:textId="142F64C1"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388086D9" w14:textId="77777777" w:rsidTr="009F667A">
        <w:tc>
          <w:tcPr>
            <w:tcW w:w="8217" w:type="dxa"/>
            <w:vAlign w:val="center"/>
          </w:tcPr>
          <w:p w14:paraId="7DDA61F3" w14:textId="11D035BA"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Garcia-Gomez, A., </w:t>
            </w:r>
            <w:proofErr w:type="spellStart"/>
            <w:r w:rsidRPr="00707CF5">
              <w:rPr>
                <w:rFonts w:ascii="Times New Roman" w:eastAsia="Malgun Gothic" w:hAnsi="Times New Roman" w:cs="Times New Roman"/>
                <w:color w:val="000000"/>
                <w:sz w:val="21"/>
                <w:szCs w:val="21"/>
              </w:rPr>
              <w:t>Morillo</w:t>
            </w:r>
            <w:proofErr w:type="spellEnd"/>
            <w:r w:rsidRPr="00707CF5">
              <w:rPr>
                <w:rFonts w:ascii="Times New Roman" w:eastAsia="Malgun Gothic" w:hAnsi="Times New Roman" w:cs="Times New Roman"/>
                <w:color w:val="000000"/>
                <w:sz w:val="21"/>
                <w:szCs w:val="21"/>
              </w:rPr>
              <w:t xml:space="preserve">, M. M., Sanchez, J. C. Z., &amp; </w:t>
            </w:r>
            <w:proofErr w:type="spellStart"/>
            <w:r w:rsidRPr="00707CF5">
              <w:rPr>
                <w:rFonts w:ascii="Times New Roman" w:eastAsia="Malgun Gothic" w:hAnsi="Times New Roman" w:cs="Times New Roman"/>
                <w:color w:val="000000"/>
                <w:sz w:val="21"/>
                <w:szCs w:val="21"/>
              </w:rPr>
              <w:t>Cotrina</w:t>
            </w:r>
            <w:proofErr w:type="spellEnd"/>
            <w:r w:rsidRPr="00707CF5">
              <w:rPr>
                <w:rFonts w:ascii="Times New Roman" w:eastAsia="Malgun Gothic" w:hAnsi="Times New Roman" w:cs="Times New Roman"/>
                <w:color w:val="000000"/>
                <w:sz w:val="21"/>
                <w:szCs w:val="21"/>
              </w:rPr>
              <w:t xml:space="preserve">, L. J. (2020). Physical activity and sleep in a group of three teenagers with autism. </w:t>
            </w:r>
            <w:proofErr w:type="spellStart"/>
            <w:r w:rsidRPr="00707CF5">
              <w:rPr>
                <w:rFonts w:ascii="Times New Roman" w:eastAsia="Malgun Gothic" w:hAnsi="Times New Roman" w:cs="Times New Roman"/>
                <w:i/>
                <w:iCs/>
                <w:color w:val="000000"/>
                <w:sz w:val="21"/>
                <w:szCs w:val="21"/>
              </w:rPr>
              <w:t>Retos-Nuevas</w:t>
            </w:r>
            <w:proofErr w:type="spellEnd"/>
            <w:r w:rsidRPr="00707CF5">
              <w:rPr>
                <w:rFonts w:ascii="Times New Roman" w:eastAsia="Malgun Gothic" w:hAnsi="Times New Roman" w:cs="Times New Roman"/>
                <w:i/>
                <w:iCs/>
                <w:color w:val="000000"/>
                <w:sz w:val="21"/>
                <w:szCs w:val="21"/>
              </w:rPr>
              <w:t xml:space="preserve"> </w:t>
            </w:r>
            <w:proofErr w:type="spellStart"/>
            <w:r w:rsidRPr="00707CF5">
              <w:rPr>
                <w:rFonts w:ascii="Times New Roman" w:eastAsia="Malgun Gothic" w:hAnsi="Times New Roman" w:cs="Times New Roman"/>
                <w:i/>
                <w:iCs/>
                <w:color w:val="000000"/>
                <w:sz w:val="21"/>
                <w:szCs w:val="21"/>
              </w:rPr>
              <w:t>Tendencias</w:t>
            </w:r>
            <w:proofErr w:type="spellEnd"/>
            <w:r w:rsidRPr="00707CF5">
              <w:rPr>
                <w:rFonts w:ascii="Times New Roman" w:eastAsia="Malgun Gothic" w:hAnsi="Times New Roman" w:cs="Times New Roman"/>
                <w:i/>
                <w:iCs/>
                <w:color w:val="000000"/>
                <w:sz w:val="21"/>
                <w:szCs w:val="21"/>
              </w:rPr>
              <w:t xml:space="preserve"> </w:t>
            </w:r>
            <w:proofErr w:type="spellStart"/>
            <w:r w:rsidRPr="00707CF5">
              <w:rPr>
                <w:rFonts w:ascii="Times New Roman" w:eastAsia="Malgun Gothic" w:hAnsi="Times New Roman" w:cs="Times New Roman"/>
                <w:i/>
                <w:iCs/>
                <w:color w:val="000000"/>
                <w:sz w:val="21"/>
                <w:szCs w:val="21"/>
              </w:rPr>
              <w:t>En</w:t>
            </w:r>
            <w:proofErr w:type="spellEnd"/>
            <w:r w:rsidRPr="00707CF5">
              <w:rPr>
                <w:rFonts w:ascii="Times New Roman" w:eastAsia="Malgun Gothic" w:hAnsi="Times New Roman" w:cs="Times New Roman"/>
                <w:i/>
                <w:iCs/>
                <w:color w:val="000000"/>
                <w:sz w:val="21"/>
                <w:szCs w:val="21"/>
              </w:rPr>
              <w:t xml:space="preserve"> </w:t>
            </w:r>
            <w:proofErr w:type="spellStart"/>
            <w:r w:rsidRPr="00707CF5">
              <w:rPr>
                <w:rFonts w:ascii="Times New Roman" w:eastAsia="Malgun Gothic" w:hAnsi="Times New Roman" w:cs="Times New Roman"/>
                <w:i/>
                <w:iCs/>
                <w:color w:val="000000"/>
                <w:sz w:val="21"/>
                <w:szCs w:val="21"/>
              </w:rPr>
              <w:t>Educacion</w:t>
            </w:r>
            <w:proofErr w:type="spellEnd"/>
            <w:r w:rsidRPr="00707CF5">
              <w:rPr>
                <w:rFonts w:ascii="Times New Roman" w:eastAsia="Malgun Gothic" w:hAnsi="Times New Roman" w:cs="Times New Roman"/>
                <w:i/>
                <w:iCs/>
                <w:color w:val="000000"/>
                <w:sz w:val="21"/>
                <w:szCs w:val="21"/>
              </w:rPr>
              <w:t xml:space="preserve"> </w:t>
            </w:r>
            <w:proofErr w:type="spellStart"/>
            <w:r w:rsidRPr="00707CF5">
              <w:rPr>
                <w:rFonts w:ascii="Times New Roman" w:eastAsia="Malgun Gothic" w:hAnsi="Times New Roman" w:cs="Times New Roman"/>
                <w:i/>
                <w:iCs/>
                <w:color w:val="000000"/>
                <w:sz w:val="21"/>
                <w:szCs w:val="21"/>
              </w:rPr>
              <w:t>Fisica</w:t>
            </w:r>
            <w:proofErr w:type="spellEnd"/>
            <w:r w:rsidRPr="00707CF5">
              <w:rPr>
                <w:rFonts w:ascii="Times New Roman" w:eastAsia="Malgun Gothic" w:hAnsi="Times New Roman" w:cs="Times New Roman"/>
                <w:i/>
                <w:iCs/>
                <w:color w:val="000000"/>
                <w:sz w:val="21"/>
                <w:szCs w:val="21"/>
              </w:rPr>
              <w:t xml:space="preserve"> </w:t>
            </w:r>
            <w:proofErr w:type="spellStart"/>
            <w:r w:rsidRPr="00707CF5">
              <w:rPr>
                <w:rFonts w:ascii="Times New Roman" w:eastAsia="Malgun Gothic" w:hAnsi="Times New Roman" w:cs="Times New Roman"/>
                <w:i/>
                <w:iCs/>
                <w:color w:val="000000"/>
                <w:sz w:val="21"/>
                <w:szCs w:val="21"/>
              </w:rPr>
              <w:t>Deporte</w:t>
            </w:r>
            <w:proofErr w:type="spellEnd"/>
            <w:r w:rsidRPr="00707CF5">
              <w:rPr>
                <w:rFonts w:ascii="Times New Roman" w:eastAsia="Malgun Gothic" w:hAnsi="Times New Roman" w:cs="Times New Roman"/>
                <w:i/>
                <w:iCs/>
                <w:color w:val="000000"/>
                <w:sz w:val="21"/>
                <w:szCs w:val="21"/>
              </w:rPr>
              <w:t xml:space="preserve"> Y </w:t>
            </w:r>
            <w:proofErr w:type="spellStart"/>
            <w:proofErr w:type="gramStart"/>
            <w:r w:rsidRPr="00707CF5">
              <w:rPr>
                <w:rFonts w:ascii="Times New Roman" w:eastAsia="Malgun Gothic" w:hAnsi="Times New Roman" w:cs="Times New Roman"/>
                <w:i/>
                <w:iCs/>
                <w:color w:val="000000"/>
                <w:sz w:val="21"/>
                <w:szCs w:val="21"/>
              </w:rPr>
              <w:t>Recreacion</w:t>
            </w:r>
            <w:proofErr w:type="spellEnd"/>
            <w:r w:rsidRPr="00707CF5">
              <w:rPr>
                <w:rFonts w:ascii="Times New Roman" w:eastAsia="Malgun Gothic" w:hAnsi="Times New Roman" w:cs="Times New Roman"/>
                <w:color w:val="000000"/>
                <w:sz w:val="21"/>
                <w:szCs w:val="21"/>
              </w:rPr>
              <w:t>(</w:t>
            </w:r>
            <w:proofErr w:type="gramEnd"/>
            <w:r w:rsidRPr="00707CF5">
              <w:rPr>
                <w:rFonts w:ascii="Times New Roman" w:eastAsia="Malgun Gothic" w:hAnsi="Times New Roman" w:cs="Times New Roman"/>
                <w:color w:val="000000"/>
                <w:sz w:val="21"/>
                <w:szCs w:val="21"/>
              </w:rPr>
              <w:t xml:space="preserve">38), 248-254. </w:t>
            </w:r>
          </w:p>
        </w:tc>
        <w:tc>
          <w:tcPr>
            <w:tcW w:w="2239" w:type="dxa"/>
            <w:vAlign w:val="center"/>
          </w:tcPr>
          <w:p w14:paraId="3DEC9798" w14:textId="1B699C90"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20E57D18" w14:textId="77777777" w:rsidTr="009F667A">
        <w:tc>
          <w:tcPr>
            <w:tcW w:w="8217" w:type="dxa"/>
            <w:vAlign w:val="center"/>
          </w:tcPr>
          <w:p w14:paraId="35C20A80" w14:textId="6BFAA9D4"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Geranmayeh</w:t>
            </w:r>
            <w:proofErr w:type="spellEnd"/>
            <w:r w:rsidRPr="00707CF5">
              <w:rPr>
                <w:rFonts w:ascii="Times New Roman" w:eastAsia="Malgun Gothic" w:hAnsi="Times New Roman" w:cs="Times New Roman"/>
                <w:color w:val="000000"/>
                <w:sz w:val="21"/>
                <w:szCs w:val="21"/>
              </w:rPr>
              <w:t xml:space="preserve">, A., Holding, B., </w:t>
            </w:r>
            <w:proofErr w:type="spellStart"/>
            <w:r w:rsidRPr="00707CF5">
              <w:rPr>
                <w:rFonts w:ascii="Times New Roman" w:eastAsia="Malgun Gothic" w:hAnsi="Times New Roman" w:cs="Times New Roman"/>
                <w:color w:val="000000"/>
                <w:sz w:val="21"/>
                <w:szCs w:val="21"/>
              </w:rPr>
              <w:t>Lundmark</w:t>
            </w:r>
            <w:proofErr w:type="spellEnd"/>
            <w:r w:rsidRPr="00707CF5">
              <w:rPr>
                <w:rFonts w:ascii="Times New Roman" w:eastAsia="Malgun Gothic" w:hAnsi="Times New Roman" w:cs="Times New Roman"/>
                <w:color w:val="000000"/>
                <w:sz w:val="21"/>
                <w:szCs w:val="21"/>
              </w:rPr>
              <w:t xml:space="preserve">, I., </w:t>
            </w:r>
            <w:proofErr w:type="spellStart"/>
            <w:r w:rsidRPr="00707CF5">
              <w:rPr>
                <w:rFonts w:ascii="Times New Roman" w:eastAsia="Malgun Gothic" w:hAnsi="Times New Roman" w:cs="Times New Roman"/>
                <w:color w:val="000000"/>
                <w:sz w:val="21"/>
                <w:szCs w:val="21"/>
              </w:rPr>
              <w:t>Fondberg</w:t>
            </w:r>
            <w:proofErr w:type="spellEnd"/>
            <w:r w:rsidRPr="00707CF5">
              <w:rPr>
                <w:rFonts w:ascii="Times New Roman" w:eastAsia="Malgun Gothic" w:hAnsi="Times New Roman" w:cs="Times New Roman"/>
                <w:color w:val="000000"/>
                <w:sz w:val="21"/>
                <w:szCs w:val="21"/>
              </w:rPr>
              <w:t xml:space="preserve">, R., &amp; </w:t>
            </w:r>
            <w:proofErr w:type="spellStart"/>
            <w:r w:rsidRPr="00707CF5">
              <w:rPr>
                <w:rFonts w:ascii="Times New Roman" w:eastAsia="Malgun Gothic" w:hAnsi="Times New Roman" w:cs="Times New Roman"/>
                <w:color w:val="000000"/>
                <w:sz w:val="21"/>
                <w:szCs w:val="21"/>
              </w:rPr>
              <w:t>Axelsson</w:t>
            </w:r>
            <w:proofErr w:type="spellEnd"/>
            <w:r w:rsidRPr="00707CF5">
              <w:rPr>
                <w:rFonts w:ascii="Times New Roman" w:eastAsia="Malgun Gothic" w:hAnsi="Times New Roman" w:cs="Times New Roman"/>
                <w:color w:val="000000"/>
                <w:sz w:val="21"/>
                <w:szCs w:val="21"/>
              </w:rPr>
              <w:t xml:space="preserve">, J. (2018). </w:t>
            </w:r>
            <w:r w:rsidRPr="00707CF5">
              <w:rPr>
                <w:rFonts w:ascii="Times New Roman" w:eastAsia="Malgun Gothic" w:hAnsi="Times New Roman" w:cs="Times New Roman"/>
                <w:i/>
                <w:iCs/>
                <w:color w:val="000000"/>
                <w:sz w:val="21"/>
                <w:szCs w:val="21"/>
              </w:rPr>
              <w:t>Sleep and daytime functioning in children with autism.</w:t>
            </w:r>
            <w:r w:rsidRPr="00707CF5">
              <w:rPr>
                <w:rFonts w:ascii="Times New Roman" w:eastAsia="Malgun Gothic" w:hAnsi="Times New Roman" w:cs="Times New Roman"/>
                <w:color w:val="000000"/>
                <w:sz w:val="21"/>
                <w:szCs w:val="21"/>
              </w:rPr>
              <w:t xml:space="preserve"> Paper presented at the Journal of Sleep Research.</w:t>
            </w:r>
          </w:p>
        </w:tc>
        <w:tc>
          <w:tcPr>
            <w:tcW w:w="2239" w:type="dxa"/>
            <w:vAlign w:val="center"/>
          </w:tcPr>
          <w:p w14:paraId="701997E7" w14:textId="6ED8E2B5"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38A26BF4" w14:textId="77777777" w:rsidTr="009F667A">
        <w:tc>
          <w:tcPr>
            <w:tcW w:w="8217" w:type="dxa"/>
            <w:vAlign w:val="center"/>
          </w:tcPr>
          <w:p w14:paraId="1EFCC515" w14:textId="0A7002FC"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Goldman, S. E., McGrew, S., Johnson, K. P., </w:t>
            </w:r>
            <w:proofErr w:type="spellStart"/>
            <w:r w:rsidRPr="00707CF5">
              <w:rPr>
                <w:rFonts w:ascii="Times New Roman" w:eastAsia="Malgun Gothic" w:hAnsi="Times New Roman" w:cs="Times New Roman"/>
                <w:color w:val="000000"/>
                <w:sz w:val="21"/>
                <w:szCs w:val="21"/>
              </w:rPr>
              <w:t>Richdale</w:t>
            </w:r>
            <w:proofErr w:type="spellEnd"/>
            <w:r w:rsidRPr="00707CF5">
              <w:rPr>
                <w:rFonts w:ascii="Times New Roman" w:eastAsia="Malgun Gothic" w:hAnsi="Times New Roman" w:cs="Times New Roman"/>
                <w:color w:val="000000"/>
                <w:sz w:val="21"/>
                <w:szCs w:val="21"/>
              </w:rPr>
              <w:t xml:space="preserve">, A. L., Clemons, T., &amp; Malow, B. A. (2011). Sleep is associated with problem behaviors in children and adolescents with autism spectrum disorders. </w:t>
            </w:r>
            <w:r w:rsidRPr="00707CF5">
              <w:rPr>
                <w:rFonts w:ascii="Times New Roman" w:eastAsia="Malgun Gothic" w:hAnsi="Times New Roman" w:cs="Times New Roman"/>
                <w:i/>
                <w:iCs/>
                <w:color w:val="000000"/>
                <w:sz w:val="21"/>
                <w:szCs w:val="21"/>
              </w:rPr>
              <w:t>Research in autism spectrum disorders, 5</w:t>
            </w:r>
            <w:r w:rsidRPr="00707CF5">
              <w:rPr>
                <w:rFonts w:ascii="Times New Roman" w:eastAsia="Malgun Gothic" w:hAnsi="Times New Roman" w:cs="Times New Roman"/>
                <w:color w:val="000000"/>
                <w:sz w:val="21"/>
                <w:szCs w:val="21"/>
              </w:rPr>
              <w:t xml:space="preserve">(3), 1223-1229. </w:t>
            </w:r>
          </w:p>
        </w:tc>
        <w:tc>
          <w:tcPr>
            <w:tcW w:w="2239" w:type="dxa"/>
            <w:vAlign w:val="center"/>
          </w:tcPr>
          <w:p w14:paraId="6221756B" w14:textId="31AD8752"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710BD475" w14:textId="77777777" w:rsidTr="009F667A">
        <w:tc>
          <w:tcPr>
            <w:tcW w:w="8217" w:type="dxa"/>
            <w:vAlign w:val="center"/>
          </w:tcPr>
          <w:p w14:paraId="4A144090" w14:textId="5BD76095"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Goldman, S., Clemons, T., McGrew, S., &amp; Malow, B. (2010). </w:t>
            </w:r>
            <w:r w:rsidRPr="00707CF5">
              <w:rPr>
                <w:rFonts w:ascii="Times New Roman" w:eastAsia="Malgun Gothic" w:hAnsi="Times New Roman" w:cs="Times New Roman"/>
                <w:i/>
                <w:iCs/>
                <w:color w:val="000000"/>
                <w:sz w:val="21"/>
                <w:szCs w:val="21"/>
              </w:rPr>
              <w:t>SPECTRUM OF SLEEP PROBLEMS IN CHILDREN WITH AUTISM-AN EPIDEMIOLOGICAL ANALYSIS.</w:t>
            </w:r>
            <w:r w:rsidRPr="00707CF5">
              <w:rPr>
                <w:rFonts w:ascii="Times New Roman" w:eastAsia="Malgun Gothic" w:hAnsi="Times New Roman" w:cs="Times New Roman"/>
                <w:color w:val="000000"/>
                <w:sz w:val="21"/>
                <w:szCs w:val="21"/>
              </w:rPr>
              <w:t xml:space="preserve"> Paper presented at the Sleep.</w:t>
            </w:r>
          </w:p>
        </w:tc>
        <w:tc>
          <w:tcPr>
            <w:tcW w:w="2239" w:type="dxa"/>
            <w:vAlign w:val="center"/>
          </w:tcPr>
          <w:p w14:paraId="05FDB4C0" w14:textId="06120046"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5D2E15F4" w14:textId="77777777" w:rsidTr="009F667A">
        <w:tc>
          <w:tcPr>
            <w:tcW w:w="8217" w:type="dxa"/>
            <w:vAlign w:val="center"/>
          </w:tcPr>
          <w:p w14:paraId="6DE27ADF" w14:textId="702E3768"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Gringras</w:t>
            </w:r>
            <w:proofErr w:type="spellEnd"/>
            <w:r w:rsidRPr="00707CF5">
              <w:rPr>
                <w:rFonts w:ascii="Times New Roman" w:eastAsia="Malgun Gothic" w:hAnsi="Times New Roman" w:cs="Times New Roman"/>
                <w:color w:val="000000"/>
                <w:sz w:val="21"/>
                <w:szCs w:val="21"/>
              </w:rPr>
              <w:t xml:space="preserve">, P., </w:t>
            </w:r>
            <w:proofErr w:type="spellStart"/>
            <w:r w:rsidRPr="00707CF5">
              <w:rPr>
                <w:rFonts w:ascii="Times New Roman" w:eastAsia="Malgun Gothic" w:hAnsi="Times New Roman" w:cs="Times New Roman"/>
                <w:color w:val="000000"/>
                <w:sz w:val="21"/>
                <w:szCs w:val="21"/>
              </w:rPr>
              <w:t>Findling</w:t>
            </w:r>
            <w:proofErr w:type="spellEnd"/>
            <w:r w:rsidRPr="00707CF5">
              <w:rPr>
                <w:rFonts w:ascii="Times New Roman" w:eastAsia="Malgun Gothic" w:hAnsi="Times New Roman" w:cs="Times New Roman"/>
                <w:color w:val="000000"/>
                <w:sz w:val="21"/>
                <w:szCs w:val="21"/>
              </w:rPr>
              <w:t xml:space="preserve">, R., Nir, T., &amp; </w:t>
            </w:r>
            <w:proofErr w:type="spellStart"/>
            <w:r w:rsidRPr="00707CF5">
              <w:rPr>
                <w:rFonts w:ascii="Times New Roman" w:eastAsia="Malgun Gothic" w:hAnsi="Times New Roman" w:cs="Times New Roman"/>
                <w:color w:val="000000"/>
                <w:sz w:val="21"/>
                <w:szCs w:val="21"/>
              </w:rPr>
              <w:t>Zisapel</w:t>
            </w:r>
            <w:proofErr w:type="spellEnd"/>
            <w:r w:rsidRPr="00707CF5">
              <w:rPr>
                <w:rFonts w:ascii="Times New Roman" w:eastAsia="Malgun Gothic" w:hAnsi="Times New Roman" w:cs="Times New Roman"/>
                <w:color w:val="000000"/>
                <w:sz w:val="21"/>
                <w:szCs w:val="21"/>
              </w:rPr>
              <w:t xml:space="preserve">, N. (2017). </w:t>
            </w:r>
            <w:proofErr w:type="gramStart"/>
            <w:r w:rsidRPr="00707CF5">
              <w:rPr>
                <w:rFonts w:ascii="Times New Roman" w:eastAsia="Malgun Gothic" w:hAnsi="Times New Roman" w:cs="Times New Roman"/>
                <w:color w:val="000000"/>
                <w:sz w:val="21"/>
                <w:szCs w:val="21"/>
              </w:rPr>
              <w:t>Short and long term</w:t>
            </w:r>
            <w:proofErr w:type="gramEnd"/>
            <w:r w:rsidRPr="00707CF5">
              <w:rPr>
                <w:rFonts w:ascii="Times New Roman" w:eastAsia="Malgun Gothic" w:hAnsi="Times New Roman" w:cs="Times New Roman"/>
                <w:color w:val="000000"/>
                <w:sz w:val="21"/>
                <w:szCs w:val="21"/>
              </w:rPr>
              <w:t xml:space="preserve"> prolonged release melatonin treatment for sleep disorders in children with autism spectrum disorders: results of a phase III randomized clinical trial. </w:t>
            </w:r>
            <w:r w:rsidRPr="00707CF5">
              <w:rPr>
                <w:rFonts w:ascii="Times New Roman" w:eastAsia="Malgun Gothic" w:hAnsi="Times New Roman" w:cs="Times New Roman"/>
                <w:i/>
                <w:iCs/>
                <w:color w:val="000000"/>
                <w:sz w:val="21"/>
                <w:szCs w:val="21"/>
              </w:rPr>
              <w:t>Sleep medicine, 40</w:t>
            </w:r>
            <w:r w:rsidRPr="00707CF5">
              <w:rPr>
                <w:rFonts w:ascii="Times New Roman" w:eastAsia="Malgun Gothic" w:hAnsi="Times New Roman" w:cs="Times New Roman"/>
                <w:color w:val="000000"/>
                <w:sz w:val="21"/>
                <w:szCs w:val="21"/>
              </w:rPr>
              <w:t xml:space="preserve">, e119. </w:t>
            </w:r>
          </w:p>
        </w:tc>
        <w:tc>
          <w:tcPr>
            <w:tcW w:w="2239" w:type="dxa"/>
            <w:vAlign w:val="center"/>
          </w:tcPr>
          <w:p w14:paraId="2490AC48" w14:textId="745F091C"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4A4E1869" w14:textId="77777777" w:rsidTr="009F667A">
        <w:tc>
          <w:tcPr>
            <w:tcW w:w="8217" w:type="dxa"/>
            <w:vAlign w:val="center"/>
          </w:tcPr>
          <w:p w14:paraId="4C0D1CA3" w14:textId="6C523F6A"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Gupta, A., Shukla, G., Poornima, S., Mohammed, A., </w:t>
            </w:r>
            <w:proofErr w:type="spellStart"/>
            <w:r w:rsidRPr="00707CF5">
              <w:rPr>
                <w:rFonts w:ascii="Times New Roman" w:eastAsia="Malgun Gothic" w:hAnsi="Times New Roman" w:cs="Times New Roman"/>
                <w:color w:val="000000"/>
                <w:sz w:val="21"/>
                <w:szCs w:val="21"/>
              </w:rPr>
              <w:t>Katoch</w:t>
            </w:r>
            <w:proofErr w:type="spellEnd"/>
            <w:r w:rsidRPr="00707CF5">
              <w:rPr>
                <w:rFonts w:ascii="Times New Roman" w:eastAsia="Malgun Gothic" w:hAnsi="Times New Roman" w:cs="Times New Roman"/>
                <w:color w:val="000000"/>
                <w:sz w:val="21"/>
                <w:szCs w:val="21"/>
              </w:rPr>
              <w:t xml:space="preserve">, J., Taneja, D., &amp; Singhal, N. (2019). 0782 Circadian Rhythm Sleep Disorders </w:t>
            </w:r>
            <w:proofErr w:type="gramStart"/>
            <w:r w:rsidRPr="00707CF5">
              <w:rPr>
                <w:rFonts w:ascii="Times New Roman" w:eastAsia="Malgun Gothic" w:hAnsi="Times New Roman" w:cs="Times New Roman"/>
                <w:color w:val="000000"/>
                <w:sz w:val="21"/>
                <w:szCs w:val="21"/>
              </w:rPr>
              <w:t>And</w:t>
            </w:r>
            <w:proofErr w:type="gramEnd"/>
            <w:r w:rsidRPr="00707CF5">
              <w:rPr>
                <w:rFonts w:ascii="Times New Roman" w:eastAsia="Malgun Gothic" w:hAnsi="Times New Roman" w:cs="Times New Roman"/>
                <w:color w:val="000000"/>
                <w:sz w:val="21"/>
                <w:szCs w:val="21"/>
              </w:rPr>
              <w:t xml:space="preserve"> Their Predictors Among Children With Autism-A Prospective Case Control Study. </w:t>
            </w:r>
            <w:r w:rsidRPr="00707CF5">
              <w:rPr>
                <w:rFonts w:ascii="Times New Roman" w:eastAsia="Malgun Gothic" w:hAnsi="Times New Roman" w:cs="Times New Roman"/>
                <w:i/>
                <w:iCs/>
                <w:color w:val="000000"/>
                <w:sz w:val="21"/>
                <w:szCs w:val="21"/>
              </w:rPr>
              <w:t>Sleep, 42</w:t>
            </w:r>
            <w:r w:rsidRPr="00707CF5">
              <w:rPr>
                <w:rFonts w:ascii="Times New Roman" w:eastAsia="Malgun Gothic" w:hAnsi="Times New Roman" w:cs="Times New Roman"/>
                <w:color w:val="000000"/>
                <w:sz w:val="21"/>
                <w:szCs w:val="21"/>
              </w:rPr>
              <w:t xml:space="preserve">, A314. </w:t>
            </w:r>
          </w:p>
        </w:tc>
        <w:tc>
          <w:tcPr>
            <w:tcW w:w="2239" w:type="dxa"/>
            <w:vAlign w:val="center"/>
          </w:tcPr>
          <w:p w14:paraId="2E1081BE" w14:textId="3D3D2D4B"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25F1C374" w14:textId="77777777" w:rsidTr="009F667A">
        <w:tc>
          <w:tcPr>
            <w:tcW w:w="8217" w:type="dxa"/>
            <w:vAlign w:val="center"/>
          </w:tcPr>
          <w:p w14:paraId="310B4B70" w14:textId="03881175"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Gupta, A., Shukla, G., Poornima, S., </w:t>
            </w:r>
            <w:proofErr w:type="spellStart"/>
            <w:r w:rsidRPr="00707CF5">
              <w:rPr>
                <w:rFonts w:ascii="Times New Roman" w:eastAsia="Malgun Gothic" w:hAnsi="Times New Roman" w:cs="Times New Roman"/>
                <w:color w:val="000000"/>
                <w:sz w:val="21"/>
                <w:szCs w:val="21"/>
              </w:rPr>
              <w:t>Mohd</w:t>
            </w:r>
            <w:proofErr w:type="spellEnd"/>
            <w:r w:rsidRPr="00707CF5">
              <w:rPr>
                <w:rFonts w:ascii="Times New Roman" w:eastAsia="Malgun Gothic" w:hAnsi="Times New Roman" w:cs="Times New Roman"/>
                <w:color w:val="000000"/>
                <w:sz w:val="21"/>
                <w:szCs w:val="21"/>
              </w:rPr>
              <w:t xml:space="preserve">, A., </w:t>
            </w:r>
            <w:proofErr w:type="spellStart"/>
            <w:r w:rsidRPr="00707CF5">
              <w:rPr>
                <w:rFonts w:ascii="Times New Roman" w:eastAsia="Malgun Gothic" w:hAnsi="Times New Roman" w:cs="Times New Roman"/>
                <w:color w:val="000000"/>
                <w:sz w:val="21"/>
                <w:szCs w:val="21"/>
              </w:rPr>
              <w:t>Katoch</w:t>
            </w:r>
            <w:proofErr w:type="spellEnd"/>
            <w:r w:rsidRPr="00707CF5">
              <w:rPr>
                <w:rFonts w:ascii="Times New Roman" w:eastAsia="Malgun Gothic" w:hAnsi="Times New Roman" w:cs="Times New Roman"/>
                <w:color w:val="000000"/>
                <w:sz w:val="21"/>
                <w:szCs w:val="21"/>
              </w:rPr>
              <w:t xml:space="preserve">, J., Taneja, D., &amp; Singhal, N. (2020). 0969 early life sleep disturbance among children with autism spectrum disorders: a questionnaire-based retrospective study. </w:t>
            </w:r>
            <w:r w:rsidRPr="00707CF5">
              <w:rPr>
                <w:rFonts w:ascii="Times New Roman" w:eastAsia="Malgun Gothic" w:hAnsi="Times New Roman" w:cs="Times New Roman"/>
                <w:i/>
                <w:iCs/>
                <w:color w:val="000000"/>
                <w:sz w:val="21"/>
                <w:szCs w:val="21"/>
              </w:rPr>
              <w:t>Sleep, 43</w:t>
            </w:r>
            <w:r w:rsidRPr="00707CF5">
              <w:rPr>
                <w:rFonts w:ascii="Times New Roman" w:eastAsia="Malgun Gothic" w:hAnsi="Times New Roman" w:cs="Times New Roman"/>
                <w:color w:val="000000"/>
                <w:sz w:val="21"/>
                <w:szCs w:val="21"/>
              </w:rPr>
              <w:t xml:space="preserve">, A368. </w:t>
            </w:r>
          </w:p>
        </w:tc>
        <w:tc>
          <w:tcPr>
            <w:tcW w:w="2239" w:type="dxa"/>
            <w:vAlign w:val="center"/>
          </w:tcPr>
          <w:p w14:paraId="1959D29E" w14:textId="59DA7DE3"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71CB547B" w14:textId="77777777" w:rsidTr="009F667A">
        <w:tc>
          <w:tcPr>
            <w:tcW w:w="8217" w:type="dxa"/>
            <w:vAlign w:val="center"/>
          </w:tcPr>
          <w:p w14:paraId="46E3FAA1" w14:textId="5C634A91"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Holsboer-Trachsler</w:t>
            </w:r>
            <w:proofErr w:type="spellEnd"/>
            <w:r w:rsidRPr="00707CF5">
              <w:rPr>
                <w:rFonts w:ascii="Times New Roman" w:eastAsia="Malgun Gothic" w:hAnsi="Times New Roman" w:cs="Times New Roman"/>
                <w:color w:val="000000"/>
                <w:sz w:val="21"/>
                <w:szCs w:val="21"/>
              </w:rPr>
              <w:t xml:space="preserve">, E. (2015). </w:t>
            </w:r>
            <w:r w:rsidRPr="00707CF5">
              <w:rPr>
                <w:rFonts w:ascii="Times New Roman" w:eastAsia="Malgun Gothic" w:hAnsi="Times New Roman" w:cs="Times New Roman"/>
                <w:i/>
                <w:iCs/>
                <w:color w:val="000000"/>
                <w:sz w:val="21"/>
                <w:szCs w:val="21"/>
              </w:rPr>
              <w:t>Aerobic Exercise and Skill Training Improved Objective Sleep and Motor Skills in Children Suffering from Autism Spectrum Disorder (ASD)-A Pilot Study.</w:t>
            </w:r>
            <w:r w:rsidRPr="00707CF5">
              <w:rPr>
                <w:rFonts w:ascii="Times New Roman" w:eastAsia="Malgun Gothic" w:hAnsi="Times New Roman" w:cs="Times New Roman"/>
                <w:color w:val="000000"/>
                <w:sz w:val="21"/>
                <w:szCs w:val="21"/>
              </w:rPr>
              <w:t xml:space="preserve"> Paper presented at the BIOLOGICAL PSYCHIATRY.</w:t>
            </w:r>
          </w:p>
        </w:tc>
        <w:tc>
          <w:tcPr>
            <w:tcW w:w="2239" w:type="dxa"/>
            <w:vAlign w:val="center"/>
          </w:tcPr>
          <w:p w14:paraId="3312C2E3" w14:textId="0D3BD4C5"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343BCAA7" w14:textId="77777777" w:rsidTr="009F667A">
        <w:tc>
          <w:tcPr>
            <w:tcW w:w="8217" w:type="dxa"/>
            <w:vAlign w:val="center"/>
          </w:tcPr>
          <w:p w14:paraId="2074E09B" w14:textId="2AC023C4"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Hori, R., </w:t>
            </w:r>
            <w:proofErr w:type="spellStart"/>
            <w:r w:rsidRPr="00707CF5">
              <w:rPr>
                <w:rFonts w:ascii="Times New Roman" w:eastAsia="Malgun Gothic" w:hAnsi="Times New Roman" w:cs="Times New Roman"/>
                <w:color w:val="000000"/>
                <w:sz w:val="21"/>
                <w:szCs w:val="21"/>
              </w:rPr>
              <w:t>Suda</w:t>
            </w:r>
            <w:proofErr w:type="spellEnd"/>
            <w:r w:rsidRPr="00707CF5">
              <w:rPr>
                <w:rFonts w:ascii="Times New Roman" w:eastAsia="Malgun Gothic" w:hAnsi="Times New Roman" w:cs="Times New Roman"/>
                <w:color w:val="000000"/>
                <w:sz w:val="21"/>
                <w:szCs w:val="21"/>
              </w:rPr>
              <w:t xml:space="preserve">, M., </w:t>
            </w:r>
            <w:proofErr w:type="spellStart"/>
            <w:r w:rsidRPr="00707CF5">
              <w:rPr>
                <w:rFonts w:ascii="Times New Roman" w:eastAsia="Malgun Gothic" w:hAnsi="Times New Roman" w:cs="Times New Roman"/>
                <w:color w:val="000000"/>
                <w:sz w:val="21"/>
                <w:szCs w:val="21"/>
              </w:rPr>
              <w:t>Sasanabe</w:t>
            </w:r>
            <w:proofErr w:type="spellEnd"/>
            <w:r w:rsidRPr="00707CF5">
              <w:rPr>
                <w:rFonts w:ascii="Times New Roman" w:eastAsia="Malgun Gothic" w:hAnsi="Times New Roman" w:cs="Times New Roman"/>
                <w:color w:val="000000"/>
                <w:sz w:val="21"/>
                <w:szCs w:val="21"/>
              </w:rPr>
              <w:t xml:space="preserve">, R., &amp; </w:t>
            </w:r>
            <w:proofErr w:type="spellStart"/>
            <w:r w:rsidRPr="00707CF5">
              <w:rPr>
                <w:rFonts w:ascii="Times New Roman" w:eastAsia="Malgun Gothic" w:hAnsi="Times New Roman" w:cs="Times New Roman"/>
                <w:color w:val="000000"/>
                <w:sz w:val="21"/>
                <w:szCs w:val="21"/>
              </w:rPr>
              <w:t>Shiomi</w:t>
            </w:r>
            <w:proofErr w:type="spellEnd"/>
            <w:r w:rsidRPr="00707CF5">
              <w:rPr>
                <w:rFonts w:ascii="Times New Roman" w:eastAsia="Malgun Gothic" w:hAnsi="Times New Roman" w:cs="Times New Roman"/>
                <w:color w:val="000000"/>
                <w:sz w:val="21"/>
                <w:szCs w:val="21"/>
              </w:rPr>
              <w:t xml:space="preserve">, T. (2019a). </w:t>
            </w:r>
            <w:r w:rsidRPr="00707CF5">
              <w:rPr>
                <w:rFonts w:ascii="Times New Roman" w:eastAsia="Malgun Gothic" w:hAnsi="Times New Roman" w:cs="Times New Roman"/>
                <w:i/>
                <w:iCs/>
                <w:color w:val="000000"/>
                <w:sz w:val="21"/>
                <w:szCs w:val="21"/>
              </w:rPr>
              <w:t>AUTISM TENDENCY OF PATIENTS WITH SUSPECTED HYPERSOMNIA.</w:t>
            </w:r>
            <w:r w:rsidRPr="00707CF5">
              <w:rPr>
                <w:rFonts w:ascii="Times New Roman" w:eastAsia="Malgun Gothic" w:hAnsi="Times New Roman" w:cs="Times New Roman"/>
                <w:color w:val="000000"/>
                <w:sz w:val="21"/>
                <w:szCs w:val="21"/>
              </w:rPr>
              <w:t xml:space="preserve"> Paper presented at the PSYCHOSOMATIC MEDICINE.</w:t>
            </w:r>
          </w:p>
        </w:tc>
        <w:tc>
          <w:tcPr>
            <w:tcW w:w="2239" w:type="dxa"/>
            <w:vAlign w:val="center"/>
          </w:tcPr>
          <w:p w14:paraId="3ED95FC4" w14:textId="7BD6C3F4"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0A72975C" w14:textId="77777777" w:rsidTr="009F667A">
        <w:tc>
          <w:tcPr>
            <w:tcW w:w="8217" w:type="dxa"/>
            <w:vAlign w:val="center"/>
          </w:tcPr>
          <w:p w14:paraId="74DA4A72" w14:textId="450C4D7D"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Hori, R., </w:t>
            </w:r>
            <w:proofErr w:type="spellStart"/>
            <w:r w:rsidRPr="00707CF5">
              <w:rPr>
                <w:rFonts w:ascii="Times New Roman" w:eastAsia="Malgun Gothic" w:hAnsi="Times New Roman" w:cs="Times New Roman"/>
                <w:color w:val="000000"/>
                <w:sz w:val="21"/>
                <w:szCs w:val="21"/>
              </w:rPr>
              <w:t>Suda</w:t>
            </w:r>
            <w:proofErr w:type="spellEnd"/>
            <w:r w:rsidRPr="00707CF5">
              <w:rPr>
                <w:rFonts w:ascii="Times New Roman" w:eastAsia="Malgun Gothic" w:hAnsi="Times New Roman" w:cs="Times New Roman"/>
                <w:color w:val="000000"/>
                <w:sz w:val="21"/>
                <w:szCs w:val="21"/>
              </w:rPr>
              <w:t xml:space="preserve">, M., </w:t>
            </w:r>
            <w:proofErr w:type="spellStart"/>
            <w:r w:rsidRPr="00707CF5">
              <w:rPr>
                <w:rFonts w:ascii="Times New Roman" w:eastAsia="Malgun Gothic" w:hAnsi="Times New Roman" w:cs="Times New Roman"/>
                <w:color w:val="000000"/>
                <w:sz w:val="21"/>
                <w:szCs w:val="21"/>
              </w:rPr>
              <w:t>Sasanabe</w:t>
            </w:r>
            <w:proofErr w:type="spellEnd"/>
            <w:r w:rsidRPr="00707CF5">
              <w:rPr>
                <w:rFonts w:ascii="Times New Roman" w:eastAsia="Malgun Gothic" w:hAnsi="Times New Roman" w:cs="Times New Roman"/>
                <w:color w:val="000000"/>
                <w:sz w:val="21"/>
                <w:szCs w:val="21"/>
              </w:rPr>
              <w:t xml:space="preserve">, R., &amp; </w:t>
            </w:r>
            <w:proofErr w:type="spellStart"/>
            <w:r w:rsidRPr="00707CF5">
              <w:rPr>
                <w:rFonts w:ascii="Times New Roman" w:eastAsia="Malgun Gothic" w:hAnsi="Times New Roman" w:cs="Times New Roman"/>
                <w:color w:val="000000"/>
                <w:sz w:val="21"/>
                <w:szCs w:val="21"/>
              </w:rPr>
              <w:t>Shiomi</w:t>
            </w:r>
            <w:proofErr w:type="spellEnd"/>
            <w:r w:rsidRPr="00707CF5">
              <w:rPr>
                <w:rFonts w:ascii="Times New Roman" w:eastAsia="Malgun Gothic" w:hAnsi="Times New Roman" w:cs="Times New Roman"/>
                <w:color w:val="000000"/>
                <w:sz w:val="21"/>
                <w:szCs w:val="21"/>
              </w:rPr>
              <w:t xml:space="preserve">, T. (2019b). </w:t>
            </w:r>
            <w:r w:rsidRPr="00707CF5">
              <w:rPr>
                <w:rFonts w:ascii="Times New Roman" w:eastAsia="Malgun Gothic" w:hAnsi="Times New Roman" w:cs="Times New Roman"/>
                <w:i/>
                <w:iCs/>
                <w:color w:val="000000"/>
                <w:sz w:val="21"/>
                <w:szCs w:val="21"/>
              </w:rPr>
              <w:t>Autism tendency of patients with symptoms of hypersomnia.</w:t>
            </w:r>
            <w:r w:rsidRPr="00707CF5">
              <w:rPr>
                <w:rFonts w:ascii="Times New Roman" w:eastAsia="Malgun Gothic" w:hAnsi="Times New Roman" w:cs="Times New Roman"/>
                <w:color w:val="000000"/>
                <w:sz w:val="21"/>
                <w:szCs w:val="21"/>
              </w:rPr>
              <w:t xml:space="preserve"> Paper presented at the PSYCHOTHERAPY AND PSYCHOSOMATICS.</w:t>
            </w:r>
          </w:p>
        </w:tc>
        <w:tc>
          <w:tcPr>
            <w:tcW w:w="2239" w:type="dxa"/>
            <w:vAlign w:val="center"/>
          </w:tcPr>
          <w:p w14:paraId="7566F930" w14:textId="1EF391E8"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733D1D54" w14:textId="77777777" w:rsidTr="009F667A">
        <w:tc>
          <w:tcPr>
            <w:tcW w:w="8217" w:type="dxa"/>
            <w:vAlign w:val="center"/>
          </w:tcPr>
          <w:p w14:paraId="69254DB5" w14:textId="63296AB0"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lastRenderedPageBreak/>
              <w:t xml:space="preserve">Jaworski, M., Chicoine, M., Martello, E., Godbout, R., &amp; </w:t>
            </w:r>
            <w:proofErr w:type="spellStart"/>
            <w:r w:rsidRPr="00707CF5">
              <w:rPr>
                <w:rFonts w:ascii="Times New Roman" w:eastAsia="Malgun Gothic" w:hAnsi="Times New Roman" w:cs="Times New Roman"/>
                <w:color w:val="000000"/>
                <w:sz w:val="21"/>
                <w:szCs w:val="21"/>
              </w:rPr>
              <w:t>Belhumeur</w:t>
            </w:r>
            <w:proofErr w:type="spellEnd"/>
            <w:r w:rsidRPr="00707CF5">
              <w:rPr>
                <w:rFonts w:ascii="Times New Roman" w:eastAsia="Malgun Gothic" w:hAnsi="Times New Roman" w:cs="Times New Roman"/>
                <w:color w:val="000000"/>
                <w:sz w:val="21"/>
                <w:szCs w:val="21"/>
              </w:rPr>
              <w:t xml:space="preserve">, C. (2016). Development of A Novel Tool, The Owl-Sleep Inventory, for the Assessment of Sleep Disorders in Children </w:t>
            </w:r>
            <w:proofErr w:type="gramStart"/>
            <w:r w:rsidRPr="00707CF5">
              <w:rPr>
                <w:rFonts w:ascii="Times New Roman" w:eastAsia="Malgun Gothic" w:hAnsi="Times New Roman" w:cs="Times New Roman"/>
                <w:color w:val="000000"/>
                <w:sz w:val="21"/>
                <w:szCs w:val="21"/>
              </w:rPr>
              <w:t>With</w:t>
            </w:r>
            <w:proofErr w:type="gramEnd"/>
            <w:r w:rsidRPr="00707CF5">
              <w:rPr>
                <w:rFonts w:ascii="Times New Roman" w:eastAsia="Malgun Gothic" w:hAnsi="Times New Roman" w:cs="Times New Roman"/>
                <w:color w:val="000000"/>
                <w:sz w:val="21"/>
                <w:szCs w:val="21"/>
              </w:rPr>
              <w:t xml:space="preserve"> Comorbid Psychiatric Illness. </w:t>
            </w:r>
            <w:proofErr w:type="spellStart"/>
            <w:r w:rsidRPr="00707CF5">
              <w:rPr>
                <w:rFonts w:ascii="Times New Roman" w:eastAsia="Malgun Gothic" w:hAnsi="Times New Roman" w:cs="Times New Roman"/>
                <w:i/>
                <w:iCs/>
                <w:color w:val="000000"/>
                <w:sz w:val="21"/>
                <w:szCs w:val="21"/>
              </w:rPr>
              <w:t>Paediatr</w:t>
            </w:r>
            <w:proofErr w:type="spellEnd"/>
            <w:r w:rsidRPr="00707CF5">
              <w:rPr>
                <w:rFonts w:ascii="Times New Roman" w:eastAsia="Malgun Gothic" w:hAnsi="Times New Roman" w:cs="Times New Roman"/>
                <w:i/>
                <w:iCs/>
                <w:color w:val="000000"/>
                <w:sz w:val="21"/>
                <w:szCs w:val="21"/>
              </w:rPr>
              <w:t xml:space="preserve"> Child Health, 21</w:t>
            </w:r>
            <w:r w:rsidRPr="00707CF5">
              <w:rPr>
                <w:rFonts w:ascii="Times New Roman" w:eastAsia="Malgun Gothic" w:hAnsi="Times New Roman" w:cs="Times New Roman"/>
                <w:color w:val="000000"/>
                <w:sz w:val="21"/>
                <w:szCs w:val="21"/>
              </w:rPr>
              <w:t xml:space="preserve">(Supplement_5), e66-e66. </w:t>
            </w:r>
          </w:p>
        </w:tc>
        <w:tc>
          <w:tcPr>
            <w:tcW w:w="2239" w:type="dxa"/>
            <w:vAlign w:val="center"/>
          </w:tcPr>
          <w:p w14:paraId="5722F5D0" w14:textId="57DFDB2E"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4F7BB1A8" w14:textId="77777777" w:rsidTr="009F667A">
        <w:tc>
          <w:tcPr>
            <w:tcW w:w="8217" w:type="dxa"/>
            <w:vAlign w:val="center"/>
          </w:tcPr>
          <w:p w14:paraId="0A9B0785" w14:textId="540A8066"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Jmor</w:t>
            </w:r>
            <w:proofErr w:type="spellEnd"/>
            <w:r w:rsidRPr="00707CF5">
              <w:rPr>
                <w:rFonts w:ascii="Times New Roman" w:eastAsia="Malgun Gothic" w:hAnsi="Times New Roman" w:cs="Times New Roman"/>
                <w:color w:val="000000"/>
                <w:sz w:val="21"/>
                <w:szCs w:val="21"/>
              </w:rPr>
              <w:t>, S., &amp; Abbas, E. (2015). G202 (P) Sleep management in autistic spectrum disorder. In: BMJ Publishing Group Ltd.</w:t>
            </w:r>
          </w:p>
        </w:tc>
        <w:tc>
          <w:tcPr>
            <w:tcW w:w="2239" w:type="dxa"/>
            <w:vAlign w:val="center"/>
          </w:tcPr>
          <w:p w14:paraId="787C3149" w14:textId="0786BC47"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64D9DB59" w14:textId="77777777" w:rsidTr="009F667A">
        <w:tc>
          <w:tcPr>
            <w:tcW w:w="8217" w:type="dxa"/>
            <w:vAlign w:val="center"/>
          </w:tcPr>
          <w:p w14:paraId="575B68D9" w14:textId="46844497"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Katz, T., Malow, B. A., Shui, A., </w:t>
            </w:r>
            <w:proofErr w:type="spellStart"/>
            <w:r w:rsidRPr="00707CF5">
              <w:rPr>
                <w:rFonts w:ascii="Times New Roman" w:eastAsia="Malgun Gothic" w:hAnsi="Times New Roman" w:cs="Times New Roman"/>
                <w:color w:val="000000"/>
                <w:sz w:val="21"/>
                <w:szCs w:val="21"/>
              </w:rPr>
              <w:t>Carno</w:t>
            </w:r>
            <w:proofErr w:type="spellEnd"/>
            <w:r w:rsidRPr="00707CF5">
              <w:rPr>
                <w:rFonts w:ascii="Times New Roman" w:eastAsia="Malgun Gothic" w:hAnsi="Times New Roman" w:cs="Times New Roman"/>
                <w:color w:val="000000"/>
                <w:sz w:val="21"/>
                <w:szCs w:val="21"/>
              </w:rPr>
              <w:t xml:space="preserve">, M., Connolly, H. V., </w:t>
            </w:r>
            <w:proofErr w:type="spellStart"/>
            <w:r w:rsidRPr="00707CF5">
              <w:rPr>
                <w:rFonts w:ascii="Times New Roman" w:eastAsia="Malgun Gothic" w:hAnsi="Times New Roman" w:cs="Times New Roman"/>
                <w:color w:val="000000"/>
                <w:sz w:val="21"/>
                <w:szCs w:val="21"/>
              </w:rPr>
              <w:t>Coury</w:t>
            </w:r>
            <w:proofErr w:type="spellEnd"/>
            <w:r w:rsidRPr="00707CF5">
              <w:rPr>
                <w:rFonts w:ascii="Times New Roman" w:eastAsia="Malgun Gothic" w:hAnsi="Times New Roman" w:cs="Times New Roman"/>
                <w:color w:val="000000"/>
                <w:sz w:val="21"/>
                <w:szCs w:val="21"/>
              </w:rPr>
              <w:t xml:space="preserve">, D., &amp; Bennett, A. (2013). Medication use in children with autism spectrum disorders and sleep difficulties. Sleep, 36, A379. </w:t>
            </w:r>
          </w:p>
        </w:tc>
        <w:tc>
          <w:tcPr>
            <w:tcW w:w="2239" w:type="dxa"/>
            <w:vAlign w:val="center"/>
          </w:tcPr>
          <w:p w14:paraId="68D23F78" w14:textId="0E4548EC"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1EEB8C42" w14:textId="77777777" w:rsidTr="009F667A">
        <w:tc>
          <w:tcPr>
            <w:tcW w:w="8217" w:type="dxa"/>
            <w:vAlign w:val="center"/>
          </w:tcPr>
          <w:p w14:paraId="14C0CFBC" w14:textId="16B820A8"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Lawson, L. M., &amp; Little, L. (2017). Feasibility of a swimming intervention to improve sleep behaviors of children with autism spectrum disorder. </w:t>
            </w:r>
            <w:r w:rsidRPr="00707CF5">
              <w:rPr>
                <w:rFonts w:ascii="Times New Roman" w:eastAsia="Malgun Gothic" w:hAnsi="Times New Roman" w:cs="Times New Roman"/>
                <w:i/>
                <w:iCs/>
                <w:color w:val="000000"/>
                <w:sz w:val="21"/>
                <w:szCs w:val="21"/>
              </w:rPr>
              <w:t>Therapeutic Recreation Journal, 51</w:t>
            </w:r>
            <w:r w:rsidRPr="00707CF5">
              <w:rPr>
                <w:rFonts w:ascii="Times New Roman" w:eastAsia="Malgun Gothic" w:hAnsi="Times New Roman" w:cs="Times New Roman"/>
                <w:color w:val="000000"/>
                <w:sz w:val="21"/>
                <w:szCs w:val="21"/>
              </w:rPr>
              <w:t xml:space="preserve">(2). </w:t>
            </w:r>
          </w:p>
        </w:tc>
        <w:tc>
          <w:tcPr>
            <w:tcW w:w="2239" w:type="dxa"/>
            <w:vAlign w:val="center"/>
          </w:tcPr>
          <w:p w14:paraId="43EE1013" w14:textId="3428158D"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3C610310" w14:textId="77777777" w:rsidTr="009F667A">
        <w:tc>
          <w:tcPr>
            <w:tcW w:w="8217" w:type="dxa"/>
            <w:vAlign w:val="center"/>
          </w:tcPr>
          <w:p w14:paraId="4D709445" w14:textId="3EE91AAA"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Leu, R. M., </w:t>
            </w:r>
            <w:proofErr w:type="spellStart"/>
            <w:r w:rsidRPr="00707CF5">
              <w:rPr>
                <w:rFonts w:ascii="Times New Roman" w:eastAsia="Malgun Gothic" w:hAnsi="Times New Roman" w:cs="Times New Roman"/>
                <w:color w:val="000000"/>
                <w:sz w:val="21"/>
                <w:szCs w:val="21"/>
              </w:rPr>
              <w:t>Beyderman</w:t>
            </w:r>
            <w:proofErr w:type="spellEnd"/>
            <w:r w:rsidRPr="00707CF5">
              <w:rPr>
                <w:rFonts w:ascii="Times New Roman" w:eastAsia="Malgun Gothic" w:hAnsi="Times New Roman" w:cs="Times New Roman"/>
                <w:color w:val="000000"/>
                <w:sz w:val="21"/>
                <w:szCs w:val="21"/>
              </w:rPr>
              <w:t xml:space="preserve">, L., </w:t>
            </w:r>
            <w:proofErr w:type="spellStart"/>
            <w:r w:rsidRPr="00707CF5">
              <w:rPr>
                <w:rFonts w:ascii="Times New Roman" w:eastAsia="Malgun Gothic" w:hAnsi="Times New Roman" w:cs="Times New Roman"/>
                <w:color w:val="000000"/>
                <w:sz w:val="21"/>
                <w:szCs w:val="21"/>
              </w:rPr>
              <w:t>Botzolakis</w:t>
            </w:r>
            <w:proofErr w:type="spellEnd"/>
            <w:r w:rsidRPr="00707CF5">
              <w:rPr>
                <w:rFonts w:ascii="Times New Roman" w:eastAsia="Malgun Gothic" w:hAnsi="Times New Roman" w:cs="Times New Roman"/>
                <w:color w:val="000000"/>
                <w:sz w:val="21"/>
                <w:szCs w:val="21"/>
              </w:rPr>
              <w:t xml:space="preserve">, E. J., </w:t>
            </w:r>
            <w:proofErr w:type="spellStart"/>
            <w:r w:rsidRPr="00707CF5">
              <w:rPr>
                <w:rFonts w:ascii="Times New Roman" w:eastAsia="Malgun Gothic" w:hAnsi="Times New Roman" w:cs="Times New Roman"/>
                <w:color w:val="000000"/>
                <w:sz w:val="21"/>
                <w:szCs w:val="21"/>
              </w:rPr>
              <w:t>Surdyka</w:t>
            </w:r>
            <w:proofErr w:type="spellEnd"/>
            <w:r w:rsidRPr="00707CF5">
              <w:rPr>
                <w:rFonts w:ascii="Times New Roman" w:eastAsia="Malgun Gothic" w:hAnsi="Times New Roman" w:cs="Times New Roman"/>
                <w:color w:val="000000"/>
                <w:sz w:val="21"/>
                <w:szCs w:val="21"/>
              </w:rPr>
              <w:t xml:space="preserve">, K., Wang, L., &amp; Malow, B. A. (2011). Relation of melatonin to sleep architecture in children with autism. </w:t>
            </w:r>
            <w:r w:rsidRPr="00707CF5">
              <w:rPr>
                <w:rFonts w:ascii="Times New Roman" w:eastAsia="Malgun Gothic" w:hAnsi="Times New Roman" w:cs="Times New Roman"/>
                <w:i/>
                <w:iCs/>
                <w:color w:val="000000"/>
                <w:sz w:val="21"/>
                <w:szCs w:val="21"/>
              </w:rPr>
              <w:t>Journal of Autism and Developmental Disorders, 41</w:t>
            </w:r>
            <w:r w:rsidRPr="00707CF5">
              <w:rPr>
                <w:rFonts w:ascii="Times New Roman" w:eastAsia="Malgun Gothic" w:hAnsi="Times New Roman" w:cs="Times New Roman"/>
                <w:color w:val="000000"/>
                <w:sz w:val="21"/>
                <w:szCs w:val="21"/>
              </w:rPr>
              <w:t xml:space="preserve">, 427-433. </w:t>
            </w:r>
          </w:p>
        </w:tc>
        <w:tc>
          <w:tcPr>
            <w:tcW w:w="2239" w:type="dxa"/>
            <w:vAlign w:val="center"/>
          </w:tcPr>
          <w:p w14:paraId="72F5022A" w14:textId="38803987"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5D54EA75" w14:textId="77777777" w:rsidTr="009F667A">
        <w:tc>
          <w:tcPr>
            <w:tcW w:w="8217" w:type="dxa"/>
            <w:vAlign w:val="center"/>
          </w:tcPr>
          <w:p w14:paraId="70BF55C0" w14:textId="0AB07ABC"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Loddenkemper</w:t>
            </w:r>
            <w:proofErr w:type="spellEnd"/>
            <w:r w:rsidRPr="00707CF5">
              <w:rPr>
                <w:rFonts w:ascii="Times New Roman" w:eastAsia="Malgun Gothic" w:hAnsi="Times New Roman" w:cs="Times New Roman"/>
                <w:color w:val="000000"/>
                <w:sz w:val="21"/>
                <w:szCs w:val="21"/>
              </w:rPr>
              <w:t xml:space="preserve">, T., Sullivan, J., McConnell, K., Coulter, D., Braga-Kenyon, P., </w:t>
            </w:r>
            <w:proofErr w:type="spellStart"/>
            <w:r w:rsidRPr="00707CF5">
              <w:rPr>
                <w:rFonts w:ascii="Times New Roman" w:eastAsia="Malgun Gothic" w:hAnsi="Times New Roman" w:cs="Times New Roman"/>
                <w:color w:val="000000"/>
                <w:sz w:val="21"/>
                <w:szCs w:val="21"/>
              </w:rPr>
              <w:t>Kothare</w:t>
            </w:r>
            <w:proofErr w:type="spellEnd"/>
            <w:r w:rsidRPr="00707CF5">
              <w:rPr>
                <w:rFonts w:ascii="Times New Roman" w:eastAsia="Malgun Gothic" w:hAnsi="Times New Roman" w:cs="Times New Roman"/>
                <w:color w:val="000000"/>
                <w:sz w:val="21"/>
                <w:szCs w:val="21"/>
              </w:rPr>
              <w:t xml:space="preserve">, S., &amp; Lockley, S. (2012). </w:t>
            </w:r>
            <w:r w:rsidRPr="00707CF5">
              <w:rPr>
                <w:rFonts w:ascii="Times New Roman" w:eastAsia="Malgun Gothic" w:hAnsi="Times New Roman" w:cs="Times New Roman"/>
                <w:i/>
                <w:iCs/>
                <w:color w:val="000000"/>
                <w:sz w:val="21"/>
                <w:szCs w:val="21"/>
              </w:rPr>
              <w:t>RELATIONSHIP BETWEEN SLEEP-DEFICIENCY AND POOR DAYTIME-BEHAVIOR IN CHILDREN WITH AUTISM-SPECTRUM-DISORDER.</w:t>
            </w:r>
            <w:r w:rsidRPr="00707CF5">
              <w:rPr>
                <w:rFonts w:ascii="Times New Roman" w:eastAsia="Malgun Gothic" w:hAnsi="Times New Roman" w:cs="Times New Roman"/>
                <w:color w:val="000000"/>
                <w:sz w:val="21"/>
                <w:szCs w:val="21"/>
              </w:rPr>
              <w:t xml:space="preserve"> Paper presented at the Sleep.</w:t>
            </w:r>
          </w:p>
        </w:tc>
        <w:tc>
          <w:tcPr>
            <w:tcW w:w="2239" w:type="dxa"/>
            <w:vAlign w:val="center"/>
          </w:tcPr>
          <w:p w14:paraId="774997E4" w14:textId="6B4BF2FD"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1EB7B908" w14:textId="77777777" w:rsidTr="009F667A">
        <w:tc>
          <w:tcPr>
            <w:tcW w:w="8217" w:type="dxa"/>
            <w:vAlign w:val="center"/>
          </w:tcPr>
          <w:p w14:paraId="1DB3623F" w14:textId="3CF63F2A"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MacDonald, L. L., Loring, W., Wyatt, A., Fawkes, D. B., Gray, L., &amp; Malow, B. A. (2019). 0749 Behavioral Sleep Education in Children with Autism and Insomnia: Partnership with Community Practices. </w:t>
            </w:r>
            <w:r w:rsidRPr="00707CF5">
              <w:rPr>
                <w:rFonts w:ascii="Times New Roman" w:eastAsia="Malgun Gothic" w:hAnsi="Times New Roman" w:cs="Times New Roman"/>
                <w:i/>
                <w:iCs/>
                <w:color w:val="000000"/>
                <w:sz w:val="21"/>
                <w:szCs w:val="21"/>
              </w:rPr>
              <w:t>Sleep, 42</w:t>
            </w:r>
            <w:r w:rsidRPr="00707CF5">
              <w:rPr>
                <w:rFonts w:ascii="Times New Roman" w:eastAsia="Malgun Gothic" w:hAnsi="Times New Roman" w:cs="Times New Roman"/>
                <w:color w:val="000000"/>
                <w:sz w:val="21"/>
                <w:szCs w:val="21"/>
              </w:rPr>
              <w:t xml:space="preserve">(Supplement_1), A300-A301. </w:t>
            </w:r>
          </w:p>
        </w:tc>
        <w:tc>
          <w:tcPr>
            <w:tcW w:w="2239" w:type="dxa"/>
            <w:vAlign w:val="center"/>
          </w:tcPr>
          <w:p w14:paraId="05CCD944" w14:textId="65E298F5"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3AC12918" w14:textId="77777777" w:rsidTr="009F667A">
        <w:tc>
          <w:tcPr>
            <w:tcW w:w="8217" w:type="dxa"/>
            <w:vAlign w:val="center"/>
          </w:tcPr>
          <w:p w14:paraId="09422BA5" w14:textId="73C2143A"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Malow, B. A., Adkins, K. W., McGrew, S. G., </w:t>
            </w:r>
            <w:proofErr w:type="spellStart"/>
            <w:r w:rsidRPr="00707CF5">
              <w:rPr>
                <w:rFonts w:ascii="Times New Roman" w:eastAsia="Malgun Gothic" w:hAnsi="Times New Roman" w:cs="Times New Roman"/>
                <w:color w:val="000000"/>
                <w:sz w:val="21"/>
                <w:szCs w:val="21"/>
              </w:rPr>
              <w:t>Surdyka</w:t>
            </w:r>
            <w:proofErr w:type="spellEnd"/>
            <w:r w:rsidRPr="00707CF5">
              <w:rPr>
                <w:rFonts w:ascii="Times New Roman" w:eastAsia="Malgun Gothic" w:hAnsi="Times New Roman" w:cs="Times New Roman"/>
                <w:color w:val="000000"/>
                <w:sz w:val="21"/>
                <w:szCs w:val="21"/>
              </w:rPr>
              <w:t xml:space="preserve">, K., &amp; Wofford, D. (2009). </w:t>
            </w:r>
            <w:r w:rsidRPr="00707CF5">
              <w:rPr>
                <w:rFonts w:ascii="Times New Roman" w:eastAsia="Malgun Gothic" w:hAnsi="Times New Roman" w:cs="Times New Roman"/>
                <w:i/>
                <w:iCs/>
                <w:color w:val="000000"/>
                <w:sz w:val="21"/>
                <w:szCs w:val="21"/>
              </w:rPr>
              <w:t>Supplemental Melatonin Improves Sleep in Children with Autism Spectrum Disorders.</w:t>
            </w:r>
            <w:r w:rsidRPr="00707CF5">
              <w:rPr>
                <w:rFonts w:ascii="Times New Roman" w:eastAsia="Malgun Gothic" w:hAnsi="Times New Roman" w:cs="Times New Roman"/>
                <w:color w:val="000000"/>
                <w:sz w:val="21"/>
                <w:szCs w:val="21"/>
              </w:rPr>
              <w:t xml:space="preserve"> Paper presented at the ANNALS OF NEUROLOGY.</w:t>
            </w:r>
          </w:p>
        </w:tc>
        <w:tc>
          <w:tcPr>
            <w:tcW w:w="2239" w:type="dxa"/>
            <w:vAlign w:val="center"/>
          </w:tcPr>
          <w:p w14:paraId="4A911436" w14:textId="0C3F0F26"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58F5FD6D" w14:textId="77777777" w:rsidTr="009F667A">
        <w:tc>
          <w:tcPr>
            <w:tcW w:w="8217" w:type="dxa"/>
            <w:vAlign w:val="center"/>
          </w:tcPr>
          <w:p w14:paraId="1F525084" w14:textId="1DB740FF"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Malow, B. A., Goldman, S. E., Fawkes, D., </w:t>
            </w:r>
            <w:proofErr w:type="spellStart"/>
            <w:r w:rsidRPr="00707CF5">
              <w:rPr>
                <w:rFonts w:ascii="Times New Roman" w:eastAsia="Malgun Gothic" w:hAnsi="Times New Roman" w:cs="Times New Roman"/>
                <w:color w:val="000000"/>
                <w:sz w:val="21"/>
                <w:szCs w:val="21"/>
              </w:rPr>
              <w:t>Goodpaster</w:t>
            </w:r>
            <w:proofErr w:type="spellEnd"/>
            <w:r w:rsidRPr="00707CF5">
              <w:rPr>
                <w:rFonts w:ascii="Times New Roman" w:eastAsia="Malgun Gothic" w:hAnsi="Times New Roman" w:cs="Times New Roman"/>
                <w:color w:val="000000"/>
                <w:sz w:val="21"/>
                <w:szCs w:val="21"/>
              </w:rPr>
              <w:t xml:space="preserve">, R. L., Adkins, K. W., &amp; Peterson, B. T. (2014). A novel actigraphy analysis method for detecting the effects of treatment on disturbed </w:t>
            </w:r>
            <w:proofErr w:type="gramStart"/>
            <w:r w:rsidRPr="00707CF5">
              <w:rPr>
                <w:rFonts w:ascii="Times New Roman" w:eastAsia="Malgun Gothic" w:hAnsi="Times New Roman" w:cs="Times New Roman"/>
                <w:color w:val="000000"/>
                <w:sz w:val="21"/>
                <w:szCs w:val="21"/>
              </w:rPr>
              <w:t>sleep in</w:t>
            </w:r>
            <w:proofErr w:type="gramEnd"/>
            <w:r w:rsidRPr="00707CF5">
              <w:rPr>
                <w:rFonts w:ascii="Times New Roman" w:eastAsia="Malgun Gothic" w:hAnsi="Times New Roman" w:cs="Times New Roman"/>
                <w:color w:val="000000"/>
                <w:sz w:val="21"/>
                <w:szCs w:val="21"/>
              </w:rPr>
              <w:t xml:space="preserve"> children with autism. Sleep, 37, A371-A372. </w:t>
            </w:r>
          </w:p>
        </w:tc>
        <w:tc>
          <w:tcPr>
            <w:tcW w:w="2239" w:type="dxa"/>
            <w:vAlign w:val="center"/>
          </w:tcPr>
          <w:p w14:paraId="33E7A6C7" w14:textId="07FB3819"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11897744" w14:textId="77777777" w:rsidTr="009F667A">
        <w:tc>
          <w:tcPr>
            <w:tcW w:w="8217" w:type="dxa"/>
            <w:vAlign w:val="center"/>
          </w:tcPr>
          <w:p w14:paraId="70083655" w14:textId="358BD5BF"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Malow, B., Adkins, K., Clemons, T., Goldman, S., Molloy, C., Wofford, D., . . . </w:t>
            </w:r>
            <w:proofErr w:type="spellStart"/>
            <w:r w:rsidRPr="00707CF5">
              <w:rPr>
                <w:rFonts w:ascii="Times New Roman" w:eastAsia="Malgun Gothic" w:hAnsi="Times New Roman" w:cs="Times New Roman"/>
                <w:color w:val="000000"/>
                <w:sz w:val="21"/>
                <w:szCs w:val="21"/>
              </w:rPr>
              <w:t>Surdyka</w:t>
            </w:r>
            <w:proofErr w:type="spellEnd"/>
            <w:r w:rsidRPr="00707CF5">
              <w:rPr>
                <w:rFonts w:ascii="Times New Roman" w:eastAsia="Malgun Gothic" w:hAnsi="Times New Roman" w:cs="Times New Roman"/>
                <w:color w:val="000000"/>
                <w:sz w:val="21"/>
                <w:szCs w:val="21"/>
              </w:rPr>
              <w:t xml:space="preserve">, K. (2011). </w:t>
            </w:r>
            <w:r w:rsidRPr="00707CF5">
              <w:rPr>
                <w:rFonts w:ascii="Times New Roman" w:eastAsia="Malgun Gothic" w:hAnsi="Times New Roman" w:cs="Times New Roman"/>
                <w:i/>
                <w:iCs/>
                <w:color w:val="000000"/>
                <w:sz w:val="21"/>
                <w:szCs w:val="21"/>
              </w:rPr>
              <w:t>Effects of a standardized pamphlet on sleep latency in children with autism.</w:t>
            </w:r>
            <w:r w:rsidRPr="00707CF5">
              <w:rPr>
                <w:rFonts w:ascii="Times New Roman" w:eastAsia="Malgun Gothic" w:hAnsi="Times New Roman" w:cs="Times New Roman"/>
                <w:color w:val="000000"/>
                <w:sz w:val="21"/>
                <w:szCs w:val="21"/>
              </w:rPr>
              <w:t xml:space="preserve"> Paper presented at the Sleep.</w:t>
            </w:r>
          </w:p>
        </w:tc>
        <w:tc>
          <w:tcPr>
            <w:tcW w:w="2239" w:type="dxa"/>
            <w:vAlign w:val="center"/>
          </w:tcPr>
          <w:p w14:paraId="06193EC3" w14:textId="68AF5E50"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6D9B6C90" w14:textId="77777777" w:rsidTr="009F667A">
        <w:tc>
          <w:tcPr>
            <w:tcW w:w="8217" w:type="dxa"/>
            <w:vAlign w:val="center"/>
          </w:tcPr>
          <w:p w14:paraId="61B1168F" w14:textId="51F142B5"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Malow, B., Adkins, K., McGrew, S., </w:t>
            </w:r>
            <w:proofErr w:type="spellStart"/>
            <w:r w:rsidRPr="00707CF5">
              <w:rPr>
                <w:rFonts w:ascii="Times New Roman" w:eastAsia="Malgun Gothic" w:hAnsi="Times New Roman" w:cs="Times New Roman"/>
                <w:color w:val="000000"/>
                <w:sz w:val="21"/>
                <w:szCs w:val="21"/>
              </w:rPr>
              <w:t>Surdyka</w:t>
            </w:r>
            <w:proofErr w:type="spellEnd"/>
            <w:r w:rsidRPr="00707CF5">
              <w:rPr>
                <w:rFonts w:ascii="Times New Roman" w:eastAsia="Malgun Gothic" w:hAnsi="Times New Roman" w:cs="Times New Roman"/>
                <w:color w:val="000000"/>
                <w:sz w:val="21"/>
                <w:szCs w:val="21"/>
              </w:rPr>
              <w:t xml:space="preserve">, K., Goldman, S., &amp; Wofford, D. (2009). </w:t>
            </w:r>
            <w:r w:rsidRPr="00707CF5">
              <w:rPr>
                <w:rFonts w:ascii="Times New Roman" w:eastAsia="Malgun Gothic" w:hAnsi="Times New Roman" w:cs="Times New Roman"/>
                <w:i/>
                <w:iCs/>
                <w:color w:val="000000"/>
                <w:sz w:val="21"/>
                <w:szCs w:val="21"/>
              </w:rPr>
              <w:t>IMPACT OF SUPPLEMENTAL MELATONIN ON SLEEP AND BEHAVIOR IN CHILDREN WITH AUTISM SPECTRUM DISORDERS.</w:t>
            </w:r>
            <w:r w:rsidRPr="00707CF5">
              <w:rPr>
                <w:rFonts w:ascii="Times New Roman" w:eastAsia="Malgun Gothic" w:hAnsi="Times New Roman" w:cs="Times New Roman"/>
                <w:color w:val="000000"/>
                <w:sz w:val="21"/>
                <w:szCs w:val="21"/>
              </w:rPr>
              <w:t xml:space="preserve"> Paper presented at the Sleep.</w:t>
            </w:r>
          </w:p>
        </w:tc>
        <w:tc>
          <w:tcPr>
            <w:tcW w:w="2239" w:type="dxa"/>
            <w:vAlign w:val="center"/>
          </w:tcPr>
          <w:p w14:paraId="61BB6841" w14:textId="72DE6FBF"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3A926C4C" w14:textId="77777777" w:rsidTr="009F667A">
        <w:tc>
          <w:tcPr>
            <w:tcW w:w="8217" w:type="dxa"/>
            <w:vAlign w:val="center"/>
          </w:tcPr>
          <w:p w14:paraId="7EA0C02D" w14:textId="1D29F8D6"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Malow, B., Reynolds, A., Weiss, S., Adkins, K., </w:t>
            </w:r>
            <w:proofErr w:type="spellStart"/>
            <w:r w:rsidRPr="00707CF5">
              <w:rPr>
                <w:rFonts w:ascii="Times New Roman" w:eastAsia="Malgun Gothic" w:hAnsi="Times New Roman" w:cs="Times New Roman"/>
                <w:color w:val="000000"/>
                <w:sz w:val="21"/>
                <w:szCs w:val="21"/>
              </w:rPr>
              <w:t>Artibee</w:t>
            </w:r>
            <w:proofErr w:type="spellEnd"/>
            <w:r w:rsidRPr="00707CF5">
              <w:rPr>
                <w:rFonts w:ascii="Times New Roman" w:eastAsia="Malgun Gothic" w:hAnsi="Times New Roman" w:cs="Times New Roman"/>
                <w:color w:val="000000"/>
                <w:sz w:val="21"/>
                <w:szCs w:val="21"/>
              </w:rPr>
              <w:t xml:space="preserve">, K., Clemons, T., . . . </w:t>
            </w:r>
            <w:proofErr w:type="spellStart"/>
            <w:r w:rsidRPr="00707CF5">
              <w:rPr>
                <w:rFonts w:ascii="Times New Roman" w:eastAsia="Malgun Gothic" w:hAnsi="Times New Roman" w:cs="Times New Roman"/>
                <w:color w:val="000000"/>
                <w:sz w:val="21"/>
                <w:szCs w:val="21"/>
              </w:rPr>
              <w:t>Loh</w:t>
            </w:r>
            <w:proofErr w:type="spellEnd"/>
            <w:r w:rsidRPr="00707CF5">
              <w:rPr>
                <w:rFonts w:ascii="Times New Roman" w:eastAsia="Malgun Gothic" w:hAnsi="Times New Roman" w:cs="Times New Roman"/>
                <w:color w:val="000000"/>
                <w:sz w:val="21"/>
                <w:szCs w:val="21"/>
              </w:rPr>
              <w:t xml:space="preserve">, A. (2012). </w:t>
            </w:r>
            <w:r w:rsidRPr="00707CF5">
              <w:rPr>
                <w:rFonts w:ascii="Times New Roman" w:eastAsia="Malgun Gothic" w:hAnsi="Times New Roman" w:cs="Times New Roman"/>
                <w:i/>
                <w:iCs/>
                <w:color w:val="000000"/>
                <w:sz w:val="21"/>
                <w:szCs w:val="21"/>
              </w:rPr>
              <w:t>PARENT-BASED SLEEP EDUCATION PROGRAM FOR CHILDREN WITH AUTISM.</w:t>
            </w:r>
            <w:r w:rsidRPr="00707CF5">
              <w:rPr>
                <w:rFonts w:ascii="Times New Roman" w:eastAsia="Malgun Gothic" w:hAnsi="Times New Roman" w:cs="Times New Roman"/>
                <w:color w:val="000000"/>
                <w:sz w:val="21"/>
                <w:szCs w:val="21"/>
              </w:rPr>
              <w:t xml:space="preserve"> Paper presented at the Sleep.</w:t>
            </w:r>
          </w:p>
        </w:tc>
        <w:tc>
          <w:tcPr>
            <w:tcW w:w="2239" w:type="dxa"/>
            <w:vAlign w:val="center"/>
          </w:tcPr>
          <w:p w14:paraId="77F985E4" w14:textId="5DFED8D9"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40348711" w14:textId="77777777" w:rsidTr="009F667A">
        <w:tc>
          <w:tcPr>
            <w:tcW w:w="8217" w:type="dxa"/>
            <w:vAlign w:val="center"/>
          </w:tcPr>
          <w:p w14:paraId="1E516BD0" w14:textId="7F494F20"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McCrae, C. S., Chan, W. S., Deroche, C. B., Munoz, M., McLean, D., Davenport, M., . . . Mazurek, M. (2018). CBT FOR INSOMNIA IN CHILDREN WITH AUTISM SPECTRUM DISORDER (ASD). </w:t>
            </w:r>
            <w:r w:rsidRPr="00707CF5">
              <w:rPr>
                <w:rFonts w:ascii="Times New Roman" w:eastAsia="Malgun Gothic" w:hAnsi="Times New Roman" w:cs="Times New Roman"/>
                <w:i/>
                <w:iCs/>
                <w:color w:val="000000"/>
                <w:sz w:val="21"/>
                <w:szCs w:val="21"/>
              </w:rPr>
              <w:t>Sleep, 41</w:t>
            </w:r>
            <w:r w:rsidRPr="00707CF5">
              <w:rPr>
                <w:rFonts w:ascii="Times New Roman" w:eastAsia="Malgun Gothic" w:hAnsi="Times New Roman" w:cs="Times New Roman"/>
                <w:color w:val="000000"/>
                <w:sz w:val="21"/>
                <w:szCs w:val="21"/>
              </w:rPr>
              <w:t xml:space="preserve">, A298-A298. </w:t>
            </w:r>
          </w:p>
        </w:tc>
        <w:tc>
          <w:tcPr>
            <w:tcW w:w="2239" w:type="dxa"/>
            <w:vAlign w:val="center"/>
          </w:tcPr>
          <w:p w14:paraId="34A1D9FD" w14:textId="54195425"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0A704780" w14:textId="77777777" w:rsidTr="009F667A">
        <w:tc>
          <w:tcPr>
            <w:tcW w:w="8217" w:type="dxa"/>
            <w:vAlign w:val="center"/>
          </w:tcPr>
          <w:p w14:paraId="3A2E6DF2" w14:textId="5E5ACF55"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McGovney</w:t>
            </w:r>
            <w:proofErr w:type="spellEnd"/>
            <w:r w:rsidRPr="00707CF5">
              <w:rPr>
                <w:rFonts w:ascii="Times New Roman" w:eastAsia="Malgun Gothic" w:hAnsi="Times New Roman" w:cs="Times New Roman"/>
                <w:color w:val="000000"/>
                <w:sz w:val="21"/>
                <w:szCs w:val="21"/>
              </w:rPr>
              <w:t xml:space="preserve">, K. D., Curtis, A. F., Mazurek, M., Chan, W. S., Deroche, C. B., Munoz, M., . . . McCrae, C. S. (2020). NIGHTLY ASSOCIATIONS BETWEEN PRE-BEDTIME ACTIVITY, ACTIGRAPHIC LIGHT, AND SLEEP IN CHILDREN WITH ASD AND INSOMNIA. </w:t>
            </w:r>
            <w:r w:rsidRPr="00707CF5">
              <w:rPr>
                <w:rFonts w:ascii="Times New Roman" w:eastAsia="Malgun Gothic" w:hAnsi="Times New Roman" w:cs="Times New Roman"/>
                <w:i/>
                <w:iCs/>
                <w:color w:val="000000"/>
                <w:sz w:val="21"/>
                <w:szCs w:val="21"/>
              </w:rPr>
              <w:t>Sleep, 43</w:t>
            </w:r>
            <w:r w:rsidRPr="00707CF5">
              <w:rPr>
                <w:rFonts w:ascii="Times New Roman" w:eastAsia="Malgun Gothic" w:hAnsi="Times New Roman" w:cs="Times New Roman"/>
                <w:color w:val="000000"/>
                <w:sz w:val="21"/>
                <w:szCs w:val="21"/>
              </w:rPr>
              <w:t xml:space="preserve">, A350-A351. </w:t>
            </w:r>
          </w:p>
        </w:tc>
        <w:tc>
          <w:tcPr>
            <w:tcW w:w="2239" w:type="dxa"/>
            <w:vAlign w:val="center"/>
          </w:tcPr>
          <w:p w14:paraId="223C9D6E" w14:textId="1127324A"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11B0CE8C" w14:textId="77777777" w:rsidTr="009F667A">
        <w:tc>
          <w:tcPr>
            <w:tcW w:w="8217" w:type="dxa"/>
            <w:vAlign w:val="center"/>
          </w:tcPr>
          <w:p w14:paraId="1073B85E" w14:textId="2BBEB00F"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Nguyen, A. D., Murphy, L. E., </w:t>
            </w:r>
            <w:proofErr w:type="spellStart"/>
            <w:r w:rsidRPr="00707CF5">
              <w:rPr>
                <w:rFonts w:ascii="Times New Roman" w:eastAsia="Malgun Gothic" w:hAnsi="Times New Roman" w:cs="Times New Roman"/>
                <w:color w:val="000000"/>
                <w:sz w:val="21"/>
                <w:szCs w:val="21"/>
              </w:rPr>
              <w:t>Kocak</w:t>
            </w:r>
            <w:proofErr w:type="spellEnd"/>
            <w:r w:rsidRPr="00707CF5">
              <w:rPr>
                <w:rFonts w:ascii="Times New Roman" w:eastAsia="Malgun Gothic" w:hAnsi="Times New Roman" w:cs="Times New Roman"/>
                <w:color w:val="000000"/>
                <w:sz w:val="21"/>
                <w:szCs w:val="21"/>
              </w:rPr>
              <w:t xml:space="preserve">, M., </w:t>
            </w:r>
            <w:proofErr w:type="spellStart"/>
            <w:r w:rsidRPr="00707CF5">
              <w:rPr>
                <w:rFonts w:ascii="Times New Roman" w:eastAsia="Malgun Gothic" w:hAnsi="Times New Roman" w:cs="Times New Roman"/>
                <w:color w:val="000000"/>
                <w:sz w:val="21"/>
                <w:szCs w:val="21"/>
              </w:rPr>
              <w:t>Tylavsky</w:t>
            </w:r>
            <w:proofErr w:type="spellEnd"/>
            <w:r w:rsidRPr="00707CF5">
              <w:rPr>
                <w:rFonts w:ascii="Times New Roman" w:eastAsia="Malgun Gothic" w:hAnsi="Times New Roman" w:cs="Times New Roman"/>
                <w:color w:val="000000"/>
                <w:sz w:val="21"/>
                <w:szCs w:val="21"/>
              </w:rPr>
              <w:t xml:space="preserve">, F. A., &amp; Pagani, L. S. (2018). Prospective associations between infant sleep at 12 months and autism spectrum disorder screening scores at 24 months in a community-based birth cohort. </w:t>
            </w:r>
            <w:r w:rsidRPr="00707CF5">
              <w:rPr>
                <w:rFonts w:ascii="Times New Roman" w:eastAsia="Malgun Gothic" w:hAnsi="Times New Roman" w:cs="Times New Roman"/>
                <w:i/>
                <w:iCs/>
                <w:color w:val="000000"/>
                <w:sz w:val="21"/>
                <w:szCs w:val="21"/>
              </w:rPr>
              <w:t>The Journal of Clinical Psychiatry, 79</w:t>
            </w:r>
            <w:r w:rsidRPr="00707CF5">
              <w:rPr>
                <w:rFonts w:ascii="Times New Roman" w:eastAsia="Malgun Gothic" w:hAnsi="Times New Roman" w:cs="Times New Roman"/>
                <w:color w:val="000000"/>
                <w:sz w:val="21"/>
                <w:szCs w:val="21"/>
              </w:rPr>
              <w:t xml:space="preserve">(1), 5332. </w:t>
            </w:r>
          </w:p>
        </w:tc>
        <w:tc>
          <w:tcPr>
            <w:tcW w:w="2239" w:type="dxa"/>
            <w:vAlign w:val="center"/>
          </w:tcPr>
          <w:p w14:paraId="4274B0D6" w14:textId="333CBEA2"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141E6A3B" w14:textId="77777777" w:rsidTr="009F667A">
        <w:tc>
          <w:tcPr>
            <w:tcW w:w="8217" w:type="dxa"/>
            <w:vAlign w:val="center"/>
          </w:tcPr>
          <w:p w14:paraId="46F08B4E" w14:textId="1C0F4349"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Oriel, K. N., </w:t>
            </w:r>
            <w:proofErr w:type="spellStart"/>
            <w:r w:rsidRPr="00707CF5">
              <w:rPr>
                <w:rFonts w:ascii="Times New Roman" w:eastAsia="Malgun Gothic" w:hAnsi="Times New Roman" w:cs="Times New Roman"/>
                <w:color w:val="000000"/>
                <w:sz w:val="21"/>
                <w:szCs w:val="21"/>
              </w:rPr>
              <w:t>Kanupka</w:t>
            </w:r>
            <w:proofErr w:type="spellEnd"/>
            <w:r w:rsidRPr="00707CF5">
              <w:rPr>
                <w:rFonts w:ascii="Times New Roman" w:eastAsia="Malgun Gothic" w:hAnsi="Times New Roman" w:cs="Times New Roman"/>
                <w:color w:val="000000"/>
                <w:sz w:val="21"/>
                <w:szCs w:val="21"/>
              </w:rPr>
              <w:t xml:space="preserve">, J. W., DeLong, K. S., &amp; Noel, K. (2016). The impact of aquatic exercise on sleep behaviors in children with autism spectrum disorder: A pilot study. </w:t>
            </w:r>
            <w:r w:rsidRPr="00707CF5">
              <w:rPr>
                <w:rFonts w:ascii="Times New Roman" w:eastAsia="Malgun Gothic" w:hAnsi="Times New Roman" w:cs="Times New Roman"/>
                <w:i/>
                <w:iCs/>
                <w:color w:val="000000"/>
                <w:sz w:val="21"/>
                <w:szCs w:val="21"/>
              </w:rPr>
              <w:t>Focus on Autism and Other Developmental Disabilities, 31</w:t>
            </w:r>
            <w:r w:rsidRPr="00707CF5">
              <w:rPr>
                <w:rFonts w:ascii="Times New Roman" w:eastAsia="Malgun Gothic" w:hAnsi="Times New Roman" w:cs="Times New Roman"/>
                <w:color w:val="000000"/>
                <w:sz w:val="21"/>
                <w:szCs w:val="21"/>
              </w:rPr>
              <w:t xml:space="preserve">(4), 254-261. </w:t>
            </w:r>
          </w:p>
        </w:tc>
        <w:tc>
          <w:tcPr>
            <w:tcW w:w="2239" w:type="dxa"/>
            <w:vAlign w:val="center"/>
          </w:tcPr>
          <w:p w14:paraId="151CFCE4" w14:textId="4F80844A"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40CFEEEC" w14:textId="77777777" w:rsidTr="009F667A">
        <w:tc>
          <w:tcPr>
            <w:tcW w:w="8217" w:type="dxa"/>
            <w:vAlign w:val="center"/>
          </w:tcPr>
          <w:p w14:paraId="6DDE2422" w14:textId="3EA197FB"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Palka</w:t>
            </w:r>
            <w:proofErr w:type="spellEnd"/>
            <w:r w:rsidRPr="00707CF5">
              <w:rPr>
                <w:rFonts w:ascii="Times New Roman" w:eastAsia="Malgun Gothic" w:hAnsi="Times New Roman" w:cs="Times New Roman"/>
                <w:color w:val="000000"/>
                <w:sz w:val="21"/>
                <w:szCs w:val="21"/>
              </w:rPr>
              <w:t xml:space="preserve">, T., </w:t>
            </w:r>
            <w:proofErr w:type="spellStart"/>
            <w:r w:rsidRPr="00707CF5">
              <w:rPr>
                <w:rFonts w:ascii="Times New Roman" w:eastAsia="Malgun Gothic" w:hAnsi="Times New Roman" w:cs="Times New Roman"/>
                <w:color w:val="000000"/>
                <w:sz w:val="21"/>
                <w:szCs w:val="21"/>
              </w:rPr>
              <w:t>Peura</w:t>
            </w:r>
            <w:proofErr w:type="spellEnd"/>
            <w:r w:rsidRPr="00707CF5">
              <w:rPr>
                <w:rFonts w:ascii="Times New Roman" w:eastAsia="Malgun Gothic" w:hAnsi="Times New Roman" w:cs="Times New Roman"/>
                <w:color w:val="000000"/>
                <w:sz w:val="21"/>
                <w:szCs w:val="21"/>
              </w:rPr>
              <w:t xml:space="preserve">, C., Verdi, M., Kaplan, D., Beresford, C. A., </w:t>
            </w:r>
            <w:proofErr w:type="spellStart"/>
            <w:r w:rsidRPr="00707CF5">
              <w:rPr>
                <w:rFonts w:ascii="Times New Roman" w:eastAsia="Malgun Gothic" w:hAnsi="Times New Roman" w:cs="Times New Roman"/>
                <w:color w:val="000000"/>
                <w:sz w:val="21"/>
                <w:szCs w:val="21"/>
              </w:rPr>
              <w:t>Sannar</w:t>
            </w:r>
            <w:proofErr w:type="spellEnd"/>
            <w:r w:rsidRPr="00707CF5">
              <w:rPr>
                <w:rFonts w:ascii="Times New Roman" w:eastAsia="Malgun Gothic" w:hAnsi="Times New Roman" w:cs="Times New Roman"/>
                <w:color w:val="000000"/>
                <w:sz w:val="21"/>
                <w:szCs w:val="21"/>
              </w:rPr>
              <w:t xml:space="preserve">, E. M., &amp; </w:t>
            </w:r>
            <w:proofErr w:type="spellStart"/>
            <w:r w:rsidRPr="00707CF5">
              <w:rPr>
                <w:rFonts w:ascii="Times New Roman" w:eastAsia="Malgun Gothic" w:hAnsi="Times New Roman" w:cs="Times New Roman"/>
                <w:color w:val="000000"/>
                <w:sz w:val="21"/>
                <w:szCs w:val="21"/>
              </w:rPr>
              <w:t>Grados</w:t>
            </w:r>
            <w:proofErr w:type="spellEnd"/>
            <w:r w:rsidRPr="00707CF5">
              <w:rPr>
                <w:rFonts w:ascii="Times New Roman" w:eastAsia="Malgun Gothic" w:hAnsi="Times New Roman" w:cs="Times New Roman"/>
                <w:color w:val="000000"/>
                <w:sz w:val="21"/>
                <w:szCs w:val="21"/>
              </w:rPr>
              <w:t xml:space="preserve">, M. (2016). 3.30 SLEEP DISTURBANCE IN HOSPITALIZED CHILDREN WITH AUTISM SPECTRUM DISORDER: RELATIONSHIP TO PARENT REPORT AND PARENTAL STRESS. </w:t>
            </w:r>
            <w:r w:rsidRPr="00707CF5">
              <w:rPr>
                <w:rFonts w:ascii="Times New Roman" w:eastAsia="Malgun Gothic" w:hAnsi="Times New Roman" w:cs="Times New Roman"/>
                <w:i/>
                <w:iCs/>
                <w:color w:val="000000"/>
                <w:sz w:val="21"/>
                <w:szCs w:val="21"/>
              </w:rPr>
              <w:t>Journal of the American Academy of Child &amp; Adolescent Psychiatry, 55</w:t>
            </w:r>
            <w:r w:rsidRPr="00707CF5">
              <w:rPr>
                <w:rFonts w:ascii="Times New Roman" w:eastAsia="Malgun Gothic" w:hAnsi="Times New Roman" w:cs="Times New Roman"/>
                <w:color w:val="000000"/>
                <w:sz w:val="21"/>
                <w:szCs w:val="21"/>
              </w:rPr>
              <w:t xml:space="preserve">(10), S151-S152. </w:t>
            </w:r>
          </w:p>
        </w:tc>
        <w:tc>
          <w:tcPr>
            <w:tcW w:w="2239" w:type="dxa"/>
            <w:vAlign w:val="center"/>
          </w:tcPr>
          <w:p w14:paraId="7E1D3039" w14:textId="4D3D57B1"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2EE2739A" w14:textId="77777777" w:rsidTr="009F667A">
        <w:tc>
          <w:tcPr>
            <w:tcW w:w="8217" w:type="dxa"/>
            <w:vAlign w:val="center"/>
          </w:tcPr>
          <w:p w14:paraId="040DA316" w14:textId="1CB7FE3C"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Pallia, R. (2012). Sleep disorder in autism spectrum disorders. </w:t>
            </w:r>
            <w:proofErr w:type="spellStart"/>
            <w:r w:rsidRPr="00707CF5">
              <w:rPr>
                <w:rFonts w:ascii="Times New Roman" w:eastAsia="Malgun Gothic" w:hAnsi="Times New Roman" w:cs="Times New Roman"/>
                <w:i/>
                <w:iCs/>
                <w:color w:val="000000"/>
                <w:sz w:val="21"/>
                <w:szCs w:val="21"/>
              </w:rPr>
              <w:t>Neuropsychiatrie</w:t>
            </w:r>
            <w:proofErr w:type="spellEnd"/>
            <w:r w:rsidRPr="00707CF5">
              <w:rPr>
                <w:rFonts w:ascii="Times New Roman" w:eastAsia="Malgun Gothic" w:hAnsi="Times New Roman" w:cs="Times New Roman"/>
                <w:i/>
                <w:iCs/>
                <w:color w:val="000000"/>
                <w:sz w:val="21"/>
                <w:szCs w:val="21"/>
              </w:rPr>
              <w:t xml:space="preserve"> de </w:t>
            </w:r>
            <w:proofErr w:type="spellStart"/>
            <w:r w:rsidRPr="00707CF5">
              <w:rPr>
                <w:rFonts w:ascii="Times New Roman" w:eastAsia="Malgun Gothic" w:hAnsi="Times New Roman" w:cs="Times New Roman"/>
                <w:i/>
                <w:iCs/>
                <w:color w:val="000000"/>
                <w:sz w:val="21"/>
                <w:szCs w:val="21"/>
              </w:rPr>
              <w:t>l'enfance</w:t>
            </w:r>
            <w:proofErr w:type="spellEnd"/>
            <w:r w:rsidRPr="00707CF5">
              <w:rPr>
                <w:rFonts w:ascii="Times New Roman" w:eastAsia="Malgun Gothic" w:hAnsi="Times New Roman" w:cs="Times New Roman"/>
                <w:i/>
                <w:iCs/>
                <w:color w:val="000000"/>
                <w:sz w:val="21"/>
                <w:szCs w:val="21"/>
              </w:rPr>
              <w:t xml:space="preserve"> et de </w:t>
            </w:r>
            <w:proofErr w:type="spellStart"/>
            <w:r w:rsidRPr="00707CF5">
              <w:rPr>
                <w:rFonts w:ascii="Times New Roman" w:eastAsia="Malgun Gothic" w:hAnsi="Times New Roman" w:cs="Times New Roman"/>
                <w:i/>
                <w:iCs/>
                <w:color w:val="000000"/>
                <w:sz w:val="21"/>
                <w:szCs w:val="21"/>
              </w:rPr>
              <w:t>l'adolescence</w:t>
            </w:r>
            <w:proofErr w:type="spellEnd"/>
            <w:r w:rsidRPr="00707CF5">
              <w:rPr>
                <w:rFonts w:ascii="Times New Roman" w:eastAsia="Malgun Gothic" w:hAnsi="Times New Roman" w:cs="Times New Roman"/>
                <w:i/>
                <w:iCs/>
                <w:color w:val="000000"/>
                <w:sz w:val="21"/>
                <w:szCs w:val="21"/>
              </w:rPr>
              <w:t>, 5</w:t>
            </w:r>
            <w:r w:rsidRPr="00707CF5">
              <w:rPr>
                <w:rFonts w:ascii="Times New Roman" w:eastAsia="Malgun Gothic" w:hAnsi="Times New Roman" w:cs="Times New Roman"/>
                <w:color w:val="000000"/>
                <w:sz w:val="21"/>
                <w:szCs w:val="21"/>
              </w:rPr>
              <w:t xml:space="preserve">(60), S58-S59. </w:t>
            </w:r>
          </w:p>
        </w:tc>
        <w:tc>
          <w:tcPr>
            <w:tcW w:w="2239" w:type="dxa"/>
            <w:vAlign w:val="center"/>
          </w:tcPr>
          <w:p w14:paraId="1A36442F" w14:textId="2A8B28A7"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5E7B0331" w14:textId="77777777" w:rsidTr="009F667A">
        <w:tc>
          <w:tcPr>
            <w:tcW w:w="8217" w:type="dxa"/>
            <w:vAlign w:val="center"/>
          </w:tcPr>
          <w:p w14:paraId="40799B16" w14:textId="0F1E4B66"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Papadopoulos, N., Sciberras, E., Hiscock, H., </w:t>
            </w:r>
            <w:proofErr w:type="spellStart"/>
            <w:r w:rsidRPr="00707CF5">
              <w:rPr>
                <w:rFonts w:ascii="Times New Roman" w:eastAsia="Malgun Gothic" w:hAnsi="Times New Roman" w:cs="Times New Roman"/>
                <w:color w:val="000000"/>
                <w:sz w:val="21"/>
                <w:szCs w:val="21"/>
              </w:rPr>
              <w:t>Mulraney</w:t>
            </w:r>
            <w:proofErr w:type="spellEnd"/>
            <w:r w:rsidRPr="00707CF5">
              <w:rPr>
                <w:rFonts w:ascii="Times New Roman" w:eastAsia="Malgun Gothic" w:hAnsi="Times New Roman" w:cs="Times New Roman"/>
                <w:color w:val="000000"/>
                <w:sz w:val="21"/>
                <w:szCs w:val="21"/>
              </w:rPr>
              <w:t xml:space="preserve">, M., McGillivray, J., &amp; Rinehart, N. (2015). The effectiveness of a brief </w:t>
            </w:r>
            <w:proofErr w:type="spellStart"/>
            <w:r w:rsidRPr="00707CF5">
              <w:rPr>
                <w:rFonts w:ascii="Times New Roman" w:eastAsia="Malgun Gothic" w:hAnsi="Times New Roman" w:cs="Times New Roman"/>
                <w:color w:val="000000"/>
                <w:sz w:val="21"/>
                <w:szCs w:val="21"/>
              </w:rPr>
              <w:t>behavioural</w:t>
            </w:r>
            <w:proofErr w:type="spellEnd"/>
            <w:r w:rsidRPr="00707CF5">
              <w:rPr>
                <w:rFonts w:ascii="Times New Roman" w:eastAsia="Malgun Gothic" w:hAnsi="Times New Roman" w:cs="Times New Roman"/>
                <w:color w:val="000000"/>
                <w:sz w:val="21"/>
                <w:szCs w:val="21"/>
              </w:rPr>
              <w:t xml:space="preserve"> sleep intervention in school aged children with ADHD and comorbid autism spectrum disorder. </w:t>
            </w:r>
          </w:p>
        </w:tc>
        <w:tc>
          <w:tcPr>
            <w:tcW w:w="2239" w:type="dxa"/>
            <w:vAlign w:val="center"/>
          </w:tcPr>
          <w:p w14:paraId="143F610E" w14:textId="11E1C0EE"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57664A2D" w14:textId="77777777" w:rsidTr="009F667A">
        <w:tc>
          <w:tcPr>
            <w:tcW w:w="8217" w:type="dxa"/>
            <w:vAlign w:val="center"/>
          </w:tcPr>
          <w:p w14:paraId="303655FA" w14:textId="5CD0DA20"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lastRenderedPageBreak/>
              <w:t>Pasula</w:t>
            </w:r>
            <w:proofErr w:type="spellEnd"/>
            <w:r w:rsidRPr="00707CF5">
              <w:rPr>
                <w:rFonts w:ascii="Times New Roman" w:eastAsia="Malgun Gothic" w:hAnsi="Times New Roman" w:cs="Times New Roman"/>
                <w:color w:val="000000"/>
                <w:sz w:val="21"/>
                <w:szCs w:val="21"/>
              </w:rPr>
              <w:t xml:space="preserve">, E. Y., Anderson, C., Golden, K., Fletcher, F., &amp; Cornish, K. (2015). Sleep disturbance in </w:t>
            </w:r>
            <w:proofErr w:type="spellStart"/>
            <w:r w:rsidRPr="00707CF5">
              <w:rPr>
                <w:rFonts w:ascii="Times New Roman" w:eastAsia="Malgun Gothic" w:hAnsi="Times New Roman" w:cs="Times New Roman"/>
                <w:color w:val="000000"/>
                <w:sz w:val="21"/>
                <w:szCs w:val="21"/>
              </w:rPr>
              <w:t>malaysian</w:t>
            </w:r>
            <w:proofErr w:type="spellEnd"/>
            <w:r w:rsidRPr="00707CF5">
              <w:rPr>
                <w:rFonts w:ascii="Times New Roman" w:eastAsia="Malgun Gothic" w:hAnsi="Times New Roman" w:cs="Times New Roman"/>
                <w:color w:val="000000"/>
                <w:sz w:val="21"/>
                <w:szCs w:val="21"/>
              </w:rPr>
              <w:t xml:space="preserve"> and </w:t>
            </w:r>
            <w:proofErr w:type="spellStart"/>
            <w:r w:rsidRPr="00707CF5">
              <w:rPr>
                <w:rFonts w:ascii="Times New Roman" w:eastAsia="Malgun Gothic" w:hAnsi="Times New Roman" w:cs="Times New Roman"/>
                <w:color w:val="000000"/>
                <w:sz w:val="21"/>
                <w:szCs w:val="21"/>
              </w:rPr>
              <w:t>australian</w:t>
            </w:r>
            <w:proofErr w:type="spellEnd"/>
            <w:r w:rsidRPr="00707CF5">
              <w:rPr>
                <w:rFonts w:ascii="Times New Roman" w:eastAsia="Malgun Gothic" w:hAnsi="Times New Roman" w:cs="Times New Roman"/>
                <w:color w:val="000000"/>
                <w:sz w:val="21"/>
                <w:szCs w:val="21"/>
              </w:rPr>
              <w:t xml:space="preserve"> children with autism spectrum disorder: A cross-cultural comparison. </w:t>
            </w:r>
            <w:r w:rsidRPr="00707CF5">
              <w:rPr>
                <w:rFonts w:ascii="Times New Roman" w:eastAsia="Malgun Gothic" w:hAnsi="Times New Roman" w:cs="Times New Roman"/>
                <w:i/>
                <w:iCs/>
                <w:color w:val="000000"/>
                <w:sz w:val="21"/>
                <w:szCs w:val="21"/>
              </w:rPr>
              <w:t>Sleep and Biological Rhythms, 13</w:t>
            </w:r>
            <w:r w:rsidRPr="00707CF5">
              <w:rPr>
                <w:rFonts w:ascii="Times New Roman" w:eastAsia="Malgun Gothic" w:hAnsi="Times New Roman" w:cs="Times New Roman"/>
                <w:color w:val="000000"/>
                <w:sz w:val="21"/>
                <w:szCs w:val="21"/>
              </w:rPr>
              <w:t xml:space="preserve">, 31. </w:t>
            </w:r>
          </w:p>
        </w:tc>
        <w:tc>
          <w:tcPr>
            <w:tcW w:w="2239" w:type="dxa"/>
            <w:vAlign w:val="center"/>
          </w:tcPr>
          <w:p w14:paraId="2F8D363B" w14:textId="1E70B349"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37882A2E" w14:textId="77777777" w:rsidTr="009F667A">
        <w:tc>
          <w:tcPr>
            <w:tcW w:w="8217" w:type="dxa"/>
            <w:vAlign w:val="center"/>
          </w:tcPr>
          <w:p w14:paraId="0A388AE6" w14:textId="108DABC0"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Posar</w:t>
            </w:r>
            <w:proofErr w:type="spellEnd"/>
            <w:r w:rsidRPr="00707CF5">
              <w:rPr>
                <w:rFonts w:ascii="Times New Roman" w:eastAsia="Malgun Gothic" w:hAnsi="Times New Roman" w:cs="Times New Roman"/>
                <w:color w:val="000000"/>
                <w:sz w:val="21"/>
                <w:szCs w:val="21"/>
              </w:rPr>
              <w:t xml:space="preserve">, A., &amp; Visconti, P. (2020). Sleep problems in children with autism spectrum disorder. </w:t>
            </w:r>
            <w:r w:rsidRPr="00707CF5">
              <w:rPr>
                <w:rFonts w:ascii="Times New Roman" w:eastAsia="Malgun Gothic" w:hAnsi="Times New Roman" w:cs="Times New Roman"/>
                <w:i/>
                <w:iCs/>
                <w:color w:val="000000"/>
                <w:sz w:val="21"/>
                <w:szCs w:val="21"/>
              </w:rPr>
              <w:t>Pediatric Annals, 49</w:t>
            </w:r>
            <w:r w:rsidRPr="00707CF5">
              <w:rPr>
                <w:rFonts w:ascii="Times New Roman" w:eastAsia="Malgun Gothic" w:hAnsi="Times New Roman" w:cs="Times New Roman"/>
                <w:color w:val="000000"/>
                <w:sz w:val="21"/>
                <w:szCs w:val="21"/>
              </w:rPr>
              <w:t xml:space="preserve">(6), e278-e282. </w:t>
            </w:r>
          </w:p>
        </w:tc>
        <w:tc>
          <w:tcPr>
            <w:tcW w:w="2239" w:type="dxa"/>
            <w:vAlign w:val="center"/>
          </w:tcPr>
          <w:p w14:paraId="36355845" w14:textId="1D98DF0F"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1B149BBB" w14:textId="77777777" w:rsidTr="009F667A">
        <w:tc>
          <w:tcPr>
            <w:tcW w:w="8217" w:type="dxa"/>
            <w:vAlign w:val="center"/>
          </w:tcPr>
          <w:p w14:paraId="7DC6FBC0" w14:textId="4AD64EEB"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Richards, C., Trickett, J., Heald, M., Surtees, A., Clarkson, E., &amp; Oliver, C. (2016). </w:t>
            </w:r>
            <w:r w:rsidRPr="00707CF5">
              <w:rPr>
                <w:rFonts w:ascii="Times New Roman" w:eastAsia="Malgun Gothic" w:hAnsi="Times New Roman" w:cs="Times New Roman"/>
                <w:i/>
                <w:iCs/>
                <w:color w:val="000000"/>
                <w:sz w:val="21"/>
                <w:szCs w:val="21"/>
              </w:rPr>
              <w:t>Sleep disorders and painful health conditions in children with autism spectrum disorder, Smith-</w:t>
            </w:r>
            <w:proofErr w:type="spellStart"/>
            <w:r w:rsidRPr="00707CF5">
              <w:rPr>
                <w:rFonts w:ascii="Times New Roman" w:eastAsia="Malgun Gothic" w:hAnsi="Times New Roman" w:cs="Times New Roman"/>
                <w:i/>
                <w:iCs/>
                <w:color w:val="000000"/>
                <w:sz w:val="21"/>
                <w:szCs w:val="21"/>
              </w:rPr>
              <w:t>Magenis</w:t>
            </w:r>
            <w:proofErr w:type="spellEnd"/>
            <w:r w:rsidRPr="00707CF5">
              <w:rPr>
                <w:rFonts w:ascii="Times New Roman" w:eastAsia="Malgun Gothic" w:hAnsi="Times New Roman" w:cs="Times New Roman"/>
                <w:i/>
                <w:iCs/>
                <w:color w:val="000000"/>
                <w:sz w:val="21"/>
                <w:szCs w:val="21"/>
              </w:rPr>
              <w:t xml:space="preserve"> syndrome and Angelman syndrome.</w:t>
            </w:r>
            <w:r w:rsidRPr="00707CF5">
              <w:rPr>
                <w:rFonts w:ascii="Times New Roman" w:eastAsia="Malgun Gothic" w:hAnsi="Times New Roman" w:cs="Times New Roman"/>
                <w:color w:val="000000"/>
                <w:sz w:val="21"/>
                <w:szCs w:val="21"/>
              </w:rPr>
              <w:t xml:space="preserve"> Paper presented at the Journal of Intellectual Disability Research.</w:t>
            </w:r>
          </w:p>
        </w:tc>
        <w:tc>
          <w:tcPr>
            <w:tcW w:w="2239" w:type="dxa"/>
            <w:vAlign w:val="center"/>
          </w:tcPr>
          <w:p w14:paraId="55B4FB2C" w14:textId="25E60C39"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0CDCE9F0" w14:textId="77777777" w:rsidTr="009F667A">
        <w:tc>
          <w:tcPr>
            <w:tcW w:w="8217" w:type="dxa"/>
            <w:vAlign w:val="center"/>
          </w:tcPr>
          <w:p w14:paraId="00A7191F" w14:textId="534CED31"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Richdale</w:t>
            </w:r>
            <w:proofErr w:type="spellEnd"/>
            <w:r w:rsidRPr="00707CF5">
              <w:rPr>
                <w:rFonts w:ascii="Times New Roman" w:eastAsia="Malgun Gothic" w:hAnsi="Times New Roman" w:cs="Times New Roman"/>
                <w:color w:val="000000"/>
                <w:sz w:val="21"/>
                <w:szCs w:val="21"/>
              </w:rPr>
              <w:t xml:space="preserve">, A. (2013). Examining family demographic and environmental effects on sleep in children aged 2-5 years with and without autism spectrum disorder. </w:t>
            </w:r>
            <w:r w:rsidRPr="00707CF5">
              <w:rPr>
                <w:rFonts w:ascii="Times New Roman" w:eastAsia="Malgun Gothic" w:hAnsi="Times New Roman" w:cs="Times New Roman"/>
                <w:i/>
                <w:iCs/>
                <w:color w:val="000000"/>
                <w:sz w:val="21"/>
                <w:szCs w:val="21"/>
              </w:rPr>
              <w:t>Sleep and Biological Rhythms, 11</w:t>
            </w:r>
            <w:r w:rsidRPr="00707CF5">
              <w:rPr>
                <w:rFonts w:ascii="Times New Roman" w:eastAsia="Malgun Gothic" w:hAnsi="Times New Roman" w:cs="Times New Roman"/>
                <w:color w:val="000000"/>
                <w:sz w:val="21"/>
                <w:szCs w:val="21"/>
              </w:rPr>
              <w:t xml:space="preserve">, 8. </w:t>
            </w:r>
          </w:p>
        </w:tc>
        <w:tc>
          <w:tcPr>
            <w:tcW w:w="2239" w:type="dxa"/>
            <w:vAlign w:val="center"/>
          </w:tcPr>
          <w:p w14:paraId="257B78FB" w14:textId="293243F1"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32D6A091" w14:textId="77777777" w:rsidTr="009F667A">
        <w:tc>
          <w:tcPr>
            <w:tcW w:w="8217" w:type="dxa"/>
            <w:vAlign w:val="center"/>
          </w:tcPr>
          <w:p w14:paraId="1207565F" w14:textId="49345C66"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Richdale</w:t>
            </w:r>
            <w:proofErr w:type="spellEnd"/>
            <w:r w:rsidRPr="00707CF5">
              <w:rPr>
                <w:rFonts w:ascii="Times New Roman" w:eastAsia="Malgun Gothic" w:hAnsi="Times New Roman" w:cs="Times New Roman"/>
                <w:color w:val="000000"/>
                <w:sz w:val="21"/>
                <w:szCs w:val="21"/>
              </w:rPr>
              <w:t xml:space="preserve">, A., &amp; </w:t>
            </w:r>
            <w:proofErr w:type="spellStart"/>
            <w:r w:rsidRPr="00707CF5">
              <w:rPr>
                <w:rFonts w:ascii="Times New Roman" w:eastAsia="Malgun Gothic" w:hAnsi="Times New Roman" w:cs="Times New Roman"/>
                <w:color w:val="000000"/>
                <w:sz w:val="21"/>
                <w:szCs w:val="21"/>
              </w:rPr>
              <w:t>Roussis</w:t>
            </w:r>
            <w:proofErr w:type="spellEnd"/>
            <w:r w:rsidRPr="00707CF5">
              <w:rPr>
                <w:rFonts w:ascii="Times New Roman" w:eastAsia="Malgun Gothic" w:hAnsi="Times New Roman" w:cs="Times New Roman"/>
                <w:color w:val="000000"/>
                <w:sz w:val="21"/>
                <w:szCs w:val="21"/>
              </w:rPr>
              <w:t xml:space="preserve">, S. (2018). Sleep problem severity and </w:t>
            </w:r>
            <w:proofErr w:type="spellStart"/>
            <w:r w:rsidRPr="00707CF5">
              <w:rPr>
                <w:rFonts w:ascii="Times New Roman" w:eastAsia="Malgun Gothic" w:hAnsi="Times New Roman" w:cs="Times New Roman"/>
                <w:color w:val="000000"/>
                <w:sz w:val="21"/>
                <w:szCs w:val="21"/>
              </w:rPr>
              <w:t>behaviour</w:t>
            </w:r>
            <w:proofErr w:type="spellEnd"/>
            <w:r w:rsidRPr="00707CF5">
              <w:rPr>
                <w:rFonts w:ascii="Times New Roman" w:eastAsia="Malgun Gothic" w:hAnsi="Times New Roman" w:cs="Times New Roman"/>
                <w:color w:val="000000"/>
                <w:sz w:val="21"/>
                <w:szCs w:val="21"/>
              </w:rPr>
              <w:t xml:space="preserve"> in children with autism aged 2-to 5-years. </w:t>
            </w:r>
            <w:r w:rsidRPr="00707CF5">
              <w:rPr>
                <w:rFonts w:ascii="Times New Roman" w:eastAsia="Malgun Gothic" w:hAnsi="Times New Roman" w:cs="Times New Roman"/>
                <w:i/>
                <w:iCs/>
                <w:color w:val="000000"/>
                <w:sz w:val="21"/>
                <w:szCs w:val="21"/>
              </w:rPr>
              <w:t>Journal of Sleep Research, 27</w:t>
            </w:r>
            <w:r w:rsidRPr="00707CF5">
              <w:rPr>
                <w:rFonts w:ascii="Times New Roman" w:eastAsia="Malgun Gothic" w:hAnsi="Times New Roman" w:cs="Times New Roman"/>
                <w:color w:val="000000"/>
                <w:sz w:val="21"/>
                <w:szCs w:val="21"/>
              </w:rPr>
              <w:t xml:space="preserve">. </w:t>
            </w:r>
          </w:p>
        </w:tc>
        <w:tc>
          <w:tcPr>
            <w:tcW w:w="2239" w:type="dxa"/>
            <w:vAlign w:val="center"/>
          </w:tcPr>
          <w:p w14:paraId="3E8942DB" w14:textId="2E38A9A3"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43112689" w14:textId="77777777" w:rsidTr="009F667A">
        <w:tc>
          <w:tcPr>
            <w:tcW w:w="8217" w:type="dxa"/>
            <w:vAlign w:val="center"/>
          </w:tcPr>
          <w:p w14:paraId="6EDAA41A" w14:textId="6E933028"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Richdale</w:t>
            </w:r>
            <w:proofErr w:type="spellEnd"/>
            <w:r w:rsidRPr="00707CF5">
              <w:rPr>
                <w:rFonts w:ascii="Times New Roman" w:eastAsia="Malgun Gothic" w:hAnsi="Times New Roman" w:cs="Times New Roman"/>
                <w:color w:val="000000"/>
                <w:sz w:val="21"/>
                <w:szCs w:val="21"/>
              </w:rPr>
              <w:t xml:space="preserve">, A., &amp; </w:t>
            </w:r>
            <w:proofErr w:type="spellStart"/>
            <w:r w:rsidRPr="00707CF5">
              <w:rPr>
                <w:rFonts w:ascii="Times New Roman" w:eastAsia="Malgun Gothic" w:hAnsi="Times New Roman" w:cs="Times New Roman"/>
                <w:color w:val="000000"/>
                <w:sz w:val="21"/>
                <w:szCs w:val="21"/>
              </w:rPr>
              <w:t>Uljarevic</w:t>
            </w:r>
            <w:proofErr w:type="spellEnd"/>
            <w:r w:rsidRPr="00707CF5">
              <w:rPr>
                <w:rFonts w:ascii="Times New Roman" w:eastAsia="Malgun Gothic" w:hAnsi="Times New Roman" w:cs="Times New Roman"/>
                <w:color w:val="000000"/>
                <w:sz w:val="21"/>
                <w:szCs w:val="21"/>
              </w:rPr>
              <w:t xml:space="preserve">, M. (2016). </w:t>
            </w:r>
            <w:r w:rsidRPr="00707CF5">
              <w:rPr>
                <w:rFonts w:ascii="Times New Roman" w:eastAsia="Malgun Gothic" w:hAnsi="Times New Roman" w:cs="Times New Roman"/>
                <w:i/>
                <w:iCs/>
                <w:color w:val="000000"/>
                <w:sz w:val="21"/>
                <w:szCs w:val="21"/>
              </w:rPr>
              <w:t>Does intolerance of uncertainty contribute to insomnia symptoms in young people with autism?</w:t>
            </w:r>
            <w:r w:rsidRPr="00707CF5">
              <w:rPr>
                <w:rFonts w:ascii="Times New Roman" w:eastAsia="Malgun Gothic" w:hAnsi="Times New Roman" w:cs="Times New Roman"/>
                <w:color w:val="000000"/>
                <w:sz w:val="21"/>
                <w:szCs w:val="21"/>
              </w:rPr>
              <w:t xml:space="preserve"> Paper presented at the JOURNAL OF INTELLECTUAL DISABILITY RESEARCH.</w:t>
            </w:r>
          </w:p>
        </w:tc>
        <w:tc>
          <w:tcPr>
            <w:tcW w:w="2239" w:type="dxa"/>
            <w:vAlign w:val="center"/>
          </w:tcPr>
          <w:p w14:paraId="54D679F2" w14:textId="3212B88D"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63EF16E6" w14:textId="77777777" w:rsidTr="009F667A">
        <w:tc>
          <w:tcPr>
            <w:tcW w:w="8217" w:type="dxa"/>
            <w:vAlign w:val="center"/>
          </w:tcPr>
          <w:p w14:paraId="040025A6" w14:textId="0DD27EE9"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Rinehart, N., Papadopoulos, N., Whelan, M., &amp; Austin, D. (2016). </w:t>
            </w:r>
            <w:r w:rsidRPr="00707CF5">
              <w:rPr>
                <w:rFonts w:ascii="Times New Roman" w:eastAsia="Malgun Gothic" w:hAnsi="Times New Roman" w:cs="Times New Roman"/>
                <w:i/>
                <w:iCs/>
                <w:color w:val="000000"/>
                <w:sz w:val="21"/>
                <w:szCs w:val="21"/>
              </w:rPr>
              <w:t>Exploring the association between family functioning and sleep problems in children with autism spectrum disorder: A pilot study.</w:t>
            </w:r>
            <w:r w:rsidRPr="00707CF5">
              <w:rPr>
                <w:rFonts w:ascii="Times New Roman" w:eastAsia="Malgun Gothic" w:hAnsi="Times New Roman" w:cs="Times New Roman"/>
                <w:color w:val="000000"/>
                <w:sz w:val="21"/>
                <w:szCs w:val="21"/>
              </w:rPr>
              <w:t xml:space="preserve"> Paper presented at the JOURNAL OF INTELLECTUAL DISABILITY RESEARCH.</w:t>
            </w:r>
          </w:p>
        </w:tc>
        <w:tc>
          <w:tcPr>
            <w:tcW w:w="2239" w:type="dxa"/>
            <w:vAlign w:val="center"/>
          </w:tcPr>
          <w:p w14:paraId="14B0F68C" w14:textId="6870E9CE"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0F65D5E0" w14:textId="77777777" w:rsidTr="009F667A">
        <w:tc>
          <w:tcPr>
            <w:tcW w:w="8217" w:type="dxa"/>
            <w:vAlign w:val="center"/>
          </w:tcPr>
          <w:p w14:paraId="664E5EAD" w14:textId="78C98899"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Rinehart, N., Sciberras, E., Papadopoulos, N., </w:t>
            </w:r>
            <w:proofErr w:type="spellStart"/>
            <w:r w:rsidRPr="00707CF5">
              <w:rPr>
                <w:rFonts w:ascii="Times New Roman" w:eastAsia="Malgun Gothic" w:hAnsi="Times New Roman" w:cs="Times New Roman"/>
                <w:color w:val="000000"/>
                <w:sz w:val="21"/>
                <w:szCs w:val="21"/>
              </w:rPr>
              <w:t>Mulraney</w:t>
            </w:r>
            <w:proofErr w:type="spellEnd"/>
            <w:r w:rsidRPr="00707CF5">
              <w:rPr>
                <w:rFonts w:ascii="Times New Roman" w:eastAsia="Malgun Gothic" w:hAnsi="Times New Roman" w:cs="Times New Roman"/>
                <w:color w:val="000000"/>
                <w:sz w:val="21"/>
                <w:szCs w:val="21"/>
              </w:rPr>
              <w:t xml:space="preserve">, M., Williams, K., </w:t>
            </w:r>
            <w:proofErr w:type="spellStart"/>
            <w:r w:rsidRPr="00707CF5">
              <w:rPr>
                <w:rFonts w:ascii="Times New Roman" w:eastAsia="Malgun Gothic" w:hAnsi="Times New Roman" w:cs="Times New Roman"/>
                <w:color w:val="000000"/>
                <w:sz w:val="21"/>
                <w:szCs w:val="21"/>
              </w:rPr>
              <w:t>Busija</w:t>
            </w:r>
            <w:proofErr w:type="spellEnd"/>
            <w:r w:rsidRPr="00707CF5">
              <w:rPr>
                <w:rFonts w:ascii="Times New Roman" w:eastAsia="Malgun Gothic" w:hAnsi="Times New Roman" w:cs="Times New Roman"/>
                <w:color w:val="000000"/>
                <w:sz w:val="21"/>
                <w:szCs w:val="21"/>
              </w:rPr>
              <w:t xml:space="preserve">, L., . . . Hiscock, H. (2015). Understanding sleep problems in children with autism spectrum disorder. </w:t>
            </w:r>
            <w:r w:rsidRPr="00707CF5">
              <w:rPr>
                <w:rFonts w:ascii="Times New Roman" w:eastAsia="Malgun Gothic" w:hAnsi="Times New Roman" w:cs="Times New Roman"/>
                <w:i/>
                <w:iCs/>
                <w:color w:val="000000"/>
                <w:sz w:val="21"/>
                <w:szCs w:val="21"/>
              </w:rPr>
              <w:t>Sleep and Biological Rhythms, 13</w:t>
            </w:r>
            <w:r w:rsidRPr="00707CF5">
              <w:rPr>
                <w:rFonts w:ascii="Times New Roman" w:eastAsia="Malgun Gothic" w:hAnsi="Times New Roman" w:cs="Times New Roman"/>
                <w:color w:val="000000"/>
                <w:sz w:val="21"/>
                <w:szCs w:val="21"/>
              </w:rPr>
              <w:t xml:space="preserve">, 51. </w:t>
            </w:r>
          </w:p>
        </w:tc>
        <w:tc>
          <w:tcPr>
            <w:tcW w:w="2239" w:type="dxa"/>
            <w:vAlign w:val="center"/>
          </w:tcPr>
          <w:p w14:paraId="67930CFB" w14:textId="309EE6FD"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634CF26C" w14:textId="77777777" w:rsidTr="009F667A">
        <w:tc>
          <w:tcPr>
            <w:tcW w:w="8217" w:type="dxa"/>
            <w:vAlign w:val="center"/>
          </w:tcPr>
          <w:p w14:paraId="50CA99F0" w14:textId="593E6C47"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Saletin</w:t>
            </w:r>
            <w:proofErr w:type="spellEnd"/>
            <w:r w:rsidRPr="00707CF5">
              <w:rPr>
                <w:rFonts w:ascii="Times New Roman" w:eastAsia="Malgun Gothic" w:hAnsi="Times New Roman" w:cs="Times New Roman"/>
                <w:color w:val="000000"/>
                <w:sz w:val="21"/>
                <w:szCs w:val="21"/>
              </w:rPr>
              <w:t>, J., Koopman-</w:t>
            </w:r>
            <w:proofErr w:type="spellStart"/>
            <w:r w:rsidRPr="00707CF5">
              <w:rPr>
                <w:rFonts w:ascii="Times New Roman" w:eastAsia="Malgun Gothic" w:hAnsi="Times New Roman" w:cs="Times New Roman"/>
                <w:color w:val="000000"/>
                <w:sz w:val="21"/>
                <w:szCs w:val="21"/>
              </w:rPr>
              <w:t>Verhoeff</w:t>
            </w:r>
            <w:proofErr w:type="spellEnd"/>
            <w:r w:rsidRPr="00707CF5">
              <w:rPr>
                <w:rFonts w:ascii="Times New Roman" w:eastAsia="Malgun Gothic" w:hAnsi="Times New Roman" w:cs="Times New Roman"/>
                <w:color w:val="000000"/>
                <w:sz w:val="21"/>
                <w:szCs w:val="21"/>
              </w:rPr>
              <w:t xml:space="preserve">, M., Han, G., Barker, D., </w:t>
            </w:r>
            <w:proofErr w:type="spellStart"/>
            <w:r w:rsidRPr="00707CF5">
              <w:rPr>
                <w:rFonts w:ascii="Times New Roman" w:eastAsia="Malgun Gothic" w:hAnsi="Times New Roman" w:cs="Times New Roman"/>
                <w:color w:val="000000"/>
                <w:sz w:val="21"/>
                <w:szCs w:val="21"/>
              </w:rPr>
              <w:t>Carskadon</w:t>
            </w:r>
            <w:proofErr w:type="spellEnd"/>
            <w:r w:rsidRPr="00707CF5">
              <w:rPr>
                <w:rFonts w:ascii="Times New Roman" w:eastAsia="Malgun Gothic" w:hAnsi="Times New Roman" w:cs="Times New Roman"/>
                <w:color w:val="000000"/>
                <w:sz w:val="21"/>
                <w:szCs w:val="21"/>
              </w:rPr>
              <w:t xml:space="preserve">, M., Anders, T., &amp; Sheinkopf, S. (2020). 1002 Endorsement </w:t>
            </w:r>
            <w:proofErr w:type="gramStart"/>
            <w:r w:rsidRPr="00707CF5">
              <w:rPr>
                <w:rFonts w:ascii="Times New Roman" w:eastAsia="Malgun Gothic" w:hAnsi="Times New Roman" w:cs="Times New Roman"/>
                <w:color w:val="000000"/>
                <w:sz w:val="21"/>
                <w:szCs w:val="21"/>
              </w:rPr>
              <w:t>Of</w:t>
            </w:r>
            <w:proofErr w:type="gramEnd"/>
            <w:r w:rsidRPr="00707CF5">
              <w:rPr>
                <w:rFonts w:ascii="Times New Roman" w:eastAsia="Malgun Gothic" w:hAnsi="Times New Roman" w:cs="Times New Roman"/>
                <w:color w:val="000000"/>
                <w:sz w:val="21"/>
                <w:szCs w:val="21"/>
              </w:rPr>
              <w:t xml:space="preserve"> Sleep Problems Indexes Autism Severity In Children And Adolescents: Evidence From A Large Community Sample. </w:t>
            </w:r>
            <w:r w:rsidRPr="00707CF5">
              <w:rPr>
                <w:rFonts w:ascii="Times New Roman" w:eastAsia="Malgun Gothic" w:hAnsi="Times New Roman" w:cs="Times New Roman"/>
                <w:i/>
                <w:iCs/>
                <w:color w:val="000000"/>
                <w:sz w:val="21"/>
                <w:szCs w:val="21"/>
              </w:rPr>
              <w:t>Sleep, 43</w:t>
            </w:r>
            <w:r w:rsidRPr="00707CF5">
              <w:rPr>
                <w:rFonts w:ascii="Times New Roman" w:eastAsia="Malgun Gothic" w:hAnsi="Times New Roman" w:cs="Times New Roman"/>
                <w:color w:val="000000"/>
                <w:sz w:val="21"/>
                <w:szCs w:val="21"/>
              </w:rPr>
              <w:t xml:space="preserve">, A380-A381. </w:t>
            </w:r>
          </w:p>
        </w:tc>
        <w:tc>
          <w:tcPr>
            <w:tcW w:w="2239" w:type="dxa"/>
            <w:vAlign w:val="center"/>
          </w:tcPr>
          <w:p w14:paraId="0780626F" w14:textId="18938D2A"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176C09B4" w14:textId="77777777" w:rsidTr="009F667A">
        <w:tc>
          <w:tcPr>
            <w:tcW w:w="8217" w:type="dxa"/>
            <w:vAlign w:val="center"/>
          </w:tcPr>
          <w:p w14:paraId="19FCF89F" w14:textId="2E1C4971"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Sayed, R., </w:t>
            </w:r>
            <w:proofErr w:type="spellStart"/>
            <w:r w:rsidRPr="00707CF5">
              <w:rPr>
                <w:rFonts w:ascii="Times New Roman" w:eastAsia="Malgun Gothic" w:hAnsi="Times New Roman" w:cs="Times New Roman"/>
                <w:color w:val="000000"/>
                <w:sz w:val="21"/>
                <w:szCs w:val="21"/>
              </w:rPr>
              <w:t>Bhalerao</w:t>
            </w:r>
            <w:proofErr w:type="spellEnd"/>
            <w:r w:rsidRPr="00707CF5">
              <w:rPr>
                <w:rFonts w:ascii="Times New Roman" w:eastAsia="Malgun Gothic" w:hAnsi="Times New Roman" w:cs="Times New Roman"/>
                <w:color w:val="000000"/>
                <w:sz w:val="21"/>
                <w:szCs w:val="21"/>
              </w:rPr>
              <w:t xml:space="preserve">, N., Hegde, A., &amp; </w:t>
            </w:r>
            <w:proofErr w:type="spellStart"/>
            <w:r w:rsidRPr="00707CF5">
              <w:rPr>
                <w:rFonts w:ascii="Times New Roman" w:eastAsia="Malgun Gothic" w:hAnsi="Times New Roman" w:cs="Times New Roman"/>
                <w:color w:val="000000"/>
                <w:sz w:val="21"/>
                <w:szCs w:val="21"/>
              </w:rPr>
              <w:t>Devnani</w:t>
            </w:r>
            <w:proofErr w:type="spellEnd"/>
            <w:r w:rsidRPr="00707CF5">
              <w:rPr>
                <w:rFonts w:ascii="Times New Roman" w:eastAsia="Malgun Gothic" w:hAnsi="Times New Roman" w:cs="Times New Roman"/>
                <w:color w:val="000000"/>
                <w:sz w:val="21"/>
                <w:szCs w:val="21"/>
              </w:rPr>
              <w:t xml:space="preserve">, P. (2012). </w:t>
            </w:r>
            <w:r w:rsidRPr="00707CF5">
              <w:rPr>
                <w:rFonts w:ascii="Times New Roman" w:eastAsia="Malgun Gothic" w:hAnsi="Times New Roman" w:cs="Times New Roman"/>
                <w:i/>
                <w:iCs/>
                <w:color w:val="000000"/>
                <w:sz w:val="21"/>
                <w:szCs w:val="21"/>
              </w:rPr>
              <w:t>PILOT STUDY: SLEEP CHARACTERISTCS IN CHILDREN WITH AUTISM SPECTRUM DISORDER.</w:t>
            </w:r>
            <w:r w:rsidRPr="00707CF5">
              <w:rPr>
                <w:rFonts w:ascii="Times New Roman" w:eastAsia="Malgun Gothic" w:hAnsi="Times New Roman" w:cs="Times New Roman"/>
                <w:color w:val="000000"/>
                <w:sz w:val="21"/>
                <w:szCs w:val="21"/>
              </w:rPr>
              <w:t xml:space="preserve"> Paper presented at the Sleep.</w:t>
            </w:r>
          </w:p>
        </w:tc>
        <w:tc>
          <w:tcPr>
            <w:tcW w:w="2239" w:type="dxa"/>
            <w:vAlign w:val="center"/>
          </w:tcPr>
          <w:p w14:paraId="18DAA802" w14:textId="2FB6247B"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268448AC" w14:textId="77777777" w:rsidTr="009F667A">
        <w:tc>
          <w:tcPr>
            <w:tcW w:w="8217" w:type="dxa"/>
            <w:vAlign w:val="center"/>
          </w:tcPr>
          <w:p w14:paraId="26BD01FA" w14:textId="6DE4D455"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Schreck, K., Sims, C., Schreck, R., &amp; Butter, E. (2016). </w:t>
            </w:r>
            <w:r w:rsidRPr="00707CF5">
              <w:rPr>
                <w:rFonts w:ascii="Times New Roman" w:eastAsia="Malgun Gothic" w:hAnsi="Times New Roman" w:cs="Times New Roman"/>
                <w:i/>
                <w:iCs/>
                <w:color w:val="000000"/>
                <w:sz w:val="21"/>
                <w:szCs w:val="21"/>
              </w:rPr>
              <w:t xml:space="preserve">Possible relationships among daytime </w:t>
            </w:r>
            <w:proofErr w:type="spellStart"/>
            <w:r w:rsidRPr="00707CF5">
              <w:rPr>
                <w:rFonts w:ascii="Times New Roman" w:eastAsia="Malgun Gothic" w:hAnsi="Times New Roman" w:cs="Times New Roman"/>
                <w:i/>
                <w:iCs/>
                <w:color w:val="000000"/>
                <w:sz w:val="21"/>
                <w:szCs w:val="21"/>
              </w:rPr>
              <w:t>behaviour</w:t>
            </w:r>
            <w:proofErr w:type="spellEnd"/>
            <w:r w:rsidRPr="00707CF5">
              <w:rPr>
                <w:rFonts w:ascii="Times New Roman" w:eastAsia="Malgun Gothic" w:hAnsi="Times New Roman" w:cs="Times New Roman"/>
                <w:i/>
                <w:iCs/>
                <w:color w:val="000000"/>
                <w:sz w:val="21"/>
                <w:szCs w:val="21"/>
              </w:rPr>
              <w:t>, mental health and sleep problems for children with autism spectrum disorder.</w:t>
            </w:r>
            <w:r w:rsidRPr="00707CF5">
              <w:rPr>
                <w:rFonts w:ascii="Times New Roman" w:eastAsia="Malgun Gothic" w:hAnsi="Times New Roman" w:cs="Times New Roman"/>
                <w:color w:val="000000"/>
                <w:sz w:val="21"/>
                <w:szCs w:val="21"/>
              </w:rPr>
              <w:t xml:space="preserve"> Paper presented at the JOURNAL OF INTELLECTUAL DISABILITY RESEARCH.</w:t>
            </w:r>
          </w:p>
        </w:tc>
        <w:tc>
          <w:tcPr>
            <w:tcW w:w="2239" w:type="dxa"/>
            <w:vAlign w:val="center"/>
          </w:tcPr>
          <w:p w14:paraId="3C01A784" w14:textId="622F3018"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0CAD186B" w14:textId="77777777" w:rsidTr="009F667A">
        <w:tc>
          <w:tcPr>
            <w:tcW w:w="8217" w:type="dxa"/>
            <w:vAlign w:val="center"/>
          </w:tcPr>
          <w:p w14:paraId="3BE4C088" w14:textId="2AC5B308"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Serrano-</w:t>
            </w:r>
            <w:proofErr w:type="spellStart"/>
            <w:r w:rsidRPr="00707CF5">
              <w:rPr>
                <w:rFonts w:ascii="Times New Roman" w:eastAsia="Malgun Gothic" w:hAnsi="Times New Roman" w:cs="Times New Roman"/>
                <w:color w:val="000000"/>
                <w:sz w:val="21"/>
                <w:szCs w:val="21"/>
              </w:rPr>
              <w:t>Drozdowskyj</w:t>
            </w:r>
            <w:proofErr w:type="spellEnd"/>
            <w:r w:rsidRPr="00707CF5">
              <w:rPr>
                <w:rFonts w:ascii="Times New Roman" w:eastAsia="Malgun Gothic" w:hAnsi="Times New Roman" w:cs="Times New Roman"/>
                <w:color w:val="000000"/>
                <w:sz w:val="21"/>
                <w:szCs w:val="21"/>
              </w:rPr>
              <w:t xml:space="preserve">, E., Fernandez, A., Moreno, C., </w:t>
            </w:r>
            <w:proofErr w:type="spellStart"/>
            <w:r w:rsidRPr="00707CF5">
              <w:rPr>
                <w:rFonts w:ascii="Times New Roman" w:eastAsia="Malgun Gothic" w:hAnsi="Times New Roman" w:cs="Times New Roman"/>
                <w:color w:val="000000"/>
                <w:sz w:val="21"/>
                <w:szCs w:val="21"/>
              </w:rPr>
              <w:t>Llorente</w:t>
            </w:r>
            <w:proofErr w:type="spellEnd"/>
            <w:r w:rsidRPr="00707CF5">
              <w:rPr>
                <w:rFonts w:ascii="Times New Roman" w:eastAsia="Malgun Gothic" w:hAnsi="Times New Roman" w:cs="Times New Roman"/>
                <w:color w:val="000000"/>
                <w:sz w:val="21"/>
                <w:szCs w:val="21"/>
              </w:rPr>
              <w:t xml:space="preserve">, C., Dorado, M., &amp; </w:t>
            </w:r>
            <w:proofErr w:type="spellStart"/>
            <w:r w:rsidRPr="00707CF5">
              <w:rPr>
                <w:rFonts w:ascii="Times New Roman" w:eastAsia="Malgun Gothic" w:hAnsi="Times New Roman" w:cs="Times New Roman"/>
                <w:color w:val="000000"/>
                <w:sz w:val="21"/>
                <w:szCs w:val="21"/>
              </w:rPr>
              <w:t>Parellada</w:t>
            </w:r>
            <w:proofErr w:type="spellEnd"/>
            <w:r w:rsidRPr="00707CF5">
              <w:rPr>
                <w:rFonts w:ascii="Times New Roman" w:eastAsia="Malgun Gothic" w:hAnsi="Times New Roman" w:cs="Times New Roman"/>
                <w:color w:val="000000"/>
                <w:sz w:val="21"/>
                <w:szCs w:val="21"/>
              </w:rPr>
              <w:t xml:space="preserve">, M. (2015). </w:t>
            </w:r>
            <w:r w:rsidRPr="00707CF5">
              <w:rPr>
                <w:rFonts w:ascii="Times New Roman" w:eastAsia="Malgun Gothic" w:hAnsi="Times New Roman" w:cs="Times New Roman"/>
                <w:i/>
                <w:iCs/>
                <w:color w:val="000000"/>
                <w:sz w:val="21"/>
                <w:szCs w:val="21"/>
              </w:rPr>
              <w:t xml:space="preserve">Prevalence and clinical correlates of </w:t>
            </w:r>
            <w:proofErr w:type="gramStart"/>
            <w:r w:rsidRPr="00707CF5">
              <w:rPr>
                <w:rFonts w:ascii="Times New Roman" w:eastAsia="Malgun Gothic" w:hAnsi="Times New Roman" w:cs="Times New Roman"/>
                <w:i/>
                <w:iCs/>
                <w:color w:val="000000"/>
                <w:sz w:val="21"/>
                <w:szCs w:val="21"/>
              </w:rPr>
              <w:t>Sleep Disorders</w:t>
            </w:r>
            <w:proofErr w:type="gramEnd"/>
            <w:r w:rsidRPr="00707CF5">
              <w:rPr>
                <w:rFonts w:ascii="Times New Roman" w:eastAsia="Malgun Gothic" w:hAnsi="Times New Roman" w:cs="Times New Roman"/>
                <w:i/>
                <w:iCs/>
                <w:color w:val="000000"/>
                <w:sz w:val="21"/>
                <w:szCs w:val="21"/>
              </w:rPr>
              <w:t xml:space="preserve"> in young people with Autism Spectrum Disorders.</w:t>
            </w:r>
            <w:r w:rsidRPr="00707CF5">
              <w:rPr>
                <w:rFonts w:ascii="Times New Roman" w:eastAsia="Malgun Gothic" w:hAnsi="Times New Roman" w:cs="Times New Roman"/>
                <w:color w:val="000000"/>
                <w:sz w:val="21"/>
                <w:szCs w:val="21"/>
              </w:rPr>
              <w:t xml:space="preserve"> Paper presented at the EUROPEAN NEUROPSYCHOPHARMACOLOGY.</w:t>
            </w:r>
          </w:p>
        </w:tc>
        <w:tc>
          <w:tcPr>
            <w:tcW w:w="2239" w:type="dxa"/>
            <w:vAlign w:val="center"/>
          </w:tcPr>
          <w:p w14:paraId="51BAF746" w14:textId="2283AB95"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25252F94" w14:textId="77777777" w:rsidTr="009F667A">
        <w:tc>
          <w:tcPr>
            <w:tcW w:w="8217" w:type="dxa"/>
            <w:vAlign w:val="center"/>
          </w:tcPr>
          <w:p w14:paraId="678E6822" w14:textId="668A43B9"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Shut, A. M., Malow, B. A., &amp; Katz, T. (2015). Item analysis of the Children's Sleep Habits Questionnaire in the autism Speaks-Autism Treatment Network registry data. Sleep, 38, A366. </w:t>
            </w:r>
          </w:p>
        </w:tc>
        <w:tc>
          <w:tcPr>
            <w:tcW w:w="2239" w:type="dxa"/>
            <w:vAlign w:val="center"/>
          </w:tcPr>
          <w:p w14:paraId="5D3DC115" w14:textId="11D1E895"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6E106DA6" w14:textId="77777777" w:rsidTr="009F667A">
        <w:tc>
          <w:tcPr>
            <w:tcW w:w="8217" w:type="dxa"/>
            <w:vAlign w:val="center"/>
          </w:tcPr>
          <w:p w14:paraId="1E9EF84A" w14:textId="61551102"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Sikora, D. M., Johnson, K., Clemons, T., &amp; Katz, T. (2012). The relationship between sleep problems and daytime behavior in children of different ages with autism spectrum disorders. </w:t>
            </w:r>
            <w:r w:rsidRPr="00707CF5">
              <w:rPr>
                <w:rFonts w:ascii="Times New Roman" w:eastAsia="Malgun Gothic" w:hAnsi="Times New Roman" w:cs="Times New Roman"/>
                <w:i/>
                <w:iCs/>
                <w:color w:val="000000"/>
                <w:sz w:val="21"/>
                <w:szCs w:val="21"/>
              </w:rPr>
              <w:t xml:space="preserve">Pediatrics, 130 </w:t>
            </w:r>
            <w:r w:rsidRPr="00707CF5">
              <w:rPr>
                <w:rFonts w:ascii="Times New Roman" w:eastAsia="Malgun Gothic" w:hAnsi="Times New Roman" w:cs="Times New Roman"/>
                <w:color w:val="000000"/>
                <w:sz w:val="21"/>
                <w:szCs w:val="21"/>
              </w:rPr>
              <w:t xml:space="preserve">(Supplement_2), S83-S90. </w:t>
            </w:r>
          </w:p>
        </w:tc>
        <w:tc>
          <w:tcPr>
            <w:tcW w:w="2239" w:type="dxa"/>
            <w:vAlign w:val="center"/>
          </w:tcPr>
          <w:p w14:paraId="53A7F936" w14:textId="37B9C216"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779D7717" w14:textId="77777777" w:rsidTr="009F667A">
        <w:tc>
          <w:tcPr>
            <w:tcW w:w="8217" w:type="dxa"/>
            <w:vAlign w:val="center"/>
          </w:tcPr>
          <w:p w14:paraId="074B5BC4" w14:textId="177A5CC9"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Smidt, S. E., </w:t>
            </w:r>
            <w:proofErr w:type="spellStart"/>
            <w:r w:rsidRPr="00707CF5">
              <w:rPr>
                <w:rFonts w:ascii="Times New Roman" w:eastAsia="Malgun Gothic" w:hAnsi="Times New Roman" w:cs="Times New Roman"/>
                <w:color w:val="000000"/>
                <w:sz w:val="21"/>
                <w:szCs w:val="21"/>
              </w:rPr>
              <w:t>Ghorai</w:t>
            </w:r>
            <w:proofErr w:type="spellEnd"/>
            <w:r w:rsidRPr="00707CF5">
              <w:rPr>
                <w:rFonts w:ascii="Times New Roman" w:eastAsia="Malgun Gothic" w:hAnsi="Times New Roman" w:cs="Times New Roman"/>
                <w:color w:val="000000"/>
                <w:sz w:val="21"/>
                <w:szCs w:val="21"/>
              </w:rPr>
              <w:t xml:space="preserve">, A., </w:t>
            </w:r>
            <w:proofErr w:type="spellStart"/>
            <w:r w:rsidRPr="00707CF5">
              <w:rPr>
                <w:rFonts w:ascii="Times New Roman" w:eastAsia="Malgun Gothic" w:hAnsi="Times New Roman" w:cs="Times New Roman"/>
                <w:color w:val="000000"/>
                <w:sz w:val="21"/>
                <w:szCs w:val="21"/>
              </w:rPr>
              <w:t>Gehringer</w:t>
            </w:r>
            <w:proofErr w:type="spellEnd"/>
            <w:r w:rsidRPr="00707CF5">
              <w:rPr>
                <w:rFonts w:ascii="Times New Roman" w:eastAsia="Malgun Gothic" w:hAnsi="Times New Roman" w:cs="Times New Roman"/>
                <w:color w:val="000000"/>
                <w:sz w:val="21"/>
                <w:szCs w:val="21"/>
              </w:rPr>
              <w:t xml:space="preserve">, B., Dow, H., Griffiths, Z., Taylor, S., . . . Bucan, M. (2019). Sleep in Autism Spectrum Disorder Without Intellectual Disability. </w:t>
            </w:r>
            <w:r w:rsidRPr="00707CF5">
              <w:rPr>
                <w:rFonts w:ascii="Times New Roman" w:eastAsia="Malgun Gothic" w:hAnsi="Times New Roman" w:cs="Times New Roman"/>
                <w:i/>
                <w:iCs/>
                <w:color w:val="000000"/>
                <w:sz w:val="21"/>
                <w:szCs w:val="21"/>
              </w:rPr>
              <w:t>Neuropsychopharmacology, 44</w:t>
            </w:r>
            <w:r w:rsidRPr="00707CF5">
              <w:rPr>
                <w:rFonts w:ascii="Times New Roman" w:eastAsia="Malgun Gothic" w:hAnsi="Times New Roman" w:cs="Times New Roman"/>
                <w:color w:val="000000"/>
                <w:sz w:val="21"/>
                <w:szCs w:val="21"/>
              </w:rPr>
              <w:t xml:space="preserve">(SUPPL 1), 188-189. </w:t>
            </w:r>
          </w:p>
        </w:tc>
        <w:tc>
          <w:tcPr>
            <w:tcW w:w="2239" w:type="dxa"/>
            <w:vAlign w:val="center"/>
          </w:tcPr>
          <w:p w14:paraId="710C1563" w14:textId="761D5CC2"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470E8AF7" w14:textId="77777777" w:rsidTr="009F667A">
        <w:tc>
          <w:tcPr>
            <w:tcW w:w="8217" w:type="dxa"/>
            <w:vAlign w:val="center"/>
          </w:tcPr>
          <w:p w14:paraId="6EEE9E92" w14:textId="0DB9DB7F"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Sun, F., Cao, M., &amp; Jing, J. (2018). Sleep problems in children with autism spectrum disorder. </w:t>
            </w:r>
            <w:proofErr w:type="spellStart"/>
            <w:r w:rsidRPr="00707CF5">
              <w:rPr>
                <w:rFonts w:ascii="Times New Roman" w:eastAsia="Malgun Gothic" w:hAnsi="Times New Roman" w:cs="Times New Roman"/>
                <w:i/>
                <w:iCs/>
                <w:color w:val="000000"/>
                <w:sz w:val="21"/>
                <w:szCs w:val="21"/>
              </w:rPr>
              <w:t>Zhonghua</w:t>
            </w:r>
            <w:proofErr w:type="spellEnd"/>
            <w:r w:rsidRPr="00707CF5">
              <w:rPr>
                <w:rFonts w:ascii="Times New Roman" w:eastAsia="Malgun Gothic" w:hAnsi="Times New Roman" w:cs="Times New Roman"/>
                <w:i/>
                <w:iCs/>
                <w:color w:val="000000"/>
                <w:sz w:val="21"/>
                <w:szCs w:val="21"/>
              </w:rPr>
              <w:t xml:space="preserve"> er </w:t>
            </w:r>
            <w:proofErr w:type="spellStart"/>
            <w:r w:rsidRPr="00707CF5">
              <w:rPr>
                <w:rFonts w:ascii="Times New Roman" w:eastAsia="Malgun Gothic" w:hAnsi="Times New Roman" w:cs="Times New Roman"/>
                <w:i/>
                <w:iCs/>
                <w:color w:val="000000"/>
                <w:sz w:val="21"/>
                <w:szCs w:val="21"/>
              </w:rPr>
              <w:t>ke</w:t>
            </w:r>
            <w:proofErr w:type="spellEnd"/>
            <w:r w:rsidRPr="00707CF5">
              <w:rPr>
                <w:rFonts w:ascii="Times New Roman" w:eastAsia="Malgun Gothic" w:hAnsi="Times New Roman" w:cs="Times New Roman"/>
                <w:i/>
                <w:iCs/>
                <w:color w:val="000000"/>
                <w:sz w:val="21"/>
                <w:szCs w:val="21"/>
              </w:rPr>
              <w:t xml:space="preserve"> za </w:t>
            </w:r>
            <w:proofErr w:type="spellStart"/>
            <w:r w:rsidRPr="00707CF5">
              <w:rPr>
                <w:rFonts w:ascii="Times New Roman" w:eastAsia="Malgun Gothic" w:hAnsi="Times New Roman" w:cs="Times New Roman"/>
                <w:i/>
                <w:iCs/>
                <w:color w:val="000000"/>
                <w:sz w:val="21"/>
                <w:szCs w:val="21"/>
              </w:rPr>
              <w:t>zhi</w:t>
            </w:r>
            <w:proofErr w:type="spellEnd"/>
            <w:r w:rsidRPr="00707CF5">
              <w:rPr>
                <w:rFonts w:ascii="Times New Roman" w:eastAsia="Malgun Gothic" w:hAnsi="Times New Roman" w:cs="Times New Roman"/>
                <w:i/>
                <w:iCs/>
                <w:color w:val="000000"/>
                <w:sz w:val="21"/>
                <w:szCs w:val="21"/>
              </w:rPr>
              <w:t>= Chinese Journal of Pediatrics, 56</w:t>
            </w:r>
            <w:r w:rsidRPr="00707CF5">
              <w:rPr>
                <w:rFonts w:ascii="Times New Roman" w:eastAsia="Malgun Gothic" w:hAnsi="Times New Roman" w:cs="Times New Roman"/>
                <w:color w:val="000000"/>
                <w:sz w:val="21"/>
                <w:szCs w:val="21"/>
              </w:rPr>
              <w:t xml:space="preserve">(10), 790-793. </w:t>
            </w:r>
          </w:p>
        </w:tc>
        <w:tc>
          <w:tcPr>
            <w:tcW w:w="2239" w:type="dxa"/>
            <w:vAlign w:val="center"/>
          </w:tcPr>
          <w:p w14:paraId="5346328F" w14:textId="452335D2"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180288AD" w14:textId="77777777" w:rsidTr="009F667A">
        <w:tc>
          <w:tcPr>
            <w:tcW w:w="8217" w:type="dxa"/>
            <w:vAlign w:val="center"/>
          </w:tcPr>
          <w:p w14:paraId="13F5F89B" w14:textId="0C151137"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Taira, M., Takase, M., &amp; Sasaki, H. (1998). Sleep disorder in children with autism. </w:t>
            </w:r>
            <w:r w:rsidRPr="00707CF5">
              <w:rPr>
                <w:rFonts w:ascii="Times New Roman" w:eastAsia="Malgun Gothic" w:hAnsi="Times New Roman" w:cs="Times New Roman"/>
                <w:i/>
                <w:iCs/>
                <w:color w:val="000000"/>
                <w:sz w:val="21"/>
                <w:szCs w:val="21"/>
              </w:rPr>
              <w:t>Psychiatry and clinical neurosciences, 52</w:t>
            </w:r>
            <w:r w:rsidRPr="00707CF5">
              <w:rPr>
                <w:rFonts w:ascii="Times New Roman" w:eastAsia="Malgun Gothic" w:hAnsi="Times New Roman" w:cs="Times New Roman"/>
                <w:color w:val="000000"/>
                <w:sz w:val="21"/>
                <w:szCs w:val="21"/>
              </w:rPr>
              <w:t xml:space="preserve">(2), 182-183. </w:t>
            </w:r>
          </w:p>
        </w:tc>
        <w:tc>
          <w:tcPr>
            <w:tcW w:w="2239" w:type="dxa"/>
            <w:vAlign w:val="center"/>
          </w:tcPr>
          <w:p w14:paraId="5E4F01BD" w14:textId="6139BDDB"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79DE78DE" w14:textId="77777777" w:rsidTr="009F667A">
        <w:tc>
          <w:tcPr>
            <w:tcW w:w="8217" w:type="dxa"/>
            <w:vAlign w:val="center"/>
          </w:tcPr>
          <w:p w14:paraId="34422698" w14:textId="44BFD563"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TAKASE, M., TAIRA, M., &amp; SASAKI, H. (1998). Sleep‐wake rhythm of autistic children. </w:t>
            </w:r>
            <w:r w:rsidRPr="00707CF5">
              <w:rPr>
                <w:rFonts w:ascii="Times New Roman" w:eastAsia="Malgun Gothic" w:hAnsi="Times New Roman" w:cs="Times New Roman"/>
                <w:i/>
                <w:iCs/>
                <w:color w:val="000000"/>
                <w:sz w:val="21"/>
                <w:szCs w:val="21"/>
              </w:rPr>
              <w:t>Psychiatry and clinical neurosciences, 52</w:t>
            </w:r>
            <w:r w:rsidRPr="00707CF5">
              <w:rPr>
                <w:rFonts w:ascii="Times New Roman" w:eastAsia="Malgun Gothic" w:hAnsi="Times New Roman" w:cs="Times New Roman"/>
                <w:color w:val="000000"/>
                <w:sz w:val="21"/>
                <w:szCs w:val="21"/>
              </w:rPr>
              <w:t xml:space="preserve">(2), 181-182. </w:t>
            </w:r>
          </w:p>
        </w:tc>
        <w:tc>
          <w:tcPr>
            <w:tcW w:w="2239" w:type="dxa"/>
            <w:vAlign w:val="center"/>
          </w:tcPr>
          <w:p w14:paraId="68CF7593" w14:textId="3DFEC731"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3966340C" w14:textId="77777777" w:rsidTr="009F667A">
        <w:tc>
          <w:tcPr>
            <w:tcW w:w="8217" w:type="dxa"/>
            <w:vAlign w:val="center"/>
          </w:tcPr>
          <w:p w14:paraId="66CFCF23" w14:textId="13CEDAA2"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Thomas, S., Papadopoulos, N., Barnett, L., Hinkley, T., Salmon, J., May, T., . . . McGillivray, J. (2016). </w:t>
            </w:r>
            <w:r w:rsidRPr="00707CF5">
              <w:rPr>
                <w:rFonts w:ascii="Times New Roman" w:eastAsia="Malgun Gothic" w:hAnsi="Times New Roman" w:cs="Times New Roman"/>
                <w:i/>
                <w:iCs/>
                <w:color w:val="000000"/>
                <w:sz w:val="21"/>
                <w:szCs w:val="21"/>
              </w:rPr>
              <w:t xml:space="preserve">Physical activity and </w:t>
            </w:r>
            <w:proofErr w:type="spellStart"/>
            <w:r w:rsidRPr="00707CF5">
              <w:rPr>
                <w:rFonts w:ascii="Times New Roman" w:eastAsia="Malgun Gothic" w:hAnsi="Times New Roman" w:cs="Times New Roman"/>
                <w:i/>
                <w:iCs/>
                <w:color w:val="000000"/>
                <w:sz w:val="21"/>
                <w:szCs w:val="21"/>
              </w:rPr>
              <w:t>behavioural</w:t>
            </w:r>
            <w:proofErr w:type="spellEnd"/>
            <w:r w:rsidRPr="00707CF5">
              <w:rPr>
                <w:rFonts w:ascii="Times New Roman" w:eastAsia="Malgun Gothic" w:hAnsi="Times New Roman" w:cs="Times New Roman"/>
                <w:i/>
                <w:iCs/>
                <w:color w:val="000000"/>
                <w:sz w:val="21"/>
                <w:szCs w:val="21"/>
              </w:rPr>
              <w:t xml:space="preserve"> sleep problems in young people with autism spectrum disorder.</w:t>
            </w:r>
            <w:r w:rsidRPr="00707CF5">
              <w:rPr>
                <w:rFonts w:ascii="Times New Roman" w:eastAsia="Malgun Gothic" w:hAnsi="Times New Roman" w:cs="Times New Roman"/>
                <w:color w:val="000000"/>
                <w:sz w:val="21"/>
                <w:szCs w:val="21"/>
              </w:rPr>
              <w:t xml:space="preserve"> Paper presented at the JOURNAL OF INTELLECTUAL DISABILITY RESEARCH.</w:t>
            </w:r>
          </w:p>
        </w:tc>
        <w:tc>
          <w:tcPr>
            <w:tcW w:w="2239" w:type="dxa"/>
            <w:vAlign w:val="center"/>
          </w:tcPr>
          <w:p w14:paraId="4D4A6089" w14:textId="2C7A967F"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670DAEF2" w14:textId="77777777" w:rsidTr="009F667A">
        <w:tc>
          <w:tcPr>
            <w:tcW w:w="8217" w:type="dxa"/>
            <w:vAlign w:val="center"/>
          </w:tcPr>
          <w:p w14:paraId="20E786C1" w14:textId="4C464371"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Tse</w:t>
            </w:r>
            <w:proofErr w:type="spellEnd"/>
            <w:r w:rsidRPr="00707CF5">
              <w:rPr>
                <w:rFonts w:ascii="Times New Roman" w:eastAsia="Malgun Gothic" w:hAnsi="Times New Roman" w:cs="Times New Roman"/>
                <w:color w:val="000000"/>
                <w:sz w:val="21"/>
                <w:szCs w:val="21"/>
              </w:rPr>
              <w:t xml:space="preserve">, A. C. Y., Lee, P. H., Zhang, J., &amp; Lai, E. W. H. (2018). Study protocol for a </w:t>
            </w:r>
            <w:proofErr w:type="spellStart"/>
            <w:r w:rsidRPr="00707CF5">
              <w:rPr>
                <w:rFonts w:ascii="Times New Roman" w:eastAsia="Malgun Gothic" w:hAnsi="Times New Roman" w:cs="Times New Roman"/>
                <w:color w:val="000000"/>
                <w:sz w:val="21"/>
                <w:szCs w:val="21"/>
              </w:rPr>
              <w:t>randomised</w:t>
            </w:r>
            <w:proofErr w:type="spellEnd"/>
            <w:r w:rsidRPr="00707CF5">
              <w:rPr>
                <w:rFonts w:ascii="Times New Roman" w:eastAsia="Malgun Gothic" w:hAnsi="Times New Roman" w:cs="Times New Roman"/>
                <w:color w:val="000000"/>
                <w:sz w:val="21"/>
                <w:szCs w:val="21"/>
              </w:rPr>
              <w:t xml:space="preserve"> controlled trial examining the association between physical activity and sleep quality in children with autism spectrum disorder based on the melatonin-mediated mechanism model. </w:t>
            </w:r>
            <w:r w:rsidRPr="00707CF5">
              <w:rPr>
                <w:rFonts w:ascii="Times New Roman" w:eastAsia="Malgun Gothic" w:hAnsi="Times New Roman" w:cs="Times New Roman"/>
                <w:i/>
                <w:iCs/>
                <w:color w:val="000000"/>
                <w:sz w:val="21"/>
                <w:szCs w:val="21"/>
              </w:rPr>
              <w:t>BMJ Open, 8</w:t>
            </w:r>
            <w:r w:rsidRPr="00707CF5">
              <w:rPr>
                <w:rFonts w:ascii="Times New Roman" w:eastAsia="Malgun Gothic" w:hAnsi="Times New Roman" w:cs="Times New Roman"/>
                <w:color w:val="000000"/>
                <w:sz w:val="21"/>
                <w:szCs w:val="21"/>
              </w:rPr>
              <w:t xml:space="preserve">(4). </w:t>
            </w:r>
          </w:p>
        </w:tc>
        <w:tc>
          <w:tcPr>
            <w:tcW w:w="2239" w:type="dxa"/>
            <w:vAlign w:val="center"/>
          </w:tcPr>
          <w:p w14:paraId="6D295E25" w14:textId="07C35027"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2AC4BE6A" w14:textId="77777777" w:rsidTr="009F667A">
        <w:tc>
          <w:tcPr>
            <w:tcW w:w="8217" w:type="dxa"/>
            <w:vAlign w:val="center"/>
          </w:tcPr>
          <w:p w14:paraId="12FD5D59" w14:textId="33380C14"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lastRenderedPageBreak/>
              <w:t>Tzischinsky</w:t>
            </w:r>
            <w:proofErr w:type="spellEnd"/>
            <w:r w:rsidRPr="00707CF5">
              <w:rPr>
                <w:rFonts w:ascii="Times New Roman" w:eastAsia="Malgun Gothic" w:hAnsi="Times New Roman" w:cs="Times New Roman"/>
                <w:color w:val="000000"/>
                <w:sz w:val="21"/>
                <w:szCs w:val="21"/>
              </w:rPr>
              <w:t xml:space="preserve">, O., </w:t>
            </w:r>
            <w:proofErr w:type="spellStart"/>
            <w:r w:rsidRPr="00707CF5">
              <w:rPr>
                <w:rFonts w:ascii="Times New Roman" w:eastAsia="Malgun Gothic" w:hAnsi="Times New Roman" w:cs="Times New Roman"/>
                <w:color w:val="000000"/>
                <w:sz w:val="21"/>
                <w:szCs w:val="21"/>
              </w:rPr>
              <w:t>Manelis</w:t>
            </w:r>
            <w:proofErr w:type="spellEnd"/>
            <w:r w:rsidRPr="00707CF5">
              <w:rPr>
                <w:rFonts w:ascii="Times New Roman" w:eastAsia="Malgun Gothic" w:hAnsi="Times New Roman" w:cs="Times New Roman"/>
                <w:color w:val="000000"/>
                <w:sz w:val="21"/>
                <w:szCs w:val="21"/>
              </w:rPr>
              <w:t xml:space="preserve">, L., Bar-Sinai, A., </w:t>
            </w:r>
            <w:proofErr w:type="spellStart"/>
            <w:r w:rsidRPr="00707CF5">
              <w:rPr>
                <w:rFonts w:ascii="Times New Roman" w:eastAsia="Malgun Gothic" w:hAnsi="Times New Roman" w:cs="Times New Roman"/>
                <w:color w:val="000000"/>
                <w:sz w:val="21"/>
                <w:szCs w:val="21"/>
              </w:rPr>
              <w:t>Fluser</w:t>
            </w:r>
            <w:proofErr w:type="spellEnd"/>
            <w:r w:rsidRPr="00707CF5">
              <w:rPr>
                <w:rFonts w:ascii="Times New Roman" w:eastAsia="Malgun Gothic" w:hAnsi="Times New Roman" w:cs="Times New Roman"/>
                <w:color w:val="000000"/>
                <w:sz w:val="21"/>
                <w:szCs w:val="21"/>
              </w:rPr>
              <w:t xml:space="preserve">, H., </w:t>
            </w:r>
            <w:proofErr w:type="spellStart"/>
            <w:r w:rsidRPr="00707CF5">
              <w:rPr>
                <w:rFonts w:ascii="Times New Roman" w:eastAsia="Malgun Gothic" w:hAnsi="Times New Roman" w:cs="Times New Roman"/>
                <w:color w:val="000000"/>
                <w:sz w:val="21"/>
                <w:szCs w:val="21"/>
              </w:rPr>
              <w:t>Michaelovski</w:t>
            </w:r>
            <w:proofErr w:type="spellEnd"/>
            <w:r w:rsidRPr="00707CF5">
              <w:rPr>
                <w:rFonts w:ascii="Times New Roman" w:eastAsia="Malgun Gothic" w:hAnsi="Times New Roman" w:cs="Times New Roman"/>
                <w:color w:val="000000"/>
                <w:sz w:val="21"/>
                <w:szCs w:val="21"/>
              </w:rPr>
              <w:t xml:space="preserve">, A., </w:t>
            </w:r>
            <w:proofErr w:type="spellStart"/>
            <w:r w:rsidRPr="00707CF5">
              <w:rPr>
                <w:rFonts w:ascii="Times New Roman" w:eastAsia="Malgun Gothic" w:hAnsi="Times New Roman" w:cs="Times New Roman"/>
                <w:color w:val="000000"/>
                <w:sz w:val="21"/>
                <w:szCs w:val="21"/>
              </w:rPr>
              <w:t>Zivan</w:t>
            </w:r>
            <w:proofErr w:type="spellEnd"/>
            <w:r w:rsidRPr="00707CF5">
              <w:rPr>
                <w:rFonts w:ascii="Times New Roman" w:eastAsia="Malgun Gothic" w:hAnsi="Times New Roman" w:cs="Times New Roman"/>
                <w:color w:val="000000"/>
                <w:sz w:val="21"/>
                <w:szCs w:val="21"/>
              </w:rPr>
              <w:t xml:space="preserve">, O., . . . </w:t>
            </w:r>
            <w:proofErr w:type="spellStart"/>
            <w:r w:rsidRPr="00707CF5">
              <w:rPr>
                <w:rFonts w:ascii="Times New Roman" w:eastAsia="Malgun Gothic" w:hAnsi="Times New Roman" w:cs="Times New Roman"/>
                <w:color w:val="000000"/>
                <w:sz w:val="21"/>
                <w:szCs w:val="21"/>
              </w:rPr>
              <w:t>Dinstein</w:t>
            </w:r>
            <w:proofErr w:type="spellEnd"/>
            <w:r w:rsidRPr="00707CF5">
              <w:rPr>
                <w:rFonts w:ascii="Times New Roman" w:eastAsia="Malgun Gothic" w:hAnsi="Times New Roman" w:cs="Times New Roman"/>
                <w:color w:val="000000"/>
                <w:sz w:val="21"/>
                <w:szCs w:val="21"/>
              </w:rPr>
              <w:t xml:space="preserve">, I. (2016). </w:t>
            </w:r>
            <w:r w:rsidRPr="00707CF5">
              <w:rPr>
                <w:rFonts w:ascii="Times New Roman" w:eastAsia="Malgun Gothic" w:hAnsi="Times New Roman" w:cs="Times New Roman"/>
                <w:i/>
                <w:iCs/>
                <w:color w:val="000000"/>
                <w:sz w:val="21"/>
                <w:szCs w:val="21"/>
              </w:rPr>
              <w:t>Children with autism who have sleep problems exhibit abnormally high sensory sensitivities.</w:t>
            </w:r>
            <w:r w:rsidRPr="00707CF5">
              <w:rPr>
                <w:rFonts w:ascii="Times New Roman" w:eastAsia="Malgun Gothic" w:hAnsi="Times New Roman" w:cs="Times New Roman"/>
                <w:color w:val="000000"/>
                <w:sz w:val="21"/>
                <w:szCs w:val="21"/>
              </w:rPr>
              <w:t xml:space="preserve"> Paper presented at the Journal of Sleep Research.</w:t>
            </w:r>
          </w:p>
        </w:tc>
        <w:tc>
          <w:tcPr>
            <w:tcW w:w="2239" w:type="dxa"/>
            <w:vAlign w:val="center"/>
          </w:tcPr>
          <w:p w14:paraId="1CF2D43C" w14:textId="2B1EE3ED"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1CB3AEB5" w14:textId="77777777" w:rsidTr="009F667A">
        <w:tc>
          <w:tcPr>
            <w:tcW w:w="8217" w:type="dxa"/>
            <w:vAlign w:val="center"/>
          </w:tcPr>
          <w:p w14:paraId="58C9C053" w14:textId="3E961746"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Veatch, O. J., Sutcliffe, J. S., Warren, Z. E., Potter, M. H., &amp; Malow, B. A. (2016). Multivariate analysis of insomnia symptoms in children with autism spectrum disorder reveals connection with constipation and attention deficit disorder. Sleep, 39, A5. </w:t>
            </w:r>
          </w:p>
        </w:tc>
        <w:tc>
          <w:tcPr>
            <w:tcW w:w="2239" w:type="dxa"/>
            <w:vAlign w:val="center"/>
          </w:tcPr>
          <w:p w14:paraId="4EE4057F" w14:textId="2DD55EF7"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49932EED" w14:textId="77777777" w:rsidTr="009F667A">
        <w:tc>
          <w:tcPr>
            <w:tcW w:w="8217" w:type="dxa"/>
            <w:vAlign w:val="center"/>
          </w:tcPr>
          <w:p w14:paraId="344219DD" w14:textId="1F07AE60"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Villalobos, R., Jimenez, J., &amp; Rangel Chavez, J. (2016). Sleep in children with autistic spectrum disorders and epilepsy. Sleep, 39, A334. </w:t>
            </w:r>
          </w:p>
        </w:tc>
        <w:tc>
          <w:tcPr>
            <w:tcW w:w="2239" w:type="dxa"/>
            <w:vAlign w:val="center"/>
          </w:tcPr>
          <w:p w14:paraId="66E71165" w14:textId="082307E7"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470DD9DB" w14:textId="77777777" w:rsidTr="009F667A">
        <w:tc>
          <w:tcPr>
            <w:tcW w:w="8217" w:type="dxa"/>
            <w:vAlign w:val="center"/>
          </w:tcPr>
          <w:p w14:paraId="2E7C0EC5" w14:textId="04B95978"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Wang, G., Liu, Z., Lu, N., Lewin, D., Xu, G., &amp; Owens, J. (2014). Sleep disturbances in Chinese children with autism spectrum disorders: Characteristics and associated factors. Sleep, 37, A291. </w:t>
            </w:r>
          </w:p>
        </w:tc>
        <w:tc>
          <w:tcPr>
            <w:tcW w:w="2239" w:type="dxa"/>
            <w:vAlign w:val="center"/>
          </w:tcPr>
          <w:p w14:paraId="684F58C8" w14:textId="7CC6C049"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7E6EA1CB" w14:textId="77777777" w:rsidTr="009F667A">
        <w:tc>
          <w:tcPr>
            <w:tcW w:w="8217" w:type="dxa"/>
            <w:vAlign w:val="center"/>
          </w:tcPr>
          <w:p w14:paraId="796B814B" w14:textId="39995E3D"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Williams, K. C., </w:t>
            </w:r>
            <w:proofErr w:type="spellStart"/>
            <w:r w:rsidRPr="00707CF5">
              <w:rPr>
                <w:rFonts w:ascii="Times New Roman" w:eastAsia="Malgun Gothic" w:hAnsi="Times New Roman" w:cs="Times New Roman"/>
                <w:color w:val="000000"/>
                <w:sz w:val="21"/>
                <w:szCs w:val="21"/>
              </w:rPr>
              <w:t>Christofi</w:t>
            </w:r>
            <w:proofErr w:type="spellEnd"/>
            <w:r w:rsidRPr="00707CF5">
              <w:rPr>
                <w:rFonts w:ascii="Times New Roman" w:eastAsia="Malgun Gothic" w:hAnsi="Times New Roman" w:cs="Times New Roman"/>
                <w:color w:val="000000"/>
                <w:sz w:val="21"/>
                <w:szCs w:val="21"/>
              </w:rPr>
              <w:t xml:space="preserve">, F. L., Clemmons, T., Rosenberg, D., &amp; Fuchs, G. J. (2012). Mo1987 Association of Chronic Gastrointestinal Symptoms </w:t>
            </w:r>
            <w:proofErr w:type="gramStart"/>
            <w:r w:rsidRPr="00707CF5">
              <w:rPr>
                <w:rFonts w:ascii="Times New Roman" w:eastAsia="Malgun Gothic" w:hAnsi="Times New Roman" w:cs="Times New Roman"/>
                <w:color w:val="000000"/>
                <w:sz w:val="21"/>
                <w:szCs w:val="21"/>
              </w:rPr>
              <w:t>With</w:t>
            </w:r>
            <w:proofErr w:type="gramEnd"/>
            <w:r w:rsidRPr="00707CF5">
              <w:rPr>
                <w:rFonts w:ascii="Times New Roman" w:eastAsia="Malgun Gothic" w:hAnsi="Times New Roman" w:cs="Times New Roman"/>
                <w:color w:val="000000"/>
                <w:sz w:val="21"/>
                <w:szCs w:val="21"/>
              </w:rPr>
              <w:t xml:space="preserve"> Sleep Problems May Help Identify Distinct Subgroups of Autism Spectrum Disorders. </w:t>
            </w:r>
            <w:r w:rsidRPr="00707CF5">
              <w:rPr>
                <w:rFonts w:ascii="Times New Roman" w:eastAsia="Malgun Gothic" w:hAnsi="Times New Roman" w:cs="Times New Roman"/>
                <w:i/>
                <w:iCs/>
                <w:color w:val="000000"/>
                <w:sz w:val="21"/>
                <w:szCs w:val="21"/>
              </w:rPr>
              <w:t>Gastroenterology, 5</w:t>
            </w:r>
            <w:r w:rsidRPr="00707CF5">
              <w:rPr>
                <w:rFonts w:ascii="Times New Roman" w:eastAsia="Malgun Gothic" w:hAnsi="Times New Roman" w:cs="Times New Roman"/>
                <w:color w:val="000000"/>
                <w:sz w:val="21"/>
                <w:szCs w:val="21"/>
              </w:rPr>
              <w:t xml:space="preserve">(142), S-714. </w:t>
            </w:r>
          </w:p>
        </w:tc>
        <w:tc>
          <w:tcPr>
            <w:tcW w:w="2239" w:type="dxa"/>
            <w:vAlign w:val="center"/>
          </w:tcPr>
          <w:p w14:paraId="2C4C192D" w14:textId="764723EE"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4EEA3E88" w14:textId="77777777" w:rsidTr="009F667A">
        <w:tc>
          <w:tcPr>
            <w:tcW w:w="8217" w:type="dxa"/>
            <w:vAlign w:val="center"/>
          </w:tcPr>
          <w:p w14:paraId="7541EFC4" w14:textId="4A7DD1F5"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Winkelman, T., Naples, A., </w:t>
            </w:r>
            <w:proofErr w:type="spellStart"/>
            <w:r w:rsidRPr="00707CF5">
              <w:rPr>
                <w:rFonts w:ascii="Times New Roman" w:eastAsia="Malgun Gothic" w:hAnsi="Times New Roman" w:cs="Times New Roman"/>
                <w:color w:val="000000"/>
                <w:sz w:val="21"/>
                <w:szCs w:val="21"/>
              </w:rPr>
              <w:t>Rolison</w:t>
            </w:r>
            <w:proofErr w:type="spellEnd"/>
            <w:r w:rsidRPr="00707CF5">
              <w:rPr>
                <w:rFonts w:ascii="Times New Roman" w:eastAsia="Malgun Gothic" w:hAnsi="Times New Roman" w:cs="Times New Roman"/>
                <w:color w:val="000000"/>
                <w:sz w:val="21"/>
                <w:szCs w:val="21"/>
              </w:rPr>
              <w:t xml:space="preserve">, M., McNaughton, K., Day, T., </w:t>
            </w:r>
            <w:proofErr w:type="spellStart"/>
            <w:r w:rsidRPr="00707CF5">
              <w:rPr>
                <w:rFonts w:ascii="Times New Roman" w:eastAsia="Malgun Gothic" w:hAnsi="Times New Roman" w:cs="Times New Roman"/>
                <w:color w:val="000000"/>
                <w:sz w:val="21"/>
                <w:szCs w:val="21"/>
              </w:rPr>
              <w:t>Hasselmo</w:t>
            </w:r>
            <w:proofErr w:type="spellEnd"/>
            <w:r w:rsidRPr="00707CF5">
              <w:rPr>
                <w:rFonts w:ascii="Times New Roman" w:eastAsia="Malgun Gothic" w:hAnsi="Times New Roman" w:cs="Times New Roman"/>
                <w:color w:val="000000"/>
                <w:sz w:val="21"/>
                <w:szCs w:val="21"/>
              </w:rPr>
              <w:t xml:space="preserve">, S., . . . Lewis, B. (2018). Children with Autism Demonstrate Atypical Resting EEG Correlates of Sleepiness. </w:t>
            </w:r>
            <w:r w:rsidRPr="00707CF5">
              <w:rPr>
                <w:rFonts w:ascii="Times New Roman" w:eastAsia="Malgun Gothic" w:hAnsi="Times New Roman" w:cs="Times New Roman"/>
                <w:i/>
                <w:iCs/>
                <w:color w:val="000000"/>
                <w:sz w:val="21"/>
                <w:szCs w:val="21"/>
              </w:rPr>
              <w:t>Age (years), 9</w:t>
            </w:r>
            <w:r w:rsidRPr="00707CF5">
              <w:rPr>
                <w:rFonts w:ascii="Times New Roman" w:eastAsia="Malgun Gothic" w:hAnsi="Times New Roman" w:cs="Times New Roman"/>
                <w:color w:val="000000"/>
                <w:sz w:val="21"/>
                <w:szCs w:val="21"/>
              </w:rPr>
              <w:t xml:space="preserve">(12), 15. </w:t>
            </w:r>
          </w:p>
        </w:tc>
        <w:tc>
          <w:tcPr>
            <w:tcW w:w="2239" w:type="dxa"/>
            <w:vAlign w:val="center"/>
          </w:tcPr>
          <w:p w14:paraId="7D981854" w14:textId="350C4525"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9F667A" w14:paraId="15CB434A" w14:textId="77777777" w:rsidTr="009F667A">
        <w:tc>
          <w:tcPr>
            <w:tcW w:w="8217" w:type="dxa"/>
            <w:vAlign w:val="center"/>
          </w:tcPr>
          <w:p w14:paraId="0B6DD687" w14:textId="27C12C57"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Youssef, J., Singh, K., Huntington, N., Becker, R., &amp; </w:t>
            </w:r>
            <w:proofErr w:type="spellStart"/>
            <w:r w:rsidRPr="00707CF5">
              <w:rPr>
                <w:rFonts w:ascii="Times New Roman" w:eastAsia="Malgun Gothic" w:hAnsi="Times New Roman" w:cs="Times New Roman"/>
                <w:color w:val="000000"/>
                <w:sz w:val="21"/>
                <w:szCs w:val="21"/>
              </w:rPr>
              <w:t>Kothare</w:t>
            </w:r>
            <w:proofErr w:type="spellEnd"/>
            <w:r w:rsidRPr="00707CF5">
              <w:rPr>
                <w:rFonts w:ascii="Times New Roman" w:eastAsia="Malgun Gothic" w:hAnsi="Times New Roman" w:cs="Times New Roman"/>
                <w:color w:val="000000"/>
                <w:sz w:val="21"/>
                <w:szCs w:val="21"/>
              </w:rPr>
              <w:t xml:space="preserve">, S. V. (2013). Relationship of serum ferritin levels to sleep fragmentation and periodic limb movements of sleep on polysomnography in autism spectrum disorders. </w:t>
            </w:r>
            <w:r w:rsidRPr="00707CF5">
              <w:rPr>
                <w:rFonts w:ascii="Times New Roman" w:eastAsia="Malgun Gothic" w:hAnsi="Times New Roman" w:cs="Times New Roman"/>
                <w:i/>
                <w:iCs/>
                <w:color w:val="000000"/>
                <w:sz w:val="21"/>
                <w:szCs w:val="21"/>
              </w:rPr>
              <w:t>Pediatric Neurology, 49</w:t>
            </w:r>
            <w:r w:rsidRPr="00707CF5">
              <w:rPr>
                <w:rFonts w:ascii="Times New Roman" w:eastAsia="Malgun Gothic" w:hAnsi="Times New Roman" w:cs="Times New Roman"/>
                <w:color w:val="000000"/>
                <w:sz w:val="21"/>
                <w:szCs w:val="21"/>
              </w:rPr>
              <w:t xml:space="preserve">(4), 274-278. </w:t>
            </w:r>
          </w:p>
        </w:tc>
        <w:tc>
          <w:tcPr>
            <w:tcW w:w="2239" w:type="dxa"/>
            <w:vAlign w:val="center"/>
          </w:tcPr>
          <w:p w14:paraId="0FCBBAD5" w14:textId="58C28315"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Not enough data</w:t>
            </w:r>
          </w:p>
        </w:tc>
      </w:tr>
      <w:tr w:rsidR="008A195D" w14:paraId="352659C2" w14:textId="77777777" w:rsidTr="009F667A">
        <w:tc>
          <w:tcPr>
            <w:tcW w:w="8217" w:type="dxa"/>
            <w:vAlign w:val="center"/>
          </w:tcPr>
          <w:p w14:paraId="31E1336B" w14:textId="6FA774E4" w:rsidR="008A195D" w:rsidRPr="00707CF5" w:rsidRDefault="008A195D" w:rsidP="00880C46">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Adkins, K. W., Molloy, C., Weiss, S. K., Reynolds, A., Goldman, S. E., Burnette, C., . . . Malow, B. A. (2012). Effects of a standardized pamphlet on insomnia in children with autism spectrum disorders. </w:t>
            </w:r>
            <w:r w:rsidRPr="00707CF5">
              <w:rPr>
                <w:rFonts w:ascii="Times New Roman" w:eastAsia="Malgun Gothic" w:hAnsi="Times New Roman" w:cs="Times New Roman"/>
                <w:i/>
                <w:iCs/>
                <w:color w:val="000000"/>
                <w:sz w:val="21"/>
                <w:szCs w:val="21"/>
              </w:rPr>
              <w:t>Pediatrics, 130</w:t>
            </w:r>
            <w:r w:rsidRPr="00707CF5">
              <w:rPr>
                <w:rFonts w:ascii="Times New Roman" w:eastAsia="Malgun Gothic" w:hAnsi="Times New Roman" w:cs="Times New Roman"/>
                <w:color w:val="000000"/>
                <w:sz w:val="21"/>
                <w:szCs w:val="21"/>
              </w:rPr>
              <w:t xml:space="preserve">(Supplement_2), S139-S144. </w:t>
            </w:r>
          </w:p>
        </w:tc>
        <w:tc>
          <w:tcPr>
            <w:tcW w:w="2239" w:type="dxa"/>
            <w:vAlign w:val="center"/>
          </w:tcPr>
          <w:p w14:paraId="277E58EE" w14:textId="51117F49" w:rsidR="008A195D"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rsidRPr="00FB0CF2" w14:paraId="101463A2" w14:textId="77777777" w:rsidTr="009F667A">
        <w:tc>
          <w:tcPr>
            <w:tcW w:w="8217" w:type="dxa"/>
            <w:vAlign w:val="center"/>
          </w:tcPr>
          <w:p w14:paraId="1B4E4344" w14:textId="5012F5DC"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AlBacker</w:t>
            </w:r>
            <w:proofErr w:type="spellEnd"/>
            <w:r w:rsidRPr="00707CF5">
              <w:rPr>
                <w:rFonts w:ascii="Times New Roman" w:eastAsia="Malgun Gothic" w:hAnsi="Times New Roman" w:cs="Times New Roman"/>
                <w:color w:val="000000"/>
                <w:sz w:val="21"/>
                <w:szCs w:val="21"/>
              </w:rPr>
              <w:t xml:space="preserve">, N., &amp; Bashir, S. (2017). Assessment of parent report and actigraphy for sleep in children with autism spectrum disorders. Pilot study. </w:t>
            </w:r>
            <w:r w:rsidRPr="00707CF5">
              <w:rPr>
                <w:rFonts w:ascii="Times New Roman" w:eastAsia="Malgun Gothic" w:hAnsi="Times New Roman" w:cs="Times New Roman"/>
                <w:i/>
                <w:iCs/>
                <w:color w:val="000000"/>
                <w:sz w:val="21"/>
                <w:szCs w:val="21"/>
              </w:rPr>
              <w:t>Neurology, Psychiatry and Brain Research, 23</w:t>
            </w:r>
            <w:r w:rsidRPr="00707CF5">
              <w:rPr>
                <w:rFonts w:ascii="Times New Roman" w:eastAsia="Malgun Gothic" w:hAnsi="Times New Roman" w:cs="Times New Roman"/>
                <w:color w:val="000000"/>
                <w:sz w:val="21"/>
                <w:szCs w:val="21"/>
              </w:rPr>
              <w:t xml:space="preserve">, 16-19. </w:t>
            </w:r>
          </w:p>
        </w:tc>
        <w:tc>
          <w:tcPr>
            <w:tcW w:w="2239" w:type="dxa"/>
            <w:vAlign w:val="center"/>
          </w:tcPr>
          <w:p w14:paraId="24774EBD" w14:textId="0DCB47FE"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6D36B4A2" w14:textId="77777777" w:rsidTr="009F667A">
        <w:tc>
          <w:tcPr>
            <w:tcW w:w="8217" w:type="dxa"/>
            <w:vAlign w:val="center"/>
          </w:tcPr>
          <w:p w14:paraId="793EEF73" w14:textId="72C8DB4A"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Alder, M. L., Ye, F., Run, F., </w:t>
            </w:r>
            <w:proofErr w:type="spellStart"/>
            <w:r w:rsidRPr="00707CF5">
              <w:rPr>
                <w:rFonts w:ascii="Times New Roman" w:eastAsia="Malgun Gothic" w:hAnsi="Times New Roman" w:cs="Times New Roman"/>
                <w:color w:val="000000"/>
                <w:sz w:val="21"/>
                <w:szCs w:val="21"/>
              </w:rPr>
              <w:t>Bagai</w:t>
            </w:r>
            <w:proofErr w:type="spellEnd"/>
            <w:r w:rsidRPr="00707CF5">
              <w:rPr>
                <w:rFonts w:ascii="Times New Roman" w:eastAsia="Malgun Gothic" w:hAnsi="Times New Roman" w:cs="Times New Roman"/>
                <w:color w:val="000000"/>
                <w:sz w:val="21"/>
                <w:szCs w:val="21"/>
              </w:rPr>
              <w:t xml:space="preserve">, K., Fawkes, D. B., Peterson, B. T., &amp; Malow, B. A. (2020). Application of a novel actigraphy algorithm to detect movement and sleep/wake patterns in children with autism spectrum disorder. </w:t>
            </w:r>
            <w:r w:rsidRPr="00707CF5">
              <w:rPr>
                <w:rFonts w:ascii="Times New Roman" w:eastAsia="Malgun Gothic" w:hAnsi="Times New Roman" w:cs="Times New Roman"/>
                <w:i/>
                <w:iCs/>
                <w:color w:val="000000"/>
                <w:sz w:val="21"/>
                <w:szCs w:val="21"/>
              </w:rPr>
              <w:t>Sleep medicine, 71</w:t>
            </w:r>
            <w:r w:rsidRPr="00707CF5">
              <w:rPr>
                <w:rFonts w:ascii="Times New Roman" w:eastAsia="Malgun Gothic" w:hAnsi="Times New Roman" w:cs="Times New Roman"/>
                <w:color w:val="000000"/>
                <w:sz w:val="21"/>
                <w:szCs w:val="21"/>
              </w:rPr>
              <w:t xml:space="preserve">, 28-34. </w:t>
            </w:r>
          </w:p>
        </w:tc>
        <w:tc>
          <w:tcPr>
            <w:tcW w:w="2239" w:type="dxa"/>
            <w:vAlign w:val="center"/>
          </w:tcPr>
          <w:p w14:paraId="7E75186B" w14:textId="647E6558"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108C2114" w14:textId="77777777" w:rsidTr="009F667A">
        <w:tc>
          <w:tcPr>
            <w:tcW w:w="8217" w:type="dxa"/>
            <w:vAlign w:val="center"/>
          </w:tcPr>
          <w:p w14:paraId="66BC9D1D" w14:textId="54D9E006"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Al-Farsi, O. A., Al-Farsi, Y. M., Al-</w:t>
            </w:r>
            <w:proofErr w:type="spellStart"/>
            <w:r w:rsidRPr="00707CF5">
              <w:rPr>
                <w:rFonts w:ascii="Times New Roman" w:eastAsia="Malgun Gothic" w:hAnsi="Times New Roman" w:cs="Times New Roman"/>
                <w:color w:val="000000"/>
                <w:sz w:val="21"/>
                <w:szCs w:val="21"/>
              </w:rPr>
              <w:t>Sharbati</w:t>
            </w:r>
            <w:proofErr w:type="spellEnd"/>
            <w:r w:rsidRPr="00707CF5">
              <w:rPr>
                <w:rFonts w:ascii="Times New Roman" w:eastAsia="Malgun Gothic" w:hAnsi="Times New Roman" w:cs="Times New Roman"/>
                <w:color w:val="000000"/>
                <w:sz w:val="21"/>
                <w:szCs w:val="21"/>
              </w:rPr>
              <w:t>, M. M., &amp; Al-</w:t>
            </w:r>
            <w:proofErr w:type="spellStart"/>
            <w:r w:rsidRPr="00707CF5">
              <w:rPr>
                <w:rFonts w:ascii="Times New Roman" w:eastAsia="Malgun Gothic" w:hAnsi="Times New Roman" w:cs="Times New Roman"/>
                <w:color w:val="000000"/>
                <w:sz w:val="21"/>
                <w:szCs w:val="21"/>
              </w:rPr>
              <w:t>Adawi</w:t>
            </w:r>
            <w:proofErr w:type="spellEnd"/>
            <w:r w:rsidRPr="00707CF5">
              <w:rPr>
                <w:rFonts w:ascii="Times New Roman" w:eastAsia="Malgun Gothic" w:hAnsi="Times New Roman" w:cs="Times New Roman"/>
                <w:color w:val="000000"/>
                <w:sz w:val="21"/>
                <w:szCs w:val="21"/>
              </w:rPr>
              <w:t xml:space="preserve">, S. (2019). Sleep habits and sleep disorders among children with autism spectrum disorders, intellectual disabilities and typically developing children in Oman: a case-control study. </w:t>
            </w:r>
            <w:r w:rsidRPr="00707CF5">
              <w:rPr>
                <w:rFonts w:ascii="Times New Roman" w:eastAsia="Malgun Gothic" w:hAnsi="Times New Roman" w:cs="Times New Roman"/>
                <w:i/>
                <w:iCs/>
                <w:color w:val="000000"/>
                <w:sz w:val="21"/>
                <w:szCs w:val="21"/>
              </w:rPr>
              <w:t>Early Child Development and Care, 189</w:t>
            </w:r>
            <w:r w:rsidRPr="00707CF5">
              <w:rPr>
                <w:rFonts w:ascii="Times New Roman" w:eastAsia="Malgun Gothic" w:hAnsi="Times New Roman" w:cs="Times New Roman"/>
                <w:color w:val="000000"/>
                <w:sz w:val="21"/>
                <w:szCs w:val="21"/>
              </w:rPr>
              <w:t xml:space="preserve">(14), 2370-2380. </w:t>
            </w:r>
          </w:p>
        </w:tc>
        <w:tc>
          <w:tcPr>
            <w:tcW w:w="2239" w:type="dxa"/>
            <w:vAlign w:val="center"/>
          </w:tcPr>
          <w:p w14:paraId="6CE461E3" w14:textId="68B90FD6"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457CD3E3" w14:textId="77777777" w:rsidTr="009F667A">
        <w:tc>
          <w:tcPr>
            <w:tcW w:w="8217" w:type="dxa"/>
            <w:vAlign w:val="center"/>
          </w:tcPr>
          <w:p w14:paraId="6ADDA70C" w14:textId="16E2A49D"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Andersen, I. M., </w:t>
            </w:r>
            <w:proofErr w:type="spellStart"/>
            <w:r w:rsidRPr="00707CF5">
              <w:rPr>
                <w:rFonts w:ascii="Times New Roman" w:eastAsia="Malgun Gothic" w:hAnsi="Times New Roman" w:cs="Times New Roman"/>
                <w:color w:val="000000"/>
                <w:sz w:val="21"/>
                <w:szCs w:val="21"/>
              </w:rPr>
              <w:t>Kaczmarska</w:t>
            </w:r>
            <w:proofErr w:type="spellEnd"/>
            <w:r w:rsidRPr="00707CF5">
              <w:rPr>
                <w:rFonts w:ascii="Times New Roman" w:eastAsia="Malgun Gothic" w:hAnsi="Times New Roman" w:cs="Times New Roman"/>
                <w:color w:val="000000"/>
                <w:sz w:val="21"/>
                <w:szCs w:val="21"/>
              </w:rPr>
              <w:t xml:space="preserve">, J., McGrew, S. G., &amp; Malow, B. A. (2008). Melatonin for insomnia in children with autism spectrum disorders. </w:t>
            </w:r>
            <w:r w:rsidRPr="00707CF5">
              <w:rPr>
                <w:rFonts w:ascii="Times New Roman" w:eastAsia="Malgun Gothic" w:hAnsi="Times New Roman" w:cs="Times New Roman"/>
                <w:i/>
                <w:iCs/>
                <w:color w:val="000000"/>
                <w:sz w:val="21"/>
                <w:szCs w:val="21"/>
              </w:rPr>
              <w:t>Journal of child neurology, 23</w:t>
            </w:r>
            <w:r w:rsidRPr="00707CF5">
              <w:rPr>
                <w:rFonts w:ascii="Times New Roman" w:eastAsia="Malgun Gothic" w:hAnsi="Times New Roman" w:cs="Times New Roman"/>
                <w:color w:val="000000"/>
                <w:sz w:val="21"/>
                <w:szCs w:val="21"/>
              </w:rPr>
              <w:t xml:space="preserve">(5), 482-485. </w:t>
            </w:r>
          </w:p>
        </w:tc>
        <w:tc>
          <w:tcPr>
            <w:tcW w:w="2239" w:type="dxa"/>
            <w:vAlign w:val="center"/>
          </w:tcPr>
          <w:p w14:paraId="545E6CB2" w14:textId="333FC310"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030D7F2A" w14:textId="77777777" w:rsidTr="009F667A">
        <w:tc>
          <w:tcPr>
            <w:tcW w:w="8217" w:type="dxa"/>
            <w:vAlign w:val="center"/>
          </w:tcPr>
          <w:p w14:paraId="60D98288" w14:textId="03057A10"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Arazi</w:t>
            </w:r>
            <w:proofErr w:type="spellEnd"/>
            <w:r w:rsidRPr="00707CF5">
              <w:rPr>
                <w:rFonts w:ascii="Times New Roman" w:eastAsia="Malgun Gothic" w:hAnsi="Times New Roman" w:cs="Times New Roman"/>
                <w:color w:val="000000"/>
                <w:sz w:val="21"/>
                <w:szCs w:val="21"/>
              </w:rPr>
              <w:t xml:space="preserve">, A., </w:t>
            </w:r>
            <w:proofErr w:type="spellStart"/>
            <w:r w:rsidRPr="00707CF5">
              <w:rPr>
                <w:rFonts w:ascii="Times New Roman" w:eastAsia="Malgun Gothic" w:hAnsi="Times New Roman" w:cs="Times New Roman"/>
                <w:color w:val="000000"/>
                <w:sz w:val="21"/>
                <w:szCs w:val="21"/>
              </w:rPr>
              <w:t>Meiri</w:t>
            </w:r>
            <w:proofErr w:type="spellEnd"/>
            <w:r w:rsidRPr="00707CF5">
              <w:rPr>
                <w:rFonts w:ascii="Times New Roman" w:eastAsia="Malgun Gothic" w:hAnsi="Times New Roman" w:cs="Times New Roman"/>
                <w:color w:val="000000"/>
                <w:sz w:val="21"/>
                <w:szCs w:val="21"/>
              </w:rPr>
              <w:t xml:space="preserve">, G., </w:t>
            </w:r>
            <w:proofErr w:type="spellStart"/>
            <w:r w:rsidRPr="00707CF5">
              <w:rPr>
                <w:rFonts w:ascii="Times New Roman" w:eastAsia="Malgun Gothic" w:hAnsi="Times New Roman" w:cs="Times New Roman"/>
                <w:color w:val="000000"/>
                <w:sz w:val="21"/>
                <w:szCs w:val="21"/>
              </w:rPr>
              <w:t>Danan</w:t>
            </w:r>
            <w:proofErr w:type="spellEnd"/>
            <w:r w:rsidRPr="00707CF5">
              <w:rPr>
                <w:rFonts w:ascii="Times New Roman" w:eastAsia="Malgun Gothic" w:hAnsi="Times New Roman" w:cs="Times New Roman"/>
                <w:color w:val="000000"/>
                <w:sz w:val="21"/>
                <w:szCs w:val="21"/>
              </w:rPr>
              <w:t xml:space="preserve">, D., </w:t>
            </w:r>
            <w:proofErr w:type="spellStart"/>
            <w:r w:rsidRPr="00707CF5">
              <w:rPr>
                <w:rFonts w:ascii="Times New Roman" w:eastAsia="Malgun Gothic" w:hAnsi="Times New Roman" w:cs="Times New Roman"/>
                <w:color w:val="000000"/>
                <w:sz w:val="21"/>
                <w:szCs w:val="21"/>
              </w:rPr>
              <w:t>Michaelovski</w:t>
            </w:r>
            <w:proofErr w:type="spellEnd"/>
            <w:r w:rsidRPr="00707CF5">
              <w:rPr>
                <w:rFonts w:ascii="Times New Roman" w:eastAsia="Malgun Gothic" w:hAnsi="Times New Roman" w:cs="Times New Roman"/>
                <w:color w:val="000000"/>
                <w:sz w:val="21"/>
                <w:szCs w:val="21"/>
              </w:rPr>
              <w:t xml:space="preserve">, A., </w:t>
            </w:r>
            <w:proofErr w:type="spellStart"/>
            <w:r w:rsidRPr="00707CF5">
              <w:rPr>
                <w:rFonts w:ascii="Times New Roman" w:eastAsia="Malgun Gothic" w:hAnsi="Times New Roman" w:cs="Times New Roman"/>
                <w:color w:val="000000"/>
                <w:sz w:val="21"/>
                <w:szCs w:val="21"/>
              </w:rPr>
              <w:t>Flusser</w:t>
            </w:r>
            <w:proofErr w:type="spellEnd"/>
            <w:r w:rsidRPr="00707CF5">
              <w:rPr>
                <w:rFonts w:ascii="Times New Roman" w:eastAsia="Malgun Gothic" w:hAnsi="Times New Roman" w:cs="Times New Roman"/>
                <w:color w:val="000000"/>
                <w:sz w:val="21"/>
                <w:szCs w:val="21"/>
              </w:rPr>
              <w:t xml:space="preserve">, H., Menashe, I., . . . </w:t>
            </w:r>
            <w:proofErr w:type="spellStart"/>
            <w:r w:rsidRPr="00707CF5">
              <w:rPr>
                <w:rFonts w:ascii="Times New Roman" w:eastAsia="Malgun Gothic" w:hAnsi="Times New Roman" w:cs="Times New Roman"/>
                <w:color w:val="000000"/>
                <w:sz w:val="21"/>
                <w:szCs w:val="21"/>
              </w:rPr>
              <w:t>Dinstein</w:t>
            </w:r>
            <w:proofErr w:type="spellEnd"/>
            <w:r w:rsidRPr="00707CF5">
              <w:rPr>
                <w:rFonts w:ascii="Times New Roman" w:eastAsia="Malgun Gothic" w:hAnsi="Times New Roman" w:cs="Times New Roman"/>
                <w:color w:val="000000"/>
                <w:sz w:val="21"/>
                <w:szCs w:val="21"/>
              </w:rPr>
              <w:t xml:space="preserve">, I. (2020). Reduced sleep pressure in young children with autism. </w:t>
            </w:r>
            <w:r w:rsidRPr="00707CF5">
              <w:rPr>
                <w:rFonts w:ascii="Times New Roman" w:eastAsia="Malgun Gothic" w:hAnsi="Times New Roman" w:cs="Times New Roman"/>
                <w:i/>
                <w:iCs/>
                <w:color w:val="000000"/>
                <w:sz w:val="21"/>
                <w:szCs w:val="21"/>
              </w:rPr>
              <w:t>Sleep, 43</w:t>
            </w:r>
            <w:r w:rsidRPr="00707CF5">
              <w:rPr>
                <w:rFonts w:ascii="Times New Roman" w:eastAsia="Malgun Gothic" w:hAnsi="Times New Roman" w:cs="Times New Roman"/>
                <w:color w:val="000000"/>
                <w:sz w:val="21"/>
                <w:szCs w:val="21"/>
              </w:rPr>
              <w:t xml:space="preserve">(6), zsz309. </w:t>
            </w:r>
          </w:p>
        </w:tc>
        <w:tc>
          <w:tcPr>
            <w:tcW w:w="2239" w:type="dxa"/>
            <w:vAlign w:val="center"/>
          </w:tcPr>
          <w:p w14:paraId="137177CC" w14:textId="00EE2C63"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36DE11AE" w14:textId="77777777" w:rsidTr="009F667A">
        <w:tc>
          <w:tcPr>
            <w:tcW w:w="8217" w:type="dxa"/>
            <w:vAlign w:val="center"/>
          </w:tcPr>
          <w:p w14:paraId="37D42E9F" w14:textId="1C63F62C"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Benson, S., Bender, A. M., Wickenheiser, H., Naylor, A., Clarke, M., Samuels, C. H., &amp; </w:t>
            </w:r>
            <w:proofErr w:type="spellStart"/>
            <w:r w:rsidRPr="00707CF5">
              <w:rPr>
                <w:rFonts w:ascii="Times New Roman" w:eastAsia="Malgun Gothic" w:hAnsi="Times New Roman" w:cs="Times New Roman"/>
                <w:color w:val="000000"/>
                <w:sz w:val="21"/>
                <w:szCs w:val="21"/>
              </w:rPr>
              <w:t>Werthner</w:t>
            </w:r>
            <w:proofErr w:type="spellEnd"/>
            <w:r w:rsidRPr="00707CF5">
              <w:rPr>
                <w:rFonts w:ascii="Times New Roman" w:eastAsia="Malgun Gothic" w:hAnsi="Times New Roman" w:cs="Times New Roman"/>
                <w:color w:val="000000"/>
                <w:sz w:val="21"/>
                <w:szCs w:val="21"/>
              </w:rPr>
              <w:t xml:space="preserve">, P. (2019). Differences in sleep patterns, sleepiness, and physical activity levels between young adults with autism spectrum disorder and typically developing controls. </w:t>
            </w:r>
            <w:r w:rsidRPr="00707CF5">
              <w:rPr>
                <w:rFonts w:ascii="Times New Roman" w:eastAsia="Malgun Gothic" w:hAnsi="Times New Roman" w:cs="Times New Roman"/>
                <w:i/>
                <w:iCs/>
                <w:color w:val="000000"/>
                <w:sz w:val="21"/>
                <w:szCs w:val="21"/>
              </w:rPr>
              <w:t>Developmental neurorehabilitation, 22</w:t>
            </w:r>
            <w:r w:rsidRPr="00707CF5">
              <w:rPr>
                <w:rFonts w:ascii="Times New Roman" w:eastAsia="Malgun Gothic" w:hAnsi="Times New Roman" w:cs="Times New Roman"/>
                <w:color w:val="000000"/>
                <w:sz w:val="21"/>
                <w:szCs w:val="21"/>
              </w:rPr>
              <w:t xml:space="preserve">(3), 164-173. </w:t>
            </w:r>
          </w:p>
        </w:tc>
        <w:tc>
          <w:tcPr>
            <w:tcW w:w="2239" w:type="dxa"/>
            <w:vAlign w:val="center"/>
          </w:tcPr>
          <w:p w14:paraId="620D64BA" w14:textId="6E504479"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18866236" w14:textId="77777777" w:rsidTr="009F667A">
        <w:tc>
          <w:tcPr>
            <w:tcW w:w="8217" w:type="dxa"/>
            <w:vAlign w:val="center"/>
          </w:tcPr>
          <w:p w14:paraId="00591F73" w14:textId="7389D974"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Brand, S., </w:t>
            </w:r>
            <w:proofErr w:type="spellStart"/>
            <w:r w:rsidRPr="00707CF5">
              <w:rPr>
                <w:rFonts w:ascii="Times New Roman" w:eastAsia="Malgun Gothic" w:hAnsi="Times New Roman" w:cs="Times New Roman"/>
                <w:color w:val="000000"/>
                <w:sz w:val="21"/>
                <w:szCs w:val="21"/>
              </w:rPr>
              <w:t>Jossen</w:t>
            </w:r>
            <w:proofErr w:type="spellEnd"/>
            <w:r w:rsidRPr="00707CF5">
              <w:rPr>
                <w:rFonts w:ascii="Times New Roman" w:eastAsia="Malgun Gothic" w:hAnsi="Times New Roman" w:cs="Times New Roman"/>
                <w:color w:val="000000"/>
                <w:sz w:val="21"/>
                <w:szCs w:val="21"/>
              </w:rPr>
              <w:t xml:space="preserve">, S., </w:t>
            </w:r>
            <w:proofErr w:type="spellStart"/>
            <w:r w:rsidRPr="00707CF5">
              <w:rPr>
                <w:rFonts w:ascii="Times New Roman" w:eastAsia="Malgun Gothic" w:hAnsi="Times New Roman" w:cs="Times New Roman"/>
                <w:color w:val="000000"/>
                <w:sz w:val="21"/>
                <w:szCs w:val="21"/>
              </w:rPr>
              <w:t>Holsboer-Trachsler</w:t>
            </w:r>
            <w:proofErr w:type="spellEnd"/>
            <w:r w:rsidRPr="00707CF5">
              <w:rPr>
                <w:rFonts w:ascii="Times New Roman" w:eastAsia="Malgun Gothic" w:hAnsi="Times New Roman" w:cs="Times New Roman"/>
                <w:color w:val="000000"/>
                <w:sz w:val="21"/>
                <w:szCs w:val="21"/>
              </w:rPr>
              <w:t xml:space="preserve">, E., </w:t>
            </w:r>
            <w:proofErr w:type="spellStart"/>
            <w:r w:rsidRPr="00707CF5">
              <w:rPr>
                <w:rFonts w:ascii="Times New Roman" w:eastAsia="Malgun Gothic" w:hAnsi="Times New Roman" w:cs="Times New Roman"/>
                <w:color w:val="000000"/>
                <w:sz w:val="21"/>
                <w:szCs w:val="21"/>
              </w:rPr>
              <w:t>Pühse</w:t>
            </w:r>
            <w:proofErr w:type="spellEnd"/>
            <w:r w:rsidRPr="00707CF5">
              <w:rPr>
                <w:rFonts w:ascii="Times New Roman" w:eastAsia="Malgun Gothic" w:hAnsi="Times New Roman" w:cs="Times New Roman"/>
                <w:color w:val="000000"/>
                <w:sz w:val="21"/>
                <w:szCs w:val="21"/>
              </w:rPr>
              <w:t xml:space="preserve">, U., &amp; Gerber, M. (2015). Impact of aerobic exercise on sleep and motor skills in children with autism spectrum disorders–a pilot study. </w:t>
            </w:r>
            <w:r w:rsidRPr="00707CF5">
              <w:rPr>
                <w:rFonts w:ascii="Times New Roman" w:eastAsia="Malgun Gothic" w:hAnsi="Times New Roman" w:cs="Times New Roman"/>
                <w:i/>
                <w:iCs/>
                <w:color w:val="000000"/>
                <w:sz w:val="21"/>
                <w:szCs w:val="21"/>
              </w:rPr>
              <w:t>Neuropsychiatric Disease and Treatment</w:t>
            </w:r>
            <w:r w:rsidRPr="00707CF5">
              <w:rPr>
                <w:rFonts w:ascii="Times New Roman" w:eastAsia="Malgun Gothic" w:hAnsi="Times New Roman" w:cs="Times New Roman"/>
                <w:color w:val="000000"/>
                <w:sz w:val="21"/>
                <w:szCs w:val="21"/>
              </w:rPr>
              <w:t xml:space="preserve">, 1911-1920. </w:t>
            </w:r>
          </w:p>
        </w:tc>
        <w:tc>
          <w:tcPr>
            <w:tcW w:w="2239" w:type="dxa"/>
            <w:vAlign w:val="center"/>
          </w:tcPr>
          <w:p w14:paraId="76182D14" w14:textId="2EDE7DB2"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20A94534" w14:textId="77777777" w:rsidTr="009F667A">
        <w:tc>
          <w:tcPr>
            <w:tcW w:w="8217" w:type="dxa"/>
            <w:vAlign w:val="center"/>
          </w:tcPr>
          <w:p w14:paraId="767282E9" w14:textId="589EF97B"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Cebreros</w:t>
            </w:r>
            <w:proofErr w:type="spellEnd"/>
            <w:r w:rsidRPr="00707CF5">
              <w:rPr>
                <w:rFonts w:ascii="Times New Roman" w:eastAsia="Malgun Gothic" w:hAnsi="Times New Roman" w:cs="Times New Roman"/>
                <w:color w:val="000000"/>
                <w:sz w:val="21"/>
                <w:szCs w:val="21"/>
              </w:rPr>
              <w:t xml:space="preserve">-Paniagua, R., Ayala-Guerrero, F., &amp; </w:t>
            </w:r>
            <w:proofErr w:type="spellStart"/>
            <w:r w:rsidRPr="00707CF5">
              <w:rPr>
                <w:rFonts w:ascii="Times New Roman" w:eastAsia="Malgun Gothic" w:hAnsi="Times New Roman" w:cs="Times New Roman"/>
                <w:color w:val="000000"/>
                <w:sz w:val="21"/>
                <w:szCs w:val="21"/>
              </w:rPr>
              <w:t>Mateos</w:t>
            </w:r>
            <w:proofErr w:type="spellEnd"/>
            <w:r w:rsidRPr="00707CF5">
              <w:rPr>
                <w:rFonts w:ascii="Times New Roman" w:eastAsia="Malgun Gothic" w:hAnsi="Times New Roman" w:cs="Times New Roman"/>
                <w:color w:val="000000"/>
                <w:sz w:val="21"/>
                <w:szCs w:val="21"/>
              </w:rPr>
              <w:t xml:space="preserve">-Salgado, E. L. (2020). Sleep disturbances in patients with Asperger syndrome related to the severity of their symptoms. </w:t>
            </w:r>
            <w:r w:rsidRPr="00707CF5">
              <w:rPr>
                <w:rFonts w:ascii="Times New Roman" w:eastAsia="Malgun Gothic" w:hAnsi="Times New Roman" w:cs="Times New Roman"/>
                <w:i/>
                <w:iCs/>
                <w:color w:val="000000"/>
                <w:sz w:val="21"/>
                <w:szCs w:val="21"/>
              </w:rPr>
              <w:t>Sleep and Vigilance, 4</w:t>
            </w:r>
            <w:r w:rsidRPr="00707CF5">
              <w:rPr>
                <w:rFonts w:ascii="Times New Roman" w:eastAsia="Malgun Gothic" w:hAnsi="Times New Roman" w:cs="Times New Roman"/>
                <w:color w:val="000000"/>
                <w:sz w:val="21"/>
                <w:szCs w:val="21"/>
              </w:rPr>
              <w:t xml:space="preserve">, 161-166. </w:t>
            </w:r>
          </w:p>
        </w:tc>
        <w:tc>
          <w:tcPr>
            <w:tcW w:w="2239" w:type="dxa"/>
            <w:vAlign w:val="center"/>
          </w:tcPr>
          <w:p w14:paraId="221527EC" w14:textId="268FEE1A"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64CD30FC" w14:textId="77777777" w:rsidTr="009F667A">
        <w:tc>
          <w:tcPr>
            <w:tcW w:w="8217" w:type="dxa"/>
            <w:vAlign w:val="center"/>
          </w:tcPr>
          <w:p w14:paraId="18D0A5C6" w14:textId="5381331A"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Cohen, S., Fulcher, B. D., Rajaratnam, S. M., Conduit, R., Sullivan, J. P., Hilaire, M. A. S., . . . McConnell, K. (2017). </w:t>
            </w:r>
            <w:proofErr w:type="gramStart"/>
            <w:r w:rsidRPr="00707CF5">
              <w:rPr>
                <w:rFonts w:ascii="Times New Roman" w:eastAsia="Malgun Gothic" w:hAnsi="Times New Roman" w:cs="Times New Roman"/>
                <w:color w:val="000000"/>
                <w:sz w:val="21"/>
                <w:szCs w:val="21"/>
              </w:rPr>
              <w:t>Behaviorally-determined</w:t>
            </w:r>
            <w:proofErr w:type="gramEnd"/>
            <w:r w:rsidRPr="00707CF5">
              <w:rPr>
                <w:rFonts w:ascii="Times New Roman" w:eastAsia="Malgun Gothic" w:hAnsi="Times New Roman" w:cs="Times New Roman"/>
                <w:color w:val="000000"/>
                <w:sz w:val="21"/>
                <w:szCs w:val="21"/>
              </w:rPr>
              <w:t xml:space="preserve"> sleep phenotypes are robustly associated with adaptive functioning in individuals with low functioning autism. </w:t>
            </w:r>
            <w:r w:rsidRPr="00707CF5">
              <w:rPr>
                <w:rFonts w:ascii="Times New Roman" w:eastAsia="Malgun Gothic" w:hAnsi="Times New Roman" w:cs="Times New Roman"/>
                <w:i/>
                <w:iCs/>
                <w:color w:val="000000"/>
                <w:sz w:val="21"/>
                <w:szCs w:val="21"/>
              </w:rPr>
              <w:t>Scientific Reports, 7</w:t>
            </w:r>
            <w:r w:rsidRPr="00707CF5">
              <w:rPr>
                <w:rFonts w:ascii="Times New Roman" w:eastAsia="Malgun Gothic" w:hAnsi="Times New Roman" w:cs="Times New Roman"/>
                <w:color w:val="000000"/>
                <w:sz w:val="21"/>
                <w:szCs w:val="21"/>
              </w:rPr>
              <w:t xml:space="preserve">(1), 14228. </w:t>
            </w:r>
          </w:p>
        </w:tc>
        <w:tc>
          <w:tcPr>
            <w:tcW w:w="2239" w:type="dxa"/>
            <w:vAlign w:val="center"/>
          </w:tcPr>
          <w:p w14:paraId="17745428" w14:textId="02E3E0E2"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5F0DDC0D" w14:textId="77777777" w:rsidTr="009F667A">
        <w:tc>
          <w:tcPr>
            <w:tcW w:w="8217" w:type="dxa"/>
            <w:vAlign w:val="center"/>
          </w:tcPr>
          <w:p w14:paraId="2EDD2511" w14:textId="6D378956"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Cremone-Caira</w:t>
            </w:r>
            <w:proofErr w:type="spellEnd"/>
            <w:r w:rsidRPr="00707CF5">
              <w:rPr>
                <w:rFonts w:ascii="Times New Roman" w:eastAsia="Malgun Gothic" w:hAnsi="Times New Roman" w:cs="Times New Roman"/>
                <w:color w:val="000000"/>
                <w:sz w:val="21"/>
                <w:szCs w:val="21"/>
              </w:rPr>
              <w:t xml:space="preserve">, A., </w:t>
            </w:r>
            <w:proofErr w:type="spellStart"/>
            <w:r w:rsidRPr="00707CF5">
              <w:rPr>
                <w:rFonts w:ascii="Times New Roman" w:eastAsia="Malgun Gothic" w:hAnsi="Times New Roman" w:cs="Times New Roman"/>
                <w:color w:val="000000"/>
                <w:sz w:val="21"/>
                <w:szCs w:val="21"/>
              </w:rPr>
              <w:t>Buirkle</w:t>
            </w:r>
            <w:proofErr w:type="spellEnd"/>
            <w:r w:rsidRPr="00707CF5">
              <w:rPr>
                <w:rFonts w:ascii="Times New Roman" w:eastAsia="Malgun Gothic" w:hAnsi="Times New Roman" w:cs="Times New Roman"/>
                <w:color w:val="000000"/>
                <w:sz w:val="21"/>
                <w:szCs w:val="21"/>
              </w:rPr>
              <w:t xml:space="preserve">, J., Gilbert, R., </w:t>
            </w:r>
            <w:proofErr w:type="spellStart"/>
            <w:r w:rsidRPr="00707CF5">
              <w:rPr>
                <w:rFonts w:ascii="Times New Roman" w:eastAsia="Malgun Gothic" w:hAnsi="Times New Roman" w:cs="Times New Roman"/>
                <w:color w:val="000000"/>
                <w:sz w:val="21"/>
                <w:szCs w:val="21"/>
              </w:rPr>
              <w:t>Nayudu</w:t>
            </w:r>
            <w:proofErr w:type="spellEnd"/>
            <w:r w:rsidRPr="00707CF5">
              <w:rPr>
                <w:rFonts w:ascii="Times New Roman" w:eastAsia="Malgun Gothic" w:hAnsi="Times New Roman" w:cs="Times New Roman"/>
                <w:color w:val="000000"/>
                <w:sz w:val="21"/>
                <w:szCs w:val="21"/>
              </w:rPr>
              <w:t xml:space="preserve">, N., &amp; Faja, S. (2019). Relations between caregiver-report of sleep and executive function problems in children with autism spectrum disorder and attention-deficit/hyperactivity disorder. </w:t>
            </w:r>
            <w:r w:rsidRPr="00707CF5">
              <w:rPr>
                <w:rFonts w:ascii="Times New Roman" w:eastAsia="Malgun Gothic" w:hAnsi="Times New Roman" w:cs="Times New Roman"/>
                <w:i/>
                <w:iCs/>
                <w:color w:val="000000"/>
                <w:sz w:val="21"/>
                <w:szCs w:val="21"/>
              </w:rPr>
              <w:t>Research in developmental disabilities, 94</w:t>
            </w:r>
            <w:r w:rsidRPr="00707CF5">
              <w:rPr>
                <w:rFonts w:ascii="Times New Roman" w:eastAsia="Malgun Gothic" w:hAnsi="Times New Roman" w:cs="Times New Roman"/>
                <w:color w:val="000000"/>
                <w:sz w:val="21"/>
                <w:szCs w:val="21"/>
              </w:rPr>
              <w:t xml:space="preserve">, 103464. </w:t>
            </w:r>
          </w:p>
        </w:tc>
        <w:tc>
          <w:tcPr>
            <w:tcW w:w="2239" w:type="dxa"/>
            <w:vAlign w:val="center"/>
          </w:tcPr>
          <w:p w14:paraId="74E3B7C4" w14:textId="0731BD2F"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1EA10DFC" w14:textId="77777777" w:rsidTr="009F667A">
        <w:tc>
          <w:tcPr>
            <w:tcW w:w="8217" w:type="dxa"/>
            <w:vAlign w:val="center"/>
          </w:tcPr>
          <w:p w14:paraId="31BFD6AF" w14:textId="3EE93DEC"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Durand, V. M. (2002). Treating sleep terrors in children with autism. </w:t>
            </w:r>
            <w:r w:rsidRPr="00707CF5">
              <w:rPr>
                <w:rFonts w:ascii="Times New Roman" w:eastAsia="Malgun Gothic" w:hAnsi="Times New Roman" w:cs="Times New Roman"/>
                <w:i/>
                <w:iCs/>
                <w:color w:val="000000"/>
                <w:sz w:val="21"/>
                <w:szCs w:val="21"/>
              </w:rPr>
              <w:t>Journal of Positive Behavior Interventions, 4</w:t>
            </w:r>
            <w:r w:rsidRPr="00707CF5">
              <w:rPr>
                <w:rFonts w:ascii="Times New Roman" w:eastAsia="Malgun Gothic" w:hAnsi="Times New Roman" w:cs="Times New Roman"/>
                <w:color w:val="000000"/>
                <w:sz w:val="21"/>
                <w:szCs w:val="21"/>
              </w:rPr>
              <w:t xml:space="preserve">(2), 66-72. </w:t>
            </w:r>
          </w:p>
        </w:tc>
        <w:tc>
          <w:tcPr>
            <w:tcW w:w="2239" w:type="dxa"/>
            <w:vAlign w:val="center"/>
          </w:tcPr>
          <w:p w14:paraId="279BC9FF" w14:textId="4099E396"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69D8A2B4" w14:textId="77777777" w:rsidTr="009F667A">
        <w:tc>
          <w:tcPr>
            <w:tcW w:w="8217" w:type="dxa"/>
            <w:vAlign w:val="center"/>
          </w:tcPr>
          <w:p w14:paraId="23A247ED" w14:textId="3EBB5069"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Elkhatib</w:t>
            </w:r>
            <w:proofErr w:type="spellEnd"/>
            <w:r w:rsidRPr="00707CF5">
              <w:rPr>
                <w:rFonts w:ascii="Times New Roman" w:eastAsia="Malgun Gothic" w:hAnsi="Times New Roman" w:cs="Times New Roman"/>
                <w:color w:val="000000"/>
                <w:sz w:val="21"/>
                <w:szCs w:val="21"/>
              </w:rPr>
              <w:t xml:space="preserve"> Smidt, S. D., Lu, F., Rao, S. R., </w:t>
            </w:r>
            <w:proofErr w:type="spellStart"/>
            <w:r w:rsidRPr="00707CF5">
              <w:rPr>
                <w:rFonts w:ascii="Times New Roman" w:eastAsia="Malgun Gothic" w:hAnsi="Times New Roman" w:cs="Times New Roman"/>
                <w:color w:val="000000"/>
                <w:sz w:val="21"/>
                <w:szCs w:val="21"/>
              </w:rPr>
              <w:t>Asato</w:t>
            </w:r>
            <w:proofErr w:type="spellEnd"/>
            <w:r w:rsidRPr="00707CF5">
              <w:rPr>
                <w:rFonts w:ascii="Times New Roman" w:eastAsia="Malgun Gothic" w:hAnsi="Times New Roman" w:cs="Times New Roman"/>
                <w:color w:val="000000"/>
                <w:sz w:val="21"/>
                <w:szCs w:val="21"/>
              </w:rPr>
              <w:t xml:space="preserve">, M., &amp; </w:t>
            </w:r>
            <w:proofErr w:type="spellStart"/>
            <w:r w:rsidRPr="00707CF5">
              <w:rPr>
                <w:rFonts w:ascii="Times New Roman" w:eastAsia="Malgun Gothic" w:hAnsi="Times New Roman" w:cs="Times New Roman"/>
                <w:color w:val="000000"/>
                <w:sz w:val="21"/>
                <w:szCs w:val="21"/>
              </w:rPr>
              <w:t>Handen</w:t>
            </w:r>
            <w:proofErr w:type="spellEnd"/>
            <w:r w:rsidRPr="00707CF5">
              <w:rPr>
                <w:rFonts w:ascii="Times New Roman" w:eastAsia="Malgun Gothic" w:hAnsi="Times New Roman" w:cs="Times New Roman"/>
                <w:color w:val="000000"/>
                <w:sz w:val="21"/>
                <w:szCs w:val="21"/>
              </w:rPr>
              <w:t xml:space="preserve">, B. L. (2020). Primary caregiver education level and sleep problems in children with autism spectrum disorder. </w:t>
            </w:r>
            <w:r w:rsidRPr="00707CF5">
              <w:rPr>
                <w:rFonts w:ascii="Times New Roman" w:eastAsia="Malgun Gothic" w:hAnsi="Times New Roman" w:cs="Times New Roman"/>
                <w:i/>
                <w:iCs/>
                <w:color w:val="000000"/>
                <w:sz w:val="21"/>
                <w:szCs w:val="21"/>
              </w:rPr>
              <w:t>Journal of Sleep Research, 29</w:t>
            </w:r>
            <w:r w:rsidRPr="00707CF5">
              <w:rPr>
                <w:rFonts w:ascii="Times New Roman" w:eastAsia="Malgun Gothic" w:hAnsi="Times New Roman" w:cs="Times New Roman"/>
                <w:color w:val="000000"/>
                <w:sz w:val="21"/>
                <w:szCs w:val="21"/>
              </w:rPr>
              <w:t xml:space="preserve">(5), e12932. </w:t>
            </w:r>
          </w:p>
        </w:tc>
        <w:tc>
          <w:tcPr>
            <w:tcW w:w="2239" w:type="dxa"/>
            <w:vAlign w:val="center"/>
          </w:tcPr>
          <w:p w14:paraId="23AE1E99" w14:textId="662DA06E"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574831B6" w14:textId="77777777" w:rsidTr="009F667A">
        <w:tc>
          <w:tcPr>
            <w:tcW w:w="8217" w:type="dxa"/>
            <w:vAlign w:val="center"/>
          </w:tcPr>
          <w:p w14:paraId="36E6CC67" w14:textId="6CA0F40E"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lastRenderedPageBreak/>
              <w:t xml:space="preserve">Frazier, T. W., Krishna, J., </w:t>
            </w:r>
            <w:proofErr w:type="spellStart"/>
            <w:r w:rsidRPr="00707CF5">
              <w:rPr>
                <w:rFonts w:ascii="Times New Roman" w:eastAsia="Malgun Gothic" w:hAnsi="Times New Roman" w:cs="Times New Roman"/>
                <w:color w:val="000000"/>
                <w:sz w:val="21"/>
                <w:szCs w:val="21"/>
              </w:rPr>
              <w:t>Klingemier</w:t>
            </w:r>
            <w:proofErr w:type="spellEnd"/>
            <w:r w:rsidRPr="00707CF5">
              <w:rPr>
                <w:rFonts w:ascii="Times New Roman" w:eastAsia="Malgun Gothic" w:hAnsi="Times New Roman" w:cs="Times New Roman"/>
                <w:color w:val="000000"/>
                <w:sz w:val="21"/>
                <w:szCs w:val="21"/>
              </w:rPr>
              <w:t xml:space="preserve">, E., </w:t>
            </w:r>
            <w:proofErr w:type="spellStart"/>
            <w:r w:rsidRPr="00707CF5">
              <w:rPr>
                <w:rFonts w:ascii="Times New Roman" w:eastAsia="Malgun Gothic" w:hAnsi="Times New Roman" w:cs="Times New Roman"/>
                <w:color w:val="000000"/>
                <w:sz w:val="21"/>
                <w:szCs w:val="21"/>
              </w:rPr>
              <w:t>Beukemann</w:t>
            </w:r>
            <w:proofErr w:type="spellEnd"/>
            <w:r w:rsidRPr="00707CF5">
              <w:rPr>
                <w:rFonts w:ascii="Times New Roman" w:eastAsia="Malgun Gothic" w:hAnsi="Times New Roman" w:cs="Times New Roman"/>
                <w:color w:val="000000"/>
                <w:sz w:val="21"/>
                <w:szCs w:val="21"/>
              </w:rPr>
              <w:t xml:space="preserve">, M., </w:t>
            </w:r>
            <w:proofErr w:type="spellStart"/>
            <w:r w:rsidRPr="00707CF5">
              <w:rPr>
                <w:rFonts w:ascii="Times New Roman" w:eastAsia="Malgun Gothic" w:hAnsi="Times New Roman" w:cs="Times New Roman"/>
                <w:color w:val="000000"/>
                <w:sz w:val="21"/>
                <w:szCs w:val="21"/>
              </w:rPr>
              <w:t>Nawabit</w:t>
            </w:r>
            <w:proofErr w:type="spellEnd"/>
            <w:r w:rsidRPr="00707CF5">
              <w:rPr>
                <w:rFonts w:ascii="Times New Roman" w:eastAsia="Malgun Gothic" w:hAnsi="Times New Roman" w:cs="Times New Roman"/>
                <w:color w:val="000000"/>
                <w:sz w:val="21"/>
                <w:szCs w:val="21"/>
              </w:rPr>
              <w:t xml:space="preserve">, R., &amp; Ibrahim, S. (2017). A randomized, crossover trial of a novel sound-to-sleep mattress technology in children with autism and sleep difficulties. </w:t>
            </w:r>
            <w:r w:rsidRPr="00707CF5">
              <w:rPr>
                <w:rFonts w:ascii="Times New Roman" w:eastAsia="Malgun Gothic" w:hAnsi="Times New Roman" w:cs="Times New Roman"/>
                <w:i/>
                <w:iCs/>
                <w:color w:val="000000"/>
                <w:sz w:val="21"/>
                <w:szCs w:val="21"/>
              </w:rPr>
              <w:t>Journal of Clinical Sleep Medicine, 13</w:t>
            </w:r>
            <w:r w:rsidRPr="00707CF5">
              <w:rPr>
                <w:rFonts w:ascii="Times New Roman" w:eastAsia="Malgun Gothic" w:hAnsi="Times New Roman" w:cs="Times New Roman"/>
                <w:color w:val="000000"/>
                <w:sz w:val="21"/>
                <w:szCs w:val="21"/>
              </w:rPr>
              <w:t xml:space="preserve">(1), 95-104. </w:t>
            </w:r>
          </w:p>
        </w:tc>
        <w:tc>
          <w:tcPr>
            <w:tcW w:w="2239" w:type="dxa"/>
            <w:vAlign w:val="center"/>
          </w:tcPr>
          <w:p w14:paraId="4F3C4C4E" w14:textId="1C40DEA9"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776861B4" w14:textId="77777777" w:rsidTr="009F667A">
        <w:tc>
          <w:tcPr>
            <w:tcW w:w="8217" w:type="dxa"/>
            <w:vAlign w:val="center"/>
          </w:tcPr>
          <w:p w14:paraId="07A80A1B" w14:textId="54D3D3FA"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Garcia, J. M., Leahy, N., Rivera, P., </w:t>
            </w:r>
            <w:proofErr w:type="spellStart"/>
            <w:r w:rsidRPr="00707CF5">
              <w:rPr>
                <w:rFonts w:ascii="Times New Roman" w:eastAsia="Malgun Gothic" w:hAnsi="Times New Roman" w:cs="Times New Roman"/>
                <w:color w:val="000000"/>
                <w:sz w:val="21"/>
                <w:szCs w:val="21"/>
              </w:rPr>
              <w:t>Brazendale</w:t>
            </w:r>
            <w:proofErr w:type="spellEnd"/>
            <w:r w:rsidRPr="00707CF5">
              <w:rPr>
                <w:rFonts w:ascii="Times New Roman" w:eastAsia="Malgun Gothic" w:hAnsi="Times New Roman" w:cs="Times New Roman"/>
                <w:color w:val="000000"/>
                <w:sz w:val="21"/>
                <w:szCs w:val="21"/>
              </w:rPr>
              <w:t xml:space="preserve">, K., &amp; Rice, D. J. (2020). The association among demographic factors, health behaviors and sleep quality in youth with </w:t>
            </w:r>
            <w:proofErr w:type="gramStart"/>
            <w:r w:rsidRPr="00707CF5">
              <w:rPr>
                <w:rFonts w:ascii="Times New Roman" w:eastAsia="Malgun Gothic" w:hAnsi="Times New Roman" w:cs="Times New Roman"/>
                <w:color w:val="000000"/>
                <w:sz w:val="21"/>
                <w:szCs w:val="21"/>
              </w:rPr>
              <w:t>Autism Spectrum Disorder</w:t>
            </w:r>
            <w:proofErr w:type="gramEnd"/>
            <w:r w:rsidRPr="00707CF5">
              <w:rPr>
                <w:rFonts w:ascii="Times New Roman" w:eastAsia="Malgun Gothic" w:hAnsi="Times New Roman" w:cs="Times New Roman"/>
                <w:color w:val="000000"/>
                <w:sz w:val="21"/>
                <w:szCs w:val="21"/>
              </w:rPr>
              <w:t xml:space="preserve">. </w:t>
            </w:r>
            <w:r w:rsidRPr="00707CF5">
              <w:rPr>
                <w:rFonts w:ascii="Times New Roman" w:eastAsia="Malgun Gothic" w:hAnsi="Times New Roman" w:cs="Times New Roman"/>
                <w:i/>
                <w:iCs/>
                <w:color w:val="000000"/>
                <w:sz w:val="21"/>
                <w:szCs w:val="21"/>
              </w:rPr>
              <w:t>Disability and Health Journal, 13</w:t>
            </w:r>
            <w:r w:rsidRPr="00707CF5">
              <w:rPr>
                <w:rFonts w:ascii="Times New Roman" w:eastAsia="Malgun Gothic" w:hAnsi="Times New Roman" w:cs="Times New Roman"/>
                <w:color w:val="000000"/>
                <w:sz w:val="21"/>
                <w:szCs w:val="21"/>
              </w:rPr>
              <w:t xml:space="preserve">(3), 100885. </w:t>
            </w:r>
          </w:p>
        </w:tc>
        <w:tc>
          <w:tcPr>
            <w:tcW w:w="2239" w:type="dxa"/>
            <w:vAlign w:val="center"/>
          </w:tcPr>
          <w:p w14:paraId="5498725E" w14:textId="51F03619"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0CC2CA60" w14:textId="77777777" w:rsidTr="009F667A">
        <w:tc>
          <w:tcPr>
            <w:tcW w:w="8217" w:type="dxa"/>
            <w:vAlign w:val="center"/>
          </w:tcPr>
          <w:p w14:paraId="7A792342" w14:textId="5D5C6BF6"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Gringras</w:t>
            </w:r>
            <w:proofErr w:type="spellEnd"/>
            <w:r w:rsidRPr="00707CF5">
              <w:rPr>
                <w:rFonts w:ascii="Times New Roman" w:eastAsia="Malgun Gothic" w:hAnsi="Times New Roman" w:cs="Times New Roman"/>
                <w:color w:val="000000"/>
                <w:sz w:val="21"/>
                <w:szCs w:val="21"/>
              </w:rPr>
              <w:t xml:space="preserve">, P., Green, D., Wright, B., Rush, C., Sparrowhawk, M., Pratt, K., . . . </w:t>
            </w:r>
            <w:proofErr w:type="spellStart"/>
            <w:r w:rsidRPr="00707CF5">
              <w:rPr>
                <w:rFonts w:ascii="Times New Roman" w:eastAsia="Malgun Gothic" w:hAnsi="Times New Roman" w:cs="Times New Roman"/>
                <w:color w:val="000000"/>
                <w:sz w:val="21"/>
                <w:szCs w:val="21"/>
              </w:rPr>
              <w:t>Zaiwalla</w:t>
            </w:r>
            <w:proofErr w:type="spellEnd"/>
            <w:r w:rsidRPr="00707CF5">
              <w:rPr>
                <w:rFonts w:ascii="Times New Roman" w:eastAsia="Malgun Gothic" w:hAnsi="Times New Roman" w:cs="Times New Roman"/>
                <w:color w:val="000000"/>
                <w:sz w:val="21"/>
                <w:szCs w:val="21"/>
              </w:rPr>
              <w:t xml:space="preserve">, Z. (2014). Weighted blankets and sleep in autistic children—A randomized controlled trial. </w:t>
            </w:r>
            <w:r w:rsidRPr="00707CF5">
              <w:rPr>
                <w:rFonts w:ascii="Times New Roman" w:eastAsia="Malgun Gothic" w:hAnsi="Times New Roman" w:cs="Times New Roman"/>
                <w:i/>
                <w:iCs/>
                <w:color w:val="000000"/>
                <w:sz w:val="21"/>
                <w:szCs w:val="21"/>
              </w:rPr>
              <w:t>Pediatrics, 134</w:t>
            </w:r>
            <w:r w:rsidRPr="00707CF5">
              <w:rPr>
                <w:rFonts w:ascii="Times New Roman" w:eastAsia="Malgun Gothic" w:hAnsi="Times New Roman" w:cs="Times New Roman"/>
                <w:color w:val="000000"/>
                <w:sz w:val="21"/>
                <w:szCs w:val="21"/>
              </w:rPr>
              <w:t xml:space="preserve">(2), 298-306. </w:t>
            </w:r>
          </w:p>
        </w:tc>
        <w:tc>
          <w:tcPr>
            <w:tcW w:w="2239" w:type="dxa"/>
            <w:vAlign w:val="center"/>
          </w:tcPr>
          <w:p w14:paraId="144A9856" w14:textId="5D59D7C0"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09D8D970" w14:textId="77777777" w:rsidTr="009F667A">
        <w:tc>
          <w:tcPr>
            <w:tcW w:w="8217" w:type="dxa"/>
            <w:vAlign w:val="center"/>
          </w:tcPr>
          <w:p w14:paraId="27DA8205" w14:textId="3FDF473F"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Halstead, E. J., Joyce, A., Sullivan, E., </w:t>
            </w:r>
            <w:proofErr w:type="spellStart"/>
            <w:r w:rsidRPr="00707CF5">
              <w:rPr>
                <w:rFonts w:ascii="Times New Roman" w:eastAsia="Malgun Gothic" w:hAnsi="Times New Roman" w:cs="Times New Roman"/>
                <w:color w:val="000000"/>
                <w:sz w:val="21"/>
                <w:szCs w:val="21"/>
              </w:rPr>
              <w:t>Tywyn</w:t>
            </w:r>
            <w:proofErr w:type="spellEnd"/>
            <w:r w:rsidRPr="00707CF5">
              <w:rPr>
                <w:rFonts w:ascii="Times New Roman" w:eastAsia="Malgun Gothic" w:hAnsi="Times New Roman" w:cs="Times New Roman"/>
                <w:color w:val="000000"/>
                <w:sz w:val="21"/>
                <w:szCs w:val="21"/>
              </w:rPr>
              <w:t xml:space="preserve">, C., Davies, K., Jones, A., &amp; </w:t>
            </w:r>
            <w:proofErr w:type="spellStart"/>
            <w:r w:rsidRPr="00707CF5">
              <w:rPr>
                <w:rFonts w:ascii="Times New Roman" w:eastAsia="Malgun Gothic" w:hAnsi="Times New Roman" w:cs="Times New Roman"/>
                <w:color w:val="000000"/>
                <w:sz w:val="21"/>
                <w:szCs w:val="21"/>
              </w:rPr>
              <w:t>Dimitriou</w:t>
            </w:r>
            <w:proofErr w:type="spellEnd"/>
            <w:r w:rsidRPr="00707CF5">
              <w:rPr>
                <w:rFonts w:ascii="Times New Roman" w:eastAsia="Malgun Gothic" w:hAnsi="Times New Roman" w:cs="Times New Roman"/>
                <w:color w:val="000000"/>
                <w:sz w:val="21"/>
                <w:szCs w:val="21"/>
              </w:rPr>
              <w:t xml:space="preserve">, D. (2021). Sleep disturbances and patterns in children with neurodevelopmental conditions. </w:t>
            </w:r>
            <w:r w:rsidRPr="00707CF5">
              <w:rPr>
                <w:rFonts w:ascii="Times New Roman" w:eastAsia="Malgun Gothic" w:hAnsi="Times New Roman" w:cs="Times New Roman"/>
                <w:i/>
                <w:iCs/>
                <w:color w:val="000000"/>
                <w:sz w:val="21"/>
                <w:szCs w:val="21"/>
              </w:rPr>
              <w:t>Frontiers in pediatrics, 9</w:t>
            </w:r>
            <w:r w:rsidRPr="00707CF5">
              <w:rPr>
                <w:rFonts w:ascii="Times New Roman" w:eastAsia="Malgun Gothic" w:hAnsi="Times New Roman" w:cs="Times New Roman"/>
                <w:color w:val="000000"/>
                <w:sz w:val="21"/>
                <w:szCs w:val="21"/>
              </w:rPr>
              <w:t xml:space="preserve">, 637770. </w:t>
            </w:r>
          </w:p>
        </w:tc>
        <w:tc>
          <w:tcPr>
            <w:tcW w:w="2239" w:type="dxa"/>
            <w:vAlign w:val="center"/>
          </w:tcPr>
          <w:p w14:paraId="04BAB5B0" w14:textId="32799DFD"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55B32F41" w14:textId="77777777" w:rsidTr="009F667A">
        <w:tc>
          <w:tcPr>
            <w:tcW w:w="8217" w:type="dxa"/>
            <w:vAlign w:val="center"/>
          </w:tcPr>
          <w:p w14:paraId="5F1A4F83" w14:textId="386A4D12"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Harris, J., Malow, B., &amp; </w:t>
            </w:r>
            <w:proofErr w:type="spellStart"/>
            <w:r w:rsidRPr="00707CF5">
              <w:rPr>
                <w:rFonts w:ascii="Times New Roman" w:eastAsia="Malgun Gothic" w:hAnsi="Times New Roman" w:cs="Times New Roman"/>
                <w:color w:val="000000"/>
                <w:sz w:val="21"/>
                <w:szCs w:val="21"/>
              </w:rPr>
              <w:t>Werkhaven</w:t>
            </w:r>
            <w:proofErr w:type="spellEnd"/>
            <w:r w:rsidRPr="00707CF5">
              <w:rPr>
                <w:rFonts w:ascii="Times New Roman" w:eastAsia="Malgun Gothic" w:hAnsi="Times New Roman" w:cs="Times New Roman"/>
                <w:color w:val="000000"/>
                <w:sz w:val="21"/>
                <w:szCs w:val="21"/>
              </w:rPr>
              <w:t xml:space="preserve">, J. (2018). 0787 Descriptive Epidemiology of Obstructive Sleep Apnea in Children with Autism Spectrum Disorder. </w:t>
            </w:r>
            <w:r w:rsidRPr="00707CF5">
              <w:rPr>
                <w:rFonts w:ascii="Times New Roman" w:eastAsia="Malgun Gothic" w:hAnsi="Times New Roman" w:cs="Times New Roman"/>
                <w:i/>
                <w:iCs/>
                <w:color w:val="000000"/>
                <w:sz w:val="21"/>
                <w:szCs w:val="21"/>
              </w:rPr>
              <w:t>Sleep, 41</w:t>
            </w:r>
            <w:r w:rsidRPr="00707CF5">
              <w:rPr>
                <w:rFonts w:ascii="Times New Roman" w:eastAsia="Malgun Gothic" w:hAnsi="Times New Roman" w:cs="Times New Roman"/>
                <w:color w:val="000000"/>
                <w:sz w:val="21"/>
                <w:szCs w:val="21"/>
              </w:rPr>
              <w:t xml:space="preserve">, A292. </w:t>
            </w:r>
          </w:p>
        </w:tc>
        <w:tc>
          <w:tcPr>
            <w:tcW w:w="2239" w:type="dxa"/>
            <w:vAlign w:val="center"/>
          </w:tcPr>
          <w:p w14:paraId="0F694CC7" w14:textId="12CF34FA"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581630F2" w14:textId="77777777" w:rsidTr="009F667A">
        <w:tc>
          <w:tcPr>
            <w:tcW w:w="8217" w:type="dxa"/>
            <w:vAlign w:val="center"/>
          </w:tcPr>
          <w:p w14:paraId="5628BCF5" w14:textId="76184015"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Healy, S., Brewer, B., Garcia, J., Daly, J., &amp; Patterson, F. (2021). Sweat, Sit, Sleep: A Compositional Analysis of 24‐hr Movement Behaviors and Body Mass Index among Children with Autism Spectrum Disorder. </w:t>
            </w:r>
            <w:r w:rsidRPr="00707CF5">
              <w:rPr>
                <w:rFonts w:ascii="Times New Roman" w:eastAsia="Malgun Gothic" w:hAnsi="Times New Roman" w:cs="Times New Roman"/>
                <w:i/>
                <w:iCs/>
                <w:color w:val="000000"/>
                <w:sz w:val="21"/>
                <w:szCs w:val="21"/>
              </w:rPr>
              <w:t>Autism Research, 14</w:t>
            </w:r>
            <w:r w:rsidRPr="00707CF5">
              <w:rPr>
                <w:rFonts w:ascii="Times New Roman" w:eastAsia="Malgun Gothic" w:hAnsi="Times New Roman" w:cs="Times New Roman"/>
                <w:color w:val="000000"/>
                <w:sz w:val="21"/>
                <w:szCs w:val="21"/>
              </w:rPr>
              <w:t xml:space="preserve">(3), 545-550. </w:t>
            </w:r>
          </w:p>
        </w:tc>
        <w:tc>
          <w:tcPr>
            <w:tcW w:w="2239" w:type="dxa"/>
            <w:vAlign w:val="center"/>
          </w:tcPr>
          <w:p w14:paraId="73E5F5DE" w14:textId="7A3F38A8"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27B1804A" w14:textId="77777777" w:rsidTr="009F667A">
        <w:tc>
          <w:tcPr>
            <w:tcW w:w="8217" w:type="dxa"/>
            <w:vAlign w:val="center"/>
          </w:tcPr>
          <w:p w14:paraId="666091F2" w14:textId="345CBEF0"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Hoffman, C. D., Sweeney, D. P., Lopez-Wagner, M. C., Hodge, D., Nam, C. Y., &amp; Botts, B. H. (2008). Children with autism: Sleep problems and mothers' stress. </w:t>
            </w:r>
            <w:r w:rsidRPr="00707CF5">
              <w:rPr>
                <w:rFonts w:ascii="Times New Roman" w:eastAsia="Malgun Gothic" w:hAnsi="Times New Roman" w:cs="Times New Roman"/>
                <w:i/>
                <w:iCs/>
                <w:color w:val="000000"/>
                <w:sz w:val="21"/>
                <w:szCs w:val="21"/>
              </w:rPr>
              <w:t>Focus on Autism and Other Developmental Disabilities, 23</w:t>
            </w:r>
            <w:r w:rsidRPr="00707CF5">
              <w:rPr>
                <w:rFonts w:ascii="Times New Roman" w:eastAsia="Malgun Gothic" w:hAnsi="Times New Roman" w:cs="Times New Roman"/>
                <w:color w:val="000000"/>
                <w:sz w:val="21"/>
                <w:szCs w:val="21"/>
              </w:rPr>
              <w:t xml:space="preserve">(3), 155-165. </w:t>
            </w:r>
          </w:p>
        </w:tc>
        <w:tc>
          <w:tcPr>
            <w:tcW w:w="2239" w:type="dxa"/>
            <w:vAlign w:val="center"/>
          </w:tcPr>
          <w:p w14:paraId="21CBEF8C" w14:textId="0FDA005C"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3D658F71" w14:textId="77777777" w:rsidTr="009F667A">
        <w:tc>
          <w:tcPr>
            <w:tcW w:w="8217" w:type="dxa"/>
            <w:vAlign w:val="center"/>
          </w:tcPr>
          <w:p w14:paraId="5F9353B9" w14:textId="12AD504B"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Holingue</w:t>
            </w:r>
            <w:proofErr w:type="spellEnd"/>
            <w:r w:rsidRPr="00707CF5">
              <w:rPr>
                <w:rFonts w:ascii="Times New Roman" w:eastAsia="Malgun Gothic" w:hAnsi="Times New Roman" w:cs="Times New Roman"/>
                <w:color w:val="000000"/>
                <w:sz w:val="21"/>
                <w:szCs w:val="21"/>
              </w:rPr>
              <w:t xml:space="preserve">, C., Volk, H., </w:t>
            </w:r>
            <w:proofErr w:type="spellStart"/>
            <w:r w:rsidRPr="00707CF5">
              <w:rPr>
                <w:rFonts w:ascii="Times New Roman" w:eastAsia="Malgun Gothic" w:hAnsi="Times New Roman" w:cs="Times New Roman"/>
                <w:color w:val="000000"/>
                <w:sz w:val="21"/>
                <w:szCs w:val="21"/>
              </w:rPr>
              <w:t>Crocetti</w:t>
            </w:r>
            <w:proofErr w:type="spellEnd"/>
            <w:r w:rsidRPr="00707CF5">
              <w:rPr>
                <w:rFonts w:ascii="Times New Roman" w:eastAsia="Malgun Gothic" w:hAnsi="Times New Roman" w:cs="Times New Roman"/>
                <w:color w:val="000000"/>
                <w:sz w:val="21"/>
                <w:szCs w:val="21"/>
              </w:rPr>
              <w:t xml:space="preserve">, D., Gottlieb, B., </w:t>
            </w:r>
            <w:proofErr w:type="spellStart"/>
            <w:r w:rsidRPr="00707CF5">
              <w:rPr>
                <w:rFonts w:ascii="Times New Roman" w:eastAsia="Malgun Gothic" w:hAnsi="Times New Roman" w:cs="Times New Roman"/>
                <w:color w:val="000000"/>
                <w:sz w:val="21"/>
                <w:szCs w:val="21"/>
              </w:rPr>
              <w:t>Spira</w:t>
            </w:r>
            <w:proofErr w:type="spellEnd"/>
            <w:r w:rsidRPr="00707CF5">
              <w:rPr>
                <w:rFonts w:ascii="Times New Roman" w:eastAsia="Malgun Gothic" w:hAnsi="Times New Roman" w:cs="Times New Roman"/>
                <w:color w:val="000000"/>
                <w:sz w:val="21"/>
                <w:szCs w:val="21"/>
              </w:rPr>
              <w:t xml:space="preserve">, A. P., &amp; </w:t>
            </w:r>
            <w:proofErr w:type="spellStart"/>
            <w:r w:rsidRPr="00707CF5">
              <w:rPr>
                <w:rFonts w:ascii="Times New Roman" w:eastAsia="Malgun Gothic" w:hAnsi="Times New Roman" w:cs="Times New Roman"/>
                <w:color w:val="000000"/>
                <w:sz w:val="21"/>
                <w:szCs w:val="21"/>
              </w:rPr>
              <w:t>Mostofsky</w:t>
            </w:r>
            <w:proofErr w:type="spellEnd"/>
            <w:r w:rsidRPr="00707CF5">
              <w:rPr>
                <w:rFonts w:ascii="Times New Roman" w:eastAsia="Malgun Gothic" w:hAnsi="Times New Roman" w:cs="Times New Roman"/>
                <w:color w:val="000000"/>
                <w:sz w:val="21"/>
                <w:szCs w:val="21"/>
              </w:rPr>
              <w:t xml:space="preserve">, S. H. (2021). Links between parent-reported measures of poor sleep and executive function in childhood autism and attention deficit hyperactivity disorder. </w:t>
            </w:r>
            <w:r w:rsidRPr="00707CF5">
              <w:rPr>
                <w:rFonts w:ascii="Times New Roman" w:eastAsia="Malgun Gothic" w:hAnsi="Times New Roman" w:cs="Times New Roman"/>
                <w:i/>
                <w:iCs/>
                <w:color w:val="000000"/>
                <w:sz w:val="21"/>
                <w:szCs w:val="21"/>
              </w:rPr>
              <w:t>Sleep Health, 7</w:t>
            </w:r>
            <w:r w:rsidRPr="00707CF5">
              <w:rPr>
                <w:rFonts w:ascii="Times New Roman" w:eastAsia="Malgun Gothic" w:hAnsi="Times New Roman" w:cs="Times New Roman"/>
                <w:color w:val="000000"/>
                <w:sz w:val="21"/>
                <w:szCs w:val="21"/>
              </w:rPr>
              <w:t xml:space="preserve">(3), 375-383. </w:t>
            </w:r>
          </w:p>
        </w:tc>
        <w:tc>
          <w:tcPr>
            <w:tcW w:w="2239" w:type="dxa"/>
            <w:vAlign w:val="center"/>
          </w:tcPr>
          <w:p w14:paraId="31FFCCEE" w14:textId="49CD0DC8"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43CA077B" w14:textId="77777777" w:rsidTr="009F667A">
        <w:tc>
          <w:tcPr>
            <w:tcW w:w="8217" w:type="dxa"/>
            <w:vAlign w:val="center"/>
          </w:tcPr>
          <w:p w14:paraId="7C3CB8BD" w14:textId="51EE84BA"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Hollway</w:t>
            </w:r>
            <w:proofErr w:type="spellEnd"/>
            <w:r w:rsidRPr="00707CF5">
              <w:rPr>
                <w:rFonts w:ascii="Times New Roman" w:eastAsia="Malgun Gothic" w:hAnsi="Times New Roman" w:cs="Times New Roman"/>
                <w:color w:val="000000"/>
                <w:sz w:val="21"/>
                <w:szCs w:val="21"/>
              </w:rPr>
              <w:t xml:space="preserve">, J. A., Aman, M. G., &amp; Butter, E. (2013). Correlates and risk markers for sleep disturbance in participants of the autism treatment network. </w:t>
            </w:r>
            <w:r w:rsidRPr="00707CF5">
              <w:rPr>
                <w:rFonts w:ascii="Times New Roman" w:eastAsia="Malgun Gothic" w:hAnsi="Times New Roman" w:cs="Times New Roman"/>
                <w:i/>
                <w:iCs/>
                <w:color w:val="000000"/>
                <w:sz w:val="21"/>
                <w:szCs w:val="21"/>
              </w:rPr>
              <w:t>Journal of Autism and Developmental Disorders, 43</w:t>
            </w:r>
            <w:r w:rsidRPr="00707CF5">
              <w:rPr>
                <w:rFonts w:ascii="Times New Roman" w:eastAsia="Malgun Gothic" w:hAnsi="Times New Roman" w:cs="Times New Roman"/>
                <w:color w:val="000000"/>
                <w:sz w:val="21"/>
                <w:szCs w:val="21"/>
              </w:rPr>
              <w:t xml:space="preserve">, 2830-2843. </w:t>
            </w:r>
          </w:p>
        </w:tc>
        <w:tc>
          <w:tcPr>
            <w:tcW w:w="2239" w:type="dxa"/>
            <w:vAlign w:val="center"/>
          </w:tcPr>
          <w:p w14:paraId="408830EF" w14:textId="5DBCE9EF"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33C25D03" w14:textId="77777777" w:rsidTr="009F667A">
        <w:tc>
          <w:tcPr>
            <w:tcW w:w="8217" w:type="dxa"/>
            <w:vAlign w:val="center"/>
          </w:tcPr>
          <w:p w14:paraId="388DDE8A" w14:textId="6DCF3307"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Hollway</w:t>
            </w:r>
            <w:proofErr w:type="spellEnd"/>
            <w:r w:rsidRPr="00707CF5">
              <w:rPr>
                <w:rFonts w:ascii="Times New Roman" w:eastAsia="Malgun Gothic" w:hAnsi="Times New Roman" w:cs="Times New Roman"/>
                <w:color w:val="000000"/>
                <w:sz w:val="21"/>
                <w:szCs w:val="21"/>
              </w:rPr>
              <w:t xml:space="preserve">, J. A., Mendoza-Burcham, M., </w:t>
            </w:r>
            <w:proofErr w:type="spellStart"/>
            <w:r w:rsidRPr="00707CF5">
              <w:rPr>
                <w:rFonts w:ascii="Times New Roman" w:eastAsia="Malgun Gothic" w:hAnsi="Times New Roman" w:cs="Times New Roman"/>
                <w:color w:val="000000"/>
                <w:sz w:val="21"/>
                <w:szCs w:val="21"/>
              </w:rPr>
              <w:t>Andridge</w:t>
            </w:r>
            <w:proofErr w:type="spellEnd"/>
            <w:r w:rsidRPr="00707CF5">
              <w:rPr>
                <w:rFonts w:ascii="Times New Roman" w:eastAsia="Malgun Gothic" w:hAnsi="Times New Roman" w:cs="Times New Roman"/>
                <w:color w:val="000000"/>
                <w:sz w:val="21"/>
                <w:szCs w:val="21"/>
              </w:rPr>
              <w:t xml:space="preserve">, R., Aman, M. G., </w:t>
            </w:r>
            <w:proofErr w:type="spellStart"/>
            <w:r w:rsidRPr="00707CF5">
              <w:rPr>
                <w:rFonts w:ascii="Times New Roman" w:eastAsia="Malgun Gothic" w:hAnsi="Times New Roman" w:cs="Times New Roman"/>
                <w:color w:val="000000"/>
                <w:sz w:val="21"/>
                <w:szCs w:val="21"/>
              </w:rPr>
              <w:t>Handen</w:t>
            </w:r>
            <w:proofErr w:type="spellEnd"/>
            <w:r w:rsidRPr="00707CF5">
              <w:rPr>
                <w:rFonts w:ascii="Times New Roman" w:eastAsia="Malgun Gothic" w:hAnsi="Times New Roman" w:cs="Times New Roman"/>
                <w:color w:val="000000"/>
                <w:sz w:val="21"/>
                <w:szCs w:val="21"/>
              </w:rPr>
              <w:t xml:space="preserve">, B., Arnold, L. E., . . . Smith, T. (2018). Atomoxetine, parent training, and their effects on sleep in youth with autism spectrum disorder and attention-deficit/hyperactivity disorder. </w:t>
            </w:r>
            <w:r w:rsidRPr="00707CF5">
              <w:rPr>
                <w:rFonts w:ascii="Times New Roman" w:eastAsia="Malgun Gothic" w:hAnsi="Times New Roman" w:cs="Times New Roman"/>
                <w:i/>
                <w:iCs/>
                <w:color w:val="000000"/>
                <w:sz w:val="21"/>
                <w:szCs w:val="21"/>
              </w:rPr>
              <w:t>Journal of Child and Adolescent Psychopharmacology, 28</w:t>
            </w:r>
            <w:r w:rsidRPr="00707CF5">
              <w:rPr>
                <w:rFonts w:ascii="Times New Roman" w:eastAsia="Malgun Gothic" w:hAnsi="Times New Roman" w:cs="Times New Roman"/>
                <w:color w:val="000000"/>
                <w:sz w:val="21"/>
                <w:szCs w:val="21"/>
              </w:rPr>
              <w:t xml:space="preserve">(2), 130-135. </w:t>
            </w:r>
          </w:p>
        </w:tc>
        <w:tc>
          <w:tcPr>
            <w:tcW w:w="2239" w:type="dxa"/>
            <w:vAlign w:val="center"/>
          </w:tcPr>
          <w:p w14:paraId="359F1A57" w14:textId="210E3467"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3DCB9B4E" w14:textId="77777777" w:rsidTr="009F667A">
        <w:tc>
          <w:tcPr>
            <w:tcW w:w="8217" w:type="dxa"/>
            <w:vAlign w:val="center"/>
          </w:tcPr>
          <w:p w14:paraId="42771B06" w14:textId="3FCF95D3"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Honomichl, R. D., </w:t>
            </w:r>
            <w:proofErr w:type="spellStart"/>
            <w:r w:rsidRPr="00707CF5">
              <w:rPr>
                <w:rFonts w:ascii="Times New Roman" w:eastAsia="Malgun Gothic" w:hAnsi="Times New Roman" w:cs="Times New Roman"/>
                <w:color w:val="000000"/>
                <w:sz w:val="21"/>
                <w:szCs w:val="21"/>
              </w:rPr>
              <w:t>Goodlin</w:t>
            </w:r>
            <w:proofErr w:type="spellEnd"/>
            <w:r w:rsidRPr="00707CF5">
              <w:rPr>
                <w:rFonts w:ascii="Times New Roman" w:eastAsia="Malgun Gothic" w:hAnsi="Times New Roman" w:cs="Times New Roman"/>
                <w:color w:val="000000"/>
                <w:sz w:val="21"/>
                <w:szCs w:val="21"/>
              </w:rPr>
              <w:t xml:space="preserve">-Jones, B. L., Burnham, M. M., Hansen, R. L., &amp; Anders, T. F. (2002). Secretin and sleep in children with autism. </w:t>
            </w:r>
            <w:r w:rsidRPr="00707CF5">
              <w:rPr>
                <w:rFonts w:ascii="Times New Roman" w:eastAsia="Malgun Gothic" w:hAnsi="Times New Roman" w:cs="Times New Roman"/>
                <w:i/>
                <w:iCs/>
                <w:color w:val="000000"/>
                <w:sz w:val="21"/>
                <w:szCs w:val="21"/>
              </w:rPr>
              <w:t>Child Psychiatry and Human Development, 33</w:t>
            </w:r>
            <w:r w:rsidRPr="00707CF5">
              <w:rPr>
                <w:rFonts w:ascii="Times New Roman" w:eastAsia="Malgun Gothic" w:hAnsi="Times New Roman" w:cs="Times New Roman"/>
                <w:color w:val="000000"/>
                <w:sz w:val="21"/>
                <w:szCs w:val="21"/>
              </w:rPr>
              <w:t xml:space="preserve">, 107-123. </w:t>
            </w:r>
          </w:p>
        </w:tc>
        <w:tc>
          <w:tcPr>
            <w:tcW w:w="2239" w:type="dxa"/>
            <w:vAlign w:val="center"/>
          </w:tcPr>
          <w:p w14:paraId="6E549456" w14:textId="5E6E6BD1"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58EA39DE" w14:textId="77777777" w:rsidTr="009F667A">
        <w:tc>
          <w:tcPr>
            <w:tcW w:w="8217" w:type="dxa"/>
            <w:vAlign w:val="center"/>
          </w:tcPr>
          <w:p w14:paraId="4711E71D" w14:textId="4AEC7003"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Irwanto</w:t>
            </w:r>
            <w:proofErr w:type="spellEnd"/>
            <w:r w:rsidRPr="00707CF5">
              <w:rPr>
                <w:rFonts w:ascii="Times New Roman" w:eastAsia="Malgun Gothic" w:hAnsi="Times New Roman" w:cs="Times New Roman"/>
                <w:color w:val="000000"/>
                <w:sz w:val="21"/>
                <w:szCs w:val="21"/>
              </w:rPr>
              <w:t xml:space="preserve">, </w:t>
            </w:r>
            <w:proofErr w:type="spellStart"/>
            <w:r w:rsidRPr="00707CF5">
              <w:rPr>
                <w:rFonts w:ascii="Times New Roman" w:eastAsia="Malgun Gothic" w:hAnsi="Times New Roman" w:cs="Times New Roman"/>
                <w:color w:val="000000"/>
                <w:sz w:val="21"/>
                <w:szCs w:val="21"/>
              </w:rPr>
              <w:t>Rehatta</w:t>
            </w:r>
            <w:proofErr w:type="spellEnd"/>
            <w:r w:rsidRPr="00707CF5">
              <w:rPr>
                <w:rFonts w:ascii="Times New Roman" w:eastAsia="Malgun Gothic" w:hAnsi="Times New Roman" w:cs="Times New Roman"/>
                <w:color w:val="000000"/>
                <w:sz w:val="21"/>
                <w:szCs w:val="21"/>
              </w:rPr>
              <w:t xml:space="preserve">, N. M., </w:t>
            </w:r>
            <w:proofErr w:type="spellStart"/>
            <w:r w:rsidRPr="00707CF5">
              <w:rPr>
                <w:rFonts w:ascii="Times New Roman" w:eastAsia="Malgun Gothic" w:hAnsi="Times New Roman" w:cs="Times New Roman"/>
                <w:color w:val="000000"/>
                <w:sz w:val="21"/>
                <w:szCs w:val="21"/>
              </w:rPr>
              <w:t>Hartini</w:t>
            </w:r>
            <w:proofErr w:type="spellEnd"/>
            <w:r w:rsidRPr="00707CF5">
              <w:rPr>
                <w:rFonts w:ascii="Times New Roman" w:eastAsia="Malgun Gothic" w:hAnsi="Times New Roman" w:cs="Times New Roman"/>
                <w:color w:val="000000"/>
                <w:sz w:val="21"/>
                <w:szCs w:val="21"/>
              </w:rPr>
              <w:t xml:space="preserve">, S., &amp; Takada, S. (2016). Sleep problem of children with autistic spectrum disorder assessed by children sleep habits questionnaire-abbreviated in Indonesia and Japan. Kobe Journal of Medical Sciences, 62(2), E22-E26. </w:t>
            </w:r>
          </w:p>
        </w:tc>
        <w:tc>
          <w:tcPr>
            <w:tcW w:w="2239" w:type="dxa"/>
            <w:vAlign w:val="center"/>
          </w:tcPr>
          <w:p w14:paraId="14DC0CF8" w14:textId="0BE07DFC"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6841AC43" w14:textId="77777777" w:rsidTr="009F667A">
        <w:tc>
          <w:tcPr>
            <w:tcW w:w="8217" w:type="dxa"/>
            <w:vAlign w:val="center"/>
          </w:tcPr>
          <w:p w14:paraId="2CBAE732" w14:textId="3EFFD5FE"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Johnson, C. R., </w:t>
            </w:r>
            <w:proofErr w:type="spellStart"/>
            <w:r w:rsidRPr="00707CF5">
              <w:rPr>
                <w:rFonts w:ascii="Times New Roman" w:eastAsia="Malgun Gothic" w:hAnsi="Times New Roman" w:cs="Times New Roman"/>
                <w:color w:val="000000"/>
                <w:sz w:val="21"/>
                <w:szCs w:val="21"/>
              </w:rPr>
              <w:t>DeMand</w:t>
            </w:r>
            <w:proofErr w:type="spellEnd"/>
            <w:r w:rsidRPr="00707CF5">
              <w:rPr>
                <w:rFonts w:ascii="Times New Roman" w:eastAsia="Malgun Gothic" w:hAnsi="Times New Roman" w:cs="Times New Roman"/>
                <w:color w:val="000000"/>
                <w:sz w:val="21"/>
                <w:szCs w:val="21"/>
              </w:rPr>
              <w:t xml:space="preserve">, A., </w:t>
            </w:r>
            <w:proofErr w:type="spellStart"/>
            <w:r w:rsidRPr="00707CF5">
              <w:rPr>
                <w:rFonts w:ascii="Times New Roman" w:eastAsia="Malgun Gothic" w:hAnsi="Times New Roman" w:cs="Times New Roman"/>
                <w:color w:val="000000"/>
                <w:sz w:val="21"/>
                <w:szCs w:val="21"/>
              </w:rPr>
              <w:t>Lecavalier</w:t>
            </w:r>
            <w:proofErr w:type="spellEnd"/>
            <w:r w:rsidRPr="00707CF5">
              <w:rPr>
                <w:rFonts w:ascii="Times New Roman" w:eastAsia="Malgun Gothic" w:hAnsi="Times New Roman" w:cs="Times New Roman"/>
                <w:color w:val="000000"/>
                <w:sz w:val="21"/>
                <w:szCs w:val="21"/>
              </w:rPr>
              <w:t xml:space="preserve">, L., Smith, T., Aman, M., </w:t>
            </w:r>
            <w:proofErr w:type="spellStart"/>
            <w:r w:rsidRPr="00707CF5">
              <w:rPr>
                <w:rFonts w:ascii="Times New Roman" w:eastAsia="Malgun Gothic" w:hAnsi="Times New Roman" w:cs="Times New Roman"/>
                <w:color w:val="000000"/>
                <w:sz w:val="21"/>
                <w:szCs w:val="21"/>
              </w:rPr>
              <w:t>Foldes</w:t>
            </w:r>
            <w:proofErr w:type="spellEnd"/>
            <w:r w:rsidRPr="00707CF5">
              <w:rPr>
                <w:rFonts w:ascii="Times New Roman" w:eastAsia="Malgun Gothic" w:hAnsi="Times New Roman" w:cs="Times New Roman"/>
                <w:color w:val="000000"/>
                <w:sz w:val="21"/>
                <w:szCs w:val="21"/>
              </w:rPr>
              <w:t xml:space="preserve">, E., &amp; </w:t>
            </w:r>
            <w:proofErr w:type="spellStart"/>
            <w:r w:rsidRPr="00707CF5">
              <w:rPr>
                <w:rFonts w:ascii="Times New Roman" w:eastAsia="Malgun Gothic" w:hAnsi="Times New Roman" w:cs="Times New Roman"/>
                <w:color w:val="000000"/>
                <w:sz w:val="21"/>
                <w:szCs w:val="21"/>
              </w:rPr>
              <w:t>Scahill</w:t>
            </w:r>
            <w:proofErr w:type="spellEnd"/>
            <w:r w:rsidRPr="00707CF5">
              <w:rPr>
                <w:rFonts w:ascii="Times New Roman" w:eastAsia="Malgun Gothic" w:hAnsi="Times New Roman" w:cs="Times New Roman"/>
                <w:color w:val="000000"/>
                <w:sz w:val="21"/>
                <w:szCs w:val="21"/>
              </w:rPr>
              <w:t xml:space="preserve">, L. (2016). Psychometric properties of the children's sleep habits questionnaire in children with autism spectrum disorder. </w:t>
            </w:r>
            <w:r w:rsidRPr="00707CF5">
              <w:rPr>
                <w:rFonts w:ascii="Times New Roman" w:eastAsia="Malgun Gothic" w:hAnsi="Times New Roman" w:cs="Times New Roman"/>
                <w:i/>
                <w:iCs/>
                <w:color w:val="000000"/>
                <w:sz w:val="21"/>
                <w:szCs w:val="21"/>
              </w:rPr>
              <w:t>Sleep medicine, 20</w:t>
            </w:r>
            <w:r w:rsidRPr="00707CF5">
              <w:rPr>
                <w:rFonts w:ascii="Times New Roman" w:eastAsia="Malgun Gothic" w:hAnsi="Times New Roman" w:cs="Times New Roman"/>
                <w:color w:val="000000"/>
                <w:sz w:val="21"/>
                <w:szCs w:val="21"/>
              </w:rPr>
              <w:t xml:space="preserve">, 5-11. </w:t>
            </w:r>
          </w:p>
        </w:tc>
        <w:tc>
          <w:tcPr>
            <w:tcW w:w="2239" w:type="dxa"/>
            <w:vAlign w:val="center"/>
          </w:tcPr>
          <w:p w14:paraId="19443212" w14:textId="4CE5B45C"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56A6481F" w14:textId="77777777" w:rsidTr="009F667A">
        <w:tc>
          <w:tcPr>
            <w:tcW w:w="8217" w:type="dxa"/>
            <w:vAlign w:val="center"/>
          </w:tcPr>
          <w:p w14:paraId="3A7A6A5F" w14:textId="4D010DFE"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Johnson, C. R., Smith, T., </w:t>
            </w:r>
            <w:proofErr w:type="spellStart"/>
            <w:r w:rsidRPr="00707CF5">
              <w:rPr>
                <w:rFonts w:ascii="Times New Roman" w:eastAsia="Malgun Gothic" w:hAnsi="Times New Roman" w:cs="Times New Roman"/>
                <w:color w:val="000000"/>
                <w:sz w:val="21"/>
                <w:szCs w:val="21"/>
              </w:rPr>
              <w:t>DeMand</w:t>
            </w:r>
            <w:proofErr w:type="spellEnd"/>
            <w:r w:rsidRPr="00707CF5">
              <w:rPr>
                <w:rFonts w:ascii="Times New Roman" w:eastAsia="Malgun Gothic" w:hAnsi="Times New Roman" w:cs="Times New Roman"/>
                <w:color w:val="000000"/>
                <w:sz w:val="21"/>
                <w:szCs w:val="21"/>
              </w:rPr>
              <w:t xml:space="preserve">, A., </w:t>
            </w:r>
            <w:proofErr w:type="spellStart"/>
            <w:r w:rsidRPr="00707CF5">
              <w:rPr>
                <w:rFonts w:ascii="Times New Roman" w:eastAsia="Malgun Gothic" w:hAnsi="Times New Roman" w:cs="Times New Roman"/>
                <w:color w:val="000000"/>
                <w:sz w:val="21"/>
                <w:szCs w:val="21"/>
              </w:rPr>
              <w:t>Lecavalier</w:t>
            </w:r>
            <w:proofErr w:type="spellEnd"/>
            <w:r w:rsidRPr="00707CF5">
              <w:rPr>
                <w:rFonts w:ascii="Times New Roman" w:eastAsia="Malgun Gothic" w:hAnsi="Times New Roman" w:cs="Times New Roman"/>
                <w:color w:val="000000"/>
                <w:sz w:val="21"/>
                <w:szCs w:val="21"/>
              </w:rPr>
              <w:t xml:space="preserve">, L., Evans, V., </w:t>
            </w:r>
            <w:proofErr w:type="spellStart"/>
            <w:r w:rsidRPr="00707CF5">
              <w:rPr>
                <w:rFonts w:ascii="Times New Roman" w:eastAsia="Malgun Gothic" w:hAnsi="Times New Roman" w:cs="Times New Roman"/>
                <w:color w:val="000000"/>
                <w:sz w:val="21"/>
                <w:szCs w:val="21"/>
              </w:rPr>
              <w:t>Gurka</w:t>
            </w:r>
            <w:proofErr w:type="spellEnd"/>
            <w:r w:rsidRPr="00707CF5">
              <w:rPr>
                <w:rFonts w:ascii="Times New Roman" w:eastAsia="Malgun Gothic" w:hAnsi="Times New Roman" w:cs="Times New Roman"/>
                <w:color w:val="000000"/>
                <w:sz w:val="21"/>
                <w:szCs w:val="21"/>
              </w:rPr>
              <w:t xml:space="preserve">, M., . . . </w:t>
            </w:r>
            <w:proofErr w:type="spellStart"/>
            <w:r w:rsidRPr="00707CF5">
              <w:rPr>
                <w:rFonts w:ascii="Times New Roman" w:eastAsia="Malgun Gothic" w:hAnsi="Times New Roman" w:cs="Times New Roman"/>
                <w:color w:val="000000"/>
                <w:sz w:val="21"/>
                <w:szCs w:val="21"/>
              </w:rPr>
              <w:t>Scahill</w:t>
            </w:r>
            <w:proofErr w:type="spellEnd"/>
            <w:r w:rsidRPr="00707CF5">
              <w:rPr>
                <w:rFonts w:ascii="Times New Roman" w:eastAsia="Malgun Gothic" w:hAnsi="Times New Roman" w:cs="Times New Roman"/>
                <w:color w:val="000000"/>
                <w:sz w:val="21"/>
                <w:szCs w:val="21"/>
              </w:rPr>
              <w:t xml:space="preserve">, L. (2018). Exploring sleep quality of young children with autism spectrum disorder and disruptive behaviors. </w:t>
            </w:r>
            <w:r w:rsidRPr="00707CF5">
              <w:rPr>
                <w:rFonts w:ascii="Times New Roman" w:eastAsia="Malgun Gothic" w:hAnsi="Times New Roman" w:cs="Times New Roman"/>
                <w:i/>
                <w:iCs/>
                <w:color w:val="000000"/>
                <w:sz w:val="21"/>
                <w:szCs w:val="21"/>
              </w:rPr>
              <w:t>Sleep medicine, 44</w:t>
            </w:r>
            <w:r w:rsidRPr="00707CF5">
              <w:rPr>
                <w:rFonts w:ascii="Times New Roman" w:eastAsia="Malgun Gothic" w:hAnsi="Times New Roman" w:cs="Times New Roman"/>
                <w:color w:val="000000"/>
                <w:sz w:val="21"/>
                <w:szCs w:val="21"/>
              </w:rPr>
              <w:t xml:space="preserve">, 61-66. </w:t>
            </w:r>
          </w:p>
        </w:tc>
        <w:tc>
          <w:tcPr>
            <w:tcW w:w="2239" w:type="dxa"/>
            <w:vAlign w:val="center"/>
          </w:tcPr>
          <w:p w14:paraId="054F84CC" w14:textId="2AB5C132"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62E052DD" w14:textId="77777777" w:rsidTr="009F667A">
        <w:tc>
          <w:tcPr>
            <w:tcW w:w="8217" w:type="dxa"/>
            <w:vAlign w:val="center"/>
          </w:tcPr>
          <w:p w14:paraId="4429A813" w14:textId="7A84A388"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Johnson, C. R., Turner, K. S., </w:t>
            </w:r>
            <w:proofErr w:type="spellStart"/>
            <w:r w:rsidRPr="00707CF5">
              <w:rPr>
                <w:rFonts w:ascii="Times New Roman" w:eastAsia="Malgun Gothic" w:hAnsi="Times New Roman" w:cs="Times New Roman"/>
                <w:color w:val="000000"/>
                <w:sz w:val="21"/>
                <w:szCs w:val="21"/>
              </w:rPr>
              <w:t>Foldes</w:t>
            </w:r>
            <w:proofErr w:type="spellEnd"/>
            <w:r w:rsidRPr="00707CF5">
              <w:rPr>
                <w:rFonts w:ascii="Times New Roman" w:eastAsia="Malgun Gothic" w:hAnsi="Times New Roman" w:cs="Times New Roman"/>
                <w:color w:val="000000"/>
                <w:sz w:val="21"/>
                <w:szCs w:val="21"/>
              </w:rPr>
              <w:t xml:space="preserve">, E. L., Malow, B. A., &amp; Wiggs, L. (2012). Comparison of sleep questionnaires in the assessment of sleep disturbances in children with autism spectrum disorders. </w:t>
            </w:r>
            <w:r w:rsidRPr="00707CF5">
              <w:rPr>
                <w:rFonts w:ascii="Times New Roman" w:eastAsia="Malgun Gothic" w:hAnsi="Times New Roman" w:cs="Times New Roman"/>
                <w:i/>
                <w:iCs/>
                <w:color w:val="000000"/>
                <w:sz w:val="21"/>
                <w:szCs w:val="21"/>
              </w:rPr>
              <w:t>Sleep medicine, 13</w:t>
            </w:r>
            <w:r w:rsidRPr="00707CF5">
              <w:rPr>
                <w:rFonts w:ascii="Times New Roman" w:eastAsia="Malgun Gothic" w:hAnsi="Times New Roman" w:cs="Times New Roman"/>
                <w:color w:val="000000"/>
                <w:sz w:val="21"/>
                <w:szCs w:val="21"/>
              </w:rPr>
              <w:t xml:space="preserve">(7), 795-801. </w:t>
            </w:r>
          </w:p>
        </w:tc>
        <w:tc>
          <w:tcPr>
            <w:tcW w:w="2239" w:type="dxa"/>
            <w:vAlign w:val="center"/>
          </w:tcPr>
          <w:p w14:paraId="0D21C070" w14:textId="28D5D109"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698025DB" w14:textId="77777777" w:rsidTr="009F667A">
        <w:tc>
          <w:tcPr>
            <w:tcW w:w="8217" w:type="dxa"/>
            <w:vAlign w:val="center"/>
          </w:tcPr>
          <w:p w14:paraId="52D7E1BE" w14:textId="25B26F98"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Katz, T., Shui, A. M., Johnson, C. R., </w:t>
            </w:r>
            <w:proofErr w:type="spellStart"/>
            <w:r w:rsidRPr="00707CF5">
              <w:rPr>
                <w:rFonts w:ascii="Times New Roman" w:eastAsia="Malgun Gothic" w:hAnsi="Times New Roman" w:cs="Times New Roman"/>
                <w:color w:val="000000"/>
                <w:sz w:val="21"/>
                <w:szCs w:val="21"/>
              </w:rPr>
              <w:t>Richdale</w:t>
            </w:r>
            <w:proofErr w:type="spellEnd"/>
            <w:r w:rsidRPr="00707CF5">
              <w:rPr>
                <w:rFonts w:ascii="Times New Roman" w:eastAsia="Malgun Gothic" w:hAnsi="Times New Roman" w:cs="Times New Roman"/>
                <w:color w:val="000000"/>
                <w:sz w:val="21"/>
                <w:szCs w:val="21"/>
              </w:rPr>
              <w:t xml:space="preserve">, A. L., Reynolds, A. M., </w:t>
            </w:r>
            <w:proofErr w:type="spellStart"/>
            <w:r w:rsidRPr="00707CF5">
              <w:rPr>
                <w:rFonts w:ascii="Times New Roman" w:eastAsia="Malgun Gothic" w:hAnsi="Times New Roman" w:cs="Times New Roman"/>
                <w:color w:val="000000"/>
                <w:sz w:val="21"/>
                <w:szCs w:val="21"/>
              </w:rPr>
              <w:t>Scahill</w:t>
            </w:r>
            <w:proofErr w:type="spellEnd"/>
            <w:r w:rsidRPr="00707CF5">
              <w:rPr>
                <w:rFonts w:ascii="Times New Roman" w:eastAsia="Malgun Gothic" w:hAnsi="Times New Roman" w:cs="Times New Roman"/>
                <w:color w:val="000000"/>
                <w:sz w:val="21"/>
                <w:szCs w:val="21"/>
              </w:rPr>
              <w:t xml:space="preserve">, L., &amp; Malow, B. A. (2018). Modification of the children’s sleep habits questionnaire for children with autism spectrum disorder. </w:t>
            </w:r>
            <w:r w:rsidRPr="00707CF5">
              <w:rPr>
                <w:rFonts w:ascii="Times New Roman" w:eastAsia="Malgun Gothic" w:hAnsi="Times New Roman" w:cs="Times New Roman"/>
                <w:i/>
                <w:iCs/>
                <w:color w:val="000000"/>
                <w:sz w:val="21"/>
                <w:szCs w:val="21"/>
              </w:rPr>
              <w:t>Journal of Autism and Developmental Disorders, 48</w:t>
            </w:r>
            <w:r w:rsidRPr="00707CF5">
              <w:rPr>
                <w:rFonts w:ascii="Times New Roman" w:eastAsia="Malgun Gothic" w:hAnsi="Times New Roman" w:cs="Times New Roman"/>
                <w:color w:val="000000"/>
                <w:sz w:val="21"/>
                <w:szCs w:val="21"/>
              </w:rPr>
              <w:t xml:space="preserve">, 2629-2641. </w:t>
            </w:r>
          </w:p>
        </w:tc>
        <w:tc>
          <w:tcPr>
            <w:tcW w:w="2239" w:type="dxa"/>
            <w:vAlign w:val="center"/>
          </w:tcPr>
          <w:p w14:paraId="3EFC20B9" w14:textId="621CA4D2"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6BFC7738" w14:textId="77777777" w:rsidTr="009F667A">
        <w:tc>
          <w:tcPr>
            <w:tcW w:w="8217" w:type="dxa"/>
            <w:vAlign w:val="center"/>
          </w:tcPr>
          <w:p w14:paraId="74393BCA" w14:textId="63E1F86D"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Kirkpatrick, B., Gilroy, S. P., &amp; Leader, G. (2019). Qualitative study on parents’ perspectives of the familial impact of living with a child with autism spectrum disorder who experiences insomnia. </w:t>
            </w:r>
            <w:r w:rsidRPr="00707CF5">
              <w:rPr>
                <w:rFonts w:ascii="Times New Roman" w:eastAsia="Malgun Gothic" w:hAnsi="Times New Roman" w:cs="Times New Roman"/>
                <w:i/>
                <w:iCs/>
                <w:color w:val="000000"/>
                <w:sz w:val="21"/>
                <w:szCs w:val="21"/>
              </w:rPr>
              <w:t>Sleep medicine, 62</w:t>
            </w:r>
            <w:r w:rsidRPr="00707CF5">
              <w:rPr>
                <w:rFonts w:ascii="Times New Roman" w:eastAsia="Malgun Gothic" w:hAnsi="Times New Roman" w:cs="Times New Roman"/>
                <w:color w:val="000000"/>
                <w:sz w:val="21"/>
                <w:szCs w:val="21"/>
              </w:rPr>
              <w:t xml:space="preserve">, 59-68. </w:t>
            </w:r>
          </w:p>
        </w:tc>
        <w:tc>
          <w:tcPr>
            <w:tcW w:w="2239" w:type="dxa"/>
            <w:vAlign w:val="center"/>
          </w:tcPr>
          <w:p w14:paraId="52B7B08A" w14:textId="1A18D872"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1D15F970" w14:textId="77777777" w:rsidTr="009F667A">
        <w:tc>
          <w:tcPr>
            <w:tcW w:w="8217" w:type="dxa"/>
            <w:vAlign w:val="center"/>
          </w:tcPr>
          <w:p w14:paraId="4F769E6C" w14:textId="6B91FB47"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Koo, H. W., Ismail, J., Yang, W. W., &amp; Syed Zakaria, S. Z. (2020). Sleep Disturbances in Children </w:t>
            </w:r>
            <w:proofErr w:type="gramStart"/>
            <w:r w:rsidRPr="00707CF5">
              <w:rPr>
                <w:rFonts w:ascii="Times New Roman" w:eastAsia="Malgun Gothic" w:hAnsi="Times New Roman" w:cs="Times New Roman"/>
                <w:color w:val="000000"/>
                <w:sz w:val="21"/>
                <w:szCs w:val="21"/>
              </w:rPr>
              <w:t>With</w:t>
            </w:r>
            <w:proofErr w:type="gramEnd"/>
            <w:r w:rsidRPr="00707CF5">
              <w:rPr>
                <w:rFonts w:ascii="Times New Roman" w:eastAsia="Malgun Gothic" w:hAnsi="Times New Roman" w:cs="Times New Roman"/>
                <w:color w:val="000000"/>
                <w:sz w:val="21"/>
                <w:szCs w:val="21"/>
              </w:rPr>
              <w:t xml:space="preserve"> Autism Spectrum Disorder at a Malaysian Tertiary Hospital. </w:t>
            </w:r>
            <w:r w:rsidRPr="00707CF5">
              <w:rPr>
                <w:rFonts w:ascii="Times New Roman" w:eastAsia="Malgun Gothic" w:hAnsi="Times New Roman" w:cs="Times New Roman"/>
                <w:i/>
                <w:iCs/>
                <w:color w:val="000000"/>
                <w:sz w:val="21"/>
                <w:szCs w:val="21"/>
              </w:rPr>
              <w:t>Frontiers in pediatrics, 8</w:t>
            </w:r>
            <w:r w:rsidRPr="00707CF5">
              <w:rPr>
                <w:rFonts w:ascii="Times New Roman" w:eastAsia="Malgun Gothic" w:hAnsi="Times New Roman" w:cs="Times New Roman"/>
                <w:color w:val="000000"/>
                <w:sz w:val="21"/>
                <w:szCs w:val="21"/>
              </w:rPr>
              <w:t xml:space="preserve">. </w:t>
            </w:r>
          </w:p>
        </w:tc>
        <w:tc>
          <w:tcPr>
            <w:tcW w:w="2239" w:type="dxa"/>
            <w:vAlign w:val="center"/>
          </w:tcPr>
          <w:p w14:paraId="14A87179" w14:textId="5DE979A7"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4A828E04" w14:textId="77777777" w:rsidTr="009F667A">
        <w:tc>
          <w:tcPr>
            <w:tcW w:w="8217" w:type="dxa"/>
            <w:vAlign w:val="center"/>
          </w:tcPr>
          <w:p w14:paraId="6F0F064A" w14:textId="0D63714F"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Lindor, E., </w:t>
            </w:r>
            <w:proofErr w:type="spellStart"/>
            <w:r w:rsidRPr="00707CF5">
              <w:rPr>
                <w:rFonts w:ascii="Times New Roman" w:eastAsia="Malgun Gothic" w:hAnsi="Times New Roman" w:cs="Times New Roman"/>
                <w:color w:val="000000"/>
                <w:sz w:val="21"/>
                <w:szCs w:val="21"/>
              </w:rPr>
              <w:t>Sivaratnam</w:t>
            </w:r>
            <w:proofErr w:type="spellEnd"/>
            <w:r w:rsidRPr="00707CF5">
              <w:rPr>
                <w:rFonts w:ascii="Times New Roman" w:eastAsia="Malgun Gothic" w:hAnsi="Times New Roman" w:cs="Times New Roman"/>
                <w:color w:val="000000"/>
                <w:sz w:val="21"/>
                <w:szCs w:val="21"/>
              </w:rPr>
              <w:t xml:space="preserve">, C., May, T., </w:t>
            </w:r>
            <w:proofErr w:type="spellStart"/>
            <w:r w:rsidRPr="00707CF5">
              <w:rPr>
                <w:rFonts w:ascii="Times New Roman" w:eastAsia="Malgun Gothic" w:hAnsi="Times New Roman" w:cs="Times New Roman"/>
                <w:color w:val="000000"/>
                <w:sz w:val="21"/>
                <w:szCs w:val="21"/>
              </w:rPr>
              <w:t>Stefanac</w:t>
            </w:r>
            <w:proofErr w:type="spellEnd"/>
            <w:r w:rsidRPr="00707CF5">
              <w:rPr>
                <w:rFonts w:ascii="Times New Roman" w:eastAsia="Malgun Gothic" w:hAnsi="Times New Roman" w:cs="Times New Roman"/>
                <w:color w:val="000000"/>
                <w:sz w:val="21"/>
                <w:szCs w:val="21"/>
              </w:rPr>
              <w:t xml:space="preserve">, N., Howells, K., &amp; Rinehart, N. (2019). Problem behavior in autism spectrum disorder: considering core symptom severity and accompanying sleep disturbance. </w:t>
            </w:r>
            <w:r w:rsidRPr="00707CF5">
              <w:rPr>
                <w:rFonts w:ascii="Times New Roman" w:eastAsia="Malgun Gothic" w:hAnsi="Times New Roman" w:cs="Times New Roman"/>
                <w:i/>
                <w:iCs/>
                <w:color w:val="000000"/>
                <w:sz w:val="21"/>
                <w:szCs w:val="21"/>
              </w:rPr>
              <w:t>Frontiers in Psychiatry, 10</w:t>
            </w:r>
            <w:r w:rsidRPr="00707CF5">
              <w:rPr>
                <w:rFonts w:ascii="Times New Roman" w:eastAsia="Malgun Gothic" w:hAnsi="Times New Roman" w:cs="Times New Roman"/>
                <w:color w:val="000000"/>
                <w:sz w:val="21"/>
                <w:szCs w:val="21"/>
              </w:rPr>
              <w:t xml:space="preserve">, 487. </w:t>
            </w:r>
          </w:p>
        </w:tc>
        <w:tc>
          <w:tcPr>
            <w:tcW w:w="2239" w:type="dxa"/>
            <w:vAlign w:val="center"/>
          </w:tcPr>
          <w:p w14:paraId="2E714576" w14:textId="7C5F8483"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7C7DC480" w14:textId="77777777" w:rsidTr="009F667A">
        <w:tc>
          <w:tcPr>
            <w:tcW w:w="8217" w:type="dxa"/>
            <w:vAlign w:val="center"/>
          </w:tcPr>
          <w:p w14:paraId="0D8F1A9B" w14:textId="528A7B93"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Liu, X., Hubbard, J. A., </w:t>
            </w:r>
            <w:proofErr w:type="spellStart"/>
            <w:r w:rsidRPr="00707CF5">
              <w:rPr>
                <w:rFonts w:ascii="Times New Roman" w:eastAsia="Malgun Gothic" w:hAnsi="Times New Roman" w:cs="Times New Roman"/>
                <w:color w:val="000000"/>
                <w:sz w:val="21"/>
                <w:szCs w:val="21"/>
              </w:rPr>
              <w:t>Fabes</w:t>
            </w:r>
            <w:proofErr w:type="spellEnd"/>
            <w:r w:rsidRPr="00707CF5">
              <w:rPr>
                <w:rFonts w:ascii="Times New Roman" w:eastAsia="Malgun Gothic" w:hAnsi="Times New Roman" w:cs="Times New Roman"/>
                <w:color w:val="000000"/>
                <w:sz w:val="21"/>
                <w:szCs w:val="21"/>
              </w:rPr>
              <w:t xml:space="preserve">, R. A., &amp; Adam, J. B. (2006). Sleep disturbances and correlates of children with autism spectrum disorders. </w:t>
            </w:r>
            <w:r w:rsidRPr="00707CF5">
              <w:rPr>
                <w:rFonts w:ascii="Times New Roman" w:eastAsia="Malgun Gothic" w:hAnsi="Times New Roman" w:cs="Times New Roman"/>
                <w:i/>
                <w:iCs/>
                <w:color w:val="000000"/>
                <w:sz w:val="21"/>
                <w:szCs w:val="21"/>
              </w:rPr>
              <w:t>Child Psychiatry and Human Development, 37</w:t>
            </w:r>
            <w:r w:rsidRPr="00707CF5">
              <w:rPr>
                <w:rFonts w:ascii="Times New Roman" w:eastAsia="Malgun Gothic" w:hAnsi="Times New Roman" w:cs="Times New Roman"/>
                <w:color w:val="000000"/>
                <w:sz w:val="21"/>
                <w:szCs w:val="21"/>
              </w:rPr>
              <w:t xml:space="preserve">, 179-191. </w:t>
            </w:r>
          </w:p>
        </w:tc>
        <w:tc>
          <w:tcPr>
            <w:tcW w:w="2239" w:type="dxa"/>
            <w:vAlign w:val="center"/>
          </w:tcPr>
          <w:p w14:paraId="45FC560B" w14:textId="73253819"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25DDE2C6" w14:textId="77777777" w:rsidTr="009F667A">
        <w:tc>
          <w:tcPr>
            <w:tcW w:w="8217" w:type="dxa"/>
            <w:vAlign w:val="center"/>
          </w:tcPr>
          <w:p w14:paraId="7FE860E7" w14:textId="73303D86"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lastRenderedPageBreak/>
              <w:t xml:space="preserve">MacQuarrie, J. (2009). Parental attributions regarding sleep problems of children with an </w:t>
            </w:r>
            <w:proofErr w:type="gramStart"/>
            <w:r w:rsidRPr="00707CF5">
              <w:rPr>
                <w:rFonts w:ascii="Times New Roman" w:eastAsia="Malgun Gothic" w:hAnsi="Times New Roman" w:cs="Times New Roman"/>
                <w:color w:val="000000"/>
                <w:sz w:val="21"/>
                <w:szCs w:val="21"/>
              </w:rPr>
              <w:t>Autism Spectrum Disorder</w:t>
            </w:r>
            <w:proofErr w:type="gramEnd"/>
            <w:r w:rsidRPr="00707CF5">
              <w:rPr>
                <w:rFonts w:ascii="Times New Roman" w:eastAsia="Malgun Gothic" w:hAnsi="Times New Roman" w:cs="Times New Roman"/>
                <w:color w:val="000000"/>
                <w:sz w:val="21"/>
                <w:szCs w:val="21"/>
              </w:rPr>
              <w:t xml:space="preserve"> or Down Syndrome. </w:t>
            </w:r>
            <w:r w:rsidRPr="00707CF5">
              <w:rPr>
                <w:rFonts w:ascii="Times New Roman" w:eastAsia="Malgun Gothic" w:hAnsi="Times New Roman" w:cs="Times New Roman"/>
                <w:i/>
                <w:iCs/>
                <w:color w:val="000000"/>
                <w:sz w:val="21"/>
                <w:szCs w:val="21"/>
              </w:rPr>
              <w:t xml:space="preserve">Parental attributions regarding sleep problems of children with an </w:t>
            </w:r>
            <w:proofErr w:type="gramStart"/>
            <w:r w:rsidRPr="00707CF5">
              <w:rPr>
                <w:rFonts w:ascii="Times New Roman" w:eastAsia="Malgun Gothic" w:hAnsi="Times New Roman" w:cs="Times New Roman"/>
                <w:i/>
                <w:iCs/>
                <w:color w:val="000000"/>
                <w:sz w:val="21"/>
                <w:szCs w:val="21"/>
              </w:rPr>
              <w:t>Autism Spectrum Disorder</w:t>
            </w:r>
            <w:proofErr w:type="gramEnd"/>
            <w:r w:rsidRPr="00707CF5">
              <w:rPr>
                <w:rFonts w:ascii="Times New Roman" w:eastAsia="Malgun Gothic" w:hAnsi="Times New Roman" w:cs="Times New Roman"/>
                <w:i/>
                <w:iCs/>
                <w:color w:val="000000"/>
                <w:sz w:val="21"/>
                <w:szCs w:val="21"/>
              </w:rPr>
              <w:t xml:space="preserve"> or Down Syndrome AND CLINICAL RESEARCH PORTFOLIO</w:t>
            </w:r>
            <w:r w:rsidRPr="00707CF5">
              <w:rPr>
                <w:rFonts w:ascii="Times New Roman" w:eastAsia="Malgun Gothic" w:hAnsi="Times New Roman" w:cs="Times New Roman"/>
                <w:color w:val="000000"/>
                <w:sz w:val="21"/>
                <w:szCs w:val="21"/>
              </w:rPr>
              <w:t xml:space="preserve">, 57. </w:t>
            </w:r>
          </w:p>
        </w:tc>
        <w:tc>
          <w:tcPr>
            <w:tcW w:w="2239" w:type="dxa"/>
            <w:vAlign w:val="center"/>
          </w:tcPr>
          <w:p w14:paraId="10DA683F" w14:textId="13E20242"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7AAA6776" w14:textId="77777777" w:rsidTr="009F667A">
        <w:tc>
          <w:tcPr>
            <w:tcW w:w="8217" w:type="dxa"/>
            <w:vAlign w:val="center"/>
          </w:tcPr>
          <w:p w14:paraId="4C518E03" w14:textId="6C8781B7"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Malow, B. A., Katz, T., Reynolds, A. M., Shui, A., </w:t>
            </w:r>
            <w:proofErr w:type="spellStart"/>
            <w:r w:rsidRPr="00707CF5">
              <w:rPr>
                <w:rFonts w:ascii="Times New Roman" w:eastAsia="Malgun Gothic" w:hAnsi="Times New Roman" w:cs="Times New Roman"/>
                <w:color w:val="000000"/>
                <w:sz w:val="21"/>
                <w:szCs w:val="21"/>
              </w:rPr>
              <w:t>Carno</w:t>
            </w:r>
            <w:proofErr w:type="spellEnd"/>
            <w:r w:rsidRPr="00707CF5">
              <w:rPr>
                <w:rFonts w:ascii="Times New Roman" w:eastAsia="Malgun Gothic" w:hAnsi="Times New Roman" w:cs="Times New Roman"/>
                <w:color w:val="000000"/>
                <w:sz w:val="21"/>
                <w:szCs w:val="21"/>
              </w:rPr>
              <w:t xml:space="preserve">, M., Connolly, H. V., . . . Bennett, A. E. (2016). Sleep difficulties and medications in children with autism spectrum disorders: a registry study. </w:t>
            </w:r>
            <w:r w:rsidRPr="00707CF5">
              <w:rPr>
                <w:rFonts w:ascii="Times New Roman" w:eastAsia="Malgun Gothic" w:hAnsi="Times New Roman" w:cs="Times New Roman"/>
                <w:i/>
                <w:iCs/>
                <w:color w:val="000000"/>
                <w:sz w:val="21"/>
                <w:szCs w:val="21"/>
              </w:rPr>
              <w:t>Pediatrics, 137</w:t>
            </w:r>
            <w:r w:rsidRPr="00707CF5">
              <w:rPr>
                <w:rFonts w:ascii="Times New Roman" w:eastAsia="Malgun Gothic" w:hAnsi="Times New Roman" w:cs="Times New Roman"/>
                <w:color w:val="000000"/>
                <w:sz w:val="21"/>
                <w:szCs w:val="21"/>
              </w:rPr>
              <w:t xml:space="preserve">(Supplement_2), S98-S104. </w:t>
            </w:r>
          </w:p>
        </w:tc>
        <w:tc>
          <w:tcPr>
            <w:tcW w:w="2239" w:type="dxa"/>
            <w:vAlign w:val="center"/>
          </w:tcPr>
          <w:p w14:paraId="6FC1D8E3" w14:textId="420F67CC"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0C7E7982" w14:textId="77777777" w:rsidTr="009F667A">
        <w:tc>
          <w:tcPr>
            <w:tcW w:w="8217" w:type="dxa"/>
            <w:vAlign w:val="center"/>
          </w:tcPr>
          <w:p w14:paraId="76500264" w14:textId="73696AFA"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Mannion, A., &amp; Leader, G. (2016). An investigation of comorbid psychological disorders, sleep problems, gastrointestinal symptoms and epilepsy in children and adolescents with autism spectrum disorder: A </w:t>
            </w:r>
            <w:proofErr w:type="gramStart"/>
            <w:r w:rsidRPr="00707CF5">
              <w:rPr>
                <w:rFonts w:ascii="Times New Roman" w:eastAsia="Malgun Gothic" w:hAnsi="Times New Roman" w:cs="Times New Roman"/>
                <w:color w:val="000000"/>
                <w:sz w:val="21"/>
                <w:szCs w:val="21"/>
              </w:rPr>
              <w:t>two year</w:t>
            </w:r>
            <w:proofErr w:type="gramEnd"/>
            <w:r w:rsidRPr="00707CF5">
              <w:rPr>
                <w:rFonts w:ascii="Times New Roman" w:eastAsia="Malgun Gothic" w:hAnsi="Times New Roman" w:cs="Times New Roman"/>
                <w:color w:val="000000"/>
                <w:sz w:val="21"/>
                <w:szCs w:val="21"/>
              </w:rPr>
              <w:t xml:space="preserve"> follow-up. </w:t>
            </w:r>
            <w:r w:rsidRPr="00707CF5">
              <w:rPr>
                <w:rFonts w:ascii="Times New Roman" w:eastAsia="Malgun Gothic" w:hAnsi="Times New Roman" w:cs="Times New Roman"/>
                <w:i/>
                <w:iCs/>
                <w:color w:val="000000"/>
                <w:sz w:val="21"/>
                <w:szCs w:val="21"/>
              </w:rPr>
              <w:t>Research in autism spectrum disorders, 22</w:t>
            </w:r>
            <w:r w:rsidRPr="00707CF5">
              <w:rPr>
                <w:rFonts w:ascii="Times New Roman" w:eastAsia="Malgun Gothic" w:hAnsi="Times New Roman" w:cs="Times New Roman"/>
                <w:color w:val="000000"/>
                <w:sz w:val="21"/>
                <w:szCs w:val="21"/>
              </w:rPr>
              <w:t xml:space="preserve">, 20-33. </w:t>
            </w:r>
          </w:p>
        </w:tc>
        <w:tc>
          <w:tcPr>
            <w:tcW w:w="2239" w:type="dxa"/>
            <w:vAlign w:val="center"/>
          </w:tcPr>
          <w:p w14:paraId="76789F26" w14:textId="00C587EC"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1CDE4AD9" w14:textId="77777777" w:rsidTr="009F667A">
        <w:tc>
          <w:tcPr>
            <w:tcW w:w="8217" w:type="dxa"/>
            <w:vAlign w:val="center"/>
          </w:tcPr>
          <w:p w14:paraId="6B0817B6" w14:textId="01274C1A"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Mannion, A., Leader, G., &amp; Healy, O. (2013). An investigation of comorbid psychological disorders, sleep problems, gastrointestinal symptoms and epilepsy in children and adolescents with autism spectrum disorder. </w:t>
            </w:r>
            <w:r w:rsidRPr="00707CF5">
              <w:rPr>
                <w:rFonts w:ascii="Times New Roman" w:eastAsia="Malgun Gothic" w:hAnsi="Times New Roman" w:cs="Times New Roman"/>
                <w:i/>
                <w:iCs/>
                <w:color w:val="000000"/>
                <w:sz w:val="21"/>
                <w:szCs w:val="21"/>
              </w:rPr>
              <w:t>Research in autism spectrum disorders, 7</w:t>
            </w:r>
            <w:r w:rsidRPr="00707CF5">
              <w:rPr>
                <w:rFonts w:ascii="Times New Roman" w:eastAsia="Malgun Gothic" w:hAnsi="Times New Roman" w:cs="Times New Roman"/>
                <w:color w:val="000000"/>
                <w:sz w:val="21"/>
                <w:szCs w:val="21"/>
              </w:rPr>
              <w:t xml:space="preserve">(1), 35-42. </w:t>
            </w:r>
          </w:p>
        </w:tc>
        <w:tc>
          <w:tcPr>
            <w:tcW w:w="2239" w:type="dxa"/>
            <w:vAlign w:val="center"/>
          </w:tcPr>
          <w:p w14:paraId="308296C2" w14:textId="44777073"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2D240206" w14:textId="77777777" w:rsidTr="009F667A">
        <w:tc>
          <w:tcPr>
            <w:tcW w:w="8217" w:type="dxa"/>
            <w:vAlign w:val="center"/>
          </w:tcPr>
          <w:p w14:paraId="16EA2D6B" w14:textId="0370CDEC"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Maras, A., Schroder, C. M., Malow, B. A., </w:t>
            </w:r>
            <w:proofErr w:type="spellStart"/>
            <w:r w:rsidRPr="00707CF5">
              <w:rPr>
                <w:rFonts w:ascii="Times New Roman" w:eastAsia="Malgun Gothic" w:hAnsi="Times New Roman" w:cs="Times New Roman"/>
                <w:color w:val="000000"/>
                <w:sz w:val="21"/>
                <w:szCs w:val="21"/>
              </w:rPr>
              <w:t>Findling</w:t>
            </w:r>
            <w:proofErr w:type="spellEnd"/>
            <w:r w:rsidRPr="00707CF5">
              <w:rPr>
                <w:rFonts w:ascii="Times New Roman" w:eastAsia="Malgun Gothic" w:hAnsi="Times New Roman" w:cs="Times New Roman"/>
                <w:color w:val="000000"/>
                <w:sz w:val="21"/>
                <w:szCs w:val="21"/>
              </w:rPr>
              <w:t xml:space="preserve">, R. L., </w:t>
            </w:r>
            <w:proofErr w:type="spellStart"/>
            <w:r w:rsidRPr="00707CF5">
              <w:rPr>
                <w:rFonts w:ascii="Times New Roman" w:eastAsia="Malgun Gothic" w:hAnsi="Times New Roman" w:cs="Times New Roman"/>
                <w:color w:val="000000"/>
                <w:sz w:val="21"/>
                <w:szCs w:val="21"/>
              </w:rPr>
              <w:t>Breddy</w:t>
            </w:r>
            <w:proofErr w:type="spellEnd"/>
            <w:r w:rsidRPr="00707CF5">
              <w:rPr>
                <w:rFonts w:ascii="Times New Roman" w:eastAsia="Malgun Gothic" w:hAnsi="Times New Roman" w:cs="Times New Roman"/>
                <w:color w:val="000000"/>
                <w:sz w:val="21"/>
                <w:szCs w:val="21"/>
              </w:rPr>
              <w:t xml:space="preserve">, J., Nir, T., . . . </w:t>
            </w:r>
            <w:proofErr w:type="spellStart"/>
            <w:r w:rsidRPr="00707CF5">
              <w:rPr>
                <w:rFonts w:ascii="Times New Roman" w:eastAsia="Malgun Gothic" w:hAnsi="Times New Roman" w:cs="Times New Roman"/>
                <w:color w:val="000000"/>
                <w:sz w:val="21"/>
                <w:szCs w:val="21"/>
              </w:rPr>
              <w:t>Gringras</w:t>
            </w:r>
            <w:proofErr w:type="spellEnd"/>
            <w:r w:rsidRPr="00707CF5">
              <w:rPr>
                <w:rFonts w:ascii="Times New Roman" w:eastAsia="Malgun Gothic" w:hAnsi="Times New Roman" w:cs="Times New Roman"/>
                <w:color w:val="000000"/>
                <w:sz w:val="21"/>
                <w:szCs w:val="21"/>
              </w:rPr>
              <w:t xml:space="preserve">, P. (2018). Long-term efficacy and safety of pediatric prolonged-release melatonin for insomnia in children with autism spectrum disorder. </w:t>
            </w:r>
            <w:r w:rsidRPr="00707CF5">
              <w:rPr>
                <w:rFonts w:ascii="Times New Roman" w:eastAsia="Malgun Gothic" w:hAnsi="Times New Roman" w:cs="Times New Roman"/>
                <w:i/>
                <w:iCs/>
                <w:color w:val="000000"/>
                <w:sz w:val="21"/>
                <w:szCs w:val="21"/>
              </w:rPr>
              <w:t>Journal of Child and Adolescent Psychopharmacology, 28</w:t>
            </w:r>
            <w:r w:rsidRPr="00707CF5">
              <w:rPr>
                <w:rFonts w:ascii="Times New Roman" w:eastAsia="Malgun Gothic" w:hAnsi="Times New Roman" w:cs="Times New Roman"/>
                <w:color w:val="000000"/>
                <w:sz w:val="21"/>
                <w:szCs w:val="21"/>
              </w:rPr>
              <w:t xml:space="preserve">(10), 699-710. </w:t>
            </w:r>
          </w:p>
        </w:tc>
        <w:tc>
          <w:tcPr>
            <w:tcW w:w="2239" w:type="dxa"/>
            <w:vAlign w:val="center"/>
          </w:tcPr>
          <w:p w14:paraId="30DD1965" w14:textId="6AC56A42"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0DF6F94A" w14:textId="77777777" w:rsidTr="009F667A">
        <w:tc>
          <w:tcPr>
            <w:tcW w:w="8217" w:type="dxa"/>
            <w:vAlign w:val="center"/>
          </w:tcPr>
          <w:p w14:paraId="596E5AD9" w14:textId="0DC136DC"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Mazurek, M. O., &amp; Petroski, G. F. (2015). Sleep problems in children with autism spectrum disorder: examining the contributions of sensory over-responsivity and anxiety. </w:t>
            </w:r>
            <w:r w:rsidRPr="00707CF5">
              <w:rPr>
                <w:rFonts w:ascii="Times New Roman" w:eastAsia="Malgun Gothic" w:hAnsi="Times New Roman" w:cs="Times New Roman"/>
                <w:i/>
                <w:iCs/>
                <w:color w:val="000000"/>
                <w:sz w:val="21"/>
                <w:szCs w:val="21"/>
              </w:rPr>
              <w:t>Sleep medicine, 16</w:t>
            </w:r>
            <w:r w:rsidRPr="00707CF5">
              <w:rPr>
                <w:rFonts w:ascii="Times New Roman" w:eastAsia="Malgun Gothic" w:hAnsi="Times New Roman" w:cs="Times New Roman"/>
                <w:color w:val="000000"/>
                <w:sz w:val="21"/>
                <w:szCs w:val="21"/>
              </w:rPr>
              <w:t xml:space="preserve">(2), 270-279. </w:t>
            </w:r>
          </w:p>
        </w:tc>
        <w:tc>
          <w:tcPr>
            <w:tcW w:w="2239" w:type="dxa"/>
            <w:vAlign w:val="center"/>
          </w:tcPr>
          <w:p w14:paraId="79A01949" w14:textId="7FB024C9"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46BE4872" w14:textId="77777777" w:rsidTr="009F667A">
        <w:tc>
          <w:tcPr>
            <w:tcW w:w="8217" w:type="dxa"/>
            <w:vAlign w:val="center"/>
          </w:tcPr>
          <w:p w14:paraId="56C6316C" w14:textId="7DBD9EB0"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Mazurek, M. O., </w:t>
            </w:r>
            <w:proofErr w:type="spellStart"/>
            <w:r w:rsidRPr="00707CF5">
              <w:rPr>
                <w:rFonts w:ascii="Times New Roman" w:eastAsia="Malgun Gothic" w:hAnsi="Times New Roman" w:cs="Times New Roman"/>
                <w:color w:val="000000"/>
                <w:sz w:val="21"/>
                <w:szCs w:val="21"/>
              </w:rPr>
              <w:t>Dovgan</w:t>
            </w:r>
            <w:proofErr w:type="spellEnd"/>
            <w:r w:rsidRPr="00707CF5">
              <w:rPr>
                <w:rFonts w:ascii="Times New Roman" w:eastAsia="Malgun Gothic" w:hAnsi="Times New Roman" w:cs="Times New Roman"/>
                <w:color w:val="000000"/>
                <w:sz w:val="21"/>
                <w:szCs w:val="21"/>
              </w:rPr>
              <w:t xml:space="preserve">, K., </w:t>
            </w:r>
            <w:proofErr w:type="spellStart"/>
            <w:r w:rsidRPr="00707CF5">
              <w:rPr>
                <w:rFonts w:ascii="Times New Roman" w:eastAsia="Malgun Gothic" w:hAnsi="Times New Roman" w:cs="Times New Roman"/>
                <w:color w:val="000000"/>
                <w:sz w:val="21"/>
                <w:szCs w:val="21"/>
              </w:rPr>
              <w:t>Neumeyer</w:t>
            </w:r>
            <w:proofErr w:type="spellEnd"/>
            <w:r w:rsidRPr="00707CF5">
              <w:rPr>
                <w:rFonts w:ascii="Times New Roman" w:eastAsia="Malgun Gothic" w:hAnsi="Times New Roman" w:cs="Times New Roman"/>
                <w:color w:val="000000"/>
                <w:sz w:val="21"/>
                <w:szCs w:val="21"/>
              </w:rPr>
              <w:t xml:space="preserve">, A. M., &amp; Malow, B. A. (2019). Course and predictors of sleep and co-occurring problems in children with autism spectrum disorder. </w:t>
            </w:r>
            <w:r w:rsidRPr="00707CF5">
              <w:rPr>
                <w:rFonts w:ascii="Times New Roman" w:eastAsia="Malgun Gothic" w:hAnsi="Times New Roman" w:cs="Times New Roman"/>
                <w:i/>
                <w:iCs/>
                <w:color w:val="000000"/>
                <w:sz w:val="21"/>
                <w:szCs w:val="21"/>
              </w:rPr>
              <w:t>Journal of Autism and Developmental Disorders, 49</w:t>
            </w:r>
            <w:r w:rsidRPr="00707CF5">
              <w:rPr>
                <w:rFonts w:ascii="Times New Roman" w:eastAsia="Malgun Gothic" w:hAnsi="Times New Roman" w:cs="Times New Roman"/>
                <w:color w:val="000000"/>
                <w:sz w:val="21"/>
                <w:szCs w:val="21"/>
              </w:rPr>
              <w:t xml:space="preserve">, 2101-2115. </w:t>
            </w:r>
          </w:p>
        </w:tc>
        <w:tc>
          <w:tcPr>
            <w:tcW w:w="2239" w:type="dxa"/>
            <w:vAlign w:val="center"/>
          </w:tcPr>
          <w:p w14:paraId="0C62D627" w14:textId="085F41B4"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1BA79095" w14:textId="77777777" w:rsidTr="009F667A">
        <w:tc>
          <w:tcPr>
            <w:tcW w:w="8217" w:type="dxa"/>
            <w:vAlign w:val="center"/>
          </w:tcPr>
          <w:p w14:paraId="0CEE12B0" w14:textId="6AE4DC49"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Mazurek, M. O., Engelhardt, C. R., Hilgard, J., &amp; </w:t>
            </w:r>
            <w:proofErr w:type="spellStart"/>
            <w:r w:rsidRPr="00707CF5">
              <w:rPr>
                <w:rFonts w:ascii="Times New Roman" w:eastAsia="Malgun Gothic" w:hAnsi="Times New Roman" w:cs="Times New Roman"/>
                <w:color w:val="000000"/>
                <w:sz w:val="21"/>
                <w:szCs w:val="21"/>
              </w:rPr>
              <w:t>Sohl</w:t>
            </w:r>
            <w:proofErr w:type="spellEnd"/>
            <w:r w:rsidRPr="00707CF5">
              <w:rPr>
                <w:rFonts w:ascii="Times New Roman" w:eastAsia="Malgun Gothic" w:hAnsi="Times New Roman" w:cs="Times New Roman"/>
                <w:color w:val="000000"/>
                <w:sz w:val="21"/>
                <w:szCs w:val="21"/>
              </w:rPr>
              <w:t xml:space="preserve">, K. (2016). Bedtime electronic media use and sleep in children with autism spectrum disorder. </w:t>
            </w:r>
            <w:r w:rsidRPr="00707CF5">
              <w:rPr>
                <w:rFonts w:ascii="Times New Roman" w:eastAsia="Malgun Gothic" w:hAnsi="Times New Roman" w:cs="Times New Roman"/>
                <w:i/>
                <w:iCs/>
                <w:color w:val="000000"/>
                <w:sz w:val="21"/>
                <w:szCs w:val="21"/>
              </w:rPr>
              <w:t>Journal of Developmental &amp; Behavioral Pediatrics, 37</w:t>
            </w:r>
            <w:r w:rsidRPr="00707CF5">
              <w:rPr>
                <w:rFonts w:ascii="Times New Roman" w:eastAsia="Malgun Gothic" w:hAnsi="Times New Roman" w:cs="Times New Roman"/>
                <w:color w:val="000000"/>
                <w:sz w:val="21"/>
                <w:szCs w:val="21"/>
              </w:rPr>
              <w:t xml:space="preserve">(7), 525-531. </w:t>
            </w:r>
          </w:p>
        </w:tc>
        <w:tc>
          <w:tcPr>
            <w:tcW w:w="2239" w:type="dxa"/>
            <w:vAlign w:val="center"/>
          </w:tcPr>
          <w:p w14:paraId="244F922D" w14:textId="3E8DD65A"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3DAB46E3" w14:textId="77777777" w:rsidTr="009F667A">
        <w:tc>
          <w:tcPr>
            <w:tcW w:w="8217" w:type="dxa"/>
            <w:vAlign w:val="center"/>
          </w:tcPr>
          <w:p w14:paraId="06625B81" w14:textId="09103187"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McLay, L., France, K., Blampied, N., &amp; Hunter, J. (2019). Using functional behavioral assessment to treat sleep problems in two children with autism and vocal stereotypy. </w:t>
            </w:r>
            <w:r w:rsidRPr="00707CF5">
              <w:rPr>
                <w:rFonts w:ascii="Times New Roman" w:eastAsia="Malgun Gothic" w:hAnsi="Times New Roman" w:cs="Times New Roman"/>
                <w:i/>
                <w:iCs/>
                <w:color w:val="000000"/>
                <w:sz w:val="21"/>
                <w:szCs w:val="21"/>
              </w:rPr>
              <w:t>International Journal of Developmental Disabilities, 65</w:t>
            </w:r>
            <w:r w:rsidRPr="00707CF5">
              <w:rPr>
                <w:rFonts w:ascii="Times New Roman" w:eastAsia="Malgun Gothic" w:hAnsi="Times New Roman" w:cs="Times New Roman"/>
                <w:color w:val="000000"/>
                <w:sz w:val="21"/>
                <w:szCs w:val="21"/>
              </w:rPr>
              <w:t xml:space="preserve">(3), 175-184. </w:t>
            </w:r>
          </w:p>
        </w:tc>
        <w:tc>
          <w:tcPr>
            <w:tcW w:w="2239" w:type="dxa"/>
            <w:vAlign w:val="center"/>
          </w:tcPr>
          <w:p w14:paraId="065D2042" w14:textId="5798A28F"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19DC7AB7" w14:textId="77777777" w:rsidTr="009F667A">
        <w:tc>
          <w:tcPr>
            <w:tcW w:w="8217" w:type="dxa"/>
            <w:vAlign w:val="center"/>
          </w:tcPr>
          <w:p w14:paraId="6ECB542B" w14:textId="7857A59E"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Mehrazad</w:t>
            </w:r>
            <w:proofErr w:type="spellEnd"/>
            <w:r w:rsidRPr="00707CF5">
              <w:rPr>
                <w:rFonts w:ascii="Times New Roman" w:eastAsia="Malgun Gothic" w:hAnsi="Times New Roman" w:cs="Times New Roman"/>
                <w:color w:val="000000"/>
                <w:sz w:val="21"/>
                <w:szCs w:val="21"/>
              </w:rPr>
              <w:t xml:space="preserve">‐Saber, Z., </w:t>
            </w:r>
            <w:proofErr w:type="spellStart"/>
            <w:r w:rsidRPr="00707CF5">
              <w:rPr>
                <w:rFonts w:ascii="Times New Roman" w:eastAsia="Malgun Gothic" w:hAnsi="Times New Roman" w:cs="Times New Roman"/>
                <w:color w:val="000000"/>
                <w:sz w:val="21"/>
                <w:szCs w:val="21"/>
              </w:rPr>
              <w:t>Kheirouri</w:t>
            </w:r>
            <w:proofErr w:type="spellEnd"/>
            <w:r w:rsidRPr="00707CF5">
              <w:rPr>
                <w:rFonts w:ascii="Times New Roman" w:eastAsia="Malgun Gothic" w:hAnsi="Times New Roman" w:cs="Times New Roman"/>
                <w:color w:val="000000"/>
                <w:sz w:val="21"/>
                <w:szCs w:val="21"/>
              </w:rPr>
              <w:t xml:space="preserve">, S., &amp; </w:t>
            </w:r>
            <w:proofErr w:type="spellStart"/>
            <w:r w:rsidRPr="00707CF5">
              <w:rPr>
                <w:rFonts w:ascii="Times New Roman" w:eastAsia="Malgun Gothic" w:hAnsi="Times New Roman" w:cs="Times New Roman"/>
                <w:color w:val="000000"/>
                <w:sz w:val="21"/>
                <w:szCs w:val="21"/>
              </w:rPr>
              <w:t>Noorazar</w:t>
            </w:r>
            <w:proofErr w:type="spellEnd"/>
            <w:r w:rsidRPr="00707CF5">
              <w:rPr>
                <w:rFonts w:ascii="Times New Roman" w:eastAsia="Malgun Gothic" w:hAnsi="Times New Roman" w:cs="Times New Roman"/>
                <w:color w:val="000000"/>
                <w:sz w:val="21"/>
                <w:szCs w:val="21"/>
              </w:rPr>
              <w:t xml:space="preserve">, S. G. (2018). Effects of l‐carnosine supplementation on sleep disorders and disease severity in autistic children: a randomized, controlled clinical trial. </w:t>
            </w:r>
            <w:r w:rsidRPr="00707CF5">
              <w:rPr>
                <w:rFonts w:ascii="Times New Roman" w:eastAsia="Malgun Gothic" w:hAnsi="Times New Roman" w:cs="Times New Roman"/>
                <w:i/>
                <w:iCs/>
                <w:color w:val="000000"/>
                <w:sz w:val="21"/>
                <w:szCs w:val="21"/>
              </w:rPr>
              <w:t>Basic &amp; clinical pharmacology &amp; toxicology, 123</w:t>
            </w:r>
            <w:r w:rsidRPr="00707CF5">
              <w:rPr>
                <w:rFonts w:ascii="Times New Roman" w:eastAsia="Malgun Gothic" w:hAnsi="Times New Roman" w:cs="Times New Roman"/>
                <w:color w:val="000000"/>
                <w:sz w:val="21"/>
                <w:szCs w:val="21"/>
              </w:rPr>
              <w:t xml:space="preserve">(1), 72-77. </w:t>
            </w:r>
          </w:p>
        </w:tc>
        <w:tc>
          <w:tcPr>
            <w:tcW w:w="2239" w:type="dxa"/>
            <w:vAlign w:val="center"/>
          </w:tcPr>
          <w:p w14:paraId="0968F06F" w14:textId="608EC015"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1BDCA299" w14:textId="77777777" w:rsidTr="009F667A">
        <w:tc>
          <w:tcPr>
            <w:tcW w:w="8217" w:type="dxa"/>
            <w:vAlign w:val="center"/>
          </w:tcPr>
          <w:p w14:paraId="3A5C6E49" w14:textId="348CF9DD"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Merikanto</w:t>
            </w:r>
            <w:proofErr w:type="spellEnd"/>
            <w:r w:rsidRPr="00707CF5">
              <w:rPr>
                <w:rFonts w:ascii="Times New Roman" w:eastAsia="Malgun Gothic" w:hAnsi="Times New Roman" w:cs="Times New Roman"/>
                <w:color w:val="000000"/>
                <w:sz w:val="21"/>
                <w:szCs w:val="21"/>
              </w:rPr>
              <w:t xml:space="preserve">, I., </w:t>
            </w:r>
            <w:proofErr w:type="spellStart"/>
            <w:r w:rsidRPr="00707CF5">
              <w:rPr>
                <w:rFonts w:ascii="Times New Roman" w:eastAsia="Malgun Gothic" w:hAnsi="Times New Roman" w:cs="Times New Roman"/>
                <w:color w:val="000000"/>
                <w:sz w:val="21"/>
                <w:szCs w:val="21"/>
              </w:rPr>
              <w:t>Kuula</w:t>
            </w:r>
            <w:proofErr w:type="spellEnd"/>
            <w:r w:rsidRPr="00707CF5">
              <w:rPr>
                <w:rFonts w:ascii="Times New Roman" w:eastAsia="Malgun Gothic" w:hAnsi="Times New Roman" w:cs="Times New Roman"/>
                <w:color w:val="000000"/>
                <w:sz w:val="21"/>
                <w:szCs w:val="21"/>
              </w:rPr>
              <w:t xml:space="preserve">, L., </w:t>
            </w:r>
            <w:proofErr w:type="spellStart"/>
            <w:r w:rsidRPr="00707CF5">
              <w:rPr>
                <w:rFonts w:ascii="Times New Roman" w:eastAsia="Malgun Gothic" w:hAnsi="Times New Roman" w:cs="Times New Roman"/>
                <w:color w:val="000000"/>
                <w:sz w:val="21"/>
                <w:szCs w:val="21"/>
              </w:rPr>
              <w:t>Makkonen</w:t>
            </w:r>
            <w:proofErr w:type="spellEnd"/>
            <w:r w:rsidRPr="00707CF5">
              <w:rPr>
                <w:rFonts w:ascii="Times New Roman" w:eastAsia="Malgun Gothic" w:hAnsi="Times New Roman" w:cs="Times New Roman"/>
                <w:color w:val="000000"/>
                <w:sz w:val="21"/>
                <w:szCs w:val="21"/>
              </w:rPr>
              <w:t xml:space="preserve">, T., </w:t>
            </w:r>
            <w:proofErr w:type="spellStart"/>
            <w:r w:rsidRPr="00707CF5">
              <w:rPr>
                <w:rFonts w:ascii="Times New Roman" w:eastAsia="Malgun Gothic" w:hAnsi="Times New Roman" w:cs="Times New Roman"/>
                <w:color w:val="000000"/>
                <w:sz w:val="21"/>
                <w:szCs w:val="21"/>
              </w:rPr>
              <w:t>Salmela</w:t>
            </w:r>
            <w:proofErr w:type="spellEnd"/>
            <w:r w:rsidRPr="00707CF5">
              <w:rPr>
                <w:rFonts w:ascii="Times New Roman" w:eastAsia="Malgun Gothic" w:hAnsi="Times New Roman" w:cs="Times New Roman"/>
                <w:color w:val="000000"/>
                <w:sz w:val="21"/>
                <w:szCs w:val="21"/>
              </w:rPr>
              <w:t xml:space="preserve">, L., Räikkönen, K., &amp; </w:t>
            </w:r>
            <w:proofErr w:type="spellStart"/>
            <w:r w:rsidRPr="00707CF5">
              <w:rPr>
                <w:rFonts w:ascii="Times New Roman" w:eastAsia="Malgun Gothic" w:hAnsi="Times New Roman" w:cs="Times New Roman"/>
                <w:color w:val="000000"/>
                <w:sz w:val="21"/>
                <w:szCs w:val="21"/>
              </w:rPr>
              <w:t>Pesonen</w:t>
            </w:r>
            <w:proofErr w:type="spellEnd"/>
            <w:r w:rsidRPr="00707CF5">
              <w:rPr>
                <w:rFonts w:ascii="Times New Roman" w:eastAsia="Malgun Gothic" w:hAnsi="Times New Roman" w:cs="Times New Roman"/>
                <w:color w:val="000000"/>
                <w:sz w:val="21"/>
                <w:szCs w:val="21"/>
              </w:rPr>
              <w:t xml:space="preserve">, A.-K. (2019). Autistic traits are associated with decreased activity of fast sleep spindles during adolescence. </w:t>
            </w:r>
            <w:r w:rsidRPr="00707CF5">
              <w:rPr>
                <w:rFonts w:ascii="Times New Roman" w:eastAsia="Malgun Gothic" w:hAnsi="Times New Roman" w:cs="Times New Roman"/>
                <w:i/>
                <w:iCs/>
                <w:color w:val="000000"/>
                <w:sz w:val="21"/>
                <w:szCs w:val="21"/>
              </w:rPr>
              <w:t>Journal of Clinical Sleep Medicine, 15</w:t>
            </w:r>
            <w:r w:rsidRPr="00707CF5">
              <w:rPr>
                <w:rFonts w:ascii="Times New Roman" w:eastAsia="Malgun Gothic" w:hAnsi="Times New Roman" w:cs="Times New Roman"/>
                <w:color w:val="000000"/>
                <w:sz w:val="21"/>
                <w:szCs w:val="21"/>
              </w:rPr>
              <w:t xml:space="preserve">(3), 401-407. </w:t>
            </w:r>
          </w:p>
        </w:tc>
        <w:tc>
          <w:tcPr>
            <w:tcW w:w="2239" w:type="dxa"/>
            <w:vAlign w:val="center"/>
          </w:tcPr>
          <w:p w14:paraId="06FFBC04" w14:textId="437D91B0"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1694928F" w14:textId="77777777" w:rsidTr="009F667A">
        <w:tc>
          <w:tcPr>
            <w:tcW w:w="8217" w:type="dxa"/>
            <w:vAlign w:val="center"/>
          </w:tcPr>
          <w:p w14:paraId="7A568372" w14:textId="6B725249"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Neumeyer</w:t>
            </w:r>
            <w:proofErr w:type="spellEnd"/>
            <w:r w:rsidRPr="00707CF5">
              <w:rPr>
                <w:rFonts w:ascii="Times New Roman" w:eastAsia="Malgun Gothic" w:hAnsi="Times New Roman" w:cs="Times New Roman"/>
                <w:color w:val="000000"/>
                <w:sz w:val="21"/>
                <w:szCs w:val="21"/>
              </w:rPr>
              <w:t xml:space="preserve">, A. M., </w:t>
            </w:r>
            <w:proofErr w:type="spellStart"/>
            <w:r w:rsidRPr="00707CF5">
              <w:rPr>
                <w:rFonts w:ascii="Times New Roman" w:eastAsia="Malgun Gothic" w:hAnsi="Times New Roman" w:cs="Times New Roman"/>
                <w:color w:val="000000"/>
                <w:sz w:val="21"/>
                <w:szCs w:val="21"/>
              </w:rPr>
              <w:t>Anixt</w:t>
            </w:r>
            <w:proofErr w:type="spellEnd"/>
            <w:r w:rsidRPr="00707CF5">
              <w:rPr>
                <w:rFonts w:ascii="Times New Roman" w:eastAsia="Malgun Gothic" w:hAnsi="Times New Roman" w:cs="Times New Roman"/>
                <w:color w:val="000000"/>
                <w:sz w:val="21"/>
                <w:szCs w:val="21"/>
              </w:rPr>
              <w:t xml:space="preserve">, J., Chan, J., Perrin, J. M., Murray, D., </w:t>
            </w:r>
            <w:proofErr w:type="spellStart"/>
            <w:r w:rsidRPr="00707CF5">
              <w:rPr>
                <w:rFonts w:ascii="Times New Roman" w:eastAsia="Malgun Gothic" w:hAnsi="Times New Roman" w:cs="Times New Roman"/>
                <w:color w:val="000000"/>
                <w:sz w:val="21"/>
                <w:szCs w:val="21"/>
              </w:rPr>
              <w:t>Coury</w:t>
            </w:r>
            <w:proofErr w:type="spellEnd"/>
            <w:r w:rsidRPr="00707CF5">
              <w:rPr>
                <w:rFonts w:ascii="Times New Roman" w:eastAsia="Malgun Gothic" w:hAnsi="Times New Roman" w:cs="Times New Roman"/>
                <w:color w:val="000000"/>
                <w:sz w:val="21"/>
                <w:szCs w:val="21"/>
              </w:rPr>
              <w:t xml:space="preserve">, D. L., . . . Parker, R. A. (2019). Identifying associations among co-occurring medical conditions in children with autism spectrum disorders. </w:t>
            </w:r>
            <w:r w:rsidRPr="00707CF5">
              <w:rPr>
                <w:rFonts w:ascii="Times New Roman" w:eastAsia="Malgun Gothic" w:hAnsi="Times New Roman" w:cs="Times New Roman"/>
                <w:i/>
                <w:iCs/>
                <w:color w:val="000000"/>
                <w:sz w:val="21"/>
                <w:szCs w:val="21"/>
              </w:rPr>
              <w:t>Academic Pediatrics, 19</w:t>
            </w:r>
            <w:r w:rsidRPr="00707CF5">
              <w:rPr>
                <w:rFonts w:ascii="Times New Roman" w:eastAsia="Malgun Gothic" w:hAnsi="Times New Roman" w:cs="Times New Roman"/>
                <w:color w:val="000000"/>
                <w:sz w:val="21"/>
                <w:szCs w:val="21"/>
              </w:rPr>
              <w:t xml:space="preserve">(3), 300-306. </w:t>
            </w:r>
          </w:p>
        </w:tc>
        <w:tc>
          <w:tcPr>
            <w:tcW w:w="2239" w:type="dxa"/>
            <w:vAlign w:val="center"/>
          </w:tcPr>
          <w:p w14:paraId="63FDB1A2" w14:textId="2C7E46B7"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4852CBD1" w14:textId="77777777" w:rsidTr="009F667A">
        <w:tc>
          <w:tcPr>
            <w:tcW w:w="8217" w:type="dxa"/>
            <w:vAlign w:val="center"/>
          </w:tcPr>
          <w:p w14:paraId="5CC73158" w14:textId="6FD01382"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Øyane</w:t>
            </w:r>
            <w:proofErr w:type="spellEnd"/>
            <w:r w:rsidRPr="00707CF5">
              <w:rPr>
                <w:rFonts w:ascii="Times New Roman" w:eastAsia="Malgun Gothic" w:hAnsi="Times New Roman" w:cs="Times New Roman"/>
                <w:color w:val="000000"/>
                <w:sz w:val="21"/>
                <w:szCs w:val="21"/>
              </w:rPr>
              <w:t xml:space="preserve">, N. M., &amp; </w:t>
            </w:r>
            <w:proofErr w:type="spellStart"/>
            <w:r w:rsidRPr="00707CF5">
              <w:rPr>
                <w:rFonts w:ascii="Times New Roman" w:eastAsia="Malgun Gothic" w:hAnsi="Times New Roman" w:cs="Times New Roman"/>
                <w:color w:val="000000"/>
                <w:sz w:val="21"/>
                <w:szCs w:val="21"/>
              </w:rPr>
              <w:t>Bjorvatn</w:t>
            </w:r>
            <w:proofErr w:type="spellEnd"/>
            <w:r w:rsidRPr="00707CF5">
              <w:rPr>
                <w:rFonts w:ascii="Times New Roman" w:eastAsia="Malgun Gothic" w:hAnsi="Times New Roman" w:cs="Times New Roman"/>
                <w:color w:val="000000"/>
                <w:sz w:val="21"/>
                <w:szCs w:val="21"/>
              </w:rPr>
              <w:t xml:space="preserve">, B. (2005). Sleep disturbances in adolescents and young adults with autism and Asperger syndrome. </w:t>
            </w:r>
            <w:r w:rsidRPr="00707CF5">
              <w:rPr>
                <w:rFonts w:ascii="Times New Roman" w:eastAsia="Malgun Gothic" w:hAnsi="Times New Roman" w:cs="Times New Roman"/>
                <w:i/>
                <w:iCs/>
                <w:color w:val="000000"/>
                <w:sz w:val="21"/>
                <w:szCs w:val="21"/>
              </w:rPr>
              <w:t>Autism, 9</w:t>
            </w:r>
            <w:r w:rsidRPr="00707CF5">
              <w:rPr>
                <w:rFonts w:ascii="Times New Roman" w:eastAsia="Malgun Gothic" w:hAnsi="Times New Roman" w:cs="Times New Roman"/>
                <w:color w:val="000000"/>
                <w:sz w:val="21"/>
                <w:szCs w:val="21"/>
              </w:rPr>
              <w:t xml:space="preserve">(1), 83-94. </w:t>
            </w:r>
          </w:p>
        </w:tc>
        <w:tc>
          <w:tcPr>
            <w:tcW w:w="2239" w:type="dxa"/>
            <w:vAlign w:val="center"/>
          </w:tcPr>
          <w:p w14:paraId="60BCDC0D" w14:textId="53E37720"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0E47DA87" w14:textId="77777777" w:rsidTr="009F667A">
        <w:tc>
          <w:tcPr>
            <w:tcW w:w="8217" w:type="dxa"/>
            <w:vAlign w:val="center"/>
          </w:tcPr>
          <w:p w14:paraId="2B61FCC0" w14:textId="5C5895E1"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Papadopoulos, N., Sciberras, E., Hiscock, H., </w:t>
            </w:r>
            <w:proofErr w:type="spellStart"/>
            <w:r w:rsidRPr="00707CF5">
              <w:rPr>
                <w:rFonts w:ascii="Times New Roman" w:eastAsia="Malgun Gothic" w:hAnsi="Times New Roman" w:cs="Times New Roman"/>
                <w:color w:val="000000"/>
                <w:sz w:val="21"/>
                <w:szCs w:val="21"/>
              </w:rPr>
              <w:t>Mulraney</w:t>
            </w:r>
            <w:proofErr w:type="spellEnd"/>
            <w:r w:rsidRPr="00707CF5">
              <w:rPr>
                <w:rFonts w:ascii="Times New Roman" w:eastAsia="Malgun Gothic" w:hAnsi="Times New Roman" w:cs="Times New Roman"/>
                <w:color w:val="000000"/>
                <w:sz w:val="21"/>
                <w:szCs w:val="21"/>
              </w:rPr>
              <w:t xml:space="preserve">, M., McGillivray, J., &amp; Rinehart, N. (2019). The efficacy of a brief behavioral sleep intervention in school-aged children with ADHD and comorbid autism spectrum disorder. </w:t>
            </w:r>
            <w:r w:rsidRPr="00707CF5">
              <w:rPr>
                <w:rFonts w:ascii="Times New Roman" w:eastAsia="Malgun Gothic" w:hAnsi="Times New Roman" w:cs="Times New Roman"/>
                <w:i/>
                <w:iCs/>
                <w:color w:val="000000"/>
                <w:sz w:val="21"/>
                <w:szCs w:val="21"/>
              </w:rPr>
              <w:t>Journal of attention disorders, 23</w:t>
            </w:r>
            <w:r w:rsidRPr="00707CF5">
              <w:rPr>
                <w:rFonts w:ascii="Times New Roman" w:eastAsia="Malgun Gothic" w:hAnsi="Times New Roman" w:cs="Times New Roman"/>
                <w:color w:val="000000"/>
                <w:sz w:val="21"/>
                <w:szCs w:val="21"/>
              </w:rPr>
              <w:t xml:space="preserve">(4), 341-350. </w:t>
            </w:r>
          </w:p>
        </w:tc>
        <w:tc>
          <w:tcPr>
            <w:tcW w:w="2239" w:type="dxa"/>
            <w:vAlign w:val="center"/>
          </w:tcPr>
          <w:p w14:paraId="692A13D6" w14:textId="28307C19"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2480F615" w14:textId="77777777" w:rsidTr="009F667A">
        <w:tc>
          <w:tcPr>
            <w:tcW w:w="8217" w:type="dxa"/>
            <w:vAlign w:val="center"/>
          </w:tcPr>
          <w:p w14:paraId="75972217" w14:textId="777AC56D"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Phung, J. N., Abdullah, M. M., &amp; Goldberg, W. A. (2019). Poor sleep quality among adolescents with ASD is associated with depressive symptoms, problem behaviors, and conflicted family relationships. </w:t>
            </w:r>
            <w:r w:rsidRPr="00707CF5">
              <w:rPr>
                <w:rFonts w:ascii="Times New Roman" w:eastAsia="Malgun Gothic" w:hAnsi="Times New Roman" w:cs="Times New Roman"/>
                <w:i/>
                <w:iCs/>
                <w:color w:val="000000"/>
                <w:sz w:val="21"/>
                <w:szCs w:val="21"/>
              </w:rPr>
              <w:t>Focus on Autism and Other Developmental Disabilities, 34</w:t>
            </w:r>
            <w:r w:rsidRPr="00707CF5">
              <w:rPr>
                <w:rFonts w:ascii="Times New Roman" w:eastAsia="Malgun Gothic" w:hAnsi="Times New Roman" w:cs="Times New Roman"/>
                <w:color w:val="000000"/>
                <w:sz w:val="21"/>
                <w:szCs w:val="21"/>
              </w:rPr>
              <w:t xml:space="preserve">(3), 173-182. </w:t>
            </w:r>
          </w:p>
        </w:tc>
        <w:tc>
          <w:tcPr>
            <w:tcW w:w="2239" w:type="dxa"/>
            <w:vAlign w:val="center"/>
          </w:tcPr>
          <w:p w14:paraId="4203BD46" w14:textId="4120490A"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093C8961" w14:textId="77777777" w:rsidTr="009F667A">
        <w:tc>
          <w:tcPr>
            <w:tcW w:w="8217" w:type="dxa"/>
            <w:vAlign w:val="center"/>
          </w:tcPr>
          <w:p w14:paraId="026D3A55" w14:textId="3B500EC7"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Restrepo, B., </w:t>
            </w:r>
            <w:proofErr w:type="spellStart"/>
            <w:r w:rsidRPr="00707CF5">
              <w:rPr>
                <w:rFonts w:ascii="Times New Roman" w:eastAsia="Malgun Gothic" w:hAnsi="Times New Roman" w:cs="Times New Roman"/>
                <w:color w:val="000000"/>
                <w:sz w:val="21"/>
                <w:szCs w:val="21"/>
              </w:rPr>
              <w:t>Angkustsiri</w:t>
            </w:r>
            <w:proofErr w:type="spellEnd"/>
            <w:r w:rsidRPr="00707CF5">
              <w:rPr>
                <w:rFonts w:ascii="Times New Roman" w:eastAsia="Malgun Gothic" w:hAnsi="Times New Roman" w:cs="Times New Roman"/>
                <w:color w:val="000000"/>
                <w:sz w:val="21"/>
                <w:szCs w:val="21"/>
              </w:rPr>
              <w:t xml:space="preserve">, K., Taylor, S. L., Rogers, S. J., Cabral, J., Heath, B., . . . Amaral, D. G. (2020). Developmental–behavioral profiles in children with autism spectrum disorder and co‐occurring gastrointestinal symptoms. </w:t>
            </w:r>
            <w:r w:rsidRPr="00707CF5">
              <w:rPr>
                <w:rFonts w:ascii="Times New Roman" w:eastAsia="Malgun Gothic" w:hAnsi="Times New Roman" w:cs="Times New Roman"/>
                <w:i/>
                <w:iCs/>
                <w:color w:val="000000"/>
                <w:sz w:val="21"/>
                <w:szCs w:val="21"/>
              </w:rPr>
              <w:t>Autism Research, 13</w:t>
            </w:r>
            <w:r w:rsidRPr="00707CF5">
              <w:rPr>
                <w:rFonts w:ascii="Times New Roman" w:eastAsia="Malgun Gothic" w:hAnsi="Times New Roman" w:cs="Times New Roman"/>
                <w:color w:val="000000"/>
                <w:sz w:val="21"/>
                <w:szCs w:val="21"/>
              </w:rPr>
              <w:t xml:space="preserve">(10), 1778-1789. </w:t>
            </w:r>
          </w:p>
        </w:tc>
        <w:tc>
          <w:tcPr>
            <w:tcW w:w="2239" w:type="dxa"/>
            <w:vAlign w:val="center"/>
          </w:tcPr>
          <w:p w14:paraId="336372EC" w14:textId="0136A935"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07E8067D" w14:textId="77777777" w:rsidTr="009F667A">
        <w:tc>
          <w:tcPr>
            <w:tcW w:w="8217" w:type="dxa"/>
            <w:vAlign w:val="center"/>
          </w:tcPr>
          <w:p w14:paraId="726EF6D9" w14:textId="6C12121E"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Richdale</w:t>
            </w:r>
            <w:proofErr w:type="spellEnd"/>
            <w:r w:rsidRPr="00707CF5">
              <w:rPr>
                <w:rFonts w:ascii="Times New Roman" w:eastAsia="Malgun Gothic" w:hAnsi="Times New Roman" w:cs="Times New Roman"/>
                <w:color w:val="000000"/>
                <w:sz w:val="21"/>
                <w:szCs w:val="21"/>
              </w:rPr>
              <w:t xml:space="preserve">, A. L., &amp; Schreck, K. A. (2019). Examining sleep hygiene factors and sleep in young children with and without autism spectrum disorder. </w:t>
            </w:r>
            <w:r w:rsidRPr="00707CF5">
              <w:rPr>
                <w:rFonts w:ascii="Times New Roman" w:eastAsia="Malgun Gothic" w:hAnsi="Times New Roman" w:cs="Times New Roman"/>
                <w:i/>
                <w:iCs/>
                <w:color w:val="000000"/>
                <w:sz w:val="21"/>
                <w:szCs w:val="21"/>
              </w:rPr>
              <w:t>Research in autism spectrum disorders, 57</w:t>
            </w:r>
            <w:r w:rsidRPr="00707CF5">
              <w:rPr>
                <w:rFonts w:ascii="Times New Roman" w:eastAsia="Malgun Gothic" w:hAnsi="Times New Roman" w:cs="Times New Roman"/>
                <w:color w:val="000000"/>
                <w:sz w:val="21"/>
                <w:szCs w:val="21"/>
              </w:rPr>
              <w:t xml:space="preserve">, 154-162. </w:t>
            </w:r>
          </w:p>
        </w:tc>
        <w:tc>
          <w:tcPr>
            <w:tcW w:w="2239" w:type="dxa"/>
            <w:vAlign w:val="center"/>
          </w:tcPr>
          <w:p w14:paraId="2600CDE8" w14:textId="69ACE5B7"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76255A43" w14:textId="77777777" w:rsidTr="009F667A">
        <w:tc>
          <w:tcPr>
            <w:tcW w:w="8217" w:type="dxa"/>
            <w:vAlign w:val="center"/>
          </w:tcPr>
          <w:p w14:paraId="6B4DAEA4" w14:textId="2702702A"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Roussis</w:t>
            </w:r>
            <w:proofErr w:type="spellEnd"/>
            <w:r w:rsidRPr="00707CF5">
              <w:rPr>
                <w:rFonts w:ascii="Times New Roman" w:eastAsia="Malgun Gothic" w:hAnsi="Times New Roman" w:cs="Times New Roman"/>
                <w:color w:val="000000"/>
                <w:sz w:val="21"/>
                <w:szCs w:val="21"/>
              </w:rPr>
              <w:t xml:space="preserve">, S., </w:t>
            </w:r>
            <w:proofErr w:type="spellStart"/>
            <w:r w:rsidRPr="00707CF5">
              <w:rPr>
                <w:rFonts w:ascii="Times New Roman" w:eastAsia="Malgun Gothic" w:hAnsi="Times New Roman" w:cs="Times New Roman"/>
                <w:color w:val="000000"/>
                <w:sz w:val="21"/>
                <w:szCs w:val="21"/>
              </w:rPr>
              <w:t>Richdale</w:t>
            </w:r>
            <w:proofErr w:type="spellEnd"/>
            <w:r w:rsidRPr="00707CF5">
              <w:rPr>
                <w:rFonts w:ascii="Times New Roman" w:eastAsia="Malgun Gothic" w:hAnsi="Times New Roman" w:cs="Times New Roman"/>
                <w:color w:val="000000"/>
                <w:sz w:val="21"/>
                <w:szCs w:val="21"/>
              </w:rPr>
              <w:t xml:space="preserve">, A. L., Katz, T., Malow, B. A., </w:t>
            </w:r>
            <w:proofErr w:type="spellStart"/>
            <w:r w:rsidRPr="00707CF5">
              <w:rPr>
                <w:rFonts w:ascii="Times New Roman" w:eastAsia="Malgun Gothic" w:hAnsi="Times New Roman" w:cs="Times New Roman"/>
                <w:color w:val="000000"/>
                <w:sz w:val="21"/>
                <w:szCs w:val="21"/>
              </w:rPr>
              <w:t>Barbaro</w:t>
            </w:r>
            <w:proofErr w:type="spellEnd"/>
            <w:r w:rsidRPr="00707CF5">
              <w:rPr>
                <w:rFonts w:ascii="Times New Roman" w:eastAsia="Malgun Gothic" w:hAnsi="Times New Roman" w:cs="Times New Roman"/>
                <w:color w:val="000000"/>
                <w:sz w:val="21"/>
                <w:szCs w:val="21"/>
              </w:rPr>
              <w:t xml:space="preserve">, J., &amp; </w:t>
            </w:r>
            <w:proofErr w:type="spellStart"/>
            <w:r w:rsidRPr="00707CF5">
              <w:rPr>
                <w:rFonts w:ascii="Times New Roman" w:eastAsia="Malgun Gothic" w:hAnsi="Times New Roman" w:cs="Times New Roman"/>
                <w:color w:val="000000"/>
                <w:sz w:val="21"/>
                <w:szCs w:val="21"/>
              </w:rPr>
              <w:t>Sadka</w:t>
            </w:r>
            <w:proofErr w:type="spellEnd"/>
            <w:r w:rsidRPr="00707CF5">
              <w:rPr>
                <w:rFonts w:ascii="Times New Roman" w:eastAsia="Malgun Gothic" w:hAnsi="Times New Roman" w:cs="Times New Roman"/>
                <w:color w:val="000000"/>
                <w:sz w:val="21"/>
                <w:szCs w:val="21"/>
              </w:rPr>
              <w:t xml:space="preserve">, N. (2021). </w:t>
            </w:r>
            <w:proofErr w:type="spellStart"/>
            <w:r w:rsidRPr="00707CF5">
              <w:rPr>
                <w:rFonts w:ascii="Times New Roman" w:eastAsia="Malgun Gothic" w:hAnsi="Times New Roman" w:cs="Times New Roman"/>
                <w:color w:val="000000"/>
                <w:sz w:val="21"/>
                <w:szCs w:val="21"/>
              </w:rPr>
              <w:t>Behaviour</w:t>
            </w:r>
            <w:proofErr w:type="spellEnd"/>
            <w:r w:rsidRPr="00707CF5">
              <w:rPr>
                <w:rFonts w:ascii="Times New Roman" w:eastAsia="Malgun Gothic" w:hAnsi="Times New Roman" w:cs="Times New Roman"/>
                <w:color w:val="000000"/>
                <w:sz w:val="21"/>
                <w:szCs w:val="21"/>
              </w:rPr>
              <w:t xml:space="preserve">, cognition, and autism symptoms and their relationship with sleep problem severity in young children with autism spectrum disorder. </w:t>
            </w:r>
            <w:r w:rsidRPr="00707CF5">
              <w:rPr>
                <w:rFonts w:ascii="Times New Roman" w:eastAsia="Malgun Gothic" w:hAnsi="Times New Roman" w:cs="Times New Roman"/>
                <w:i/>
                <w:iCs/>
                <w:color w:val="000000"/>
                <w:sz w:val="21"/>
                <w:szCs w:val="21"/>
              </w:rPr>
              <w:t>Research in autism spectrum disorders, 83</w:t>
            </w:r>
            <w:r w:rsidRPr="00707CF5">
              <w:rPr>
                <w:rFonts w:ascii="Times New Roman" w:eastAsia="Malgun Gothic" w:hAnsi="Times New Roman" w:cs="Times New Roman"/>
                <w:color w:val="000000"/>
                <w:sz w:val="21"/>
                <w:szCs w:val="21"/>
              </w:rPr>
              <w:t xml:space="preserve">, 101743. </w:t>
            </w:r>
          </w:p>
        </w:tc>
        <w:tc>
          <w:tcPr>
            <w:tcW w:w="2239" w:type="dxa"/>
            <w:vAlign w:val="center"/>
          </w:tcPr>
          <w:p w14:paraId="1E31C37D" w14:textId="6D833440"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02B4E7EE" w14:textId="77777777" w:rsidTr="009F667A">
        <w:tc>
          <w:tcPr>
            <w:tcW w:w="8217" w:type="dxa"/>
            <w:vAlign w:val="center"/>
          </w:tcPr>
          <w:p w14:paraId="1204C3F7" w14:textId="440929AE"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Sanberg</w:t>
            </w:r>
            <w:proofErr w:type="spellEnd"/>
            <w:r w:rsidRPr="00707CF5">
              <w:rPr>
                <w:rFonts w:ascii="Times New Roman" w:eastAsia="Malgun Gothic" w:hAnsi="Times New Roman" w:cs="Times New Roman"/>
                <w:color w:val="000000"/>
                <w:sz w:val="21"/>
                <w:szCs w:val="21"/>
              </w:rPr>
              <w:t xml:space="preserve">, S. A., Kuhn, B. R., &amp; Kennedy, A. E. (2018). Outcomes of a behavioral intervention for sleep disturbances in children with autism spectrum disorder. </w:t>
            </w:r>
            <w:r w:rsidRPr="00707CF5">
              <w:rPr>
                <w:rFonts w:ascii="Times New Roman" w:eastAsia="Malgun Gothic" w:hAnsi="Times New Roman" w:cs="Times New Roman"/>
                <w:i/>
                <w:iCs/>
                <w:color w:val="000000"/>
                <w:sz w:val="21"/>
                <w:szCs w:val="21"/>
              </w:rPr>
              <w:t>Journal of Autism and Developmental Disorders, 48</w:t>
            </w:r>
            <w:r w:rsidRPr="00707CF5">
              <w:rPr>
                <w:rFonts w:ascii="Times New Roman" w:eastAsia="Malgun Gothic" w:hAnsi="Times New Roman" w:cs="Times New Roman"/>
                <w:color w:val="000000"/>
                <w:sz w:val="21"/>
                <w:szCs w:val="21"/>
              </w:rPr>
              <w:t xml:space="preserve">, 4250-4277. </w:t>
            </w:r>
          </w:p>
        </w:tc>
        <w:tc>
          <w:tcPr>
            <w:tcW w:w="2239" w:type="dxa"/>
            <w:vAlign w:val="center"/>
          </w:tcPr>
          <w:p w14:paraId="5BDE8583" w14:textId="71056FD1"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047C3B3F" w14:textId="77777777" w:rsidTr="009F667A">
        <w:tc>
          <w:tcPr>
            <w:tcW w:w="8217" w:type="dxa"/>
            <w:vAlign w:val="center"/>
          </w:tcPr>
          <w:p w14:paraId="71325A2B" w14:textId="040AF795"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lastRenderedPageBreak/>
              <w:t xml:space="preserve">Schreck, K. A., </w:t>
            </w:r>
            <w:proofErr w:type="spellStart"/>
            <w:r w:rsidRPr="00707CF5">
              <w:rPr>
                <w:rFonts w:ascii="Times New Roman" w:eastAsia="Malgun Gothic" w:hAnsi="Times New Roman" w:cs="Times New Roman"/>
                <w:color w:val="000000"/>
                <w:sz w:val="21"/>
                <w:szCs w:val="21"/>
              </w:rPr>
              <w:t>Mulick</w:t>
            </w:r>
            <w:proofErr w:type="spellEnd"/>
            <w:r w:rsidRPr="00707CF5">
              <w:rPr>
                <w:rFonts w:ascii="Times New Roman" w:eastAsia="Malgun Gothic" w:hAnsi="Times New Roman" w:cs="Times New Roman"/>
                <w:color w:val="000000"/>
                <w:sz w:val="21"/>
                <w:szCs w:val="21"/>
              </w:rPr>
              <w:t xml:space="preserve">, J. A., &amp; Smith, A. F. (2004). Sleep problems as possible predictors of intensified symptoms of autism. </w:t>
            </w:r>
            <w:r w:rsidRPr="00707CF5">
              <w:rPr>
                <w:rFonts w:ascii="Times New Roman" w:eastAsia="Malgun Gothic" w:hAnsi="Times New Roman" w:cs="Times New Roman"/>
                <w:i/>
                <w:iCs/>
                <w:color w:val="000000"/>
                <w:sz w:val="21"/>
                <w:szCs w:val="21"/>
              </w:rPr>
              <w:t>Research in developmental disabilities, 25</w:t>
            </w:r>
            <w:r w:rsidRPr="00707CF5">
              <w:rPr>
                <w:rFonts w:ascii="Times New Roman" w:eastAsia="Malgun Gothic" w:hAnsi="Times New Roman" w:cs="Times New Roman"/>
                <w:color w:val="000000"/>
                <w:sz w:val="21"/>
                <w:szCs w:val="21"/>
              </w:rPr>
              <w:t xml:space="preserve">(1), 57-66. </w:t>
            </w:r>
          </w:p>
        </w:tc>
        <w:tc>
          <w:tcPr>
            <w:tcW w:w="2239" w:type="dxa"/>
            <w:vAlign w:val="center"/>
          </w:tcPr>
          <w:p w14:paraId="33BA131E" w14:textId="1F0D5AA2"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1D4A5621" w14:textId="77777777" w:rsidTr="009F667A">
        <w:tc>
          <w:tcPr>
            <w:tcW w:w="8217" w:type="dxa"/>
            <w:vAlign w:val="center"/>
          </w:tcPr>
          <w:p w14:paraId="2CF98F18" w14:textId="35A83F75"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Shui, A. M., </w:t>
            </w:r>
            <w:proofErr w:type="spellStart"/>
            <w:r w:rsidRPr="00707CF5">
              <w:rPr>
                <w:rFonts w:ascii="Times New Roman" w:eastAsia="Malgun Gothic" w:hAnsi="Times New Roman" w:cs="Times New Roman"/>
                <w:color w:val="000000"/>
                <w:sz w:val="21"/>
                <w:szCs w:val="21"/>
              </w:rPr>
              <w:t>Lampinen</w:t>
            </w:r>
            <w:proofErr w:type="spellEnd"/>
            <w:r w:rsidRPr="00707CF5">
              <w:rPr>
                <w:rFonts w:ascii="Times New Roman" w:eastAsia="Malgun Gothic" w:hAnsi="Times New Roman" w:cs="Times New Roman"/>
                <w:color w:val="000000"/>
                <w:sz w:val="21"/>
                <w:szCs w:val="21"/>
              </w:rPr>
              <w:t xml:space="preserve">, L. A., Zheng, S., &amp; Katz, T. (2021). Characteristics associated with parental estimates of sleep duration in children with autism spectrum disorders. </w:t>
            </w:r>
            <w:r w:rsidRPr="00707CF5">
              <w:rPr>
                <w:rFonts w:ascii="Times New Roman" w:eastAsia="Malgun Gothic" w:hAnsi="Times New Roman" w:cs="Times New Roman"/>
                <w:i/>
                <w:iCs/>
                <w:color w:val="000000"/>
                <w:sz w:val="21"/>
                <w:szCs w:val="21"/>
              </w:rPr>
              <w:t>Research in autism spectrum disorders, 80</w:t>
            </w:r>
            <w:r w:rsidRPr="00707CF5">
              <w:rPr>
                <w:rFonts w:ascii="Times New Roman" w:eastAsia="Malgun Gothic" w:hAnsi="Times New Roman" w:cs="Times New Roman"/>
                <w:color w:val="000000"/>
                <w:sz w:val="21"/>
                <w:szCs w:val="21"/>
              </w:rPr>
              <w:t xml:space="preserve">, 101698. </w:t>
            </w:r>
          </w:p>
        </w:tc>
        <w:tc>
          <w:tcPr>
            <w:tcW w:w="2239" w:type="dxa"/>
            <w:vAlign w:val="center"/>
          </w:tcPr>
          <w:p w14:paraId="7CF34FD3" w14:textId="58A5D7C5"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7012C86F" w14:textId="77777777" w:rsidTr="009F667A">
        <w:tc>
          <w:tcPr>
            <w:tcW w:w="8217" w:type="dxa"/>
            <w:vAlign w:val="center"/>
          </w:tcPr>
          <w:p w14:paraId="47D6E8DC" w14:textId="512968AF"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Souders</w:t>
            </w:r>
            <w:proofErr w:type="spellEnd"/>
            <w:r w:rsidRPr="00707CF5">
              <w:rPr>
                <w:rFonts w:ascii="Times New Roman" w:eastAsia="Malgun Gothic" w:hAnsi="Times New Roman" w:cs="Times New Roman"/>
                <w:color w:val="000000"/>
                <w:sz w:val="21"/>
                <w:szCs w:val="21"/>
              </w:rPr>
              <w:t xml:space="preserve">, M. C., Mason, T. B., Valladares, O., Bucan, M., Levy, S. E., Mandell, D. S., . . . Pinto-Martin, J. (2009). Sleep behaviors and sleep quality in children with autism spectrum disorders. </w:t>
            </w:r>
            <w:r w:rsidRPr="00707CF5">
              <w:rPr>
                <w:rFonts w:ascii="Times New Roman" w:eastAsia="Malgun Gothic" w:hAnsi="Times New Roman" w:cs="Times New Roman"/>
                <w:i/>
                <w:iCs/>
                <w:color w:val="000000"/>
                <w:sz w:val="21"/>
                <w:szCs w:val="21"/>
              </w:rPr>
              <w:t>Sleep, 32</w:t>
            </w:r>
            <w:r w:rsidRPr="00707CF5">
              <w:rPr>
                <w:rFonts w:ascii="Times New Roman" w:eastAsia="Malgun Gothic" w:hAnsi="Times New Roman" w:cs="Times New Roman"/>
                <w:color w:val="000000"/>
                <w:sz w:val="21"/>
                <w:szCs w:val="21"/>
              </w:rPr>
              <w:t xml:space="preserve">(12), 1566-1578. </w:t>
            </w:r>
          </w:p>
        </w:tc>
        <w:tc>
          <w:tcPr>
            <w:tcW w:w="2239" w:type="dxa"/>
            <w:vAlign w:val="center"/>
          </w:tcPr>
          <w:p w14:paraId="1AB01498" w14:textId="3A6E4CB5"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5CFCBF6F" w14:textId="77777777" w:rsidTr="009F667A">
        <w:tc>
          <w:tcPr>
            <w:tcW w:w="8217" w:type="dxa"/>
            <w:vAlign w:val="center"/>
          </w:tcPr>
          <w:p w14:paraId="1BA03387" w14:textId="26CA75EF"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Surtees, A. D., Richards, C., Clarkson, E. L., Heald, M., Trickett, J., </w:t>
            </w:r>
            <w:proofErr w:type="spellStart"/>
            <w:r w:rsidRPr="00707CF5">
              <w:rPr>
                <w:rFonts w:ascii="Times New Roman" w:eastAsia="Malgun Gothic" w:hAnsi="Times New Roman" w:cs="Times New Roman"/>
                <w:color w:val="000000"/>
                <w:sz w:val="21"/>
                <w:szCs w:val="21"/>
              </w:rPr>
              <w:t>Denyer</w:t>
            </w:r>
            <w:proofErr w:type="spellEnd"/>
            <w:r w:rsidRPr="00707CF5">
              <w:rPr>
                <w:rFonts w:ascii="Times New Roman" w:eastAsia="Malgun Gothic" w:hAnsi="Times New Roman" w:cs="Times New Roman"/>
                <w:color w:val="000000"/>
                <w:sz w:val="21"/>
                <w:szCs w:val="21"/>
              </w:rPr>
              <w:t xml:space="preserve">, H., . . . Oliver, C. (2019). Sleep problems in autism spectrum disorders: A comparison to sleep in typically developing children using actigraphy, diaries and questionnaires. </w:t>
            </w:r>
            <w:r w:rsidRPr="00707CF5">
              <w:rPr>
                <w:rFonts w:ascii="Times New Roman" w:eastAsia="Malgun Gothic" w:hAnsi="Times New Roman" w:cs="Times New Roman"/>
                <w:i/>
                <w:iCs/>
                <w:color w:val="000000"/>
                <w:sz w:val="21"/>
                <w:szCs w:val="21"/>
              </w:rPr>
              <w:t>Research in autism spectrum disorders, 67</w:t>
            </w:r>
            <w:r w:rsidRPr="00707CF5">
              <w:rPr>
                <w:rFonts w:ascii="Times New Roman" w:eastAsia="Malgun Gothic" w:hAnsi="Times New Roman" w:cs="Times New Roman"/>
                <w:color w:val="000000"/>
                <w:sz w:val="21"/>
                <w:szCs w:val="21"/>
              </w:rPr>
              <w:t xml:space="preserve">, 101439. </w:t>
            </w:r>
          </w:p>
        </w:tc>
        <w:tc>
          <w:tcPr>
            <w:tcW w:w="2239" w:type="dxa"/>
            <w:vAlign w:val="center"/>
          </w:tcPr>
          <w:p w14:paraId="6BE5766A" w14:textId="694C45C9"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2028AF7E" w14:textId="77777777" w:rsidTr="009F667A">
        <w:tc>
          <w:tcPr>
            <w:tcW w:w="8217" w:type="dxa"/>
            <w:vAlign w:val="center"/>
          </w:tcPr>
          <w:p w14:paraId="6748FA23" w14:textId="6AE5E744"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Taylor, B. J., &amp; Siegel, M. (2019). 0783 Characterization </w:t>
            </w:r>
            <w:proofErr w:type="gramStart"/>
            <w:r w:rsidRPr="00707CF5">
              <w:rPr>
                <w:rFonts w:ascii="Times New Roman" w:eastAsia="Malgun Gothic" w:hAnsi="Times New Roman" w:cs="Times New Roman"/>
                <w:color w:val="000000"/>
                <w:sz w:val="21"/>
                <w:szCs w:val="21"/>
              </w:rPr>
              <w:t>Of</w:t>
            </w:r>
            <w:proofErr w:type="gramEnd"/>
            <w:r w:rsidRPr="00707CF5">
              <w:rPr>
                <w:rFonts w:ascii="Times New Roman" w:eastAsia="Malgun Gothic" w:hAnsi="Times New Roman" w:cs="Times New Roman"/>
                <w:color w:val="000000"/>
                <w:sz w:val="21"/>
                <w:szCs w:val="21"/>
              </w:rPr>
              <w:t xml:space="preserve"> Sleep Disturbance Profiles In Hospitalized Children With Autism Spectrum Disorder. </w:t>
            </w:r>
            <w:r w:rsidRPr="00707CF5">
              <w:rPr>
                <w:rFonts w:ascii="Times New Roman" w:eastAsia="Malgun Gothic" w:hAnsi="Times New Roman" w:cs="Times New Roman"/>
                <w:i/>
                <w:iCs/>
                <w:color w:val="000000"/>
                <w:sz w:val="21"/>
                <w:szCs w:val="21"/>
              </w:rPr>
              <w:t>Sleep, 42</w:t>
            </w:r>
            <w:r w:rsidRPr="00707CF5">
              <w:rPr>
                <w:rFonts w:ascii="Times New Roman" w:eastAsia="Malgun Gothic" w:hAnsi="Times New Roman" w:cs="Times New Roman"/>
                <w:color w:val="000000"/>
                <w:sz w:val="21"/>
                <w:szCs w:val="21"/>
              </w:rPr>
              <w:t xml:space="preserve">(Supplement_1), A314-A315. </w:t>
            </w:r>
          </w:p>
        </w:tc>
        <w:tc>
          <w:tcPr>
            <w:tcW w:w="2239" w:type="dxa"/>
            <w:vAlign w:val="center"/>
          </w:tcPr>
          <w:p w14:paraId="75B0F15F" w14:textId="566F14EA"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1655E71A" w14:textId="77777777" w:rsidTr="009F667A">
        <w:tc>
          <w:tcPr>
            <w:tcW w:w="8217" w:type="dxa"/>
            <w:vAlign w:val="center"/>
          </w:tcPr>
          <w:p w14:paraId="53E1307E" w14:textId="667608DA"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Taylor, B., </w:t>
            </w:r>
            <w:proofErr w:type="spellStart"/>
            <w:r w:rsidRPr="00707CF5">
              <w:rPr>
                <w:rFonts w:ascii="Times New Roman" w:eastAsia="Malgun Gothic" w:hAnsi="Times New Roman" w:cs="Times New Roman"/>
                <w:color w:val="000000"/>
                <w:sz w:val="21"/>
                <w:szCs w:val="21"/>
              </w:rPr>
              <w:t>Palka</w:t>
            </w:r>
            <w:proofErr w:type="spellEnd"/>
            <w:r w:rsidRPr="00707CF5">
              <w:rPr>
                <w:rFonts w:ascii="Times New Roman" w:eastAsia="Malgun Gothic" w:hAnsi="Times New Roman" w:cs="Times New Roman"/>
                <w:color w:val="000000"/>
                <w:sz w:val="21"/>
                <w:szCs w:val="21"/>
              </w:rPr>
              <w:t xml:space="preserve">, T., </w:t>
            </w:r>
            <w:proofErr w:type="spellStart"/>
            <w:r w:rsidRPr="00707CF5">
              <w:rPr>
                <w:rFonts w:ascii="Times New Roman" w:eastAsia="Malgun Gothic" w:hAnsi="Times New Roman" w:cs="Times New Roman"/>
                <w:color w:val="000000"/>
                <w:sz w:val="21"/>
                <w:szCs w:val="21"/>
              </w:rPr>
              <w:t>Grados</w:t>
            </w:r>
            <w:proofErr w:type="spellEnd"/>
            <w:r w:rsidRPr="00707CF5">
              <w:rPr>
                <w:rFonts w:ascii="Times New Roman" w:eastAsia="Malgun Gothic" w:hAnsi="Times New Roman" w:cs="Times New Roman"/>
                <w:color w:val="000000"/>
                <w:sz w:val="21"/>
                <w:szCs w:val="21"/>
              </w:rPr>
              <w:t xml:space="preserve">, M., </w:t>
            </w:r>
            <w:proofErr w:type="spellStart"/>
            <w:r w:rsidRPr="00707CF5">
              <w:rPr>
                <w:rFonts w:ascii="Times New Roman" w:eastAsia="Malgun Gothic" w:hAnsi="Times New Roman" w:cs="Times New Roman"/>
                <w:color w:val="000000"/>
                <w:sz w:val="21"/>
                <w:szCs w:val="21"/>
              </w:rPr>
              <w:t>Peura</w:t>
            </w:r>
            <w:proofErr w:type="spellEnd"/>
            <w:r w:rsidRPr="00707CF5">
              <w:rPr>
                <w:rFonts w:ascii="Times New Roman" w:eastAsia="Malgun Gothic" w:hAnsi="Times New Roman" w:cs="Times New Roman"/>
                <w:color w:val="000000"/>
                <w:sz w:val="21"/>
                <w:szCs w:val="21"/>
              </w:rPr>
              <w:t xml:space="preserve">, C., Verdi, M., &amp; Siegel, M. (2018). 0841 Discrepancies between Parent-Reported and Observed Sleep Disturbance in Hospitalized Children with Autism Spectrum Disorder (ASD). </w:t>
            </w:r>
            <w:r w:rsidRPr="00707CF5">
              <w:rPr>
                <w:rFonts w:ascii="Times New Roman" w:eastAsia="Malgun Gothic" w:hAnsi="Times New Roman" w:cs="Times New Roman"/>
                <w:i/>
                <w:iCs/>
                <w:color w:val="000000"/>
                <w:sz w:val="21"/>
                <w:szCs w:val="21"/>
              </w:rPr>
              <w:t>Sleep, 41</w:t>
            </w:r>
            <w:r w:rsidRPr="00707CF5">
              <w:rPr>
                <w:rFonts w:ascii="Times New Roman" w:eastAsia="Malgun Gothic" w:hAnsi="Times New Roman" w:cs="Times New Roman"/>
                <w:color w:val="000000"/>
                <w:sz w:val="21"/>
                <w:szCs w:val="21"/>
              </w:rPr>
              <w:t xml:space="preserve">(suppl_1), A312-A312. </w:t>
            </w:r>
          </w:p>
        </w:tc>
        <w:tc>
          <w:tcPr>
            <w:tcW w:w="2239" w:type="dxa"/>
            <w:vAlign w:val="center"/>
          </w:tcPr>
          <w:p w14:paraId="010E22B3" w14:textId="63BF0754"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1787343A" w14:textId="77777777" w:rsidTr="009F667A">
        <w:tc>
          <w:tcPr>
            <w:tcW w:w="8217" w:type="dxa"/>
            <w:vAlign w:val="center"/>
          </w:tcPr>
          <w:p w14:paraId="788F7B27" w14:textId="5A61CAFA"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Thenhausen</w:t>
            </w:r>
            <w:proofErr w:type="spellEnd"/>
            <w:r w:rsidRPr="00707CF5">
              <w:rPr>
                <w:rFonts w:ascii="Times New Roman" w:eastAsia="Malgun Gothic" w:hAnsi="Times New Roman" w:cs="Times New Roman"/>
                <w:color w:val="000000"/>
                <w:sz w:val="21"/>
                <w:szCs w:val="21"/>
              </w:rPr>
              <w:t xml:space="preserve">, N., </w:t>
            </w:r>
            <w:proofErr w:type="spellStart"/>
            <w:r w:rsidRPr="00707CF5">
              <w:rPr>
                <w:rFonts w:ascii="Times New Roman" w:eastAsia="Malgun Gothic" w:hAnsi="Times New Roman" w:cs="Times New Roman"/>
                <w:color w:val="000000"/>
                <w:sz w:val="21"/>
                <w:szCs w:val="21"/>
              </w:rPr>
              <w:t>Kuss</w:t>
            </w:r>
            <w:proofErr w:type="spellEnd"/>
            <w:r w:rsidRPr="00707CF5">
              <w:rPr>
                <w:rFonts w:ascii="Times New Roman" w:eastAsia="Malgun Gothic" w:hAnsi="Times New Roman" w:cs="Times New Roman"/>
                <w:color w:val="000000"/>
                <w:sz w:val="21"/>
                <w:szCs w:val="21"/>
              </w:rPr>
              <w:t xml:space="preserve">, M., </w:t>
            </w:r>
            <w:proofErr w:type="spellStart"/>
            <w:r w:rsidRPr="00707CF5">
              <w:rPr>
                <w:rFonts w:ascii="Times New Roman" w:eastAsia="Malgun Gothic" w:hAnsi="Times New Roman" w:cs="Times New Roman"/>
                <w:color w:val="000000"/>
                <w:sz w:val="21"/>
                <w:szCs w:val="21"/>
              </w:rPr>
              <w:t>Wiater</w:t>
            </w:r>
            <w:proofErr w:type="spellEnd"/>
            <w:r w:rsidRPr="00707CF5">
              <w:rPr>
                <w:rFonts w:ascii="Times New Roman" w:eastAsia="Malgun Gothic" w:hAnsi="Times New Roman" w:cs="Times New Roman"/>
                <w:color w:val="000000"/>
                <w:sz w:val="21"/>
                <w:szCs w:val="21"/>
              </w:rPr>
              <w:t xml:space="preserve">, A., &amp; </w:t>
            </w:r>
            <w:proofErr w:type="spellStart"/>
            <w:r w:rsidRPr="00707CF5">
              <w:rPr>
                <w:rFonts w:ascii="Times New Roman" w:eastAsia="Malgun Gothic" w:hAnsi="Times New Roman" w:cs="Times New Roman"/>
                <w:color w:val="000000"/>
                <w:sz w:val="21"/>
                <w:szCs w:val="21"/>
              </w:rPr>
              <w:t>Schlarb</w:t>
            </w:r>
            <w:proofErr w:type="spellEnd"/>
            <w:r w:rsidRPr="00707CF5">
              <w:rPr>
                <w:rFonts w:ascii="Times New Roman" w:eastAsia="Malgun Gothic" w:hAnsi="Times New Roman" w:cs="Times New Roman"/>
                <w:color w:val="000000"/>
                <w:sz w:val="21"/>
                <w:szCs w:val="21"/>
              </w:rPr>
              <w:t xml:space="preserve">, A. A. (2017). Sleep problems in adolescents with Asperger syndrome or high-functioning autism. </w:t>
            </w:r>
            <w:proofErr w:type="spellStart"/>
            <w:r w:rsidRPr="00707CF5">
              <w:rPr>
                <w:rFonts w:ascii="Times New Roman" w:eastAsia="Malgun Gothic" w:hAnsi="Times New Roman" w:cs="Times New Roman"/>
                <w:i/>
                <w:iCs/>
                <w:color w:val="000000"/>
                <w:sz w:val="21"/>
                <w:szCs w:val="21"/>
              </w:rPr>
              <w:t>Somnologie</w:t>
            </w:r>
            <w:proofErr w:type="spellEnd"/>
            <w:r w:rsidRPr="00707CF5">
              <w:rPr>
                <w:rFonts w:ascii="Times New Roman" w:eastAsia="Malgun Gothic" w:hAnsi="Times New Roman" w:cs="Times New Roman"/>
                <w:i/>
                <w:iCs/>
                <w:color w:val="000000"/>
                <w:sz w:val="21"/>
                <w:szCs w:val="21"/>
              </w:rPr>
              <w:t>, 21</w:t>
            </w:r>
            <w:r w:rsidRPr="00707CF5">
              <w:rPr>
                <w:rFonts w:ascii="Times New Roman" w:eastAsia="Malgun Gothic" w:hAnsi="Times New Roman" w:cs="Times New Roman"/>
                <w:color w:val="000000"/>
                <w:sz w:val="21"/>
                <w:szCs w:val="21"/>
              </w:rPr>
              <w:t xml:space="preserve">(3), 218-228. </w:t>
            </w:r>
          </w:p>
        </w:tc>
        <w:tc>
          <w:tcPr>
            <w:tcW w:w="2239" w:type="dxa"/>
            <w:vAlign w:val="center"/>
          </w:tcPr>
          <w:p w14:paraId="3374810A" w14:textId="501EF5B1"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1D296DE2" w14:textId="77777777" w:rsidTr="009F667A">
        <w:tc>
          <w:tcPr>
            <w:tcW w:w="8217" w:type="dxa"/>
            <w:vAlign w:val="center"/>
          </w:tcPr>
          <w:p w14:paraId="38EB5582" w14:textId="383E453D"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Thirumalai</w:t>
            </w:r>
            <w:proofErr w:type="spellEnd"/>
            <w:r w:rsidRPr="00707CF5">
              <w:rPr>
                <w:rFonts w:ascii="Times New Roman" w:eastAsia="Malgun Gothic" w:hAnsi="Times New Roman" w:cs="Times New Roman"/>
                <w:color w:val="000000"/>
                <w:sz w:val="21"/>
                <w:szCs w:val="21"/>
              </w:rPr>
              <w:t xml:space="preserve">, S. S., Shubin, R. A., &amp; Robinson, R. (2002). Rapid eye movement sleep behavior disorder in children with autism. </w:t>
            </w:r>
            <w:r w:rsidRPr="00707CF5">
              <w:rPr>
                <w:rFonts w:ascii="Times New Roman" w:eastAsia="Malgun Gothic" w:hAnsi="Times New Roman" w:cs="Times New Roman"/>
                <w:i/>
                <w:iCs/>
                <w:color w:val="000000"/>
                <w:sz w:val="21"/>
                <w:szCs w:val="21"/>
              </w:rPr>
              <w:t>Journal of child neurology, 17</w:t>
            </w:r>
            <w:r w:rsidRPr="00707CF5">
              <w:rPr>
                <w:rFonts w:ascii="Times New Roman" w:eastAsia="Malgun Gothic" w:hAnsi="Times New Roman" w:cs="Times New Roman"/>
                <w:color w:val="000000"/>
                <w:sz w:val="21"/>
                <w:szCs w:val="21"/>
              </w:rPr>
              <w:t xml:space="preserve">(3), 173-178. </w:t>
            </w:r>
          </w:p>
        </w:tc>
        <w:tc>
          <w:tcPr>
            <w:tcW w:w="2239" w:type="dxa"/>
            <w:vAlign w:val="center"/>
          </w:tcPr>
          <w:p w14:paraId="373C3E29" w14:textId="5D59C490"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20B8256E" w14:textId="77777777" w:rsidTr="009F667A">
        <w:tc>
          <w:tcPr>
            <w:tcW w:w="8217" w:type="dxa"/>
            <w:vAlign w:val="center"/>
          </w:tcPr>
          <w:p w14:paraId="59693969" w14:textId="24F76D55"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Tomkies</w:t>
            </w:r>
            <w:proofErr w:type="spellEnd"/>
            <w:r w:rsidRPr="00707CF5">
              <w:rPr>
                <w:rFonts w:ascii="Times New Roman" w:eastAsia="Malgun Gothic" w:hAnsi="Times New Roman" w:cs="Times New Roman"/>
                <w:color w:val="000000"/>
                <w:sz w:val="21"/>
                <w:szCs w:val="21"/>
              </w:rPr>
              <w:t xml:space="preserve">, A., Johnson, R. F., &amp; Mitchell, R. B. (2018). Obstructive sleep apnea in children with autism spectrum disorder. </w:t>
            </w:r>
            <w:r w:rsidRPr="00707CF5">
              <w:rPr>
                <w:rFonts w:ascii="Times New Roman" w:eastAsia="Malgun Gothic" w:hAnsi="Times New Roman" w:cs="Times New Roman"/>
                <w:i/>
                <w:iCs/>
                <w:color w:val="000000"/>
                <w:sz w:val="21"/>
                <w:szCs w:val="21"/>
              </w:rPr>
              <w:t>Otolaryngology - Head and Neck Surgery (United States), 159</w:t>
            </w:r>
            <w:r w:rsidRPr="00707CF5">
              <w:rPr>
                <w:rFonts w:ascii="Times New Roman" w:eastAsia="Malgun Gothic" w:hAnsi="Times New Roman" w:cs="Times New Roman"/>
                <w:color w:val="000000"/>
                <w:sz w:val="21"/>
                <w:szCs w:val="21"/>
              </w:rPr>
              <w:t xml:space="preserve">(1), P308. </w:t>
            </w:r>
          </w:p>
        </w:tc>
        <w:tc>
          <w:tcPr>
            <w:tcW w:w="2239" w:type="dxa"/>
            <w:vAlign w:val="center"/>
          </w:tcPr>
          <w:p w14:paraId="34CC67D5" w14:textId="5FD286F1"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62ACCF7E" w14:textId="77777777" w:rsidTr="009F667A">
        <w:tc>
          <w:tcPr>
            <w:tcW w:w="8217" w:type="dxa"/>
            <w:vAlign w:val="center"/>
          </w:tcPr>
          <w:p w14:paraId="5380B8A3" w14:textId="432A0A2E"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Tsai, T. H., Chen, Y. L., &amp; </w:t>
            </w:r>
            <w:proofErr w:type="spellStart"/>
            <w:r w:rsidRPr="00707CF5">
              <w:rPr>
                <w:rFonts w:ascii="Times New Roman" w:eastAsia="Malgun Gothic" w:hAnsi="Times New Roman" w:cs="Times New Roman"/>
                <w:color w:val="000000"/>
                <w:sz w:val="21"/>
                <w:szCs w:val="21"/>
              </w:rPr>
              <w:t>Gau</w:t>
            </w:r>
            <w:proofErr w:type="spellEnd"/>
            <w:r w:rsidRPr="00707CF5">
              <w:rPr>
                <w:rFonts w:ascii="Times New Roman" w:eastAsia="Malgun Gothic" w:hAnsi="Times New Roman" w:cs="Times New Roman"/>
                <w:color w:val="000000"/>
                <w:sz w:val="21"/>
                <w:szCs w:val="21"/>
              </w:rPr>
              <w:t xml:space="preserve">, S. S. (2021). Relationships between autistic traits, insufficient sleep, and real-world executive functions in children: a mediation analysis of a national epidemiological survey. </w:t>
            </w:r>
            <w:r w:rsidRPr="00707CF5">
              <w:rPr>
                <w:rFonts w:ascii="Times New Roman" w:eastAsia="Malgun Gothic" w:hAnsi="Times New Roman" w:cs="Times New Roman"/>
                <w:i/>
                <w:iCs/>
                <w:color w:val="000000"/>
                <w:sz w:val="21"/>
                <w:szCs w:val="21"/>
              </w:rPr>
              <w:t>Psychol Med, 51</w:t>
            </w:r>
            <w:r w:rsidRPr="00707CF5">
              <w:rPr>
                <w:rFonts w:ascii="Times New Roman" w:eastAsia="Malgun Gothic" w:hAnsi="Times New Roman" w:cs="Times New Roman"/>
                <w:color w:val="000000"/>
                <w:sz w:val="21"/>
                <w:szCs w:val="21"/>
              </w:rPr>
              <w:t xml:space="preserve">(4), 579-586. </w:t>
            </w:r>
          </w:p>
        </w:tc>
        <w:tc>
          <w:tcPr>
            <w:tcW w:w="2239" w:type="dxa"/>
            <w:vAlign w:val="center"/>
          </w:tcPr>
          <w:p w14:paraId="0C383097" w14:textId="670A597E"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76692778" w14:textId="77777777" w:rsidTr="009F667A">
        <w:tc>
          <w:tcPr>
            <w:tcW w:w="8217" w:type="dxa"/>
            <w:vAlign w:val="center"/>
          </w:tcPr>
          <w:p w14:paraId="1AA10F49" w14:textId="0C1412AE"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Tse</w:t>
            </w:r>
            <w:proofErr w:type="spellEnd"/>
            <w:r w:rsidRPr="00707CF5">
              <w:rPr>
                <w:rFonts w:ascii="Times New Roman" w:eastAsia="Malgun Gothic" w:hAnsi="Times New Roman" w:cs="Times New Roman"/>
                <w:color w:val="000000"/>
                <w:sz w:val="21"/>
                <w:szCs w:val="21"/>
              </w:rPr>
              <w:t xml:space="preserve">, C. Y. A., Lee, H. P., Chan, K. S. K., Edgar, V. B., Wilkinson-Smith, A., &amp; Lai, W. H. E. (2019). Examining the impact of physical activity on sleep quality and executive functions in children with autism spectrum disorder: A randomized controlled trial. </w:t>
            </w:r>
            <w:r w:rsidRPr="00707CF5">
              <w:rPr>
                <w:rFonts w:ascii="Times New Roman" w:eastAsia="Malgun Gothic" w:hAnsi="Times New Roman" w:cs="Times New Roman"/>
                <w:i/>
                <w:iCs/>
                <w:color w:val="000000"/>
                <w:sz w:val="21"/>
                <w:szCs w:val="21"/>
              </w:rPr>
              <w:t>Autism, 23</w:t>
            </w:r>
            <w:r w:rsidRPr="00707CF5">
              <w:rPr>
                <w:rFonts w:ascii="Times New Roman" w:eastAsia="Malgun Gothic" w:hAnsi="Times New Roman" w:cs="Times New Roman"/>
                <w:color w:val="000000"/>
                <w:sz w:val="21"/>
                <w:szCs w:val="21"/>
              </w:rPr>
              <w:t xml:space="preserve">(7), 1699-1710. </w:t>
            </w:r>
          </w:p>
        </w:tc>
        <w:tc>
          <w:tcPr>
            <w:tcW w:w="2239" w:type="dxa"/>
            <w:vAlign w:val="center"/>
          </w:tcPr>
          <w:p w14:paraId="2FD41652" w14:textId="2210715C"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0D741B90" w14:textId="77777777" w:rsidTr="009F667A">
        <w:tc>
          <w:tcPr>
            <w:tcW w:w="8217" w:type="dxa"/>
            <w:vAlign w:val="center"/>
          </w:tcPr>
          <w:p w14:paraId="3B1C2513" w14:textId="733D5229"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Tudor, M. E., Walsh, C. E., Mulder, E. C., &amp; Lerner, M. D. (2015). Pain as a predictor of sleep problems in youth with autism spectrum disorders. </w:t>
            </w:r>
            <w:r w:rsidRPr="00707CF5">
              <w:rPr>
                <w:rFonts w:ascii="Times New Roman" w:eastAsia="Malgun Gothic" w:hAnsi="Times New Roman" w:cs="Times New Roman"/>
                <w:i/>
                <w:iCs/>
                <w:color w:val="000000"/>
                <w:sz w:val="21"/>
                <w:szCs w:val="21"/>
              </w:rPr>
              <w:t>Autism, 19</w:t>
            </w:r>
            <w:r w:rsidRPr="00707CF5">
              <w:rPr>
                <w:rFonts w:ascii="Times New Roman" w:eastAsia="Malgun Gothic" w:hAnsi="Times New Roman" w:cs="Times New Roman"/>
                <w:color w:val="000000"/>
                <w:sz w:val="21"/>
                <w:szCs w:val="21"/>
              </w:rPr>
              <w:t xml:space="preserve">(3), 292-300. </w:t>
            </w:r>
          </w:p>
        </w:tc>
        <w:tc>
          <w:tcPr>
            <w:tcW w:w="2239" w:type="dxa"/>
            <w:vAlign w:val="center"/>
          </w:tcPr>
          <w:p w14:paraId="41C714C2" w14:textId="139D4D74"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6C61AD03" w14:textId="77777777" w:rsidTr="009F667A">
        <w:tc>
          <w:tcPr>
            <w:tcW w:w="8217" w:type="dxa"/>
            <w:vAlign w:val="center"/>
          </w:tcPr>
          <w:p w14:paraId="3A5228EC" w14:textId="35B6F4E7"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Veatch, O. J., Reynolds, A., Katz, T., Weiss, S. K., </w:t>
            </w:r>
            <w:proofErr w:type="spellStart"/>
            <w:r w:rsidRPr="00707CF5">
              <w:rPr>
                <w:rFonts w:ascii="Times New Roman" w:eastAsia="Malgun Gothic" w:hAnsi="Times New Roman" w:cs="Times New Roman"/>
                <w:color w:val="000000"/>
                <w:sz w:val="21"/>
                <w:szCs w:val="21"/>
              </w:rPr>
              <w:t>Loh</w:t>
            </w:r>
            <w:proofErr w:type="spellEnd"/>
            <w:r w:rsidRPr="00707CF5">
              <w:rPr>
                <w:rFonts w:ascii="Times New Roman" w:eastAsia="Malgun Gothic" w:hAnsi="Times New Roman" w:cs="Times New Roman"/>
                <w:color w:val="000000"/>
                <w:sz w:val="21"/>
                <w:szCs w:val="21"/>
              </w:rPr>
              <w:t xml:space="preserve">, A., Wang, L., &amp; Malow, B. A. (2016). Sleep in children with autism spectrum disorders: How are measures of parent report and actigraphy related and affected by sleep education? </w:t>
            </w:r>
            <w:r w:rsidRPr="00707CF5">
              <w:rPr>
                <w:rFonts w:ascii="Times New Roman" w:eastAsia="Malgun Gothic" w:hAnsi="Times New Roman" w:cs="Times New Roman"/>
                <w:i/>
                <w:iCs/>
                <w:color w:val="000000"/>
                <w:sz w:val="21"/>
                <w:szCs w:val="21"/>
              </w:rPr>
              <w:t>Behavioral sleep medicine, 14</w:t>
            </w:r>
            <w:r w:rsidRPr="00707CF5">
              <w:rPr>
                <w:rFonts w:ascii="Times New Roman" w:eastAsia="Malgun Gothic" w:hAnsi="Times New Roman" w:cs="Times New Roman"/>
                <w:color w:val="000000"/>
                <w:sz w:val="21"/>
                <w:szCs w:val="21"/>
              </w:rPr>
              <w:t xml:space="preserve">(6), 665-676. </w:t>
            </w:r>
          </w:p>
        </w:tc>
        <w:tc>
          <w:tcPr>
            <w:tcW w:w="2239" w:type="dxa"/>
            <w:vAlign w:val="center"/>
          </w:tcPr>
          <w:p w14:paraId="7CF8B5C1" w14:textId="69847E4F"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4A57EF35" w14:textId="77777777" w:rsidTr="009F667A">
        <w:tc>
          <w:tcPr>
            <w:tcW w:w="8217" w:type="dxa"/>
            <w:vAlign w:val="center"/>
          </w:tcPr>
          <w:p w14:paraId="7A374EB0" w14:textId="4E1E7E37"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Wachob</w:t>
            </w:r>
            <w:proofErr w:type="spellEnd"/>
            <w:r w:rsidRPr="00707CF5">
              <w:rPr>
                <w:rFonts w:ascii="Times New Roman" w:eastAsia="Malgun Gothic" w:hAnsi="Times New Roman" w:cs="Times New Roman"/>
                <w:color w:val="000000"/>
                <w:sz w:val="21"/>
                <w:szCs w:val="21"/>
              </w:rPr>
              <w:t xml:space="preserve">, D., &amp; </w:t>
            </w:r>
            <w:proofErr w:type="spellStart"/>
            <w:r w:rsidRPr="00707CF5">
              <w:rPr>
                <w:rFonts w:ascii="Times New Roman" w:eastAsia="Malgun Gothic" w:hAnsi="Times New Roman" w:cs="Times New Roman"/>
                <w:color w:val="000000"/>
                <w:sz w:val="21"/>
                <w:szCs w:val="21"/>
              </w:rPr>
              <w:t>Lorenzi</w:t>
            </w:r>
            <w:proofErr w:type="spellEnd"/>
            <w:r w:rsidRPr="00707CF5">
              <w:rPr>
                <w:rFonts w:ascii="Times New Roman" w:eastAsia="Malgun Gothic" w:hAnsi="Times New Roman" w:cs="Times New Roman"/>
                <w:color w:val="000000"/>
                <w:sz w:val="21"/>
                <w:szCs w:val="21"/>
              </w:rPr>
              <w:t xml:space="preserve">, D. G. (2015). Brief report: Influence of physical activity on sleep quality in children with autism. </w:t>
            </w:r>
            <w:r w:rsidRPr="00707CF5">
              <w:rPr>
                <w:rFonts w:ascii="Times New Roman" w:eastAsia="Malgun Gothic" w:hAnsi="Times New Roman" w:cs="Times New Roman"/>
                <w:i/>
                <w:iCs/>
                <w:color w:val="000000"/>
                <w:sz w:val="21"/>
                <w:szCs w:val="21"/>
              </w:rPr>
              <w:t>Journal of Autism and Developmental Disorders, 45</w:t>
            </w:r>
            <w:r w:rsidRPr="00707CF5">
              <w:rPr>
                <w:rFonts w:ascii="Times New Roman" w:eastAsia="Malgun Gothic" w:hAnsi="Times New Roman" w:cs="Times New Roman"/>
                <w:color w:val="000000"/>
                <w:sz w:val="21"/>
                <w:szCs w:val="21"/>
              </w:rPr>
              <w:t xml:space="preserve">, 2641-2646. </w:t>
            </w:r>
          </w:p>
        </w:tc>
        <w:tc>
          <w:tcPr>
            <w:tcW w:w="2239" w:type="dxa"/>
            <w:vAlign w:val="center"/>
          </w:tcPr>
          <w:p w14:paraId="36D2A6DB" w14:textId="49BF185F"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1B442F05" w14:textId="77777777" w:rsidTr="009F667A">
        <w:tc>
          <w:tcPr>
            <w:tcW w:w="8217" w:type="dxa"/>
            <w:vAlign w:val="center"/>
          </w:tcPr>
          <w:p w14:paraId="2A80A151" w14:textId="6CD502DE"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Wiggs, L., &amp; Stores, G. (2004). Sleep patterns and sleep disorders in children with autistic spectrum disorders: insights using parent report and actigraphy. </w:t>
            </w:r>
            <w:r w:rsidRPr="00707CF5">
              <w:rPr>
                <w:rFonts w:ascii="Times New Roman" w:eastAsia="Malgun Gothic" w:hAnsi="Times New Roman" w:cs="Times New Roman"/>
                <w:i/>
                <w:iCs/>
                <w:color w:val="000000"/>
                <w:sz w:val="21"/>
                <w:szCs w:val="21"/>
              </w:rPr>
              <w:t>Developmental medicine and child neurology, 46</w:t>
            </w:r>
            <w:r w:rsidRPr="00707CF5">
              <w:rPr>
                <w:rFonts w:ascii="Times New Roman" w:eastAsia="Malgun Gothic" w:hAnsi="Times New Roman" w:cs="Times New Roman"/>
                <w:color w:val="000000"/>
                <w:sz w:val="21"/>
                <w:szCs w:val="21"/>
              </w:rPr>
              <w:t xml:space="preserve">(6), 372-380. </w:t>
            </w:r>
          </w:p>
        </w:tc>
        <w:tc>
          <w:tcPr>
            <w:tcW w:w="2239" w:type="dxa"/>
            <w:vAlign w:val="center"/>
          </w:tcPr>
          <w:p w14:paraId="23B96AD5" w14:textId="5FB484CF"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60052E33" w14:textId="77777777" w:rsidTr="009F667A">
        <w:tc>
          <w:tcPr>
            <w:tcW w:w="8217" w:type="dxa"/>
            <w:vAlign w:val="center"/>
          </w:tcPr>
          <w:p w14:paraId="21CC8ACA" w14:textId="08352ED8"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Williams, T. I. (2006). Evaluating effects of aromatherapy massage on sleep in children with autism: a pilot study. </w:t>
            </w:r>
            <w:r w:rsidRPr="00707CF5">
              <w:rPr>
                <w:rFonts w:ascii="Times New Roman" w:eastAsia="Malgun Gothic" w:hAnsi="Times New Roman" w:cs="Times New Roman"/>
                <w:i/>
                <w:iCs/>
                <w:color w:val="000000"/>
                <w:sz w:val="21"/>
                <w:szCs w:val="21"/>
              </w:rPr>
              <w:t>Evidence-Based Complementary and Alternative Medicine, 3</w:t>
            </w:r>
            <w:r w:rsidRPr="00707CF5">
              <w:rPr>
                <w:rFonts w:ascii="Times New Roman" w:eastAsia="Malgun Gothic" w:hAnsi="Times New Roman" w:cs="Times New Roman"/>
                <w:color w:val="000000"/>
                <w:sz w:val="21"/>
                <w:szCs w:val="21"/>
              </w:rPr>
              <w:t xml:space="preserve">(3), 373-377. </w:t>
            </w:r>
          </w:p>
        </w:tc>
        <w:tc>
          <w:tcPr>
            <w:tcW w:w="2239" w:type="dxa"/>
            <w:vAlign w:val="center"/>
          </w:tcPr>
          <w:p w14:paraId="3EF53529" w14:textId="67C004D5"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24450AD4" w14:textId="77777777" w:rsidTr="009F667A">
        <w:tc>
          <w:tcPr>
            <w:tcW w:w="8217" w:type="dxa"/>
            <w:vAlign w:val="center"/>
          </w:tcPr>
          <w:p w14:paraId="41CA3F3B" w14:textId="310CC941"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Yavuz-</w:t>
            </w:r>
            <w:proofErr w:type="spellStart"/>
            <w:r w:rsidRPr="00707CF5">
              <w:rPr>
                <w:rFonts w:ascii="Times New Roman" w:eastAsia="Malgun Gothic" w:hAnsi="Times New Roman" w:cs="Times New Roman"/>
                <w:color w:val="000000"/>
                <w:sz w:val="21"/>
                <w:szCs w:val="21"/>
              </w:rPr>
              <w:t>Kodat</w:t>
            </w:r>
            <w:proofErr w:type="spellEnd"/>
            <w:r w:rsidRPr="00707CF5">
              <w:rPr>
                <w:rFonts w:ascii="Times New Roman" w:eastAsia="Malgun Gothic" w:hAnsi="Times New Roman" w:cs="Times New Roman"/>
                <w:color w:val="000000"/>
                <w:sz w:val="21"/>
                <w:szCs w:val="21"/>
              </w:rPr>
              <w:t xml:space="preserve">, E., Reynaud, E., </w:t>
            </w:r>
            <w:proofErr w:type="spellStart"/>
            <w:r w:rsidRPr="00707CF5">
              <w:rPr>
                <w:rFonts w:ascii="Times New Roman" w:eastAsia="Malgun Gothic" w:hAnsi="Times New Roman" w:cs="Times New Roman"/>
                <w:color w:val="000000"/>
                <w:sz w:val="21"/>
                <w:szCs w:val="21"/>
              </w:rPr>
              <w:t>Geoffray</w:t>
            </w:r>
            <w:proofErr w:type="spellEnd"/>
            <w:r w:rsidRPr="00707CF5">
              <w:rPr>
                <w:rFonts w:ascii="Times New Roman" w:eastAsia="Malgun Gothic" w:hAnsi="Times New Roman" w:cs="Times New Roman"/>
                <w:color w:val="000000"/>
                <w:sz w:val="21"/>
                <w:szCs w:val="21"/>
              </w:rPr>
              <w:t xml:space="preserve">, M.-M., </w:t>
            </w:r>
            <w:proofErr w:type="spellStart"/>
            <w:r w:rsidRPr="00707CF5">
              <w:rPr>
                <w:rFonts w:ascii="Times New Roman" w:eastAsia="Malgun Gothic" w:hAnsi="Times New Roman" w:cs="Times New Roman"/>
                <w:color w:val="000000"/>
                <w:sz w:val="21"/>
                <w:szCs w:val="21"/>
              </w:rPr>
              <w:t>Limousin</w:t>
            </w:r>
            <w:proofErr w:type="spellEnd"/>
            <w:r w:rsidRPr="00707CF5">
              <w:rPr>
                <w:rFonts w:ascii="Times New Roman" w:eastAsia="Malgun Gothic" w:hAnsi="Times New Roman" w:cs="Times New Roman"/>
                <w:color w:val="000000"/>
                <w:sz w:val="21"/>
                <w:szCs w:val="21"/>
              </w:rPr>
              <w:t>, N., Franco, P., Bonnet-</w:t>
            </w:r>
            <w:proofErr w:type="spellStart"/>
            <w:r w:rsidRPr="00707CF5">
              <w:rPr>
                <w:rFonts w:ascii="Times New Roman" w:eastAsia="Malgun Gothic" w:hAnsi="Times New Roman" w:cs="Times New Roman"/>
                <w:color w:val="000000"/>
                <w:sz w:val="21"/>
                <w:szCs w:val="21"/>
              </w:rPr>
              <w:t>Brilhault</w:t>
            </w:r>
            <w:proofErr w:type="spellEnd"/>
            <w:r w:rsidRPr="00707CF5">
              <w:rPr>
                <w:rFonts w:ascii="Times New Roman" w:eastAsia="Malgun Gothic" w:hAnsi="Times New Roman" w:cs="Times New Roman"/>
                <w:color w:val="000000"/>
                <w:sz w:val="21"/>
                <w:szCs w:val="21"/>
              </w:rPr>
              <w:t xml:space="preserve">, F., . . . Schroder, C. M. (2020). Disturbances of continuous sleep and circadian rhythms account for behavioral difficulties in children with autism spectrum disorder. </w:t>
            </w:r>
            <w:r w:rsidRPr="00707CF5">
              <w:rPr>
                <w:rFonts w:ascii="Times New Roman" w:eastAsia="Malgun Gothic" w:hAnsi="Times New Roman" w:cs="Times New Roman"/>
                <w:i/>
                <w:iCs/>
                <w:color w:val="000000"/>
                <w:sz w:val="21"/>
                <w:szCs w:val="21"/>
              </w:rPr>
              <w:t>Journal of clinical medicine, 9</w:t>
            </w:r>
            <w:r w:rsidRPr="00707CF5">
              <w:rPr>
                <w:rFonts w:ascii="Times New Roman" w:eastAsia="Malgun Gothic" w:hAnsi="Times New Roman" w:cs="Times New Roman"/>
                <w:color w:val="000000"/>
                <w:sz w:val="21"/>
                <w:szCs w:val="21"/>
              </w:rPr>
              <w:t xml:space="preserve">(6), 1978. </w:t>
            </w:r>
          </w:p>
        </w:tc>
        <w:tc>
          <w:tcPr>
            <w:tcW w:w="2239" w:type="dxa"/>
            <w:vAlign w:val="center"/>
          </w:tcPr>
          <w:p w14:paraId="06E89912" w14:textId="55A6DB7F"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3BD35D76" w14:textId="77777777" w:rsidTr="009F667A">
        <w:tc>
          <w:tcPr>
            <w:tcW w:w="8217" w:type="dxa"/>
            <w:vAlign w:val="center"/>
          </w:tcPr>
          <w:p w14:paraId="07BD1ED7" w14:textId="3280159D"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Yavuz-</w:t>
            </w:r>
            <w:proofErr w:type="spellStart"/>
            <w:r w:rsidRPr="00707CF5">
              <w:rPr>
                <w:rFonts w:ascii="Times New Roman" w:eastAsia="Malgun Gothic" w:hAnsi="Times New Roman" w:cs="Times New Roman"/>
                <w:color w:val="000000"/>
                <w:sz w:val="21"/>
                <w:szCs w:val="21"/>
              </w:rPr>
              <w:t>Kodat</w:t>
            </w:r>
            <w:proofErr w:type="spellEnd"/>
            <w:r w:rsidRPr="00707CF5">
              <w:rPr>
                <w:rFonts w:ascii="Times New Roman" w:eastAsia="Malgun Gothic" w:hAnsi="Times New Roman" w:cs="Times New Roman"/>
                <w:color w:val="000000"/>
                <w:sz w:val="21"/>
                <w:szCs w:val="21"/>
              </w:rPr>
              <w:t xml:space="preserve">, E., Reynaud, E., </w:t>
            </w:r>
            <w:proofErr w:type="spellStart"/>
            <w:r w:rsidRPr="00707CF5">
              <w:rPr>
                <w:rFonts w:ascii="Times New Roman" w:eastAsia="Malgun Gothic" w:hAnsi="Times New Roman" w:cs="Times New Roman"/>
                <w:color w:val="000000"/>
                <w:sz w:val="21"/>
                <w:szCs w:val="21"/>
              </w:rPr>
              <w:t>Geoffray</w:t>
            </w:r>
            <w:proofErr w:type="spellEnd"/>
            <w:r w:rsidRPr="00707CF5">
              <w:rPr>
                <w:rFonts w:ascii="Times New Roman" w:eastAsia="Malgun Gothic" w:hAnsi="Times New Roman" w:cs="Times New Roman"/>
                <w:color w:val="000000"/>
                <w:sz w:val="21"/>
                <w:szCs w:val="21"/>
              </w:rPr>
              <w:t xml:space="preserve">, M.-M., </w:t>
            </w:r>
            <w:proofErr w:type="spellStart"/>
            <w:r w:rsidRPr="00707CF5">
              <w:rPr>
                <w:rFonts w:ascii="Times New Roman" w:eastAsia="Malgun Gothic" w:hAnsi="Times New Roman" w:cs="Times New Roman"/>
                <w:color w:val="000000"/>
                <w:sz w:val="21"/>
                <w:szCs w:val="21"/>
              </w:rPr>
              <w:t>Limousin</w:t>
            </w:r>
            <w:proofErr w:type="spellEnd"/>
            <w:r w:rsidRPr="00707CF5">
              <w:rPr>
                <w:rFonts w:ascii="Times New Roman" w:eastAsia="Malgun Gothic" w:hAnsi="Times New Roman" w:cs="Times New Roman"/>
                <w:color w:val="000000"/>
                <w:sz w:val="21"/>
                <w:szCs w:val="21"/>
              </w:rPr>
              <w:t xml:space="preserve">, N., Franco, P., </w:t>
            </w:r>
            <w:proofErr w:type="spellStart"/>
            <w:r w:rsidRPr="00707CF5">
              <w:rPr>
                <w:rFonts w:ascii="Times New Roman" w:eastAsia="Malgun Gothic" w:hAnsi="Times New Roman" w:cs="Times New Roman"/>
                <w:color w:val="000000"/>
                <w:sz w:val="21"/>
                <w:szCs w:val="21"/>
              </w:rPr>
              <w:t>Bourgin</w:t>
            </w:r>
            <w:proofErr w:type="spellEnd"/>
            <w:r w:rsidRPr="00707CF5">
              <w:rPr>
                <w:rFonts w:ascii="Times New Roman" w:eastAsia="Malgun Gothic" w:hAnsi="Times New Roman" w:cs="Times New Roman"/>
                <w:color w:val="000000"/>
                <w:sz w:val="21"/>
                <w:szCs w:val="21"/>
              </w:rPr>
              <w:t xml:space="preserve">, P., &amp; Schroder, C. M. (2019). Validity of actigraphy compared to polysomnography for sleep assessment in children with autism spectrum disorder. </w:t>
            </w:r>
            <w:r w:rsidRPr="00707CF5">
              <w:rPr>
                <w:rFonts w:ascii="Times New Roman" w:eastAsia="Malgun Gothic" w:hAnsi="Times New Roman" w:cs="Times New Roman"/>
                <w:i/>
                <w:iCs/>
                <w:color w:val="000000"/>
                <w:sz w:val="21"/>
                <w:szCs w:val="21"/>
              </w:rPr>
              <w:t>Frontiers in Psychiatry, 10</w:t>
            </w:r>
            <w:r w:rsidRPr="00707CF5">
              <w:rPr>
                <w:rFonts w:ascii="Times New Roman" w:eastAsia="Malgun Gothic" w:hAnsi="Times New Roman" w:cs="Times New Roman"/>
                <w:color w:val="000000"/>
                <w:sz w:val="21"/>
                <w:szCs w:val="21"/>
              </w:rPr>
              <w:t xml:space="preserve">, 551. </w:t>
            </w:r>
          </w:p>
        </w:tc>
        <w:tc>
          <w:tcPr>
            <w:tcW w:w="2239" w:type="dxa"/>
            <w:vAlign w:val="center"/>
          </w:tcPr>
          <w:p w14:paraId="7D54DDF1" w14:textId="066DB208"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3BF7961E" w14:textId="77777777" w:rsidTr="009F667A">
        <w:tc>
          <w:tcPr>
            <w:tcW w:w="8217" w:type="dxa"/>
            <w:vAlign w:val="center"/>
          </w:tcPr>
          <w:p w14:paraId="36B55BE6" w14:textId="3CD99584"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Yu, X., Lam, H., Au, C., Chan, S., Chan, D., &amp; Li, A. (2015). Extended parent-based </w:t>
            </w:r>
            <w:proofErr w:type="spellStart"/>
            <w:r w:rsidRPr="00707CF5">
              <w:rPr>
                <w:rFonts w:ascii="Times New Roman" w:eastAsia="Malgun Gothic" w:hAnsi="Times New Roman" w:cs="Times New Roman"/>
                <w:color w:val="000000"/>
                <w:sz w:val="21"/>
                <w:szCs w:val="21"/>
              </w:rPr>
              <w:t>behavioural</w:t>
            </w:r>
            <w:proofErr w:type="spellEnd"/>
            <w:r w:rsidRPr="00707CF5">
              <w:rPr>
                <w:rFonts w:ascii="Times New Roman" w:eastAsia="Malgun Gothic" w:hAnsi="Times New Roman" w:cs="Times New Roman"/>
                <w:color w:val="000000"/>
                <w:sz w:val="21"/>
                <w:szCs w:val="21"/>
              </w:rPr>
              <w:t xml:space="preserve"> education improves sleep in children with autism spectrum disorder. </w:t>
            </w:r>
            <w:r w:rsidRPr="00707CF5">
              <w:rPr>
                <w:rFonts w:ascii="Times New Roman" w:eastAsia="Malgun Gothic" w:hAnsi="Times New Roman" w:cs="Times New Roman"/>
                <w:i/>
                <w:iCs/>
                <w:color w:val="000000"/>
                <w:sz w:val="21"/>
                <w:szCs w:val="21"/>
              </w:rPr>
              <w:t xml:space="preserve">HK J </w:t>
            </w:r>
            <w:proofErr w:type="spellStart"/>
            <w:r w:rsidRPr="00707CF5">
              <w:rPr>
                <w:rFonts w:ascii="Times New Roman" w:eastAsia="Malgun Gothic" w:hAnsi="Times New Roman" w:cs="Times New Roman"/>
                <w:i/>
                <w:iCs/>
                <w:color w:val="000000"/>
                <w:sz w:val="21"/>
                <w:szCs w:val="21"/>
              </w:rPr>
              <w:t>Paediatr</w:t>
            </w:r>
            <w:proofErr w:type="spellEnd"/>
            <w:r w:rsidRPr="00707CF5">
              <w:rPr>
                <w:rFonts w:ascii="Times New Roman" w:eastAsia="Malgun Gothic" w:hAnsi="Times New Roman" w:cs="Times New Roman"/>
                <w:i/>
                <w:iCs/>
                <w:color w:val="000000"/>
                <w:sz w:val="21"/>
                <w:szCs w:val="21"/>
              </w:rPr>
              <w:t>, 20</w:t>
            </w:r>
            <w:r w:rsidRPr="00707CF5">
              <w:rPr>
                <w:rFonts w:ascii="Times New Roman" w:eastAsia="Malgun Gothic" w:hAnsi="Times New Roman" w:cs="Times New Roman"/>
                <w:color w:val="000000"/>
                <w:sz w:val="21"/>
                <w:szCs w:val="21"/>
              </w:rPr>
              <w:t xml:space="preserve">(4), 219-225. </w:t>
            </w:r>
          </w:p>
        </w:tc>
        <w:tc>
          <w:tcPr>
            <w:tcW w:w="2239" w:type="dxa"/>
            <w:vAlign w:val="center"/>
          </w:tcPr>
          <w:p w14:paraId="66934CD6" w14:textId="53A36A9F"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1F9310D9" w14:textId="77777777" w:rsidTr="009F667A">
        <w:tc>
          <w:tcPr>
            <w:tcW w:w="8217" w:type="dxa"/>
            <w:vAlign w:val="center"/>
          </w:tcPr>
          <w:p w14:paraId="2446D7B7" w14:textId="61BA4350"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Zaidman-Zait</w:t>
            </w:r>
            <w:proofErr w:type="spellEnd"/>
            <w:r w:rsidRPr="00707CF5">
              <w:rPr>
                <w:rFonts w:ascii="Times New Roman" w:eastAsia="Malgun Gothic" w:hAnsi="Times New Roman" w:cs="Times New Roman"/>
                <w:color w:val="000000"/>
                <w:sz w:val="21"/>
                <w:szCs w:val="21"/>
              </w:rPr>
              <w:t xml:space="preserve">, A., </w:t>
            </w:r>
            <w:proofErr w:type="spellStart"/>
            <w:r w:rsidRPr="00707CF5">
              <w:rPr>
                <w:rFonts w:ascii="Times New Roman" w:eastAsia="Malgun Gothic" w:hAnsi="Times New Roman" w:cs="Times New Roman"/>
                <w:color w:val="000000"/>
                <w:sz w:val="21"/>
                <w:szCs w:val="21"/>
              </w:rPr>
              <w:t>Zwaigenbaum</w:t>
            </w:r>
            <w:proofErr w:type="spellEnd"/>
            <w:r w:rsidRPr="00707CF5">
              <w:rPr>
                <w:rFonts w:ascii="Times New Roman" w:eastAsia="Malgun Gothic" w:hAnsi="Times New Roman" w:cs="Times New Roman"/>
                <w:color w:val="000000"/>
                <w:sz w:val="21"/>
                <w:szCs w:val="21"/>
              </w:rPr>
              <w:t xml:space="preserve">, L., </w:t>
            </w:r>
            <w:proofErr w:type="spellStart"/>
            <w:r w:rsidRPr="00707CF5">
              <w:rPr>
                <w:rFonts w:ascii="Times New Roman" w:eastAsia="Malgun Gothic" w:hAnsi="Times New Roman" w:cs="Times New Roman"/>
                <w:color w:val="000000"/>
                <w:sz w:val="21"/>
                <w:szCs w:val="21"/>
              </w:rPr>
              <w:t>Duku</w:t>
            </w:r>
            <w:proofErr w:type="spellEnd"/>
            <w:r w:rsidRPr="00707CF5">
              <w:rPr>
                <w:rFonts w:ascii="Times New Roman" w:eastAsia="Malgun Gothic" w:hAnsi="Times New Roman" w:cs="Times New Roman"/>
                <w:color w:val="000000"/>
                <w:sz w:val="21"/>
                <w:szCs w:val="21"/>
              </w:rPr>
              <w:t xml:space="preserve">, E., Bennett, T., </w:t>
            </w:r>
            <w:proofErr w:type="spellStart"/>
            <w:r w:rsidRPr="00707CF5">
              <w:rPr>
                <w:rFonts w:ascii="Times New Roman" w:eastAsia="Malgun Gothic" w:hAnsi="Times New Roman" w:cs="Times New Roman"/>
                <w:color w:val="000000"/>
                <w:sz w:val="21"/>
                <w:szCs w:val="21"/>
              </w:rPr>
              <w:t>Szatmari</w:t>
            </w:r>
            <w:proofErr w:type="spellEnd"/>
            <w:r w:rsidRPr="00707CF5">
              <w:rPr>
                <w:rFonts w:ascii="Times New Roman" w:eastAsia="Malgun Gothic" w:hAnsi="Times New Roman" w:cs="Times New Roman"/>
                <w:color w:val="000000"/>
                <w:sz w:val="21"/>
                <w:szCs w:val="21"/>
              </w:rPr>
              <w:t xml:space="preserve">, P., </w:t>
            </w:r>
            <w:proofErr w:type="spellStart"/>
            <w:r w:rsidRPr="00707CF5">
              <w:rPr>
                <w:rFonts w:ascii="Times New Roman" w:eastAsia="Malgun Gothic" w:hAnsi="Times New Roman" w:cs="Times New Roman"/>
                <w:color w:val="000000"/>
                <w:sz w:val="21"/>
                <w:szCs w:val="21"/>
              </w:rPr>
              <w:t>Mirenda</w:t>
            </w:r>
            <w:proofErr w:type="spellEnd"/>
            <w:r w:rsidRPr="00707CF5">
              <w:rPr>
                <w:rFonts w:ascii="Times New Roman" w:eastAsia="Malgun Gothic" w:hAnsi="Times New Roman" w:cs="Times New Roman"/>
                <w:color w:val="000000"/>
                <w:sz w:val="21"/>
                <w:szCs w:val="21"/>
              </w:rPr>
              <w:t xml:space="preserve">, P., . . . Waddell, C. (2020). Factor analysis of the children’s sleep habits questionnaire among preschool children with autism spectrum disorder. </w:t>
            </w:r>
            <w:r w:rsidRPr="00707CF5">
              <w:rPr>
                <w:rFonts w:ascii="Times New Roman" w:eastAsia="Malgun Gothic" w:hAnsi="Times New Roman" w:cs="Times New Roman"/>
                <w:i/>
                <w:iCs/>
                <w:color w:val="000000"/>
                <w:sz w:val="21"/>
                <w:szCs w:val="21"/>
              </w:rPr>
              <w:t>Research in developmental disabilities, 97</w:t>
            </w:r>
            <w:r w:rsidRPr="00707CF5">
              <w:rPr>
                <w:rFonts w:ascii="Times New Roman" w:eastAsia="Malgun Gothic" w:hAnsi="Times New Roman" w:cs="Times New Roman"/>
                <w:color w:val="000000"/>
                <w:sz w:val="21"/>
                <w:szCs w:val="21"/>
              </w:rPr>
              <w:t xml:space="preserve">, 103548. </w:t>
            </w:r>
          </w:p>
        </w:tc>
        <w:tc>
          <w:tcPr>
            <w:tcW w:w="2239" w:type="dxa"/>
            <w:vAlign w:val="center"/>
          </w:tcPr>
          <w:p w14:paraId="4CCE40A6" w14:textId="4FF435C5"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174AF3C4" w14:textId="77777777" w:rsidTr="009F667A">
        <w:tc>
          <w:tcPr>
            <w:tcW w:w="8217" w:type="dxa"/>
            <w:vAlign w:val="center"/>
          </w:tcPr>
          <w:p w14:paraId="67FA27ED" w14:textId="63B0E5E9"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lastRenderedPageBreak/>
              <w:t>Zwaigenbaum</w:t>
            </w:r>
            <w:proofErr w:type="spellEnd"/>
            <w:r w:rsidRPr="00707CF5">
              <w:rPr>
                <w:rFonts w:ascii="Times New Roman" w:eastAsia="Malgun Gothic" w:hAnsi="Times New Roman" w:cs="Times New Roman"/>
                <w:color w:val="000000"/>
                <w:sz w:val="21"/>
                <w:szCs w:val="21"/>
              </w:rPr>
              <w:t xml:space="preserve">, L., </w:t>
            </w:r>
            <w:proofErr w:type="spellStart"/>
            <w:r w:rsidRPr="00707CF5">
              <w:rPr>
                <w:rFonts w:ascii="Times New Roman" w:eastAsia="Malgun Gothic" w:hAnsi="Times New Roman" w:cs="Times New Roman"/>
                <w:color w:val="000000"/>
                <w:sz w:val="21"/>
                <w:szCs w:val="21"/>
              </w:rPr>
              <w:t>Zaidman-Zait</w:t>
            </w:r>
            <w:proofErr w:type="spellEnd"/>
            <w:r w:rsidRPr="00707CF5">
              <w:rPr>
                <w:rFonts w:ascii="Times New Roman" w:eastAsia="Malgun Gothic" w:hAnsi="Times New Roman" w:cs="Times New Roman"/>
                <w:color w:val="000000"/>
                <w:sz w:val="21"/>
                <w:szCs w:val="21"/>
              </w:rPr>
              <w:t xml:space="preserve">, A., </w:t>
            </w:r>
            <w:proofErr w:type="spellStart"/>
            <w:r w:rsidRPr="00707CF5">
              <w:rPr>
                <w:rFonts w:ascii="Times New Roman" w:eastAsia="Malgun Gothic" w:hAnsi="Times New Roman" w:cs="Times New Roman"/>
                <w:color w:val="000000"/>
                <w:sz w:val="21"/>
                <w:szCs w:val="21"/>
              </w:rPr>
              <w:t>Duku</w:t>
            </w:r>
            <w:proofErr w:type="spellEnd"/>
            <w:r w:rsidRPr="00707CF5">
              <w:rPr>
                <w:rFonts w:ascii="Times New Roman" w:eastAsia="Malgun Gothic" w:hAnsi="Times New Roman" w:cs="Times New Roman"/>
                <w:color w:val="000000"/>
                <w:sz w:val="21"/>
                <w:szCs w:val="21"/>
              </w:rPr>
              <w:t xml:space="preserve">, E., Bennett, T., </w:t>
            </w:r>
            <w:proofErr w:type="spellStart"/>
            <w:r w:rsidRPr="00707CF5">
              <w:rPr>
                <w:rFonts w:ascii="Times New Roman" w:eastAsia="Malgun Gothic" w:hAnsi="Times New Roman" w:cs="Times New Roman"/>
                <w:color w:val="000000"/>
                <w:sz w:val="21"/>
                <w:szCs w:val="21"/>
              </w:rPr>
              <w:t>Mirenda</w:t>
            </w:r>
            <w:proofErr w:type="spellEnd"/>
            <w:r w:rsidRPr="00707CF5">
              <w:rPr>
                <w:rFonts w:ascii="Times New Roman" w:eastAsia="Malgun Gothic" w:hAnsi="Times New Roman" w:cs="Times New Roman"/>
                <w:color w:val="000000"/>
                <w:sz w:val="21"/>
                <w:szCs w:val="21"/>
              </w:rPr>
              <w:t xml:space="preserve">, P., Smith, I., . . . </w:t>
            </w:r>
            <w:proofErr w:type="spellStart"/>
            <w:r w:rsidRPr="00707CF5">
              <w:rPr>
                <w:rFonts w:ascii="Times New Roman" w:eastAsia="Malgun Gothic" w:hAnsi="Times New Roman" w:cs="Times New Roman"/>
                <w:color w:val="000000"/>
                <w:sz w:val="21"/>
                <w:szCs w:val="21"/>
              </w:rPr>
              <w:t>Elsabbagh</w:t>
            </w:r>
            <w:proofErr w:type="spellEnd"/>
            <w:r w:rsidRPr="00707CF5">
              <w:rPr>
                <w:rFonts w:ascii="Times New Roman" w:eastAsia="Malgun Gothic" w:hAnsi="Times New Roman" w:cs="Times New Roman"/>
                <w:color w:val="000000"/>
                <w:sz w:val="21"/>
                <w:szCs w:val="21"/>
              </w:rPr>
              <w:t xml:space="preserve">, M. (2020). 55 Profiles of Sleep Problems among Young Children with Autism Spectrum Disorders. </w:t>
            </w:r>
            <w:proofErr w:type="spellStart"/>
            <w:r w:rsidRPr="00707CF5">
              <w:rPr>
                <w:rFonts w:ascii="Times New Roman" w:eastAsia="Malgun Gothic" w:hAnsi="Times New Roman" w:cs="Times New Roman"/>
                <w:i/>
                <w:iCs/>
                <w:color w:val="000000"/>
                <w:sz w:val="21"/>
                <w:szCs w:val="21"/>
              </w:rPr>
              <w:t>Paediatrics</w:t>
            </w:r>
            <w:proofErr w:type="spellEnd"/>
            <w:r w:rsidRPr="00707CF5">
              <w:rPr>
                <w:rFonts w:ascii="Times New Roman" w:eastAsia="Malgun Gothic" w:hAnsi="Times New Roman" w:cs="Times New Roman"/>
                <w:i/>
                <w:iCs/>
                <w:color w:val="000000"/>
                <w:sz w:val="21"/>
                <w:szCs w:val="21"/>
              </w:rPr>
              <w:t xml:space="preserve"> &amp; Child Health, 25</w:t>
            </w:r>
            <w:r w:rsidRPr="00707CF5">
              <w:rPr>
                <w:rFonts w:ascii="Times New Roman" w:eastAsia="Malgun Gothic" w:hAnsi="Times New Roman" w:cs="Times New Roman"/>
                <w:color w:val="000000"/>
                <w:sz w:val="21"/>
                <w:szCs w:val="21"/>
              </w:rPr>
              <w:t xml:space="preserve">, e23. </w:t>
            </w:r>
          </w:p>
        </w:tc>
        <w:tc>
          <w:tcPr>
            <w:tcW w:w="2239" w:type="dxa"/>
            <w:vAlign w:val="center"/>
          </w:tcPr>
          <w:p w14:paraId="02DA99CD" w14:textId="64115E11"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Patients took medication</w:t>
            </w:r>
          </w:p>
        </w:tc>
      </w:tr>
      <w:tr w:rsidR="009F667A" w14:paraId="4EA66CF5" w14:textId="77777777" w:rsidTr="009F667A">
        <w:tc>
          <w:tcPr>
            <w:tcW w:w="8217" w:type="dxa"/>
            <w:vAlign w:val="center"/>
          </w:tcPr>
          <w:p w14:paraId="317652B7" w14:textId="515D4FFB"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Abel, E. A., Schwichtenberg, A., Brodhead, M. T., &amp; Christ, S. L. (2018). Sleep and challenging behaviors in the context of intensive behavioral intervention for children with autism. </w:t>
            </w:r>
            <w:r w:rsidRPr="00707CF5">
              <w:rPr>
                <w:rFonts w:ascii="Times New Roman" w:eastAsia="Malgun Gothic" w:hAnsi="Times New Roman" w:cs="Times New Roman"/>
                <w:i/>
                <w:iCs/>
                <w:color w:val="000000"/>
                <w:sz w:val="21"/>
                <w:szCs w:val="21"/>
              </w:rPr>
              <w:t>Journal of Autism and Developmental Disorders, 48</w:t>
            </w:r>
            <w:r w:rsidRPr="00707CF5">
              <w:rPr>
                <w:rFonts w:ascii="Times New Roman" w:eastAsia="Malgun Gothic" w:hAnsi="Times New Roman" w:cs="Times New Roman"/>
                <w:color w:val="000000"/>
                <w:sz w:val="21"/>
                <w:szCs w:val="21"/>
              </w:rPr>
              <w:t xml:space="preserve">, 3871-3884. </w:t>
            </w:r>
          </w:p>
        </w:tc>
        <w:tc>
          <w:tcPr>
            <w:tcW w:w="2239" w:type="dxa"/>
            <w:vAlign w:val="center"/>
          </w:tcPr>
          <w:p w14:paraId="234FFCEA" w14:textId="1AB0F76D"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59C8BB12" w14:textId="77777777" w:rsidTr="009F667A">
        <w:tc>
          <w:tcPr>
            <w:tcW w:w="8217" w:type="dxa"/>
            <w:vAlign w:val="center"/>
          </w:tcPr>
          <w:p w14:paraId="61AEC593" w14:textId="2ED9EE6A"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Accardo</w:t>
            </w:r>
            <w:proofErr w:type="spellEnd"/>
            <w:r w:rsidRPr="00707CF5">
              <w:rPr>
                <w:rFonts w:ascii="Times New Roman" w:eastAsia="Malgun Gothic" w:hAnsi="Times New Roman" w:cs="Times New Roman"/>
                <w:color w:val="000000"/>
                <w:sz w:val="21"/>
                <w:szCs w:val="21"/>
              </w:rPr>
              <w:t xml:space="preserve">, J., Freedman, B., Kalb, L., </w:t>
            </w:r>
            <w:proofErr w:type="spellStart"/>
            <w:r w:rsidRPr="00707CF5">
              <w:rPr>
                <w:rFonts w:ascii="Times New Roman" w:eastAsia="Malgun Gothic" w:hAnsi="Times New Roman" w:cs="Times New Roman"/>
                <w:color w:val="000000"/>
                <w:sz w:val="21"/>
                <w:szCs w:val="21"/>
              </w:rPr>
              <w:t>Vaurio</w:t>
            </w:r>
            <w:proofErr w:type="spellEnd"/>
            <w:r w:rsidRPr="00707CF5">
              <w:rPr>
                <w:rFonts w:ascii="Times New Roman" w:eastAsia="Malgun Gothic" w:hAnsi="Times New Roman" w:cs="Times New Roman"/>
                <w:color w:val="000000"/>
                <w:sz w:val="21"/>
                <w:szCs w:val="21"/>
              </w:rPr>
              <w:t xml:space="preserve">, R., Goldman, S., &amp; Malow, B. (2011). </w:t>
            </w:r>
            <w:r w:rsidRPr="00707CF5">
              <w:rPr>
                <w:rFonts w:ascii="Times New Roman" w:eastAsia="Malgun Gothic" w:hAnsi="Times New Roman" w:cs="Times New Roman"/>
                <w:i/>
                <w:iCs/>
                <w:color w:val="000000"/>
                <w:sz w:val="21"/>
                <w:szCs w:val="21"/>
              </w:rPr>
              <w:t>ADDRESSING SLEEP PROBLEMS IN CHILDREN WITH AUTISM SPECTRUM DISORDERS AT A MULTIDISCIPLINARY AUTISM CENTER.</w:t>
            </w:r>
            <w:r w:rsidRPr="00707CF5">
              <w:rPr>
                <w:rFonts w:ascii="Times New Roman" w:eastAsia="Malgun Gothic" w:hAnsi="Times New Roman" w:cs="Times New Roman"/>
                <w:color w:val="000000"/>
                <w:sz w:val="21"/>
                <w:szCs w:val="21"/>
              </w:rPr>
              <w:t xml:space="preserve"> Paper presented at the Sleep.</w:t>
            </w:r>
          </w:p>
        </w:tc>
        <w:tc>
          <w:tcPr>
            <w:tcW w:w="2239" w:type="dxa"/>
            <w:vAlign w:val="center"/>
          </w:tcPr>
          <w:p w14:paraId="08DE78B0" w14:textId="295E51A5"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4EAEDF0C" w14:textId="77777777" w:rsidTr="009F667A">
        <w:tc>
          <w:tcPr>
            <w:tcW w:w="8217" w:type="dxa"/>
            <w:vAlign w:val="center"/>
          </w:tcPr>
          <w:p w14:paraId="04BD9828" w14:textId="78A8ED79"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Adams, H. L., Matson, J. L., &amp; Jang, J. (2014). The relationship between sleep problems and challenging behavior among children and adolescents with autism spectrum disorder. </w:t>
            </w:r>
            <w:r w:rsidRPr="00707CF5">
              <w:rPr>
                <w:rFonts w:ascii="Times New Roman" w:eastAsia="Malgun Gothic" w:hAnsi="Times New Roman" w:cs="Times New Roman"/>
                <w:i/>
                <w:iCs/>
                <w:color w:val="000000"/>
                <w:sz w:val="21"/>
                <w:szCs w:val="21"/>
              </w:rPr>
              <w:t>Research in autism spectrum disorders, 8</w:t>
            </w:r>
            <w:r w:rsidRPr="00707CF5">
              <w:rPr>
                <w:rFonts w:ascii="Times New Roman" w:eastAsia="Malgun Gothic" w:hAnsi="Times New Roman" w:cs="Times New Roman"/>
                <w:color w:val="000000"/>
                <w:sz w:val="21"/>
                <w:szCs w:val="21"/>
              </w:rPr>
              <w:t xml:space="preserve">(9), 1024-1030. </w:t>
            </w:r>
          </w:p>
        </w:tc>
        <w:tc>
          <w:tcPr>
            <w:tcW w:w="2239" w:type="dxa"/>
            <w:vAlign w:val="center"/>
          </w:tcPr>
          <w:p w14:paraId="7882D83F" w14:textId="13283C40"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6BFB2FC4" w14:textId="77777777" w:rsidTr="009F667A">
        <w:tc>
          <w:tcPr>
            <w:tcW w:w="8217" w:type="dxa"/>
            <w:vAlign w:val="center"/>
          </w:tcPr>
          <w:p w14:paraId="25AFBA6F" w14:textId="5C5C9661"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Adams, H. L., Matson, J. L., Cervantes, P. E., &amp; Goldin, R. L. (2014). The relationship between autism symptom severity and sleep problems: Should bidirectionality be considered. </w:t>
            </w:r>
            <w:r w:rsidRPr="00707CF5">
              <w:rPr>
                <w:rFonts w:ascii="Times New Roman" w:eastAsia="Malgun Gothic" w:hAnsi="Times New Roman" w:cs="Times New Roman"/>
                <w:i/>
                <w:iCs/>
                <w:color w:val="000000"/>
                <w:sz w:val="21"/>
                <w:szCs w:val="21"/>
              </w:rPr>
              <w:t>Research in autism spectrum disorders, 8</w:t>
            </w:r>
            <w:r w:rsidRPr="00707CF5">
              <w:rPr>
                <w:rFonts w:ascii="Times New Roman" w:eastAsia="Malgun Gothic" w:hAnsi="Times New Roman" w:cs="Times New Roman"/>
                <w:color w:val="000000"/>
                <w:sz w:val="21"/>
                <w:szCs w:val="21"/>
              </w:rPr>
              <w:t xml:space="preserve">(3), 193-199. </w:t>
            </w:r>
          </w:p>
        </w:tc>
        <w:tc>
          <w:tcPr>
            <w:tcW w:w="2239" w:type="dxa"/>
            <w:vAlign w:val="center"/>
          </w:tcPr>
          <w:p w14:paraId="618FFD74" w14:textId="46BB913D"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40CCE971" w14:textId="77777777" w:rsidTr="009F667A">
        <w:tc>
          <w:tcPr>
            <w:tcW w:w="8217" w:type="dxa"/>
            <w:vAlign w:val="center"/>
          </w:tcPr>
          <w:p w14:paraId="1E64703C" w14:textId="50FBCD38"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Baird, G., Robinson, R. O., Boyd, S., &amp; </w:t>
            </w:r>
            <w:proofErr w:type="spellStart"/>
            <w:r w:rsidRPr="00707CF5">
              <w:rPr>
                <w:rFonts w:ascii="Times New Roman" w:eastAsia="Malgun Gothic" w:hAnsi="Times New Roman" w:cs="Times New Roman"/>
                <w:color w:val="000000"/>
                <w:sz w:val="21"/>
                <w:szCs w:val="21"/>
              </w:rPr>
              <w:t>Charman</w:t>
            </w:r>
            <w:proofErr w:type="spellEnd"/>
            <w:r w:rsidRPr="00707CF5">
              <w:rPr>
                <w:rFonts w:ascii="Times New Roman" w:eastAsia="Malgun Gothic" w:hAnsi="Times New Roman" w:cs="Times New Roman"/>
                <w:color w:val="000000"/>
                <w:sz w:val="21"/>
                <w:szCs w:val="21"/>
              </w:rPr>
              <w:t xml:space="preserve">, T. (2006). Sleep electroencephalograms in young children with autism with and without regression. </w:t>
            </w:r>
            <w:r w:rsidRPr="00707CF5">
              <w:rPr>
                <w:rFonts w:ascii="Times New Roman" w:eastAsia="Malgun Gothic" w:hAnsi="Times New Roman" w:cs="Times New Roman"/>
                <w:i/>
                <w:iCs/>
                <w:color w:val="000000"/>
                <w:sz w:val="21"/>
                <w:szCs w:val="21"/>
              </w:rPr>
              <w:t>Developmental medicine and child neurology, 48</w:t>
            </w:r>
            <w:r w:rsidRPr="00707CF5">
              <w:rPr>
                <w:rFonts w:ascii="Times New Roman" w:eastAsia="Malgun Gothic" w:hAnsi="Times New Roman" w:cs="Times New Roman"/>
                <w:color w:val="000000"/>
                <w:sz w:val="21"/>
                <w:szCs w:val="21"/>
              </w:rPr>
              <w:t xml:space="preserve">(7), 604-608. </w:t>
            </w:r>
          </w:p>
        </w:tc>
        <w:tc>
          <w:tcPr>
            <w:tcW w:w="2239" w:type="dxa"/>
            <w:vAlign w:val="center"/>
          </w:tcPr>
          <w:p w14:paraId="0E32755B" w14:textId="6871AC46"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48BA59BD" w14:textId="77777777" w:rsidTr="009F667A">
        <w:tc>
          <w:tcPr>
            <w:tcW w:w="8217" w:type="dxa"/>
            <w:vAlign w:val="center"/>
          </w:tcPr>
          <w:p w14:paraId="10247589" w14:textId="06F5844B"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Berrillo</w:t>
            </w:r>
            <w:proofErr w:type="spellEnd"/>
            <w:r w:rsidRPr="00707CF5">
              <w:rPr>
                <w:rFonts w:ascii="Times New Roman" w:eastAsia="Malgun Gothic" w:hAnsi="Times New Roman" w:cs="Times New Roman"/>
                <w:color w:val="000000"/>
                <w:sz w:val="21"/>
                <w:szCs w:val="21"/>
              </w:rPr>
              <w:t xml:space="preserve">-Batista, S., Morales-Chacon, L. M., Baez-Martin, M. M., Gomez-Fernandez, L., Vera-Cuesta, H., </w:t>
            </w:r>
            <w:proofErr w:type="spellStart"/>
            <w:r w:rsidRPr="00707CF5">
              <w:rPr>
                <w:rFonts w:ascii="Times New Roman" w:eastAsia="Malgun Gothic" w:hAnsi="Times New Roman" w:cs="Times New Roman"/>
                <w:color w:val="000000"/>
                <w:sz w:val="21"/>
                <w:szCs w:val="21"/>
              </w:rPr>
              <w:t>Maragoto-Rizo</w:t>
            </w:r>
            <w:proofErr w:type="spellEnd"/>
            <w:r w:rsidRPr="00707CF5">
              <w:rPr>
                <w:rFonts w:ascii="Times New Roman" w:eastAsia="Malgun Gothic" w:hAnsi="Times New Roman" w:cs="Times New Roman"/>
                <w:color w:val="000000"/>
                <w:sz w:val="21"/>
                <w:szCs w:val="21"/>
              </w:rPr>
              <w:t xml:space="preserve">, C., . . . Perez-Mayo, L. (2018). Functional connectivity derived from an electroencephalogram during non-REM sleep in autism spectrum disorders. </w:t>
            </w:r>
            <w:proofErr w:type="spellStart"/>
            <w:r w:rsidRPr="00707CF5">
              <w:rPr>
                <w:rFonts w:ascii="Times New Roman" w:eastAsia="Malgun Gothic" w:hAnsi="Times New Roman" w:cs="Times New Roman"/>
                <w:i/>
                <w:iCs/>
                <w:color w:val="000000"/>
                <w:sz w:val="21"/>
                <w:szCs w:val="21"/>
              </w:rPr>
              <w:t>Revista</w:t>
            </w:r>
            <w:proofErr w:type="spellEnd"/>
            <w:r w:rsidRPr="00707CF5">
              <w:rPr>
                <w:rFonts w:ascii="Times New Roman" w:eastAsia="Malgun Gothic" w:hAnsi="Times New Roman" w:cs="Times New Roman"/>
                <w:i/>
                <w:iCs/>
                <w:color w:val="000000"/>
                <w:sz w:val="21"/>
                <w:szCs w:val="21"/>
              </w:rPr>
              <w:t xml:space="preserve"> de </w:t>
            </w:r>
            <w:proofErr w:type="spellStart"/>
            <w:r w:rsidRPr="00707CF5">
              <w:rPr>
                <w:rFonts w:ascii="Times New Roman" w:eastAsia="Malgun Gothic" w:hAnsi="Times New Roman" w:cs="Times New Roman"/>
                <w:i/>
                <w:iCs/>
                <w:color w:val="000000"/>
                <w:sz w:val="21"/>
                <w:szCs w:val="21"/>
              </w:rPr>
              <w:t>Neurologia</w:t>
            </w:r>
            <w:proofErr w:type="spellEnd"/>
            <w:r w:rsidRPr="00707CF5">
              <w:rPr>
                <w:rFonts w:ascii="Times New Roman" w:eastAsia="Malgun Gothic" w:hAnsi="Times New Roman" w:cs="Times New Roman"/>
                <w:i/>
                <w:iCs/>
                <w:color w:val="000000"/>
                <w:sz w:val="21"/>
                <w:szCs w:val="21"/>
              </w:rPr>
              <w:t>, 67</w:t>
            </w:r>
            <w:r w:rsidRPr="00707CF5">
              <w:rPr>
                <w:rFonts w:ascii="Times New Roman" w:eastAsia="Malgun Gothic" w:hAnsi="Times New Roman" w:cs="Times New Roman"/>
                <w:color w:val="000000"/>
                <w:sz w:val="21"/>
                <w:szCs w:val="21"/>
              </w:rPr>
              <w:t xml:space="preserve">(2), 41-49. </w:t>
            </w:r>
          </w:p>
        </w:tc>
        <w:tc>
          <w:tcPr>
            <w:tcW w:w="2239" w:type="dxa"/>
            <w:vAlign w:val="center"/>
          </w:tcPr>
          <w:p w14:paraId="61BDC84F" w14:textId="2CA6397F"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7D7FC989" w14:textId="77777777" w:rsidTr="009F667A">
        <w:tc>
          <w:tcPr>
            <w:tcW w:w="8217" w:type="dxa"/>
            <w:vAlign w:val="center"/>
          </w:tcPr>
          <w:p w14:paraId="301175BD" w14:textId="380C23DA"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Carlson, C., Suliman, A., </w:t>
            </w:r>
            <w:proofErr w:type="spellStart"/>
            <w:r w:rsidRPr="00707CF5">
              <w:rPr>
                <w:rFonts w:ascii="Times New Roman" w:eastAsia="Malgun Gothic" w:hAnsi="Times New Roman" w:cs="Times New Roman"/>
                <w:color w:val="000000"/>
                <w:sz w:val="21"/>
                <w:szCs w:val="21"/>
              </w:rPr>
              <w:t>Alivar</w:t>
            </w:r>
            <w:proofErr w:type="spellEnd"/>
            <w:r w:rsidRPr="00707CF5">
              <w:rPr>
                <w:rFonts w:ascii="Times New Roman" w:eastAsia="Malgun Gothic" w:hAnsi="Times New Roman" w:cs="Times New Roman"/>
                <w:color w:val="000000"/>
                <w:sz w:val="21"/>
                <w:szCs w:val="21"/>
              </w:rPr>
              <w:t xml:space="preserve">, A., Prakash, P., Thompson, D., Natarajan, B., &amp; Warren, S. (2018). </w:t>
            </w:r>
            <w:r w:rsidRPr="00707CF5">
              <w:rPr>
                <w:rFonts w:ascii="Times New Roman" w:eastAsia="Malgun Gothic" w:hAnsi="Times New Roman" w:cs="Times New Roman"/>
                <w:i/>
                <w:iCs/>
                <w:color w:val="000000"/>
                <w:sz w:val="21"/>
                <w:szCs w:val="21"/>
              </w:rPr>
              <w:t>A pilot study of an unobtrusive bed-based sleep quality monitor for severely disabled autistic children.</w:t>
            </w:r>
            <w:r w:rsidRPr="00707CF5">
              <w:rPr>
                <w:rFonts w:ascii="Times New Roman" w:eastAsia="Malgun Gothic" w:hAnsi="Times New Roman" w:cs="Times New Roman"/>
                <w:color w:val="000000"/>
                <w:sz w:val="21"/>
                <w:szCs w:val="21"/>
              </w:rPr>
              <w:t xml:space="preserve"> Paper presented at the 2018 40th Annual International Conference of the IEEE Engineering in Medicine and Biology Society (EMBC).</w:t>
            </w:r>
          </w:p>
        </w:tc>
        <w:tc>
          <w:tcPr>
            <w:tcW w:w="2239" w:type="dxa"/>
            <w:vAlign w:val="center"/>
          </w:tcPr>
          <w:p w14:paraId="28DE917A" w14:textId="7BFBE690"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56F6B010" w14:textId="77777777" w:rsidTr="009F667A">
        <w:tc>
          <w:tcPr>
            <w:tcW w:w="8217" w:type="dxa"/>
            <w:vAlign w:val="center"/>
          </w:tcPr>
          <w:p w14:paraId="2A639344" w14:textId="4E0AB597"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Carlson, C., Suliman, A., Prakash, P., Thompson, D., Wang, S., Natarajan, B., &amp; Warren, S. (2016). </w:t>
            </w:r>
            <w:r w:rsidRPr="00707CF5">
              <w:rPr>
                <w:rFonts w:ascii="Times New Roman" w:eastAsia="Malgun Gothic" w:hAnsi="Times New Roman" w:cs="Times New Roman"/>
                <w:i/>
                <w:iCs/>
                <w:color w:val="000000"/>
                <w:sz w:val="21"/>
                <w:szCs w:val="21"/>
              </w:rPr>
              <w:t>Bed-based instrumentation for unobtrusive sleep quality assessment in severely disabled autistic children.</w:t>
            </w:r>
            <w:r w:rsidRPr="00707CF5">
              <w:rPr>
                <w:rFonts w:ascii="Times New Roman" w:eastAsia="Malgun Gothic" w:hAnsi="Times New Roman" w:cs="Times New Roman"/>
                <w:color w:val="000000"/>
                <w:sz w:val="21"/>
                <w:szCs w:val="21"/>
              </w:rPr>
              <w:t xml:space="preserve"> Paper presented at the 2016 38th Annual International Conference of the IEEE Engineering in Medicine and Biology Society (EMBC).</w:t>
            </w:r>
          </w:p>
        </w:tc>
        <w:tc>
          <w:tcPr>
            <w:tcW w:w="2239" w:type="dxa"/>
            <w:vAlign w:val="center"/>
          </w:tcPr>
          <w:p w14:paraId="49157357" w14:textId="02218C04"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09791F0A" w14:textId="77777777" w:rsidTr="009F667A">
        <w:tc>
          <w:tcPr>
            <w:tcW w:w="8217" w:type="dxa"/>
            <w:vAlign w:val="center"/>
          </w:tcPr>
          <w:p w14:paraId="50CD3F63" w14:textId="76C22FB8"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Carnett</w:t>
            </w:r>
            <w:proofErr w:type="spellEnd"/>
            <w:r w:rsidRPr="00707CF5">
              <w:rPr>
                <w:rFonts w:ascii="Times New Roman" w:eastAsia="Malgun Gothic" w:hAnsi="Times New Roman" w:cs="Times New Roman"/>
                <w:color w:val="000000"/>
                <w:sz w:val="21"/>
                <w:szCs w:val="21"/>
              </w:rPr>
              <w:t xml:space="preserve">, A., McLay, L., Hansen, S., France, K., &amp; Blampied, N. (2021). Sleep problems in children and adolescents with autism: Type, severity and impact. </w:t>
            </w:r>
            <w:r w:rsidRPr="00707CF5">
              <w:rPr>
                <w:rFonts w:ascii="Times New Roman" w:eastAsia="Malgun Gothic" w:hAnsi="Times New Roman" w:cs="Times New Roman"/>
                <w:i/>
                <w:iCs/>
                <w:color w:val="000000"/>
                <w:sz w:val="21"/>
                <w:szCs w:val="21"/>
              </w:rPr>
              <w:t>Journal of Developmental and Physical Disabilities</w:t>
            </w:r>
            <w:r w:rsidRPr="00707CF5">
              <w:rPr>
                <w:rFonts w:ascii="Times New Roman" w:eastAsia="Malgun Gothic" w:hAnsi="Times New Roman" w:cs="Times New Roman"/>
                <w:color w:val="000000"/>
                <w:sz w:val="21"/>
                <w:szCs w:val="21"/>
              </w:rPr>
              <w:t xml:space="preserve">, 1-15. </w:t>
            </w:r>
          </w:p>
        </w:tc>
        <w:tc>
          <w:tcPr>
            <w:tcW w:w="2239" w:type="dxa"/>
            <w:vAlign w:val="center"/>
          </w:tcPr>
          <w:p w14:paraId="6D05902E" w14:textId="4F198BF3"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76FB02DA" w14:textId="77777777" w:rsidTr="009F667A">
        <w:tc>
          <w:tcPr>
            <w:tcW w:w="8217" w:type="dxa"/>
            <w:vAlign w:val="center"/>
          </w:tcPr>
          <w:p w14:paraId="06A86C86" w14:textId="274434A9"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Cavalieri, A. (2016). Sleep issues in children with autism spectrum disorder. </w:t>
            </w:r>
            <w:r w:rsidRPr="00707CF5">
              <w:rPr>
                <w:rFonts w:ascii="Times New Roman" w:eastAsia="Malgun Gothic" w:hAnsi="Times New Roman" w:cs="Times New Roman"/>
                <w:i/>
                <w:iCs/>
                <w:color w:val="000000"/>
                <w:sz w:val="21"/>
                <w:szCs w:val="21"/>
              </w:rPr>
              <w:t>Pediatric Nursing, 42</w:t>
            </w:r>
            <w:r w:rsidRPr="00707CF5">
              <w:rPr>
                <w:rFonts w:ascii="Times New Roman" w:eastAsia="Malgun Gothic" w:hAnsi="Times New Roman" w:cs="Times New Roman"/>
                <w:color w:val="000000"/>
                <w:sz w:val="21"/>
                <w:szCs w:val="21"/>
              </w:rPr>
              <w:t xml:space="preserve">(4), 169. </w:t>
            </w:r>
          </w:p>
        </w:tc>
        <w:tc>
          <w:tcPr>
            <w:tcW w:w="2239" w:type="dxa"/>
            <w:vAlign w:val="center"/>
          </w:tcPr>
          <w:p w14:paraId="0657F267" w14:textId="7A9C0676"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6DF468E6" w14:textId="77777777" w:rsidTr="009F667A">
        <w:tc>
          <w:tcPr>
            <w:tcW w:w="8217" w:type="dxa"/>
            <w:vAlign w:val="center"/>
          </w:tcPr>
          <w:p w14:paraId="16A95032" w14:textId="1D6D9E27"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Cohen, S., Fulcher, B. D., Rajaratnam, S. M., Conduit, R., Sullivan, J. P., St Hilaire, M. A., . . . McConnell, K. (2018). Sleep patterns predictive of daytime challenging behavior in individuals with low‐functioning autism. </w:t>
            </w:r>
            <w:r w:rsidRPr="00707CF5">
              <w:rPr>
                <w:rFonts w:ascii="Times New Roman" w:eastAsia="Malgun Gothic" w:hAnsi="Times New Roman" w:cs="Times New Roman"/>
                <w:i/>
                <w:iCs/>
                <w:color w:val="000000"/>
                <w:sz w:val="21"/>
                <w:szCs w:val="21"/>
              </w:rPr>
              <w:t>Autism Research, 11</w:t>
            </w:r>
            <w:r w:rsidRPr="00707CF5">
              <w:rPr>
                <w:rFonts w:ascii="Times New Roman" w:eastAsia="Malgun Gothic" w:hAnsi="Times New Roman" w:cs="Times New Roman"/>
                <w:color w:val="000000"/>
                <w:sz w:val="21"/>
                <w:szCs w:val="21"/>
              </w:rPr>
              <w:t xml:space="preserve">(2), 391-403. </w:t>
            </w:r>
          </w:p>
        </w:tc>
        <w:tc>
          <w:tcPr>
            <w:tcW w:w="2239" w:type="dxa"/>
            <w:vAlign w:val="center"/>
          </w:tcPr>
          <w:p w14:paraId="78765053" w14:textId="6F2CAF2B"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637D7990" w14:textId="77777777" w:rsidTr="009F667A">
        <w:tc>
          <w:tcPr>
            <w:tcW w:w="8217" w:type="dxa"/>
            <w:vAlign w:val="center"/>
          </w:tcPr>
          <w:p w14:paraId="54693D5C" w14:textId="1E743F02"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D'Agati</w:t>
            </w:r>
            <w:proofErr w:type="spellEnd"/>
            <w:r w:rsidRPr="00707CF5">
              <w:rPr>
                <w:rFonts w:ascii="Times New Roman" w:eastAsia="Malgun Gothic" w:hAnsi="Times New Roman" w:cs="Times New Roman"/>
                <w:color w:val="000000"/>
                <w:sz w:val="21"/>
                <w:szCs w:val="21"/>
              </w:rPr>
              <w:t xml:space="preserve">, E., Abate, R., </w:t>
            </w:r>
            <w:proofErr w:type="spellStart"/>
            <w:r w:rsidRPr="00707CF5">
              <w:rPr>
                <w:rFonts w:ascii="Times New Roman" w:eastAsia="Malgun Gothic" w:hAnsi="Times New Roman" w:cs="Times New Roman"/>
                <w:color w:val="000000"/>
                <w:sz w:val="21"/>
                <w:szCs w:val="21"/>
              </w:rPr>
              <w:t>Gialloreti</w:t>
            </w:r>
            <w:proofErr w:type="spellEnd"/>
            <w:r w:rsidRPr="00707CF5">
              <w:rPr>
                <w:rFonts w:ascii="Times New Roman" w:eastAsia="Malgun Gothic" w:hAnsi="Times New Roman" w:cs="Times New Roman"/>
                <w:color w:val="000000"/>
                <w:sz w:val="21"/>
                <w:szCs w:val="21"/>
              </w:rPr>
              <w:t xml:space="preserve">, L., Napolitano, C., </w:t>
            </w:r>
            <w:proofErr w:type="spellStart"/>
            <w:r w:rsidRPr="00707CF5">
              <w:rPr>
                <w:rFonts w:ascii="Times New Roman" w:eastAsia="Malgun Gothic" w:hAnsi="Times New Roman" w:cs="Times New Roman"/>
                <w:color w:val="000000"/>
                <w:sz w:val="21"/>
                <w:szCs w:val="21"/>
              </w:rPr>
              <w:t>Postorino</w:t>
            </w:r>
            <w:proofErr w:type="spellEnd"/>
            <w:r w:rsidRPr="00707CF5">
              <w:rPr>
                <w:rFonts w:ascii="Times New Roman" w:eastAsia="Malgun Gothic" w:hAnsi="Times New Roman" w:cs="Times New Roman"/>
                <w:color w:val="000000"/>
                <w:sz w:val="21"/>
                <w:szCs w:val="21"/>
              </w:rPr>
              <w:t xml:space="preserve">, V., </w:t>
            </w:r>
            <w:proofErr w:type="spellStart"/>
            <w:r w:rsidRPr="00707CF5">
              <w:rPr>
                <w:rFonts w:ascii="Times New Roman" w:eastAsia="Malgun Gothic" w:hAnsi="Times New Roman" w:cs="Times New Roman"/>
                <w:color w:val="000000"/>
                <w:sz w:val="21"/>
                <w:szCs w:val="21"/>
              </w:rPr>
              <w:t>Curatolo</w:t>
            </w:r>
            <w:proofErr w:type="spellEnd"/>
            <w:r w:rsidRPr="00707CF5">
              <w:rPr>
                <w:rFonts w:ascii="Times New Roman" w:eastAsia="Malgun Gothic" w:hAnsi="Times New Roman" w:cs="Times New Roman"/>
                <w:color w:val="000000"/>
                <w:sz w:val="21"/>
                <w:szCs w:val="21"/>
              </w:rPr>
              <w:t xml:space="preserve">, P., &amp; Mazzone, L. (2020). Sleep problems in attention-deficit/hyperactivity disorder and autism spectrum disorder: Sex differences and parental stress. </w:t>
            </w:r>
            <w:r w:rsidRPr="00707CF5">
              <w:rPr>
                <w:rFonts w:ascii="Times New Roman" w:eastAsia="Malgun Gothic" w:hAnsi="Times New Roman" w:cs="Times New Roman"/>
                <w:i/>
                <w:iCs/>
                <w:color w:val="000000"/>
                <w:sz w:val="21"/>
                <w:szCs w:val="21"/>
              </w:rPr>
              <w:t>Psychiatry Research, 291</w:t>
            </w:r>
            <w:r w:rsidRPr="00707CF5">
              <w:rPr>
                <w:rFonts w:ascii="Times New Roman" w:eastAsia="Malgun Gothic" w:hAnsi="Times New Roman" w:cs="Times New Roman"/>
                <w:color w:val="000000"/>
                <w:sz w:val="21"/>
                <w:szCs w:val="21"/>
              </w:rPr>
              <w:t xml:space="preserve">, 113099. </w:t>
            </w:r>
          </w:p>
        </w:tc>
        <w:tc>
          <w:tcPr>
            <w:tcW w:w="2239" w:type="dxa"/>
            <w:vAlign w:val="center"/>
          </w:tcPr>
          <w:p w14:paraId="6463CB5C" w14:textId="2859F1B8"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5F52EDF8" w14:textId="77777777" w:rsidTr="009F667A">
        <w:tc>
          <w:tcPr>
            <w:tcW w:w="8217" w:type="dxa"/>
            <w:vAlign w:val="center"/>
          </w:tcPr>
          <w:p w14:paraId="5FAD6DCA" w14:textId="1DB7E3F9"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DelRosso</w:t>
            </w:r>
            <w:proofErr w:type="spellEnd"/>
            <w:r w:rsidRPr="00707CF5">
              <w:rPr>
                <w:rFonts w:ascii="Times New Roman" w:eastAsia="Malgun Gothic" w:hAnsi="Times New Roman" w:cs="Times New Roman"/>
                <w:color w:val="000000"/>
                <w:sz w:val="21"/>
                <w:szCs w:val="21"/>
              </w:rPr>
              <w:t xml:space="preserve">, L., &amp; </w:t>
            </w:r>
            <w:proofErr w:type="spellStart"/>
            <w:r w:rsidRPr="00707CF5">
              <w:rPr>
                <w:rFonts w:ascii="Times New Roman" w:eastAsia="Malgun Gothic" w:hAnsi="Times New Roman" w:cs="Times New Roman"/>
                <w:color w:val="000000"/>
                <w:sz w:val="21"/>
                <w:szCs w:val="21"/>
              </w:rPr>
              <w:t>Ferri</w:t>
            </w:r>
            <w:proofErr w:type="spellEnd"/>
            <w:r w:rsidRPr="00707CF5">
              <w:rPr>
                <w:rFonts w:ascii="Times New Roman" w:eastAsia="Malgun Gothic" w:hAnsi="Times New Roman" w:cs="Times New Roman"/>
                <w:color w:val="000000"/>
                <w:sz w:val="21"/>
                <w:szCs w:val="21"/>
              </w:rPr>
              <w:t xml:space="preserve">, R. (2019). The prevalence of restless sleep disorder in a single sleep center. </w:t>
            </w:r>
            <w:r w:rsidRPr="00707CF5">
              <w:rPr>
                <w:rFonts w:ascii="Times New Roman" w:eastAsia="Malgun Gothic" w:hAnsi="Times New Roman" w:cs="Times New Roman"/>
                <w:i/>
                <w:iCs/>
                <w:color w:val="000000"/>
                <w:sz w:val="21"/>
                <w:szCs w:val="21"/>
              </w:rPr>
              <w:t>Sleep medicine, 64</w:t>
            </w:r>
            <w:r w:rsidRPr="00707CF5">
              <w:rPr>
                <w:rFonts w:ascii="Times New Roman" w:eastAsia="Malgun Gothic" w:hAnsi="Times New Roman" w:cs="Times New Roman"/>
                <w:color w:val="000000"/>
                <w:sz w:val="21"/>
                <w:szCs w:val="21"/>
              </w:rPr>
              <w:t xml:space="preserve">, S89-S90. </w:t>
            </w:r>
          </w:p>
        </w:tc>
        <w:tc>
          <w:tcPr>
            <w:tcW w:w="2239" w:type="dxa"/>
            <w:vAlign w:val="center"/>
          </w:tcPr>
          <w:p w14:paraId="1B59CE7A" w14:textId="5BA6348D"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39EC80D3" w14:textId="77777777" w:rsidTr="009F667A">
        <w:tc>
          <w:tcPr>
            <w:tcW w:w="8217" w:type="dxa"/>
            <w:vAlign w:val="center"/>
          </w:tcPr>
          <w:p w14:paraId="0B802029" w14:textId="606C55F9"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Devnani</w:t>
            </w:r>
            <w:proofErr w:type="spellEnd"/>
            <w:r w:rsidRPr="00707CF5">
              <w:rPr>
                <w:rFonts w:ascii="Times New Roman" w:eastAsia="Malgun Gothic" w:hAnsi="Times New Roman" w:cs="Times New Roman"/>
                <w:color w:val="000000"/>
                <w:sz w:val="21"/>
                <w:szCs w:val="21"/>
              </w:rPr>
              <w:t xml:space="preserve">, P. A., &amp; Hegde, A. U. (2015). Autism and sleep disorders. </w:t>
            </w:r>
            <w:r w:rsidRPr="00707CF5">
              <w:rPr>
                <w:rFonts w:ascii="Times New Roman" w:eastAsia="Malgun Gothic" w:hAnsi="Times New Roman" w:cs="Times New Roman"/>
                <w:i/>
                <w:iCs/>
                <w:color w:val="000000"/>
                <w:sz w:val="21"/>
                <w:szCs w:val="21"/>
              </w:rPr>
              <w:t>Journal of pediatric neurosciences, 10</w:t>
            </w:r>
            <w:r w:rsidRPr="00707CF5">
              <w:rPr>
                <w:rFonts w:ascii="Times New Roman" w:eastAsia="Malgun Gothic" w:hAnsi="Times New Roman" w:cs="Times New Roman"/>
                <w:color w:val="000000"/>
                <w:sz w:val="21"/>
                <w:szCs w:val="21"/>
              </w:rPr>
              <w:t xml:space="preserve">(4), 304. </w:t>
            </w:r>
          </w:p>
        </w:tc>
        <w:tc>
          <w:tcPr>
            <w:tcW w:w="2239" w:type="dxa"/>
            <w:vAlign w:val="center"/>
          </w:tcPr>
          <w:p w14:paraId="4D5E68EF" w14:textId="76B4A42E"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1AD57F3F" w14:textId="77777777" w:rsidTr="009F667A">
        <w:tc>
          <w:tcPr>
            <w:tcW w:w="8217" w:type="dxa"/>
            <w:vAlign w:val="center"/>
          </w:tcPr>
          <w:p w14:paraId="4116FCFD" w14:textId="0D064A20"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Dosman</w:t>
            </w:r>
            <w:proofErr w:type="spellEnd"/>
            <w:r w:rsidRPr="00707CF5">
              <w:rPr>
                <w:rFonts w:ascii="Times New Roman" w:eastAsia="Malgun Gothic" w:hAnsi="Times New Roman" w:cs="Times New Roman"/>
                <w:color w:val="000000"/>
                <w:sz w:val="21"/>
                <w:szCs w:val="21"/>
              </w:rPr>
              <w:t xml:space="preserve">, C. F., Brian, J. A., Drmic, I. E., </w:t>
            </w:r>
            <w:proofErr w:type="spellStart"/>
            <w:r w:rsidRPr="00707CF5">
              <w:rPr>
                <w:rFonts w:ascii="Times New Roman" w:eastAsia="Malgun Gothic" w:hAnsi="Times New Roman" w:cs="Times New Roman"/>
                <w:color w:val="000000"/>
                <w:sz w:val="21"/>
                <w:szCs w:val="21"/>
              </w:rPr>
              <w:t>Senthilselvan</w:t>
            </w:r>
            <w:proofErr w:type="spellEnd"/>
            <w:r w:rsidRPr="00707CF5">
              <w:rPr>
                <w:rFonts w:ascii="Times New Roman" w:eastAsia="Malgun Gothic" w:hAnsi="Times New Roman" w:cs="Times New Roman"/>
                <w:color w:val="000000"/>
                <w:sz w:val="21"/>
                <w:szCs w:val="21"/>
              </w:rPr>
              <w:t xml:space="preserve">, A., Harford, M. M., Smith, R. W., . . . Roberts, S. W. (2007). Children with autism: effect of iron supplementation on sleep and ferritin. </w:t>
            </w:r>
            <w:r w:rsidRPr="00707CF5">
              <w:rPr>
                <w:rFonts w:ascii="Times New Roman" w:eastAsia="Malgun Gothic" w:hAnsi="Times New Roman" w:cs="Times New Roman"/>
                <w:i/>
                <w:iCs/>
                <w:color w:val="000000"/>
                <w:sz w:val="21"/>
                <w:szCs w:val="21"/>
              </w:rPr>
              <w:t>Pediatric Neurology, 36</w:t>
            </w:r>
            <w:r w:rsidRPr="00707CF5">
              <w:rPr>
                <w:rFonts w:ascii="Times New Roman" w:eastAsia="Malgun Gothic" w:hAnsi="Times New Roman" w:cs="Times New Roman"/>
                <w:color w:val="000000"/>
                <w:sz w:val="21"/>
                <w:szCs w:val="21"/>
              </w:rPr>
              <w:t xml:space="preserve">(3), 152-158. </w:t>
            </w:r>
          </w:p>
        </w:tc>
        <w:tc>
          <w:tcPr>
            <w:tcW w:w="2239" w:type="dxa"/>
            <w:vAlign w:val="center"/>
          </w:tcPr>
          <w:p w14:paraId="29F443B0" w14:textId="526C97DB"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59B8380A" w14:textId="77777777" w:rsidTr="009F667A">
        <w:tc>
          <w:tcPr>
            <w:tcW w:w="8217" w:type="dxa"/>
            <w:vAlign w:val="center"/>
          </w:tcPr>
          <w:p w14:paraId="0B7F523B" w14:textId="1DA9F630"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Gail Williams, P., Sears, L. L., &amp; Allard, A. (2004). Sleep problems in children with autism. </w:t>
            </w:r>
            <w:r w:rsidRPr="00707CF5">
              <w:rPr>
                <w:rFonts w:ascii="Times New Roman" w:eastAsia="Malgun Gothic" w:hAnsi="Times New Roman" w:cs="Times New Roman"/>
                <w:i/>
                <w:iCs/>
                <w:color w:val="000000"/>
                <w:sz w:val="21"/>
                <w:szCs w:val="21"/>
              </w:rPr>
              <w:t>Journal of Sleep Research, 13</w:t>
            </w:r>
            <w:r w:rsidRPr="00707CF5">
              <w:rPr>
                <w:rFonts w:ascii="Times New Roman" w:eastAsia="Malgun Gothic" w:hAnsi="Times New Roman" w:cs="Times New Roman"/>
                <w:color w:val="000000"/>
                <w:sz w:val="21"/>
                <w:szCs w:val="21"/>
              </w:rPr>
              <w:t xml:space="preserve">(3), 265-268. </w:t>
            </w:r>
          </w:p>
        </w:tc>
        <w:tc>
          <w:tcPr>
            <w:tcW w:w="2239" w:type="dxa"/>
            <w:vAlign w:val="center"/>
          </w:tcPr>
          <w:p w14:paraId="2E8259B5" w14:textId="4D23709D"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1ABB378A" w14:textId="77777777" w:rsidTr="009F667A">
        <w:tc>
          <w:tcPr>
            <w:tcW w:w="8217" w:type="dxa"/>
            <w:vAlign w:val="center"/>
          </w:tcPr>
          <w:p w14:paraId="0B4AB5D2" w14:textId="38626DDD"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Gee, B. M., Lloyd, K., Sutton, J., &amp; </w:t>
            </w:r>
            <w:proofErr w:type="spellStart"/>
            <w:r w:rsidRPr="00707CF5">
              <w:rPr>
                <w:rFonts w:ascii="Times New Roman" w:eastAsia="Malgun Gothic" w:hAnsi="Times New Roman" w:cs="Times New Roman"/>
                <w:color w:val="000000"/>
                <w:sz w:val="21"/>
                <w:szCs w:val="21"/>
              </w:rPr>
              <w:t>McOmber</w:t>
            </w:r>
            <w:proofErr w:type="spellEnd"/>
            <w:r w:rsidRPr="00707CF5">
              <w:rPr>
                <w:rFonts w:ascii="Times New Roman" w:eastAsia="Malgun Gothic" w:hAnsi="Times New Roman" w:cs="Times New Roman"/>
                <w:color w:val="000000"/>
                <w:sz w:val="21"/>
                <w:szCs w:val="21"/>
              </w:rPr>
              <w:t xml:space="preserve">, T. (2020). Weighted blankets and sleep quality in children with autism spectrum disorders: a single-subject design. </w:t>
            </w:r>
            <w:r w:rsidRPr="00707CF5">
              <w:rPr>
                <w:rFonts w:ascii="Times New Roman" w:eastAsia="Malgun Gothic" w:hAnsi="Times New Roman" w:cs="Times New Roman"/>
                <w:i/>
                <w:iCs/>
                <w:color w:val="000000"/>
                <w:sz w:val="21"/>
                <w:szCs w:val="21"/>
              </w:rPr>
              <w:t>Children, 8</w:t>
            </w:r>
            <w:r w:rsidRPr="00707CF5">
              <w:rPr>
                <w:rFonts w:ascii="Times New Roman" w:eastAsia="Malgun Gothic" w:hAnsi="Times New Roman" w:cs="Times New Roman"/>
                <w:color w:val="000000"/>
                <w:sz w:val="21"/>
                <w:szCs w:val="21"/>
              </w:rPr>
              <w:t xml:space="preserve">(1), 10. </w:t>
            </w:r>
          </w:p>
        </w:tc>
        <w:tc>
          <w:tcPr>
            <w:tcW w:w="2239" w:type="dxa"/>
            <w:vAlign w:val="center"/>
          </w:tcPr>
          <w:p w14:paraId="4C2DF921" w14:textId="2B446F3A"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6C404698" w14:textId="77777777" w:rsidTr="009F667A">
        <w:tc>
          <w:tcPr>
            <w:tcW w:w="8217" w:type="dxa"/>
            <w:vAlign w:val="center"/>
          </w:tcPr>
          <w:p w14:paraId="1B4E66BA" w14:textId="10EAC393"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Gee, B. M., Peterson, T. G., Buck, A., &amp; Lloyd, K. (2016). Improving sleep quality using weighted blankets among young children with an autism spectrum disorder. </w:t>
            </w:r>
            <w:r w:rsidRPr="00707CF5">
              <w:rPr>
                <w:rFonts w:ascii="Times New Roman" w:eastAsia="Malgun Gothic" w:hAnsi="Times New Roman" w:cs="Times New Roman"/>
                <w:i/>
                <w:iCs/>
                <w:color w:val="000000"/>
                <w:sz w:val="21"/>
                <w:szCs w:val="21"/>
              </w:rPr>
              <w:t>International Journal of Therapy and Rehabilitation, 23</w:t>
            </w:r>
            <w:r w:rsidRPr="00707CF5">
              <w:rPr>
                <w:rFonts w:ascii="Times New Roman" w:eastAsia="Malgun Gothic" w:hAnsi="Times New Roman" w:cs="Times New Roman"/>
                <w:color w:val="000000"/>
                <w:sz w:val="21"/>
                <w:szCs w:val="21"/>
              </w:rPr>
              <w:t xml:space="preserve">(4), 173-181. </w:t>
            </w:r>
          </w:p>
        </w:tc>
        <w:tc>
          <w:tcPr>
            <w:tcW w:w="2239" w:type="dxa"/>
            <w:vAlign w:val="center"/>
          </w:tcPr>
          <w:p w14:paraId="29C7ACE3" w14:textId="6FC35824"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6CE269BD" w14:textId="77777777" w:rsidTr="009F667A">
        <w:tc>
          <w:tcPr>
            <w:tcW w:w="8217" w:type="dxa"/>
            <w:vAlign w:val="center"/>
          </w:tcPr>
          <w:p w14:paraId="78E13604" w14:textId="38025BC5"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Hayashi, E. (2000). Effect of melatonin on sleep–wake rhythm: The sleep diary of an autistic male. </w:t>
            </w:r>
            <w:r w:rsidRPr="00707CF5">
              <w:rPr>
                <w:rFonts w:ascii="Times New Roman" w:eastAsia="Malgun Gothic" w:hAnsi="Times New Roman" w:cs="Times New Roman"/>
                <w:i/>
                <w:iCs/>
                <w:color w:val="000000"/>
                <w:sz w:val="21"/>
                <w:szCs w:val="21"/>
              </w:rPr>
              <w:t>Psychiatry and clinical neurosciences, 54</w:t>
            </w:r>
            <w:r w:rsidRPr="00707CF5">
              <w:rPr>
                <w:rFonts w:ascii="Times New Roman" w:eastAsia="Malgun Gothic" w:hAnsi="Times New Roman" w:cs="Times New Roman"/>
                <w:color w:val="000000"/>
                <w:sz w:val="21"/>
                <w:szCs w:val="21"/>
              </w:rPr>
              <w:t xml:space="preserve">(3), 383-384. </w:t>
            </w:r>
          </w:p>
        </w:tc>
        <w:tc>
          <w:tcPr>
            <w:tcW w:w="2239" w:type="dxa"/>
            <w:vAlign w:val="center"/>
          </w:tcPr>
          <w:p w14:paraId="72E240F2" w14:textId="478D5969"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1FE64293" w14:textId="77777777" w:rsidTr="009F667A">
        <w:tc>
          <w:tcPr>
            <w:tcW w:w="8217" w:type="dxa"/>
            <w:vAlign w:val="center"/>
          </w:tcPr>
          <w:p w14:paraId="44FF722B" w14:textId="5ED466C3"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Hayashi, E. (2001). Seasonal changes in sleep and behavioral problems in a pubescent case with autism. </w:t>
            </w:r>
            <w:r w:rsidRPr="00707CF5">
              <w:rPr>
                <w:rFonts w:ascii="Times New Roman" w:eastAsia="Malgun Gothic" w:hAnsi="Times New Roman" w:cs="Times New Roman"/>
                <w:i/>
                <w:iCs/>
                <w:color w:val="000000"/>
                <w:sz w:val="21"/>
                <w:szCs w:val="21"/>
              </w:rPr>
              <w:t>Psychiatry and clinical neurosciences, 55</w:t>
            </w:r>
            <w:r w:rsidRPr="00707CF5">
              <w:rPr>
                <w:rFonts w:ascii="Times New Roman" w:eastAsia="Malgun Gothic" w:hAnsi="Times New Roman" w:cs="Times New Roman"/>
                <w:color w:val="000000"/>
                <w:sz w:val="21"/>
                <w:szCs w:val="21"/>
              </w:rPr>
              <w:t xml:space="preserve">(3), 223-224. </w:t>
            </w:r>
          </w:p>
        </w:tc>
        <w:tc>
          <w:tcPr>
            <w:tcW w:w="2239" w:type="dxa"/>
            <w:vAlign w:val="center"/>
          </w:tcPr>
          <w:p w14:paraId="16CBB4DD" w14:textId="21238593"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775F3314" w14:textId="77777777" w:rsidTr="009F667A">
        <w:tc>
          <w:tcPr>
            <w:tcW w:w="8217" w:type="dxa"/>
            <w:vAlign w:val="center"/>
          </w:tcPr>
          <w:p w14:paraId="5F94D565" w14:textId="1A551509"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lastRenderedPageBreak/>
              <w:t>Hochard</w:t>
            </w:r>
            <w:proofErr w:type="spellEnd"/>
            <w:r w:rsidRPr="00707CF5">
              <w:rPr>
                <w:rFonts w:ascii="Times New Roman" w:eastAsia="Malgun Gothic" w:hAnsi="Times New Roman" w:cs="Times New Roman"/>
                <w:color w:val="000000"/>
                <w:sz w:val="21"/>
                <w:szCs w:val="21"/>
              </w:rPr>
              <w:t xml:space="preserve">, K. D., </w:t>
            </w:r>
            <w:proofErr w:type="spellStart"/>
            <w:r w:rsidRPr="00707CF5">
              <w:rPr>
                <w:rFonts w:ascii="Times New Roman" w:eastAsia="Malgun Gothic" w:hAnsi="Times New Roman" w:cs="Times New Roman"/>
                <w:color w:val="000000"/>
                <w:sz w:val="21"/>
                <w:szCs w:val="21"/>
              </w:rPr>
              <w:t>Pendrous</w:t>
            </w:r>
            <w:proofErr w:type="spellEnd"/>
            <w:r w:rsidRPr="00707CF5">
              <w:rPr>
                <w:rFonts w:ascii="Times New Roman" w:eastAsia="Malgun Gothic" w:hAnsi="Times New Roman" w:cs="Times New Roman"/>
                <w:color w:val="000000"/>
                <w:sz w:val="21"/>
                <w:szCs w:val="21"/>
              </w:rPr>
              <w:t xml:space="preserve">, R., Mari, T., &amp; Flynn, S. (2020). Examining the relationship between autism traits and sleep duration as predictors of suicidality. </w:t>
            </w:r>
            <w:r w:rsidRPr="00707CF5">
              <w:rPr>
                <w:rFonts w:ascii="Times New Roman" w:eastAsia="Malgun Gothic" w:hAnsi="Times New Roman" w:cs="Times New Roman"/>
                <w:i/>
                <w:iCs/>
                <w:color w:val="000000"/>
                <w:sz w:val="21"/>
                <w:szCs w:val="21"/>
              </w:rPr>
              <w:t>Journal of Autism and Developmental Disorders, 50</w:t>
            </w:r>
            <w:r w:rsidRPr="00707CF5">
              <w:rPr>
                <w:rFonts w:ascii="Times New Roman" w:eastAsia="Malgun Gothic" w:hAnsi="Times New Roman" w:cs="Times New Roman"/>
                <w:color w:val="000000"/>
                <w:sz w:val="21"/>
                <w:szCs w:val="21"/>
              </w:rPr>
              <w:t xml:space="preserve">, 3575-3584. </w:t>
            </w:r>
          </w:p>
        </w:tc>
        <w:tc>
          <w:tcPr>
            <w:tcW w:w="2239" w:type="dxa"/>
            <w:vAlign w:val="center"/>
          </w:tcPr>
          <w:p w14:paraId="6BCB7548" w14:textId="1CBAEC04"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4C715C76" w14:textId="77777777" w:rsidTr="009F667A">
        <w:tc>
          <w:tcPr>
            <w:tcW w:w="8217" w:type="dxa"/>
            <w:vAlign w:val="center"/>
          </w:tcPr>
          <w:p w14:paraId="1A378413" w14:textId="2EBEBA06"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Horiuchi, F., </w:t>
            </w:r>
            <w:proofErr w:type="spellStart"/>
            <w:r w:rsidRPr="00707CF5">
              <w:rPr>
                <w:rFonts w:ascii="Times New Roman" w:eastAsia="Malgun Gothic" w:hAnsi="Times New Roman" w:cs="Times New Roman"/>
                <w:color w:val="000000"/>
                <w:sz w:val="21"/>
                <w:szCs w:val="21"/>
              </w:rPr>
              <w:t>Kawabe</w:t>
            </w:r>
            <w:proofErr w:type="spellEnd"/>
            <w:r w:rsidRPr="00707CF5">
              <w:rPr>
                <w:rFonts w:ascii="Times New Roman" w:eastAsia="Malgun Gothic" w:hAnsi="Times New Roman" w:cs="Times New Roman"/>
                <w:color w:val="000000"/>
                <w:sz w:val="21"/>
                <w:szCs w:val="21"/>
              </w:rPr>
              <w:t xml:space="preserve">, K., Oka, Y., </w:t>
            </w:r>
            <w:proofErr w:type="spellStart"/>
            <w:r w:rsidRPr="00707CF5">
              <w:rPr>
                <w:rFonts w:ascii="Times New Roman" w:eastAsia="Malgun Gothic" w:hAnsi="Times New Roman" w:cs="Times New Roman"/>
                <w:color w:val="000000"/>
                <w:sz w:val="21"/>
                <w:szCs w:val="21"/>
              </w:rPr>
              <w:t>Nakachi</w:t>
            </w:r>
            <w:proofErr w:type="spellEnd"/>
            <w:r w:rsidRPr="00707CF5">
              <w:rPr>
                <w:rFonts w:ascii="Times New Roman" w:eastAsia="Malgun Gothic" w:hAnsi="Times New Roman" w:cs="Times New Roman"/>
                <w:color w:val="000000"/>
                <w:sz w:val="21"/>
                <w:szCs w:val="21"/>
              </w:rPr>
              <w:t xml:space="preserve">, K., Hosokawa, R., &amp; Ueno, S.-I. (2020). The association between autistic traits and sleep habits/problems in toddlers. </w:t>
            </w:r>
            <w:r w:rsidRPr="00707CF5">
              <w:rPr>
                <w:rFonts w:ascii="Times New Roman" w:eastAsia="Malgun Gothic" w:hAnsi="Times New Roman" w:cs="Times New Roman"/>
                <w:i/>
                <w:iCs/>
                <w:color w:val="000000"/>
                <w:sz w:val="21"/>
                <w:szCs w:val="21"/>
              </w:rPr>
              <w:t>Developmental neuropsychology, 45</w:t>
            </w:r>
            <w:r w:rsidRPr="00707CF5">
              <w:rPr>
                <w:rFonts w:ascii="Times New Roman" w:eastAsia="Malgun Gothic" w:hAnsi="Times New Roman" w:cs="Times New Roman"/>
                <w:color w:val="000000"/>
                <w:sz w:val="21"/>
                <w:szCs w:val="21"/>
              </w:rPr>
              <w:t xml:space="preserve">(7-8), 485-495. </w:t>
            </w:r>
          </w:p>
        </w:tc>
        <w:tc>
          <w:tcPr>
            <w:tcW w:w="2239" w:type="dxa"/>
            <w:vAlign w:val="center"/>
          </w:tcPr>
          <w:p w14:paraId="5ED27F7A" w14:textId="10096D8F"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40EC0C76" w14:textId="77777777" w:rsidTr="009F667A">
        <w:tc>
          <w:tcPr>
            <w:tcW w:w="8217" w:type="dxa"/>
            <w:vAlign w:val="center"/>
          </w:tcPr>
          <w:p w14:paraId="33F4FF59" w14:textId="40B5B179"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Huda, N., </w:t>
            </w:r>
            <w:proofErr w:type="spellStart"/>
            <w:r w:rsidRPr="00707CF5">
              <w:rPr>
                <w:rFonts w:ascii="Times New Roman" w:eastAsia="Malgun Gothic" w:hAnsi="Times New Roman" w:cs="Times New Roman"/>
                <w:color w:val="000000"/>
                <w:sz w:val="21"/>
                <w:szCs w:val="21"/>
              </w:rPr>
              <w:t>Saidah</w:t>
            </w:r>
            <w:proofErr w:type="spellEnd"/>
            <w:r w:rsidRPr="00707CF5">
              <w:rPr>
                <w:rFonts w:ascii="Times New Roman" w:eastAsia="Malgun Gothic" w:hAnsi="Times New Roman" w:cs="Times New Roman"/>
                <w:color w:val="000000"/>
                <w:sz w:val="21"/>
                <w:szCs w:val="21"/>
              </w:rPr>
              <w:t xml:space="preserve">, Q. </w:t>
            </w:r>
            <w:proofErr w:type="spellStart"/>
            <w:r w:rsidRPr="00707CF5">
              <w:rPr>
                <w:rFonts w:ascii="Times New Roman" w:eastAsia="Malgun Gothic" w:hAnsi="Times New Roman" w:cs="Times New Roman"/>
                <w:color w:val="000000"/>
                <w:sz w:val="21"/>
                <w:szCs w:val="21"/>
              </w:rPr>
              <w:t>i</w:t>
            </w:r>
            <w:proofErr w:type="spellEnd"/>
            <w:r w:rsidRPr="00707CF5">
              <w:rPr>
                <w:rFonts w:ascii="Times New Roman" w:eastAsia="Malgun Gothic" w:hAnsi="Times New Roman" w:cs="Times New Roman"/>
                <w:color w:val="000000"/>
                <w:sz w:val="21"/>
                <w:szCs w:val="21"/>
              </w:rPr>
              <w:t xml:space="preserve">., </w:t>
            </w:r>
            <w:proofErr w:type="spellStart"/>
            <w:r w:rsidRPr="00707CF5">
              <w:rPr>
                <w:rFonts w:ascii="Times New Roman" w:eastAsia="Malgun Gothic" w:hAnsi="Times New Roman" w:cs="Times New Roman"/>
                <w:color w:val="000000"/>
                <w:sz w:val="21"/>
                <w:szCs w:val="21"/>
              </w:rPr>
              <w:t>Wardani</w:t>
            </w:r>
            <w:proofErr w:type="spellEnd"/>
            <w:r w:rsidRPr="00707CF5">
              <w:rPr>
                <w:rFonts w:ascii="Times New Roman" w:eastAsia="Malgun Gothic" w:hAnsi="Times New Roman" w:cs="Times New Roman"/>
                <w:color w:val="000000"/>
                <w:sz w:val="21"/>
                <w:szCs w:val="21"/>
              </w:rPr>
              <w:t xml:space="preserve">, R. N., &amp; </w:t>
            </w:r>
            <w:proofErr w:type="spellStart"/>
            <w:r w:rsidRPr="00707CF5">
              <w:rPr>
                <w:rFonts w:ascii="Times New Roman" w:eastAsia="Malgun Gothic" w:hAnsi="Times New Roman" w:cs="Times New Roman"/>
                <w:color w:val="000000"/>
                <w:sz w:val="21"/>
                <w:szCs w:val="21"/>
              </w:rPr>
              <w:t>Muflikhah</w:t>
            </w:r>
            <w:proofErr w:type="spellEnd"/>
            <w:r w:rsidRPr="00707CF5">
              <w:rPr>
                <w:rFonts w:ascii="Times New Roman" w:eastAsia="Malgun Gothic" w:hAnsi="Times New Roman" w:cs="Times New Roman"/>
                <w:color w:val="000000"/>
                <w:sz w:val="21"/>
                <w:szCs w:val="21"/>
              </w:rPr>
              <w:t xml:space="preserve">, M. (2020). Effectiveness of Chamomile Tea toward Sleep Quality Amount Autistic Children. </w:t>
            </w:r>
            <w:r w:rsidRPr="00707CF5">
              <w:rPr>
                <w:rFonts w:ascii="Times New Roman" w:eastAsia="Malgun Gothic" w:hAnsi="Times New Roman" w:cs="Times New Roman"/>
                <w:i/>
                <w:iCs/>
                <w:color w:val="000000"/>
                <w:sz w:val="21"/>
                <w:szCs w:val="21"/>
              </w:rPr>
              <w:t>Journal of Global Pharma Technology, 12</w:t>
            </w:r>
            <w:r w:rsidRPr="00707CF5">
              <w:rPr>
                <w:rFonts w:ascii="Times New Roman" w:eastAsia="Malgun Gothic" w:hAnsi="Times New Roman" w:cs="Times New Roman"/>
                <w:color w:val="000000"/>
                <w:sz w:val="21"/>
                <w:szCs w:val="21"/>
              </w:rPr>
              <w:t xml:space="preserve">(1), 426-432. </w:t>
            </w:r>
          </w:p>
        </w:tc>
        <w:tc>
          <w:tcPr>
            <w:tcW w:w="2239" w:type="dxa"/>
            <w:vAlign w:val="center"/>
          </w:tcPr>
          <w:p w14:paraId="58F4C30F" w14:textId="6B0E8DD0"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4B968949" w14:textId="77777777" w:rsidTr="009F667A">
        <w:tc>
          <w:tcPr>
            <w:tcW w:w="8217" w:type="dxa"/>
            <w:vAlign w:val="center"/>
          </w:tcPr>
          <w:p w14:paraId="3AA6E7EE" w14:textId="11737B3B"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Hundley, R. J., Shui, A., &amp; Malow, B. A. (2016). Relationship between subtypes of restricted and repetitive behaviors and sleep disturbance in autism spectrum disorder. </w:t>
            </w:r>
            <w:r w:rsidRPr="00707CF5">
              <w:rPr>
                <w:rFonts w:ascii="Times New Roman" w:eastAsia="Malgun Gothic" w:hAnsi="Times New Roman" w:cs="Times New Roman"/>
                <w:i/>
                <w:iCs/>
                <w:color w:val="000000"/>
                <w:sz w:val="21"/>
                <w:szCs w:val="21"/>
              </w:rPr>
              <w:t>Journal of Autism and Developmental Disorders, 46</w:t>
            </w:r>
            <w:r w:rsidRPr="00707CF5">
              <w:rPr>
                <w:rFonts w:ascii="Times New Roman" w:eastAsia="Malgun Gothic" w:hAnsi="Times New Roman" w:cs="Times New Roman"/>
                <w:color w:val="000000"/>
                <w:sz w:val="21"/>
                <w:szCs w:val="21"/>
              </w:rPr>
              <w:t xml:space="preserve">, 3448-3457. </w:t>
            </w:r>
          </w:p>
        </w:tc>
        <w:tc>
          <w:tcPr>
            <w:tcW w:w="2239" w:type="dxa"/>
            <w:vAlign w:val="center"/>
          </w:tcPr>
          <w:p w14:paraId="301C5FDE" w14:textId="07824BF0"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4B05D98C" w14:textId="77777777" w:rsidTr="009F667A">
        <w:tc>
          <w:tcPr>
            <w:tcW w:w="8217" w:type="dxa"/>
            <w:vAlign w:val="center"/>
          </w:tcPr>
          <w:p w14:paraId="691D93DA" w14:textId="60582189"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Hunter, J. E., McLay, L. K., France, K. G., &amp; Blampied, N. M. (2021). Sleep and stereotypy in children with autism: Effectiveness of function-based behavioral treatment. </w:t>
            </w:r>
            <w:r w:rsidRPr="00707CF5">
              <w:rPr>
                <w:rFonts w:ascii="Times New Roman" w:eastAsia="Malgun Gothic" w:hAnsi="Times New Roman" w:cs="Times New Roman"/>
                <w:i/>
                <w:iCs/>
                <w:color w:val="000000"/>
                <w:sz w:val="21"/>
                <w:szCs w:val="21"/>
              </w:rPr>
              <w:t>Sleep medicine, 80</w:t>
            </w:r>
            <w:r w:rsidRPr="00707CF5">
              <w:rPr>
                <w:rFonts w:ascii="Times New Roman" w:eastAsia="Malgun Gothic" w:hAnsi="Times New Roman" w:cs="Times New Roman"/>
                <w:color w:val="000000"/>
                <w:sz w:val="21"/>
                <w:szCs w:val="21"/>
              </w:rPr>
              <w:t xml:space="preserve">, 301-304. </w:t>
            </w:r>
          </w:p>
        </w:tc>
        <w:tc>
          <w:tcPr>
            <w:tcW w:w="2239" w:type="dxa"/>
            <w:vAlign w:val="center"/>
          </w:tcPr>
          <w:p w14:paraId="2EBE0656" w14:textId="4090D25F"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2780EB91" w14:textId="77777777" w:rsidTr="009F667A">
        <w:tc>
          <w:tcPr>
            <w:tcW w:w="8217" w:type="dxa"/>
            <w:vAlign w:val="center"/>
          </w:tcPr>
          <w:p w14:paraId="3A77B490" w14:textId="444C9DE3"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Johansson, A. E., Feeley, C. A., Dorman, J. S., &amp; </w:t>
            </w:r>
            <w:proofErr w:type="spellStart"/>
            <w:r w:rsidRPr="00707CF5">
              <w:rPr>
                <w:rFonts w:ascii="Times New Roman" w:eastAsia="Malgun Gothic" w:hAnsi="Times New Roman" w:cs="Times New Roman"/>
                <w:color w:val="000000"/>
                <w:sz w:val="21"/>
                <w:szCs w:val="21"/>
              </w:rPr>
              <w:t>Chasens</w:t>
            </w:r>
            <w:proofErr w:type="spellEnd"/>
            <w:r w:rsidRPr="00707CF5">
              <w:rPr>
                <w:rFonts w:ascii="Times New Roman" w:eastAsia="Malgun Gothic" w:hAnsi="Times New Roman" w:cs="Times New Roman"/>
                <w:color w:val="000000"/>
                <w:sz w:val="21"/>
                <w:szCs w:val="21"/>
              </w:rPr>
              <w:t xml:space="preserve">, E. R. (2018). Characteristics of </w:t>
            </w:r>
            <w:proofErr w:type="gramStart"/>
            <w:r w:rsidRPr="00707CF5">
              <w:rPr>
                <w:rFonts w:ascii="Times New Roman" w:eastAsia="Malgun Gothic" w:hAnsi="Times New Roman" w:cs="Times New Roman"/>
                <w:color w:val="000000"/>
                <w:sz w:val="21"/>
                <w:szCs w:val="21"/>
              </w:rPr>
              <w:t>sleep in</w:t>
            </w:r>
            <w:proofErr w:type="gramEnd"/>
            <w:r w:rsidRPr="00707CF5">
              <w:rPr>
                <w:rFonts w:ascii="Times New Roman" w:eastAsia="Malgun Gothic" w:hAnsi="Times New Roman" w:cs="Times New Roman"/>
                <w:color w:val="000000"/>
                <w:sz w:val="21"/>
                <w:szCs w:val="21"/>
              </w:rPr>
              <w:t xml:space="preserve"> children with autism spectrum disorders from the Simons Simplex Collection. </w:t>
            </w:r>
            <w:r w:rsidRPr="00707CF5">
              <w:rPr>
                <w:rFonts w:ascii="Times New Roman" w:eastAsia="Malgun Gothic" w:hAnsi="Times New Roman" w:cs="Times New Roman"/>
                <w:i/>
                <w:iCs/>
                <w:color w:val="000000"/>
                <w:sz w:val="21"/>
                <w:szCs w:val="21"/>
              </w:rPr>
              <w:t>Research in autism spectrum disorders, 53</w:t>
            </w:r>
            <w:r w:rsidRPr="00707CF5">
              <w:rPr>
                <w:rFonts w:ascii="Times New Roman" w:eastAsia="Malgun Gothic" w:hAnsi="Times New Roman" w:cs="Times New Roman"/>
                <w:color w:val="000000"/>
                <w:sz w:val="21"/>
                <w:szCs w:val="21"/>
              </w:rPr>
              <w:t xml:space="preserve">, 18-30. </w:t>
            </w:r>
          </w:p>
        </w:tc>
        <w:tc>
          <w:tcPr>
            <w:tcW w:w="2239" w:type="dxa"/>
            <w:vAlign w:val="center"/>
          </w:tcPr>
          <w:p w14:paraId="1D56D6F3" w14:textId="41A6E8E1"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2B596928" w14:textId="77777777" w:rsidTr="009F667A">
        <w:tc>
          <w:tcPr>
            <w:tcW w:w="8217" w:type="dxa"/>
            <w:vAlign w:val="center"/>
          </w:tcPr>
          <w:p w14:paraId="17D9D180" w14:textId="45A1904C"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Johnson, K. P., &amp; Malow, B. A. (2008). Assessment and pharmacologic treatment of sleep disturbance in autism. </w:t>
            </w:r>
            <w:r w:rsidRPr="00707CF5">
              <w:rPr>
                <w:rFonts w:ascii="Times New Roman" w:eastAsia="Malgun Gothic" w:hAnsi="Times New Roman" w:cs="Times New Roman"/>
                <w:i/>
                <w:iCs/>
                <w:color w:val="000000"/>
                <w:sz w:val="21"/>
                <w:szCs w:val="21"/>
              </w:rPr>
              <w:t>Child and adolescent psychiatric clinics of North America, 17</w:t>
            </w:r>
            <w:r w:rsidRPr="00707CF5">
              <w:rPr>
                <w:rFonts w:ascii="Times New Roman" w:eastAsia="Malgun Gothic" w:hAnsi="Times New Roman" w:cs="Times New Roman"/>
                <w:color w:val="000000"/>
                <w:sz w:val="21"/>
                <w:szCs w:val="21"/>
              </w:rPr>
              <w:t xml:space="preserve">(4), 773-785. </w:t>
            </w:r>
          </w:p>
        </w:tc>
        <w:tc>
          <w:tcPr>
            <w:tcW w:w="2239" w:type="dxa"/>
            <w:vAlign w:val="center"/>
          </w:tcPr>
          <w:p w14:paraId="1A46DB57" w14:textId="41F633CB"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2354AEB0" w14:textId="77777777" w:rsidTr="009F667A">
        <w:tc>
          <w:tcPr>
            <w:tcW w:w="8217" w:type="dxa"/>
            <w:vAlign w:val="center"/>
          </w:tcPr>
          <w:p w14:paraId="2023E120" w14:textId="6FF33D23"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Johnson, K. P., Giannotti, F., &amp; </w:t>
            </w:r>
            <w:proofErr w:type="spellStart"/>
            <w:r w:rsidRPr="00707CF5">
              <w:rPr>
                <w:rFonts w:ascii="Times New Roman" w:eastAsia="Malgun Gothic" w:hAnsi="Times New Roman" w:cs="Times New Roman"/>
                <w:color w:val="000000"/>
                <w:sz w:val="21"/>
                <w:szCs w:val="21"/>
              </w:rPr>
              <w:t>Cortesi</w:t>
            </w:r>
            <w:proofErr w:type="spellEnd"/>
            <w:r w:rsidRPr="00707CF5">
              <w:rPr>
                <w:rFonts w:ascii="Times New Roman" w:eastAsia="Malgun Gothic" w:hAnsi="Times New Roman" w:cs="Times New Roman"/>
                <w:color w:val="000000"/>
                <w:sz w:val="21"/>
                <w:szCs w:val="21"/>
              </w:rPr>
              <w:t xml:space="preserve">, F. (2009). Sleep patterns in autism spectrum disorders. </w:t>
            </w:r>
            <w:r w:rsidRPr="00707CF5">
              <w:rPr>
                <w:rFonts w:ascii="Times New Roman" w:eastAsia="Malgun Gothic" w:hAnsi="Times New Roman" w:cs="Times New Roman"/>
                <w:i/>
                <w:iCs/>
                <w:color w:val="000000"/>
                <w:sz w:val="21"/>
                <w:szCs w:val="21"/>
              </w:rPr>
              <w:t>Child and Adolescent Psychiatric Clinics, 18</w:t>
            </w:r>
            <w:r w:rsidRPr="00707CF5">
              <w:rPr>
                <w:rFonts w:ascii="Times New Roman" w:eastAsia="Malgun Gothic" w:hAnsi="Times New Roman" w:cs="Times New Roman"/>
                <w:color w:val="000000"/>
                <w:sz w:val="21"/>
                <w:szCs w:val="21"/>
              </w:rPr>
              <w:t xml:space="preserve">(4), 917-928. </w:t>
            </w:r>
          </w:p>
        </w:tc>
        <w:tc>
          <w:tcPr>
            <w:tcW w:w="2239" w:type="dxa"/>
            <w:vAlign w:val="center"/>
          </w:tcPr>
          <w:p w14:paraId="1B8047F1" w14:textId="7DE6AC80"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43B8C23A" w14:textId="77777777" w:rsidTr="009F667A">
        <w:tc>
          <w:tcPr>
            <w:tcW w:w="8217" w:type="dxa"/>
            <w:vAlign w:val="center"/>
          </w:tcPr>
          <w:p w14:paraId="02BE4A04" w14:textId="7B9C948D"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Katz, T., Malow, B. A., Goldman, S. E., Shui, A., </w:t>
            </w:r>
            <w:proofErr w:type="spellStart"/>
            <w:r w:rsidRPr="00707CF5">
              <w:rPr>
                <w:rFonts w:ascii="Times New Roman" w:eastAsia="Malgun Gothic" w:hAnsi="Times New Roman" w:cs="Times New Roman"/>
                <w:color w:val="000000"/>
                <w:sz w:val="21"/>
                <w:szCs w:val="21"/>
              </w:rPr>
              <w:t>Sohl</w:t>
            </w:r>
            <w:proofErr w:type="spellEnd"/>
            <w:r w:rsidRPr="00707CF5">
              <w:rPr>
                <w:rFonts w:ascii="Times New Roman" w:eastAsia="Malgun Gothic" w:hAnsi="Times New Roman" w:cs="Times New Roman"/>
                <w:color w:val="000000"/>
                <w:sz w:val="21"/>
                <w:szCs w:val="21"/>
              </w:rPr>
              <w:t xml:space="preserve">, K. A., &amp; </w:t>
            </w:r>
            <w:proofErr w:type="spellStart"/>
            <w:r w:rsidRPr="00707CF5">
              <w:rPr>
                <w:rFonts w:ascii="Times New Roman" w:eastAsia="Malgun Gothic" w:hAnsi="Times New Roman" w:cs="Times New Roman"/>
                <w:color w:val="000000"/>
                <w:sz w:val="21"/>
                <w:szCs w:val="21"/>
              </w:rPr>
              <w:t>Coury</w:t>
            </w:r>
            <w:proofErr w:type="spellEnd"/>
            <w:r w:rsidRPr="00707CF5">
              <w:rPr>
                <w:rFonts w:ascii="Times New Roman" w:eastAsia="Malgun Gothic" w:hAnsi="Times New Roman" w:cs="Times New Roman"/>
                <w:color w:val="000000"/>
                <w:sz w:val="21"/>
                <w:szCs w:val="21"/>
              </w:rPr>
              <w:t>, D. (2013). Sensitivity and specificity of parent report measures of child sleep in children with autism spectrum disorders. Sleep, 36, A376-A377.</w:t>
            </w:r>
          </w:p>
        </w:tc>
        <w:tc>
          <w:tcPr>
            <w:tcW w:w="2239" w:type="dxa"/>
            <w:vAlign w:val="center"/>
          </w:tcPr>
          <w:p w14:paraId="592A3825" w14:textId="38C5618E"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771ED7D2" w14:textId="77777777" w:rsidTr="009F667A">
        <w:tc>
          <w:tcPr>
            <w:tcW w:w="8217" w:type="dxa"/>
            <w:vAlign w:val="center"/>
          </w:tcPr>
          <w:p w14:paraId="2200134C" w14:textId="63E7979F"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Kawabe</w:t>
            </w:r>
            <w:proofErr w:type="spellEnd"/>
            <w:r w:rsidRPr="00707CF5">
              <w:rPr>
                <w:rFonts w:ascii="Times New Roman" w:eastAsia="Malgun Gothic" w:hAnsi="Times New Roman" w:cs="Times New Roman"/>
                <w:color w:val="000000"/>
                <w:sz w:val="21"/>
                <w:szCs w:val="21"/>
              </w:rPr>
              <w:t>, K., Horiuchi, F., Oka, Y., &amp; Ueno, S.-</w:t>
            </w:r>
            <w:proofErr w:type="spellStart"/>
            <w:r w:rsidRPr="00707CF5">
              <w:rPr>
                <w:rFonts w:ascii="Times New Roman" w:eastAsia="Malgun Gothic" w:hAnsi="Times New Roman" w:cs="Times New Roman"/>
                <w:color w:val="000000"/>
                <w:sz w:val="21"/>
                <w:szCs w:val="21"/>
              </w:rPr>
              <w:t>i</w:t>
            </w:r>
            <w:proofErr w:type="spellEnd"/>
            <w:r w:rsidRPr="00707CF5">
              <w:rPr>
                <w:rFonts w:ascii="Times New Roman" w:eastAsia="Malgun Gothic" w:hAnsi="Times New Roman" w:cs="Times New Roman"/>
                <w:color w:val="000000"/>
                <w:sz w:val="21"/>
                <w:szCs w:val="21"/>
              </w:rPr>
              <w:t xml:space="preserve">. (2014). The melatonin receptor agonist ramelteon effectively treats insomnia and behavioral symptoms in autistic disorder. </w:t>
            </w:r>
            <w:r w:rsidRPr="00707CF5">
              <w:rPr>
                <w:rFonts w:ascii="Times New Roman" w:eastAsia="Malgun Gothic" w:hAnsi="Times New Roman" w:cs="Times New Roman"/>
                <w:i/>
                <w:iCs/>
                <w:color w:val="000000"/>
                <w:sz w:val="21"/>
                <w:szCs w:val="21"/>
              </w:rPr>
              <w:t>Case reports in psychiatry, 2014</w:t>
            </w:r>
            <w:r w:rsidRPr="00707CF5">
              <w:rPr>
                <w:rFonts w:ascii="Times New Roman" w:eastAsia="Malgun Gothic" w:hAnsi="Times New Roman" w:cs="Times New Roman"/>
                <w:color w:val="000000"/>
                <w:sz w:val="21"/>
                <w:szCs w:val="21"/>
              </w:rPr>
              <w:t xml:space="preserve">. </w:t>
            </w:r>
          </w:p>
        </w:tc>
        <w:tc>
          <w:tcPr>
            <w:tcW w:w="2239" w:type="dxa"/>
            <w:vAlign w:val="center"/>
          </w:tcPr>
          <w:p w14:paraId="77F1177C" w14:textId="2EB5132A"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15551496" w14:textId="77777777" w:rsidTr="009F667A">
        <w:tc>
          <w:tcPr>
            <w:tcW w:w="8217" w:type="dxa"/>
            <w:vAlign w:val="center"/>
          </w:tcPr>
          <w:p w14:paraId="754A8327" w14:textId="0188BEAD"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Knight, R. M., &amp; Johnson, C. M. (2014). Using a behavioral treatment package for sleep problems in children with autism spectrum disorders. </w:t>
            </w:r>
            <w:r w:rsidRPr="00707CF5">
              <w:rPr>
                <w:rFonts w:ascii="Times New Roman" w:eastAsia="Malgun Gothic" w:hAnsi="Times New Roman" w:cs="Times New Roman"/>
                <w:i/>
                <w:iCs/>
                <w:color w:val="000000"/>
                <w:sz w:val="21"/>
                <w:szCs w:val="21"/>
              </w:rPr>
              <w:t>Child &amp; Family Behavior Therapy, 36</w:t>
            </w:r>
            <w:r w:rsidRPr="00707CF5">
              <w:rPr>
                <w:rFonts w:ascii="Times New Roman" w:eastAsia="Malgun Gothic" w:hAnsi="Times New Roman" w:cs="Times New Roman"/>
                <w:color w:val="000000"/>
                <w:sz w:val="21"/>
                <w:szCs w:val="21"/>
              </w:rPr>
              <w:t xml:space="preserve">(3), 204-221. </w:t>
            </w:r>
          </w:p>
        </w:tc>
        <w:tc>
          <w:tcPr>
            <w:tcW w:w="2239" w:type="dxa"/>
            <w:vAlign w:val="center"/>
          </w:tcPr>
          <w:p w14:paraId="469676B7" w14:textId="4D9F7051"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583336B2" w14:textId="77777777" w:rsidTr="009F667A">
        <w:tc>
          <w:tcPr>
            <w:tcW w:w="8217" w:type="dxa"/>
            <w:vAlign w:val="center"/>
          </w:tcPr>
          <w:p w14:paraId="7C038A9E" w14:textId="1E7BF037"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Knüppel</w:t>
            </w:r>
            <w:proofErr w:type="spellEnd"/>
            <w:r w:rsidRPr="00707CF5">
              <w:rPr>
                <w:rFonts w:ascii="Times New Roman" w:eastAsia="Malgun Gothic" w:hAnsi="Times New Roman" w:cs="Times New Roman"/>
                <w:color w:val="000000"/>
                <w:sz w:val="21"/>
                <w:szCs w:val="21"/>
              </w:rPr>
              <w:t xml:space="preserve">, A., </w:t>
            </w:r>
            <w:proofErr w:type="spellStart"/>
            <w:r w:rsidRPr="00707CF5">
              <w:rPr>
                <w:rFonts w:ascii="Times New Roman" w:eastAsia="Malgun Gothic" w:hAnsi="Times New Roman" w:cs="Times New Roman"/>
                <w:color w:val="000000"/>
                <w:sz w:val="21"/>
                <w:szCs w:val="21"/>
              </w:rPr>
              <w:t>Telléus</w:t>
            </w:r>
            <w:proofErr w:type="spellEnd"/>
            <w:r w:rsidRPr="00707CF5">
              <w:rPr>
                <w:rFonts w:ascii="Times New Roman" w:eastAsia="Malgun Gothic" w:hAnsi="Times New Roman" w:cs="Times New Roman"/>
                <w:color w:val="000000"/>
                <w:sz w:val="21"/>
                <w:szCs w:val="21"/>
              </w:rPr>
              <w:t xml:space="preserve">, G. K., Jakobsen, H., &amp; Lauritsen, M. B. (2018). Quality of life in adolescents and adults with autism spectrum disorder: Results from a nationwide Danish survey using self-reports and parental proxy-reports. </w:t>
            </w:r>
            <w:r w:rsidRPr="00707CF5">
              <w:rPr>
                <w:rFonts w:ascii="Times New Roman" w:eastAsia="Malgun Gothic" w:hAnsi="Times New Roman" w:cs="Times New Roman"/>
                <w:i/>
                <w:iCs/>
                <w:color w:val="000000"/>
                <w:sz w:val="21"/>
                <w:szCs w:val="21"/>
              </w:rPr>
              <w:t>Research in developmental disabilities, 83</w:t>
            </w:r>
            <w:r w:rsidRPr="00707CF5">
              <w:rPr>
                <w:rFonts w:ascii="Times New Roman" w:eastAsia="Malgun Gothic" w:hAnsi="Times New Roman" w:cs="Times New Roman"/>
                <w:color w:val="000000"/>
                <w:sz w:val="21"/>
                <w:szCs w:val="21"/>
              </w:rPr>
              <w:t xml:space="preserve">, 247-259. </w:t>
            </w:r>
          </w:p>
        </w:tc>
        <w:tc>
          <w:tcPr>
            <w:tcW w:w="2239" w:type="dxa"/>
            <w:vAlign w:val="center"/>
          </w:tcPr>
          <w:p w14:paraId="2EE9BE38" w14:textId="63A5B832"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3186E405" w14:textId="77777777" w:rsidTr="009F667A">
        <w:tc>
          <w:tcPr>
            <w:tcW w:w="8217" w:type="dxa"/>
            <w:vAlign w:val="center"/>
          </w:tcPr>
          <w:p w14:paraId="3FC62806" w14:textId="1085EE92"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Kodak, T., &amp; Piazza, C. C. (2008). Assessment and behavioral treatment of feeding and sleeping disorders in children with autism spectrum disorders. </w:t>
            </w:r>
            <w:r w:rsidRPr="00707CF5">
              <w:rPr>
                <w:rFonts w:ascii="Times New Roman" w:eastAsia="Malgun Gothic" w:hAnsi="Times New Roman" w:cs="Times New Roman"/>
                <w:i/>
                <w:iCs/>
                <w:color w:val="000000"/>
                <w:sz w:val="21"/>
                <w:szCs w:val="21"/>
              </w:rPr>
              <w:t>Child and adolescent psychiatric clinics of North America, 17</w:t>
            </w:r>
            <w:r w:rsidRPr="00707CF5">
              <w:rPr>
                <w:rFonts w:ascii="Times New Roman" w:eastAsia="Malgun Gothic" w:hAnsi="Times New Roman" w:cs="Times New Roman"/>
                <w:color w:val="000000"/>
                <w:sz w:val="21"/>
                <w:szCs w:val="21"/>
              </w:rPr>
              <w:t xml:space="preserve">(4), 887-905. </w:t>
            </w:r>
          </w:p>
        </w:tc>
        <w:tc>
          <w:tcPr>
            <w:tcW w:w="2239" w:type="dxa"/>
            <w:vAlign w:val="center"/>
          </w:tcPr>
          <w:p w14:paraId="2FFA5475" w14:textId="58E8B4D2"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460EC508" w14:textId="77777777" w:rsidTr="009F667A">
        <w:tc>
          <w:tcPr>
            <w:tcW w:w="8217" w:type="dxa"/>
            <w:vAlign w:val="center"/>
          </w:tcPr>
          <w:p w14:paraId="1EE673A7" w14:textId="0601AA8F"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Kozlowski, A. M., Matson, J. L., Belva, B., &amp; </w:t>
            </w:r>
            <w:proofErr w:type="spellStart"/>
            <w:r w:rsidRPr="00707CF5">
              <w:rPr>
                <w:rFonts w:ascii="Times New Roman" w:eastAsia="Malgun Gothic" w:hAnsi="Times New Roman" w:cs="Times New Roman"/>
                <w:color w:val="000000"/>
                <w:sz w:val="21"/>
                <w:szCs w:val="21"/>
              </w:rPr>
              <w:t>Rieske</w:t>
            </w:r>
            <w:proofErr w:type="spellEnd"/>
            <w:r w:rsidRPr="00707CF5">
              <w:rPr>
                <w:rFonts w:ascii="Times New Roman" w:eastAsia="Malgun Gothic" w:hAnsi="Times New Roman" w:cs="Times New Roman"/>
                <w:color w:val="000000"/>
                <w:sz w:val="21"/>
                <w:szCs w:val="21"/>
              </w:rPr>
              <w:t xml:space="preserve">, R. (2012). Feeding and sleep difficulties in toddlers with autism spectrum disorders. </w:t>
            </w:r>
            <w:r w:rsidRPr="00707CF5">
              <w:rPr>
                <w:rFonts w:ascii="Times New Roman" w:eastAsia="Malgun Gothic" w:hAnsi="Times New Roman" w:cs="Times New Roman"/>
                <w:i/>
                <w:iCs/>
                <w:color w:val="000000"/>
                <w:sz w:val="21"/>
                <w:szCs w:val="21"/>
              </w:rPr>
              <w:t>Research in autism spectrum disorders, 6</w:t>
            </w:r>
            <w:r w:rsidRPr="00707CF5">
              <w:rPr>
                <w:rFonts w:ascii="Times New Roman" w:eastAsia="Malgun Gothic" w:hAnsi="Times New Roman" w:cs="Times New Roman"/>
                <w:color w:val="000000"/>
                <w:sz w:val="21"/>
                <w:szCs w:val="21"/>
              </w:rPr>
              <w:t xml:space="preserve">(1), 385-390. </w:t>
            </w:r>
          </w:p>
        </w:tc>
        <w:tc>
          <w:tcPr>
            <w:tcW w:w="2239" w:type="dxa"/>
            <w:vAlign w:val="center"/>
          </w:tcPr>
          <w:p w14:paraId="09EF8D5C" w14:textId="788603E9"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015BC20E" w14:textId="77777777" w:rsidTr="009F667A">
        <w:tc>
          <w:tcPr>
            <w:tcW w:w="8217" w:type="dxa"/>
            <w:vAlign w:val="center"/>
          </w:tcPr>
          <w:p w14:paraId="3FA9B01A" w14:textId="4E25AAAF"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Kuhlthau</w:t>
            </w:r>
            <w:proofErr w:type="spellEnd"/>
            <w:r w:rsidRPr="00707CF5">
              <w:rPr>
                <w:rFonts w:ascii="Times New Roman" w:eastAsia="Malgun Gothic" w:hAnsi="Times New Roman" w:cs="Times New Roman"/>
                <w:color w:val="000000"/>
                <w:sz w:val="21"/>
                <w:szCs w:val="21"/>
              </w:rPr>
              <w:t xml:space="preserve">, K. A., McDonnell, E., </w:t>
            </w:r>
            <w:proofErr w:type="spellStart"/>
            <w:r w:rsidRPr="00707CF5">
              <w:rPr>
                <w:rFonts w:ascii="Times New Roman" w:eastAsia="Malgun Gothic" w:hAnsi="Times New Roman" w:cs="Times New Roman"/>
                <w:color w:val="000000"/>
                <w:sz w:val="21"/>
                <w:szCs w:val="21"/>
              </w:rPr>
              <w:t>Coury</w:t>
            </w:r>
            <w:proofErr w:type="spellEnd"/>
            <w:r w:rsidRPr="00707CF5">
              <w:rPr>
                <w:rFonts w:ascii="Times New Roman" w:eastAsia="Malgun Gothic" w:hAnsi="Times New Roman" w:cs="Times New Roman"/>
                <w:color w:val="000000"/>
                <w:sz w:val="21"/>
                <w:szCs w:val="21"/>
              </w:rPr>
              <w:t xml:space="preserve">, D. L., </w:t>
            </w:r>
            <w:proofErr w:type="spellStart"/>
            <w:r w:rsidRPr="00707CF5">
              <w:rPr>
                <w:rFonts w:ascii="Times New Roman" w:eastAsia="Malgun Gothic" w:hAnsi="Times New Roman" w:cs="Times New Roman"/>
                <w:color w:val="000000"/>
                <w:sz w:val="21"/>
                <w:szCs w:val="21"/>
              </w:rPr>
              <w:t>Payakachat</w:t>
            </w:r>
            <w:proofErr w:type="spellEnd"/>
            <w:r w:rsidRPr="00707CF5">
              <w:rPr>
                <w:rFonts w:ascii="Times New Roman" w:eastAsia="Malgun Gothic" w:hAnsi="Times New Roman" w:cs="Times New Roman"/>
                <w:color w:val="000000"/>
                <w:sz w:val="21"/>
                <w:szCs w:val="21"/>
              </w:rPr>
              <w:t xml:space="preserve">, N., &amp; Macklin, E. (2018). Associations of quality of life with health-related characteristics among children with autism. </w:t>
            </w:r>
            <w:r w:rsidRPr="00707CF5">
              <w:rPr>
                <w:rFonts w:ascii="Times New Roman" w:eastAsia="Malgun Gothic" w:hAnsi="Times New Roman" w:cs="Times New Roman"/>
                <w:i/>
                <w:iCs/>
                <w:color w:val="000000"/>
                <w:sz w:val="21"/>
                <w:szCs w:val="21"/>
              </w:rPr>
              <w:t>Autism, 22</w:t>
            </w:r>
            <w:r w:rsidRPr="00707CF5">
              <w:rPr>
                <w:rFonts w:ascii="Times New Roman" w:eastAsia="Malgun Gothic" w:hAnsi="Times New Roman" w:cs="Times New Roman"/>
                <w:color w:val="000000"/>
                <w:sz w:val="21"/>
                <w:szCs w:val="21"/>
              </w:rPr>
              <w:t xml:space="preserve">(7), 804-813. </w:t>
            </w:r>
          </w:p>
        </w:tc>
        <w:tc>
          <w:tcPr>
            <w:tcW w:w="2239" w:type="dxa"/>
            <w:vAlign w:val="center"/>
          </w:tcPr>
          <w:p w14:paraId="6BD5BA5F" w14:textId="685EA0F4"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3A782A27" w14:textId="77777777" w:rsidTr="009F667A">
        <w:tc>
          <w:tcPr>
            <w:tcW w:w="8217" w:type="dxa"/>
            <w:vAlign w:val="center"/>
          </w:tcPr>
          <w:p w14:paraId="38304A29" w14:textId="46EFC143"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Kurz, E. M., </w:t>
            </w:r>
            <w:proofErr w:type="spellStart"/>
            <w:r w:rsidRPr="00707CF5">
              <w:rPr>
                <w:rFonts w:ascii="Times New Roman" w:eastAsia="Malgun Gothic" w:hAnsi="Times New Roman" w:cs="Times New Roman"/>
                <w:color w:val="000000"/>
                <w:sz w:val="21"/>
                <w:szCs w:val="21"/>
              </w:rPr>
              <w:t>Conzelmann</w:t>
            </w:r>
            <w:proofErr w:type="spellEnd"/>
            <w:r w:rsidRPr="00707CF5">
              <w:rPr>
                <w:rFonts w:ascii="Times New Roman" w:eastAsia="Malgun Gothic" w:hAnsi="Times New Roman" w:cs="Times New Roman"/>
                <w:color w:val="000000"/>
                <w:sz w:val="21"/>
                <w:szCs w:val="21"/>
              </w:rPr>
              <w:t xml:space="preserve">, A., Barth, G. M., </w:t>
            </w:r>
            <w:proofErr w:type="spellStart"/>
            <w:r w:rsidRPr="00707CF5">
              <w:rPr>
                <w:rFonts w:ascii="Times New Roman" w:eastAsia="Malgun Gothic" w:hAnsi="Times New Roman" w:cs="Times New Roman"/>
                <w:color w:val="000000"/>
                <w:sz w:val="21"/>
                <w:szCs w:val="21"/>
              </w:rPr>
              <w:t>Hepp</w:t>
            </w:r>
            <w:proofErr w:type="spellEnd"/>
            <w:r w:rsidRPr="00707CF5">
              <w:rPr>
                <w:rFonts w:ascii="Times New Roman" w:eastAsia="Malgun Gothic" w:hAnsi="Times New Roman" w:cs="Times New Roman"/>
                <w:color w:val="000000"/>
                <w:sz w:val="21"/>
                <w:szCs w:val="21"/>
              </w:rPr>
              <w:t xml:space="preserve">, L., Schenk, D., Renner, T. J., . . . Zinke, K. (2019). Signs of enhanced formation of gist memory in children with autism spectrum disorder–a study of memory functions of sleep. </w:t>
            </w:r>
            <w:r w:rsidRPr="00707CF5">
              <w:rPr>
                <w:rFonts w:ascii="Times New Roman" w:eastAsia="Malgun Gothic" w:hAnsi="Times New Roman" w:cs="Times New Roman"/>
                <w:i/>
                <w:iCs/>
                <w:color w:val="000000"/>
                <w:sz w:val="21"/>
                <w:szCs w:val="21"/>
              </w:rPr>
              <w:t>Journal of Child Psychology and Psychiatry, 60</w:t>
            </w:r>
            <w:r w:rsidRPr="00707CF5">
              <w:rPr>
                <w:rFonts w:ascii="Times New Roman" w:eastAsia="Malgun Gothic" w:hAnsi="Times New Roman" w:cs="Times New Roman"/>
                <w:color w:val="000000"/>
                <w:sz w:val="21"/>
                <w:szCs w:val="21"/>
              </w:rPr>
              <w:t xml:space="preserve">(8), 907-916. </w:t>
            </w:r>
          </w:p>
        </w:tc>
        <w:tc>
          <w:tcPr>
            <w:tcW w:w="2239" w:type="dxa"/>
            <w:vAlign w:val="center"/>
          </w:tcPr>
          <w:p w14:paraId="2F99CDC7" w14:textId="044253EE"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678782D9" w14:textId="77777777" w:rsidTr="009F667A">
        <w:tc>
          <w:tcPr>
            <w:tcW w:w="8217" w:type="dxa"/>
            <w:vAlign w:val="center"/>
          </w:tcPr>
          <w:p w14:paraId="2EF5F25C" w14:textId="0D8775E6"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Lesca</w:t>
            </w:r>
            <w:proofErr w:type="spellEnd"/>
            <w:r w:rsidRPr="00707CF5">
              <w:rPr>
                <w:rFonts w:ascii="Times New Roman" w:eastAsia="Malgun Gothic" w:hAnsi="Times New Roman" w:cs="Times New Roman"/>
                <w:color w:val="000000"/>
                <w:sz w:val="21"/>
                <w:szCs w:val="21"/>
              </w:rPr>
              <w:t xml:space="preserve">, G., Rudolf, G., </w:t>
            </w:r>
            <w:proofErr w:type="spellStart"/>
            <w:r w:rsidRPr="00707CF5">
              <w:rPr>
                <w:rFonts w:ascii="Times New Roman" w:eastAsia="Malgun Gothic" w:hAnsi="Times New Roman" w:cs="Times New Roman"/>
                <w:color w:val="000000"/>
                <w:sz w:val="21"/>
                <w:szCs w:val="21"/>
              </w:rPr>
              <w:t>Labalme</w:t>
            </w:r>
            <w:proofErr w:type="spellEnd"/>
            <w:r w:rsidRPr="00707CF5">
              <w:rPr>
                <w:rFonts w:ascii="Times New Roman" w:eastAsia="Malgun Gothic" w:hAnsi="Times New Roman" w:cs="Times New Roman"/>
                <w:color w:val="000000"/>
                <w:sz w:val="21"/>
                <w:szCs w:val="21"/>
              </w:rPr>
              <w:t xml:space="preserve">, A., Hirsch, E., </w:t>
            </w:r>
            <w:proofErr w:type="spellStart"/>
            <w:r w:rsidRPr="00707CF5">
              <w:rPr>
                <w:rFonts w:ascii="Times New Roman" w:eastAsia="Malgun Gothic" w:hAnsi="Times New Roman" w:cs="Times New Roman"/>
                <w:color w:val="000000"/>
                <w:sz w:val="21"/>
                <w:szCs w:val="21"/>
              </w:rPr>
              <w:t>Arzimanoglou</w:t>
            </w:r>
            <w:proofErr w:type="spellEnd"/>
            <w:r w:rsidRPr="00707CF5">
              <w:rPr>
                <w:rFonts w:ascii="Times New Roman" w:eastAsia="Malgun Gothic" w:hAnsi="Times New Roman" w:cs="Times New Roman"/>
                <w:color w:val="000000"/>
                <w:sz w:val="21"/>
                <w:szCs w:val="21"/>
              </w:rPr>
              <w:t xml:space="preserve">, A., </w:t>
            </w:r>
            <w:proofErr w:type="spellStart"/>
            <w:r w:rsidRPr="00707CF5">
              <w:rPr>
                <w:rFonts w:ascii="Times New Roman" w:eastAsia="Malgun Gothic" w:hAnsi="Times New Roman" w:cs="Times New Roman"/>
                <w:color w:val="000000"/>
                <w:sz w:val="21"/>
                <w:szCs w:val="21"/>
              </w:rPr>
              <w:t>Genton</w:t>
            </w:r>
            <w:proofErr w:type="spellEnd"/>
            <w:r w:rsidRPr="00707CF5">
              <w:rPr>
                <w:rFonts w:ascii="Times New Roman" w:eastAsia="Malgun Gothic" w:hAnsi="Times New Roman" w:cs="Times New Roman"/>
                <w:color w:val="000000"/>
                <w:sz w:val="21"/>
                <w:szCs w:val="21"/>
              </w:rPr>
              <w:t>, P., . . . Boulay, C. (2012). Epileptic encephalopathies of the Landau‐</w:t>
            </w:r>
            <w:proofErr w:type="spellStart"/>
            <w:r w:rsidRPr="00707CF5">
              <w:rPr>
                <w:rFonts w:ascii="Times New Roman" w:eastAsia="Malgun Gothic" w:hAnsi="Times New Roman" w:cs="Times New Roman"/>
                <w:color w:val="000000"/>
                <w:sz w:val="21"/>
                <w:szCs w:val="21"/>
              </w:rPr>
              <w:t>Kleffner</w:t>
            </w:r>
            <w:proofErr w:type="spellEnd"/>
            <w:r w:rsidRPr="00707CF5">
              <w:rPr>
                <w:rFonts w:ascii="Times New Roman" w:eastAsia="Malgun Gothic" w:hAnsi="Times New Roman" w:cs="Times New Roman"/>
                <w:color w:val="000000"/>
                <w:sz w:val="21"/>
                <w:szCs w:val="21"/>
              </w:rPr>
              <w:t xml:space="preserve"> and continuous spike and waves during slow‐wave sleep types: Genomic dissection makes the link with autism. </w:t>
            </w:r>
            <w:proofErr w:type="spellStart"/>
            <w:r w:rsidRPr="00707CF5">
              <w:rPr>
                <w:rFonts w:ascii="Times New Roman" w:eastAsia="Malgun Gothic" w:hAnsi="Times New Roman" w:cs="Times New Roman"/>
                <w:i/>
                <w:iCs/>
                <w:color w:val="000000"/>
                <w:sz w:val="21"/>
                <w:szCs w:val="21"/>
              </w:rPr>
              <w:t>Epilepsia</w:t>
            </w:r>
            <w:proofErr w:type="spellEnd"/>
            <w:r w:rsidRPr="00707CF5">
              <w:rPr>
                <w:rFonts w:ascii="Times New Roman" w:eastAsia="Malgun Gothic" w:hAnsi="Times New Roman" w:cs="Times New Roman"/>
                <w:i/>
                <w:iCs/>
                <w:color w:val="000000"/>
                <w:sz w:val="21"/>
                <w:szCs w:val="21"/>
              </w:rPr>
              <w:t>, 53</w:t>
            </w:r>
            <w:r w:rsidRPr="00707CF5">
              <w:rPr>
                <w:rFonts w:ascii="Times New Roman" w:eastAsia="Malgun Gothic" w:hAnsi="Times New Roman" w:cs="Times New Roman"/>
                <w:color w:val="000000"/>
                <w:sz w:val="21"/>
                <w:szCs w:val="21"/>
              </w:rPr>
              <w:t xml:space="preserve">(9), 1526-1538. </w:t>
            </w:r>
          </w:p>
        </w:tc>
        <w:tc>
          <w:tcPr>
            <w:tcW w:w="2239" w:type="dxa"/>
            <w:vAlign w:val="center"/>
          </w:tcPr>
          <w:p w14:paraId="2C5F853F" w14:textId="685A80CB"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18D292EB" w14:textId="77777777" w:rsidTr="009F667A">
        <w:tc>
          <w:tcPr>
            <w:tcW w:w="8217" w:type="dxa"/>
            <w:vAlign w:val="center"/>
          </w:tcPr>
          <w:p w14:paraId="54B3AB2D" w14:textId="6A2E5F78"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Loring, W. A., L Johnston, R., Shui, A. M., &amp; Malow, B. A. (2018). Impact of a brief behavioral intervention for insomnia on daytime behaviors in adolescents with autism spectrum disorders. </w:t>
            </w:r>
            <w:r w:rsidRPr="00707CF5">
              <w:rPr>
                <w:rFonts w:ascii="Times New Roman" w:eastAsia="Malgun Gothic" w:hAnsi="Times New Roman" w:cs="Times New Roman"/>
                <w:i/>
                <w:iCs/>
                <w:color w:val="000000"/>
                <w:sz w:val="21"/>
                <w:szCs w:val="21"/>
              </w:rPr>
              <w:t>Journal of Contemporary Psychotherapy, 48</w:t>
            </w:r>
            <w:r w:rsidRPr="00707CF5">
              <w:rPr>
                <w:rFonts w:ascii="Times New Roman" w:eastAsia="Malgun Gothic" w:hAnsi="Times New Roman" w:cs="Times New Roman"/>
                <w:color w:val="000000"/>
                <w:sz w:val="21"/>
                <w:szCs w:val="21"/>
              </w:rPr>
              <w:t xml:space="preserve">, 165-177. </w:t>
            </w:r>
          </w:p>
        </w:tc>
        <w:tc>
          <w:tcPr>
            <w:tcW w:w="2239" w:type="dxa"/>
            <w:vAlign w:val="center"/>
          </w:tcPr>
          <w:p w14:paraId="0BBAD037" w14:textId="29903029"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77512A20" w14:textId="77777777" w:rsidTr="009F667A">
        <w:tc>
          <w:tcPr>
            <w:tcW w:w="8217" w:type="dxa"/>
            <w:vAlign w:val="center"/>
          </w:tcPr>
          <w:p w14:paraId="615AF90B" w14:textId="07490BAB"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Luiselli</w:t>
            </w:r>
            <w:proofErr w:type="spellEnd"/>
            <w:r w:rsidRPr="00707CF5">
              <w:rPr>
                <w:rFonts w:ascii="Times New Roman" w:eastAsia="Malgun Gothic" w:hAnsi="Times New Roman" w:cs="Times New Roman"/>
                <w:color w:val="000000"/>
                <w:sz w:val="21"/>
                <w:szCs w:val="21"/>
              </w:rPr>
              <w:t xml:space="preserve">, J. K., Harper, J. M., Shlesinger, A., Murphy, K. J., &amp; Luke, K. (2020). Faded bedtime intervention for delayed sleep onset in an adolescent with autism spectrum disorder. </w:t>
            </w:r>
            <w:r w:rsidRPr="00707CF5">
              <w:rPr>
                <w:rFonts w:ascii="Times New Roman" w:eastAsia="Malgun Gothic" w:hAnsi="Times New Roman" w:cs="Times New Roman"/>
                <w:i/>
                <w:iCs/>
                <w:color w:val="000000"/>
                <w:sz w:val="21"/>
                <w:szCs w:val="21"/>
              </w:rPr>
              <w:t>Clinical Case Studies, 19</w:t>
            </w:r>
            <w:r w:rsidRPr="00707CF5">
              <w:rPr>
                <w:rFonts w:ascii="Times New Roman" w:eastAsia="Malgun Gothic" w:hAnsi="Times New Roman" w:cs="Times New Roman"/>
                <w:color w:val="000000"/>
                <w:sz w:val="21"/>
                <w:szCs w:val="21"/>
              </w:rPr>
              <w:t xml:space="preserve">(3), 180-188. </w:t>
            </w:r>
          </w:p>
        </w:tc>
        <w:tc>
          <w:tcPr>
            <w:tcW w:w="2239" w:type="dxa"/>
            <w:vAlign w:val="center"/>
          </w:tcPr>
          <w:p w14:paraId="7A10F342" w14:textId="262A0DD6"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1385EA80" w14:textId="77777777" w:rsidTr="009F667A">
        <w:tc>
          <w:tcPr>
            <w:tcW w:w="8217" w:type="dxa"/>
            <w:vAlign w:val="center"/>
          </w:tcPr>
          <w:p w14:paraId="7FCA1744" w14:textId="039E0077"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Malow, B. A., </w:t>
            </w:r>
            <w:proofErr w:type="spellStart"/>
            <w:r w:rsidRPr="00707CF5">
              <w:rPr>
                <w:rFonts w:ascii="Times New Roman" w:eastAsia="Malgun Gothic" w:hAnsi="Times New Roman" w:cs="Times New Roman"/>
                <w:color w:val="000000"/>
                <w:sz w:val="21"/>
                <w:szCs w:val="21"/>
              </w:rPr>
              <w:t>Findling</w:t>
            </w:r>
            <w:proofErr w:type="spellEnd"/>
            <w:r w:rsidRPr="00707CF5">
              <w:rPr>
                <w:rFonts w:ascii="Times New Roman" w:eastAsia="Malgun Gothic" w:hAnsi="Times New Roman" w:cs="Times New Roman"/>
                <w:color w:val="000000"/>
                <w:sz w:val="21"/>
                <w:szCs w:val="21"/>
              </w:rPr>
              <w:t xml:space="preserve">, R. L., Schroder, C. M., Maras, A., </w:t>
            </w:r>
            <w:proofErr w:type="spellStart"/>
            <w:r w:rsidRPr="00707CF5">
              <w:rPr>
                <w:rFonts w:ascii="Times New Roman" w:eastAsia="Malgun Gothic" w:hAnsi="Times New Roman" w:cs="Times New Roman"/>
                <w:color w:val="000000"/>
                <w:sz w:val="21"/>
                <w:szCs w:val="21"/>
              </w:rPr>
              <w:t>Breddy</w:t>
            </w:r>
            <w:proofErr w:type="spellEnd"/>
            <w:r w:rsidRPr="00707CF5">
              <w:rPr>
                <w:rFonts w:ascii="Times New Roman" w:eastAsia="Malgun Gothic" w:hAnsi="Times New Roman" w:cs="Times New Roman"/>
                <w:color w:val="000000"/>
                <w:sz w:val="21"/>
                <w:szCs w:val="21"/>
              </w:rPr>
              <w:t xml:space="preserve">, J., Nir, T., . . . </w:t>
            </w:r>
            <w:proofErr w:type="spellStart"/>
            <w:r w:rsidRPr="00707CF5">
              <w:rPr>
                <w:rFonts w:ascii="Times New Roman" w:eastAsia="Malgun Gothic" w:hAnsi="Times New Roman" w:cs="Times New Roman"/>
                <w:color w:val="000000"/>
                <w:sz w:val="21"/>
                <w:szCs w:val="21"/>
              </w:rPr>
              <w:t>Gringras</w:t>
            </w:r>
            <w:proofErr w:type="spellEnd"/>
            <w:r w:rsidRPr="00707CF5">
              <w:rPr>
                <w:rFonts w:ascii="Times New Roman" w:eastAsia="Malgun Gothic" w:hAnsi="Times New Roman" w:cs="Times New Roman"/>
                <w:color w:val="000000"/>
                <w:sz w:val="21"/>
                <w:szCs w:val="21"/>
              </w:rPr>
              <w:t xml:space="preserve">, P. (2021). Sleep, growth, and puberty after 2 years of prolonged-release melatonin in children </w:t>
            </w:r>
            <w:r w:rsidRPr="00707CF5">
              <w:rPr>
                <w:rFonts w:ascii="Times New Roman" w:eastAsia="Malgun Gothic" w:hAnsi="Times New Roman" w:cs="Times New Roman"/>
                <w:color w:val="000000"/>
                <w:sz w:val="21"/>
                <w:szCs w:val="21"/>
              </w:rPr>
              <w:lastRenderedPageBreak/>
              <w:t xml:space="preserve">with autism spectrum disorder. </w:t>
            </w:r>
            <w:r w:rsidRPr="00707CF5">
              <w:rPr>
                <w:rFonts w:ascii="Times New Roman" w:eastAsia="Malgun Gothic" w:hAnsi="Times New Roman" w:cs="Times New Roman"/>
                <w:i/>
                <w:iCs/>
                <w:color w:val="000000"/>
                <w:sz w:val="21"/>
                <w:szCs w:val="21"/>
              </w:rPr>
              <w:t>Journal of the American Academy of Child &amp; Adolescent Psychiatry, 60</w:t>
            </w:r>
            <w:r w:rsidRPr="00707CF5">
              <w:rPr>
                <w:rFonts w:ascii="Times New Roman" w:eastAsia="Malgun Gothic" w:hAnsi="Times New Roman" w:cs="Times New Roman"/>
                <w:color w:val="000000"/>
                <w:sz w:val="21"/>
                <w:szCs w:val="21"/>
              </w:rPr>
              <w:t xml:space="preserve">(2), 252-261. e253. </w:t>
            </w:r>
          </w:p>
        </w:tc>
        <w:tc>
          <w:tcPr>
            <w:tcW w:w="2239" w:type="dxa"/>
            <w:vAlign w:val="center"/>
          </w:tcPr>
          <w:p w14:paraId="06EB7F79" w14:textId="57EB9CB8"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lastRenderedPageBreak/>
              <w:t>Out of scope</w:t>
            </w:r>
          </w:p>
        </w:tc>
      </w:tr>
      <w:tr w:rsidR="009F667A" w14:paraId="73EC880D" w14:textId="77777777" w:rsidTr="009F667A">
        <w:tc>
          <w:tcPr>
            <w:tcW w:w="8217" w:type="dxa"/>
            <w:vAlign w:val="center"/>
          </w:tcPr>
          <w:p w14:paraId="1381E40E" w14:textId="78ABAE60"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Marvin, A. R., </w:t>
            </w:r>
            <w:proofErr w:type="spellStart"/>
            <w:r w:rsidRPr="00707CF5">
              <w:rPr>
                <w:rFonts w:ascii="Times New Roman" w:eastAsia="Malgun Gothic" w:hAnsi="Times New Roman" w:cs="Times New Roman"/>
                <w:color w:val="000000"/>
                <w:sz w:val="21"/>
                <w:szCs w:val="21"/>
              </w:rPr>
              <w:t>Coury</w:t>
            </w:r>
            <w:proofErr w:type="spellEnd"/>
            <w:r w:rsidRPr="00707CF5">
              <w:rPr>
                <w:rFonts w:ascii="Times New Roman" w:eastAsia="Malgun Gothic" w:hAnsi="Times New Roman" w:cs="Times New Roman"/>
                <w:color w:val="000000"/>
                <w:sz w:val="21"/>
                <w:szCs w:val="21"/>
              </w:rPr>
              <w:t xml:space="preserve">, D. L., Malow, B. A., Law, J. K., &amp; Bennett, A. E. (2021). Brief report: Measures of effectiveness for single-question sleep problem screeners in children with autism spectrum disorder. </w:t>
            </w:r>
            <w:r w:rsidRPr="00707CF5">
              <w:rPr>
                <w:rFonts w:ascii="Times New Roman" w:eastAsia="Malgun Gothic" w:hAnsi="Times New Roman" w:cs="Times New Roman"/>
                <w:i/>
                <w:iCs/>
                <w:color w:val="000000"/>
                <w:sz w:val="21"/>
                <w:szCs w:val="21"/>
              </w:rPr>
              <w:t>Research in autism spectrum disorders, 80</w:t>
            </w:r>
            <w:r w:rsidRPr="00707CF5">
              <w:rPr>
                <w:rFonts w:ascii="Times New Roman" w:eastAsia="Malgun Gothic" w:hAnsi="Times New Roman" w:cs="Times New Roman"/>
                <w:color w:val="000000"/>
                <w:sz w:val="21"/>
                <w:szCs w:val="21"/>
              </w:rPr>
              <w:t xml:space="preserve">, 101699. </w:t>
            </w:r>
          </w:p>
        </w:tc>
        <w:tc>
          <w:tcPr>
            <w:tcW w:w="2239" w:type="dxa"/>
            <w:vAlign w:val="center"/>
          </w:tcPr>
          <w:p w14:paraId="79169F5C" w14:textId="56FC43C3"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62E99202" w14:textId="77777777" w:rsidTr="009F667A">
        <w:tc>
          <w:tcPr>
            <w:tcW w:w="8217" w:type="dxa"/>
            <w:vAlign w:val="center"/>
          </w:tcPr>
          <w:p w14:paraId="542C4FD6" w14:textId="51758E5D"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Mayes, S. D., &amp; Calhoun, S. L. (2009). Variables related to sleep problems in children with autism. </w:t>
            </w:r>
            <w:r w:rsidRPr="00707CF5">
              <w:rPr>
                <w:rFonts w:ascii="Times New Roman" w:eastAsia="Malgun Gothic" w:hAnsi="Times New Roman" w:cs="Times New Roman"/>
                <w:i/>
                <w:iCs/>
                <w:color w:val="000000"/>
                <w:sz w:val="21"/>
                <w:szCs w:val="21"/>
              </w:rPr>
              <w:t>Research in autism spectrum disorders, 3</w:t>
            </w:r>
            <w:r w:rsidRPr="00707CF5">
              <w:rPr>
                <w:rFonts w:ascii="Times New Roman" w:eastAsia="Malgun Gothic" w:hAnsi="Times New Roman" w:cs="Times New Roman"/>
                <w:color w:val="000000"/>
                <w:sz w:val="21"/>
                <w:szCs w:val="21"/>
              </w:rPr>
              <w:t xml:space="preserve">(4), 931-941. </w:t>
            </w:r>
          </w:p>
        </w:tc>
        <w:tc>
          <w:tcPr>
            <w:tcW w:w="2239" w:type="dxa"/>
            <w:vAlign w:val="center"/>
          </w:tcPr>
          <w:p w14:paraId="42FF9AFC" w14:textId="410A2E35"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02CA57A2" w14:textId="77777777" w:rsidTr="009F667A">
        <w:tc>
          <w:tcPr>
            <w:tcW w:w="8217" w:type="dxa"/>
            <w:vAlign w:val="center"/>
          </w:tcPr>
          <w:p w14:paraId="3593361C" w14:textId="1D0C637E"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Mazurek, M. O., &amp; </w:t>
            </w:r>
            <w:proofErr w:type="spellStart"/>
            <w:r w:rsidRPr="00707CF5">
              <w:rPr>
                <w:rFonts w:ascii="Times New Roman" w:eastAsia="Malgun Gothic" w:hAnsi="Times New Roman" w:cs="Times New Roman"/>
                <w:color w:val="000000"/>
                <w:sz w:val="21"/>
                <w:szCs w:val="21"/>
              </w:rPr>
              <w:t>Sohl</w:t>
            </w:r>
            <w:proofErr w:type="spellEnd"/>
            <w:r w:rsidRPr="00707CF5">
              <w:rPr>
                <w:rFonts w:ascii="Times New Roman" w:eastAsia="Malgun Gothic" w:hAnsi="Times New Roman" w:cs="Times New Roman"/>
                <w:color w:val="000000"/>
                <w:sz w:val="21"/>
                <w:szCs w:val="21"/>
              </w:rPr>
              <w:t xml:space="preserve">, K. (2016). Sleep and behavioral problems in children with autism spectrum disorder. </w:t>
            </w:r>
            <w:r w:rsidRPr="00707CF5">
              <w:rPr>
                <w:rFonts w:ascii="Times New Roman" w:eastAsia="Malgun Gothic" w:hAnsi="Times New Roman" w:cs="Times New Roman"/>
                <w:i/>
                <w:iCs/>
                <w:color w:val="000000"/>
                <w:sz w:val="21"/>
                <w:szCs w:val="21"/>
              </w:rPr>
              <w:t>Journal of Autism and Developmental Disorders, 46</w:t>
            </w:r>
            <w:r w:rsidRPr="00707CF5">
              <w:rPr>
                <w:rFonts w:ascii="Times New Roman" w:eastAsia="Malgun Gothic" w:hAnsi="Times New Roman" w:cs="Times New Roman"/>
                <w:color w:val="000000"/>
                <w:sz w:val="21"/>
                <w:szCs w:val="21"/>
              </w:rPr>
              <w:t xml:space="preserve">, 1906-1915. </w:t>
            </w:r>
          </w:p>
        </w:tc>
        <w:tc>
          <w:tcPr>
            <w:tcW w:w="2239" w:type="dxa"/>
            <w:vAlign w:val="center"/>
          </w:tcPr>
          <w:p w14:paraId="6B8FB2C6" w14:textId="6EB44763"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3DAE3F37" w14:textId="77777777" w:rsidTr="009F667A">
        <w:tc>
          <w:tcPr>
            <w:tcW w:w="8217" w:type="dxa"/>
            <w:vAlign w:val="center"/>
          </w:tcPr>
          <w:p w14:paraId="2790A583" w14:textId="7780F948"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McCue, L. M., Flick, L. H., Twyman, K. A., &amp; Xian, H. (2017). Gastrointestinal dysfunctions as a risk factor for sleep disorders in children with idiopathic autism spectrum disorder: A retrospective cohort study. </w:t>
            </w:r>
            <w:r w:rsidRPr="00707CF5">
              <w:rPr>
                <w:rFonts w:ascii="Times New Roman" w:eastAsia="Malgun Gothic" w:hAnsi="Times New Roman" w:cs="Times New Roman"/>
                <w:i/>
                <w:iCs/>
                <w:color w:val="000000"/>
                <w:sz w:val="21"/>
                <w:szCs w:val="21"/>
              </w:rPr>
              <w:t>Autism, 21</w:t>
            </w:r>
            <w:r w:rsidRPr="00707CF5">
              <w:rPr>
                <w:rFonts w:ascii="Times New Roman" w:eastAsia="Malgun Gothic" w:hAnsi="Times New Roman" w:cs="Times New Roman"/>
                <w:color w:val="000000"/>
                <w:sz w:val="21"/>
                <w:szCs w:val="21"/>
              </w:rPr>
              <w:t xml:space="preserve">(8), 1010-1020. </w:t>
            </w:r>
          </w:p>
        </w:tc>
        <w:tc>
          <w:tcPr>
            <w:tcW w:w="2239" w:type="dxa"/>
            <w:vAlign w:val="center"/>
          </w:tcPr>
          <w:p w14:paraId="732A6D41" w14:textId="12D98126"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09C485D0" w14:textId="77777777" w:rsidTr="009F667A">
        <w:tc>
          <w:tcPr>
            <w:tcW w:w="8217" w:type="dxa"/>
            <w:vAlign w:val="center"/>
          </w:tcPr>
          <w:p w14:paraId="60BBEA55" w14:textId="49EB2B2C"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McLay, L., France, K., Blampied, N., Danna, K., &amp; Hunter, J. (2017). Using functional behavioral assessment to develop a multicomponent treatment for sleep problems in a 3-year-old boy with autism. </w:t>
            </w:r>
            <w:r w:rsidRPr="00707CF5">
              <w:rPr>
                <w:rFonts w:ascii="Times New Roman" w:eastAsia="Malgun Gothic" w:hAnsi="Times New Roman" w:cs="Times New Roman"/>
                <w:i/>
                <w:iCs/>
                <w:color w:val="000000"/>
                <w:sz w:val="21"/>
                <w:szCs w:val="21"/>
              </w:rPr>
              <w:t>Clinical Case Studies, 16</w:t>
            </w:r>
            <w:r w:rsidRPr="00707CF5">
              <w:rPr>
                <w:rFonts w:ascii="Times New Roman" w:eastAsia="Malgun Gothic" w:hAnsi="Times New Roman" w:cs="Times New Roman"/>
                <w:color w:val="000000"/>
                <w:sz w:val="21"/>
                <w:szCs w:val="21"/>
              </w:rPr>
              <w:t xml:space="preserve">(3), 254-270. </w:t>
            </w:r>
          </w:p>
        </w:tc>
        <w:tc>
          <w:tcPr>
            <w:tcW w:w="2239" w:type="dxa"/>
            <w:vAlign w:val="center"/>
          </w:tcPr>
          <w:p w14:paraId="2419B86A" w14:textId="4AB6821D"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0C6FE201" w14:textId="77777777" w:rsidTr="009F667A">
        <w:tc>
          <w:tcPr>
            <w:tcW w:w="8217" w:type="dxa"/>
            <w:vAlign w:val="center"/>
          </w:tcPr>
          <w:p w14:paraId="534E4518" w14:textId="1493BBBA"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McLay, L., France, K., Blampied, N., van </w:t>
            </w:r>
            <w:proofErr w:type="spellStart"/>
            <w:r w:rsidRPr="00707CF5">
              <w:rPr>
                <w:rFonts w:ascii="Times New Roman" w:eastAsia="Malgun Gothic" w:hAnsi="Times New Roman" w:cs="Times New Roman"/>
                <w:color w:val="000000"/>
                <w:sz w:val="21"/>
                <w:szCs w:val="21"/>
              </w:rPr>
              <w:t>Deurs</w:t>
            </w:r>
            <w:proofErr w:type="spellEnd"/>
            <w:r w:rsidRPr="00707CF5">
              <w:rPr>
                <w:rFonts w:ascii="Times New Roman" w:eastAsia="Malgun Gothic" w:hAnsi="Times New Roman" w:cs="Times New Roman"/>
                <w:color w:val="000000"/>
                <w:sz w:val="21"/>
                <w:szCs w:val="21"/>
              </w:rPr>
              <w:t xml:space="preserve">, J., Hunter, J., Knight, J., . . . Gibbs, R. (2021). Function-based behavioral interventions for sleep problems in children and adolescents with autism: Summary of 41 clinical cases. </w:t>
            </w:r>
            <w:r w:rsidRPr="00707CF5">
              <w:rPr>
                <w:rFonts w:ascii="Times New Roman" w:eastAsia="Malgun Gothic" w:hAnsi="Times New Roman" w:cs="Times New Roman"/>
                <w:i/>
                <w:iCs/>
                <w:color w:val="000000"/>
                <w:sz w:val="21"/>
                <w:szCs w:val="21"/>
              </w:rPr>
              <w:t>Journal of Autism and Developmental Disorders, 51</w:t>
            </w:r>
            <w:r w:rsidRPr="00707CF5">
              <w:rPr>
                <w:rFonts w:ascii="Times New Roman" w:eastAsia="Malgun Gothic" w:hAnsi="Times New Roman" w:cs="Times New Roman"/>
                <w:color w:val="000000"/>
                <w:sz w:val="21"/>
                <w:szCs w:val="21"/>
              </w:rPr>
              <w:t xml:space="preserve">, 418-432. </w:t>
            </w:r>
          </w:p>
        </w:tc>
        <w:tc>
          <w:tcPr>
            <w:tcW w:w="2239" w:type="dxa"/>
            <w:vAlign w:val="center"/>
          </w:tcPr>
          <w:p w14:paraId="7CBD7CF6" w14:textId="642903BE"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6D9E0AC0" w14:textId="77777777" w:rsidTr="009F667A">
        <w:tc>
          <w:tcPr>
            <w:tcW w:w="8217" w:type="dxa"/>
            <w:vAlign w:val="center"/>
          </w:tcPr>
          <w:p w14:paraId="3B3E04EC" w14:textId="400C111B"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McLay, L., Hansen, S. G., </w:t>
            </w:r>
            <w:proofErr w:type="spellStart"/>
            <w:r w:rsidRPr="00707CF5">
              <w:rPr>
                <w:rFonts w:ascii="Times New Roman" w:eastAsia="Malgun Gothic" w:hAnsi="Times New Roman" w:cs="Times New Roman"/>
                <w:color w:val="000000"/>
                <w:sz w:val="21"/>
                <w:szCs w:val="21"/>
              </w:rPr>
              <w:t>Carnett</w:t>
            </w:r>
            <w:proofErr w:type="spellEnd"/>
            <w:r w:rsidRPr="00707CF5">
              <w:rPr>
                <w:rFonts w:ascii="Times New Roman" w:eastAsia="Malgun Gothic" w:hAnsi="Times New Roman" w:cs="Times New Roman"/>
                <w:color w:val="000000"/>
                <w:sz w:val="21"/>
                <w:szCs w:val="21"/>
              </w:rPr>
              <w:t xml:space="preserve">, A., France, K. G., &amp; Blampied, N. M. (2020). Attributions, causal beliefs, and help-seeking behavior of parents of children with autism spectrum disorder and sleep problems. </w:t>
            </w:r>
            <w:r w:rsidRPr="00707CF5">
              <w:rPr>
                <w:rFonts w:ascii="Times New Roman" w:eastAsia="Malgun Gothic" w:hAnsi="Times New Roman" w:cs="Times New Roman"/>
                <w:i/>
                <w:iCs/>
                <w:color w:val="000000"/>
                <w:sz w:val="21"/>
                <w:szCs w:val="21"/>
              </w:rPr>
              <w:t>Autism, 24</w:t>
            </w:r>
            <w:r w:rsidRPr="00707CF5">
              <w:rPr>
                <w:rFonts w:ascii="Times New Roman" w:eastAsia="Malgun Gothic" w:hAnsi="Times New Roman" w:cs="Times New Roman"/>
                <w:color w:val="000000"/>
                <w:sz w:val="21"/>
                <w:szCs w:val="21"/>
              </w:rPr>
              <w:t xml:space="preserve">(7), 1829-1840. </w:t>
            </w:r>
          </w:p>
        </w:tc>
        <w:tc>
          <w:tcPr>
            <w:tcW w:w="2239" w:type="dxa"/>
            <w:vAlign w:val="center"/>
          </w:tcPr>
          <w:p w14:paraId="554FB34A" w14:textId="45CF5D8D"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02FE2DB8" w14:textId="77777777" w:rsidTr="009F667A">
        <w:tc>
          <w:tcPr>
            <w:tcW w:w="8217" w:type="dxa"/>
            <w:vAlign w:val="center"/>
          </w:tcPr>
          <w:p w14:paraId="630F6507" w14:textId="515089DF"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Melke</w:t>
            </w:r>
            <w:proofErr w:type="spellEnd"/>
            <w:r w:rsidRPr="00707CF5">
              <w:rPr>
                <w:rFonts w:ascii="Times New Roman" w:eastAsia="Malgun Gothic" w:hAnsi="Times New Roman" w:cs="Times New Roman"/>
                <w:color w:val="000000"/>
                <w:sz w:val="21"/>
                <w:szCs w:val="21"/>
              </w:rPr>
              <w:t xml:space="preserve">, J., </w:t>
            </w:r>
            <w:proofErr w:type="spellStart"/>
            <w:r w:rsidRPr="00707CF5">
              <w:rPr>
                <w:rFonts w:ascii="Times New Roman" w:eastAsia="Malgun Gothic" w:hAnsi="Times New Roman" w:cs="Times New Roman"/>
                <w:color w:val="000000"/>
                <w:sz w:val="21"/>
                <w:szCs w:val="21"/>
              </w:rPr>
              <w:t>Goubran</w:t>
            </w:r>
            <w:proofErr w:type="spellEnd"/>
            <w:r w:rsidRPr="00707CF5">
              <w:rPr>
                <w:rFonts w:ascii="Times New Roman" w:eastAsia="Malgun Gothic" w:hAnsi="Times New Roman" w:cs="Times New Roman"/>
                <w:color w:val="000000"/>
                <w:sz w:val="21"/>
                <w:szCs w:val="21"/>
              </w:rPr>
              <w:t xml:space="preserve"> </w:t>
            </w:r>
            <w:proofErr w:type="spellStart"/>
            <w:r w:rsidRPr="00707CF5">
              <w:rPr>
                <w:rFonts w:ascii="Times New Roman" w:eastAsia="Malgun Gothic" w:hAnsi="Times New Roman" w:cs="Times New Roman"/>
                <w:color w:val="000000"/>
                <w:sz w:val="21"/>
                <w:szCs w:val="21"/>
              </w:rPr>
              <w:t>Botros</w:t>
            </w:r>
            <w:proofErr w:type="spellEnd"/>
            <w:r w:rsidRPr="00707CF5">
              <w:rPr>
                <w:rFonts w:ascii="Times New Roman" w:eastAsia="Malgun Gothic" w:hAnsi="Times New Roman" w:cs="Times New Roman"/>
                <w:color w:val="000000"/>
                <w:sz w:val="21"/>
                <w:szCs w:val="21"/>
              </w:rPr>
              <w:t xml:space="preserve">, H., Chaste, P., </w:t>
            </w:r>
            <w:proofErr w:type="spellStart"/>
            <w:r w:rsidRPr="00707CF5">
              <w:rPr>
                <w:rFonts w:ascii="Times New Roman" w:eastAsia="Malgun Gothic" w:hAnsi="Times New Roman" w:cs="Times New Roman"/>
                <w:color w:val="000000"/>
                <w:sz w:val="21"/>
                <w:szCs w:val="21"/>
              </w:rPr>
              <w:t>Betancur</w:t>
            </w:r>
            <w:proofErr w:type="spellEnd"/>
            <w:r w:rsidRPr="00707CF5">
              <w:rPr>
                <w:rFonts w:ascii="Times New Roman" w:eastAsia="Malgun Gothic" w:hAnsi="Times New Roman" w:cs="Times New Roman"/>
                <w:color w:val="000000"/>
                <w:sz w:val="21"/>
                <w:szCs w:val="21"/>
              </w:rPr>
              <w:t xml:space="preserve">, C., Nygren, G., </w:t>
            </w:r>
            <w:proofErr w:type="spellStart"/>
            <w:r w:rsidRPr="00707CF5">
              <w:rPr>
                <w:rFonts w:ascii="Times New Roman" w:eastAsia="Malgun Gothic" w:hAnsi="Times New Roman" w:cs="Times New Roman"/>
                <w:color w:val="000000"/>
                <w:sz w:val="21"/>
                <w:szCs w:val="21"/>
              </w:rPr>
              <w:t>Anckarsäter</w:t>
            </w:r>
            <w:proofErr w:type="spellEnd"/>
            <w:r w:rsidRPr="00707CF5">
              <w:rPr>
                <w:rFonts w:ascii="Times New Roman" w:eastAsia="Malgun Gothic" w:hAnsi="Times New Roman" w:cs="Times New Roman"/>
                <w:color w:val="000000"/>
                <w:sz w:val="21"/>
                <w:szCs w:val="21"/>
              </w:rPr>
              <w:t xml:space="preserve">, H., . . . Delorme, R. (2008). Abnormal melatonin synthesis in autism spectrum disorders. </w:t>
            </w:r>
            <w:r w:rsidRPr="00707CF5">
              <w:rPr>
                <w:rFonts w:ascii="Times New Roman" w:eastAsia="Malgun Gothic" w:hAnsi="Times New Roman" w:cs="Times New Roman"/>
                <w:i/>
                <w:iCs/>
                <w:color w:val="000000"/>
                <w:sz w:val="21"/>
                <w:szCs w:val="21"/>
              </w:rPr>
              <w:t>Molecular psychiatry, 13</w:t>
            </w:r>
            <w:r w:rsidRPr="00707CF5">
              <w:rPr>
                <w:rFonts w:ascii="Times New Roman" w:eastAsia="Malgun Gothic" w:hAnsi="Times New Roman" w:cs="Times New Roman"/>
                <w:color w:val="000000"/>
                <w:sz w:val="21"/>
                <w:szCs w:val="21"/>
              </w:rPr>
              <w:t xml:space="preserve">(1), 90-98. </w:t>
            </w:r>
          </w:p>
        </w:tc>
        <w:tc>
          <w:tcPr>
            <w:tcW w:w="2239" w:type="dxa"/>
            <w:vAlign w:val="center"/>
          </w:tcPr>
          <w:p w14:paraId="60A3B25B" w14:textId="4984A99E"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773A479E" w14:textId="77777777" w:rsidTr="009F667A">
        <w:tc>
          <w:tcPr>
            <w:tcW w:w="8217" w:type="dxa"/>
            <w:vAlign w:val="center"/>
          </w:tcPr>
          <w:p w14:paraId="6C2CAB75" w14:textId="5C1BD163"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Nadeau, J. M., Arnold, E. B., Keene, A. C., Collier, A. B., Lewin, A. B., Murphy, T. K., &amp; Storch, E. A. (2015). Frequency and clinical correlates of sleep-related problems among anxious youth with autism spectrum disorders. </w:t>
            </w:r>
            <w:r w:rsidRPr="00707CF5">
              <w:rPr>
                <w:rFonts w:ascii="Times New Roman" w:eastAsia="Malgun Gothic" w:hAnsi="Times New Roman" w:cs="Times New Roman"/>
                <w:i/>
                <w:iCs/>
                <w:color w:val="000000"/>
                <w:sz w:val="21"/>
                <w:szCs w:val="21"/>
              </w:rPr>
              <w:t>Child Psychiatry &amp; Human Development, 46</w:t>
            </w:r>
            <w:r w:rsidRPr="00707CF5">
              <w:rPr>
                <w:rFonts w:ascii="Times New Roman" w:eastAsia="Malgun Gothic" w:hAnsi="Times New Roman" w:cs="Times New Roman"/>
                <w:color w:val="000000"/>
                <w:sz w:val="21"/>
                <w:szCs w:val="21"/>
              </w:rPr>
              <w:t xml:space="preserve">, 558-566. </w:t>
            </w:r>
          </w:p>
        </w:tc>
        <w:tc>
          <w:tcPr>
            <w:tcW w:w="2239" w:type="dxa"/>
            <w:vAlign w:val="center"/>
          </w:tcPr>
          <w:p w14:paraId="08BA8984" w14:textId="246C90AC"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2BF440F5" w14:textId="77777777" w:rsidTr="009F667A">
        <w:tc>
          <w:tcPr>
            <w:tcW w:w="8217" w:type="dxa"/>
            <w:vAlign w:val="center"/>
          </w:tcPr>
          <w:p w14:paraId="11DA8138" w14:textId="59A62486"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Ness, S. L., </w:t>
            </w:r>
            <w:proofErr w:type="spellStart"/>
            <w:r w:rsidRPr="00707CF5">
              <w:rPr>
                <w:rFonts w:ascii="Times New Roman" w:eastAsia="Malgun Gothic" w:hAnsi="Times New Roman" w:cs="Times New Roman"/>
                <w:color w:val="000000"/>
                <w:sz w:val="21"/>
                <w:szCs w:val="21"/>
              </w:rPr>
              <w:t>Bangerter</w:t>
            </w:r>
            <w:proofErr w:type="spellEnd"/>
            <w:r w:rsidRPr="00707CF5">
              <w:rPr>
                <w:rFonts w:ascii="Times New Roman" w:eastAsia="Malgun Gothic" w:hAnsi="Times New Roman" w:cs="Times New Roman"/>
                <w:color w:val="000000"/>
                <w:sz w:val="21"/>
                <w:szCs w:val="21"/>
              </w:rPr>
              <w:t xml:space="preserve">, A., </w:t>
            </w:r>
            <w:proofErr w:type="spellStart"/>
            <w:r w:rsidRPr="00707CF5">
              <w:rPr>
                <w:rFonts w:ascii="Times New Roman" w:eastAsia="Malgun Gothic" w:hAnsi="Times New Roman" w:cs="Times New Roman"/>
                <w:color w:val="000000"/>
                <w:sz w:val="21"/>
                <w:szCs w:val="21"/>
              </w:rPr>
              <w:t>Manyakov</w:t>
            </w:r>
            <w:proofErr w:type="spellEnd"/>
            <w:r w:rsidRPr="00707CF5">
              <w:rPr>
                <w:rFonts w:ascii="Times New Roman" w:eastAsia="Malgun Gothic" w:hAnsi="Times New Roman" w:cs="Times New Roman"/>
                <w:color w:val="000000"/>
                <w:sz w:val="21"/>
                <w:szCs w:val="21"/>
              </w:rPr>
              <w:t xml:space="preserve">, N. V., Lewin, D., </w:t>
            </w:r>
            <w:proofErr w:type="spellStart"/>
            <w:r w:rsidRPr="00707CF5">
              <w:rPr>
                <w:rFonts w:ascii="Times New Roman" w:eastAsia="Malgun Gothic" w:hAnsi="Times New Roman" w:cs="Times New Roman"/>
                <w:color w:val="000000"/>
                <w:sz w:val="21"/>
                <w:szCs w:val="21"/>
              </w:rPr>
              <w:t>Boice</w:t>
            </w:r>
            <w:proofErr w:type="spellEnd"/>
            <w:r w:rsidRPr="00707CF5">
              <w:rPr>
                <w:rFonts w:ascii="Times New Roman" w:eastAsia="Malgun Gothic" w:hAnsi="Times New Roman" w:cs="Times New Roman"/>
                <w:color w:val="000000"/>
                <w:sz w:val="21"/>
                <w:szCs w:val="21"/>
              </w:rPr>
              <w:t xml:space="preserve">, M., </w:t>
            </w:r>
            <w:proofErr w:type="spellStart"/>
            <w:r w:rsidRPr="00707CF5">
              <w:rPr>
                <w:rFonts w:ascii="Times New Roman" w:eastAsia="Malgun Gothic" w:hAnsi="Times New Roman" w:cs="Times New Roman"/>
                <w:color w:val="000000"/>
                <w:sz w:val="21"/>
                <w:szCs w:val="21"/>
              </w:rPr>
              <w:t>Skalkin</w:t>
            </w:r>
            <w:proofErr w:type="spellEnd"/>
            <w:r w:rsidRPr="00707CF5">
              <w:rPr>
                <w:rFonts w:ascii="Times New Roman" w:eastAsia="Malgun Gothic" w:hAnsi="Times New Roman" w:cs="Times New Roman"/>
                <w:color w:val="000000"/>
                <w:sz w:val="21"/>
                <w:szCs w:val="21"/>
              </w:rPr>
              <w:t xml:space="preserve">, A., . . . Goodwin, M. S. (2019). An observational study with the Janssen Autism Knowledge Engine (JAKE®) in individuals with autism spectrum disorder. </w:t>
            </w:r>
            <w:r w:rsidRPr="00707CF5">
              <w:rPr>
                <w:rFonts w:ascii="Times New Roman" w:eastAsia="Malgun Gothic" w:hAnsi="Times New Roman" w:cs="Times New Roman"/>
                <w:i/>
                <w:iCs/>
                <w:color w:val="000000"/>
                <w:sz w:val="21"/>
                <w:szCs w:val="21"/>
              </w:rPr>
              <w:t>Frontiers in neuroscience, 13</w:t>
            </w:r>
            <w:r w:rsidRPr="00707CF5">
              <w:rPr>
                <w:rFonts w:ascii="Times New Roman" w:eastAsia="Malgun Gothic" w:hAnsi="Times New Roman" w:cs="Times New Roman"/>
                <w:color w:val="000000"/>
                <w:sz w:val="21"/>
                <w:szCs w:val="21"/>
              </w:rPr>
              <w:t xml:space="preserve">, 111. </w:t>
            </w:r>
          </w:p>
        </w:tc>
        <w:tc>
          <w:tcPr>
            <w:tcW w:w="2239" w:type="dxa"/>
            <w:vAlign w:val="center"/>
          </w:tcPr>
          <w:p w14:paraId="069C0EE6" w14:textId="5DCE5E1E"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7B0C708D" w14:textId="77777777" w:rsidTr="009F667A">
        <w:tc>
          <w:tcPr>
            <w:tcW w:w="8217" w:type="dxa"/>
            <w:vAlign w:val="center"/>
          </w:tcPr>
          <w:p w14:paraId="546CC1B5" w14:textId="452BCF0D"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Pałka-Szafraniec</w:t>
            </w:r>
            <w:proofErr w:type="spellEnd"/>
            <w:r w:rsidRPr="00707CF5">
              <w:rPr>
                <w:rFonts w:ascii="Times New Roman" w:eastAsia="Malgun Gothic" w:hAnsi="Times New Roman" w:cs="Times New Roman"/>
                <w:color w:val="000000"/>
                <w:sz w:val="21"/>
                <w:szCs w:val="21"/>
              </w:rPr>
              <w:t xml:space="preserve">, K., </w:t>
            </w:r>
            <w:proofErr w:type="spellStart"/>
            <w:r w:rsidRPr="00707CF5">
              <w:rPr>
                <w:rFonts w:ascii="Times New Roman" w:eastAsia="Malgun Gothic" w:hAnsi="Times New Roman" w:cs="Times New Roman"/>
                <w:color w:val="000000"/>
                <w:sz w:val="21"/>
                <w:szCs w:val="21"/>
              </w:rPr>
              <w:t>Gmitrowicz</w:t>
            </w:r>
            <w:proofErr w:type="spellEnd"/>
            <w:r w:rsidRPr="00707CF5">
              <w:rPr>
                <w:rFonts w:ascii="Times New Roman" w:eastAsia="Malgun Gothic" w:hAnsi="Times New Roman" w:cs="Times New Roman"/>
                <w:color w:val="000000"/>
                <w:sz w:val="21"/>
                <w:szCs w:val="21"/>
              </w:rPr>
              <w:t xml:space="preserve">, A., &amp; </w:t>
            </w:r>
            <w:proofErr w:type="spellStart"/>
            <w:r w:rsidRPr="00707CF5">
              <w:rPr>
                <w:rFonts w:ascii="Times New Roman" w:eastAsia="Malgun Gothic" w:hAnsi="Times New Roman" w:cs="Times New Roman"/>
                <w:color w:val="000000"/>
                <w:sz w:val="21"/>
                <w:szCs w:val="21"/>
              </w:rPr>
              <w:t>Makowska</w:t>
            </w:r>
            <w:proofErr w:type="spellEnd"/>
            <w:r w:rsidRPr="00707CF5">
              <w:rPr>
                <w:rFonts w:ascii="Times New Roman" w:eastAsia="Malgun Gothic" w:hAnsi="Times New Roman" w:cs="Times New Roman"/>
                <w:color w:val="000000"/>
                <w:sz w:val="21"/>
                <w:szCs w:val="21"/>
              </w:rPr>
              <w:t xml:space="preserve">, I. (2018). Sleep disorders in autism. </w:t>
            </w:r>
            <w:r w:rsidRPr="00707CF5">
              <w:rPr>
                <w:rFonts w:ascii="Times New Roman" w:eastAsia="Malgun Gothic" w:hAnsi="Times New Roman" w:cs="Times New Roman"/>
                <w:i/>
                <w:iCs/>
                <w:color w:val="000000"/>
                <w:sz w:val="21"/>
                <w:szCs w:val="21"/>
              </w:rPr>
              <w:t>Journal of Psychiatry and Clinical Psychology, 18</w:t>
            </w:r>
            <w:r w:rsidRPr="00707CF5">
              <w:rPr>
                <w:rFonts w:ascii="Times New Roman" w:eastAsia="Malgun Gothic" w:hAnsi="Times New Roman" w:cs="Times New Roman"/>
                <w:color w:val="000000"/>
                <w:sz w:val="21"/>
                <w:szCs w:val="21"/>
              </w:rPr>
              <w:t xml:space="preserve">(4), 413. </w:t>
            </w:r>
          </w:p>
        </w:tc>
        <w:tc>
          <w:tcPr>
            <w:tcW w:w="2239" w:type="dxa"/>
            <w:vAlign w:val="center"/>
          </w:tcPr>
          <w:p w14:paraId="6B501A43" w14:textId="290D9DA9"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07E06BA3" w14:textId="77777777" w:rsidTr="009F667A">
        <w:tc>
          <w:tcPr>
            <w:tcW w:w="8217" w:type="dxa"/>
            <w:vAlign w:val="center"/>
          </w:tcPr>
          <w:p w14:paraId="2746C6F0" w14:textId="3BE03384"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Pavlopoulou</w:t>
            </w:r>
            <w:proofErr w:type="spellEnd"/>
            <w:r w:rsidRPr="00707CF5">
              <w:rPr>
                <w:rFonts w:ascii="Times New Roman" w:eastAsia="Malgun Gothic" w:hAnsi="Times New Roman" w:cs="Times New Roman"/>
                <w:color w:val="000000"/>
                <w:sz w:val="21"/>
                <w:szCs w:val="21"/>
              </w:rPr>
              <w:t xml:space="preserve">, G. (2020). A good night’s sleep: learning about sleep from autistic adolescents’ personal accounts. </w:t>
            </w:r>
            <w:r w:rsidRPr="00707CF5">
              <w:rPr>
                <w:rFonts w:ascii="Times New Roman" w:eastAsia="Malgun Gothic" w:hAnsi="Times New Roman" w:cs="Times New Roman"/>
                <w:i/>
                <w:iCs/>
                <w:color w:val="000000"/>
                <w:sz w:val="21"/>
                <w:szCs w:val="21"/>
              </w:rPr>
              <w:t>Frontiers in Psychology, 11</w:t>
            </w:r>
            <w:r w:rsidRPr="00707CF5">
              <w:rPr>
                <w:rFonts w:ascii="Times New Roman" w:eastAsia="Malgun Gothic" w:hAnsi="Times New Roman" w:cs="Times New Roman"/>
                <w:color w:val="000000"/>
                <w:sz w:val="21"/>
                <w:szCs w:val="21"/>
              </w:rPr>
              <w:t xml:space="preserve">, 583868. </w:t>
            </w:r>
          </w:p>
        </w:tc>
        <w:tc>
          <w:tcPr>
            <w:tcW w:w="2239" w:type="dxa"/>
            <w:vAlign w:val="center"/>
          </w:tcPr>
          <w:p w14:paraId="614AA673" w14:textId="0B22112B"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2F822362" w14:textId="77777777" w:rsidTr="009F667A">
        <w:tc>
          <w:tcPr>
            <w:tcW w:w="8217" w:type="dxa"/>
            <w:vAlign w:val="center"/>
          </w:tcPr>
          <w:p w14:paraId="478E083B" w14:textId="6480BB12"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Potter, C. A. (2017). </w:t>
            </w:r>
            <w:proofErr w:type="gramStart"/>
            <w:r w:rsidRPr="00707CF5">
              <w:rPr>
                <w:rFonts w:ascii="Times New Roman" w:eastAsia="Malgun Gothic" w:hAnsi="Times New Roman" w:cs="Times New Roman"/>
                <w:color w:val="000000"/>
                <w:sz w:val="21"/>
                <w:szCs w:val="21"/>
              </w:rPr>
              <w:t>Fathers</w:t>
            </w:r>
            <w:proofErr w:type="gramEnd"/>
            <w:r w:rsidRPr="00707CF5">
              <w:rPr>
                <w:rFonts w:ascii="Times New Roman" w:eastAsia="Malgun Gothic" w:hAnsi="Times New Roman" w:cs="Times New Roman"/>
                <w:color w:val="000000"/>
                <w:sz w:val="21"/>
                <w:szCs w:val="21"/>
              </w:rPr>
              <w:t xml:space="preserve"> experiences of sleeping problems in children with autism. </w:t>
            </w:r>
            <w:r w:rsidRPr="00707CF5">
              <w:rPr>
                <w:rFonts w:ascii="Times New Roman" w:eastAsia="Malgun Gothic" w:hAnsi="Times New Roman" w:cs="Times New Roman"/>
                <w:i/>
                <w:iCs/>
                <w:color w:val="000000"/>
                <w:sz w:val="21"/>
                <w:szCs w:val="21"/>
              </w:rPr>
              <w:t>Advances in Autism</w:t>
            </w:r>
            <w:r w:rsidRPr="00707CF5">
              <w:rPr>
                <w:rFonts w:ascii="Times New Roman" w:eastAsia="Malgun Gothic" w:hAnsi="Times New Roman" w:cs="Times New Roman"/>
                <w:color w:val="000000"/>
                <w:sz w:val="21"/>
                <w:szCs w:val="21"/>
              </w:rPr>
              <w:t xml:space="preserve">. </w:t>
            </w:r>
          </w:p>
        </w:tc>
        <w:tc>
          <w:tcPr>
            <w:tcW w:w="2239" w:type="dxa"/>
            <w:vAlign w:val="center"/>
          </w:tcPr>
          <w:p w14:paraId="2EDEAC3B" w14:textId="59B8B2CF"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5C6F7333" w14:textId="77777777" w:rsidTr="009F667A">
        <w:tc>
          <w:tcPr>
            <w:tcW w:w="8217" w:type="dxa"/>
            <w:vAlign w:val="center"/>
          </w:tcPr>
          <w:p w14:paraId="2E94392D" w14:textId="38EFAFC9"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Prakash, P., Kuehl, P., McWilliams, B., </w:t>
            </w:r>
            <w:proofErr w:type="spellStart"/>
            <w:r w:rsidRPr="00707CF5">
              <w:rPr>
                <w:rFonts w:ascii="Times New Roman" w:eastAsia="Malgun Gothic" w:hAnsi="Times New Roman" w:cs="Times New Roman"/>
                <w:color w:val="000000"/>
                <w:sz w:val="21"/>
                <w:szCs w:val="21"/>
              </w:rPr>
              <w:t>Rubenthaler</w:t>
            </w:r>
            <w:proofErr w:type="spellEnd"/>
            <w:r w:rsidRPr="00707CF5">
              <w:rPr>
                <w:rFonts w:ascii="Times New Roman" w:eastAsia="Malgun Gothic" w:hAnsi="Times New Roman" w:cs="Times New Roman"/>
                <w:color w:val="000000"/>
                <w:sz w:val="21"/>
                <w:szCs w:val="21"/>
              </w:rPr>
              <w:t xml:space="preserve">, S., Schnell, E., Singleton, G., &amp; Warren, S. (2014). </w:t>
            </w:r>
            <w:r w:rsidRPr="00707CF5">
              <w:rPr>
                <w:rFonts w:ascii="Times New Roman" w:eastAsia="Malgun Gothic" w:hAnsi="Times New Roman" w:cs="Times New Roman"/>
                <w:i/>
                <w:iCs/>
                <w:color w:val="000000"/>
                <w:sz w:val="21"/>
                <w:szCs w:val="21"/>
              </w:rPr>
              <w:t>Sensors and instrumentation for unobtrusive sleep quality assessment in autistic children.</w:t>
            </w:r>
            <w:r w:rsidRPr="00707CF5">
              <w:rPr>
                <w:rFonts w:ascii="Times New Roman" w:eastAsia="Malgun Gothic" w:hAnsi="Times New Roman" w:cs="Times New Roman"/>
                <w:color w:val="000000"/>
                <w:sz w:val="21"/>
                <w:szCs w:val="21"/>
              </w:rPr>
              <w:t xml:space="preserve"> Paper presented at the 2014 36th Annual International Conference of the IEEE Engineering in Medicine and Biology Society.</w:t>
            </w:r>
          </w:p>
        </w:tc>
        <w:tc>
          <w:tcPr>
            <w:tcW w:w="2239" w:type="dxa"/>
            <w:vAlign w:val="center"/>
          </w:tcPr>
          <w:p w14:paraId="07622D45" w14:textId="18581860"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6AFD3FB1" w14:textId="77777777" w:rsidTr="009F667A">
        <w:tc>
          <w:tcPr>
            <w:tcW w:w="8217" w:type="dxa"/>
            <w:vAlign w:val="center"/>
          </w:tcPr>
          <w:p w14:paraId="3AA36224" w14:textId="15A6B575"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Reynolds, A. M., &amp; Malow, B. A. (2011). Sleep and autism spectrum disorders. </w:t>
            </w:r>
            <w:r w:rsidRPr="00707CF5">
              <w:rPr>
                <w:rFonts w:ascii="Times New Roman" w:eastAsia="Malgun Gothic" w:hAnsi="Times New Roman" w:cs="Times New Roman"/>
                <w:i/>
                <w:iCs/>
                <w:color w:val="000000"/>
                <w:sz w:val="21"/>
                <w:szCs w:val="21"/>
              </w:rPr>
              <w:t>Pediatric Clinics, 58</w:t>
            </w:r>
            <w:r w:rsidRPr="00707CF5">
              <w:rPr>
                <w:rFonts w:ascii="Times New Roman" w:eastAsia="Malgun Gothic" w:hAnsi="Times New Roman" w:cs="Times New Roman"/>
                <w:color w:val="000000"/>
                <w:sz w:val="21"/>
                <w:szCs w:val="21"/>
              </w:rPr>
              <w:t xml:space="preserve">(3), 685-698. </w:t>
            </w:r>
          </w:p>
        </w:tc>
        <w:tc>
          <w:tcPr>
            <w:tcW w:w="2239" w:type="dxa"/>
            <w:vAlign w:val="center"/>
          </w:tcPr>
          <w:p w14:paraId="28F8C729" w14:textId="0C28B58E"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2ABC911A" w14:textId="77777777" w:rsidTr="009F667A">
        <w:tc>
          <w:tcPr>
            <w:tcW w:w="8217" w:type="dxa"/>
            <w:vAlign w:val="center"/>
          </w:tcPr>
          <w:p w14:paraId="1081544D" w14:textId="10F934E9"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Reynolds, K. C., </w:t>
            </w:r>
            <w:proofErr w:type="spellStart"/>
            <w:r w:rsidRPr="00707CF5">
              <w:rPr>
                <w:rFonts w:ascii="Times New Roman" w:eastAsia="Malgun Gothic" w:hAnsi="Times New Roman" w:cs="Times New Roman"/>
                <w:color w:val="000000"/>
                <w:sz w:val="21"/>
                <w:szCs w:val="21"/>
              </w:rPr>
              <w:t>Patriquin</w:t>
            </w:r>
            <w:proofErr w:type="spellEnd"/>
            <w:r w:rsidRPr="00707CF5">
              <w:rPr>
                <w:rFonts w:ascii="Times New Roman" w:eastAsia="Malgun Gothic" w:hAnsi="Times New Roman" w:cs="Times New Roman"/>
                <w:color w:val="000000"/>
                <w:sz w:val="21"/>
                <w:szCs w:val="21"/>
              </w:rPr>
              <w:t xml:space="preserve">, M., Alfano, C. A., Loveland, K. A., &amp; Pearson, D. A. (2017). Parent-reported problematic sleep behaviors in children with comorbid autism spectrum disorder and attention-deficit/hyperactivity disorder. </w:t>
            </w:r>
            <w:r w:rsidRPr="00707CF5">
              <w:rPr>
                <w:rFonts w:ascii="Times New Roman" w:eastAsia="Malgun Gothic" w:hAnsi="Times New Roman" w:cs="Times New Roman"/>
                <w:i/>
                <w:iCs/>
                <w:color w:val="000000"/>
                <w:sz w:val="21"/>
                <w:szCs w:val="21"/>
              </w:rPr>
              <w:t>Research in autism spectrum disorders, 39</w:t>
            </w:r>
            <w:r w:rsidRPr="00707CF5">
              <w:rPr>
                <w:rFonts w:ascii="Times New Roman" w:eastAsia="Malgun Gothic" w:hAnsi="Times New Roman" w:cs="Times New Roman"/>
                <w:color w:val="000000"/>
                <w:sz w:val="21"/>
                <w:szCs w:val="21"/>
              </w:rPr>
              <w:t xml:space="preserve">, 20-32. </w:t>
            </w:r>
          </w:p>
        </w:tc>
        <w:tc>
          <w:tcPr>
            <w:tcW w:w="2239" w:type="dxa"/>
            <w:vAlign w:val="center"/>
          </w:tcPr>
          <w:p w14:paraId="4C8BD022" w14:textId="26D5FCC3"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1C4766E9" w14:textId="77777777" w:rsidTr="009F667A">
        <w:tc>
          <w:tcPr>
            <w:tcW w:w="8217" w:type="dxa"/>
            <w:vAlign w:val="center"/>
          </w:tcPr>
          <w:p w14:paraId="1F1769BD" w14:textId="2824ADD5"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Rzepecka</w:t>
            </w:r>
            <w:proofErr w:type="spellEnd"/>
            <w:r w:rsidRPr="00707CF5">
              <w:rPr>
                <w:rFonts w:ascii="Times New Roman" w:eastAsia="Malgun Gothic" w:hAnsi="Times New Roman" w:cs="Times New Roman"/>
                <w:color w:val="000000"/>
                <w:sz w:val="21"/>
                <w:szCs w:val="21"/>
              </w:rPr>
              <w:t xml:space="preserve">, H., McKenzie, K., McClure, I., &amp; Murphy, S. (2011). Sleep, anxiety and challenging </w:t>
            </w:r>
            <w:proofErr w:type="spellStart"/>
            <w:r w:rsidRPr="00707CF5">
              <w:rPr>
                <w:rFonts w:ascii="Times New Roman" w:eastAsia="Malgun Gothic" w:hAnsi="Times New Roman" w:cs="Times New Roman"/>
                <w:color w:val="000000"/>
                <w:sz w:val="21"/>
                <w:szCs w:val="21"/>
              </w:rPr>
              <w:t>behaviour</w:t>
            </w:r>
            <w:proofErr w:type="spellEnd"/>
            <w:r w:rsidRPr="00707CF5">
              <w:rPr>
                <w:rFonts w:ascii="Times New Roman" w:eastAsia="Malgun Gothic" w:hAnsi="Times New Roman" w:cs="Times New Roman"/>
                <w:color w:val="000000"/>
                <w:sz w:val="21"/>
                <w:szCs w:val="21"/>
              </w:rPr>
              <w:t xml:space="preserve"> in children with intellectual disability and/or autism spectrum disorder. </w:t>
            </w:r>
            <w:r w:rsidRPr="00707CF5">
              <w:rPr>
                <w:rFonts w:ascii="Times New Roman" w:eastAsia="Malgun Gothic" w:hAnsi="Times New Roman" w:cs="Times New Roman"/>
                <w:i/>
                <w:iCs/>
                <w:color w:val="000000"/>
                <w:sz w:val="21"/>
                <w:szCs w:val="21"/>
              </w:rPr>
              <w:t>Research in developmental disabilities, 32</w:t>
            </w:r>
            <w:r w:rsidRPr="00707CF5">
              <w:rPr>
                <w:rFonts w:ascii="Times New Roman" w:eastAsia="Malgun Gothic" w:hAnsi="Times New Roman" w:cs="Times New Roman"/>
                <w:color w:val="000000"/>
                <w:sz w:val="21"/>
                <w:szCs w:val="21"/>
              </w:rPr>
              <w:t xml:space="preserve">(6), 2758-2766. </w:t>
            </w:r>
          </w:p>
        </w:tc>
        <w:tc>
          <w:tcPr>
            <w:tcW w:w="2239" w:type="dxa"/>
            <w:vAlign w:val="center"/>
          </w:tcPr>
          <w:p w14:paraId="60404296" w14:textId="31BAB275"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5E99EDD7" w14:textId="77777777" w:rsidTr="009F667A">
        <w:tc>
          <w:tcPr>
            <w:tcW w:w="8217" w:type="dxa"/>
            <w:vAlign w:val="center"/>
          </w:tcPr>
          <w:p w14:paraId="7A43BA21" w14:textId="47B78312"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Salmela</w:t>
            </w:r>
            <w:proofErr w:type="spellEnd"/>
            <w:r w:rsidRPr="00707CF5">
              <w:rPr>
                <w:rFonts w:ascii="Times New Roman" w:eastAsia="Malgun Gothic" w:hAnsi="Times New Roman" w:cs="Times New Roman"/>
                <w:color w:val="000000"/>
                <w:sz w:val="21"/>
                <w:szCs w:val="21"/>
              </w:rPr>
              <w:t xml:space="preserve">, L., </w:t>
            </w:r>
            <w:proofErr w:type="spellStart"/>
            <w:r w:rsidRPr="00707CF5">
              <w:rPr>
                <w:rFonts w:ascii="Times New Roman" w:eastAsia="Malgun Gothic" w:hAnsi="Times New Roman" w:cs="Times New Roman"/>
                <w:color w:val="000000"/>
                <w:sz w:val="21"/>
                <w:szCs w:val="21"/>
              </w:rPr>
              <w:t>Kuula</w:t>
            </w:r>
            <w:proofErr w:type="spellEnd"/>
            <w:r w:rsidRPr="00707CF5">
              <w:rPr>
                <w:rFonts w:ascii="Times New Roman" w:eastAsia="Malgun Gothic" w:hAnsi="Times New Roman" w:cs="Times New Roman"/>
                <w:color w:val="000000"/>
                <w:sz w:val="21"/>
                <w:szCs w:val="21"/>
              </w:rPr>
              <w:t xml:space="preserve">, L., </w:t>
            </w:r>
            <w:proofErr w:type="spellStart"/>
            <w:r w:rsidRPr="00707CF5">
              <w:rPr>
                <w:rFonts w:ascii="Times New Roman" w:eastAsia="Malgun Gothic" w:hAnsi="Times New Roman" w:cs="Times New Roman"/>
                <w:color w:val="000000"/>
                <w:sz w:val="21"/>
                <w:szCs w:val="21"/>
              </w:rPr>
              <w:t>Merikanto</w:t>
            </w:r>
            <w:proofErr w:type="spellEnd"/>
            <w:r w:rsidRPr="00707CF5">
              <w:rPr>
                <w:rFonts w:ascii="Times New Roman" w:eastAsia="Malgun Gothic" w:hAnsi="Times New Roman" w:cs="Times New Roman"/>
                <w:color w:val="000000"/>
                <w:sz w:val="21"/>
                <w:szCs w:val="21"/>
              </w:rPr>
              <w:t xml:space="preserve">, I., Räikkönen, K., &amp; </w:t>
            </w:r>
            <w:proofErr w:type="spellStart"/>
            <w:r w:rsidRPr="00707CF5">
              <w:rPr>
                <w:rFonts w:ascii="Times New Roman" w:eastAsia="Malgun Gothic" w:hAnsi="Times New Roman" w:cs="Times New Roman"/>
                <w:color w:val="000000"/>
                <w:sz w:val="21"/>
                <w:szCs w:val="21"/>
              </w:rPr>
              <w:t>Pesonen</w:t>
            </w:r>
            <w:proofErr w:type="spellEnd"/>
            <w:r w:rsidRPr="00707CF5">
              <w:rPr>
                <w:rFonts w:ascii="Times New Roman" w:eastAsia="Malgun Gothic" w:hAnsi="Times New Roman" w:cs="Times New Roman"/>
                <w:color w:val="000000"/>
                <w:sz w:val="21"/>
                <w:szCs w:val="21"/>
              </w:rPr>
              <w:t xml:space="preserve">, A.-K. (2019). Autistic traits and sleep in typically developing adolescents. </w:t>
            </w:r>
            <w:r w:rsidRPr="00707CF5">
              <w:rPr>
                <w:rFonts w:ascii="Times New Roman" w:eastAsia="Malgun Gothic" w:hAnsi="Times New Roman" w:cs="Times New Roman"/>
                <w:i/>
                <w:iCs/>
                <w:color w:val="000000"/>
                <w:sz w:val="21"/>
                <w:szCs w:val="21"/>
              </w:rPr>
              <w:t>Sleep medicine, 54</w:t>
            </w:r>
            <w:r w:rsidRPr="00707CF5">
              <w:rPr>
                <w:rFonts w:ascii="Times New Roman" w:eastAsia="Malgun Gothic" w:hAnsi="Times New Roman" w:cs="Times New Roman"/>
                <w:color w:val="000000"/>
                <w:sz w:val="21"/>
                <w:szCs w:val="21"/>
              </w:rPr>
              <w:t xml:space="preserve">, 164-171. </w:t>
            </w:r>
          </w:p>
        </w:tc>
        <w:tc>
          <w:tcPr>
            <w:tcW w:w="2239" w:type="dxa"/>
            <w:vAlign w:val="center"/>
          </w:tcPr>
          <w:p w14:paraId="13487AC1" w14:textId="25E066F4"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027A416A" w14:textId="77777777" w:rsidTr="009F667A">
        <w:tc>
          <w:tcPr>
            <w:tcW w:w="8217" w:type="dxa"/>
            <w:vAlign w:val="center"/>
          </w:tcPr>
          <w:p w14:paraId="524645FE" w14:textId="48CE7575"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Sannar</w:t>
            </w:r>
            <w:proofErr w:type="spellEnd"/>
            <w:r w:rsidRPr="00707CF5">
              <w:rPr>
                <w:rFonts w:ascii="Times New Roman" w:eastAsia="Malgun Gothic" w:hAnsi="Times New Roman" w:cs="Times New Roman"/>
                <w:color w:val="000000"/>
                <w:sz w:val="21"/>
                <w:szCs w:val="21"/>
              </w:rPr>
              <w:t xml:space="preserve">, E. M., </w:t>
            </w:r>
            <w:proofErr w:type="spellStart"/>
            <w:r w:rsidRPr="00707CF5">
              <w:rPr>
                <w:rFonts w:ascii="Times New Roman" w:eastAsia="Malgun Gothic" w:hAnsi="Times New Roman" w:cs="Times New Roman"/>
                <w:color w:val="000000"/>
                <w:sz w:val="21"/>
                <w:szCs w:val="21"/>
              </w:rPr>
              <w:t>Palka</w:t>
            </w:r>
            <w:proofErr w:type="spellEnd"/>
            <w:r w:rsidRPr="00707CF5">
              <w:rPr>
                <w:rFonts w:ascii="Times New Roman" w:eastAsia="Malgun Gothic" w:hAnsi="Times New Roman" w:cs="Times New Roman"/>
                <w:color w:val="000000"/>
                <w:sz w:val="21"/>
                <w:szCs w:val="21"/>
              </w:rPr>
              <w:t xml:space="preserve">, T., Beresford, C., </w:t>
            </w:r>
            <w:proofErr w:type="spellStart"/>
            <w:r w:rsidRPr="00707CF5">
              <w:rPr>
                <w:rFonts w:ascii="Times New Roman" w:eastAsia="Malgun Gothic" w:hAnsi="Times New Roman" w:cs="Times New Roman"/>
                <w:color w:val="000000"/>
                <w:sz w:val="21"/>
                <w:szCs w:val="21"/>
              </w:rPr>
              <w:t>Peura</w:t>
            </w:r>
            <w:proofErr w:type="spellEnd"/>
            <w:r w:rsidRPr="00707CF5">
              <w:rPr>
                <w:rFonts w:ascii="Times New Roman" w:eastAsia="Malgun Gothic" w:hAnsi="Times New Roman" w:cs="Times New Roman"/>
                <w:color w:val="000000"/>
                <w:sz w:val="21"/>
                <w:szCs w:val="21"/>
              </w:rPr>
              <w:t xml:space="preserve">, C., Kaplan, D., Verdi, M., . . . </w:t>
            </w:r>
            <w:proofErr w:type="spellStart"/>
            <w:r w:rsidRPr="00707CF5">
              <w:rPr>
                <w:rFonts w:ascii="Times New Roman" w:eastAsia="Malgun Gothic" w:hAnsi="Times New Roman" w:cs="Times New Roman"/>
                <w:color w:val="000000"/>
                <w:sz w:val="21"/>
                <w:szCs w:val="21"/>
              </w:rPr>
              <w:t>Grados</w:t>
            </w:r>
            <w:proofErr w:type="spellEnd"/>
            <w:r w:rsidRPr="00707CF5">
              <w:rPr>
                <w:rFonts w:ascii="Times New Roman" w:eastAsia="Malgun Gothic" w:hAnsi="Times New Roman" w:cs="Times New Roman"/>
                <w:color w:val="000000"/>
                <w:sz w:val="21"/>
                <w:szCs w:val="21"/>
              </w:rPr>
              <w:t xml:space="preserve">, M. (2018). Sleep problems and their relationship to maladaptive behavior severity in psychiatrically hospitalized children with autism spectrum disorder (ASD). </w:t>
            </w:r>
            <w:r w:rsidRPr="00707CF5">
              <w:rPr>
                <w:rFonts w:ascii="Times New Roman" w:eastAsia="Malgun Gothic" w:hAnsi="Times New Roman" w:cs="Times New Roman"/>
                <w:i/>
                <w:iCs/>
                <w:color w:val="000000"/>
                <w:sz w:val="21"/>
                <w:szCs w:val="21"/>
              </w:rPr>
              <w:t>Journal of Autism and Developmental Disorders, 48</w:t>
            </w:r>
            <w:r w:rsidRPr="00707CF5">
              <w:rPr>
                <w:rFonts w:ascii="Times New Roman" w:eastAsia="Malgun Gothic" w:hAnsi="Times New Roman" w:cs="Times New Roman"/>
                <w:color w:val="000000"/>
                <w:sz w:val="21"/>
                <w:szCs w:val="21"/>
              </w:rPr>
              <w:t xml:space="preserve">, 3720-3726. </w:t>
            </w:r>
          </w:p>
        </w:tc>
        <w:tc>
          <w:tcPr>
            <w:tcW w:w="2239" w:type="dxa"/>
            <w:vAlign w:val="center"/>
          </w:tcPr>
          <w:p w14:paraId="6CF808E6" w14:textId="52B4AAB8"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2718B30E" w14:textId="77777777" w:rsidTr="009F667A">
        <w:tc>
          <w:tcPr>
            <w:tcW w:w="8217" w:type="dxa"/>
            <w:vAlign w:val="center"/>
          </w:tcPr>
          <w:p w14:paraId="272C3BAD" w14:textId="5B35A11A"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Schreck, K. A. (2001). Behavioral treatments for sleep problems in autism: Empirically supported or just universally accepted? </w:t>
            </w:r>
            <w:r w:rsidRPr="00707CF5">
              <w:rPr>
                <w:rFonts w:ascii="Times New Roman" w:eastAsia="Malgun Gothic" w:hAnsi="Times New Roman" w:cs="Times New Roman"/>
                <w:i/>
                <w:iCs/>
                <w:color w:val="000000"/>
                <w:sz w:val="21"/>
                <w:szCs w:val="21"/>
              </w:rPr>
              <w:t>Behavioral Interventions: Theory &amp; Practice in Residential &amp; Community‐Based Clinical Programs, 16</w:t>
            </w:r>
            <w:r w:rsidRPr="00707CF5">
              <w:rPr>
                <w:rFonts w:ascii="Times New Roman" w:eastAsia="Malgun Gothic" w:hAnsi="Times New Roman" w:cs="Times New Roman"/>
                <w:color w:val="000000"/>
                <w:sz w:val="21"/>
                <w:szCs w:val="21"/>
              </w:rPr>
              <w:t xml:space="preserve">(4), 265-278. </w:t>
            </w:r>
          </w:p>
        </w:tc>
        <w:tc>
          <w:tcPr>
            <w:tcW w:w="2239" w:type="dxa"/>
            <w:vAlign w:val="center"/>
          </w:tcPr>
          <w:p w14:paraId="66FA3038" w14:textId="219E3136"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7CDAB7D8" w14:textId="77777777" w:rsidTr="009F667A">
        <w:tc>
          <w:tcPr>
            <w:tcW w:w="8217" w:type="dxa"/>
            <w:vAlign w:val="center"/>
          </w:tcPr>
          <w:p w14:paraId="7999EA56" w14:textId="43037139"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Schreck, K. A., &amp; </w:t>
            </w:r>
            <w:proofErr w:type="spellStart"/>
            <w:r w:rsidRPr="00707CF5">
              <w:rPr>
                <w:rFonts w:ascii="Times New Roman" w:eastAsia="Malgun Gothic" w:hAnsi="Times New Roman" w:cs="Times New Roman"/>
                <w:color w:val="000000"/>
                <w:sz w:val="21"/>
                <w:szCs w:val="21"/>
              </w:rPr>
              <w:t>Richdale</w:t>
            </w:r>
            <w:proofErr w:type="spellEnd"/>
            <w:r w:rsidRPr="00707CF5">
              <w:rPr>
                <w:rFonts w:ascii="Times New Roman" w:eastAsia="Malgun Gothic" w:hAnsi="Times New Roman" w:cs="Times New Roman"/>
                <w:color w:val="000000"/>
                <w:sz w:val="21"/>
                <w:szCs w:val="21"/>
              </w:rPr>
              <w:t xml:space="preserve">, A. L. (2020). Sleep problems, behavior, and psychopathology in autism: inter-relationships across the lifespan. </w:t>
            </w:r>
            <w:r w:rsidRPr="00707CF5">
              <w:rPr>
                <w:rFonts w:ascii="Times New Roman" w:eastAsia="Malgun Gothic" w:hAnsi="Times New Roman" w:cs="Times New Roman"/>
                <w:i/>
                <w:iCs/>
                <w:color w:val="000000"/>
                <w:sz w:val="21"/>
                <w:szCs w:val="21"/>
              </w:rPr>
              <w:t>Current Opinion in Psychology, 34</w:t>
            </w:r>
            <w:r w:rsidRPr="00707CF5">
              <w:rPr>
                <w:rFonts w:ascii="Times New Roman" w:eastAsia="Malgun Gothic" w:hAnsi="Times New Roman" w:cs="Times New Roman"/>
                <w:color w:val="000000"/>
                <w:sz w:val="21"/>
                <w:szCs w:val="21"/>
              </w:rPr>
              <w:t xml:space="preserve">, 105-111. </w:t>
            </w:r>
          </w:p>
        </w:tc>
        <w:tc>
          <w:tcPr>
            <w:tcW w:w="2239" w:type="dxa"/>
            <w:vAlign w:val="center"/>
          </w:tcPr>
          <w:p w14:paraId="20BFE5AC" w14:textId="49FE75E7"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44106519" w14:textId="77777777" w:rsidTr="009F667A">
        <w:tc>
          <w:tcPr>
            <w:tcW w:w="8217" w:type="dxa"/>
            <w:vAlign w:val="center"/>
          </w:tcPr>
          <w:p w14:paraId="6DCBDACB" w14:textId="15729E73"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lastRenderedPageBreak/>
              <w:t xml:space="preserve">Schroeder, C. (2012). </w:t>
            </w:r>
            <w:r w:rsidRPr="00707CF5">
              <w:rPr>
                <w:rFonts w:ascii="Times New Roman" w:eastAsia="Malgun Gothic" w:hAnsi="Times New Roman" w:cs="Times New Roman"/>
                <w:i/>
                <w:iCs/>
                <w:color w:val="000000"/>
                <w:sz w:val="21"/>
                <w:szCs w:val="21"/>
              </w:rPr>
              <w:t>Sleep and circadian rhythm disturbances in autism.</w:t>
            </w:r>
            <w:r w:rsidRPr="00707CF5">
              <w:rPr>
                <w:rFonts w:ascii="Times New Roman" w:eastAsia="Malgun Gothic" w:hAnsi="Times New Roman" w:cs="Times New Roman"/>
                <w:color w:val="000000"/>
                <w:sz w:val="21"/>
                <w:szCs w:val="21"/>
              </w:rPr>
              <w:t xml:space="preserve"> Paper presented at the Journal of Sleep Research.</w:t>
            </w:r>
          </w:p>
        </w:tc>
        <w:tc>
          <w:tcPr>
            <w:tcW w:w="2239" w:type="dxa"/>
            <w:vAlign w:val="center"/>
          </w:tcPr>
          <w:p w14:paraId="40958B5E" w14:textId="4770B9D2"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2462B3C7" w14:textId="77777777" w:rsidTr="009F667A">
        <w:tc>
          <w:tcPr>
            <w:tcW w:w="8217" w:type="dxa"/>
            <w:vAlign w:val="center"/>
          </w:tcPr>
          <w:p w14:paraId="440342A7" w14:textId="3E7BEBA1"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Shlesinger, A., </w:t>
            </w:r>
            <w:proofErr w:type="spellStart"/>
            <w:r w:rsidRPr="00707CF5">
              <w:rPr>
                <w:rFonts w:ascii="Times New Roman" w:eastAsia="Malgun Gothic" w:hAnsi="Times New Roman" w:cs="Times New Roman"/>
                <w:color w:val="000000"/>
                <w:sz w:val="21"/>
                <w:szCs w:val="21"/>
              </w:rPr>
              <w:t>Duhanyan</w:t>
            </w:r>
            <w:proofErr w:type="spellEnd"/>
            <w:r w:rsidRPr="00707CF5">
              <w:rPr>
                <w:rFonts w:ascii="Times New Roman" w:eastAsia="Malgun Gothic" w:hAnsi="Times New Roman" w:cs="Times New Roman"/>
                <w:color w:val="000000"/>
                <w:sz w:val="21"/>
                <w:szCs w:val="21"/>
              </w:rPr>
              <w:t xml:space="preserve">, K., Bird, F., Harper, J. M., &amp; </w:t>
            </w:r>
            <w:proofErr w:type="spellStart"/>
            <w:r w:rsidRPr="00707CF5">
              <w:rPr>
                <w:rFonts w:ascii="Times New Roman" w:eastAsia="Malgun Gothic" w:hAnsi="Times New Roman" w:cs="Times New Roman"/>
                <w:color w:val="000000"/>
                <w:sz w:val="21"/>
                <w:szCs w:val="21"/>
              </w:rPr>
              <w:t>Luiselli</w:t>
            </w:r>
            <w:proofErr w:type="spellEnd"/>
            <w:r w:rsidRPr="00707CF5">
              <w:rPr>
                <w:rFonts w:ascii="Times New Roman" w:eastAsia="Malgun Gothic" w:hAnsi="Times New Roman" w:cs="Times New Roman"/>
                <w:color w:val="000000"/>
                <w:sz w:val="21"/>
                <w:szCs w:val="21"/>
              </w:rPr>
              <w:t xml:space="preserve">, J. K. (2020). Description, implementation integrity, and social validity of a computer-assisted sleep monitoring system among residential care providers of students with autism spectrum disorder. </w:t>
            </w:r>
            <w:r w:rsidRPr="00707CF5">
              <w:rPr>
                <w:rFonts w:ascii="Times New Roman" w:eastAsia="Malgun Gothic" w:hAnsi="Times New Roman" w:cs="Times New Roman"/>
                <w:i/>
                <w:iCs/>
                <w:color w:val="000000"/>
                <w:sz w:val="21"/>
                <w:szCs w:val="21"/>
              </w:rPr>
              <w:t>Journal of Developmental and Physical Disabilities, 32</w:t>
            </w:r>
            <w:r w:rsidRPr="00707CF5">
              <w:rPr>
                <w:rFonts w:ascii="Times New Roman" w:eastAsia="Malgun Gothic" w:hAnsi="Times New Roman" w:cs="Times New Roman"/>
                <w:color w:val="000000"/>
                <w:sz w:val="21"/>
                <w:szCs w:val="21"/>
              </w:rPr>
              <w:t xml:space="preserve">(2), 365-374. </w:t>
            </w:r>
          </w:p>
        </w:tc>
        <w:tc>
          <w:tcPr>
            <w:tcW w:w="2239" w:type="dxa"/>
            <w:vAlign w:val="center"/>
          </w:tcPr>
          <w:p w14:paraId="4C20E0F3" w14:textId="65BE4B09"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7A595AB6" w14:textId="77777777" w:rsidTr="009F667A">
        <w:tc>
          <w:tcPr>
            <w:tcW w:w="8217" w:type="dxa"/>
            <w:vAlign w:val="center"/>
          </w:tcPr>
          <w:p w14:paraId="7997A98A" w14:textId="5620F52B"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Shui, A. M., Katz, T., Malow, B. A., &amp; Mazurek, M. O. (2018). Predicting sleep problems in children with autism spectrum disorders. </w:t>
            </w:r>
            <w:r w:rsidRPr="00707CF5">
              <w:rPr>
                <w:rFonts w:ascii="Times New Roman" w:eastAsia="Malgun Gothic" w:hAnsi="Times New Roman" w:cs="Times New Roman"/>
                <w:i/>
                <w:iCs/>
                <w:color w:val="000000"/>
                <w:sz w:val="21"/>
                <w:szCs w:val="21"/>
              </w:rPr>
              <w:t>Research in developmental disabilities, 83</w:t>
            </w:r>
            <w:r w:rsidRPr="00707CF5">
              <w:rPr>
                <w:rFonts w:ascii="Times New Roman" w:eastAsia="Malgun Gothic" w:hAnsi="Times New Roman" w:cs="Times New Roman"/>
                <w:color w:val="000000"/>
                <w:sz w:val="21"/>
                <w:szCs w:val="21"/>
              </w:rPr>
              <w:t xml:space="preserve">, 270-279. </w:t>
            </w:r>
          </w:p>
        </w:tc>
        <w:tc>
          <w:tcPr>
            <w:tcW w:w="2239" w:type="dxa"/>
            <w:vAlign w:val="center"/>
          </w:tcPr>
          <w:p w14:paraId="4A500194" w14:textId="65366CEC"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0CF2AF9B" w14:textId="77777777" w:rsidTr="009F667A">
        <w:tc>
          <w:tcPr>
            <w:tcW w:w="8217" w:type="dxa"/>
            <w:vAlign w:val="center"/>
          </w:tcPr>
          <w:p w14:paraId="50F9F10D" w14:textId="33ACBA9C"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Sivertsen, B. (2010). Sleep problems in children with autism spectrum disorder. A longitudinal population-based study. </w:t>
            </w:r>
            <w:r w:rsidRPr="00707CF5">
              <w:rPr>
                <w:rFonts w:ascii="Times New Roman" w:eastAsia="Malgun Gothic" w:hAnsi="Times New Roman" w:cs="Times New Roman"/>
                <w:i/>
                <w:iCs/>
                <w:color w:val="000000"/>
                <w:sz w:val="21"/>
                <w:szCs w:val="21"/>
              </w:rPr>
              <w:t>Journal of Sleep Research, 19</w:t>
            </w:r>
            <w:r w:rsidRPr="00707CF5">
              <w:rPr>
                <w:rFonts w:ascii="Times New Roman" w:eastAsia="Malgun Gothic" w:hAnsi="Times New Roman" w:cs="Times New Roman"/>
                <w:color w:val="000000"/>
                <w:sz w:val="21"/>
                <w:szCs w:val="21"/>
              </w:rPr>
              <w:t xml:space="preserve">, 263. </w:t>
            </w:r>
          </w:p>
        </w:tc>
        <w:tc>
          <w:tcPr>
            <w:tcW w:w="2239" w:type="dxa"/>
            <w:vAlign w:val="center"/>
          </w:tcPr>
          <w:p w14:paraId="1FA16028" w14:textId="5DA39BEF"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1F6165BC" w14:textId="77777777" w:rsidTr="009F667A">
        <w:tc>
          <w:tcPr>
            <w:tcW w:w="8217" w:type="dxa"/>
            <w:vAlign w:val="center"/>
          </w:tcPr>
          <w:p w14:paraId="55479550" w14:textId="08538BF9"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Sivertsen, B., </w:t>
            </w:r>
            <w:proofErr w:type="spellStart"/>
            <w:r w:rsidRPr="00707CF5">
              <w:rPr>
                <w:rFonts w:ascii="Times New Roman" w:eastAsia="Malgun Gothic" w:hAnsi="Times New Roman" w:cs="Times New Roman"/>
                <w:color w:val="000000"/>
                <w:sz w:val="21"/>
                <w:szCs w:val="21"/>
              </w:rPr>
              <w:t>Posserud</w:t>
            </w:r>
            <w:proofErr w:type="spellEnd"/>
            <w:r w:rsidRPr="00707CF5">
              <w:rPr>
                <w:rFonts w:ascii="Times New Roman" w:eastAsia="Malgun Gothic" w:hAnsi="Times New Roman" w:cs="Times New Roman"/>
                <w:color w:val="000000"/>
                <w:sz w:val="21"/>
                <w:szCs w:val="21"/>
              </w:rPr>
              <w:t xml:space="preserve">, M.-B., </w:t>
            </w:r>
            <w:proofErr w:type="spellStart"/>
            <w:r w:rsidRPr="00707CF5">
              <w:rPr>
                <w:rFonts w:ascii="Times New Roman" w:eastAsia="Malgun Gothic" w:hAnsi="Times New Roman" w:cs="Times New Roman"/>
                <w:color w:val="000000"/>
                <w:sz w:val="21"/>
                <w:szCs w:val="21"/>
              </w:rPr>
              <w:t>Gillberg</w:t>
            </w:r>
            <w:proofErr w:type="spellEnd"/>
            <w:r w:rsidRPr="00707CF5">
              <w:rPr>
                <w:rFonts w:ascii="Times New Roman" w:eastAsia="Malgun Gothic" w:hAnsi="Times New Roman" w:cs="Times New Roman"/>
                <w:color w:val="000000"/>
                <w:sz w:val="21"/>
                <w:szCs w:val="21"/>
              </w:rPr>
              <w:t xml:space="preserve">, C., </w:t>
            </w:r>
            <w:proofErr w:type="spellStart"/>
            <w:r w:rsidRPr="00707CF5">
              <w:rPr>
                <w:rFonts w:ascii="Times New Roman" w:eastAsia="Malgun Gothic" w:hAnsi="Times New Roman" w:cs="Times New Roman"/>
                <w:color w:val="000000"/>
                <w:sz w:val="21"/>
                <w:szCs w:val="21"/>
              </w:rPr>
              <w:t>Lundervold</w:t>
            </w:r>
            <w:proofErr w:type="spellEnd"/>
            <w:r w:rsidRPr="00707CF5">
              <w:rPr>
                <w:rFonts w:ascii="Times New Roman" w:eastAsia="Malgun Gothic" w:hAnsi="Times New Roman" w:cs="Times New Roman"/>
                <w:color w:val="000000"/>
                <w:sz w:val="21"/>
                <w:szCs w:val="21"/>
              </w:rPr>
              <w:t xml:space="preserve">, A. J., &amp; </w:t>
            </w:r>
            <w:proofErr w:type="spellStart"/>
            <w:r w:rsidRPr="00707CF5">
              <w:rPr>
                <w:rFonts w:ascii="Times New Roman" w:eastAsia="Malgun Gothic" w:hAnsi="Times New Roman" w:cs="Times New Roman"/>
                <w:color w:val="000000"/>
                <w:sz w:val="21"/>
                <w:szCs w:val="21"/>
              </w:rPr>
              <w:t>Hysing</w:t>
            </w:r>
            <w:proofErr w:type="spellEnd"/>
            <w:r w:rsidRPr="00707CF5">
              <w:rPr>
                <w:rFonts w:ascii="Times New Roman" w:eastAsia="Malgun Gothic" w:hAnsi="Times New Roman" w:cs="Times New Roman"/>
                <w:color w:val="000000"/>
                <w:sz w:val="21"/>
                <w:szCs w:val="21"/>
              </w:rPr>
              <w:t xml:space="preserve">, M. (2012). Sleep problems in children with autism spectrum problems: a longitudinal population-based study. </w:t>
            </w:r>
            <w:r w:rsidRPr="00707CF5">
              <w:rPr>
                <w:rFonts w:ascii="Times New Roman" w:eastAsia="Malgun Gothic" w:hAnsi="Times New Roman" w:cs="Times New Roman"/>
                <w:i/>
                <w:iCs/>
                <w:color w:val="000000"/>
                <w:sz w:val="21"/>
                <w:szCs w:val="21"/>
              </w:rPr>
              <w:t>Autism, 16</w:t>
            </w:r>
            <w:r w:rsidRPr="00707CF5">
              <w:rPr>
                <w:rFonts w:ascii="Times New Roman" w:eastAsia="Malgun Gothic" w:hAnsi="Times New Roman" w:cs="Times New Roman"/>
                <w:color w:val="000000"/>
                <w:sz w:val="21"/>
                <w:szCs w:val="21"/>
              </w:rPr>
              <w:t xml:space="preserve">(2), 139-150. </w:t>
            </w:r>
          </w:p>
        </w:tc>
        <w:tc>
          <w:tcPr>
            <w:tcW w:w="2239" w:type="dxa"/>
            <w:vAlign w:val="center"/>
          </w:tcPr>
          <w:p w14:paraId="36380D42" w14:textId="2C241BB4"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62336786" w14:textId="77777777" w:rsidTr="009F667A">
        <w:tc>
          <w:tcPr>
            <w:tcW w:w="8217" w:type="dxa"/>
            <w:vAlign w:val="center"/>
          </w:tcPr>
          <w:p w14:paraId="76889F15" w14:textId="563B4E87"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Souders</w:t>
            </w:r>
            <w:proofErr w:type="spellEnd"/>
            <w:r w:rsidRPr="00707CF5">
              <w:rPr>
                <w:rFonts w:ascii="Times New Roman" w:eastAsia="Malgun Gothic" w:hAnsi="Times New Roman" w:cs="Times New Roman"/>
                <w:color w:val="000000"/>
                <w:sz w:val="21"/>
                <w:szCs w:val="21"/>
              </w:rPr>
              <w:t xml:space="preserve">, M., Bennett, A., &amp; Herrington, J. (2011). </w:t>
            </w:r>
            <w:r w:rsidRPr="00707CF5">
              <w:rPr>
                <w:rFonts w:ascii="Times New Roman" w:eastAsia="Malgun Gothic" w:hAnsi="Times New Roman" w:cs="Times New Roman"/>
                <w:i/>
                <w:iCs/>
                <w:color w:val="000000"/>
                <w:sz w:val="21"/>
                <w:szCs w:val="21"/>
              </w:rPr>
              <w:t>SLEEP DISORDERS IN A COHORT OF CHILDREN WITH AUTISM SPECTRUM DISORDER.</w:t>
            </w:r>
            <w:r w:rsidRPr="00707CF5">
              <w:rPr>
                <w:rFonts w:ascii="Times New Roman" w:eastAsia="Malgun Gothic" w:hAnsi="Times New Roman" w:cs="Times New Roman"/>
                <w:color w:val="000000"/>
                <w:sz w:val="21"/>
                <w:szCs w:val="21"/>
              </w:rPr>
              <w:t xml:space="preserve"> Paper presented at the Sleep.</w:t>
            </w:r>
          </w:p>
        </w:tc>
        <w:tc>
          <w:tcPr>
            <w:tcW w:w="2239" w:type="dxa"/>
            <w:vAlign w:val="center"/>
          </w:tcPr>
          <w:p w14:paraId="724BD4E6" w14:textId="542AE581"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068E0989" w14:textId="77777777" w:rsidTr="009F667A">
        <w:tc>
          <w:tcPr>
            <w:tcW w:w="8217" w:type="dxa"/>
            <w:vAlign w:val="center"/>
          </w:tcPr>
          <w:p w14:paraId="69177624" w14:textId="047FD3EF"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Taylor, B. J., Reynolds, C. F., &amp; Siegel, M. (2021). Insomnia subtypes and clinical impairment in hospitalized children with autism spectrum disorder. </w:t>
            </w:r>
            <w:r w:rsidRPr="00707CF5">
              <w:rPr>
                <w:rFonts w:ascii="Times New Roman" w:eastAsia="Malgun Gothic" w:hAnsi="Times New Roman" w:cs="Times New Roman"/>
                <w:i/>
                <w:iCs/>
                <w:color w:val="000000"/>
                <w:sz w:val="21"/>
                <w:szCs w:val="21"/>
              </w:rPr>
              <w:t>Autism, 25</w:t>
            </w:r>
            <w:r w:rsidRPr="00707CF5">
              <w:rPr>
                <w:rFonts w:ascii="Times New Roman" w:eastAsia="Malgun Gothic" w:hAnsi="Times New Roman" w:cs="Times New Roman"/>
                <w:color w:val="000000"/>
                <w:sz w:val="21"/>
                <w:szCs w:val="21"/>
              </w:rPr>
              <w:t xml:space="preserve">(3), 656-666. </w:t>
            </w:r>
          </w:p>
        </w:tc>
        <w:tc>
          <w:tcPr>
            <w:tcW w:w="2239" w:type="dxa"/>
            <w:vAlign w:val="center"/>
          </w:tcPr>
          <w:p w14:paraId="441C2396" w14:textId="5BA73734"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73B55764" w14:textId="77777777" w:rsidTr="009F667A">
        <w:tc>
          <w:tcPr>
            <w:tcW w:w="8217" w:type="dxa"/>
            <w:vAlign w:val="center"/>
          </w:tcPr>
          <w:p w14:paraId="121090A8" w14:textId="143BEA2A"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Taylor, M. A., Schreck, K. A., &amp; </w:t>
            </w:r>
            <w:proofErr w:type="spellStart"/>
            <w:r w:rsidRPr="00707CF5">
              <w:rPr>
                <w:rFonts w:ascii="Times New Roman" w:eastAsia="Malgun Gothic" w:hAnsi="Times New Roman" w:cs="Times New Roman"/>
                <w:color w:val="000000"/>
                <w:sz w:val="21"/>
                <w:szCs w:val="21"/>
              </w:rPr>
              <w:t>Mulick</w:t>
            </w:r>
            <w:proofErr w:type="spellEnd"/>
            <w:r w:rsidRPr="00707CF5">
              <w:rPr>
                <w:rFonts w:ascii="Times New Roman" w:eastAsia="Malgun Gothic" w:hAnsi="Times New Roman" w:cs="Times New Roman"/>
                <w:color w:val="000000"/>
                <w:sz w:val="21"/>
                <w:szCs w:val="21"/>
              </w:rPr>
              <w:t xml:space="preserve">, J. A. (2012). Sleep disruption as a correlate to cognitive and adaptive behavior problems in autism spectrum disorders. </w:t>
            </w:r>
            <w:r w:rsidRPr="00707CF5">
              <w:rPr>
                <w:rFonts w:ascii="Times New Roman" w:eastAsia="Malgun Gothic" w:hAnsi="Times New Roman" w:cs="Times New Roman"/>
                <w:i/>
                <w:iCs/>
                <w:color w:val="000000"/>
                <w:sz w:val="21"/>
                <w:szCs w:val="21"/>
              </w:rPr>
              <w:t>Research in developmental disabilities, 33</w:t>
            </w:r>
            <w:r w:rsidRPr="00707CF5">
              <w:rPr>
                <w:rFonts w:ascii="Times New Roman" w:eastAsia="Malgun Gothic" w:hAnsi="Times New Roman" w:cs="Times New Roman"/>
                <w:color w:val="000000"/>
                <w:sz w:val="21"/>
                <w:szCs w:val="21"/>
              </w:rPr>
              <w:t xml:space="preserve">(5), 1408-1417. </w:t>
            </w:r>
          </w:p>
        </w:tc>
        <w:tc>
          <w:tcPr>
            <w:tcW w:w="2239" w:type="dxa"/>
            <w:vAlign w:val="center"/>
          </w:tcPr>
          <w:p w14:paraId="208A463D" w14:textId="74785F84"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4E210FB6" w14:textId="77777777" w:rsidTr="009F667A">
        <w:tc>
          <w:tcPr>
            <w:tcW w:w="8217" w:type="dxa"/>
            <w:vAlign w:val="center"/>
          </w:tcPr>
          <w:p w14:paraId="0EE6913D" w14:textId="7A309FB4"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Tilford, J. M., </w:t>
            </w:r>
            <w:proofErr w:type="spellStart"/>
            <w:r w:rsidRPr="00707CF5">
              <w:rPr>
                <w:rFonts w:ascii="Times New Roman" w:eastAsia="Malgun Gothic" w:hAnsi="Times New Roman" w:cs="Times New Roman"/>
                <w:color w:val="000000"/>
                <w:sz w:val="21"/>
                <w:szCs w:val="21"/>
              </w:rPr>
              <w:t>Payakachat</w:t>
            </w:r>
            <w:proofErr w:type="spellEnd"/>
            <w:r w:rsidRPr="00707CF5">
              <w:rPr>
                <w:rFonts w:ascii="Times New Roman" w:eastAsia="Malgun Gothic" w:hAnsi="Times New Roman" w:cs="Times New Roman"/>
                <w:color w:val="000000"/>
                <w:sz w:val="21"/>
                <w:szCs w:val="21"/>
              </w:rPr>
              <w:t xml:space="preserve">, N., </w:t>
            </w:r>
            <w:proofErr w:type="spellStart"/>
            <w:r w:rsidRPr="00707CF5">
              <w:rPr>
                <w:rFonts w:ascii="Times New Roman" w:eastAsia="Malgun Gothic" w:hAnsi="Times New Roman" w:cs="Times New Roman"/>
                <w:color w:val="000000"/>
                <w:sz w:val="21"/>
                <w:szCs w:val="21"/>
              </w:rPr>
              <w:t>Kuhlthau</w:t>
            </w:r>
            <w:proofErr w:type="spellEnd"/>
            <w:r w:rsidRPr="00707CF5">
              <w:rPr>
                <w:rFonts w:ascii="Times New Roman" w:eastAsia="Malgun Gothic" w:hAnsi="Times New Roman" w:cs="Times New Roman"/>
                <w:color w:val="000000"/>
                <w:sz w:val="21"/>
                <w:szCs w:val="21"/>
              </w:rPr>
              <w:t xml:space="preserve">, K. A., </w:t>
            </w:r>
            <w:proofErr w:type="spellStart"/>
            <w:r w:rsidRPr="00707CF5">
              <w:rPr>
                <w:rFonts w:ascii="Times New Roman" w:eastAsia="Malgun Gothic" w:hAnsi="Times New Roman" w:cs="Times New Roman"/>
                <w:color w:val="000000"/>
                <w:sz w:val="21"/>
                <w:szCs w:val="21"/>
              </w:rPr>
              <w:t>Pyne</w:t>
            </w:r>
            <w:proofErr w:type="spellEnd"/>
            <w:r w:rsidRPr="00707CF5">
              <w:rPr>
                <w:rFonts w:ascii="Times New Roman" w:eastAsia="Malgun Gothic" w:hAnsi="Times New Roman" w:cs="Times New Roman"/>
                <w:color w:val="000000"/>
                <w:sz w:val="21"/>
                <w:szCs w:val="21"/>
              </w:rPr>
              <w:t xml:space="preserve">, J. M., Kovacs, E., </w:t>
            </w:r>
            <w:proofErr w:type="spellStart"/>
            <w:r w:rsidRPr="00707CF5">
              <w:rPr>
                <w:rFonts w:ascii="Times New Roman" w:eastAsia="Malgun Gothic" w:hAnsi="Times New Roman" w:cs="Times New Roman"/>
                <w:color w:val="000000"/>
                <w:sz w:val="21"/>
                <w:szCs w:val="21"/>
              </w:rPr>
              <w:t>Bellando</w:t>
            </w:r>
            <w:proofErr w:type="spellEnd"/>
            <w:r w:rsidRPr="00707CF5">
              <w:rPr>
                <w:rFonts w:ascii="Times New Roman" w:eastAsia="Malgun Gothic" w:hAnsi="Times New Roman" w:cs="Times New Roman"/>
                <w:color w:val="000000"/>
                <w:sz w:val="21"/>
                <w:szCs w:val="21"/>
              </w:rPr>
              <w:t xml:space="preserve">, J., . . . Frye, R. E. (2015). Treatment for sleep problems in children with autism and caregiver spillover effects. </w:t>
            </w:r>
            <w:r w:rsidRPr="00707CF5">
              <w:rPr>
                <w:rFonts w:ascii="Times New Roman" w:eastAsia="Malgun Gothic" w:hAnsi="Times New Roman" w:cs="Times New Roman"/>
                <w:i/>
                <w:iCs/>
                <w:color w:val="000000"/>
                <w:sz w:val="21"/>
                <w:szCs w:val="21"/>
              </w:rPr>
              <w:t>Journal of Autism and Developmental Disorders, 45</w:t>
            </w:r>
            <w:r w:rsidRPr="00707CF5">
              <w:rPr>
                <w:rFonts w:ascii="Times New Roman" w:eastAsia="Malgun Gothic" w:hAnsi="Times New Roman" w:cs="Times New Roman"/>
                <w:color w:val="000000"/>
                <w:sz w:val="21"/>
                <w:szCs w:val="21"/>
              </w:rPr>
              <w:t xml:space="preserve">, 3613-3623. </w:t>
            </w:r>
          </w:p>
        </w:tc>
        <w:tc>
          <w:tcPr>
            <w:tcW w:w="2239" w:type="dxa"/>
            <w:vAlign w:val="center"/>
          </w:tcPr>
          <w:p w14:paraId="3E5E9904" w14:textId="05B88AA0"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4BA10123" w14:textId="77777777" w:rsidTr="009F667A">
        <w:tc>
          <w:tcPr>
            <w:tcW w:w="8217" w:type="dxa"/>
            <w:vAlign w:val="center"/>
          </w:tcPr>
          <w:p w14:paraId="65648A1D" w14:textId="5D546ECB"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TOPER, Ö. (2018). Sleep Problems and Behavioral Interventions for Children </w:t>
            </w:r>
            <w:proofErr w:type="gramStart"/>
            <w:r w:rsidRPr="00707CF5">
              <w:rPr>
                <w:rFonts w:ascii="Times New Roman" w:eastAsia="Malgun Gothic" w:hAnsi="Times New Roman" w:cs="Times New Roman"/>
                <w:color w:val="000000"/>
                <w:sz w:val="21"/>
                <w:szCs w:val="21"/>
              </w:rPr>
              <w:t>With</w:t>
            </w:r>
            <w:proofErr w:type="gramEnd"/>
            <w:r w:rsidRPr="00707CF5">
              <w:rPr>
                <w:rFonts w:ascii="Times New Roman" w:eastAsia="Malgun Gothic" w:hAnsi="Times New Roman" w:cs="Times New Roman"/>
                <w:color w:val="000000"/>
                <w:sz w:val="21"/>
                <w:szCs w:val="21"/>
              </w:rPr>
              <w:t xml:space="preserve"> Autism Spectrum Disorders and Intellectual Disabilities. </w:t>
            </w:r>
            <w:r w:rsidRPr="00707CF5">
              <w:rPr>
                <w:rFonts w:ascii="Times New Roman" w:eastAsia="Malgun Gothic" w:hAnsi="Times New Roman" w:cs="Times New Roman"/>
                <w:i/>
                <w:iCs/>
                <w:color w:val="000000"/>
                <w:sz w:val="21"/>
                <w:szCs w:val="21"/>
              </w:rPr>
              <w:t>ANKARA UNIVERSITESI EGITIM BILIMLERI FAKULTESI OZEL EGITIM DERGISI-ANKARA UNIVERSITY FACULTY OF EDUCATIONAL SCIENCES JOURNAL OF SPECIAL EDUCATION, 19</w:t>
            </w:r>
            <w:r w:rsidRPr="00707CF5">
              <w:rPr>
                <w:rFonts w:ascii="Times New Roman" w:eastAsia="Malgun Gothic" w:hAnsi="Times New Roman" w:cs="Times New Roman"/>
                <w:color w:val="000000"/>
                <w:sz w:val="21"/>
                <w:szCs w:val="21"/>
              </w:rPr>
              <w:t xml:space="preserve">(4). </w:t>
            </w:r>
          </w:p>
        </w:tc>
        <w:tc>
          <w:tcPr>
            <w:tcW w:w="2239" w:type="dxa"/>
            <w:vAlign w:val="center"/>
          </w:tcPr>
          <w:p w14:paraId="5D1361EF" w14:textId="1CA8A493"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4FC716EF" w14:textId="77777777" w:rsidTr="009F667A">
        <w:tc>
          <w:tcPr>
            <w:tcW w:w="8217" w:type="dxa"/>
            <w:vAlign w:val="center"/>
          </w:tcPr>
          <w:p w14:paraId="7AB58A75" w14:textId="1685450D"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Tudor, M. E., Hoffman, C. D., &amp; Sweeney, D. P. (2012). Children with autism: sleep problems and symptom severity. </w:t>
            </w:r>
            <w:r w:rsidRPr="00707CF5">
              <w:rPr>
                <w:rFonts w:ascii="Times New Roman" w:eastAsia="Malgun Gothic" w:hAnsi="Times New Roman" w:cs="Times New Roman"/>
                <w:i/>
                <w:iCs/>
                <w:color w:val="000000"/>
                <w:sz w:val="21"/>
                <w:szCs w:val="21"/>
              </w:rPr>
              <w:t>Focus on Autism and Other Developmental Disabilities, 27</w:t>
            </w:r>
            <w:r w:rsidRPr="00707CF5">
              <w:rPr>
                <w:rFonts w:ascii="Times New Roman" w:eastAsia="Malgun Gothic" w:hAnsi="Times New Roman" w:cs="Times New Roman"/>
                <w:color w:val="000000"/>
                <w:sz w:val="21"/>
                <w:szCs w:val="21"/>
              </w:rPr>
              <w:t xml:space="preserve">(4), 254-262. </w:t>
            </w:r>
          </w:p>
        </w:tc>
        <w:tc>
          <w:tcPr>
            <w:tcW w:w="2239" w:type="dxa"/>
            <w:vAlign w:val="center"/>
          </w:tcPr>
          <w:p w14:paraId="218D962E" w14:textId="7DD62909"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18F14C91" w14:textId="77777777" w:rsidTr="009F667A">
        <w:tc>
          <w:tcPr>
            <w:tcW w:w="8217" w:type="dxa"/>
            <w:vAlign w:val="center"/>
          </w:tcPr>
          <w:p w14:paraId="23C7BFD1" w14:textId="2D2E2834"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Uren, J., </w:t>
            </w:r>
            <w:proofErr w:type="spellStart"/>
            <w:r w:rsidRPr="00707CF5">
              <w:rPr>
                <w:rFonts w:ascii="Times New Roman" w:eastAsia="Malgun Gothic" w:hAnsi="Times New Roman" w:cs="Times New Roman"/>
                <w:color w:val="000000"/>
                <w:sz w:val="21"/>
                <w:szCs w:val="21"/>
              </w:rPr>
              <w:t>Richdale</w:t>
            </w:r>
            <w:proofErr w:type="spellEnd"/>
            <w:r w:rsidRPr="00707CF5">
              <w:rPr>
                <w:rFonts w:ascii="Times New Roman" w:eastAsia="Malgun Gothic" w:hAnsi="Times New Roman" w:cs="Times New Roman"/>
                <w:color w:val="000000"/>
                <w:sz w:val="21"/>
                <w:szCs w:val="21"/>
              </w:rPr>
              <w:t xml:space="preserve">, A. L., Cotton, S. M., &amp; Whitehouse, A. J. (2019). Sleep problems and anxiety from 2 to 8 years and the influence of autistic traits: A longitudinal study. </w:t>
            </w:r>
            <w:r w:rsidRPr="00707CF5">
              <w:rPr>
                <w:rFonts w:ascii="Times New Roman" w:eastAsia="Malgun Gothic" w:hAnsi="Times New Roman" w:cs="Times New Roman"/>
                <w:i/>
                <w:iCs/>
                <w:color w:val="000000"/>
                <w:sz w:val="21"/>
                <w:szCs w:val="21"/>
              </w:rPr>
              <w:t>European child &amp; adolescent psychiatry, 28</w:t>
            </w:r>
            <w:r w:rsidRPr="00707CF5">
              <w:rPr>
                <w:rFonts w:ascii="Times New Roman" w:eastAsia="Malgun Gothic" w:hAnsi="Times New Roman" w:cs="Times New Roman"/>
                <w:color w:val="000000"/>
                <w:sz w:val="21"/>
                <w:szCs w:val="21"/>
              </w:rPr>
              <w:t xml:space="preserve">(8), 1117-1127. </w:t>
            </w:r>
          </w:p>
        </w:tc>
        <w:tc>
          <w:tcPr>
            <w:tcW w:w="2239" w:type="dxa"/>
            <w:vAlign w:val="center"/>
          </w:tcPr>
          <w:p w14:paraId="41168B78" w14:textId="0D89C13A"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4E0AB47A" w14:textId="77777777" w:rsidTr="009F667A">
        <w:tc>
          <w:tcPr>
            <w:tcW w:w="8217" w:type="dxa"/>
            <w:vAlign w:val="center"/>
          </w:tcPr>
          <w:p w14:paraId="7C132592" w14:textId="6666F7DF"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Veatch, O. J., Goldman, S. E., Adkins, K. W., &amp; Malow, B. A. (2015). Melatonin in children with autism spectrum disorders: How does the evidence fit together. </w:t>
            </w:r>
            <w:r w:rsidRPr="00707CF5">
              <w:rPr>
                <w:rFonts w:ascii="Times New Roman" w:eastAsia="Malgun Gothic" w:hAnsi="Times New Roman" w:cs="Times New Roman"/>
                <w:i/>
                <w:iCs/>
                <w:color w:val="000000"/>
                <w:sz w:val="21"/>
                <w:szCs w:val="21"/>
              </w:rPr>
              <w:t>J Nat Sci, 1</w:t>
            </w:r>
            <w:r w:rsidRPr="00707CF5">
              <w:rPr>
                <w:rFonts w:ascii="Times New Roman" w:eastAsia="Malgun Gothic" w:hAnsi="Times New Roman" w:cs="Times New Roman"/>
                <w:color w:val="000000"/>
                <w:sz w:val="21"/>
                <w:szCs w:val="21"/>
              </w:rPr>
              <w:t xml:space="preserve">(7), e125. </w:t>
            </w:r>
          </w:p>
        </w:tc>
        <w:tc>
          <w:tcPr>
            <w:tcW w:w="2239" w:type="dxa"/>
            <w:vAlign w:val="center"/>
          </w:tcPr>
          <w:p w14:paraId="05955C83" w14:textId="730E41E6"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0626A6DF" w14:textId="77777777" w:rsidTr="009F667A">
        <w:tc>
          <w:tcPr>
            <w:tcW w:w="8217" w:type="dxa"/>
            <w:vAlign w:val="center"/>
          </w:tcPr>
          <w:p w14:paraId="0BBA9094" w14:textId="1197430F"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Veatch, O. J., Reynolds, A., Katz, T., Weiss, S. K., </w:t>
            </w:r>
            <w:proofErr w:type="spellStart"/>
            <w:r w:rsidRPr="00707CF5">
              <w:rPr>
                <w:rFonts w:ascii="Times New Roman" w:eastAsia="Malgun Gothic" w:hAnsi="Times New Roman" w:cs="Times New Roman"/>
                <w:color w:val="000000"/>
                <w:sz w:val="21"/>
                <w:szCs w:val="21"/>
              </w:rPr>
              <w:t>Loh</w:t>
            </w:r>
            <w:proofErr w:type="spellEnd"/>
            <w:r w:rsidRPr="00707CF5">
              <w:rPr>
                <w:rFonts w:ascii="Times New Roman" w:eastAsia="Malgun Gothic" w:hAnsi="Times New Roman" w:cs="Times New Roman"/>
                <w:color w:val="000000"/>
                <w:sz w:val="21"/>
                <w:szCs w:val="21"/>
              </w:rPr>
              <w:t xml:space="preserve">, A., Wang, L., &amp; Malow, B. A. (2015). Sleep in children with autism spectrum disorders: How are measures of parent report and actigraphy related? Sleep, 38, A277-A278. </w:t>
            </w:r>
          </w:p>
        </w:tc>
        <w:tc>
          <w:tcPr>
            <w:tcW w:w="2239" w:type="dxa"/>
            <w:vAlign w:val="center"/>
          </w:tcPr>
          <w:p w14:paraId="0F493298" w14:textId="60407F3E"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1BF498F6" w14:textId="77777777" w:rsidTr="009F667A">
        <w:tc>
          <w:tcPr>
            <w:tcW w:w="8217" w:type="dxa"/>
            <w:vAlign w:val="center"/>
          </w:tcPr>
          <w:p w14:paraId="13DC6E97" w14:textId="675F1236"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Verhoeff</w:t>
            </w:r>
            <w:proofErr w:type="spellEnd"/>
            <w:r w:rsidRPr="00707CF5">
              <w:rPr>
                <w:rFonts w:ascii="Times New Roman" w:eastAsia="Malgun Gothic" w:hAnsi="Times New Roman" w:cs="Times New Roman"/>
                <w:color w:val="000000"/>
                <w:sz w:val="21"/>
                <w:szCs w:val="21"/>
              </w:rPr>
              <w:t xml:space="preserve">, M. E., </w:t>
            </w:r>
            <w:proofErr w:type="spellStart"/>
            <w:r w:rsidRPr="00707CF5">
              <w:rPr>
                <w:rFonts w:ascii="Times New Roman" w:eastAsia="Malgun Gothic" w:hAnsi="Times New Roman" w:cs="Times New Roman"/>
                <w:color w:val="000000"/>
                <w:sz w:val="21"/>
                <w:szCs w:val="21"/>
              </w:rPr>
              <w:t>Blanken</w:t>
            </w:r>
            <w:proofErr w:type="spellEnd"/>
            <w:r w:rsidRPr="00707CF5">
              <w:rPr>
                <w:rFonts w:ascii="Times New Roman" w:eastAsia="Malgun Gothic" w:hAnsi="Times New Roman" w:cs="Times New Roman"/>
                <w:color w:val="000000"/>
                <w:sz w:val="21"/>
                <w:szCs w:val="21"/>
              </w:rPr>
              <w:t xml:space="preserve">, L. M., </w:t>
            </w:r>
            <w:proofErr w:type="spellStart"/>
            <w:r w:rsidRPr="00707CF5">
              <w:rPr>
                <w:rFonts w:ascii="Times New Roman" w:eastAsia="Malgun Gothic" w:hAnsi="Times New Roman" w:cs="Times New Roman"/>
                <w:color w:val="000000"/>
                <w:sz w:val="21"/>
                <w:szCs w:val="21"/>
              </w:rPr>
              <w:t>Kocevska</w:t>
            </w:r>
            <w:proofErr w:type="spellEnd"/>
            <w:r w:rsidRPr="00707CF5">
              <w:rPr>
                <w:rFonts w:ascii="Times New Roman" w:eastAsia="Malgun Gothic" w:hAnsi="Times New Roman" w:cs="Times New Roman"/>
                <w:color w:val="000000"/>
                <w:sz w:val="21"/>
                <w:szCs w:val="21"/>
              </w:rPr>
              <w:t xml:space="preserve">, D., </w:t>
            </w:r>
            <w:proofErr w:type="spellStart"/>
            <w:r w:rsidRPr="00707CF5">
              <w:rPr>
                <w:rFonts w:ascii="Times New Roman" w:eastAsia="Malgun Gothic" w:hAnsi="Times New Roman" w:cs="Times New Roman"/>
                <w:color w:val="000000"/>
                <w:sz w:val="21"/>
                <w:szCs w:val="21"/>
              </w:rPr>
              <w:t>Mileva</w:t>
            </w:r>
            <w:proofErr w:type="spellEnd"/>
            <w:r w:rsidRPr="00707CF5">
              <w:rPr>
                <w:rFonts w:ascii="Times New Roman" w:eastAsia="Malgun Gothic" w:hAnsi="Times New Roman" w:cs="Times New Roman"/>
                <w:color w:val="000000"/>
                <w:sz w:val="21"/>
                <w:szCs w:val="21"/>
              </w:rPr>
              <w:t xml:space="preserve">-Seitz, V. R., </w:t>
            </w:r>
            <w:proofErr w:type="spellStart"/>
            <w:r w:rsidRPr="00707CF5">
              <w:rPr>
                <w:rFonts w:ascii="Times New Roman" w:eastAsia="Malgun Gothic" w:hAnsi="Times New Roman" w:cs="Times New Roman"/>
                <w:color w:val="000000"/>
                <w:sz w:val="21"/>
                <w:szCs w:val="21"/>
              </w:rPr>
              <w:t>Jaddoe</w:t>
            </w:r>
            <w:proofErr w:type="spellEnd"/>
            <w:r w:rsidRPr="00707CF5">
              <w:rPr>
                <w:rFonts w:ascii="Times New Roman" w:eastAsia="Malgun Gothic" w:hAnsi="Times New Roman" w:cs="Times New Roman"/>
                <w:color w:val="000000"/>
                <w:sz w:val="21"/>
                <w:szCs w:val="21"/>
              </w:rPr>
              <w:t xml:space="preserve">, V. W., White, T., . . . </w:t>
            </w:r>
            <w:proofErr w:type="spellStart"/>
            <w:r w:rsidRPr="00707CF5">
              <w:rPr>
                <w:rFonts w:ascii="Times New Roman" w:eastAsia="Malgun Gothic" w:hAnsi="Times New Roman" w:cs="Times New Roman"/>
                <w:color w:val="000000"/>
                <w:sz w:val="21"/>
                <w:szCs w:val="21"/>
              </w:rPr>
              <w:t>Tiemeier</w:t>
            </w:r>
            <w:proofErr w:type="spellEnd"/>
            <w:r w:rsidRPr="00707CF5">
              <w:rPr>
                <w:rFonts w:ascii="Times New Roman" w:eastAsia="Malgun Gothic" w:hAnsi="Times New Roman" w:cs="Times New Roman"/>
                <w:color w:val="000000"/>
                <w:sz w:val="21"/>
                <w:szCs w:val="21"/>
              </w:rPr>
              <w:t xml:space="preserve">, H. (2018). The bidirectional association between sleep problems and autism spectrum disorder: a population-based cohort study. </w:t>
            </w:r>
            <w:r w:rsidRPr="00707CF5">
              <w:rPr>
                <w:rFonts w:ascii="Times New Roman" w:eastAsia="Malgun Gothic" w:hAnsi="Times New Roman" w:cs="Times New Roman"/>
                <w:i/>
                <w:iCs/>
                <w:color w:val="000000"/>
                <w:sz w:val="21"/>
                <w:szCs w:val="21"/>
              </w:rPr>
              <w:t>Molecular Autism, 9</w:t>
            </w:r>
            <w:r w:rsidRPr="00707CF5">
              <w:rPr>
                <w:rFonts w:ascii="Times New Roman" w:eastAsia="Malgun Gothic" w:hAnsi="Times New Roman" w:cs="Times New Roman"/>
                <w:color w:val="000000"/>
                <w:sz w:val="21"/>
                <w:szCs w:val="21"/>
              </w:rPr>
              <w:t xml:space="preserve">, 1-9. </w:t>
            </w:r>
          </w:p>
        </w:tc>
        <w:tc>
          <w:tcPr>
            <w:tcW w:w="2239" w:type="dxa"/>
            <w:vAlign w:val="center"/>
          </w:tcPr>
          <w:p w14:paraId="0A8B4577" w14:textId="2E90D930"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053D821D" w14:textId="77777777" w:rsidTr="009F667A">
        <w:tc>
          <w:tcPr>
            <w:tcW w:w="8217" w:type="dxa"/>
            <w:vAlign w:val="center"/>
          </w:tcPr>
          <w:p w14:paraId="119CC7B9" w14:textId="58B94348"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Vite</w:t>
            </w:r>
            <w:proofErr w:type="spellEnd"/>
            <w:r w:rsidRPr="00707CF5">
              <w:rPr>
                <w:rFonts w:ascii="Times New Roman" w:eastAsia="Malgun Gothic" w:hAnsi="Times New Roman" w:cs="Times New Roman"/>
                <w:color w:val="000000"/>
                <w:sz w:val="21"/>
                <w:szCs w:val="21"/>
              </w:rPr>
              <w:t xml:space="preserve">, T. K. G., Guerrero, F. A., Salgado, E. L. M., &amp; Paniagua, R. C. (2018). Characterization of the Mu rhythm during the sleep of children with autism spectrum disorder level 1. </w:t>
            </w:r>
            <w:proofErr w:type="spellStart"/>
            <w:r w:rsidRPr="00707CF5">
              <w:rPr>
                <w:rFonts w:ascii="Times New Roman" w:eastAsia="Malgun Gothic" w:hAnsi="Times New Roman" w:cs="Times New Roman"/>
                <w:i/>
                <w:iCs/>
                <w:color w:val="000000"/>
                <w:sz w:val="21"/>
                <w:szCs w:val="21"/>
              </w:rPr>
              <w:t>Salud</w:t>
            </w:r>
            <w:proofErr w:type="spellEnd"/>
            <w:r w:rsidRPr="00707CF5">
              <w:rPr>
                <w:rFonts w:ascii="Times New Roman" w:eastAsia="Malgun Gothic" w:hAnsi="Times New Roman" w:cs="Times New Roman"/>
                <w:i/>
                <w:iCs/>
                <w:color w:val="000000"/>
                <w:sz w:val="21"/>
                <w:szCs w:val="21"/>
              </w:rPr>
              <w:t xml:space="preserve"> mental, 41</w:t>
            </w:r>
            <w:r w:rsidRPr="00707CF5">
              <w:rPr>
                <w:rFonts w:ascii="Times New Roman" w:eastAsia="Malgun Gothic" w:hAnsi="Times New Roman" w:cs="Times New Roman"/>
                <w:color w:val="000000"/>
                <w:sz w:val="21"/>
                <w:szCs w:val="21"/>
              </w:rPr>
              <w:t xml:space="preserve">(3), 109-116. </w:t>
            </w:r>
          </w:p>
        </w:tc>
        <w:tc>
          <w:tcPr>
            <w:tcW w:w="2239" w:type="dxa"/>
            <w:vAlign w:val="center"/>
          </w:tcPr>
          <w:p w14:paraId="46A6BA15" w14:textId="51D6F6A1"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6BD29960" w14:textId="77777777" w:rsidTr="009F667A">
        <w:tc>
          <w:tcPr>
            <w:tcW w:w="8217" w:type="dxa"/>
            <w:vAlign w:val="center"/>
          </w:tcPr>
          <w:p w14:paraId="23B534C8" w14:textId="64DBD84B"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Waddington, H., McLay, L., Woods, L., &amp; Whitehouse, A. J. (2020). Child and family characteristics associated with sleep disturbance in children with autism spectrum disorder. </w:t>
            </w:r>
            <w:r w:rsidRPr="00707CF5">
              <w:rPr>
                <w:rFonts w:ascii="Times New Roman" w:eastAsia="Malgun Gothic" w:hAnsi="Times New Roman" w:cs="Times New Roman"/>
                <w:i/>
                <w:iCs/>
                <w:color w:val="000000"/>
                <w:sz w:val="21"/>
                <w:szCs w:val="21"/>
              </w:rPr>
              <w:t>Journal of Autism and Developmental Disorders, 50</w:t>
            </w:r>
            <w:r w:rsidRPr="00707CF5">
              <w:rPr>
                <w:rFonts w:ascii="Times New Roman" w:eastAsia="Malgun Gothic" w:hAnsi="Times New Roman" w:cs="Times New Roman"/>
                <w:color w:val="000000"/>
                <w:sz w:val="21"/>
                <w:szCs w:val="21"/>
              </w:rPr>
              <w:t xml:space="preserve">, 4121-4132. </w:t>
            </w:r>
          </w:p>
        </w:tc>
        <w:tc>
          <w:tcPr>
            <w:tcW w:w="2239" w:type="dxa"/>
            <w:vAlign w:val="center"/>
          </w:tcPr>
          <w:p w14:paraId="79B69081" w14:textId="73C74329"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470B2710" w14:textId="77777777" w:rsidTr="009F667A">
        <w:tc>
          <w:tcPr>
            <w:tcW w:w="8217" w:type="dxa"/>
            <w:vAlign w:val="center"/>
          </w:tcPr>
          <w:p w14:paraId="0952E31A" w14:textId="318ABFE9"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Weiskop</w:t>
            </w:r>
            <w:proofErr w:type="spellEnd"/>
            <w:r w:rsidRPr="00707CF5">
              <w:rPr>
                <w:rFonts w:ascii="Times New Roman" w:eastAsia="Malgun Gothic" w:hAnsi="Times New Roman" w:cs="Times New Roman"/>
                <w:color w:val="000000"/>
                <w:sz w:val="21"/>
                <w:szCs w:val="21"/>
              </w:rPr>
              <w:t xml:space="preserve">, S., </w:t>
            </w:r>
            <w:proofErr w:type="spellStart"/>
            <w:r w:rsidRPr="00707CF5">
              <w:rPr>
                <w:rFonts w:ascii="Times New Roman" w:eastAsia="Malgun Gothic" w:hAnsi="Times New Roman" w:cs="Times New Roman"/>
                <w:color w:val="000000"/>
                <w:sz w:val="21"/>
                <w:szCs w:val="21"/>
              </w:rPr>
              <w:t>Richdale</w:t>
            </w:r>
            <w:proofErr w:type="spellEnd"/>
            <w:r w:rsidRPr="00707CF5">
              <w:rPr>
                <w:rFonts w:ascii="Times New Roman" w:eastAsia="Malgun Gothic" w:hAnsi="Times New Roman" w:cs="Times New Roman"/>
                <w:color w:val="000000"/>
                <w:sz w:val="21"/>
                <w:szCs w:val="21"/>
              </w:rPr>
              <w:t xml:space="preserve">, A., &amp; Matthews, J. (2005). </w:t>
            </w:r>
            <w:proofErr w:type="spellStart"/>
            <w:r w:rsidRPr="00707CF5">
              <w:rPr>
                <w:rFonts w:ascii="Times New Roman" w:eastAsia="Malgun Gothic" w:hAnsi="Times New Roman" w:cs="Times New Roman"/>
                <w:color w:val="000000"/>
                <w:sz w:val="21"/>
                <w:szCs w:val="21"/>
              </w:rPr>
              <w:t>Behavioural</w:t>
            </w:r>
            <w:proofErr w:type="spellEnd"/>
            <w:r w:rsidRPr="00707CF5">
              <w:rPr>
                <w:rFonts w:ascii="Times New Roman" w:eastAsia="Malgun Gothic" w:hAnsi="Times New Roman" w:cs="Times New Roman"/>
                <w:color w:val="000000"/>
                <w:sz w:val="21"/>
                <w:szCs w:val="21"/>
              </w:rPr>
              <w:t xml:space="preserve"> treatment to reduce sleep problems in children with autism or fragile X syndrome. </w:t>
            </w:r>
            <w:r w:rsidRPr="00707CF5">
              <w:rPr>
                <w:rFonts w:ascii="Times New Roman" w:eastAsia="Malgun Gothic" w:hAnsi="Times New Roman" w:cs="Times New Roman"/>
                <w:i/>
                <w:iCs/>
                <w:color w:val="000000"/>
                <w:sz w:val="21"/>
                <w:szCs w:val="21"/>
              </w:rPr>
              <w:t>Developmental medicine and child neurology, 47</w:t>
            </w:r>
            <w:r w:rsidRPr="00707CF5">
              <w:rPr>
                <w:rFonts w:ascii="Times New Roman" w:eastAsia="Malgun Gothic" w:hAnsi="Times New Roman" w:cs="Times New Roman"/>
                <w:color w:val="000000"/>
                <w:sz w:val="21"/>
                <w:szCs w:val="21"/>
              </w:rPr>
              <w:t xml:space="preserve">(2), 94-104. </w:t>
            </w:r>
          </w:p>
        </w:tc>
        <w:tc>
          <w:tcPr>
            <w:tcW w:w="2239" w:type="dxa"/>
            <w:vAlign w:val="center"/>
          </w:tcPr>
          <w:p w14:paraId="4BDF0D39" w14:textId="465160BA"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75B9F915" w14:textId="77777777" w:rsidTr="009F667A">
        <w:tc>
          <w:tcPr>
            <w:tcW w:w="8217" w:type="dxa"/>
            <w:vAlign w:val="center"/>
          </w:tcPr>
          <w:p w14:paraId="11E6651C" w14:textId="65965379"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Williams, G., Sears, L., &amp; Allard, A. (2006). Parent perceptions of efficacy for strategies used to facilitate sleep in children with autism. </w:t>
            </w:r>
            <w:r w:rsidRPr="00707CF5">
              <w:rPr>
                <w:rFonts w:ascii="Times New Roman" w:eastAsia="Malgun Gothic" w:hAnsi="Times New Roman" w:cs="Times New Roman"/>
                <w:i/>
                <w:iCs/>
                <w:color w:val="000000"/>
                <w:sz w:val="21"/>
                <w:szCs w:val="21"/>
              </w:rPr>
              <w:t>Journal of Developmental and Physical Disabilities, 18</w:t>
            </w:r>
            <w:r w:rsidRPr="00707CF5">
              <w:rPr>
                <w:rFonts w:ascii="Times New Roman" w:eastAsia="Malgun Gothic" w:hAnsi="Times New Roman" w:cs="Times New Roman"/>
                <w:color w:val="000000"/>
                <w:sz w:val="21"/>
                <w:szCs w:val="21"/>
              </w:rPr>
              <w:t xml:space="preserve">(1), 25-33. </w:t>
            </w:r>
          </w:p>
        </w:tc>
        <w:tc>
          <w:tcPr>
            <w:tcW w:w="2239" w:type="dxa"/>
            <w:vAlign w:val="center"/>
          </w:tcPr>
          <w:p w14:paraId="4EC1A3E9" w14:textId="6EC03BB3"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1CF7BE5A" w14:textId="77777777" w:rsidTr="009F667A">
        <w:tc>
          <w:tcPr>
            <w:tcW w:w="8217" w:type="dxa"/>
            <w:vAlign w:val="center"/>
          </w:tcPr>
          <w:p w14:paraId="7A9599DB" w14:textId="3A221C1A"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Wirojanan</w:t>
            </w:r>
            <w:proofErr w:type="spellEnd"/>
            <w:r w:rsidRPr="00707CF5">
              <w:rPr>
                <w:rFonts w:ascii="Times New Roman" w:eastAsia="Malgun Gothic" w:hAnsi="Times New Roman" w:cs="Times New Roman"/>
                <w:color w:val="000000"/>
                <w:sz w:val="21"/>
                <w:szCs w:val="21"/>
              </w:rPr>
              <w:t xml:space="preserve">, J., </w:t>
            </w:r>
            <w:proofErr w:type="spellStart"/>
            <w:r w:rsidRPr="00707CF5">
              <w:rPr>
                <w:rFonts w:ascii="Times New Roman" w:eastAsia="Malgun Gothic" w:hAnsi="Times New Roman" w:cs="Times New Roman"/>
                <w:color w:val="000000"/>
                <w:sz w:val="21"/>
                <w:szCs w:val="21"/>
              </w:rPr>
              <w:t>Jacquemont</w:t>
            </w:r>
            <w:proofErr w:type="spellEnd"/>
            <w:r w:rsidRPr="00707CF5">
              <w:rPr>
                <w:rFonts w:ascii="Times New Roman" w:eastAsia="Malgun Gothic" w:hAnsi="Times New Roman" w:cs="Times New Roman"/>
                <w:color w:val="000000"/>
                <w:sz w:val="21"/>
                <w:szCs w:val="21"/>
              </w:rPr>
              <w:t xml:space="preserve">, S., Diaz, R., </w:t>
            </w:r>
            <w:proofErr w:type="spellStart"/>
            <w:r w:rsidRPr="00707CF5">
              <w:rPr>
                <w:rFonts w:ascii="Times New Roman" w:eastAsia="Malgun Gothic" w:hAnsi="Times New Roman" w:cs="Times New Roman"/>
                <w:color w:val="000000"/>
                <w:sz w:val="21"/>
                <w:szCs w:val="21"/>
              </w:rPr>
              <w:t>Bacalman</w:t>
            </w:r>
            <w:proofErr w:type="spellEnd"/>
            <w:r w:rsidRPr="00707CF5">
              <w:rPr>
                <w:rFonts w:ascii="Times New Roman" w:eastAsia="Malgun Gothic" w:hAnsi="Times New Roman" w:cs="Times New Roman"/>
                <w:color w:val="000000"/>
                <w:sz w:val="21"/>
                <w:szCs w:val="21"/>
              </w:rPr>
              <w:t xml:space="preserve">, S., Anders, T. F., Hagerman, R. J., &amp; </w:t>
            </w:r>
            <w:proofErr w:type="spellStart"/>
            <w:r w:rsidRPr="00707CF5">
              <w:rPr>
                <w:rFonts w:ascii="Times New Roman" w:eastAsia="Malgun Gothic" w:hAnsi="Times New Roman" w:cs="Times New Roman"/>
                <w:color w:val="000000"/>
                <w:sz w:val="21"/>
                <w:szCs w:val="21"/>
              </w:rPr>
              <w:t>Goodlin</w:t>
            </w:r>
            <w:proofErr w:type="spellEnd"/>
            <w:r w:rsidRPr="00707CF5">
              <w:rPr>
                <w:rFonts w:ascii="Times New Roman" w:eastAsia="Malgun Gothic" w:hAnsi="Times New Roman" w:cs="Times New Roman"/>
                <w:color w:val="000000"/>
                <w:sz w:val="21"/>
                <w:szCs w:val="21"/>
              </w:rPr>
              <w:t xml:space="preserve">-Jones, B. L. (2009). The efficacy of melatonin for sleep problems in children with autism, fragile X syndrome, or autism and fragile X syndrome. </w:t>
            </w:r>
            <w:r w:rsidRPr="00707CF5">
              <w:rPr>
                <w:rFonts w:ascii="Times New Roman" w:eastAsia="Malgun Gothic" w:hAnsi="Times New Roman" w:cs="Times New Roman"/>
                <w:i/>
                <w:iCs/>
                <w:color w:val="000000"/>
                <w:sz w:val="21"/>
                <w:szCs w:val="21"/>
              </w:rPr>
              <w:t>Journal of Clinical Sleep Medicine, 5</w:t>
            </w:r>
            <w:r w:rsidRPr="00707CF5">
              <w:rPr>
                <w:rFonts w:ascii="Times New Roman" w:eastAsia="Malgun Gothic" w:hAnsi="Times New Roman" w:cs="Times New Roman"/>
                <w:color w:val="000000"/>
                <w:sz w:val="21"/>
                <w:szCs w:val="21"/>
              </w:rPr>
              <w:t xml:space="preserve">(2), 145-150. </w:t>
            </w:r>
          </w:p>
        </w:tc>
        <w:tc>
          <w:tcPr>
            <w:tcW w:w="2239" w:type="dxa"/>
            <w:vAlign w:val="center"/>
          </w:tcPr>
          <w:p w14:paraId="583C50E1" w14:textId="47D27DCE"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6CB3515A" w14:textId="77777777" w:rsidTr="009F667A">
        <w:tc>
          <w:tcPr>
            <w:tcW w:w="8217" w:type="dxa"/>
            <w:vAlign w:val="center"/>
          </w:tcPr>
          <w:p w14:paraId="674E4AC6" w14:textId="72F44B32"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Won, D. C., Feldman, H. M., &amp; Huffman, L. C. (2019). Sleep Problem Detection and Documentation in Children </w:t>
            </w:r>
            <w:proofErr w:type="gramStart"/>
            <w:r w:rsidRPr="00707CF5">
              <w:rPr>
                <w:rFonts w:ascii="Times New Roman" w:eastAsia="Malgun Gothic" w:hAnsi="Times New Roman" w:cs="Times New Roman"/>
                <w:color w:val="000000"/>
                <w:sz w:val="21"/>
                <w:szCs w:val="21"/>
              </w:rPr>
              <w:t>With</w:t>
            </w:r>
            <w:proofErr w:type="gramEnd"/>
            <w:r w:rsidRPr="00707CF5">
              <w:rPr>
                <w:rFonts w:ascii="Times New Roman" w:eastAsia="Malgun Gothic" w:hAnsi="Times New Roman" w:cs="Times New Roman"/>
                <w:color w:val="000000"/>
                <w:sz w:val="21"/>
                <w:szCs w:val="21"/>
              </w:rPr>
              <w:t xml:space="preserve"> Autism Spectrum Disorder and Attention-Deficit/Hyperactivity Disorder by Developmental-Behavioral Pediatricians: A </w:t>
            </w:r>
            <w:proofErr w:type="spellStart"/>
            <w:r w:rsidRPr="00707CF5">
              <w:rPr>
                <w:rFonts w:ascii="Times New Roman" w:eastAsia="Malgun Gothic" w:hAnsi="Times New Roman" w:cs="Times New Roman"/>
                <w:color w:val="000000"/>
                <w:sz w:val="21"/>
                <w:szCs w:val="21"/>
              </w:rPr>
              <w:t>DBPNet</w:t>
            </w:r>
            <w:proofErr w:type="spellEnd"/>
            <w:r w:rsidRPr="00707CF5">
              <w:rPr>
                <w:rFonts w:ascii="Times New Roman" w:eastAsia="Malgun Gothic" w:hAnsi="Times New Roman" w:cs="Times New Roman"/>
                <w:color w:val="000000"/>
                <w:sz w:val="21"/>
                <w:szCs w:val="21"/>
              </w:rPr>
              <w:t xml:space="preserve"> Study. </w:t>
            </w:r>
            <w:r w:rsidRPr="00707CF5">
              <w:rPr>
                <w:rFonts w:ascii="Times New Roman" w:eastAsia="Malgun Gothic" w:hAnsi="Times New Roman" w:cs="Times New Roman"/>
                <w:i/>
                <w:iCs/>
                <w:color w:val="000000"/>
                <w:sz w:val="21"/>
                <w:szCs w:val="21"/>
              </w:rPr>
              <w:t xml:space="preserve">Journal of developmental and behavioral </w:t>
            </w:r>
            <w:proofErr w:type="gramStart"/>
            <w:r w:rsidRPr="00707CF5">
              <w:rPr>
                <w:rFonts w:ascii="Times New Roman" w:eastAsia="Malgun Gothic" w:hAnsi="Times New Roman" w:cs="Times New Roman"/>
                <w:i/>
                <w:iCs/>
                <w:color w:val="000000"/>
                <w:sz w:val="21"/>
                <w:szCs w:val="21"/>
              </w:rPr>
              <w:t>pediatrics :</w:t>
            </w:r>
            <w:proofErr w:type="gramEnd"/>
            <w:r w:rsidRPr="00707CF5">
              <w:rPr>
                <w:rFonts w:ascii="Times New Roman" w:eastAsia="Malgun Gothic" w:hAnsi="Times New Roman" w:cs="Times New Roman"/>
                <w:i/>
                <w:iCs/>
                <w:color w:val="000000"/>
                <w:sz w:val="21"/>
                <w:szCs w:val="21"/>
              </w:rPr>
              <w:t xml:space="preserve"> JDBP, 40</w:t>
            </w:r>
            <w:r w:rsidRPr="00707CF5">
              <w:rPr>
                <w:rFonts w:ascii="Times New Roman" w:eastAsia="Malgun Gothic" w:hAnsi="Times New Roman" w:cs="Times New Roman"/>
                <w:color w:val="000000"/>
                <w:sz w:val="21"/>
                <w:szCs w:val="21"/>
              </w:rPr>
              <w:t xml:space="preserve">(1), 20-31. </w:t>
            </w:r>
          </w:p>
        </w:tc>
        <w:tc>
          <w:tcPr>
            <w:tcW w:w="2239" w:type="dxa"/>
            <w:vAlign w:val="center"/>
          </w:tcPr>
          <w:p w14:paraId="41978418" w14:textId="02817712"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34512AE2" w14:textId="77777777" w:rsidTr="009F667A">
        <w:tc>
          <w:tcPr>
            <w:tcW w:w="8217" w:type="dxa"/>
            <w:vAlign w:val="center"/>
          </w:tcPr>
          <w:p w14:paraId="3644D239" w14:textId="05EC61A7"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lastRenderedPageBreak/>
              <w:t xml:space="preserve">Youssef, J., Huntington, N., </w:t>
            </w:r>
            <w:proofErr w:type="spellStart"/>
            <w:r w:rsidRPr="00707CF5">
              <w:rPr>
                <w:rFonts w:ascii="Times New Roman" w:eastAsia="Malgun Gothic" w:hAnsi="Times New Roman" w:cs="Times New Roman"/>
                <w:color w:val="000000"/>
                <w:sz w:val="21"/>
                <w:szCs w:val="21"/>
              </w:rPr>
              <w:t>Gregas</w:t>
            </w:r>
            <w:proofErr w:type="spellEnd"/>
            <w:r w:rsidRPr="00707CF5">
              <w:rPr>
                <w:rFonts w:ascii="Times New Roman" w:eastAsia="Malgun Gothic" w:hAnsi="Times New Roman" w:cs="Times New Roman"/>
                <w:color w:val="000000"/>
                <w:sz w:val="21"/>
                <w:szCs w:val="21"/>
              </w:rPr>
              <w:t xml:space="preserve">, M., </w:t>
            </w:r>
            <w:proofErr w:type="spellStart"/>
            <w:r w:rsidRPr="00707CF5">
              <w:rPr>
                <w:rFonts w:ascii="Times New Roman" w:eastAsia="Malgun Gothic" w:hAnsi="Times New Roman" w:cs="Times New Roman"/>
                <w:color w:val="000000"/>
                <w:sz w:val="21"/>
                <w:szCs w:val="21"/>
              </w:rPr>
              <w:t>Loddenkemper</w:t>
            </w:r>
            <w:proofErr w:type="spellEnd"/>
            <w:r w:rsidRPr="00707CF5">
              <w:rPr>
                <w:rFonts w:ascii="Times New Roman" w:eastAsia="Malgun Gothic" w:hAnsi="Times New Roman" w:cs="Times New Roman"/>
                <w:color w:val="000000"/>
                <w:sz w:val="21"/>
                <w:szCs w:val="21"/>
              </w:rPr>
              <w:t xml:space="preserve">, T., Becker, R., &amp; </w:t>
            </w:r>
            <w:proofErr w:type="spellStart"/>
            <w:r w:rsidRPr="00707CF5">
              <w:rPr>
                <w:rFonts w:ascii="Times New Roman" w:eastAsia="Malgun Gothic" w:hAnsi="Times New Roman" w:cs="Times New Roman"/>
                <w:color w:val="000000"/>
                <w:sz w:val="21"/>
                <w:szCs w:val="21"/>
              </w:rPr>
              <w:t>Kothare</w:t>
            </w:r>
            <w:proofErr w:type="spellEnd"/>
            <w:r w:rsidRPr="00707CF5">
              <w:rPr>
                <w:rFonts w:ascii="Times New Roman" w:eastAsia="Malgun Gothic" w:hAnsi="Times New Roman" w:cs="Times New Roman"/>
                <w:color w:val="000000"/>
                <w:sz w:val="21"/>
                <w:szCs w:val="21"/>
              </w:rPr>
              <w:t xml:space="preserve">, S. (2011). </w:t>
            </w:r>
            <w:r w:rsidRPr="00707CF5">
              <w:rPr>
                <w:rFonts w:ascii="Times New Roman" w:eastAsia="Malgun Gothic" w:hAnsi="Times New Roman" w:cs="Times New Roman"/>
                <w:i/>
                <w:iCs/>
                <w:color w:val="000000"/>
                <w:sz w:val="21"/>
                <w:szCs w:val="21"/>
              </w:rPr>
              <w:t xml:space="preserve">Periodic limb movements of sleep, serum-ferritin levels, and sleep fragmentation on polysomnogram in </w:t>
            </w:r>
            <w:proofErr w:type="gramStart"/>
            <w:r w:rsidRPr="00707CF5">
              <w:rPr>
                <w:rFonts w:ascii="Times New Roman" w:eastAsia="Malgun Gothic" w:hAnsi="Times New Roman" w:cs="Times New Roman"/>
                <w:i/>
                <w:iCs/>
                <w:color w:val="000000"/>
                <w:sz w:val="21"/>
                <w:szCs w:val="21"/>
              </w:rPr>
              <w:t>Autism Spectrum Disorder</w:t>
            </w:r>
            <w:proofErr w:type="gramEnd"/>
            <w:r w:rsidRPr="00707CF5">
              <w:rPr>
                <w:rFonts w:ascii="Times New Roman" w:eastAsia="Malgun Gothic" w:hAnsi="Times New Roman" w:cs="Times New Roman"/>
                <w:i/>
                <w:iCs/>
                <w:color w:val="000000"/>
                <w:sz w:val="21"/>
                <w:szCs w:val="21"/>
              </w:rPr>
              <w:t>.</w:t>
            </w:r>
            <w:r w:rsidRPr="00707CF5">
              <w:rPr>
                <w:rFonts w:ascii="Times New Roman" w:eastAsia="Malgun Gothic" w:hAnsi="Times New Roman" w:cs="Times New Roman"/>
                <w:color w:val="000000"/>
                <w:sz w:val="21"/>
                <w:szCs w:val="21"/>
              </w:rPr>
              <w:t xml:space="preserve"> Paper presented at the ANNALS OF NEUROLOGY.</w:t>
            </w:r>
          </w:p>
        </w:tc>
        <w:tc>
          <w:tcPr>
            <w:tcW w:w="2239" w:type="dxa"/>
            <w:vAlign w:val="center"/>
          </w:tcPr>
          <w:p w14:paraId="0941972C" w14:textId="0D8D30AB"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Out of scope</w:t>
            </w:r>
          </w:p>
        </w:tc>
      </w:tr>
      <w:tr w:rsidR="009F667A" w14:paraId="3FA7A7DE" w14:textId="77777777" w:rsidTr="009F667A">
        <w:tc>
          <w:tcPr>
            <w:tcW w:w="8217" w:type="dxa"/>
            <w:vAlign w:val="center"/>
          </w:tcPr>
          <w:p w14:paraId="28E6E6E9" w14:textId="198FA404"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Abel, E., Kim, S. Y., Kellerman, A. M., &amp; Brodhead, M. T. (2017). Recommendations for identifying sleep problems and treatment resources for children with autism spectrum disorder. </w:t>
            </w:r>
            <w:r w:rsidRPr="00707CF5">
              <w:rPr>
                <w:rFonts w:ascii="Times New Roman" w:eastAsia="Malgun Gothic" w:hAnsi="Times New Roman" w:cs="Times New Roman"/>
                <w:i/>
                <w:iCs/>
                <w:color w:val="000000"/>
                <w:sz w:val="21"/>
                <w:szCs w:val="21"/>
              </w:rPr>
              <w:t>Behavior Analysis in Practice, 10</w:t>
            </w:r>
            <w:r w:rsidRPr="00707CF5">
              <w:rPr>
                <w:rFonts w:ascii="Times New Roman" w:eastAsia="Malgun Gothic" w:hAnsi="Times New Roman" w:cs="Times New Roman"/>
                <w:color w:val="000000"/>
                <w:sz w:val="21"/>
                <w:szCs w:val="21"/>
              </w:rPr>
              <w:t xml:space="preserve">, 261-269. </w:t>
            </w:r>
          </w:p>
        </w:tc>
        <w:tc>
          <w:tcPr>
            <w:tcW w:w="2239" w:type="dxa"/>
            <w:vAlign w:val="center"/>
          </w:tcPr>
          <w:p w14:paraId="3D354512" w14:textId="68CAC9CF"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Review article</w:t>
            </w:r>
          </w:p>
        </w:tc>
      </w:tr>
      <w:tr w:rsidR="009F667A" w14:paraId="1815F2E2" w14:textId="77777777" w:rsidTr="009F667A">
        <w:tc>
          <w:tcPr>
            <w:tcW w:w="8217" w:type="dxa"/>
            <w:vAlign w:val="center"/>
          </w:tcPr>
          <w:p w14:paraId="1DDFD1CF" w14:textId="616B24AB"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Cortesi</w:t>
            </w:r>
            <w:proofErr w:type="spellEnd"/>
            <w:r w:rsidRPr="00707CF5">
              <w:rPr>
                <w:rFonts w:ascii="Times New Roman" w:eastAsia="Malgun Gothic" w:hAnsi="Times New Roman" w:cs="Times New Roman"/>
                <w:color w:val="000000"/>
                <w:sz w:val="21"/>
                <w:szCs w:val="21"/>
              </w:rPr>
              <w:t xml:space="preserve">, F., Giannotti, F., </w:t>
            </w:r>
            <w:proofErr w:type="spellStart"/>
            <w:r w:rsidRPr="00707CF5">
              <w:rPr>
                <w:rFonts w:ascii="Times New Roman" w:eastAsia="Malgun Gothic" w:hAnsi="Times New Roman" w:cs="Times New Roman"/>
                <w:color w:val="000000"/>
                <w:sz w:val="21"/>
                <w:szCs w:val="21"/>
              </w:rPr>
              <w:t>Ivanenko</w:t>
            </w:r>
            <w:proofErr w:type="spellEnd"/>
            <w:r w:rsidRPr="00707CF5">
              <w:rPr>
                <w:rFonts w:ascii="Times New Roman" w:eastAsia="Malgun Gothic" w:hAnsi="Times New Roman" w:cs="Times New Roman"/>
                <w:color w:val="000000"/>
                <w:sz w:val="21"/>
                <w:szCs w:val="21"/>
              </w:rPr>
              <w:t xml:space="preserve">, A., &amp; Johnson, K. (2010). Sleep in children with autistic spectrum disorder. </w:t>
            </w:r>
            <w:r w:rsidRPr="00707CF5">
              <w:rPr>
                <w:rFonts w:ascii="Times New Roman" w:eastAsia="Malgun Gothic" w:hAnsi="Times New Roman" w:cs="Times New Roman"/>
                <w:i/>
                <w:iCs/>
                <w:color w:val="000000"/>
                <w:sz w:val="21"/>
                <w:szCs w:val="21"/>
              </w:rPr>
              <w:t>Sleep medicine, 11</w:t>
            </w:r>
            <w:r w:rsidRPr="00707CF5">
              <w:rPr>
                <w:rFonts w:ascii="Times New Roman" w:eastAsia="Malgun Gothic" w:hAnsi="Times New Roman" w:cs="Times New Roman"/>
                <w:color w:val="000000"/>
                <w:sz w:val="21"/>
                <w:szCs w:val="21"/>
              </w:rPr>
              <w:t xml:space="preserve">(7), 659-664. </w:t>
            </w:r>
          </w:p>
        </w:tc>
        <w:tc>
          <w:tcPr>
            <w:tcW w:w="2239" w:type="dxa"/>
            <w:vAlign w:val="center"/>
          </w:tcPr>
          <w:p w14:paraId="2E80A3BA" w14:textId="759A986D"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Review article</w:t>
            </w:r>
          </w:p>
        </w:tc>
      </w:tr>
      <w:tr w:rsidR="009F667A" w14:paraId="71CE4C57" w14:textId="77777777" w:rsidTr="009F667A">
        <w:tc>
          <w:tcPr>
            <w:tcW w:w="8217" w:type="dxa"/>
            <w:vAlign w:val="center"/>
          </w:tcPr>
          <w:p w14:paraId="1D13998D" w14:textId="2147E2DE"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Johnson, C. R. (1996). Sleep problems in children with mental retardation and autism. </w:t>
            </w:r>
            <w:r w:rsidRPr="00707CF5">
              <w:rPr>
                <w:rFonts w:ascii="Times New Roman" w:eastAsia="Malgun Gothic" w:hAnsi="Times New Roman" w:cs="Times New Roman"/>
                <w:i/>
                <w:iCs/>
                <w:color w:val="000000"/>
                <w:sz w:val="21"/>
                <w:szCs w:val="21"/>
              </w:rPr>
              <w:t>Child and adolescent psychiatric clinics of North America, 5</w:t>
            </w:r>
            <w:r w:rsidRPr="00707CF5">
              <w:rPr>
                <w:rFonts w:ascii="Times New Roman" w:eastAsia="Malgun Gothic" w:hAnsi="Times New Roman" w:cs="Times New Roman"/>
                <w:color w:val="000000"/>
                <w:sz w:val="21"/>
                <w:szCs w:val="21"/>
              </w:rPr>
              <w:t xml:space="preserve">(3), 673-684. </w:t>
            </w:r>
          </w:p>
        </w:tc>
        <w:tc>
          <w:tcPr>
            <w:tcW w:w="2239" w:type="dxa"/>
            <w:vAlign w:val="center"/>
          </w:tcPr>
          <w:p w14:paraId="13F67AB6" w14:textId="2E643628"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Review article</w:t>
            </w:r>
          </w:p>
        </w:tc>
      </w:tr>
      <w:tr w:rsidR="009F667A" w14:paraId="49869799" w14:textId="77777777" w:rsidTr="009F667A">
        <w:tc>
          <w:tcPr>
            <w:tcW w:w="8217" w:type="dxa"/>
            <w:vAlign w:val="center"/>
          </w:tcPr>
          <w:p w14:paraId="1253969A" w14:textId="22D8B985"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Kelmanson</w:t>
            </w:r>
            <w:proofErr w:type="spellEnd"/>
            <w:r w:rsidRPr="00707CF5">
              <w:rPr>
                <w:rFonts w:ascii="Times New Roman" w:eastAsia="Malgun Gothic" w:hAnsi="Times New Roman" w:cs="Times New Roman"/>
                <w:color w:val="000000"/>
                <w:sz w:val="21"/>
                <w:szCs w:val="21"/>
              </w:rPr>
              <w:t xml:space="preserve">, I. (2015). Sleep disturbances in children with autistic spectrum disorders. </w:t>
            </w:r>
            <w:proofErr w:type="spellStart"/>
            <w:r w:rsidRPr="00707CF5">
              <w:rPr>
                <w:rFonts w:ascii="Times New Roman" w:eastAsia="Malgun Gothic" w:hAnsi="Times New Roman" w:cs="Times New Roman"/>
                <w:i/>
                <w:iCs/>
                <w:color w:val="000000"/>
                <w:sz w:val="21"/>
                <w:szCs w:val="21"/>
              </w:rPr>
              <w:t>Zhurnal</w:t>
            </w:r>
            <w:proofErr w:type="spellEnd"/>
            <w:r w:rsidRPr="00707CF5">
              <w:rPr>
                <w:rFonts w:ascii="Times New Roman" w:eastAsia="Malgun Gothic" w:hAnsi="Times New Roman" w:cs="Times New Roman"/>
                <w:i/>
                <w:iCs/>
                <w:color w:val="000000"/>
                <w:sz w:val="21"/>
                <w:szCs w:val="21"/>
              </w:rPr>
              <w:t xml:space="preserve"> </w:t>
            </w:r>
            <w:proofErr w:type="spellStart"/>
            <w:r w:rsidRPr="00707CF5">
              <w:rPr>
                <w:rFonts w:ascii="Times New Roman" w:eastAsia="Malgun Gothic" w:hAnsi="Times New Roman" w:cs="Times New Roman"/>
                <w:i/>
                <w:iCs/>
                <w:color w:val="000000"/>
                <w:sz w:val="21"/>
                <w:szCs w:val="21"/>
              </w:rPr>
              <w:t>Nevrologii</w:t>
            </w:r>
            <w:proofErr w:type="spellEnd"/>
            <w:r w:rsidRPr="00707CF5">
              <w:rPr>
                <w:rFonts w:ascii="Times New Roman" w:eastAsia="Malgun Gothic" w:hAnsi="Times New Roman" w:cs="Times New Roman"/>
                <w:i/>
                <w:iCs/>
                <w:color w:val="000000"/>
                <w:sz w:val="21"/>
                <w:szCs w:val="21"/>
              </w:rPr>
              <w:t xml:space="preserve"> </w:t>
            </w:r>
            <w:proofErr w:type="spellStart"/>
            <w:r w:rsidRPr="00707CF5">
              <w:rPr>
                <w:rFonts w:ascii="Times New Roman" w:eastAsia="Malgun Gothic" w:hAnsi="Times New Roman" w:cs="Times New Roman"/>
                <w:i/>
                <w:iCs/>
                <w:color w:val="000000"/>
                <w:sz w:val="21"/>
                <w:szCs w:val="21"/>
              </w:rPr>
              <w:t>i</w:t>
            </w:r>
            <w:proofErr w:type="spellEnd"/>
            <w:r w:rsidRPr="00707CF5">
              <w:rPr>
                <w:rFonts w:ascii="Times New Roman" w:eastAsia="Malgun Gothic" w:hAnsi="Times New Roman" w:cs="Times New Roman"/>
                <w:i/>
                <w:iCs/>
                <w:color w:val="000000"/>
                <w:sz w:val="21"/>
                <w:szCs w:val="21"/>
              </w:rPr>
              <w:t xml:space="preserve"> </w:t>
            </w:r>
            <w:proofErr w:type="spellStart"/>
            <w:r w:rsidRPr="00707CF5">
              <w:rPr>
                <w:rFonts w:ascii="Times New Roman" w:eastAsia="Malgun Gothic" w:hAnsi="Times New Roman" w:cs="Times New Roman"/>
                <w:i/>
                <w:iCs/>
                <w:color w:val="000000"/>
                <w:sz w:val="21"/>
                <w:szCs w:val="21"/>
              </w:rPr>
              <w:t>Psikhiatrii</w:t>
            </w:r>
            <w:proofErr w:type="spellEnd"/>
            <w:r w:rsidRPr="00707CF5">
              <w:rPr>
                <w:rFonts w:ascii="Times New Roman" w:eastAsia="Malgun Gothic" w:hAnsi="Times New Roman" w:cs="Times New Roman"/>
                <w:i/>
                <w:iCs/>
                <w:color w:val="000000"/>
                <w:sz w:val="21"/>
                <w:szCs w:val="21"/>
              </w:rPr>
              <w:t xml:space="preserve"> </w:t>
            </w:r>
            <w:proofErr w:type="spellStart"/>
            <w:r w:rsidRPr="00707CF5">
              <w:rPr>
                <w:rFonts w:ascii="Times New Roman" w:eastAsia="Malgun Gothic" w:hAnsi="Times New Roman" w:cs="Times New Roman"/>
                <w:i/>
                <w:iCs/>
                <w:color w:val="000000"/>
                <w:sz w:val="21"/>
                <w:szCs w:val="21"/>
              </w:rPr>
              <w:t>Imeni</w:t>
            </w:r>
            <w:proofErr w:type="spellEnd"/>
            <w:r w:rsidRPr="00707CF5">
              <w:rPr>
                <w:rFonts w:ascii="Times New Roman" w:eastAsia="Malgun Gothic" w:hAnsi="Times New Roman" w:cs="Times New Roman"/>
                <w:i/>
                <w:iCs/>
                <w:color w:val="000000"/>
                <w:sz w:val="21"/>
                <w:szCs w:val="21"/>
              </w:rPr>
              <w:t xml:space="preserve"> SS </w:t>
            </w:r>
            <w:proofErr w:type="spellStart"/>
            <w:r w:rsidRPr="00707CF5">
              <w:rPr>
                <w:rFonts w:ascii="Times New Roman" w:eastAsia="Malgun Gothic" w:hAnsi="Times New Roman" w:cs="Times New Roman"/>
                <w:i/>
                <w:iCs/>
                <w:color w:val="000000"/>
                <w:sz w:val="21"/>
                <w:szCs w:val="21"/>
              </w:rPr>
              <w:t>Korsakova</w:t>
            </w:r>
            <w:proofErr w:type="spellEnd"/>
            <w:r w:rsidRPr="00707CF5">
              <w:rPr>
                <w:rFonts w:ascii="Times New Roman" w:eastAsia="Malgun Gothic" w:hAnsi="Times New Roman" w:cs="Times New Roman"/>
                <w:i/>
                <w:iCs/>
                <w:color w:val="000000"/>
                <w:sz w:val="21"/>
                <w:szCs w:val="21"/>
              </w:rPr>
              <w:t>, 115</w:t>
            </w:r>
            <w:r w:rsidRPr="00707CF5">
              <w:rPr>
                <w:rFonts w:ascii="Times New Roman" w:eastAsia="Malgun Gothic" w:hAnsi="Times New Roman" w:cs="Times New Roman"/>
                <w:color w:val="000000"/>
                <w:sz w:val="21"/>
                <w:szCs w:val="21"/>
              </w:rPr>
              <w:t xml:space="preserve">(4), 102-107. </w:t>
            </w:r>
          </w:p>
        </w:tc>
        <w:tc>
          <w:tcPr>
            <w:tcW w:w="2239" w:type="dxa"/>
            <w:vAlign w:val="center"/>
          </w:tcPr>
          <w:p w14:paraId="2BC54220" w14:textId="6E4B1ACB"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Review article</w:t>
            </w:r>
          </w:p>
        </w:tc>
      </w:tr>
      <w:tr w:rsidR="009F667A" w14:paraId="1B2B6BA3" w14:textId="77777777" w:rsidTr="009F667A">
        <w:tc>
          <w:tcPr>
            <w:tcW w:w="8217" w:type="dxa"/>
            <w:vAlign w:val="center"/>
          </w:tcPr>
          <w:p w14:paraId="4B72977B" w14:textId="31707E01"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Kotagal</w:t>
            </w:r>
            <w:proofErr w:type="spellEnd"/>
            <w:r w:rsidRPr="00707CF5">
              <w:rPr>
                <w:rFonts w:ascii="Times New Roman" w:eastAsia="Malgun Gothic" w:hAnsi="Times New Roman" w:cs="Times New Roman"/>
                <w:color w:val="000000"/>
                <w:sz w:val="21"/>
                <w:szCs w:val="21"/>
              </w:rPr>
              <w:t xml:space="preserve">, S., &amp; Broomall, E. (2012). Sleep in children with autism spectrum disorder. </w:t>
            </w:r>
            <w:r w:rsidRPr="00707CF5">
              <w:rPr>
                <w:rFonts w:ascii="Times New Roman" w:eastAsia="Malgun Gothic" w:hAnsi="Times New Roman" w:cs="Times New Roman"/>
                <w:i/>
                <w:iCs/>
                <w:color w:val="000000"/>
                <w:sz w:val="21"/>
                <w:szCs w:val="21"/>
              </w:rPr>
              <w:t>Pediatric Neurology, 47</w:t>
            </w:r>
            <w:r w:rsidRPr="00707CF5">
              <w:rPr>
                <w:rFonts w:ascii="Times New Roman" w:eastAsia="Malgun Gothic" w:hAnsi="Times New Roman" w:cs="Times New Roman"/>
                <w:color w:val="000000"/>
                <w:sz w:val="21"/>
                <w:szCs w:val="21"/>
              </w:rPr>
              <w:t xml:space="preserve">(4), 242-251. </w:t>
            </w:r>
          </w:p>
        </w:tc>
        <w:tc>
          <w:tcPr>
            <w:tcW w:w="2239" w:type="dxa"/>
            <w:vAlign w:val="center"/>
          </w:tcPr>
          <w:p w14:paraId="062A2DCB" w14:textId="5DBD5C8B"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Review article</w:t>
            </w:r>
          </w:p>
        </w:tc>
      </w:tr>
      <w:tr w:rsidR="009F667A" w14:paraId="6CD97AB9" w14:textId="77777777" w:rsidTr="009F667A">
        <w:tc>
          <w:tcPr>
            <w:tcW w:w="8217" w:type="dxa"/>
            <w:vAlign w:val="center"/>
          </w:tcPr>
          <w:p w14:paraId="6BCD0A1A" w14:textId="3DF58140"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Lázár</w:t>
            </w:r>
            <w:proofErr w:type="spellEnd"/>
            <w:r w:rsidRPr="00707CF5">
              <w:rPr>
                <w:rFonts w:ascii="Times New Roman" w:eastAsia="Malgun Gothic" w:hAnsi="Times New Roman" w:cs="Times New Roman"/>
                <w:color w:val="000000"/>
                <w:sz w:val="21"/>
                <w:szCs w:val="21"/>
              </w:rPr>
              <w:t xml:space="preserve">, A. S., &amp; </w:t>
            </w:r>
            <w:proofErr w:type="spellStart"/>
            <w:r w:rsidRPr="00707CF5">
              <w:rPr>
                <w:rFonts w:ascii="Times New Roman" w:eastAsia="Malgun Gothic" w:hAnsi="Times New Roman" w:cs="Times New Roman"/>
                <w:color w:val="000000"/>
                <w:sz w:val="21"/>
                <w:szCs w:val="21"/>
              </w:rPr>
              <w:t>Bódizs</w:t>
            </w:r>
            <w:proofErr w:type="spellEnd"/>
            <w:r w:rsidRPr="00707CF5">
              <w:rPr>
                <w:rFonts w:ascii="Times New Roman" w:eastAsia="Malgun Gothic" w:hAnsi="Times New Roman" w:cs="Times New Roman"/>
                <w:color w:val="000000"/>
                <w:sz w:val="21"/>
                <w:szCs w:val="21"/>
              </w:rPr>
              <w:t xml:space="preserve">, R. (2008). The structure and patterns of </w:t>
            </w:r>
            <w:proofErr w:type="gramStart"/>
            <w:r w:rsidRPr="00707CF5">
              <w:rPr>
                <w:rFonts w:ascii="Times New Roman" w:eastAsia="Malgun Gothic" w:hAnsi="Times New Roman" w:cs="Times New Roman"/>
                <w:color w:val="000000"/>
                <w:sz w:val="21"/>
                <w:szCs w:val="21"/>
              </w:rPr>
              <w:t>sleep in</w:t>
            </w:r>
            <w:proofErr w:type="gramEnd"/>
            <w:r w:rsidRPr="00707CF5">
              <w:rPr>
                <w:rFonts w:ascii="Times New Roman" w:eastAsia="Malgun Gothic" w:hAnsi="Times New Roman" w:cs="Times New Roman"/>
                <w:color w:val="000000"/>
                <w:sz w:val="21"/>
                <w:szCs w:val="21"/>
              </w:rPr>
              <w:t xml:space="preserve"> autism spectrum disorders. </w:t>
            </w:r>
            <w:proofErr w:type="spellStart"/>
            <w:r w:rsidRPr="00707CF5">
              <w:rPr>
                <w:rFonts w:ascii="Times New Roman" w:eastAsia="Malgun Gothic" w:hAnsi="Times New Roman" w:cs="Times New Roman"/>
                <w:i/>
                <w:iCs/>
                <w:color w:val="000000"/>
                <w:sz w:val="21"/>
                <w:szCs w:val="21"/>
              </w:rPr>
              <w:t>Psychiatria</w:t>
            </w:r>
            <w:proofErr w:type="spellEnd"/>
            <w:r w:rsidRPr="00707CF5">
              <w:rPr>
                <w:rFonts w:ascii="Times New Roman" w:eastAsia="Malgun Gothic" w:hAnsi="Times New Roman" w:cs="Times New Roman"/>
                <w:i/>
                <w:iCs/>
                <w:color w:val="000000"/>
                <w:sz w:val="21"/>
                <w:szCs w:val="21"/>
              </w:rPr>
              <w:t xml:space="preserve"> </w:t>
            </w:r>
            <w:proofErr w:type="spellStart"/>
            <w:r w:rsidRPr="00707CF5">
              <w:rPr>
                <w:rFonts w:ascii="Times New Roman" w:eastAsia="Malgun Gothic" w:hAnsi="Times New Roman" w:cs="Times New Roman"/>
                <w:i/>
                <w:iCs/>
                <w:color w:val="000000"/>
                <w:sz w:val="21"/>
                <w:szCs w:val="21"/>
              </w:rPr>
              <w:t>Hungarica</w:t>
            </w:r>
            <w:proofErr w:type="spellEnd"/>
            <w:r w:rsidRPr="00707CF5">
              <w:rPr>
                <w:rFonts w:ascii="Times New Roman" w:eastAsia="Malgun Gothic" w:hAnsi="Times New Roman" w:cs="Times New Roman"/>
                <w:i/>
                <w:iCs/>
                <w:color w:val="000000"/>
                <w:sz w:val="21"/>
                <w:szCs w:val="21"/>
              </w:rPr>
              <w:t xml:space="preserve">: A Magyar </w:t>
            </w:r>
            <w:proofErr w:type="spellStart"/>
            <w:r w:rsidRPr="00707CF5">
              <w:rPr>
                <w:rFonts w:ascii="Times New Roman" w:eastAsia="Malgun Gothic" w:hAnsi="Times New Roman" w:cs="Times New Roman"/>
                <w:i/>
                <w:iCs/>
                <w:color w:val="000000"/>
                <w:sz w:val="21"/>
                <w:szCs w:val="21"/>
              </w:rPr>
              <w:t>Pszichiatriai</w:t>
            </w:r>
            <w:proofErr w:type="spellEnd"/>
            <w:r w:rsidRPr="00707CF5">
              <w:rPr>
                <w:rFonts w:ascii="Times New Roman" w:eastAsia="Malgun Gothic" w:hAnsi="Times New Roman" w:cs="Times New Roman"/>
                <w:i/>
                <w:iCs/>
                <w:color w:val="000000"/>
                <w:sz w:val="21"/>
                <w:szCs w:val="21"/>
              </w:rPr>
              <w:t xml:space="preserve"> </w:t>
            </w:r>
            <w:proofErr w:type="spellStart"/>
            <w:r w:rsidRPr="00707CF5">
              <w:rPr>
                <w:rFonts w:ascii="Times New Roman" w:eastAsia="Malgun Gothic" w:hAnsi="Times New Roman" w:cs="Times New Roman"/>
                <w:i/>
                <w:iCs/>
                <w:color w:val="000000"/>
                <w:sz w:val="21"/>
                <w:szCs w:val="21"/>
              </w:rPr>
              <w:t>Tarsasag</w:t>
            </w:r>
            <w:proofErr w:type="spellEnd"/>
            <w:r w:rsidRPr="00707CF5">
              <w:rPr>
                <w:rFonts w:ascii="Times New Roman" w:eastAsia="Malgun Gothic" w:hAnsi="Times New Roman" w:cs="Times New Roman"/>
                <w:i/>
                <w:iCs/>
                <w:color w:val="000000"/>
                <w:sz w:val="21"/>
                <w:szCs w:val="21"/>
              </w:rPr>
              <w:t xml:space="preserve"> </w:t>
            </w:r>
            <w:proofErr w:type="spellStart"/>
            <w:r w:rsidRPr="00707CF5">
              <w:rPr>
                <w:rFonts w:ascii="Times New Roman" w:eastAsia="Malgun Gothic" w:hAnsi="Times New Roman" w:cs="Times New Roman"/>
                <w:i/>
                <w:iCs/>
                <w:color w:val="000000"/>
                <w:sz w:val="21"/>
                <w:szCs w:val="21"/>
              </w:rPr>
              <w:t>Tudomanyos</w:t>
            </w:r>
            <w:proofErr w:type="spellEnd"/>
            <w:r w:rsidRPr="00707CF5">
              <w:rPr>
                <w:rFonts w:ascii="Times New Roman" w:eastAsia="Malgun Gothic" w:hAnsi="Times New Roman" w:cs="Times New Roman"/>
                <w:i/>
                <w:iCs/>
                <w:color w:val="000000"/>
                <w:sz w:val="21"/>
                <w:szCs w:val="21"/>
              </w:rPr>
              <w:t xml:space="preserve"> </w:t>
            </w:r>
            <w:proofErr w:type="spellStart"/>
            <w:r w:rsidRPr="00707CF5">
              <w:rPr>
                <w:rFonts w:ascii="Times New Roman" w:eastAsia="Malgun Gothic" w:hAnsi="Times New Roman" w:cs="Times New Roman"/>
                <w:i/>
                <w:iCs/>
                <w:color w:val="000000"/>
                <w:sz w:val="21"/>
                <w:szCs w:val="21"/>
              </w:rPr>
              <w:t>Folyoirata</w:t>
            </w:r>
            <w:proofErr w:type="spellEnd"/>
            <w:r w:rsidRPr="00707CF5">
              <w:rPr>
                <w:rFonts w:ascii="Times New Roman" w:eastAsia="Malgun Gothic" w:hAnsi="Times New Roman" w:cs="Times New Roman"/>
                <w:i/>
                <w:iCs/>
                <w:color w:val="000000"/>
                <w:sz w:val="21"/>
                <w:szCs w:val="21"/>
              </w:rPr>
              <w:t>, 23</w:t>
            </w:r>
            <w:r w:rsidRPr="00707CF5">
              <w:rPr>
                <w:rFonts w:ascii="Times New Roman" w:eastAsia="Malgun Gothic" w:hAnsi="Times New Roman" w:cs="Times New Roman"/>
                <w:color w:val="000000"/>
                <w:sz w:val="21"/>
                <w:szCs w:val="21"/>
              </w:rPr>
              <w:t xml:space="preserve">(2), 109-128. </w:t>
            </w:r>
          </w:p>
        </w:tc>
        <w:tc>
          <w:tcPr>
            <w:tcW w:w="2239" w:type="dxa"/>
            <w:vAlign w:val="center"/>
          </w:tcPr>
          <w:p w14:paraId="340988FF" w14:textId="00CBC688"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Review article</w:t>
            </w:r>
          </w:p>
        </w:tc>
      </w:tr>
      <w:tr w:rsidR="009F667A" w14:paraId="440B4C24" w14:textId="77777777" w:rsidTr="009F667A">
        <w:tc>
          <w:tcPr>
            <w:tcW w:w="8217" w:type="dxa"/>
            <w:vAlign w:val="center"/>
          </w:tcPr>
          <w:p w14:paraId="6E45EE1C" w14:textId="20F5B893"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Maxwell-Horn, A., &amp; Malow, B. A. (2017). Sleep in Autism. </w:t>
            </w:r>
            <w:r w:rsidRPr="00707CF5">
              <w:rPr>
                <w:rFonts w:ascii="Times New Roman" w:eastAsia="Malgun Gothic" w:hAnsi="Times New Roman" w:cs="Times New Roman"/>
                <w:i/>
                <w:iCs/>
                <w:color w:val="000000"/>
                <w:sz w:val="21"/>
                <w:szCs w:val="21"/>
              </w:rPr>
              <w:t>Seminars in Neurology, 37</w:t>
            </w:r>
            <w:r w:rsidRPr="00707CF5">
              <w:rPr>
                <w:rFonts w:ascii="Times New Roman" w:eastAsia="Malgun Gothic" w:hAnsi="Times New Roman" w:cs="Times New Roman"/>
                <w:color w:val="000000"/>
                <w:sz w:val="21"/>
                <w:szCs w:val="21"/>
              </w:rPr>
              <w:t xml:space="preserve">(4), 413-418. </w:t>
            </w:r>
          </w:p>
        </w:tc>
        <w:tc>
          <w:tcPr>
            <w:tcW w:w="2239" w:type="dxa"/>
            <w:vAlign w:val="center"/>
          </w:tcPr>
          <w:p w14:paraId="0BCC9F63" w14:textId="286BDFE4"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Review article</w:t>
            </w:r>
          </w:p>
        </w:tc>
      </w:tr>
      <w:tr w:rsidR="009F667A" w14:paraId="3E0FC0FF" w14:textId="77777777" w:rsidTr="009F667A">
        <w:tc>
          <w:tcPr>
            <w:tcW w:w="8217" w:type="dxa"/>
            <w:vAlign w:val="center"/>
          </w:tcPr>
          <w:p w14:paraId="0074DD3E" w14:textId="5902747C"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McLay, L.-L. K., &amp; France, K. (2016). Empirical research evaluating non-traditional approaches to managing sleep problems in children with autism. </w:t>
            </w:r>
            <w:r w:rsidRPr="00707CF5">
              <w:rPr>
                <w:rFonts w:ascii="Times New Roman" w:eastAsia="Malgun Gothic" w:hAnsi="Times New Roman" w:cs="Times New Roman"/>
                <w:i/>
                <w:iCs/>
                <w:color w:val="000000"/>
                <w:sz w:val="21"/>
                <w:szCs w:val="21"/>
              </w:rPr>
              <w:t>Developmental neurorehabilitation, 19</w:t>
            </w:r>
            <w:r w:rsidRPr="00707CF5">
              <w:rPr>
                <w:rFonts w:ascii="Times New Roman" w:eastAsia="Malgun Gothic" w:hAnsi="Times New Roman" w:cs="Times New Roman"/>
                <w:color w:val="000000"/>
                <w:sz w:val="21"/>
                <w:szCs w:val="21"/>
              </w:rPr>
              <w:t xml:space="preserve">(2), 123-134. </w:t>
            </w:r>
          </w:p>
        </w:tc>
        <w:tc>
          <w:tcPr>
            <w:tcW w:w="2239" w:type="dxa"/>
            <w:vAlign w:val="center"/>
          </w:tcPr>
          <w:p w14:paraId="1E585709" w14:textId="352F837E"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Review article</w:t>
            </w:r>
          </w:p>
        </w:tc>
      </w:tr>
      <w:tr w:rsidR="009F667A" w14:paraId="74A53CF6" w14:textId="77777777" w:rsidTr="009F667A">
        <w:tc>
          <w:tcPr>
            <w:tcW w:w="8217" w:type="dxa"/>
            <w:vAlign w:val="center"/>
          </w:tcPr>
          <w:p w14:paraId="7D6BDBF9" w14:textId="5DCF8806" w:rsidR="009F667A" w:rsidRPr="00707CF5" w:rsidRDefault="009F667A" w:rsidP="009F667A">
            <w:pPr>
              <w:jc w:val="left"/>
              <w:rPr>
                <w:rFonts w:ascii="Times New Roman" w:hAnsi="Times New Roman" w:cs="Times New Roman"/>
                <w:b/>
                <w:bCs/>
                <w:sz w:val="21"/>
                <w:szCs w:val="21"/>
              </w:rPr>
            </w:pPr>
            <w:proofErr w:type="spellStart"/>
            <w:r w:rsidRPr="00707CF5">
              <w:rPr>
                <w:rFonts w:ascii="Times New Roman" w:eastAsia="Malgun Gothic" w:hAnsi="Times New Roman" w:cs="Times New Roman"/>
                <w:color w:val="000000"/>
                <w:sz w:val="21"/>
                <w:szCs w:val="21"/>
              </w:rPr>
              <w:t>Miano</w:t>
            </w:r>
            <w:proofErr w:type="spellEnd"/>
            <w:r w:rsidRPr="00707CF5">
              <w:rPr>
                <w:rFonts w:ascii="Times New Roman" w:eastAsia="Malgun Gothic" w:hAnsi="Times New Roman" w:cs="Times New Roman"/>
                <w:color w:val="000000"/>
                <w:sz w:val="21"/>
                <w:szCs w:val="21"/>
              </w:rPr>
              <w:t xml:space="preserve">, S., &amp; </w:t>
            </w:r>
            <w:proofErr w:type="spellStart"/>
            <w:r w:rsidRPr="00707CF5">
              <w:rPr>
                <w:rFonts w:ascii="Times New Roman" w:eastAsia="Malgun Gothic" w:hAnsi="Times New Roman" w:cs="Times New Roman"/>
                <w:color w:val="000000"/>
                <w:sz w:val="21"/>
                <w:szCs w:val="21"/>
              </w:rPr>
              <w:t>Ferri</w:t>
            </w:r>
            <w:proofErr w:type="spellEnd"/>
            <w:r w:rsidRPr="00707CF5">
              <w:rPr>
                <w:rFonts w:ascii="Times New Roman" w:eastAsia="Malgun Gothic" w:hAnsi="Times New Roman" w:cs="Times New Roman"/>
                <w:color w:val="000000"/>
                <w:sz w:val="21"/>
                <w:szCs w:val="21"/>
              </w:rPr>
              <w:t xml:space="preserve">, R. (2010). Epidemiology and management of insomnia in children with autistic spectrum disorders. </w:t>
            </w:r>
            <w:r w:rsidRPr="00707CF5">
              <w:rPr>
                <w:rFonts w:ascii="Times New Roman" w:eastAsia="Malgun Gothic" w:hAnsi="Times New Roman" w:cs="Times New Roman"/>
                <w:i/>
                <w:iCs/>
                <w:color w:val="000000"/>
                <w:sz w:val="21"/>
                <w:szCs w:val="21"/>
              </w:rPr>
              <w:t>Pediatric Drugs, 12</w:t>
            </w:r>
            <w:r w:rsidRPr="00707CF5">
              <w:rPr>
                <w:rFonts w:ascii="Times New Roman" w:eastAsia="Malgun Gothic" w:hAnsi="Times New Roman" w:cs="Times New Roman"/>
                <w:color w:val="000000"/>
                <w:sz w:val="21"/>
                <w:szCs w:val="21"/>
              </w:rPr>
              <w:t xml:space="preserve">, 75-84. </w:t>
            </w:r>
          </w:p>
        </w:tc>
        <w:tc>
          <w:tcPr>
            <w:tcW w:w="2239" w:type="dxa"/>
            <w:vAlign w:val="center"/>
          </w:tcPr>
          <w:p w14:paraId="2DE2E62E" w14:textId="3AA96E4A"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Review article</w:t>
            </w:r>
          </w:p>
        </w:tc>
      </w:tr>
      <w:tr w:rsidR="009F667A" w14:paraId="477177EC" w14:textId="77777777" w:rsidTr="009F667A">
        <w:tc>
          <w:tcPr>
            <w:tcW w:w="8217" w:type="dxa"/>
            <w:vAlign w:val="center"/>
          </w:tcPr>
          <w:p w14:paraId="0220A9CC" w14:textId="540255AA"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Moore, M., Evans, V., </w:t>
            </w:r>
            <w:proofErr w:type="spellStart"/>
            <w:r w:rsidRPr="00707CF5">
              <w:rPr>
                <w:rFonts w:ascii="Times New Roman" w:eastAsia="Malgun Gothic" w:hAnsi="Times New Roman" w:cs="Times New Roman"/>
                <w:color w:val="000000"/>
                <w:sz w:val="21"/>
                <w:szCs w:val="21"/>
              </w:rPr>
              <w:t>Hanvey</w:t>
            </w:r>
            <w:proofErr w:type="spellEnd"/>
            <w:r w:rsidRPr="00707CF5">
              <w:rPr>
                <w:rFonts w:ascii="Times New Roman" w:eastAsia="Malgun Gothic" w:hAnsi="Times New Roman" w:cs="Times New Roman"/>
                <w:color w:val="000000"/>
                <w:sz w:val="21"/>
                <w:szCs w:val="21"/>
              </w:rPr>
              <w:t xml:space="preserve">, G., &amp; Johnson, C. (2017). Assessment of </w:t>
            </w:r>
            <w:proofErr w:type="gramStart"/>
            <w:r w:rsidRPr="00707CF5">
              <w:rPr>
                <w:rFonts w:ascii="Times New Roman" w:eastAsia="Malgun Gothic" w:hAnsi="Times New Roman" w:cs="Times New Roman"/>
                <w:color w:val="000000"/>
                <w:sz w:val="21"/>
                <w:szCs w:val="21"/>
              </w:rPr>
              <w:t>sleep in</w:t>
            </w:r>
            <w:proofErr w:type="gramEnd"/>
            <w:r w:rsidRPr="00707CF5">
              <w:rPr>
                <w:rFonts w:ascii="Times New Roman" w:eastAsia="Malgun Gothic" w:hAnsi="Times New Roman" w:cs="Times New Roman"/>
                <w:color w:val="000000"/>
                <w:sz w:val="21"/>
                <w:szCs w:val="21"/>
              </w:rPr>
              <w:t xml:space="preserve"> children with autism spectrum disorder. </w:t>
            </w:r>
            <w:r w:rsidRPr="00707CF5">
              <w:rPr>
                <w:rFonts w:ascii="Times New Roman" w:eastAsia="Malgun Gothic" w:hAnsi="Times New Roman" w:cs="Times New Roman"/>
                <w:i/>
                <w:iCs/>
                <w:color w:val="000000"/>
                <w:sz w:val="21"/>
                <w:szCs w:val="21"/>
              </w:rPr>
              <w:t>Children, 4</w:t>
            </w:r>
            <w:r w:rsidRPr="00707CF5">
              <w:rPr>
                <w:rFonts w:ascii="Times New Roman" w:eastAsia="Malgun Gothic" w:hAnsi="Times New Roman" w:cs="Times New Roman"/>
                <w:color w:val="000000"/>
                <w:sz w:val="21"/>
                <w:szCs w:val="21"/>
              </w:rPr>
              <w:t xml:space="preserve">(8), 72. </w:t>
            </w:r>
          </w:p>
        </w:tc>
        <w:tc>
          <w:tcPr>
            <w:tcW w:w="2239" w:type="dxa"/>
            <w:vAlign w:val="center"/>
          </w:tcPr>
          <w:p w14:paraId="3A1EB779" w14:textId="38D1CC35"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Review article</w:t>
            </w:r>
          </w:p>
        </w:tc>
      </w:tr>
      <w:tr w:rsidR="009F667A" w14:paraId="4A419D0F" w14:textId="77777777" w:rsidTr="009F667A">
        <w:tc>
          <w:tcPr>
            <w:tcW w:w="8217" w:type="dxa"/>
            <w:vAlign w:val="center"/>
          </w:tcPr>
          <w:p w14:paraId="671276D8" w14:textId="0DB6992D"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Schroder, C. M., </w:t>
            </w:r>
            <w:proofErr w:type="spellStart"/>
            <w:r w:rsidRPr="00707CF5">
              <w:rPr>
                <w:rFonts w:ascii="Times New Roman" w:eastAsia="Malgun Gothic" w:hAnsi="Times New Roman" w:cs="Times New Roman"/>
                <w:color w:val="000000"/>
                <w:sz w:val="21"/>
                <w:szCs w:val="21"/>
              </w:rPr>
              <w:t>Chabaux-Delarai</w:t>
            </w:r>
            <w:proofErr w:type="spellEnd"/>
            <w:r w:rsidRPr="00707CF5">
              <w:rPr>
                <w:rFonts w:ascii="Times New Roman" w:eastAsia="Malgun Gothic" w:hAnsi="Times New Roman" w:cs="Times New Roman"/>
                <w:color w:val="000000"/>
                <w:sz w:val="21"/>
                <w:szCs w:val="21"/>
              </w:rPr>
              <w:t>, C., Gras-</w:t>
            </w:r>
            <w:proofErr w:type="spellStart"/>
            <w:r w:rsidRPr="00707CF5">
              <w:rPr>
                <w:rFonts w:ascii="Times New Roman" w:eastAsia="Malgun Gothic" w:hAnsi="Times New Roman" w:cs="Times New Roman"/>
                <w:color w:val="000000"/>
                <w:sz w:val="21"/>
                <w:szCs w:val="21"/>
              </w:rPr>
              <w:t>Vincendon</w:t>
            </w:r>
            <w:proofErr w:type="spellEnd"/>
            <w:r w:rsidRPr="00707CF5">
              <w:rPr>
                <w:rFonts w:ascii="Times New Roman" w:eastAsia="Malgun Gothic" w:hAnsi="Times New Roman" w:cs="Times New Roman"/>
                <w:color w:val="000000"/>
                <w:sz w:val="21"/>
                <w:szCs w:val="21"/>
              </w:rPr>
              <w:t xml:space="preserve">, A., Florence, E., </w:t>
            </w:r>
            <w:proofErr w:type="spellStart"/>
            <w:r w:rsidRPr="00707CF5">
              <w:rPr>
                <w:rFonts w:ascii="Times New Roman" w:eastAsia="Malgun Gothic" w:hAnsi="Times New Roman" w:cs="Times New Roman"/>
                <w:color w:val="000000"/>
                <w:sz w:val="21"/>
                <w:szCs w:val="21"/>
              </w:rPr>
              <w:t>Danion-Grilliat</w:t>
            </w:r>
            <w:proofErr w:type="spellEnd"/>
            <w:r w:rsidRPr="00707CF5">
              <w:rPr>
                <w:rFonts w:ascii="Times New Roman" w:eastAsia="Malgun Gothic" w:hAnsi="Times New Roman" w:cs="Times New Roman"/>
                <w:color w:val="000000"/>
                <w:sz w:val="21"/>
                <w:szCs w:val="21"/>
              </w:rPr>
              <w:t xml:space="preserve">, A., </w:t>
            </w:r>
            <w:proofErr w:type="spellStart"/>
            <w:r w:rsidRPr="00707CF5">
              <w:rPr>
                <w:rFonts w:ascii="Times New Roman" w:eastAsia="Malgun Gothic" w:hAnsi="Times New Roman" w:cs="Times New Roman"/>
                <w:color w:val="000000"/>
                <w:sz w:val="21"/>
                <w:szCs w:val="21"/>
              </w:rPr>
              <w:t>Bursztejn</w:t>
            </w:r>
            <w:proofErr w:type="spellEnd"/>
            <w:r w:rsidRPr="00707CF5">
              <w:rPr>
                <w:rFonts w:ascii="Times New Roman" w:eastAsia="Malgun Gothic" w:hAnsi="Times New Roman" w:cs="Times New Roman"/>
                <w:color w:val="000000"/>
                <w:sz w:val="21"/>
                <w:szCs w:val="21"/>
              </w:rPr>
              <w:t xml:space="preserve">, C., &amp; </w:t>
            </w:r>
            <w:proofErr w:type="spellStart"/>
            <w:r w:rsidRPr="00707CF5">
              <w:rPr>
                <w:rFonts w:ascii="Times New Roman" w:eastAsia="Malgun Gothic" w:hAnsi="Times New Roman" w:cs="Times New Roman"/>
                <w:color w:val="000000"/>
                <w:sz w:val="21"/>
                <w:szCs w:val="21"/>
              </w:rPr>
              <w:t>Bourgin</w:t>
            </w:r>
            <w:proofErr w:type="spellEnd"/>
            <w:r w:rsidRPr="00707CF5">
              <w:rPr>
                <w:rFonts w:ascii="Times New Roman" w:eastAsia="Malgun Gothic" w:hAnsi="Times New Roman" w:cs="Times New Roman"/>
                <w:color w:val="000000"/>
                <w:sz w:val="21"/>
                <w:szCs w:val="21"/>
              </w:rPr>
              <w:t xml:space="preserve">, P. (2010). Sleep disturbances in autism spectrum disorders: Correlation with autistic core symptomatology. </w:t>
            </w:r>
            <w:r w:rsidRPr="00707CF5">
              <w:rPr>
                <w:rFonts w:ascii="Times New Roman" w:eastAsia="Malgun Gothic" w:hAnsi="Times New Roman" w:cs="Times New Roman"/>
                <w:i/>
                <w:iCs/>
                <w:color w:val="000000"/>
                <w:sz w:val="21"/>
                <w:szCs w:val="21"/>
              </w:rPr>
              <w:t>Journal of Sleep Research, 19</w:t>
            </w:r>
            <w:r w:rsidRPr="00707CF5">
              <w:rPr>
                <w:rFonts w:ascii="Times New Roman" w:eastAsia="Malgun Gothic" w:hAnsi="Times New Roman" w:cs="Times New Roman"/>
                <w:color w:val="000000"/>
                <w:sz w:val="21"/>
                <w:szCs w:val="21"/>
              </w:rPr>
              <w:t xml:space="preserve">, 203. </w:t>
            </w:r>
          </w:p>
        </w:tc>
        <w:tc>
          <w:tcPr>
            <w:tcW w:w="2239" w:type="dxa"/>
            <w:vAlign w:val="center"/>
          </w:tcPr>
          <w:p w14:paraId="4A661BB4" w14:textId="38FBF916"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Review article</w:t>
            </w:r>
          </w:p>
        </w:tc>
      </w:tr>
      <w:tr w:rsidR="009F667A" w14:paraId="2742E0C3" w14:textId="77777777" w:rsidTr="009F667A">
        <w:tc>
          <w:tcPr>
            <w:tcW w:w="8217" w:type="dxa"/>
            <w:vAlign w:val="center"/>
          </w:tcPr>
          <w:p w14:paraId="52332C07" w14:textId="143D22AA" w:rsidR="009F667A" w:rsidRPr="00707CF5" w:rsidRDefault="009F667A" w:rsidP="009F667A">
            <w:pPr>
              <w:jc w:val="left"/>
              <w:rPr>
                <w:rFonts w:ascii="Times New Roman" w:hAnsi="Times New Roman" w:cs="Times New Roman"/>
                <w:b/>
                <w:bCs/>
                <w:sz w:val="21"/>
                <w:szCs w:val="21"/>
              </w:rPr>
            </w:pPr>
            <w:r w:rsidRPr="00707CF5">
              <w:rPr>
                <w:rFonts w:ascii="Times New Roman" w:eastAsia="Malgun Gothic" w:hAnsi="Times New Roman" w:cs="Times New Roman"/>
                <w:color w:val="000000"/>
                <w:sz w:val="21"/>
                <w:szCs w:val="21"/>
              </w:rPr>
              <w:t xml:space="preserve">Veatch, O. J., Maxwell-Horn, A. C., &amp; Malow, B. A. (2015). Sleep in autism spectrum disorders. </w:t>
            </w:r>
            <w:r w:rsidRPr="00707CF5">
              <w:rPr>
                <w:rFonts w:ascii="Times New Roman" w:eastAsia="Malgun Gothic" w:hAnsi="Times New Roman" w:cs="Times New Roman"/>
                <w:i/>
                <w:iCs/>
                <w:color w:val="000000"/>
                <w:sz w:val="21"/>
                <w:szCs w:val="21"/>
              </w:rPr>
              <w:t>Current Sleep Medicine Reports, 1</w:t>
            </w:r>
            <w:r w:rsidRPr="00707CF5">
              <w:rPr>
                <w:rFonts w:ascii="Times New Roman" w:eastAsia="Malgun Gothic" w:hAnsi="Times New Roman" w:cs="Times New Roman"/>
                <w:color w:val="000000"/>
                <w:sz w:val="21"/>
                <w:szCs w:val="21"/>
              </w:rPr>
              <w:t xml:space="preserve">, 131-140. </w:t>
            </w:r>
          </w:p>
        </w:tc>
        <w:tc>
          <w:tcPr>
            <w:tcW w:w="2239" w:type="dxa"/>
            <w:vAlign w:val="center"/>
          </w:tcPr>
          <w:p w14:paraId="102CF1BF" w14:textId="5F1D071B" w:rsidR="009F667A" w:rsidRPr="00707CF5" w:rsidRDefault="009F667A" w:rsidP="009F667A">
            <w:pPr>
              <w:jc w:val="center"/>
              <w:rPr>
                <w:rFonts w:ascii="Times New Roman" w:hAnsi="Times New Roman" w:cs="Times New Roman"/>
                <w:b/>
                <w:bCs/>
                <w:sz w:val="21"/>
                <w:szCs w:val="21"/>
              </w:rPr>
            </w:pPr>
            <w:r w:rsidRPr="00707CF5">
              <w:rPr>
                <w:rFonts w:ascii="Times New Roman" w:eastAsia="Malgun Gothic" w:hAnsi="Times New Roman" w:cs="Times New Roman"/>
                <w:sz w:val="21"/>
                <w:szCs w:val="21"/>
              </w:rPr>
              <w:t>Review article</w:t>
            </w:r>
          </w:p>
        </w:tc>
      </w:tr>
    </w:tbl>
    <w:p w14:paraId="4DF40DEB" w14:textId="1E3E2C95" w:rsidR="00AB2121" w:rsidRPr="00AB2121" w:rsidRDefault="00AB2121" w:rsidP="00AB2121">
      <w:pPr>
        <w:rPr>
          <w:b/>
          <w:bCs/>
        </w:rPr>
        <w:sectPr w:rsidR="00AB2121" w:rsidRPr="00AB2121" w:rsidSect="00F34D7E">
          <w:pgSz w:w="11906" w:h="16838" w:code="9"/>
          <w:pgMar w:top="720" w:right="720" w:bottom="720" w:left="720" w:header="851" w:footer="0" w:gutter="0"/>
          <w:cols w:space="425"/>
          <w:docGrid w:linePitch="360"/>
        </w:sectPr>
      </w:pPr>
    </w:p>
    <w:p w14:paraId="490E8A77" w14:textId="48F19801" w:rsidR="00A93016" w:rsidRPr="00614CB7" w:rsidRDefault="00A93016" w:rsidP="00F34D7E">
      <w:pPr>
        <w:pStyle w:val="Heading1"/>
        <w:spacing w:line="240" w:lineRule="auto"/>
        <w:rPr>
          <w:rFonts w:ascii="Times New Roman" w:hAnsi="Times New Roman" w:cs="Times New Roman"/>
          <w:b/>
          <w:bCs/>
          <w:sz w:val="24"/>
          <w:szCs w:val="24"/>
        </w:rPr>
      </w:pPr>
      <w:bookmarkStart w:id="16" w:name="_Toc133321808"/>
      <w:proofErr w:type="spellStart"/>
      <w:r w:rsidRPr="00614CB7">
        <w:rPr>
          <w:rFonts w:ascii="Times New Roman" w:hAnsi="Times New Roman" w:cs="Times New Roman"/>
          <w:b/>
          <w:bCs/>
          <w:sz w:val="24"/>
          <w:szCs w:val="24"/>
        </w:rPr>
        <w:lastRenderedPageBreak/>
        <w:t>eAppendix</w:t>
      </w:r>
      <w:proofErr w:type="spellEnd"/>
      <w:r w:rsidRPr="00614CB7">
        <w:rPr>
          <w:rFonts w:ascii="Times New Roman" w:hAnsi="Times New Roman" w:cs="Times New Roman"/>
          <w:b/>
          <w:bCs/>
          <w:sz w:val="24"/>
          <w:szCs w:val="24"/>
        </w:rPr>
        <w:t xml:space="preserve"> </w:t>
      </w:r>
      <w:r w:rsidR="008C4B1D">
        <w:rPr>
          <w:rFonts w:ascii="Times New Roman" w:hAnsi="Times New Roman" w:cs="Times New Roman"/>
          <w:b/>
          <w:bCs/>
          <w:sz w:val="24"/>
          <w:szCs w:val="24"/>
        </w:rPr>
        <w:t>8</w:t>
      </w:r>
      <w:r w:rsidRPr="00614CB7">
        <w:rPr>
          <w:rFonts w:ascii="Times New Roman" w:hAnsi="Times New Roman" w:cs="Times New Roman"/>
          <w:b/>
          <w:bCs/>
          <w:sz w:val="24"/>
          <w:szCs w:val="24"/>
        </w:rPr>
        <w:t xml:space="preserve">. Unification of sleep parameters assessed by subjective </w:t>
      </w:r>
      <w:proofErr w:type="gramStart"/>
      <w:r w:rsidRPr="00614CB7">
        <w:rPr>
          <w:rFonts w:ascii="Times New Roman" w:hAnsi="Times New Roman" w:cs="Times New Roman"/>
          <w:b/>
          <w:bCs/>
          <w:sz w:val="24"/>
          <w:szCs w:val="24"/>
        </w:rPr>
        <w:t>measurements</w:t>
      </w:r>
      <w:bookmarkEnd w:id="16"/>
      <w:proofErr w:type="gramEnd"/>
    </w:p>
    <w:p w14:paraId="4DE2D75D" w14:textId="4EC30C12" w:rsidR="00A93016" w:rsidRPr="007B358B" w:rsidRDefault="00A93016" w:rsidP="00F34D7E">
      <w:pPr>
        <w:pStyle w:val="Heading2"/>
        <w:rPr>
          <w:rFonts w:ascii="Times New Roman" w:hAnsi="Times New Roman" w:cs="Times New Roman"/>
          <w:b/>
          <w:bCs/>
          <w:sz w:val="24"/>
          <w:szCs w:val="28"/>
        </w:rPr>
      </w:pPr>
      <w:bookmarkStart w:id="17" w:name="_Toc133321809"/>
      <w:r w:rsidRPr="007B358B">
        <w:rPr>
          <w:rFonts w:ascii="Times New Roman" w:hAnsi="Times New Roman" w:cs="Times New Roman"/>
          <w:b/>
          <w:bCs/>
          <w:sz w:val="24"/>
          <w:szCs w:val="28"/>
        </w:rPr>
        <w:t>Table S</w:t>
      </w:r>
      <w:r w:rsidR="006A058E">
        <w:rPr>
          <w:rFonts w:ascii="Times New Roman" w:hAnsi="Times New Roman" w:cs="Times New Roman"/>
          <w:b/>
          <w:bCs/>
          <w:sz w:val="24"/>
          <w:szCs w:val="28"/>
        </w:rPr>
        <w:t>7</w:t>
      </w:r>
      <w:r w:rsidRPr="007B358B">
        <w:rPr>
          <w:rFonts w:ascii="Times New Roman" w:hAnsi="Times New Roman" w:cs="Times New Roman"/>
          <w:b/>
          <w:bCs/>
          <w:sz w:val="24"/>
          <w:szCs w:val="28"/>
        </w:rPr>
        <w:t xml:space="preserve">. Unification of sleep parameters assessed by subjective </w:t>
      </w:r>
      <w:proofErr w:type="gramStart"/>
      <w:r w:rsidRPr="007B358B">
        <w:rPr>
          <w:rFonts w:ascii="Times New Roman" w:hAnsi="Times New Roman" w:cs="Times New Roman"/>
          <w:b/>
          <w:bCs/>
          <w:sz w:val="24"/>
          <w:szCs w:val="28"/>
        </w:rPr>
        <w:t>measurements</w:t>
      </w:r>
      <w:bookmarkEnd w:id="17"/>
      <w:proofErr w:type="gramEnd"/>
    </w:p>
    <w:tbl>
      <w:tblPr>
        <w:tblStyle w:val="PlainTable3"/>
        <w:tblW w:w="15334" w:type="dxa"/>
        <w:tblLook w:val="04A0" w:firstRow="1" w:lastRow="0" w:firstColumn="1" w:lastColumn="0" w:noHBand="0" w:noVBand="1"/>
      </w:tblPr>
      <w:tblGrid>
        <w:gridCol w:w="3159"/>
        <w:gridCol w:w="4307"/>
        <w:gridCol w:w="4308"/>
        <w:gridCol w:w="3560"/>
      </w:tblGrid>
      <w:tr w:rsidR="00A93016" w:rsidRPr="00614CB7" w14:paraId="77AAAECF" w14:textId="77777777" w:rsidTr="00F34D7E">
        <w:trPr>
          <w:cnfStyle w:val="100000000000" w:firstRow="1" w:lastRow="0" w:firstColumn="0" w:lastColumn="0" w:oddVBand="0" w:evenVBand="0" w:oddHBand="0" w:evenHBand="0" w:firstRowFirstColumn="0" w:firstRowLastColumn="0" w:lastRowFirstColumn="0" w:lastRowLastColumn="0"/>
          <w:trHeight w:val="256"/>
        </w:trPr>
        <w:tc>
          <w:tcPr>
            <w:cnfStyle w:val="001000000100" w:firstRow="0" w:lastRow="0" w:firstColumn="1" w:lastColumn="0" w:oddVBand="0" w:evenVBand="0" w:oddHBand="0" w:evenHBand="0" w:firstRowFirstColumn="1" w:firstRowLastColumn="0" w:lastRowFirstColumn="0" w:lastRowLastColumn="0"/>
            <w:tcW w:w="3159" w:type="dxa"/>
            <w:tcBorders>
              <w:top w:val="single" w:sz="12" w:space="0" w:color="auto"/>
              <w:bottom w:val="single" w:sz="12" w:space="0" w:color="auto"/>
            </w:tcBorders>
            <w:noWrap/>
            <w:hideMark/>
          </w:tcPr>
          <w:p w14:paraId="126CE65A" w14:textId="77777777" w:rsidR="00A93016" w:rsidRPr="00614CB7" w:rsidRDefault="00A93016" w:rsidP="00F34D7E">
            <w:pPr>
              <w:jc w:val="center"/>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Sleep measurements</w:t>
            </w:r>
          </w:p>
        </w:tc>
        <w:tc>
          <w:tcPr>
            <w:tcW w:w="4307" w:type="dxa"/>
            <w:tcBorders>
              <w:top w:val="single" w:sz="12" w:space="0" w:color="auto"/>
              <w:bottom w:val="single" w:sz="12" w:space="0" w:color="auto"/>
            </w:tcBorders>
            <w:noWrap/>
            <w:hideMark/>
          </w:tcPr>
          <w:p w14:paraId="76CDBCD2"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Original parameters</w:t>
            </w:r>
          </w:p>
        </w:tc>
        <w:tc>
          <w:tcPr>
            <w:tcW w:w="4308" w:type="dxa"/>
            <w:tcBorders>
              <w:top w:val="single" w:sz="12" w:space="0" w:color="auto"/>
              <w:bottom w:val="single" w:sz="12" w:space="0" w:color="auto"/>
            </w:tcBorders>
            <w:noWrap/>
            <w:hideMark/>
          </w:tcPr>
          <w:p w14:paraId="4DD1B1FC"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Used as original</w:t>
            </w:r>
          </w:p>
        </w:tc>
        <w:tc>
          <w:tcPr>
            <w:tcW w:w="3560" w:type="dxa"/>
            <w:tcBorders>
              <w:top w:val="single" w:sz="12" w:space="0" w:color="auto"/>
              <w:bottom w:val="single" w:sz="12" w:space="0" w:color="auto"/>
            </w:tcBorders>
            <w:noWrap/>
            <w:hideMark/>
          </w:tcPr>
          <w:p w14:paraId="00A5E765"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United to</w:t>
            </w:r>
          </w:p>
        </w:tc>
      </w:tr>
      <w:tr w:rsidR="00A93016" w:rsidRPr="00614CB7" w14:paraId="77DCE529" w14:textId="77777777" w:rsidTr="00F34D7E">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159" w:type="dxa"/>
            <w:tcBorders>
              <w:top w:val="single" w:sz="12" w:space="0" w:color="auto"/>
              <w:right w:val="single" w:sz="8" w:space="0" w:color="auto"/>
            </w:tcBorders>
            <w:noWrap/>
            <w:hideMark/>
          </w:tcPr>
          <w:p w14:paraId="6A011FFA" w14:textId="77777777" w:rsidR="00A93016" w:rsidRPr="00614CB7" w:rsidRDefault="00A93016" w:rsidP="00F34D7E">
            <w:pPr>
              <w:jc w:val="center"/>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CSHQ</w:t>
            </w:r>
          </w:p>
        </w:tc>
        <w:tc>
          <w:tcPr>
            <w:tcW w:w="4307" w:type="dxa"/>
            <w:tcBorders>
              <w:top w:val="single" w:sz="12" w:space="0" w:color="auto"/>
              <w:left w:val="single" w:sz="8" w:space="0" w:color="auto"/>
              <w:right w:val="single" w:sz="8" w:space="0" w:color="auto"/>
            </w:tcBorders>
            <w:noWrap/>
            <w:hideMark/>
          </w:tcPr>
          <w:p w14:paraId="4834AB09"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Bedtime resistance</w:t>
            </w:r>
          </w:p>
        </w:tc>
        <w:tc>
          <w:tcPr>
            <w:tcW w:w="4308" w:type="dxa"/>
            <w:tcBorders>
              <w:top w:val="single" w:sz="12" w:space="0" w:color="auto"/>
              <w:left w:val="single" w:sz="8" w:space="0" w:color="auto"/>
              <w:right w:val="single" w:sz="8" w:space="0" w:color="auto"/>
            </w:tcBorders>
            <w:noWrap/>
            <w:hideMark/>
          </w:tcPr>
          <w:p w14:paraId="279263B8"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Bedtime resistance</w:t>
            </w:r>
          </w:p>
        </w:tc>
        <w:tc>
          <w:tcPr>
            <w:tcW w:w="3560" w:type="dxa"/>
            <w:tcBorders>
              <w:top w:val="single" w:sz="12" w:space="0" w:color="auto"/>
              <w:left w:val="single" w:sz="8" w:space="0" w:color="auto"/>
            </w:tcBorders>
            <w:noWrap/>
            <w:hideMark/>
          </w:tcPr>
          <w:p w14:paraId="36084F74"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 xml:space="preserve">　</w:t>
            </w:r>
          </w:p>
        </w:tc>
      </w:tr>
      <w:tr w:rsidR="00A93016" w:rsidRPr="00614CB7" w14:paraId="233E04BA" w14:textId="77777777" w:rsidTr="00F34D7E">
        <w:trPr>
          <w:trHeight w:val="256"/>
        </w:trPr>
        <w:tc>
          <w:tcPr>
            <w:cnfStyle w:val="001000000000" w:firstRow="0" w:lastRow="0" w:firstColumn="1" w:lastColumn="0" w:oddVBand="0" w:evenVBand="0" w:oddHBand="0" w:evenHBand="0" w:firstRowFirstColumn="0" w:firstRowLastColumn="0" w:lastRowFirstColumn="0" w:lastRowLastColumn="0"/>
            <w:tcW w:w="3159" w:type="dxa"/>
            <w:tcBorders>
              <w:right w:val="single" w:sz="8" w:space="0" w:color="auto"/>
            </w:tcBorders>
            <w:noWrap/>
            <w:hideMark/>
          </w:tcPr>
          <w:p w14:paraId="705055CB" w14:textId="77777777" w:rsidR="00A93016" w:rsidRPr="00614CB7" w:rsidRDefault="00A93016" w:rsidP="00F34D7E">
            <w:pPr>
              <w:jc w:val="center"/>
              <w:rPr>
                <w:rFonts w:ascii="Times New Roman" w:eastAsia="Malgun Gothic" w:hAnsi="Times New Roman" w:cs="Times New Roman"/>
                <w:color w:val="000000"/>
                <w:kern w:val="0"/>
                <w:szCs w:val="20"/>
              </w:rPr>
            </w:pPr>
          </w:p>
        </w:tc>
        <w:tc>
          <w:tcPr>
            <w:tcW w:w="4307" w:type="dxa"/>
            <w:tcBorders>
              <w:left w:val="single" w:sz="8" w:space="0" w:color="auto"/>
              <w:right w:val="single" w:sz="8" w:space="0" w:color="auto"/>
            </w:tcBorders>
            <w:noWrap/>
            <w:hideMark/>
          </w:tcPr>
          <w:p w14:paraId="54F84F58" w14:textId="77777777" w:rsidR="00A93016" w:rsidRPr="00614CB7" w:rsidRDefault="00A93016" w:rsidP="00F34D7E">
            <w:pPr>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Daytime sleepiness</w:t>
            </w:r>
          </w:p>
        </w:tc>
        <w:tc>
          <w:tcPr>
            <w:tcW w:w="4308" w:type="dxa"/>
            <w:tcBorders>
              <w:left w:val="single" w:sz="8" w:space="0" w:color="auto"/>
              <w:right w:val="single" w:sz="8" w:space="0" w:color="auto"/>
            </w:tcBorders>
            <w:noWrap/>
            <w:hideMark/>
          </w:tcPr>
          <w:p w14:paraId="5508D3E2" w14:textId="77777777" w:rsidR="00A93016" w:rsidRPr="00614CB7" w:rsidRDefault="00A93016" w:rsidP="00F34D7E">
            <w:pPr>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Daytime sleepiness</w:t>
            </w:r>
          </w:p>
        </w:tc>
        <w:tc>
          <w:tcPr>
            <w:tcW w:w="3560" w:type="dxa"/>
            <w:tcBorders>
              <w:left w:val="single" w:sz="8" w:space="0" w:color="auto"/>
            </w:tcBorders>
            <w:noWrap/>
            <w:hideMark/>
          </w:tcPr>
          <w:p w14:paraId="4EB57B0A" w14:textId="77777777" w:rsidR="00A93016" w:rsidRPr="00614CB7" w:rsidRDefault="00A93016" w:rsidP="00F34D7E">
            <w:pPr>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p>
        </w:tc>
      </w:tr>
      <w:tr w:rsidR="00A93016" w:rsidRPr="00614CB7" w14:paraId="634D5784" w14:textId="77777777" w:rsidTr="00F34D7E">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159" w:type="dxa"/>
            <w:tcBorders>
              <w:right w:val="single" w:sz="8" w:space="0" w:color="auto"/>
            </w:tcBorders>
            <w:noWrap/>
            <w:hideMark/>
          </w:tcPr>
          <w:p w14:paraId="1D482219" w14:textId="77777777" w:rsidR="00A93016" w:rsidRPr="00614CB7" w:rsidRDefault="00A93016" w:rsidP="00F34D7E">
            <w:pPr>
              <w:jc w:val="center"/>
              <w:rPr>
                <w:rFonts w:ascii="Times New Roman" w:eastAsia="Times New Roman" w:hAnsi="Times New Roman" w:cs="Times New Roman"/>
                <w:kern w:val="0"/>
                <w:szCs w:val="20"/>
              </w:rPr>
            </w:pPr>
          </w:p>
        </w:tc>
        <w:tc>
          <w:tcPr>
            <w:tcW w:w="4307" w:type="dxa"/>
            <w:tcBorders>
              <w:left w:val="single" w:sz="8" w:space="0" w:color="auto"/>
              <w:right w:val="single" w:sz="8" w:space="0" w:color="auto"/>
            </w:tcBorders>
            <w:noWrap/>
            <w:hideMark/>
          </w:tcPr>
          <w:p w14:paraId="7350DA57"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Night waking</w:t>
            </w:r>
          </w:p>
        </w:tc>
        <w:tc>
          <w:tcPr>
            <w:tcW w:w="4308" w:type="dxa"/>
            <w:tcBorders>
              <w:left w:val="single" w:sz="8" w:space="0" w:color="auto"/>
              <w:right w:val="single" w:sz="8" w:space="0" w:color="auto"/>
            </w:tcBorders>
            <w:noWrap/>
            <w:hideMark/>
          </w:tcPr>
          <w:p w14:paraId="7FD543D2"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Night waking</w:t>
            </w:r>
          </w:p>
        </w:tc>
        <w:tc>
          <w:tcPr>
            <w:tcW w:w="3560" w:type="dxa"/>
            <w:tcBorders>
              <w:left w:val="single" w:sz="8" w:space="0" w:color="auto"/>
            </w:tcBorders>
            <w:noWrap/>
            <w:hideMark/>
          </w:tcPr>
          <w:p w14:paraId="3397D82F"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p>
        </w:tc>
      </w:tr>
      <w:tr w:rsidR="00A93016" w:rsidRPr="00614CB7" w14:paraId="50800060" w14:textId="77777777" w:rsidTr="00F34D7E">
        <w:trPr>
          <w:trHeight w:val="256"/>
        </w:trPr>
        <w:tc>
          <w:tcPr>
            <w:cnfStyle w:val="001000000000" w:firstRow="0" w:lastRow="0" w:firstColumn="1" w:lastColumn="0" w:oddVBand="0" w:evenVBand="0" w:oddHBand="0" w:evenHBand="0" w:firstRowFirstColumn="0" w:firstRowLastColumn="0" w:lastRowFirstColumn="0" w:lastRowLastColumn="0"/>
            <w:tcW w:w="3159" w:type="dxa"/>
            <w:tcBorders>
              <w:right w:val="single" w:sz="8" w:space="0" w:color="auto"/>
            </w:tcBorders>
            <w:noWrap/>
            <w:hideMark/>
          </w:tcPr>
          <w:p w14:paraId="292357FE" w14:textId="77777777" w:rsidR="00A93016" w:rsidRPr="00614CB7" w:rsidRDefault="00A93016" w:rsidP="00F34D7E">
            <w:pPr>
              <w:jc w:val="center"/>
              <w:rPr>
                <w:rFonts w:ascii="Times New Roman" w:eastAsia="Times New Roman" w:hAnsi="Times New Roman" w:cs="Times New Roman"/>
                <w:kern w:val="0"/>
                <w:szCs w:val="20"/>
              </w:rPr>
            </w:pPr>
          </w:p>
        </w:tc>
        <w:tc>
          <w:tcPr>
            <w:tcW w:w="4307" w:type="dxa"/>
            <w:tcBorders>
              <w:left w:val="single" w:sz="8" w:space="0" w:color="auto"/>
              <w:right w:val="single" w:sz="8" w:space="0" w:color="auto"/>
            </w:tcBorders>
            <w:noWrap/>
            <w:hideMark/>
          </w:tcPr>
          <w:p w14:paraId="4BF37A79" w14:textId="77777777" w:rsidR="00A93016" w:rsidRPr="00614CB7" w:rsidRDefault="00A93016" w:rsidP="00F34D7E">
            <w:pPr>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Parasomnias</w:t>
            </w:r>
          </w:p>
        </w:tc>
        <w:tc>
          <w:tcPr>
            <w:tcW w:w="4308" w:type="dxa"/>
            <w:tcBorders>
              <w:left w:val="single" w:sz="8" w:space="0" w:color="auto"/>
              <w:right w:val="single" w:sz="8" w:space="0" w:color="auto"/>
            </w:tcBorders>
            <w:noWrap/>
            <w:hideMark/>
          </w:tcPr>
          <w:p w14:paraId="56AE4D92" w14:textId="77777777" w:rsidR="00A93016" w:rsidRPr="00614CB7" w:rsidRDefault="00A93016" w:rsidP="00F34D7E">
            <w:pPr>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Parasomnias</w:t>
            </w:r>
          </w:p>
        </w:tc>
        <w:tc>
          <w:tcPr>
            <w:tcW w:w="3560" w:type="dxa"/>
            <w:tcBorders>
              <w:left w:val="single" w:sz="8" w:space="0" w:color="auto"/>
            </w:tcBorders>
            <w:noWrap/>
            <w:hideMark/>
          </w:tcPr>
          <w:p w14:paraId="77E2BD2B" w14:textId="77777777" w:rsidR="00A93016" w:rsidRPr="00614CB7" w:rsidRDefault="00A93016" w:rsidP="00F34D7E">
            <w:pPr>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p>
        </w:tc>
      </w:tr>
      <w:tr w:rsidR="00A93016" w:rsidRPr="00614CB7" w14:paraId="7E512B1B" w14:textId="77777777" w:rsidTr="00F34D7E">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159" w:type="dxa"/>
            <w:tcBorders>
              <w:right w:val="single" w:sz="8" w:space="0" w:color="auto"/>
            </w:tcBorders>
            <w:noWrap/>
            <w:hideMark/>
          </w:tcPr>
          <w:p w14:paraId="599B3020" w14:textId="77777777" w:rsidR="00A93016" w:rsidRPr="00614CB7" w:rsidRDefault="00A93016" w:rsidP="00F34D7E">
            <w:pPr>
              <w:jc w:val="center"/>
              <w:rPr>
                <w:rFonts w:ascii="Times New Roman" w:eastAsia="Times New Roman" w:hAnsi="Times New Roman" w:cs="Times New Roman"/>
                <w:kern w:val="0"/>
                <w:szCs w:val="20"/>
              </w:rPr>
            </w:pPr>
          </w:p>
        </w:tc>
        <w:tc>
          <w:tcPr>
            <w:tcW w:w="4307" w:type="dxa"/>
            <w:tcBorders>
              <w:left w:val="single" w:sz="8" w:space="0" w:color="auto"/>
              <w:right w:val="single" w:sz="8" w:space="0" w:color="auto"/>
            </w:tcBorders>
            <w:noWrap/>
            <w:hideMark/>
          </w:tcPr>
          <w:p w14:paraId="31921FE1"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Sleep anxiety</w:t>
            </w:r>
          </w:p>
        </w:tc>
        <w:tc>
          <w:tcPr>
            <w:tcW w:w="4308" w:type="dxa"/>
            <w:tcBorders>
              <w:left w:val="single" w:sz="8" w:space="0" w:color="auto"/>
              <w:right w:val="single" w:sz="8" w:space="0" w:color="auto"/>
            </w:tcBorders>
            <w:noWrap/>
            <w:hideMark/>
          </w:tcPr>
          <w:p w14:paraId="4DDDD5ED"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Sleep anxiety</w:t>
            </w:r>
          </w:p>
        </w:tc>
        <w:tc>
          <w:tcPr>
            <w:tcW w:w="3560" w:type="dxa"/>
            <w:tcBorders>
              <w:left w:val="single" w:sz="8" w:space="0" w:color="auto"/>
            </w:tcBorders>
            <w:noWrap/>
            <w:hideMark/>
          </w:tcPr>
          <w:p w14:paraId="5264C11C"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p>
        </w:tc>
      </w:tr>
      <w:tr w:rsidR="00A93016" w:rsidRPr="00614CB7" w14:paraId="7D6F1290" w14:textId="77777777" w:rsidTr="00F34D7E">
        <w:trPr>
          <w:trHeight w:val="256"/>
        </w:trPr>
        <w:tc>
          <w:tcPr>
            <w:cnfStyle w:val="001000000000" w:firstRow="0" w:lastRow="0" w:firstColumn="1" w:lastColumn="0" w:oddVBand="0" w:evenVBand="0" w:oddHBand="0" w:evenHBand="0" w:firstRowFirstColumn="0" w:firstRowLastColumn="0" w:lastRowFirstColumn="0" w:lastRowLastColumn="0"/>
            <w:tcW w:w="3159" w:type="dxa"/>
            <w:tcBorders>
              <w:right w:val="single" w:sz="8" w:space="0" w:color="auto"/>
            </w:tcBorders>
            <w:noWrap/>
            <w:hideMark/>
          </w:tcPr>
          <w:p w14:paraId="0AEFA625" w14:textId="77777777" w:rsidR="00A93016" w:rsidRPr="00614CB7" w:rsidRDefault="00A93016" w:rsidP="00F34D7E">
            <w:pPr>
              <w:jc w:val="center"/>
              <w:rPr>
                <w:rFonts w:ascii="Times New Roman" w:eastAsia="Times New Roman" w:hAnsi="Times New Roman" w:cs="Times New Roman"/>
                <w:kern w:val="0"/>
                <w:szCs w:val="20"/>
              </w:rPr>
            </w:pPr>
          </w:p>
        </w:tc>
        <w:tc>
          <w:tcPr>
            <w:tcW w:w="4307" w:type="dxa"/>
            <w:tcBorders>
              <w:left w:val="single" w:sz="8" w:space="0" w:color="auto"/>
              <w:right w:val="single" w:sz="8" w:space="0" w:color="auto"/>
            </w:tcBorders>
            <w:noWrap/>
            <w:hideMark/>
          </w:tcPr>
          <w:p w14:paraId="26C58C52" w14:textId="77777777" w:rsidR="00A93016" w:rsidRPr="00614CB7" w:rsidRDefault="00A93016" w:rsidP="00F34D7E">
            <w:pPr>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Sleep disordered breathing</w:t>
            </w:r>
          </w:p>
        </w:tc>
        <w:tc>
          <w:tcPr>
            <w:tcW w:w="4308" w:type="dxa"/>
            <w:tcBorders>
              <w:left w:val="single" w:sz="8" w:space="0" w:color="auto"/>
              <w:right w:val="single" w:sz="8" w:space="0" w:color="auto"/>
            </w:tcBorders>
            <w:noWrap/>
            <w:hideMark/>
          </w:tcPr>
          <w:p w14:paraId="03A4E615" w14:textId="77777777" w:rsidR="00A93016" w:rsidRPr="00614CB7" w:rsidRDefault="00A93016" w:rsidP="00F34D7E">
            <w:pPr>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Sleep disordered breathing</w:t>
            </w:r>
          </w:p>
        </w:tc>
        <w:tc>
          <w:tcPr>
            <w:tcW w:w="3560" w:type="dxa"/>
            <w:tcBorders>
              <w:left w:val="single" w:sz="8" w:space="0" w:color="auto"/>
            </w:tcBorders>
            <w:noWrap/>
            <w:hideMark/>
          </w:tcPr>
          <w:p w14:paraId="681B6142" w14:textId="77777777" w:rsidR="00A93016" w:rsidRPr="00614CB7" w:rsidRDefault="00A93016" w:rsidP="00F34D7E">
            <w:pPr>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p>
        </w:tc>
      </w:tr>
      <w:tr w:rsidR="00A93016" w:rsidRPr="00614CB7" w14:paraId="3246CE0A" w14:textId="77777777" w:rsidTr="00F34D7E">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159" w:type="dxa"/>
            <w:tcBorders>
              <w:right w:val="single" w:sz="8" w:space="0" w:color="auto"/>
            </w:tcBorders>
            <w:noWrap/>
            <w:hideMark/>
          </w:tcPr>
          <w:p w14:paraId="29282C9A" w14:textId="77777777" w:rsidR="00A93016" w:rsidRPr="00614CB7" w:rsidRDefault="00A93016" w:rsidP="00F34D7E">
            <w:pPr>
              <w:jc w:val="center"/>
              <w:rPr>
                <w:rFonts w:ascii="Times New Roman" w:eastAsia="Times New Roman" w:hAnsi="Times New Roman" w:cs="Times New Roman"/>
                <w:kern w:val="0"/>
                <w:szCs w:val="20"/>
              </w:rPr>
            </w:pPr>
          </w:p>
        </w:tc>
        <w:tc>
          <w:tcPr>
            <w:tcW w:w="4307" w:type="dxa"/>
            <w:tcBorders>
              <w:left w:val="single" w:sz="8" w:space="0" w:color="auto"/>
              <w:right w:val="single" w:sz="8" w:space="0" w:color="auto"/>
            </w:tcBorders>
            <w:noWrap/>
            <w:hideMark/>
          </w:tcPr>
          <w:p w14:paraId="0543E764"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Sleep duration</w:t>
            </w:r>
          </w:p>
        </w:tc>
        <w:tc>
          <w:tcPr>
            <w:tcW w:w="4308" w:type="dxa"/>
            <w:tcBorders>
              <w:left w:val="single" w:sz="8" w:space="0" w:color="auto"/>
              <w:right w:val="single" w:sz="8" w:space="0" w:color="auto"/>
            </w:tcBorders>
            <w:noWrap/>
            <w:hideMark/>
          </w:tcPr>
          <w:p w14:paraId="191099D5"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Sleep duration</w:t>
            </w:r>
          </w:p>
        </w:tc>
        <w:tc>
          <w:tcPr>
            <w:tcW w:w="3560" w:type="dxa"/>
            <w:tcBorders>
              <w:left w:val="single" w:sz="8" w:space="0" w:color="auto"/>
            </w:tcBorders>
            <w:noWrap/>
            <w:hideMark/>
          </w:tcPr>
          <w:p w14:paraId="2CEA4431"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p>
        </w:tc>
      </w:tr>
      <w:tr w:rsidR="00A93016" w:rsidRPr="00614CB7" w14:paraId="1D498A2D" w14:textId="77777777" w:rsidTr="00F34D7E">
        <w:trPr>
          <w:trHeight w:val="256"/>
        </w:trPr>
        <w:tc>
          <w:tcPr>
            <w:cnfStyle w:val="001000000000" w:firstRow="0" w:lastRow="0" w:firstColumn="1" w:lastColumn="0" w:oddVBand="0" w:evenVBand="0" w:oddHBand="0" w:evenHBand="0" w:firstRowFirstColumn="0" w:firstRowLastColumn="0" w:lastRowFirstColumn="0" w:lastRowLastColumn="0"/>
            <w:tcW w:w="3159" w:type="dxa"/>
            <w:tcBorders>
              <w:right w:val="single" w:sz="8" w:space="0" w:color="auto"/>
            </w:tcBorders>
            <w:noWrap/>
            <w:hideMark/>
          </w:tcPr>
          <w:p w14:paraId="615B1EFC" w14:textId="77777777" w:rsidR="00A93016" w:rsidRPr="00614CB7" w:rsidRDefault="00A93016" w:rsidP="00F34D7E">
            <w:pPr>
              <w:jc w:val="center"/>
              <w:rPr>
                <w:rFonts w:ascii="Times New Roman" w:eastAsia="Times New Roman" w:hAnsi="Times New Roman" w:cs="Times New Roman"/>
                <w:kern w:val="0"/>
                <w:szCs w:val="20"/>
              </w:rPr>
            </w:pPr>
          </w:p>
        </w:tc>
        <w:tc>
          <w:tcPr>
            <w:tcW w:w="4307" w:type="dxa"/>
            <w:tcBorders>
              <w:left w:val="single" w:sz="8" w:space="0" w:color="auto"/>
              <w:right w:val="single" w:sz="8" w:space="0" w:color="auto"/>
            </w:tcBorders>
            <w:noWrap/>
            <w:hideMark/>
          </w:tcPr>
          <w:p w14:paraId="7FC0A314" w14:textId="77777777" w:rsidR="00A93016" w:rsidRPr="00614CB7" w:rsidRDefault="00A93016" w:rsidP="00F34D7E">
            <w:pPr>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Sleep latency</w:t>
            </w:r>
          </w:p>
        </w:tc>
        <w:tc>
          <w:tcPr>
            <w:tcW w:w="4308" w:type="dxa"/>
            <w:tcBorders>
              <w:left w:val="single" w:sz="8" w:space="0" w:color="auto"/>
              <w:right w:val="single" w:sz="8" w:space="0" w:color="auto"/>
            </w:tcBorders>
            <w:noWrap/>
            <w:hideMark/>
          </w:tcPr>
          <w:p w14:paraId="1C3D27EF" w14:textId="77777777" w:rsidR="00A93016" w:rsidRPr="00614CB7" w:rsidRDefault="00A93016" w:rsidP="00F34D7E">
            <w:pPr>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Sleep latency</w:t>
            </w:r>
          </w:p>
        </w:tc>
        <w:tc>
          <w:tcPr>
            <w:tcW w:w="3560" w:type="dxa"/>
            <w:tcBorders>
              <w:left w:val="single" w:sz="8" w:space="0" w:color="auto"/>
            </w:tcBorders>
            <w:noWrap/>
            <w:hideMark/>
          </w:tcPr>
          <w:p w14:paraId="7131C46D" w14:textId="77777777" w:rsidR="00A93016" w:rsidRPr="00614CB7" w:rsidRDefault="00A93016" w:rsidP="00F34D7E">
            <w:pPr>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p>
        </w:tc>
      </w:tr>
      <w:tr w:rsidR="00A93016" w:rsidRPr="00614CB7" w14:paraId="1BF86253" w14:textId="77777777" w:rsidTr="00F34D7E">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159" w:type="dxa"/>
            <w:tcBorders>
              <w:bottom w:val="single" w:sz="12" w:space="0" w:color="auto"/>
              <w:right w:val="single" w:sz="8" w:space="0" w:color="auto"/>
            </w:tcBorders>
            <w:noWrap/>
            <w:hideMark/>
          </w:tcPr>
          <w:p w14:paraId="2946AE80" w14:textId="77777777" w:rsidR="00A93016" w:rsidRPr="00614CB7" w:rsidRDefault="00A93016" w:rsidP="00F34D7E">
            <w:pPr>
              <w:jc w:val="center"/>
              <w:rPr>
                <w:rFonts w:ascii="Times New Roman" w:eastAsia="Malgun Gothic" w:hAnsi="Times New Roman" w:cs="Times New Roman"/>
                <w:color w:val="000000"/>
                <w:kern w:val="0"/>
                <w:szCs w:val="20"/>
              </w:rPr>
            </w:pPr>
          </w:p>
        </w:tc>
        <w:tc>
          <w:tcPr>
            <w:tcW w:w="4307" w:type="dxa"/>
            <w:tcBorders>
              <w:left w:val="single" w:sz="8" w:space="0" w:color="auto"/>
              <w:bottom w:val="single" w:sz="12" w:space="0" w:color="auto"/>
              <w:right w:val="single" w:sz="8" w:space="0" w:color="auto"/>
            </w:tcBorders>
            <w:noWrap/>
            <w:hideMark/>
          </w:tcPr>
          <w:p w14:paraId="17A12949"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Total score</w:t>
            </w:r>
          </w:p>
        </w:tc>
        <w:tc>
          <w:tcPr>
            <w:tcW w:w="4308" w:type="dxa"/>
            <w:tcBorders>
              <w:left w:val="single" w:sz="8" w:space="0" w:color="auto"/>
              <w:bottom w:val="single" w:sz="12" w:space="0" w:color="auto"/>
              <w:right w:val="single" w:sz="8" w:space="0" w:color="auto"/>
            </w:tcBorders>
            <w:noWrap/>
            <w:hideMark/>
          </w:tcPr>
          <w:p w14:paraId="1CB9A59F"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Total score</w:t>
            </w:r>
          </w:p>
        </w:tc>
        <w:tc>
          <w:tcPr>
            <w:tcW w:w="3560" w:type="dxa"/>
            <w:tcBorders>
              <w:left w:val="single" w:sz="8" w:space="0" w:color="auto"/>
              <w:bottom w:val="single" w:sz="12" w:space="0" w:color="auto"/>
            </w:tcBorders>
            <w:noWrap/>
            <w:hideMark/>
          </w:tcPr>
          <w:p w14:paraId="19137EE9"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 xml:space="preserve">　</w:t>
            </w:r>
          </w:p>
        </w:tc>
      </w:tr>
      <w:tr w:rsidR="00A93016" w:rsidRPr="00614CB7" w14:paraId="4E5323F3" w14:textId="77777777" w:rsidTr="00F34D7E">
        <w:trPr>
          <w:trHeight w:val="256"/>
        </w:trPr>
        <w:tc>
          <w:tcPr>
            <w:cnfStyle w:val="001000000000" w:firstRow="0" w:lastRow="0" w:firstColumn="1" w:lastColumn="0" w:oddVBand="0" w:evenVBand="0" w:oddHBand="0" w:evenHBand="0" w:firstRowFirstColumn="0" w:firstRowLastColumn="0" w:lastRowFirstColumn="0" w:lastRowLastColumn="0"/>
            <w:tcW w:w="3159" w:type="dxa"/>
            <w:tcBorders>
              <w:top w:val="single" w:sz="12" w:space="0" w:color="auto"/>
              <w:right w:val="single" w:sz="8" w:space="0" w:color="auto"/>
            </w:tcBorders>
            <w:noWrap/>
            <w:hideMark/>
          </w:tcPr>
          <w:p w14:paraId="22E0CE0A" w14:textId="77777777" w:rsidR="00A93016" w:rsidRPr="00614CB7" w:rsidRDefault="00A93016" w:rsidP="00F34D7E">
            <w:pPr>
              <w:jc w:val="center"/>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SDSC</w:t>
            </w:r>
          </w:p>
        </w:tc>
        <w:tc>
          <w:tcPr>
            <w:tcW w:w="4307" w:type="dxa"/>
            <w:tcBorders>
              <w:top w:val="single" w:sz="12" w:space="0" w:color="auto"/>
              <w:left w:val="single" w:sz="8" w:space="0" w:color="auto"/>
              <w:right w:val="single" w:sz="8" w:space="0" w:color="auto"/>
            </w:tcBorders>
            <w:noWrap/>
            <w:hideMark/>
          </w:tcPr>
          <w:p w14:paraId="254D1ED7" w14:textId="77777777" w:rsidR="00A93016" w:rsidRPr="00614CB7" w:rsidRDefault="00A93016" w:rsidP="00F34D7E">
            <w:pPr>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Disorders in initiating and maintaining sleep</w:t>
            </w:r>
          </w:p>
        </w:tc>
        <w:tc>
          <w:tcPr>
            <w:tcW w:w="4308" w:type="dxa"/>
            <w:tcBorders>
              <w:top w:val="single" w:sz="12" w:space="0" w:color="auto"/>
              <w:left w:val="single" w:sz="8" w:space="0" w:color="auto"/>
              <w:right w:val="single" w:sz="8" w:space="0" w:color="auto"/>
            </w:tcBorders>
            <w:noWrap/>
            <w:hideMark/>
          </w:tcPr>
          <w:p w14:paraId="1AA4E358" w14:textId="77777777" w:rsidR="00A93016" w:rsidRPr="00614CB7" w:rsidRDefault="00A93016" w:rsidP="00F34D7E">
            <w:pPr>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Disorders in initiating and maintaining sleep</w:t>
            </w:r>
          </w:p>
        </w:tc>
        <w:tc>
          <w:tcPr>
            <w:tcW w:w="3560" w:type="dxa"/>
            <w:tcBorders>
              <w:top w:val="single" w:sz="12" w:space="0" w:color="auto"/>
              <w:left w:val="single" w:sz="8" w:space="0" w:color="auto"/>
            </w:tcBorders>
            <w:noWrap/>
            <w:hideMark/>
          </w:tcPr>
          <w:p w14:paraId="42B25427" w14:textId="77777777" w:rsidR="00A93016" w:rsidRPr="00614CB7" w:rsidRDefault="00A93016" w:rsidP="00F34D7E">
            <w:pPr>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p>
        </w:tc>
      </w:tr>
      <w:tr w:rsidR="00A93016" w:rsidRPr="00614CB7" w14:paraId="0B257068" w14:textId="77777777" w:rsidTr="00F34D7E">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159" w:type="dxa"/>
            <w:tcBorders>
              <w:right w:val="single" w:sz="8" w:space="0" w:color="auto"/>
            </w:tcBorders>
            <w:noWrap/>
            <w:hideMark/>
          </w:tcPr>
          <w:p w14:paraId="6696FB90" w14:textId="77777777" w:rsidR="00A93016" w:rsidRPr="00614CB7" w:rsidRDefault="00A93016" w:rsidP="00F34D7E">
            <w:pPr>
              <w:jc w:val="center"/>
              <w:rPr>
                <w:rFonts w:ascii="Times New Roman" w:eastAsia="Times New Roman" w:hAnsi="Times New Roman" w:cs="Times New Roman"/>
                <w:kern w:val="0"/>
                <w:szCs w:val="20"/>
              </w:rPr>
            </w:pPr>
          </w:p>
        </w:tc>
        <w:tc>
          <w:tcPr>
            <w:tcW w:w="4307" w:type="dxa"/>
            <w:tcBorders>
              <w:left w:val="single" w:sz="8" w:space="0" w:color="auto"/>
              <w:right w:val="single" w:sz="8" w:space="0" w:color="auto"/>
            </w:tcBorders>
            <w:noWrap/>
            <w:hideMark/>
          </w:tcPr>
          <w:p w14:paraId="493DBECB"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Disorders of arousal</w:t>
            </w:r>
          </w:p>
        </w:tc>
        <w:tc>
          <w:tcPr>
            <w:tcW w:w="4308" w:type="dxa"/>
            <w:tcBorders>
              <w:left w:val="single" w:sz="8" w:space="0" w:color="auto"/>
              <w:right w:val="single" w:sz="8" w:space="0" w:color="auto"/>
            </w:tcBorders>
            <w:noWrap/>
            <w:hideMark/>
          </w:tcPr>
          <w:p w14:paraId="60CD58C5"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 xml:space="preserve">　</w:t>
            </w:r>
          </w:p>
        </w:tc>
        <w:tc>
          <w:tcPr>
            <w:tcW w:w="3560" w:type="dxa"/>
            <w:tcBorders>
              <w:left w:val="single" w:sz="8" w:space="0" w:color="auto"/>
            </w:tcBorders>
            <w:noWrap/>
            <w:hideMark/>
          </w:tcPr>
          <w:p w14:paraId="40D37467"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Parasomnias</w:t>
            </w:r>
          </w:p>
        </w:tc>
      </w:tr>
      <w:tr w:rsidR="00A93016" w:rsidRPr="00614CB7" w14:paraId="10E18D41" w14:textId="77777777" w:rsidTr="00F34D7E">
        <w:trPr>
          <w:trHeight w:val="256"/>
        </w:trPr>
        <w:tc>
          <w:tcPr>
            <w:cnfStyle w:val="001000000000" w:firstRow="0" w:lastRow="0" w:firstColumn="1" w:lastColumn="0" w:oddVBand="0" w:evenVBand="0" w:oddHBand="0" w:evenHBand="0" w:firstRowFirstColumn="0" w:firstRowLastColumn="0" w:lastRowFirstColumn="0" w:lastRowLastColumn="0"/>
            <w:tcW w:w="3159" w:type="dxa"/>
            <w:tcBorders>
              <w:right w:val="single" w:sz="8" w:space="0" w:color="auto"/>
            </w:tcBorders>
            <w:noWrap/>
            <w:hideMark/>
          </w:tcPr>
          <w:p w14:paraId="36560938" w14:textId="77777777" w:rsidR="00A93016" w:rsidRPr="00614CB7" w:rsidRDefault="00A93016" w:rsidP="00F34D7E">
            <w:pPr>
              <w:jc w:val="center"/>
              <w:rPr>
                <w:rFonts w:ascii="Times New Roman" w:eastAsia="Malgun Gothic" w:hAnsi="Times New Roman" w:cs="Times New Roman"/>
                <w:color w:val="000000"/>
                <w:kern w:val="0"/>
                <w:szCs w:val="20"/>
              </w:rPr>
            </w:pPr>
          </w:p>
        </w:tc>
        <w:tc>
          <w:tcPr>
            <w:tcW w:w="4307" w:type="dxa"/>
            <w:tcBorders>
              <w:left w:val="single" w:sz="8" w:space="0" w:color="auto"/>
              <w:right w:val="single" w:sz="8" w:space="0" w:color="auto"/>
            </w:tcBorders>
            <w:noWrap/>
            <w:hideMark/>
          </w:tcPr>
          <w:p w14:paraId="1DAC6F1B" w14:textId="77777777" w:rsidR="00A93016" w:rsidRPr="00614CB7" w:rsidRDefault="00A93016" w:rsidP="00F34D7E">
            <w:pPr>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Disorders of excessive somnolence</w:t>
            </w:r>
          </w:p>
        </w:tc>
        <w:tc>
          <w:tcPr>
            <w:tcW w:w="4308" w:type="dxa"/>
            <w:tcBorders>
              <w:left w:val="single" w:sz="8" w:space="0" w:color="auto"/>
              <w:right w:val="single" w:sz="8" w:space="0" w:color="auto"/>
            </w:tcBorders>
            <w:noWrap/>
            <w:hideMark/>
          </w:tcPr>
          <w:p w14:paraId="7B2F1667" w14:textId="77777777" w:rsidR="00A93016" w:rsidRPr="00614CB7" w:rsidRDefault="00A93016" w:rsidP="00F34D7E">
            <w:pPr>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 xml:space="preserve">　</w:t>
            </w:r>
          </w:p>
        </w:tc>
        <w:tc>
          <w:tcPr>
            <w:tcW w:w="3560" w:type="dxa"/>
            <w:tcBorders>
              <w:left w:val="single" w:sz="8" w:space="0" w:color="auto"/>
            </w:tcBorders>
            <w:noWrap/>
            <w:hideMark/>
          </w:tcPr>
          <w:p w14:paraId="587B6514" w14:textId="77777777" w:rsidR="00A93016" w:rsidRPr="00614CB7" w:rsidRDefault="00A93016" w:rsidP="00F34D7E">
            <w:pPr>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Daytime sleepiness</w:t>
            </w:r>
          </w:p>
        </w:tc>
      </w:tr>
      <w:tr w:rsidR="00A93016" w:rsidRPr="00614CB7" w14:paraId="39B59E13" w14:textId="77777777" w:rsidTr="00F34D7E">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159" w:type="dxa"/>
            <w:tcBorders>
              <w:right w:val="single" w:sz="8" w:space="0" w:color="auto"/>
            </w:tcBorders>
            <w:noWrap/>
            <w:hideMark/>
          </w:tcPr>
          <w:p w14:paraId="37F4BA0D" w14:textId="77777777" w:rsidR="00A93016" w:rsidRPr="00614CB7" w:rsidRDefault="00A93016" w:rsidP="00F34D7E">
            <w:pPr>
              <w:jc w:val="center"/>
              <w:rPr>
                <w:rFonts w:ascii="Times New Roman" w:eastAsia="Malgun Gothic" w:hAnsi="Times New Roman" w:cs="Times New Roman"/>
                <w:color w:val="000000"/>
                <w:kern w:val="0"/>
                <w:szCs w:val="20"/>
              </w:rPr>
            </w:pPr>
          </w:p>
        </w:tc>
        <w:tc>
          <w:tcPr>
            <w:tcW w:w="4307" w:type="dxa"/>
            <w:tcBorders>
              <w:left w:val="single" w:sz="8" w:space="0" w:color="auto"/>
              <w:right w:val="single" w:sz="8" w:space="0" w:color="auto"/>
            </w:tcBorders>
            <w:noWrap/>
            <w:hideMark/>
          </w:tcPr>
          <w:p w14:paraId="42924A7B"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Sleep breathing disorder</w:t>
            </w:r>
          </w:p>
        </w:tc>
        <w:tc>
          <w:tcPr>
            <w:tcW w:w="4308" w:type="dxa"/>
            <w:tcBorders>
              <w:left w:val="single" w:sz="8" w:space="0" w:color="auto"/>
              <w:right w:val="single" w:sz="8" w:space="0" w:color="auto"/>
            </w:tcBorders>
            <w:noWrap/>
            <w:hideMark/>
          </w:tcPr>
          <w:p w14:paraId="01402EA6"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 xml:space="preserve">　</w:t>
            </w:r>
          </w:p>
        </w:tc>
        <w:tc>
          <w:tcPr>
            <w:tcW w:w="3560" w:type="dxa"/>
            <w:tcBorders>
              <w:left w:val="single" w:sz="8" w:space="0" w:color="auto"/>
            </w:tcBorders>
            <w:noWrap/>
            <w:hideMark/>
          </w:tcPr>
          <w:p w14:paraId="164A413E"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Sleep disordered breathing</w:t>
            </w:r>
          </w:p>
        </w:tc>
      </w:tr>
      <w:tr w:rsidR="00A93016" w:rsidRPr="00614CB7" w14:paraId="55C87669" w14:textId="77777777" w:rsidTr="00F34D7E">
        <w:trPr>
          <w:trHeight w:val="256"/>
        </w:trPr>
        <w:tc>
          <w:tcPr>
            <w:cnfStyle w:val="001000000000" w:firstRow="0" w:lastRow="0" w:firstColumn="1" w:lastColumn="0" w:oddVBand="0" w:evenVBand="0" w:oddHBand="0" w:evenHBand="0" w:firstRowFirstColumn="0" w:firstRowLastColumn="0" w:lastRowFirstColumn="0" w:lastRowLastColumn="0"/>
            <w:tcW w:w="3159" w:type="dxa"/>
            <w:tcBorders>
              <w:right w:val="single" w:sz="8" w:space="0" w:color="auto"/>
            </w:tcBorders>
            <w:noWrap/>
            <w:hideMark/>
          </w:tcPr>
          <w:p w14:paraId="077E06E0" w14:textId="77777777" w:rsidR="00A93016" w:rsidRPr="00614CB7" w:rsidRDefault="00A93016" w:rsidP="00F34D7E">
            <w:pPr>
              <w:jc w:val="center"/>
              <w:rPr>
                <w:rFonts w:ascii="Times New Roman" w:eastAsia="Malgun Gothic" w:hAnsi="Times New Roman" w:cs="Times New Roman"/>
                <w:color w:val="000000"/>
                <w:kern w:val="0"/>
                <w:szCs w:val="20"/>
              </w:rPr>
            </w:pPr>
          </w:p>
        </w:tc>
        <w:tc>
          <w:tcPr>
            <w:tcW w:w="4307" w:type="dxa"/>
            <w:tcBorders>
              <w:left w:val="single" w:sz="8" w:space="0" w:color="auto"/>
              <w:right w:val="single" w:sz="8" w:space="0" w:color="auto"/>
            </w:tcBorders>
            <w:noWrap/>
            <w:hideMark/>
          </w:tcPr>
          <w:p w14:paraId="08DA7195" w14:textId="77777777" w:rsidR="00A93016" w:rsidRPr="00614CB7" w:rsidRDefault="00A93016" w:rsidP="00F34D7E">
            <w:pPr>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 xml:space="preserve">Sleep </w:t>
            </w:r>
            <w:proofErr w:type="spellStart"/>
            <w:r w:rsidRPr="00614CB7">
              <w:rPr>
                <w:rFonts w:ascii="Times New Roman" w:eastAsia="Malgun Gothic" w:hAnsi="Times New Roman" w:cs="Times New Roman"/>
                <w:color w:val="000000"/>
                <w:kern w:val="0"/>
                <w:szCs w:val="20"/>
              </w:rPr>
              <w:t>hyperhydrosis</w:t>
            </w:r>
            <w:proofErr w:type="spellEnd"/>
          </w:p>
        </w:tc>
        <w:tc>
          <w:tcPr>
            <w:tcW w:w="4308" w:type="dxa"/>
            <w:tcBorders>
              <w:left w:val="single" w:sz="8" w:space="0" w:color="auto"/>
              <w:right w:val="single" w:sz="8" w:space="0" w:color="auto"/>
            </w:tcBorders>
            <w:noWrap/>
            <w:hideMark/>
          </w:tcPr>
          <w:p w14:paraId="3F440911" w14:textId="77777777" w:rsidR="00A93016" w:rsidRPr="00614CB7" w:rsidRDefault="00A93016" w:rsidP="00F34D7E">
            <w:pPr>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 xml:space="preserve">Sleep </w:t>
            </w:r>
            <w:proofErr w:type="spellStart"/>
            <w:r w:rsidRPr="00614CB7">
              <w:rPr>
                <w:rFonts w:ascii="Times New Roman" w:eastAsia="Malgun Gothic" w:hAnsi="Times New Roman" w:cs="Times New Roman"/>
                <w:color w:val="000000"/>
                <w:kern w:val="0"/>
                <w:szCs w:val="20"/>
              </w:rPr>
              <w:t>hyperhydrosis</w:t>
            </w:r>
            <w:proofErr w:type="spellEnd"/>
          </w:p>
        </w:tc>
        <w:tc>
          <w:tcPr>
            <w:tcW w:w="3560" w:type="dxa"/>
            <w:tcBorders>
              <w:left w:val="single" w:sz="8" w:space="0" w:color="auto"/>
            </w:tcBorders>
            <w:noWrap/>
            <w:hideMark/>
          </w:tcPr>
          <w:p w14:paraId="301CA3E6" w14:textId="77777777" w:rsidR="00A93016" w:rsidRPr="00614CB7" w:rsidRDefault="00A93016" w:rsidP="00F34D7E">
            <w:pPr>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p>
        </w:tc>
      </w:tr>
      <w:tr w:rsidR="00A93016" w:rsidRPr="00614CB7" w14:paraId="05F3ACF7" w14:textId="77777777" w:rsidTr="00F34D7E">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159" w:type="dxa"/>
            <w:tcBorders>
              <w:right w:val="single" w:sz="8" w:space="0" w:color="auto"/>
            </w:tcBorders>
            <w:noWrap/>
            <w:hideMark/>
          </w:tcPr>
          <w:p w14:paraId="06737B68" w14:textId="77777777" w:rsidR="00A93016" w:rsidRPr="00614CB7" w:rsidRDefault="00A93016" w:rsidP="00F34D7E">
            <w:pPr>
              <w:jc w:val="center"/>
              <w:rPr>
                <w:rFonts w:ascii="Times New Roman" w:eastAsia="Times New Roman" w:hAnsi="Times New Roman" w:cs="Times New Roman"/>
                <w:kern w:val="0"/>
                <w:szCs w:val="20"/>
              </w:rPr>
            </w:pPr>
          </w:p>
        </w:tc>
        <w:tc>
          <w:tcPr>
            <w:tcW w:w="4307" w:type="dxa"/>
            <w:tcBorders>
              <w:left w:val="single" w:sz="8" w:space="0" w:color="auto"/>
              <w:right w:val="single" w:sz="8" w:space="0" w:color="auto"/>
            </w:tcBorders>
            <w:noWrap/>
            <w:hideMark/>
          </w:tcPr>
          <w:p w14:paraId="1751EF6B"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Sleep-wake transition disorders</w:t>
            </w:r>
          </w:p>
        </w:tc>
        <w:tc>
          <w:tcPr>
            <w:tcW w:w="4308" w:type="dxa"/>
            <w:tcBorders>
              <w:left w:val="single" w:sz="8" w:space="0" w:color="auto"/>
              <w:right w:val="single" w:sz="8" w:space="0" w:color="auto"/>
            </w:tcBorders>
            <w:noWrap/>
            <w:hideMark/>
          </w:tcPr>
          <w:p w14:paraId="3D5A9CE9"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Sleep-wake transition disorders</w:t>
            </w:r>
          </w:p>
        </w:tc>
        <w:tc>
          <w:tcPr>
            <w:tcW w:w="3560" w:type="dxa"/>
            <w:tcBorders>
              <w:left w:val="single" w:sz="8" w:space="0" w:color="auto"/>
            </w:tcBorders>
            <w:noWrap/>
            <w:hideMark/>
          </w:tcPr>
          <w:p w14:paraId="58426398"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p>
        </w:tc>
      </w:tr>
      <w:tr w:rsidR="00A93016" w:rsidRPr="00614CB7" w14:paraId="542FA9CA" w14:textId="77777777" w:rsidTr="00F34D7E">
        <w:trPr>
          <w:trHeight w:val="256"/>
        </w:trPr>
        <w:tc>
          <w:tcPr>
            <w:cnfStyle w:val="001000000000" w:firstRow="0" w:lastRow="0" w:firstColumn="1" w:lastColumn="0" w:oddVBand="0" w:evenVBand="0" w:oddHBand="0" w:evenHBand="0" w:firstRowFirstColumn="0" w:firstRowLastColumn="0" w:lastRowFirstColumn="0" w:lastRowLastColumn="0"/>
            <w:tcW w:w="3159" w:type="dxa"/>
            <w:tcBorders>
              <w:bottom w:val="single" w:sz="12" w:space="0" w:color="auto"/>
              <w:right w:val="single" w:sz="8" w:space="0" w:color="auto"/>
            </w:tcBorders>
            <w:noWrap/>
            <w:hideMark/>
          </w:tcPr>
          <w:p w14:paraId="703F4509" w14:textId="77777777" w:rsidR="00A93016" w:rsidRPr="00614CB7" w:rsidRDefault="00A93016" w:rsidP="00F34D7E">
            <w:pPr>
              <w:jc w:val="center"/>
              <w:rPr>
                <w:rFonts w:ascii="Times New Roman" w:eastAsia="Times New Roman" w:hAnsi="Times New Roman" w:cs="Times New Roman"/>
                <w:kern w:val="0"/>
                <w:szCs w:val="20"/>
              </w:rPr>
            </w:pPr>
          </w:p>
        </w:tc>
        <w:tc>
          <w:tcPr>
            <w:tcW w:w="4307" w:type="dxa"/>
            <w:tcBorders>
              <w:left w:val="single" w:sz="8" w:space="0" w:color="auto"/>
              <w:bottom w:val="single" w:sz="12" w:space="0" w:color="auto"/>
              <w:right w:val="single" w:sz="8" w:space="0" w:color="auto"/>
            </w:tcBorders>
            <w:noWrap/>
            <w:hideMark/>
          </w:tcPr>
          <w:p w14:paraId="46486B25" w14:textId="77777777" w:rsidR="00A93016" w:rsidRPr="00614CB7" w:rsidRDefault="00A93016" w:rsidP="00F34D7E">
            <w:pPr>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Total score</w:t>
            </w:r>
          </w:p>
        </w:tc>
        <w:tc>
          <w:tcPr>
            <w:tcW w:w="4308" w:type="dxa"/>
            <w:tcBorders>
              <w:left w:val="single" w:sz="8" w:space="0" w:color="auto"/>
              <w:bottom w:val="single" w:sz="12" w:space="0" w:color="auto"/>
              <w:right w:val="single" w:sz="8" w:space="0" w:color="auto"/>
            </w:tcBorders>
            <w:noWrap/>
            <w:hideMark/>
          </w:tcPr>
          <w:p w14:paraId="63435477" w14:textId="77777777" w:rsidR="00A93016" w:rsidRPr="00614CB7" w:rsidRDefault="00A93016" w:rsidP="00F34D7E">
            <w:pPr>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p>
        </w:tc>
        <w:tc>
          <w:tcPr>
            <w:tcW w:w="3560" w:type="dxa"/>
            <w:tcBorders>
              <w:left w:val="single" w:sz="8" w:space="0" w:color="auto"/>
              <w:bottom w:val="single" w:sz="12" w:space="0" w:color="auto"/>
            </w:tcBorders>
            <w:noWrap/>
            <w:hideMark/>
          </w:tcPr>
          <w:p w14:paraId="290C33E5" w14:textId="77777777" w:rsidR="00A93016" w:rsidRPr="00614CB7" w:rsidRDefault="00A93016" w:rsidP="00F34D7E">
            <w:pPr>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Total score</w:t>
            </w:r>
          </w:p>
        </w:tc>
      </w:tr>
      <w:tr w:rsidR="00A93016" w:rsidRPr="00614CB7" w14:paraId="41C0E6C7" w14:textId="77777777" w:rsidTr="00F34D7E">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159" w:type="dxa"/>
            <w:tcBorders>
              <w:top w:val="single" w:sz="12" w:space="0" w:color="auto"/>
              <w:right w:val="single" w:sz="8" w:space="0" w:color="auto"/>
            </w:tcBorders>
            <w:noWrap/>
            <w:hideMark/>
          </w:tcPr>
          <w:p w14:paraId="43917CCE" w14:textId="77777777" w:rsidR="00A93016" w:rsidRPr="00614CB7" w:rsidRDefault="00A93016" w:rsidP="00F34D7E">
            <w:pPr>
              <w:jc w:val="center"/>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PSQ</w:t>
            </w:r>
          </w:p>
        </w:tc>
        <w:tc>
          <w:tcPr>
            <w:tcW w:w="4307" w:type="dxa"/>
            <w:tcBorders>
              <w:top w:val="single" w:sz="12" w:space="0" w:color="auto"/>
              <w:left w:val="single" w:sz="8" w:space="0" w:color="auto"/>
              <w:right w:val="single" w:sz="8" w:space="0" w:color="auto"/>
            </w:tcBorders>
            <w:noWrap/>
            <w:hideMark/>
          </w:tcPr>
          <w:p w14:paraId="3F6DBD2F"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Breathing problems</w:t>
            </w:r>
          </w:p>
        </w:tc>
        <w:tc>
          <w:tcPr>
            <w:tcW w:w="4308" w:type="dxa"/>
            <w:tcBorders>
              <w:top w:val="single" w:sz="12" w:space="0" w:color="auto"/>
              <w:left w:val="single" w:sz="8" w:space="0" w:color="auto"/>
              <w:right w:val="single" w:sz="8" w:space="0" w:color="auto"/>
            </w:tcBorders>
            <w:noWrap/>
            <w:hideMark/>
          </w:tcPr>
          <w:p w14:paraId="6FFF7F73"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 xml:space="preserve">　</w:t>
            </w:r>
          </w:p>
        </w:tc>
        <w:tc>
          <w:tcPr>
            <w:tcW w:w="3560" w:type="dxa"/>
            <w:tcBorders>
              <w:top w:val="single" w:sz="12" w:space="0" w:color="auto"/>
              <w:left w:val="single" w:sz="8" w:space="0" w:color="auto"/>
            </w:tcBorders>
            <w:noWrap/>
            <w:hideMark/>
          </w:tcPr>
          <w:p w14:paraId="37C954A4"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Sleep disordered breathing</w:t>
            </w:r>
          </w:p>
        </w:tc>
      </w:tr>
      <w:tr w:rsidR="00A93016" w:rsidRPr="00614CB7" w14:paraId="074CAC18" w14:textId="77777777" w:rsidTr="00F34D7E">
        <w:trPr>
          <w:trHeight w:val="256"/>
        </w:trPr>
        <w:tc>
          <w:tcPr>
            <w:cnfStyle w:val="001000000000" w:firstRow="0" w:lastRow="0" w:firstColumn="1" w:lastColumn="0" w:oddVBand="0" w:evenVBand="0" w:oddHBand="0" w:evenHBand="0" w:firstRowFirstColumn="0" w:firstRowLastColumn="0" w:lastRowFirstColumn="0" w:lastRowLastColumn="0"/>
            <w:tcW w:w="3159" w:type="dxa"/>
            <w:tcBorders>
              <w:right w:val="single" w:sz="8" w:space="0" w:color="auto"/>
            </w:tcBorders>
            <w:noWrap/>
            <w:hideMark/>
          </w:tcPr>
          <w:p w14:paraId="206239E9" w14:textId="77777777" w:rsidR="00A93016" w:rsidRPr="00614CB7" w:rsidRDefault="00A93016" w:rsidP="00F34D7E">
            <w:pPr>
              <w:jc w:val="center"/>
              <w:rPr>
                <w:rFonts w:ascii="Times New Roman" w:eastAsia="Malgun Gothic" w:hAnsi="Times New Roman" w:cs="Times New Roman"/>
                <w:color w:val="000000"/>
                <w:kern w:val="0"/>
                <w:szCs w:val="20"/>
              </w:rPr>
            </w:pPr>
          </w:p>
        </w:tc>
        <w:tc>
          <w:tcPr>
            <w:tcW w:w="4307" w:type="dxa"/>
            <w:tcBorders>
              <w:left w:val="single" w:sz="8" w:space="0" w:color="auto"/>
              <w:right w:val="single" w:sz="8" w:space="0" w:color="auto"/>
            </w:tcBorders>
            <w:noWrap/>
            <w:hideMark/>
          </w:tcPr>
          <w:p w14:paraId="73545C69" w14:textId="77777777" w:rsidR="00A93016" w:rsidRPr="00614CB7" w:rsidRDefault="00A93016" w:rsidP="00F34D7E">
            <w:pPr>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Insomnia</w:t>
            </w:r>
          </w:p>
        </w:tc>
        <w:tc>
          <w:tcPr>
            <w:tcW w:w="4308" w:type="dxa"/>
            <w:tcBorders>
              <w:left w:val="single" w:sz="8" w:space="0" w:color="auto"/>
              <w:right w:val="single" w:sz="8" w:space="0" w:color="auto"/>
            </w:tcBorders>
            <w:noWrap/>
            <w:hideMark/>
          </w:tcPr>
          <w:p w14:paraId="066A0DE7" w14:textId="77777777" w:rsidR="00A93016" w:rsidRPr="00614CB7" w:rsidRDefault="00A93016" w:rsidP="00F34D7E">
            <w:pPr>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 xml:space="preserve">　</w:t>
            </w:r>
          </w:p>
        </w:tc>
        <w:tc>
          <w:tcPr>
            <w:tcW w:w="3560" w:type="dxa"/>
            <w:tcBorders>
              <w:left w:val="single" w:sz="8" w:space="0" w:color="auto"/>
            </w:tcBorders>
            <w:noWrap/>
            <w:hideMark/>
          </w:tcPr>
          <w:p w14:paraId="2DA3FDCF" w14:textId="77777777" w:rsidR="00A93016" w:rsidRPr="00614CB7" w:rsidRDefault="00A93016" w:rsidP="00F34D7E">
            <w:pPr>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Sleep latency</w:t>
            </w:r>
          </w:p>
        </w:tc>
      </w:tr>
      <w:tr w:rsidR="00A93016" w:rsidRPr="00614CB7" w14:paraId="0625022A" w14:textId="77777777" w:rsidTr="00F34D7E">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159" w:type="dxa"/>
            <w:tcBorders>
              <w:right w:val="single" w:sz="8" w:space="0" w:color="auto"/>
            </w:tcBorders>
            <w:noWrap/>
            <w:hideMark/>
          </w:tcPr>
          <w:p w14:paraId="2372C98C" w14:textId="77777777" w:rsidR="00A93016" w:rsidRPr="00614CB7" w:rsidRDefault="00A93016" w:rsidP="00F34D7E">
            <w:pPr>
              <w:jc w:val="center"/>
              <w:rPr>
                <w:rFonts w:ascii="Times New Roman" w:eastAsia="Malgun Gothic" w:hAnsi="Times New Roman" w:cs="Times New Roman"/>
                <w:color w:val="000000"/>
                <w:kern w:val="0"/>
                <w:szCs w:val="20"/>
              </w:rPr>
            </w:pPr>
          </w:p>
        </w:tc>
        <w:tc>
          <w:tcPr>
            <w:tcW w:w="4307" w:type="dxa"/>
            <w:tcBorders>
              <w:left w:val="single" w:sz="8" w:space="0" w:color="auto"/>
              <w:right w:val="single" w:sz="8" w:space="0" w:color="auto"/>
            </w:tcBorders>
            <w:noWrap/>
            <w:hideMark/>
          </w:tcPr>
          <w:p w14:paraId="05AAB583"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Other sleep problems</w:t>
            </w:r>
          </w:p>
        </w:tc>
        <w:tc>
          <w:tcPr>
            <w:tcW w:w="4308" w:type="dxa"/>
            <w:tcBorders>
              <w:left w:val="single" w:sz="8" w:space="0" w:color="auto"/>
              <w:right w:val="single" w:sz="8" w:space="0" w:color="auto"/>
            </w:tcBorders>
            <w:noWrap/>
            <w:hideMark/>
          </w:tcPr>
          <w:p w14:paraId="0102182B"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Other sleep problems</w:t>
            </w:r>
          </w:p>
        </w:tc>
        <w:tc>
          <w:tcPr>
            <w:tcW w:w="3560" w:type="dxa"/>
            <w:tcBorders>
              <w:left w:val="single" w:sz="8" w:space="0" w:color="auto"/>
            </w:tcBorders>
            <w:noWrap/>
            <w:hideMark/>
          </w:tcPr>
          <w:p w14:paraId="4865D83A"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p>
        </w:tc>
      </w:tr>
      <w:tr w:rsidR="00A93016" w:rsidRPr="00614CB7" w14:paraId="0142DD42" w14:textId="77777777" w:rsidTr="00F34D7E">
        <w:trPr>
          <w:trHeight w:val="256"/>
        </w:trPr>
        <w:tc>
          <w:tcPr>
            <w:cnfStyle w:val="001000000000" w:firstRow="0" w:lastRow="0" w:firstColumn="1" w:lastColumn="0" w:oddVBand="0" w:evenVBand="0" w:oddHBand="0" w:evenHBand="0" w:firstRowFirstColumn="0" w:firstRowLastColumn="0" w:lastRowFirstColumn="0" w:lastRowLastColumn="0"/>
            <w:tcW w:w="3159" w:type="dxa"/>
            <w:tcBorders>
              <w:right w:val="single" w:sz="8" w:space="0" w:color="auto"/>
            </w:tcBorders>
            <w:noWrap/>
            <w:hideMark/>
          </w:tcPr>
          <w:p w14:paraId="54D0C313" w14:textId="77777777" w:rsidR="00A93016" w:rsidRPr="00614CB7" w:rsidRDefault="00A93016" w:rsidP="00F34D7E">
            <w:pPr>
              <w:jc w:val="center"/>
              <w:rPr>
                <w:rFonts w:ascii="Times New Roman" w:eastAsia="Times New Roman" w:hAnsi="Times New Roman" w:cs="Times New Roman"/>
                <w:kern w:val="0"/>
                <w:szCs w:val="20"/>
              </w:rPr>
            </w:pPr>
          </w:p>
        </w:tc>
        <w:tc>
          <w:tcPr>
            <w:tcW w:w="4307" w:type="dxa"/>
            <w:tcBorders>
              <w:left w:val="single" w:sz="8" w:space="0" w:color="auto"/>
              <w:right w:val="single" w:sz="8" w:space="0" w:color="auto"/>
            </w:tcBorders>
            <w:noWrap/>
            <w:hideMark/>
          </w:tcPr>
          <w:p w14:paraId="67D8841F" w14:textId="77777777" w:rsidR="00A93016" w:rsidRPr="00614CB7" w:rsidRDefault="00A93016" w:rsidP="00F34D7E">
            <w:pPr>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Periodic movement disorder of sleep</w:t>
            </w:r>
          </w:p>
        </w:tc>
        <w:tc>
          <w:tcPr>
            <w:tcW w:w="4308" w:type="dxa"/>
            <w:tcBorders>
              <w:left w:val="single" w:sz="8" w:space="0" w:color="auto"/>
              <w:right w:val="single" w:sz="8" w:space="0" w:color="auto"/>
            </w:tcBorders>
            <w:noWrap/>
            <w:hideMark/>
          </w:tcPr>
          <w:p w14:paraId="78517964" w14:textId="77777777" w:rsidR="00A93016" w:rsidRPr="00614CB7" w:rsidRDefault="00A93016" w:rsidP="00F34D7E">
            <w:pPr>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Periodic movement disorder of sleep</w:t>
            </w:r>
          </w:p>
        </w:tc>
        <w:tc>
          <w:tcPr>
            <w:tcW w:w="3560" w:type="dxa"/>
            <w:tcBorders>
              <w:left w:val="single" w:sz="8" w:space="0" w:color="auto"/>
            </w:tcBorders>
            <w:noWrap/>
            <w:hideMark/>
          </w:tcPr>
          <w:p w14:paraId="68AAF340" w14:textId="77777777" w:rsidR="00A93016" w:rsidRPr="00614CB7" w:rsidRDefault="00A93016" w:rsidP="00F34D7E">
            <w:pPr>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p>
        </w:tc>
      </w:tr>
      <w:tr w:rsidR="00A93016" w:rsidRPr="00614CB7" w14:paraId="08B704F3" w14:textId="77777777" w:rsidTr="00F34D7E">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159" w:type="dxa"/>
            <w:tcBorders>
              <w:right w:val="single" w:sz="8" w:space="0" w:color="auto"/>
            </w:tcBorders>
            <w:noWrap/>
            <w:hideMark/>
          </w:tcPr>
          <w:p w14:paraId="7D2EDBE1" w14:textId="77777777" w:rsidR="00A93016" w:rsidRPr="00614CB7" w:rsidRDefault="00A93016" w:rsidP="00F34D7E">
            <w:pPr>
              <w:jc w:val="center"/>
              <w:rPr>
                <w:rFonts w:ascii="Times New Roman" w:eastAsia="Times New Roman" w:hAnsi="Times New Roman" w:cs="Times New Roman"/>
                <w:kern w:val="0"/>
                <w:szCs w:val="20"/>
              </w:rPr>
            </w:pPr>
          </w:p>
        </w:tc>
        <w:tc>
          <w:tcPr>
            <w:tcW w:w="4307" w:type="dxa"/>
            <w:tcBorders>
              <w:left w:val="single" w:sz="8" w:space="0" w:color="auto"/>
              <w:right w:val="single" w:sz="8" w:space="0" w:color="auto"/>
            </w:tcBorders>
            <w:noWrap/>
            <w:hideMark/>
          </w:tcPr>
          <w:p w14:paraId="09B63BB5"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Sleepiness</w:t>
            </w:r>
          </w:p>
        </w:tc>
        <w:tc>
          <w:tcPr>
            <w:tcW w:w="4308" w:type="dxa"/>
            <w:tcBorders>
              <w:left w:val="single" w:sz="8" w:space="0" w:color="auto"/>
              <w:right w:val="single" w:sz="8" w:space="0" w:color="auto"/>
            </w:tcBorders>
            <w:noWrap/>
            <w:hideMark/>
          </w:tcPr>
          <w:p w14:paraId="2F1D3C3D"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 xml:space="preserve">　</w:t>
            </w:r>
          </w:p>
        </w:tc>
        <w:tc>
          <w:tcPr>
            <w:tcW w:w="3560" w:type="dxa"/>
            <w:tcBorders>
              <w:left w:val="single" w:sz="8" w:space="0" w:color="auto"/>
            </w:tcBorders>
            <w:noWrap/>
            <w:hideMark/>
          </w:tcPr>
          <w:p w14:paraId="0F9CAD74"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Daytime sleepiness</w:t>
            </w:r>
          </w:p>
        </w:tc>
      </w:tr>
      <w:tr w:rsidR="00A93016" w:rsidRPr="00614CB7" w14:paraId="48A7314A" w14:textId="77777777" w:rsidTr="00F34D7E">
        <w:trPr>
          <w:trHeight w:val="256"/>
        </w:trPr>
        <w:tc>
          <w:tcPr>
            <w:cnfStyle w:val="001000000000" w:firstRow="0" w:lastRow="0" w:firstColumn="1" w:lastColumn="0" w:oddVBand="0" w:evenVBand="0" w:oddHBand="0" w:evenHBand="0" w:firstRowFirstColumn="0" w:firstRowLastColumn="0" w:lastRowFirstColumn="0" w:lastRowLastColumn="0"/>
            <w:tcW w:w="3159" w:type="dxa"/>
            <w:tcBorders>
              <w:right w:val="single" w:sz="8" w:space="0" w:color="auto"/>
            </w:tcBorders>
            <w:noWrap/>
            <w:hideMark/>
          </w:tcPr>
          <w:p w14:paraId="70458E87" w14:textId="77777777" w:rsidR="00A93016" w:rsidRPr="00614CB7" w:rsidRDefault="00A93016" w:rsidP="00F34D7E">
            <w:pPr>
              <w:jc w:val="center"/>
              <w:rPr>
                <w:rFonts w:ascii="Times New Roman" w:eastAsia="Malgun Gothic" w:hAnsi="Times New Roman" w:cs="Times New Roman"/>
                <w:color w:val="000000"/>
                <w:kern w:val="0"/>
                <w:szCs w:val="20"/>
              </w:rPr>
            </w:pPr>
          </w:p>
        </w:tc>
        <w:tc>
          <w:tcPr>
            <w:tcW w:w="4307" w:type="dxa"/>
            <w:tcBorders>
              <w:left w:val="single" w:sz="8" w:space="0" w:color="auto"/>
              <w:right w:val="single" w:sz="8" w:space="0" w:color="auto"/>
            </w:tcBorders>
            <w:noWrap/>
            <w:hideMark/>
          </w:tcPr>
          <w:p w14:paraId="3779D059" w14:textId="77777777" w:rsidR="00A93016" w:rsidRPr="00614CB7" w:rsidRDefault="00A93016" w:rsidP="00F34D7E">
            <w:pPr>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Snoring</w:t>
            </w:r>
          </w:p>
        </w:tc>
        <w:tc>
          <w:tcPr>
            <w:tcW w:w="4308" w:type="dxa"/>
            <w:tcBorders>
              <w:left w:val="single" w:sz="8" w:space="0" w:color="auto"/>
              <w:right w:val="single" w:sz="8" w:space="0" w:color="auto"/>
            </w:tcBorders>
            <w:noWrap/>
            <w:hideMark/>
          </w:tcPr>
          <w:p w14:paraId="573AB12F" w14:textId="77777777" w:rsidR="00A93016" w:rsidRPr="00614CB7" w:rsidRDefault="00A93016" w:rsidP="00F34D7E">
            <w:pPr>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Snoring</w:t>
            </w:r>
          </w:p>
        </w:tc>
        <w:tc>
          <w:tcPr>
            <w:tcW w:w="3560" w:type="dxa"/>
            <w:tcBorders>
              <w:left w:val="single" w:sz="8" w:space="0" w:color="auto"/>
            </w:tcBorders>
            <w:noWrap/>
            <w:hideMark/>
          </w:tcPr>
          <w:p w14:paraId="01AC4387" w14:textId="77777777" w:rsidR="00A93016" w:rsidRPr="00614CB7" w:rsidRDefault="00A93016" w:rsidP="00F34D7E">
            <w:pPr>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p>
        </w:tc>
      </w:tr>
      <w:tr w:rsidR="00A93016" w:rsidRPr="00614CB7" w14:paraId="15549AA6" w14:textId="77777777" w:rsidTr="00F34D7E">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159" w:type="dxa"/>
            <w:tcBorders>
              <w:bottom w:val="single" w:sz="12" w:space="0" w:color="auto"/>
              <w:right w:val="single" w:sz="8" w:space="0" w:color="auto"/>
            </w:tcBorders>
            <w:noWrap/>
            <w:hideMark/>
          </w:tcPr>
          <w:p w14:paraId="511AB3E8" w14:textId="77777777" w:rsidR="00A93016" w:rsidRPr="00614CB7" w:rsidRDefault="00A93016" w:rsidP="00F34D7E">
            <w:pPr>
              <w:jc w:val="center"/>
              <w:rPr>
                <w:rFonts w:ascii="Times New Roman" w:eastAsia="Malgun Gothic" w:hAnsi="Times New Roman" w:cs="Times New Roman"/>
                <w:color w:val="000000"/>
                <w:kern w:val="0"/>
                <w:szCs w:val="20"/>
              </w:rPr>
            </w:pPr>
          </w:p>
        </w:tc>
        <w:tc>
          <w:tcPr>
            <w:tcW w:w="4307" w:type="dxa"/>
            <w:tcBorders>
              <w:left w:val="single" w:sz="8" w:space="0" w:color="auto"/>
              <w:bottom w:val="single" w:sz="12" w:space="0" w:color="auto"/>
              <w:right w:val="single" w:sz="8" w:space="0" w:color="auto"/>
            </w:tcBorders>
            <w:noWrap/>
            <w:hideMark/>
          </w:tcPr>
          <w:p w14:paraId="0874BBD4"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Total score</w:t>
            </w:r>
          </w:p>
        </w:tc>
        <w:tc>
          <w:tcPr>
            <w:tcW w:w="4308" w:type="dxa"/>
            <w:tcBorders>
              <w:left w:val="single" w:sz="8" w:space="0" w:color="auto"/>
              <w:bottom w:val="single" w:sz="12" w:space="0" w:color="auto"/>
              <w:right w:val="single" w:sz="8" w:space="0" w:color="auto"/>
            </w:tcBorders>
            <w:noWrap/>
            <w:hideMark/>
          </w:tcPr>
          <w:p w14:paraId="015660C1"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 xml:space="preserve">　</w:t>
            </w:r>
          </w:p>
        </w:tc>
        <w:tc>
          <w:tcPr>
            <w:tcW w:w="3560" w:type="dxa"/>
            <w:tcBorders>
              <w:left w:val="single" w:sz="8" w:space="0" w:color="auto"/>
              <w:bottom w:val="single" w:sz="12" w:space="0" w:color="auto"/>
            </w:tcBorders>
            <w:noWrap/>
            <w:hideMark/>
          </w:tcPr>
          <w:p w14:paraId="69CA6A15"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Total score</w:t>
            </w:r>
          </w:p>
        </w:tc>
      </w:tr>
      <w:tr w:rsidR="00A93016" w:rsidRPr="00614CB7" w14:paraId="1F94791F" w14:textId="77777777" w:rsidTr="00F34D7E">
        <w:trPr>
          <w:trHeight w:val="256"/>
        </w:trPr>
        <w:tc>
          <w:tcPr>
            <w:cnfStyle w:val="001000000000" w:firstRow="0" w:lastRow="0" w:firstColumn="1" w:lastColumn="0" w:oddVBand="0" w:evenVBand="0" w:oddHBand="0" w:evenHBand="0" w:firstRowFirstColumn="0" w:firstRowLastColumn="0" w:lastRowFirstColumn="0" w:lastRowLastColumn="0"/>
            <w:tcW w:w="3159" w:type="dxa"/>
            <w:tcBorders>
              <w:top w:val="single" w:sz="12" w:space="0" w:color="auto"/>
              <w:right w:val="single" w:sz="8" w:space="0" w:color="auto"/>
            </w:tcBorders>
            <w:noWrap/>
            <w:hideMark/>
          </w:tcPr>
          <w:p w14:paraId="69BD8A46" w14:textId="77777777" w:rsidR="00A93016" w:rsidRPr="00614CB7" w:rsidRDefault="00A93016" w:rsidP="00F34D7E">
            <w:pPr>
              <w:jc w:val="center"/>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Sleep diary</w:t>
            </w:r>
          </w:p>
        </w:tc>
        <w:tc>
          <w:tcPr>
            <w:tcW w:w="4307" w:type="dxa"/>
            <w:tcBorders>
              <w:top w:val="single" w:sz="12" w:space="0" w:color="auto"/>
              <w:left w:val="single" w:sz="8" w:space="0" w:color="auto"/>
              <w:right w:val="single" w:sz="8" w:space="0" w:color="auto"/>
            </w:tcBorders>
            <w:noWrap/>
            <w:hideMark/>
          </w:tcPr>
          <w:p w14:paraId="276E9392" w14:textId="77777777" w:rsidR="00A93016" w:rsidRPr="00614CB7" w:rsidRDefault="00A93016" w:rsidP="00F34D7E">
            <w:pPr>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Sleep latency</w:t>
            </w:r>
          </w:p>
        </w:tc>
        <w:tc>
          <w:tcPr>
            <w:tcW w:w="4308" w:type="dxa"/>
            <w:tcBorders>
              <w:top w:val="single" w:sz="12" w:space="0" w:color="auto"/>
              <w:left w:val="single" w:sz="8" w:space="0" w:color="auto"/>
              <w:right w:val="single" w:sz="8" w:space="0" w:color="auto"/>
            </w:tcBorders>
            <w:noWrap/>
            <w:hideMark/>
          </w:tcPr>
          <w:p w14:paraId="58201058" w14:textId="77777777" w:rsidR="00A93016" w:rsidRPr="00614CB7" w:rsidRDefault="00A93016" w:rsidP="00F34D7E">
            <w:pPr>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 xml:space="preserve">　</w:t>
            </w:r>
          </w:p>
        </w:tc>
        <w:tc>
          <w:tcPr>
            <w:tcW w:w="3560" w:type="dxa"/>
            <w:tcBorders>
              <w:top w:val="single" w:sz="12" w:space="0" w:color="auto"/>
              <w:left w:val="single" w:sz="8" w:space="0" w:color="auto"/>
            </w:tcBorders>
            <w:noWrap/>
            <w:hideMark/>
          </w:tcPr>
          <w:p w14:paraId="611FE4AC" w14:textId="77777777" w:rsidR="00A93016" w:rsidRPr="00614CB7" w:rsidRDefault="00A93016" w:rsidP="00F34D7E">
            <w:pPr>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Sleep latency</w:t>
            </w:r>
          </w:p>
        </w:tc>
      </w:tr>
      <w:tr w:rsidR="00A93016" w:rsidRPr="00614CB7" w14:paraId="5C3353DB" w14:textId="77777777" w:rsidTr="00F34D7E">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159" w:type="dxa"/>
            <w:tcBorders>
              <w:right w:val="single" w:sz="8" w:space="0" w:color="auto"/>
            </w:tcBorders>
            <w:noWrap/>
            <w:hideMark/>
          </w:tcPr>
          <w:p w14:paraId="1DF75D8D" w14:textId="77777777" w:rsidR="00A93016" w:rsidRPr="00614CB7" w:rsidRDefault="00A93016" w:rsidP="00F34D7E">
            <w:pPr>
              <w:jc w:val="center"/>
              <w:rPr>
                <w:rFonts w:ascii="Times New Roman" w:eastAsia="Malgun Gothic" w:hAnsi="Times New Roman" w:cs="Times New Roman"/>
                <w:color w:val="000000"/>
                <w:kern w:val="0"/>
                <w:szCs w:val="20"/>
              </w:rPr>
            </w:pPr>
          </w:p>
        </w:tc>
        <w:tc>
          <w:tcPr>
            <w:tcW w:w="4307" w:type="dxa"/>
            <w:tcBorders>
              <w:left w:val="single" w:sz="8" w:space="0" w:color="auto"/>
              <w:right w:val="single" w:sz="8" w:space="0" w:color="auto"/>
            </w:tcBorders>
            <w:noWrap/>
            <w:hideMark/>
          </w:tcPr>
          <w:p w14:paraId="35CCA20C"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Sleep quality</w:t>
            </w:r>
          </w:p>
        </w:tc>
        <w:tc>
          <w:tcPr>
            <w:tcW w:w="4308" w:type="dxa"/>
            <w:tcBorders>
              <w:left w:val="single" w:sz="8" w:space="0" w:color="auto"/>
              <w:right w:val="single" w:sz="8" w:space="0" w:color="auto"/>
            </w:tcBorders>
            <w:noWrap/>
            <w:hideMark/>
          </w:tcPr>
          <w:p w14:paraId="06716634"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Sleep quality</w:t>
            </w:r>
          </w:p>
        </w:tc>
        <w:tc>
          <w:tcPr>
            <w:tcW w:w="3560" w:type="dxa"/>
            <w:tcBorders>
              <w:left w:val="single" w:sz="8" w:space="0" w:color="auto"/>
            </w:tcBorders>
            <w:noWrap/>
            <w:hideMark/>
          </w:tcPr>
          <w:p w14:paraId="476A8313"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p>
        </w:tc>
      </w:tr>
      <w:tr w:rsidR="00A93016" w:rsidRPr="00614CB7" w14:paraId="6E12EA24" w14:textId="77777777" w:rsidTr="00F34D7E">
        <w:trPr>
          <w:trHeight w:val="256"/>
        </w:trPr>
        <w:tc>
          <w:tcPr>
            <w:cnfStyle w:val="001000000000" w:firstRow="0" w:lastRow="0" w:firstColumn="1" w:lastColumn="0" w:oddVBand="0" w:evenVBand="0" w:oddHBand="0" w:evenHBand="0" w:firstRowFirstColumn="0" w:firstRowLastColumn="0" w:lastRowFirstColumn="0" w:lastRowLastColumn="0"/>
            <w:tcW w:w="3159" w:type="dxa"/>
            <w:tcBorders>
              <w:bottom w:val="single" w:sz="12" w:space="0" w:color="auto"/>
              <w:right w:val="single" w:sz="8" w:space="0" w:color="auto"/>
            </w:tcBorders>
            <w:noWrap/>
            <w:hideMark/>
          </w:tcPr>
          <w:p w14:paraId="3824DE3D" w14:textId="77777777" w:rsidR="00A93016" w:rsidRPr="00614CB7" w:rsidRDefault="00A93016" w:rsidP="00F34D7E">
            <w:pPr>
              <w:jc w:val="center"/>
              <w:rPr>
                <w:rFonts w:ascii="Times New Roman" w:eastAsia="Times New Roman" w:hAnsi="Times New Roman" w:cs="Times New Roman"/>
                <w:kern w:val="0"/>
                <w:szCs w:val="20"/>
              </w:rPr>
            </w:pPr>
          </w:p>
        </w:tc>
        <w:tc>
          <w:tcPr>
            <w:tcW w:w="4307" w:type="dxa"/>
            <w:tcBorders>
              <w:left w:val="single" w:sz="8" w:space="0" w:color="auto"/>
              <w:bottom w:val="single" w:sz="12" w:space="0" w:color="auto"/>
              <w:right w:val="single" w:sz="8" w:space="0" w:color="auto"/>
            </w:tcBorders>
            <w:noWrap/>
            <w:hideMark/>
          </w:tcPr>
          <w:p w14:paraId="796E904A" w14:textId="77777777" w:rsidR="00A93016" w:rsidRPr="00614CB7" w:rsidRDefault="00A93016" w:rsidP="00F34D7E">
            <w:pPr>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Total sleep time</w:t>
            </w:r>
          </w:p>
        </w:tc>
        <w:tc>
          <w:tcPr>
            <w:tcW w:w="4308" w:type="dxa"/>
            <w:tcBorders>
              <w:left w:val="single" w:sz="8" w:space="0" w:color="auto"/>
              <w:bottom w:val="single" w:sz="12" w:space="0" w:color="auto"/>
              <w:right w:val="single" w:sz="8" w:space="0" w:color="auto"/>
            </w:tcBorders>
            <w:noWrap/>
            <w:hideMark/>
          </w:tcPr>
          <w:p w14:paraId="21A267B0" w14:textId="77777777" w:rsidR="00A93016" w:rsidRPr="00614CB7" w:rsidRDefault="00A93016" w:rsidP="00F34D7E">
            <w:pPr>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Total sleep time</w:t>
            </w:r>
          </w:p>
        </w:tc>
        <w:tc>
          <w:tcPr>
            <w:tcW w:w="3560" w:type="dxa"/>
            <w:tcBorders>
              <w:left w:val="single" w:sz="8" w:space="0" w:color="auto"/>
              <w:bottom w:val="single" w:sz="12" w:space="0" w:color="auto"/>
            </w:tcBorders>
            <w:noWrap/>
            <w:hideMark/>
          </w:tcPr>
          <w:p w14:paraId="6E7087B4" w14:textId="77777777" w:rsidR="00A93016" w:rsidRPr="00614CB7" w:rsidRDefault="00A93016" w:rsidP="00F34D7E">
            <w:pPr>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p>
        </w:tc>
      </w:tr>
      <w:tr w:rsidR="00A93016" w:rsidRPr="00614CB7" w14:paraId="2F3292B1" w14:textId="77777777" w:rsidTr="00F34D7E">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159" w:type="dxa"/>
            <w:tcBorders>
              <w:top w:val="single" w:sz="12" w:space="0" w:color="auto"/>
              <w:right w:val="single" w:sz="8" w:space="0" w:color="auto"/>
            </w:tcBorders>
            <w:noWrap/>
            <w:hideMark/>
          </w:tcPr>
          <w:p w14:paraId="66AD5AB1" w14:textId="77777777" w:rsidR="00A93016" w:rsidRPr="00614CB7" w:rsidRDefault="00A93016" w:rsidP="00F34D7E">
            <w:pPr>
              <w:jc w:val="center"/>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Sleep log assessment</w:t>
            </w:r>
          </w:p>
        </w:tc>
        <w:tc>
          <w:tcPr>
            <w:tcW w:w="4307" w:type="dxa"/>
            <w:tcBorders>
              <w:top w:val="single" w:sz="12" w:space="0" w:color="auto"/>
              <w:left w:val="single" w:sz="8" w:space="0" w:color="auto"/>
              <w:right w:val="single" w:sz="8" w:space="0" w:color="auto"/>
            </w:tcBorders>
            <w:noWrap/>
            <w:hideMark/>
          </w:tcPr>
          <w:p w14:paraId="237D1CA2"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Sleep duration</w:t>
            </w:r>
          </w:p>
        </w:tc>
        <w:tc>
          <w:tcPr>
            <w:tcW w:w="4308" w:type="dxa"/>
            <w:tcBorders>
              <w:top w:val="single" w:sz="12" w:space="0" w:color="auto"/>
              <w:left w:val="single" w:sz="8" w:space="0" w:color="auto"/>
              <w:right w:val="single" w:sz="8" w:space="0" w:color="auto"/>
            </w:tcBorders>
            <w:noWrap/>
            <w:hideMark/>
          </w:tcPr>
          <w:p w14:paraId="11C02EA6"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 xml:space="preserve">　</w:t>
            </w:r>
          </w:p>
        </w:tc>
        <w:tc>
          <w:tcPr>
            <w:tcW w:w="3560" w:type="dxa"/>
            <w:tcBorders>
              <w:top w:val="single" w:sz="12" w:space="0" w:color="auto"/>
              <w:left w:val="single" w:sz="8" w:space="0" w:color="auto"/>
            </w:tcBorders>
            <w:noWrap/>
            <w:hideMark/>
          </w:tcPr>
          <w:p w14:paraId="14CA47D6"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Sleep duration</w:t>
            </w:r>
          </w:p>
        </w:tc>
      </w:tr>
      <w:tr w:rsidR="00A93016" w:rsidRPr="00614CB7" w14:paraId="445338C3" w14:textId="77777777" w:rsidTr="00F34D7E">
        <w:trPr>
          <w:trHeight w:val="256"/>
        </w:trPr>
        <w:tc>
          <w:tcPr>
            <w:cnfStyle w:val="001000000000" w:firstRow="0" w:lastRow="0" w:firstColumn="1" w:lastColumn="0" w:oddVBand="0" w:evenVBand="0" w:oddHBand="0" w:evenHBand="0" w:firstRowFirstColumn="0" w:firstRowLastColumn="0" w:lastRowFirstColumn="0" w:lastRowLastColumn="0"/>
            <w:tcW w:w="3159" w:type="dxa"/>
            <w:tcBorders>
              <w:right w:val="single" w:sz="8" w:space="0" w:color="auto"/>
            </w:tcBorders>
            <w:noWrap/>
            <w:hideMark/>
          </w:tcPr>
          <w:p w14:paraId="423261BF" w14:textId="77777777" w:rsidR="00A93016" w:rsidRPr="00614CB7" w:rsidRDefault="00A93016" w:rsidP="00F34D7E">
            <w:pPr>
              <w:jc w:val="center"/>
              <w:rPr>
                <w:rFonts w:ascii="Times New Roman" w:eastAsia="Malgun Gothic" w:hAnsi="Times New Roman" w:cs="Times New Roman"/>
                <w:color w:val="000000"/>
                <w:kern w:val="0"/>
                <w:szCs w:val="20"/>
              </w:rPr>
            </w:pPr>
          </w:p>
        </w:tc>
        <w:tc>
          <w:tcPr>
            <w:tcW w:w="4307" w:type="dxa"/>
            <w:tcBorders>
              <w:left w:val="single" w:sz="8" w:space="0" w:color="auto"/>
              <w:right w:val="single" w:sz="8" w:space="0" w:color="auto"/>
            </w:tcBorders>
            <w:noWrap/>
            <w:hideMark/>
          </w:tcPr>
          <w:p w14:paraId="21DCC73D" w14:textId="77777777" w:rsidR="00A93016" w:rsidRPr="00614CB7" w:rsidRDefault="00A93016" w:rsidP="00F34D7E">
            <w:pPr>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Sleep efficiency</w:t>
            </w:r>
          </w:p>
        </w:tc>
        <w:tc>
          <w:tcPr>
            <w:tcW w:w="4308" w:type="dxa"/>
            <w:tcBorders>
              <w:left w:val="single" w:sz="8" w:space="0" w:color="auto"/>
              <w:right w:val="single" w:sz="8" w:space="0" w:color="auto"/>
            </w:tcBorders>
            <w:noWrap/>
            <w:hideMark/>
          </w:tcPr>
          <w:p w14:paraId="2DD42363" w14:textId="77777777" w:rsidR="00A93016" w:rsidRPr="00614CB7" w:rsidRDefault="00A93016" w:rsidP="00F34D7E">
            <w:pPr>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Sleep efficiency</w:t>
            </w:r>
          </w:p>
        </w:tc>
        <w:tc>
          <w:tcPr>
            <w:tcW w:w="3560" w:type="dxa"/>
            <w:tcBorders>
              <w:left w:val="single" w:sz="8" w:space="0" w:color="auto"/>
            </w:tcBorders>
            <w:noWrap/>
            <w:hideMark/>
          </w:tcPr>
          <w:p w14:paraId="3E5E5798" w14:textId="77777777" w:rsidR="00A93016" w:rsidRPr="00614CB7" w:rsidRDefault="00A93016" w:rsidP="00F34D7E">
            <w:pPr>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color w:val="000000"/>
                <w:kern w:val="0"/>
                <w:szCs w:val="20"/>
              </w:rPr>
            </w:pPr>
          </w:p>
        </w:tc>
      </w:tr>
      <w:tr w:rsidR="00A93016" w:rsidRPr="00614CB7" w14:paraId="6E241301" w14:textId="77777777" w:rsidTr="00F34D7E">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159" w:type="dxa"/>
            <w:tcBorders>
              <w:bottom w:val="single" w:sz="12" w:space="0" w:color="auto"/>
              <w:right w:val="single" w:sz="8" w:space="0" w:color="auto"/>
            </w:tcBorders>
            <w:noWrap/>
            <w:hideMark/>
          </w:tcPr>
          <w:p w14:paraId="47B562D0" w14:textId="77777777" w:rsidR="00A93016" w:rsidRPr="00614CB7" w:rsidRDefault="00A93016" w:rsidP="00F34D7E">
            <w:pPr>
              <w:jc w:val="left"/>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 xml:space="preserve">　</w:t>
            </w:r>
          </w:p>
        </w:tc>
        <w:tc>
          <w:tcPr>
            <w:tcW w:w="4307" w:type="dxa"/>
            <w:tcBorders>
              <w:left w:val="single" w:sz="8" w:space="0" w:color="auto"/>
              <w:bottom w:val="single" w:sz="12" w:space="0" w:color="auto"/>
              <w:right w:val="single" w:sz="8" w:space="0" w:color="auto"/>
            </w:tcBorders>
            <w:noWrap/>
            <w:hideMark/>
          </w:tcPr>
          <w:p w14:paraId="149C9477"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Sleep latency</w:t>
            </w:r>
          </w:p>
        </w:tc>
        <w:tc>
          <w:tcPr>
            <w:tcW w:w="4308" w:type="dxa"/>
            <w:tcBorders>
              <w:left w:val="single" w:sz="8" w:space="0" w:color="auto"/>
              <w:bottom w:val="single" w:sz="12" w:space="0" w:color="auto"/>
              <w:right w:val="single" w:sz="8" w:space="0" w:color="auto"/>
            </w:tcBorders>
            <w:noWrap/>
            <w:hideMark/>
          </w:tcPr>
          <w:p w14:paraId="55F856F8"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 xml:space="preserve">　</w:t>
            </w:r>
          </w:p>
        </w:tc>
        <w:tc>
          <w:tcPr>
            <w:tcW w:w="3560" w:type="dxa"/>
            <w:tcBorders>
              <w:left w:val="single" w:sz="8" w:space="0" w:color="auto"/>
              <w:bottom w:val="single" w:sz="12" w:space="0" w:color="auto"/>
            </w:tcBorders>
            <w:noWrap/>
            <w:hideMark/>
          </w:tcPr>
          <w:p w14:paraId="332D5BB6" w14:textId="77777777" w:rsidR="00A93016" w:rsidRPr="00614CB7" w:rsidRDefault="00A93016" w:rsidP="00F34D7E">
            <w:pPr>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000000"/>
                <w:kern w:val="0"/>
                <w:szCs w:val="20"/>
              </w:rPr>
            </w:pPr>
            <w:r w:rsidRPr="00614CB7">
              <w:rPr>
                <w:rFonts w:ascii="Times New Roman" w:eastAsia="Malgun Gothic" w:hAnsi="Times New Roman" w:cs="Times New Roman"/>
                <w:color w:val="000000"/>
                <w:kern w:val="0"/>
                <w:szCs w:val="20"/>
              </w:rPr>
              <w:t>Sleep latency</w:t>
            </w:r>
          </w:p>
        </w:tc>
      </w:tr>
    </w:tbl>
    <w:p w14:paraId="78FA0EE9" w14:textId="77777777" w:rsidR="00A93016" w:rsidRPr="00614CB7" w:rsidRDefault="00A93016" w:rsidP="00F34D7E">
      <w:pPr>
        <w:spacing w:line="240" w:lineRule="auto"/>
        <w:rPr>
          <w:rFonts w:ascii="Times New Roman" w:hAnsi="Times New Roman" w:cs="Times New Roman"/>
          <w:sz w:val="16"/>
          <w:szCs w:val="16"/>
        </w:rPr>
      </w:pPr>
      <w:r w:rsidRPr="00614CB7">
        <w:rPr>
          <w:rFonts w:ascii="Times New Roman" w:hAnsi="Times New Roman" w:cs="Times New Roman"/>
          <w:sz w:val="16"/>
          <w:szCs w:val="16"/>
        </w:rPr>
        <w:t>Abbreviations: CSHQ, the Children's Sleep Habits Questionnaire; SDSC, the Sleep Disturbance Scale for Children; PSQ, Pediatric Sleep questionnaire</w:t>
      </w:r>
    </w:p>
    <w:p w14:paraId="2C1B0319" w14:textId="77777777" w:rsidR="00A93016" w:rsidRPr="007B358B" w:rsidRDefault="00A93016" w:rsidP="00F34D7E">
      <w:pPr>
        <w:rPr>
          <w:rFonts w:ascii="Times New Roman" w:hAnsi="Times New Roman" w:cs="Times New Roman"/>
        </w:rPr>
      </w:pPr>
    </w:p>
    <w:p w14:paraId="235292B3" w14:textId="77777777" w:rsidR="00A93016" w:rsidRPr="007B358B" w:rsidRDefault="00A93016" w:rsidP="00F34D7E">
      <w:pPr>
        <w:rPr>
          <w:rFonts w:ascii="Times New Roman" w:hAnsi="Times New Roman" w:cs="Times New Roman"/>
        </w:rPr>
      </w:pPr>
    </w:p>
    <w:p w14:paraId="31D2B4D8" w14:textId="77777777" w:rsidR="00A93016" w:rsidRPr="007B358B" w:rsidRDefault="00A93016" w:rsidP="00F34D7E">
      <w:pPr>
        <w:pStyle w:val="Heading1"/>
        <w:rPr>
          <w:rFonts w:ascii="Times New Roman" w:hAnsi="Times New Roman" w:cs="Times New Roman"/>
          <w:b/>
          <w:bCs/>
          <w:sz w:val="24"/>
          <w:szCs w:val="24"/>
        </w:rPr>
        <w:sectPr w:rsidR="00A93016" w:rsidRPr="007B358B" w:rsidSect="00F34D7E">
          <w:pgSz w:w="16838" w:h="11906" w:orient="landscape"/>
          <w:pgMar w:top="720" w:right="720" w:bottom="720" w:left="720" w:header="851" w:footer="0" w:gutter="0"/>
          <w:cols w:space="425"/>
          <w:docGrid w:linePitch="360"/>
        </w:sectPr>
      </w:pPr>
    </w:p>
    <w:p w14:paraId="7B7097CF" w14:textId="65CD4A8C" w:rsidR="00A93016" w:rsidRPr="007B358B" w:rsidRDefault="00A93016" w:rsidP="00F34D7E">
      <w:pPr>
        <w:pStyle w:val="Heading1"/>
        <w:rPr>
          <w:rFonts w:ascii="Times New Roman" w:hAnsi="Times New Roman" w:cs="Times New Roman"/>
          <w:b/>
          <w:bCs/>
          <w:sz w:val="24"/>
          <w:szCs w:val="24"/>
        </w:rPr>
      </w:pPr>
      <w:bookmarkStart w:id="18" w:name="_Toc133321810"/>
      <w:proofErr w:type="spellStart"/>
      <w:r w:rsidRPr="007B358B">
        <w:rPr>
          <w:rFonts w:ascii="Times New Roman" w:hAnsi="Times New Roman" w:cs="Times New Roman"/>
          <w:b/>
          <w:bCs/>
          <w:sz w:val="24"/>
          <w:szCs w:val="24"/>
        </w:rPr>
        <w:lastRenderedPageBreak/>
        <w:t>eAppendix</w:t>
      </w:r>
      <w:proofErr w:type="spellEnd"/>
      <w:r w:rsidRPr="007B358B">
        <w:rPr>
          <w:rFonts w:ascii="Times New Roman" w:hAnsi="Times New Roman" w:cs="Times New Roman"/>
          <w:b/>
          <w:bCs/>
          <w:sz w:val="24"/>
          <w:szCs w:val="24"/>
        </w:rPr>
        <w:t xml:space="preserve"> </w:t>
      </w:r>
      <w:r w:rsidR="008C4B1D">
        <w:rPr>
          <w:rFonts w:ascii="Times New Roman" w:hAnsi="Times New Roman" w:cs="Times New Roman"/>
          <w:b/>
          <w:bCs/>
          <w:sz w:val="24"/>
          <w:szCs w:val="24"/>
        </w:rPr>
        <w:t>9</w:t>
      </w:r>
      <w:r w:rsidRPr="007B358B">
        <w:rPr>
          <w:rFonts w:ascii="Times New Roman" w:hAnsi="Times New Roman" w:cs="Times New Roman"/>
          <w:b/>
          <w:bCs/>
          <w:sz w:val="24"/>
          <w:szCs w:val="24"/>
        </w:rPr>
        <w:t>. Result of the study quality assessment (Newcastle-Ottawa scale)</w:t>
      </w:r>
      <w:bookmarkEnd w:id="18"/>
    </w:p>
    <w:p w14:paraId="297CDC22" w14:textId="1178BFB8" w:rsidR="00A93016" w:rsidRPr="007B358B" w:rsidRDefault="00A93016" w:rsidP="00F34D7E">
      <w:pPr>
        <w:pStyle w:val="Heading2"/>
        <w:rPr>
          <w:rFonts w:ascii="Times New Roman" w:hAnsi="Times New Roman" w:cs="Times New Roman"/>
          <w:b/>
          <w:bCs/>
          <w:sz w:val="24"/>
          <w:szCs w:val="24"/>
        </w:rPr>
      </w:pPr>
      <w:bookmarkStart w:id="19" w:name="_Toc133321811"/>
      <w:r w:rsidRPr="007B358B">
        <w:rPr>
          <w:rFonts w:ascii="Times New Roman" w:hAnsi="Times New Roman" w:cs="Times New Roman"/>
          <w:b/>
          <w:bCs/>
          <w:sz w:val="24"/>
          <w:szCs w:val="24"/>
        </w:rPr>
        <w:t>Table</w:t>
      </w:r>
      <w:r w:rsidR="006A058E">
        <w:rPr>
          <w:rFonts w:ascii="Times New Roman" w:hAnsi="Times New Roman" w:cs="Times New Roman"/>
          <w:b/>
          <w:bCs/>
          <w:sz w:val="24"/>
          <w:szCs w:val="24"/>
        </w:rPr>
        <w:t xml:space="preserve"> </w:t>
      </w:r>
      <w:r w:rsidRPr="007B358B">
        <w:rPr>
          <w:rFonts w:ascii="Times New Roman" w:hAnsi="Times New Roman" w:cs="Times New Roman"/>
          <w:b/>
          <w:bCs/>
          <w:sz w:val="24"/>
          <w:szCs w:val="24"/>
        </w:rPr>
        <w:t>S</w:t>
      </w:r>
      <w:r w:rsidR="006A058E">
        <w:rPr>
          <w:rFonts w:ascii="Times New Roman" w:hAnsi="Times New Roman" w:cs="Times New Roman"/>
          <w:b/>
          <w:bCs/>
          <w:sz w:val="24"/>
          <w:szCs w:val="24"/>
        </w:rPr>
        <w:t>8</w:t>
      </w:r>
      <w:r w:rsidRPr="007B358B">
        <w:rPr>
          <w:rFonts w:ascii="Times New Roman" w:hAnsi="Times New Roman" w:cs="Times New Roman"/>
          <w:b/>
          <w:bCs/>
          <w:sz w:val="24"/>
          <w:szCs w:val="24"/>
        </w:rPr>
        <w:t>. Result of the Newcastle-Ottawa scale</w:t>
      </w:r>
      <w:bookmarkEnd w:id="19"/>
    </w:p>
    <w:tbl>
      <w:tblPr>
        <w:tblStyle w:val="PlainTable2"/>
        <w:tblpPr w:leftFromText="142" w:rightFromText="142" w:vertAnchor="text" w:tblpY="6"/>
        <w:tblW w:w="18762" w:type="dxa"/>
        <w:tblLook w:val="00A0" w:firstRow="1" w:lastRow="0" w:firstColumn="1" w:lastColumn="0" w:noHBand="0" w:noVBand="0"/>
      </w:tblPr>
      <w:tblGrid>
        <w:gridCol w:w="1628"/>
        <w:gridCol w:w="1238"/>
        <w:gridCol w:w="2127"/>
        <w:gridCol w:w="2175"/>
        <w:gridCol w:w="2240"/>
        <w:gridCol w:w="1696"/>
        <w:gridCol w:w="1696"/>
        <w:gridCol w:w="1644"/>
        <w:gridCol w:w="2428"/>
        <w:gridCol w:w="757"/>
        <w:gridCol w:w="1133"/>
      </w:tblGrid>
      <w:tr w:rsidR="00A93016" w:rsidRPr="00614CB7" w14:paraId="3FE6AEC0" w14:textId="77777777" w:rsidTr="007B358B">
        <w:trPr>
          <w:cnfStyle w:val="100000000000" w:firstRow="1" w:lastRow="0" w:firstColumn="0" w:lastColumn="0" w:oddVBand="0" w:evenVBand="0" w:oddHBand="0"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1628" w:type="dxa"/>
            <w:vMerge w:val="restart"/>
            <w:noWrap/>
            <w:hideMark/>
          </w:tcPr>
          <w:p w14:paraId="3615C89D" w14:textId="77777777" w:rsidR="00A93016" w:rsidRPr="00614CB7" w:rsidRDefault="00A93016" w:rsidP="00F34D7E">
            <w:pPr>
              <w:pStyle w:val="NoSpacing"/>
              <w:rPr>
                <w:rFonts w:ascii="Times New Roman" w:hAnsi="Times New Roman" w:cs="Times New Roman"/>
                <w:b w:val="0"/>
                <w:bCs w:val="0"/>
                <w:szCs w:val="20"/>
              </w:rPr>
            </w:pPr>
            <w:r w:rsidRPr="00614CB7">
              <w:rPr>
                <w:rFonts w:ascii="Times New Roman" w:hAnsi="Times New Roman" w:cs="Times New Roman"/>
                <w:szCs w:val="20"/>
              </w:rPr>
              <w:t>Author, year</w:t>
            </w:r>
          </w:p>
        </w:tc>
        <w:tc>
          <w:tcPr>
            <w:cnfStyle w:val="000010000000" w:firstRow="0" w:lastRow="0" w:firstColumn="0" w:lastColumn="0" w:oddVBand="1" w:evenVBand="0" w:oddHBand="0" w:evenHBand="0" w:firstRowFirstColumn="0" w:firstRowLastColumn="0" w:lastRowFirstColumn="0" w:lastRowLastColumn="0"/>
            <w:tcW w:w="7780" w:type="dxa"/>
            <w:gridSpan w:val="4"/>
            <w:noWrap/>
            <w:hideMark/>
          </w:tcPr>
          <w:p w14:paraId="7CBDF4B7" w14:textId="77777777" w:rsidR="00A93016" w:rsidRPr="00614CB7" w:rsidRDefault="00A93016" w:rsidP="00F34D7E">
            <w:pPr>
              <w:pStyle w:val="NoSpacing"/>
              <w:rPr>
                <w:rFonts w:ascii="Times New Roman" w:hAnsi="Times New Roman" w:cs="Times New Roman"/>
                <w:b w:val="0"/>
                <w:bCs w:val="0"/>
                <w:szCs w:val="20"/>
              </w:rPr>
            </w:pPr>
            <w:r w:rsidRPr="00614CB7">
              <w:rPr>
                <w:rFonts w:ascii="Times New Roman" w:hAnsi="Times New Roman" w:cs="Times New Roman"/>
                <w:szCs w:val="20"/>
              </w:rPr>
              <w:t>Selection</w:t>
            </w:r>
          </w:p>
        </w:tc>
        <w:tc>
          <w:tcPr>
            <w:cnfStyle w:val="000001000000" w:firstRow="0" w:lastRow="0" w:firstColumn="0" w:lastColumn="0" w:oddVBand="0" w:evenVBand="1" w:oddHBand="0" w:evenHBand="0" w:firstRowFirstColumn="0" w:firstRowLastColumn="0" w:lastRowFirstColumn="0" w:lastRowLastColumn="0"/>
            <w:tcW w:w="1696" w:type="dxa"/>
            <w:noWrap/>
            <w:hideMark/>
          </w:tcPr>
          <w:p w14:paraId="1E620DD6" w14:textId="77777777" w:rsidR="00A93016" w:rsidRPr="00614CB7" w:rsidRDefault="00A93016" w:rsidP="00F34D7E">
            <w:pPr>
              <w:pStyle w:val="NoSpacing"/>
              <w:rPr>
                <w:rFonts w:ascii="Times New Roman" w:hAnsi="Times New Roman" w:cs="Times New Roman"/>
                <w:b w:val="0"/>
                <w:bCs w:val="0"/>
                <w:szCs w:val="20"/>
              </w:rPr>
            </w:pPr>
            <w:r w:rsidRPr="00614CB7">
              <w:rPr>
                <w:rFonts w:ascii="Times New Roman" w:hAnsi="Times New Roman" w:cs="Times New Roman"/>
                <w:szCs w:val="20"/>
              </w:rPr>
              <w:t>Comparability</w:t>
            </w:r>
          </w:p>
        </w:tc>
        <w:tc>
          <w:tcPr>
            <w:cnfStyle w:val="000010000000" w:firstRow="0" w:lastRow="0" w:firstColumn="0" w:lastColumn="0" w:oddVBand="1" w:evenVBand="0" w:oddHBand="0" w:evenHBand="0" w:firstRowFirstColumn="0" w:firstRowLastColumn="0" w:lastRowFirstColumn="0" w:lastRowLastColumn="0"/>
            <w:tcW w:w="5768" w:type="dxa"/>
            <w:gridSpan w:val="3"/>
            <w:noWrap/>
            <w:hideMark/>
          </w:tcPr>
          <w:p w14:paraId="32B9A03D" w14:textId="77777777" w:rsidR="00A93016" w:rsidRPr="00614CB7" w:rsidRDefault="00A93016" w:rsidP="00F34D7E">
            <w:pPr>
              <w:pStyle w:val="NoSpacing"/>
              <w:rPr>
                <w:rFonts w:ascii="Times New Roman" w:hAnsi="Times New Roman" w:cs="Times New Roman"/>
                <w:b w:val="0"/>
                <w:bCs w:val="0"/>
                <w:szCs w:val="20"/>
              </w:rPr>
            </w:pPr>
            <w:r w:rsidRPr="00614CB7">
              <w:rPr>
                <w:rFonts w:ascii="Times New Roman" w:hAnsi="Times New Roman" w:cs="Times New Roman"/>
                <w:szCs w:val="20"/>
              </w:rPr>
              <w:t>Exposure</w:t>
            </w:r>
          </w:p>
        </w:tc>
        <w:tc>
          <w:tcPr>
            <w:cnfStyle w:val="000001000000" w:firstRow="0" w:lastRow="0" w:firstColumn="0" w:lastColumn="0" w:oddVBand="0" w:evenVBand="1" w:oddHBand="0" w:evenHBand="0" w:firstRowFirstColumn="0" w:firstRowLastColumn="0" w:lastRowFirstColumn="0" w:lastRowLastColumn="0"/>
            <w:tcW w:w="757" w:type="dxa"/>
            <w:vMerge w:val="restart"/>
            <w:noWrap/>
            <w:hideMark/>
          </w:tcPr>
          <w:p w14:paraId="1645014E" w14:textId="77777777" w:rsidR="00A93016" w:rsidRPr="00614CB7" w:rsidRDefault="00A93016" w:rsidP="00F34D7E">
            <w:pPr>
              <w:pStyle w:val="NoSpacing"/>
              <w:rPr>
                <w:rFonts w:ascii="Times New Roman" w:hAnsi="Times New Roman" w:cs="Times New Roman"/>
                <w:b w:val="0"/>
                <w:bCs w:val="0"/>
                <w:szCs w:val="20"/>
              </w:rPr>
            </w:pPr>
            <w:r w:rsidRPr="00614CB7">
              <w:rPr>
                <w:rFonts w:ascii="Times New Roman" w:hAnsi="Times New Roman" w:cs="Times New Roman"/>
                <w:szCs w:val="20"/>
              </w:rPr>
              <w:t>Total score</w:t>
            </w:r>
          </w:p>
        </w:tc>
        <w:tc>
          <w:tcPr>
            <w:cnfStyle w:val="000010000000" w:firstRow="0" w:lastRow="0" w:firstColumn="0" w:lastColumn="0" w:oddVBand="1" w:evenVBand="0" w:oddHBand="0" w:evenHBand="0" w:firstRowFirstColumn="0" w:firstRowLastColumn="0" w:lastRowFirstColumn="0" w:lastRowLastColumn="0"/>
            <w:tcW w:w="1133" w:type="dxa"/>
            <w:vMerge w:val="restart"/>
            <w:noWrap/>
            <w:hideMark/>
          </w:tcPr>
          <w:p w14:paraId="704FC933"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Study quality</w:t>
            </w:r>
          </w:p>
        </w:tc>
      </w:tr>
      <w:tr w:rsidR="007B358B" w:rsidRPr="00614CB7" w14:paraId="2C5AE293" w14:textId="77777777" w:rsidTr="007B358B">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1628" w:type="dxa"/>
            <w:vMerge/>
            <w:noWrap/>
            <w:hideMark/>
          </w:tcPr>
          <w:p w14:paraId="0FCAD418" w14:textId="77777777" w:rsidR="00A93016" w:rsidRPr="00614CB7" w:rsidRDefault="00A93016" w:rsidP="00F34D7E">
            <w:pPr>
              <w:pStyle w:val="NoSpacing"/>
              <w:rPr>
                <w:rFonts w:ascii="Times New Roman" w:hAnsi="Times New Roman" w:cs="Times New Roman"/>
                <w:b w:val="0"/>
                <w:bCs w:val="0"/>
                <w:szCs w:val="20"/>
              </w:rPr>
            </w:pPr>
          </w:p>
        </w:tc>
        <w:tc>
          <w:tcPr>
            <w:cnfStyle w:val="000010000000" w:firstRow="0" w:lastRow="0" w:firstColumn="0" w:lastColumn="0" w:oddVBand="1" w:evenVBand="0" w:oddHBand="0" w:evenHBand="0" w:firstRowFirstColumn="0" w:firstRowLastColumn="0" w:lastRowFirstColumn="0" w:lastRowLastColumn="0"/>
            <w:tcW w:w="1238" w:type="dxa"/>
            <w:noWrap/>
            <w:hideMark/>
          </w:tcPr>
          <w:p w14:paraId="7337561C" w14:textId="77777777" w:rsidR="00A93016" w:rsidRPr="00614CB7" w:rsidRDefault="00A93016" w:rsidP="00F34D7E">
            <w:pPr>
              <w:pStyle w:val="NoSpacing"/>
              <w:rPr>
                <w:rFonts w:ascii="Times New Roman" w:hAnsi="Times New Roman" w:cs="Times New Roman"/>
                <w:b/>
                <w:bCs/>
                <w:szCs w:val="20"/>
              </w:rPr>
            </w:pPr>
            <w:r w:rsidRPr="00614CB7">
              <w:rPr>
                <w:rFonts w:ascii="Times New Roman" w:hAnsi="Times New Roman" w:cs="Times New Roman"/>
                <w:b/>
                <w:bCs/>
                <w:szCs w:val="20"/>
              </w:rPr>
              <w:t>Definition of cases</w:t>
            </w:r>
          </w:p>
        </w:tc>
        <w:tc>
          <w:tcPr>
            <w:cnfStyle w:val="000001000000" w:firstRow="0" w:lastRow="0" w:firstColumn="0" w:lastColumn="0" w:oddVBand="0" w:evenVBand="1" w:oddHBand="0" w:evenHBand="0" w:firstRowFirstColumn="0" w:firstRowLastColumn="0" w:lastRowFirstColumn="0" w:lastRowLastColumn="0"/>
            <w:tcW w:w="2127" w:type="dxa"/>
            <w:noWrap/>
            <w:hideMark/>
          </w:tcPr>
          <w:p w14:paraId="2CEF759F" w14:textId="77777777" w:rsidR="00A93016" w:rsidRPr="00614CB7" w:rsidRDefault="00A93016" w:rsidP="00F34D7E">
            <w:pPr>
              <w:pStyle w:val="NoSpacing"/>
              <w:rPr>
                <w:rFonts w:ascii="Times New Roman" w:hAnsi="Times New Roman" w:cs="Times New Roman"/>
                <w:b/>
                <w:bCs/>
                <w:szCs w:val="20"/>
              </w:rPr>
            </w:pPr>
            <w:r w:rsidRPr="00614CB7">
              <w:rPr>
                <w:rFonts w:ascii="Times New Roman" w:hAnsi="Times New Roman" w:cs="Times New Roman"/>
                <w:b/>
                <w:bCs/>
                <w:szCs w:val="20"/>
              </w:rPr>
              <w:t>Representativeness of the cases</w:t>
            </w:r>
          </w:p>
        </w:tc>
        <w:tc>
          <w:tcPr>
            <w:cnfStyle w:val="000010000000" w:firstRow="0" w:lastRow="0" w:firstColumn="0" w:lastColumn="0" w:oddVBand="1" w:evenVBand="0" w:oddHBand="0" w:evenHBand="0" w:firstRowFirstColumn="0" w:firstRowLastColumn="0" w:lastRowFirstColumn="0" w:lastRowLastColumn="0"/>
            <w:tcW w:w="2175" w:type="dxa"/>
            <w:noWrap/>
            <w:hideMark/>
          </w:tcPr>
          <w:p w14:paraId="79801B91" w14:textId="77777777" w:rsidR="00A93016" w:rsidRPr="00614CB7" w:rsidRDefault="00A93016" w:rsidP="00F34D7E">
            <w:pPr>
              <w:pStyle w:val="NoSpacing"/>
              <w:rPr>
                <w:rFonts w:ascii="Times New Roman" w:hAnsi="Times New Roman" w:cs="Times New Roman"/>
                <w:b/>
                <w:bCs/>
                <w:szCs w:val="20"/>
              </w:rPr>
            </w:pPr>
            <w:r w:rsidRPr="00614CB7">
              <w:rPr>
                <w:rFonts w:ascii="Times New Roman" w:hAnsi="Times New Roman" w:cs="Times New Roman"/>
                <w:b/>
                <w:bCs/>
                <w:szCs w:val="20"/>
              </w:rPr>
              <w:t>Selection of cases</w:t>
            </w:r>
          </w:p>
        </w:tc>
        <w:tc>
          <w:tcPr>
            <w:cnfStyle w:val="000001000000" w:firstRow="0" w:lastRow="0" w:firstColumn="0" w:lastColumn="0" w:oddVBand="0" w:evenVBand="1" w:oddHBand="0" w:evenHBand="0" w:firstRowFirstColumn="0" w:firstRowLastColumn="0" w:lastRowFirstColumn="0" w:lastRowLastColumn="0"/>
            <w:tcW w:w="2238" w:type="dxa"/>
            <w:noWrap/>
            <w:hideMark/>
          </w:tcPr>
          <w:p w14:paraId="42AE7C77" w14:textId="77777777" w:rsidR="00A93016" w:rsidRPr="00614CB7" w:rsidRDefault="00A93016" w:rsidP="00F34D7E">
            <w:pPr>
              <w:pStyle w:val="NoSpacing"/>
              <w:rPr>
                <w:rFonts w:ascii="Times New Roman" w:hAnsi="Times New Roman" w:cs="Times New Roman"/>
                <w:b/>
                <w:bCs/>
                <w:szCs w:val="20"/>
              </w:rPr>
            </w:pPr>
            <w:r w:rsidRPr="00614CB7">
              <w:rPr>
                <w:rFonts w:ascii="Times New Roman" w:hAnsi="Times New Roman" w:cs="Times New Roman"/>
                <w:b/>
                <w:bCs/>
                <w:szCs w:val="20"/>
              </w:rPr>
              <w:t>Definition of controls</w:t>
            </w:r>
          </w:p>
        </w:tc>
        <w:tc>
          <w:tcPr>
            <w:cnfStyle w:val="000010000000" w:firstRow="0" w:lastRow="0" w:firstColumn="0" w:lastColumn="0" w:oddVBand="1" w:evenVBand="0" w:oddHBand="0" w:evenHBand="0" w:firstRowFirstColumn="0" w:firstRowLastColumn="0" w:lastRowFirstColumn="0" w:lastRowLastColumn="0"/>
            <w:tcW w:w="1696" w:type="dxa"/>
            <w:noWrap/>
            <w:hideMark/>
          </w:tcPr>
          <w:p w14:paraId="3AE9C58F" w14:textId="77777777" w:rsidR="00A93016" w:rsidRPr="00614CB7" w:rsidRDefault="00A93016" w:rsidP="00F34D7E">
            <w:pPr>
              <w:pStyle w:val="NoSpacing"/>
              <w:rPr>
                <w:rFonts w:ascii="Times New Roman" w:hAnsi="Times New Roman" w:cs="Times New Roman"/>
                <w:b/>
                <w:bCs/>
                <w:szCs w:val="20"/>
              </w:rPr>
            </w:pPr>
          </w:p>
        </w:tc>
        <w:tc>
          <w:tcPr>
            <w:cnfStyle w:val="000001000000" w:firstRow="0" w:lastRow="0" w:firstColumn="0" w:lastColumn="0" w:oddVBand="0" w:evenVBand="1" w:oddHBand="0" w:evenHBand="0" w:firstRowFirstColumn="0" w:firstRowLastColumn="0" w:lastRowFirstColumn="0" w:lastRowLastColumn="0"/>
            <w:tcW w:w="1696" w:type="dxa"/>
            <w:noWrap/>
            <w:hideMark/>
          </w:tcPr>
          <w:p w14:paraId="354CE11B" w14:textId="77777777" w:rsidR="00A93016" w:rsidRPr="00614CB7" w:rsidRDefault="00A93016" w:rsidP="00F34D7E">
            <w:pPr>
              <w:pStyle w:val="NoSpacing"/>
              <w:rPr>
                <w:rFonts w:ascii="Times New Roman" w:hAnsi="Times New Roman" w:cs="Times New Roman"/>
                <w:b/>
                <w:bCs/>
                <w:szCs w:val="20"/>
              </w:rPr>
            </w:pPr>
            <w:r w:rsidRPr="00614CB7">
              <w:rPr>
                <w:rFonts w:ascii="Times New Roman" w:hAnsi="Times New Roman" w:cs="Times New Roman"/>
                <w:b/>
                <w:bCs/>
                <w:szCs w:val="20"/>
              </w:rPr>
              <w:t>Ascertainment of exposure</w:t>
            </w:r>
          </w:p>
        </w:tc>
        <w:tc>
          <w:tcPr>
            <w:cnfStyle w:val="000010000000" w:firstRow="0" w:lastRow="0" w:firstColumn="0" w:lastColumn="0" w:oddVBand="1" w:evenVBand="0" w:oddHBand="0" w:evenHBand="0" w:firstRowFirstColumn="0" w:firstRowLastColumn="0" w:lastRowFirstColumn="0" w:lastRowLastColumn="0"/>
            <w:tcW w:w="1644" w:type="dxa"/>
            <w:noWrap/>
            <w:hideMark/>
          </w:tcPr>
          <w:p w14:paraId="6164A0B3" w14:textId="77777777" w:rsidR="00A93016" w:rsidRPr="00614CB7" w:rsidRDefault="00A93016" w:rsidP="00F34D7E">
            <w:pPr>
              <w:pStyle w:val="NoSpacing"/>
              <w:rPr>
                <w:rFonts w:ascii="Times New Roman" w:hAnsi="Times New Roman" w:cs="Times New Roman"/>
                <w:b/>
                <w:bCs/>
                <w:szCs w:val="20"/>
              </w:rPr>
            </w:pPr>
            <w:r w:rsidRPr="00614CB7">
              <w:rPr>
                <w:rFonts w:ascii="Times New Roman" w:hAnsi="Times New Roman" w:cs="Times New Roman"/>
                <w:b/>
                <w:bCs/>
                <w:szCs w:val="20"/>
              </w:rPr>
              <w:t>Same method of ascertainment</w:t>
            </w:r>
          </w:p>
        </w:tc>
        <w:tc>
          <w:tcPr>
            <w:cnfStyle w:val="000001000000" w:firstRow="0" w:lastRow="0" w:firstColumn="0" w:lastColumn="0" w:oddVBand="0" w:evenVBand="1" w:oddHBand="0" w:evenHBand="0" w:firstRowFirstColumn="0" w:firstRowLastColumn="0" w:lastRowFirstColumn="0" w:lastRowLastColumn="0"/>
            <w:tcW w:w="2427" w:type="dxa"/>
            <w:noWrap/>
            <w:hideMark/>
          </w:tcPr>
          <w:p w14:paraId="6C75CF56" w14:textId="77777777" w:rsidR="00A93016" w:rsidRPr="00614CB7" w:rsidRDefault="00A93016" w:rsidP="00F34D7E">
            <w:pPr>
              <w:pStyle w:val="NoSpacing"/>
              <w:rPr>
                <w:rFonts w:ascii="Times New Roman" w:hAnsi="Times New Roman" w:cs="Times New Roman"/>
                <w:b/>
                <w:bCs/>
                <w:szCs w:val="20"/>
              </w:rPr>
            </w:pPr>
            <w:r w:rsidRPr="00614CB7">
              <w:rPr>
                <w:rFonts w:ascii="Times New Roman" w:hAnsi="Times New Roman" w:cs="Times New Roman"/>
                <w:b/>
                <w:bCs/>
                <w:szCs w:val="20"/>
              </w:rPr>
              <w:t>Non-response rate</w:t>
            </w:r>
          </w:p>
        </w:tc>
        <w:tc>
          <w:tcPr>
            <w:cnfStyle w:val="000010000000" w:firstRow="0" w:lastRow="0" w:firstColumn="0" w:lastColumn="0" w:oddVBand="1" w:evenVBand="0" w:oddHBand="0" w:evenHBand="0" w:firstRowFirstColumn="0" w:firstRowLastColumn="0" w:lastRowFirstColumn="0" w:lastRowLastColumn="0"/>
            <w:tcW w:w="757" w:type="dxa"/>
            <w:vMerge/>
            <w:noWrap/>
            <w:hideMark/>
          </w:tcPr>
          <w:p w14:paraId="7EA00E0D" w14:textId="77777777" w:rsidR="00A93016" w:rsidRPr="00614CB7" w:rsidRDefault="00A93016" w:rsidP="00F34D7E">
            <w:pPr>
              <w:pStyle w:val="NoSpacing"/>
              <w:rPr>
                <w:rFonts w:ascii="Times New Roman" w:hAnsi="Times New Roman" w:cs="Times New Roman"/>
                <w:szCs w:val="20"/>
              </w:rPr>
            </w:pPr>
          </w:p>
        </w:tc>
        <w:tc>
          <w:tcPr>
            <w:cnfStyle w:val="000001000000" w:firstRow="0" w:lastRow="0" w:firstColumn="0" w:lastColumn="0" w:oddVBand="0" w:evenVBand="1" w:oddHBand="0" w:evenHBand="0" w:firstRowFirstColumn="0" w:firstRowLastColumn="0" w:lastRowFirstColumn="0" w:lastRowLastColumn="0"/>
            <w:tcW w:w="1133" w:type="dxa"/>
            <w:vMerge/>
            <w:noWrap/>
            <w:hideMark/>
          </w:tcPr>
          <w:p w14:paraId="5D47F3A5" w14:textId="77777777" w:rsidR="00A93016" w:rsidRPr="00614CB7" w:rsidRDefault="00A93016" w:rsidP="00F34D7E">
            <w:pPr>
              <w:pStyle w:val="NoSpacing"/>
              <w:rPr>
                <w:rFonts w:ascii="Times New Roman" w:hAnsi="Times New Roman" w:cs="Times New Roman"/>
                <w:b/>
                <w:bCs/>
                <w:szCs w:val="20"/>
              </w:rPr>
            </w:pPr>
          </w:p>
        </w:tc>
      </w:tr>
      <w:tr w:rsidR="007B358B" w:rsidRPr="00614CB7" w14:paraId="68E4842A" w14:textId="77777777" w:rsidTr="007B358B">
        <w:trPr>
          <w:trHeight w:val="16"/>
        </w:trPr>
        <w:tc>
          <w:tcPr>
            <w:cnfStyle w:val="001000000000" w:firstRow="0" w:lastRow="0" w:firstColumn="1" w:lastColumn="0" w:oddVBand="0" w:evenVBand="0" w:oddHBand="0" w:evenHBand="0" w:firstRowFirstColumn="0" w:firstRowLastColumn="0" w:lastRowFirstColumn="0" w:lastRowLastColumn="0"/>
            <w:tcW w:w="1628" w:type="dxa"/>
            <w:noWrap/>
            <w:hideMark/>
          </w:tcPr>
          <w:p w14:paraId="35B2EEE1" w14:textId="77777777" w:rsidR="00A93016" w:rsidRPr="00614CB7" w:rsidRDefault="00A93016" w:rsidP="00F34D7E">
            <w:pPr>
              <w:pStyle w:val="NoSpacing"/>
              <w:rPr>
                <w:rFonts w:ascii="Times New Roman" w:hAnsi="Times New Roman" w:cs="Times New Roman"/>
                <w:b w:val="0"/>
                <w:bCs w:val="0"/>
                <w:szCs w:val="20"/>
              </w:rPr>
            </w:pPr>
            <w:proofErr w:type="spellStart"/>
            <w:r w:rsidRPr="00614CB7">
              <w:rPr>
                <w:rFonts w:ascii="Times New Roman" w:hAnsi="Times New Roman" w:cs="Times New Roman"/>
                <w:b w:val="0"/>
                <w:bCs w:val="0"/>
                <w:szCs w:val="20"/>
              </w:rPr>
              <w:t>Allik</w:t>
            </w:r>
            <w:proofErr w:type="spellEnd"/>
            <w:r w:rsidRPr="00614CB7">
              <w:rPr>
                <w:rFonts w:ascii="Times New Roman" w:hAnsi="Times New Roman" w:cs="Times New Roman"/>
                <w:b w:val="0"/>
                <w:bCs w:val="0"/>
                <w:szCs w:val="20"/>
              </w:rPr>
              <w:t xml:space="preserve"> 2006</w:t>
            </w:r>
          </w:p>
        </w:tc>
        <w:tc>
          <w:tcPr>
            <w:cnfStyle w:val="000010000000" w:firstRow="0" w:lastRow="0" w:firstColumn="0" w:lastColumn="0" w:oddVBand="1" w:evenVBand="0" w:oddHBand="0" w:evenHBand="0" w:firstRowFirstColumn="0" w:firstRowLastColumn="0" w:lastRowFirstColumn="0" w:lastRowLastColumn="0"/>
            <w:tcW w:w="1238" w:type="dxa"/>
            <w:noWrap/>
            <w:hideMark/>
          </w:tcPr>
          <w:p w14:paraId="2C830089"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127" w:type="dxa"/>
            <w:hideMark/>
          </w:tcPr>
          <w:p w14:paraId="38B85698"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2175" w:type="dxa"/>
            <w:noWrap/>
            <w:hideMark/>
          </w:tcPr>
          <w:p w14:paraId="12DEE25C"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238" w:type="dxa"/>
            <w:noWrap/>
            <w:hideMark/>
          </w:tcPr>
          <w:p w14:paraId="0B9E8E6F"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1696" w:type="dxa"/>
            <w:noWrap/>
            <w:hideMark/>
          </w:tcPr>
          <w:p w14:paraId="5CCAF5D7"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1696" w:type="dxa"/>
            <w:noWrap/>
            <w:hideMark/>
          </w:tcPr>
          <w:p w14:paraId="714617D0"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1644" w:type="dxa"/>
            <w:noWrap/>
            <w:hideMark/>
          </w:tcPr>
          <w:p w14:paraId="290C772E"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427" w:type="dxa"/>
            <w:noWrap/>
            <w:hideMark/>
          </w:tcPr>
          <w:p w14:paraId="5E44F9D9"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757" w:type="dxa"/>
            <w:noWrap/>
            <w:hideMark/>
          </w:tcPr>
          <w:p w14:paraId="1731E761"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8</w:t>
            </w:r>
          </w:p>
        </w:tc>
        <w:tc>
          <w:tcPr>
            <w:cnfStyle w:val="000001000000" w:firstRow="0" w:lastRow="0" w:firstColumn="0" w:lastColumn="0" w:oddVBand="0" w:evenVBand="1" w:oddHBand="0" w:evenHBand="0" w:firstRowFirstColumn="0" w:firstRowLastColumn="0" w:lastRowFirstColumn="0" w:lastRowLastColumn="0"/>
            <w:tcW w:w="1133" w:type="dxa"/>
            <w:noWrap/>
            <w:hideMark/>
          </w:tcPr>
          <w:p w14:paraId="70863D24" w14:textId="77777777" w:rsidR="00A93016" w:rsidRPr="00614CB7" w:rsidRDefault="00A93016" w:rsidP="00F34D7E">
            <w:pPr>
              <w:pStyle w:val="NoSpacing"/>
              <w:rPr>
                <w:rFonts w:ascii="Times New Roman" w:hAnsi="Times New Roman" w:cs="Times New Roman"/>
                <w:b/>
                <w:bCs/>
                <w:szCs w:val="20"/>
              </w:rPr>
            </w:pPr>
            <w:r w:rsidRPr="00614CB7">
              <w:rPr>
                <w:rFonts w:ascii="Times New Roman" w:hAnsi="Times New Roman" w:cs="Times New Roman"/>
                <w:b/>
                <w:bCs/>
                <w:szCs w:val="20"/>
              </w:rPr>
              <w:t>Good</w:t>
            </w:r>
          </w:p>
        </w:tc>
      </w:tr>
      <w:tr w:rsidR="007B358B" w:rsidRPr="00614CB7" w14:paraId="646E093C" w14:textId="77777777" w:rsidTr="007B358B">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1628" w:type="dxa"/>
            <w:noWrap/>
            <w:hideMark/>
          </w:tcPr>
          <w:p w14:paraId="21AF234A" w14:textId="77777777" w:rsidR="00A93016" w:rsidRPr="00614CB7" w:rsidRDefault="00A93016" w:rsidP="00F34D7E">
            <w:pPr>
              <w:pStyle w:val="NoSpacing"/>
              <w:rPr>
                <w:rFonts w:ascii="Times New Roman" w:hAnsi="Times New Roman" w:cs="Times New Roman"/>
                <w:b w:val="0"/>
                <w:bCs w:val="0"/>
                <w:szCs w:val="20"/>
              </w:rPr>
            </w:pPr>
            <w:r w:rsidRPr="00614CB7">
              <w:rPr>
                <w:rFonts w:ascii="Times New Roman" w:hAnsi="Times New Roman" w:cs="Times New Roman"/>
                <w:b w:val="0"/>
                <w:bCs w:val="0"/>
                <w:szCs w:val="20"/>
              </w:rPr>
              <w:t>Anders 2012</w:t>
            </w:r>
          </w:p>
        </w:tc>
        <w:tc>
          <w:tcPr>
            <w:cnfStyle w:val="000010000000" w:firstRow="0" w:lastRow="0" w:firstColumn="0" w:lastColumn="0" w:oddVBand="1" w:evenVBand="0" w:oddHBand="0" w:evenHBand="0" w:firstRowFirstColumn="0" w:firstRowLastColumn="0" w:lastRowFirstColumn="0" w:lastRowLastColumn="0"/>
            <w:tcW w:w="1238" w:type="dxa"/>
            <w:noWrap/>
            <w:hideMark/>
          </w:tcPr>
          <w:p w14:paraId="56E9942A"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127" w:type="dxa"/>
            <w:hideMark/>
          </w:tcPr>
          <w:p w14:paraId="59E5F7A2"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2175" w:type="dxa"/>
            <w:noWrap/>
            <w:hideMark/>
          </w:tcPr>
          <w:p w14:paraId="6659DCAA"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238" w:type="dxa"/>
            <w:noWrap/>
            <w:hideMark/>
          </w:tcPr>
          <w:p w14:paraId="2073454B"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1696" w:type="dxa"/>
            <w:noWrap/>
            <w:hideMark/>
          </w:tcPr>
          <w:p w14:paraId="0136186E"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1696" w:type="dxa"/>
            <w:noWrap/>
            <w:hideMark/>
          </w:tcPr>
          <w:p w14:paraId="1353E0B2"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1644" w:type="dxa"/>
            <w:noWrap/>
            <w:hideMark/>
          </w:tcPr>
          <w:p w14:paraId="13DFD101"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427" w:type="dxa"/>
            <w:noWrap/>
            <w:hideMark/>
          </w:tcPr>
          <w:p w14:paraId="0C61C528"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757" w:type="dxa"/>
            <w:noWrap/>
            <w:hideMark/>
          </w:tcPr>
          <w:p w14:paraId="1DD54AB1"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8</w:t>
            </w:r>
          </w:p>
        </w:tc>
        <w:tc>
          <w:tcPr>
            <w:cnfStyle w:val="000001000000" w:firstRow="0" w:lastRow="0" w:firstColumn="0" w:lastColumn="0" w:oddVBand="0" w:evenVBand="1" w:oddHBand="0" w:evenHBand="0" w:firstRowFirstColumn="0" w:firstRowLastColumn="0" w:lastRowFirstColumn="0" w:lastRowLastColumn="0"/>
            <w:tcW w:w="1133" w:type="dxa"/>
            <w:noWrap/>
            <w:hideMark/>
          </w:tcPr>
          <w:p w14:paraId="1A9F1825" w14:textId="77777777" w:rsidR="00A93016" w:rsidRPr="00614CB7" w:rsidRDefault="00A93016" w:rsidP="00F34D7E">
            <w:pPr>
              <w:pStyle w:val="NoSpacing"/>
              <w:rPr>
                <w:rFonts w:ascii="Times New Roman" w:hAnsi="Times New Roman" w:cs="Times New Roman"/>
                <w:b/>
                <w:bCs/>
                <w:szCs w:val="20"/>
              </w:rPr>
            </w:pPr>
            <w:r w:rsidRPr="00614CB7">
              <w:rPr>
                <w:rFonts w:ascii="Times New Roman" w:hAnsi="Times New Roman" w:cs="Times New Roman"/>
                <w:b/>
                <w:bCs/>
                <w:szCs w:val="20"/>
              </w:rPr>
              <w:t>Good</w:t>
            </w:r>
          </w:p>
        </w:tc>
      </w:tr>
      <w:tr w:rsidR="007B358B" w:rsidRPr="00614CB7" w14:paraId="13DFB25D" w14:textId="77777777" w:rsidTr="007B358B">
        <w:trPr>
          <w:trHeight w:val="16"/>
        </w:trPr>
        <w:tc>
          <w:tcPr>
            <w:cnfStyle w:val="001000000000" w:firstRow="0" w:lastRow="0" w:firstColumn="1" w:lastColumn="0" w:oddVBand="0" w:evenVBand="0" w:oddHBand="0" w:evenHBand="0" w:firstRowFirstColumn="0" w:firstRowLastColumn="0" w:lastRowFirstColumn="0" w:lastRowLastColumn="0"/>
            <w:tcW w:w="1628" w:type="dxa"/>
            <w:noWrap/>
            <w:hideMark/>
          </w:tcPr>
          <w:p w14:paraId="6C65376C" w14:textId="77777777" w:rsidR="00A93016" w:rsidRPr="00614CB7" w:rsidRDefault="00A93016" w:rsidP="00F34D7E">
            <w:pPr>
              <w:pStyle w:val="NoSpacing"/>
              <w:rPr>
                <w:rFonts w:ascii="Times New Roman" w:hAnsi="Times New Roman" w:cs="Times New Roman"/>
                <w:b w:val="0"/>
                <w:bCs w:val="0"/>
                <w:szCs w:val="20"/>
              </w:rPr>
            </w:pPr>
            <w:r w:rsidRPr="00614CB7">
              <w:rPr>
                <w:rFonts w:ascii="Times New Roman" w:hAnsi="Times New Roman" w:cs="Times New Roman"/>
                <w:b w:val="0"/>
                <w:bCs w:val="0"/>
                <w:szCs w:val="20"/>
              </w:rPr>
              <w:t>Bruni 2007</w:t>
            </w:r>
          </w:p>
        </w:tc>
        <w:tc>
          <w:tcPr>
            <w:cnfStyle w:val="000010000000" w:firstRow="0" w:lastRow="0" w:firstColumn="0" w:lastColumn="0" w:oddVBand="1" w:evenVBand="0" w:oddHBand="0" w:evenHBand="0" w:firstRowFirstColumn="0" w:firstRowLastColumn="0" w:lastRowFirstColumn="0" w:lastRowLastColumn="0"/>
            <w:tcW w:w="1238" w:type="dxa"/>
            <w:noWrap/>
            <w:hideMark/>
          </w:tcPr>
          <w:p w14:paraId="020C0CB2"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127" w:type="dxa"/>
            <w:hideMark/>
          </w:tcPr>
          <w:p w14:paraId="234FAFDB"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2175" w:type="dxa"/>
            <w:noWrap/>
            <w:hideMark/>
          </w:tcPr>
          <w:p w14:paraId="431A17F6"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No description was presented about the selection of cases</w:t>
            </w:r>
          </w:p>
        </w:tc>
        <w:tc>
          <w:tcPr>
            <w:cnfStyle w:val="000001000000" w:firstRow="0" w:lastRow="0" w:firstColumn="0" w:lastColumn="0" w:oddVBand="0" w:evenVBand="1" w:oddHBand="0" w:evenHBand="0" w:firstRowFirstColumn="0" w:firstRowLastColumn="0" w:lastRowFirstColumn="0" w:lastRowLastColumn="0"/>
            <w:tcW w:w="2238" w:type="dxa"/>
            <w:noWrap/>
            <w:hideMark/>
          </w:tcPr>
          <w:p w14:paraId="5B161A13"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1696" w:type="dxa"/>
            <w:noWrap/>
            <w:hideMark/>
          </w:tcPr>
          <w:p w14:paraId="79F31F58"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Study did not control for any factor.</w:t>
            </w:r>
          </w:p>
        </w:tc>
        <w:tc>
          <w:tcPr>
            <w:cnfStyle w:val="000001000000" w:firstRow="0" w:lastRow="0" w:firstColumn="0" w:lastColumn="0" w:oddVBand="0" w:evenVBand="1" w:oddHBand="0" w:evenHBand="0" w:firstRowFirstColumn="0" w:firstRowLastColumn="0" w:lastRowFirstColumn="0" w:lastRowLastColumn="0"/>
            <w:tcW w:w="1696" w:type="dxa"/>
            <w:noWrap/>
            <w:hideMark/>
          </w:tcPr>
          <w:p w14:paraId="7F066801"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1644" w:type="dxa"/>
            <w:noWrap/>
            <w:hideMark/>
          </w:tcPr>
          <w:p w14:paraId="33D0E414"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427" w:type="dxa"/>
            <w:noWrap/>
            <w:hideMark/>
          </w:tcPr>
          <w:p w14:paraId="6FCA9487"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757" w:type="dxa"/>
            <w:noWrap/>
            <w:hideMark/>
          </w:tcPr>
          <w:p w14:paraId="49B0E0E6"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6</w:t>
            </w:r>
          </w:p>
        </w:tc>
        <w:tc>
          <w:tcPr>
            <w:cnfStyle w:val="000001000000" w:firstRow="0" w:lastRow="0" w:firstColumn="0" w:lastColumn="0" w:oddVBand="0" w:evenVBand="1" w:oddHBand="0" w:evenHBand="0" w:firstRowFirstColumn="0" w:firstRowLastColumn="0" w:lastRowFirstColumn="0" w:lastRowLastColumn="0"/>
            <w:tcW w:w="1133" w:type="dxa"/>
            <w:noWrap/>
            <w:hideMark/>
          </w:tcPr>
          <w:p w14:paraId="21B0BA16" w14:textId="77777777" w:rsidR="00A93016" w:rsidRPr="00614CB7" w:rsidRDefault="00A93016" w:rsidP="00F34D7E">
            <w:pPr>
              <w:pStyle w:val="NoSpacing"/>
              <w:rPr>
                <w:rFonts w:ascii="Times New Roman" w:hAnsi="Times New Roman" w:cs="Times New Roman"/>
                <w:b/>
                <w:bCs/>
                <w:szCs w:val="20"/>
              </w:rPr>
            </w:pPr>
            <w:r w:rsidRPr="00614CB7">
              <w:rPr>
                <w:rFonts w:ascii="Times New Roman" w:hAnsi="Times New Roman" w:cs="Times New Roman"/>
                <w:b/>
                <w:bCs/>
                <w:szCs w:val="20"/>
              </w:rPr>
              <w:t>Poor</w:t>
            </w:r>
          </w:p>
        </w:tc>
      </w:tr>
      <w:tr w:rsidR="007B358B" w:rsidRPr="00614CB7" w14:paraId="42490AC5" w14:textId="77777777" w:rsidTr="007B358B">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1628" w:type="dxa"/>
            <w:noWrap/>
            <w:hideMark/>
          </w:tcPr>
          <w:p w14:paraId="07CA617F" w14:textId="77777777" w:rsidR="00A93016" w:rsidRPr="00614CB7" w:rsidRDefault="00A93016" w:rsidP="00F34D7E">
            <w:pPr>
              <w:pStyle w:val="NoSpacing"/>
              <w:rPr>
                <w:rFonts w:ascii="Times New Roman" w:hAnsi="Times New Roman" w:cs="Times New Roman"/>
                <w:b w:val="0"/>
                <w:bCs w:val="0"/>
                <w:szCs w:val="20"/>
              </w:rPr>
            </w:pPr>
            <w:r w:rsidRPr="00614CB7">
              <w:rPr>
                <w:rFonts w:ascii="Times New Roman" w:hAnsi="Times New Roman" w:cs="Times New Roman"/>
                <w:b w:val="0"/>
                <w:bCs w:val="0"/>
                <w:szCs w:val="20"/>
              </w:rPr>
              <w:t xml:space="preserve">CY </w:t>
            </w:r>
            <w:proofErr w:type="spellStart"/>
            <w:r w:rsidRPr="00614CB7">
              <w:rPr>
                <w:rFonts w:ascii="Times New Roman" w:hAnsi="Times New Roman" w:cs="Times New Roman"/>
                <w:b w:val="0"/>
                <w:bCs w:val="0"/>
                <w:szCs w:val="20"/>
              </w:rPr>
              <w:t>Tse</w:t>
            </w:r>
            <w:proofErr w:type="spellEnd"/>
            <w:r w:rsidRPr="00614CB7">
              <w:rPr>
                <w:rFonts w:ascii="Times New Roman" w:hAnsi="Times New Roman" w:cs="Times New Roman"/>
                <w:b w:val="0"/>
                <w:bCs w:val="0"/>
                <w:szCs w:val="20"/>
              </w:rPr>
              <w:t xml:space="preserve"> 2020</w:t>
            </w:r>
          </w:p>
        </w:tc>
        <w:tc>
          <w:tcPr>
            <w:cnfStyle w:val="000010000000" w:firstRow="0" w:lastRow="0" w:firstColumn="0" w:lastColumn="0" w:oddVBand="1" w:evenVBand="0" w:oddHBand="0" w:evenHBand="0" w:firstRowFirstColumn="0" w:firstRowLastColumn="0" w:lastRowFirstColumn="0" w:lastRowLastColumn="0"/>
            <w:tcW w:w="1238" w:type="dxa"/>
            <w:noWrap/>
            <w:hideMark/>
          </w:tcPr>
          <w:p w14:paraId="7A0AF217"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127" w:type="dxa"/>
            <w:hideMark/>
          </w:tcPr>
          <w:p w14:paraId="10F65BF6"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2175" w:type="dxa"/>
            <w:noWrap/>
            <w:hideMark/>
          </w:tcPr>
          <w:p w14:paraId="5632ACBB"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238" w:type="dxa"/>
            <w:noWrap/>
            <w:hideMark/>
          </w:tcPr>
          <w:p w14:paraId="71195CE5"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1696" w:type="dxa"/>
            <w:noWrap/>
            <w:hideMark/>
          </w:tcPr>
          <w:p w14:paraId="750DAAA9"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1696" w:type="dxa"/>
            <w:noWrap/>
            <w:hideMark/>
          </w:tcPr>
          <w:p w14:paraId="2858FDC5"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1644" w:type="dxa"/>
            <w:noWrap/>
            <w:hideMark/>
          </w:tcPr>
          <w:p w14:paraId="790C4974"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427" w:type="dxa"/>
            <w:noWrap/>
            <w:hideMark/>
          </w:tcPr>
          <w:p w14:paraId="676ACDA4"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757" w:type="dxa"/>
            <w:noWrap/>
            <w:hideMark/>
          </w:tcPr>
          <w:p w14:paraId="075FF901"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8</w:t>
            </w:r>
          </w:p>
        </w:tc>
        <w:tc>
          <w:tcPr>
            <w:cnfStyle w:val="000001000000" w:firstRow="0" w:lastRow="0" w:firstColumn="0" w:lastColumn="0" w:oddVBand="0" w:evenVBand="1" w:oddHBand="0" w:evenHBand="0" w:firstRowFirstColumn="0" w:firstRowLastColumn="0" w:lastRowFirstColumn="0" w:lastRowLastColumn="0"/>
            <w:tcW w:w="1133" w:type="dxa"/>
            <w:noWrap/>
            <w:hideMark/>
          </w:tcPr>
          <w:p w14:paraId="07E04879" w14:textId="77777777" w:rsidR="00A93016" w:rsidRPr="00614CB7" w:rsidRDefault="00A93016" w:rsidP="00F34D7E">
            <w:pPr>
              <w:pStyle w:val="NoSpacing"/>
              <w:rPr>
                <w:rFonts w:ascii="Times New Roman" w:hAnsi="Times New Roman" w:cs="Times New Roman"/>
                <w:b/>
                <w:bCs/>
                <w:szCs w:val="20"/>
              </w:rPr>
            </w:pPr>
            <w:r w:rsidRPr="00614CB7">
              <w:rPr>
                <w:rFonts w:ascii="Times New Roman" w:hAnsi="Times New Roman" w:cs="Times New Roman"/>
                <w:b/>
                <w:bCs/>
                <w:szCs w:val="20"/>
              </w:rPr>
              <w:t>Good</w:t>
            </w:r>
          </w:p>
        </w:tc>
      </w:tr>
      <w:tr w:rsidR="007B358B" w:rsidRPr="00614CB7" w14:paraId="24B22FF1" w14:textId="77777777" w:rsidTr="007B358B">
        <w:trPr>
          <w:trHeight w:val="16"/>
        </w:trPr>
        <w:tc>
          <w:tcPr>
            <w:cnfStyle w:val="001000000000" w:firstRow="0" w:lastRow="0" w:firstColumn="1" w:lastColumn="0" w:oddVBand="0" w:evenVBand="0" w:oddHBand="0" w:evenHBand="0" w:firstRowFirstColumn="0" w:firstRowLastColumn="0" w:lastRowFirstColumn="0" w:lastRowLastColumn="0"/>
            <w:tcW w:w="1628" w:type="dxa"/>
            <w:noWrap/>
            <w:hideMark/>
          </w:tcPr>
          <w:p w14:paraId="072F05FB" w14:textId="77777777" w:rsidR="00A93016" w:rsidRPr="00614CB7" w:rsidRDefault="00A93016" w:rsidP="00F34D7E">
            <w:pPr>
              <w:pStyle w:val="NoSpacing"/>
              <w:rPr>
                <w:rFonts w:ascii="Times New Roman" w:hAnsi="Times New Roman" w:cs="Times New Roman"/>
                <w:b w:val="0"/>
                <w:bCs w:val="0"/>
                <w:szCs w:val="20"/>
              </w:rPr>
            </w:pPr>
            <w:r w:rsidRPr="00614CB7">
              <w:rPr>
                <w:rFonts w:ascii="Times New Roman" w:hAnsi="Times New Roman" w:cs="Times New Roman"/>
                <w:b w:val="0"/>
                <w:bCs w:val="0"/>
                <w:szCs w:val="20"/>
              </w:rPr>
              <w:t>Elia 2000</w:t>
            </w:r>
          </w:p>
        </w:tc>
        <w:tc>
          <w:tcPr>
            <w:cnfStyle w:val="000010000000" w:firstRow="0" w:lastRow="0" w:firstColumn="0" w:lastColumn="0" w:oddVBand="1" w:evenVBand="0" w:oddHBand="0" w:evenHBand="0" w:firstRowFirstColumn="0" w:firstRowLastColumn="0" w:lastRowFirstColumn="0" w:lastRowLastColumn="0"/>
            <w:tcW w:w="1238" w:type="dxa"/>
            <w:noWrap/>
            <w:hideMark/>
          </w:tcPr>
          <w:p w14:paraId="32051C91"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127" w:type="dxa"/>
            <w:hideMark/>
          </w:tcPr>
          <w:p w14:paraId="0925AADD"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2175" w:type="dxa"/>
            <w:noWrap/>
            <w:hideMark/>
          </w:tcPr>
          <w:p w14:paraId="05189F01"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238" w:type="dxa"/>
            <w:noWrap/>
            <w:hideMark/>
          </w:tcPr>
          <w:p w14:paraId="1C989E1E"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No description was presented about the source of controls</w:t>
            </w:r>
          </w:p>
        </w:tc>
        <w:tc>
          <w:tcPr>
            <w:cnfStyle w:val="000010000000" w:firstRow="0" w:lastRow="0" w:firstColumn="0" w:lastColumn="0" w:oddVBand="1" w:evenVBand="0" w:oddHBand="0" w:evenHBand="0" w:firstRowFirstColumn="0" w:firstRowLastColumn="0" w:lastRowFirstColumn="0" w:lastRowLastColumn="0"/>
            <w:tcW w:w="1696" w:type="dxa"/>
            <w:noWrap/>
            <w:hideMark/>
          </w:tcPr>
          <w:p w14:paraId="25F69395"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1696" w:type="dxa"/>
            <w:noWrap/>
            <w:hideMark/>
          </w:tcPr>
          <w:p w14:paraId="7F8874D2"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1644" w:type="dxa"/>
            <w:noWrap/>
            <w:hideMark/>
          </w:tcPr>
          <w:p w14:paraId="30F6973F"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427" w:type="dxa"/>
            <w:noWrap/>
            <w:hideMark/>
          </w:tcPr>
          <w:p w14:paraId="7F152892"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Non-response rate was not identical between cases and controls.</w:t>
            </w:r>
          </w:p>
        </w:tc>
        <w:tc>
          <w:tcPr>
            <w:cnfStyle w:val="000010000000" w:firstRow="0" w:lastRow="0" w:firstColumn="0" w:lastColumn="0" w:oddVBand="1" w:evenVBand="0" w:oddHBand="0" w:evenHBand="0" w:firstRowFirstColumn="0" w:firstRowLastColumn="0" w:lastRowFirstColumn="0" w:lastRowLastColumn="0"/>
            <w:tcW w:w="757" w:type="dxa"/>
            <w:noWrap/>
            <w:hideMark/>
          </w:tcPr>
          <w:p w14:paraId="69C25D53"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6</w:t>
            </w:r>
          </w:p>
        </w:tc>
        <w:tc>
          <w:tcPr>
            <w:cnfStyle w:val="000001000000" w:firstRow="0" w:lastRow="0" w:firstColumn="0" w:lastColumn="0" w:oddVBand="0" w:evenVBand="1" w:oddHBand="0" w:evenHBand="0" w:firstRowFirstColumn="0" w:firstRowLastColumn="0" w:lastRowFirstColumn="0" w:lastRowLastColumn="0"/>
            <w:tcW w:w="1133" w:type="dxa"/>
            <w:noWrap/>
            <w:hideMark/>
          </w:tcPr>
          <w:p w14:paraId="608335C2" w14:textId="77777777" w:rsidR="00A93016" w:rsidRPr="00614CB7" w:rsidRDefault="00A93016" w:rsidP="00F34D7E">
            <w:pPr>
              <w:pStyle w:val="NoSpacing"/>
              <w:rPr>
                <w:rFonts w:ascii="Times New Roman" w:hAnsi="Times New Roman" w:cs="Times New Roman"/>
                <w:b/>
                <w:bCs/>
                <w:szCs w:val="20"/>
              </w:rPr>
            </w:pPr>
            <w:r w:rsidRPr="00614CB7">
              <w:rPr>
                <w:rFonts w:ascii="Times New Roman" w:hAnsi="Times New Roman" w:cs="Times New Roman"/>
                <w:b/>
                <w:bCs/>
                <w:szCs w:val="20"/>
              </w:rPr>
              <w:t>Good</w:t>
            </w:r>
          </w:p>
        </w:tc>
      </w:tr>
      <w:tr w:rsidR="007B358B" w:rsidRPr="00614CB7" w14:paraId="31EBB636" w14:textId="77777777" w:rsidTr="007B358B">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1628" w:type="dxa"/>
            <w:noWrap/>
            <w:hideMark/>
          </w:tcPr>
          <w:p w14:paraId="62E5E992" w14:textId="77777777" w:rsidR="00A93016" w:rsidRPr="00614CB7" w:rsidRDefault="00A93016" w:rsidP="00F34D7E">
            <w:pPr>
              <w:pStyle w:val="NoSpacing"/>
              <w:rPr>
                <w:rFonts w:ascii="Times New Roman" w:hAnsi="Times New Roman" w:cs="Times New Roman"/>
                <w:b w:val="0"/>
                <w:bCs w:val="0"/>
                <w:szCs w:val="20"/>
              </w:rPr>
            </w:pPr>
            <w:r w:rsidRPr="00614CB7">
              <w:rPr>
                <w:rFonts w:ascii="Times New Roman" w:hAnsi="Times New Roman" w:cs="Times New Roman"/>
                <w:b w:val="0"/>
                <w:bCs w:val="0"/>
                <w:szCs w:val="20"/>
              </w:rPr>
              <w:t>Harder 2016</w:t>
            </w:r>
          </w:p>
        </w:tc>
        <w:tc>
          <w:tcPr>
            <w:cnfStyle w:val="000010000000" w:firstRow="0" w:lastRow="0" w:firstColumn="0" w:lastColumn="0" w:oddVBand="1" w:evenVBand="0" w:oddHBand="0" w:evenHBand="0" w:firstRowFirstColumn="0" w:firstRowLastColumn="0" w:lastRowFirstColumn="0" w:lastRowLastColumn="0"/>
            <w:tcW w:w="1238" w:type="dxa"/>
            <w:noWrap/>
            <w:hideMark/>
          </w:tcPr>
          <w:p w14:paraId="293E68A5"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127" w:type="dxa"/>
            <w:hideMark/>
          </w:tcPr>
          <w:p w14:paraId="5A415D47"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2175" w:type="dxa"/>
            <w:noWrap/>
            <w:hideMark/>
          </w:tcPr>
          <w:p w14:paraId="18A456BF"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238" w:type="dxa"/>
            <w:noWrap/>
            <w:hideMark/>
          </w:tcPr>
          <w:p w14:paraId="73A08AB7"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1696" w:type="dxa"/>
            <w:noWrap/>
            <w:hideMark/>
          </w:tcPr>
          <w:p w14:paraId="70F68A8F"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1696" w:type="dxa"/>
            <w:noWrap/>
            <w:hideMark/>
          </w:tcPr>
          <w:p w14:paraId="3D2E885C"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1644" w:type="dxa"/>
            <w:noWrap/>
            <w:hideMark/>
          </w:tcPr>
          <w:p w14:paraId="3D32075D"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427" w:type="dxa"/>
            <w:noWrap/>
            <w:hideMark/>
          </w:tcPr>
          <w:p w14:paraId="435161BD"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757" w:type="dxa"/>
            <w:noWrap/>
            <w:hideMark/>
          </w:tcPr>
          <w:p w14:paraId="241F592B"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8</w:t>
            </w:r>
          </w:p>
        </w:tc>
        <w:tc>
          <w:tcPr>
            <w:cnfStyle w:val="000001000000" w:firstRow="0" w:lastRow="0" w:firstColumn="0" w:lastColumn="0" w:oddVBand="0" w:evenVBand="1" w:oddHBand="0" w:evenHBand="0" w:firstRowFirstColumn="0" w:firstRowLastColumn="0" w:lastRowFirstColumn="0" w:lastRowLastColumn="0"/>
            <w:tcW w:w="1133" w:type="dxa"/>
            <w:noWrap/>
            <w:hideMark/>
          </w:tcPr>
          <w:p w14:paraId="61AC815D" w14:textId="77777777" w:rsidR="00A93016" w:rsidRPr="00614CB7" w:rsidRDefault="00A93016" w:rsidP="00F34D7E">
            <w:pPr>
              <w:pStyle w:val="NoSpacing"/>
              <w:rPr>
                <w:rFonts w:ascii="Times New Roman" w:hAnsi="Times New Roman" w:cs="Times New Roman"/>
                <w:b/>
                <w:bCs/>
                <w:szCs w:val="20"/>
              </w:rPr>
            </w:pPr>
            <w:r w:rsidRPr="00614CB7">
              <w:rPr>
                <w:rFonts w:ascii="Times New Roman" w:hAnsi="Times New Roman" w:cs="Times New Roman"/>
                <w:b/>
                <w:bCs/>
                <w:szCs w:val="20"/>
              </w:rPr>
              <w:t>Good</w:t>
            </w:r>
          </w:p>
        </w:tc>
      </w:tr>
      <w:tr w:rsidR="007B358B" w:rsidRPr="00614CB7" w14:paraId="27B0A825" w14:textId="77777777" w:rsidTr="007B358B">
        <w:trPr>
          <w:trHeight w:val="16"/>
        </w:trPr>
        <w:tc>
          <w:tcPr>
            <w:cnfStyle w:val="001000000000" w:firstRow="0" w:lastRow="0" w:firstColumn="1" w:lastColumn="0" w:oddVBand="0" w:evenVBand="0" w:oddHBand="0" w:evenHBand="0" w:firstRowFirstColumn="0" w:firstRowLastColumn="0" w:lastRowFirstColumn="0" w:lastRowLastColumn="0"/>
            <w:tcW w:w="1628" w:type="dxa"/>
            <w:noWrap/>
            <w:hideMark/>
          </w:tcPr>
          <w:p w14:paraId="3AB9FEE6" w14:textId="77777777" w:rsidR="00A93016" w:rsidRPr="00614CB7" w:rsidRDefault="00A93016" w:rsidP="00F34D7E">
            <w:pPr>
              <w:pStyle w:val="NoSpacing"/>
              <w:rPr>
                <w:rFonts w:ascii="Times New Roman" w:hAnsi="Times New Roman" w:cs="Times New Roman"/>
                <w:b w:val="0"/>
                <w:bCs w:val="0"/>
                <w:szCs w:val="20"/>
              </w:rPr>
            </w:pPr>
            <w:r w:rsidRPr="00614CB7">
              <w:rPr>
                <w:rFonts w:ascii="Times New Roman" w:hAnsi="Times New Roman" w:cs="Times New Roman"/>
                <w:b w:val="0"/>
                <w:bCs w:val="0"/>
                <w:szCs w:val="20"/>
              </w:rPr>
              <w:t>Lambert 2016</w:t>
            </w:r>
          </w:p>
        </w:tc>
        <w:tc>
          <w:tcPr>
            <w:cnfStyle w:val="000010000000" w:firstRow="0" w:lastRow="0" w:firstColumn="0" w:lastColumn="0" w:oddVBand="1" w:evenVBand="0" w:oddHBand="0" w:evenHBand="0" w:firstRowFirstColumn="0" w:firstRowLastColumn="0" w:lastRowFirstColumn="0" w:lastRowLastColumn="0"/>
            <w:tcW w:w="1238" w:type="dxa"/>
            <w:noWrap/>
            <w:hideMark/>
          </w:tcPr>
          <w:p w14:paraId="0C7489C3"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127" w:type="dxa"/>
            <w:hideMark/>
          </w:tcPr>
          <w:p w14:paraId="6DD5A6E6"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2175" w:type="dxa"/>
            <w:noWrap/>
            <w:hideMark/>
          </w:tcPr>
          <w:p w14:paraId="3870B413"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238" w:type="dxa"/>
            <w:noWrap/>
            <w:hideMark/>
          </w:tcPr>
          <w:p w14:paraId="56B913BE"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1696" w:type="dxa"/>
            <w:noWrap/>
            <w:hideMark/>
          </w:tcPr>
          <w:p w14:paraId="15374DDF"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1696" w:type="dxa"/>
            <w:noWrap/>
            <w:hideMark/>
          </w:tcPr>
          <w:p w14:paraId="05B3226E"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1644" w:type="dxa"/>
            <w:noWrap/>
            <w:hideMark/>
          </w:tcPr>
          <w:p w14:paraId="443C9533"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427" w:type="dxa"/>
            <w:noWrap/>
            <w:hideMark/>
          </w:tcPr>
          <w:p w14:paraId="6334AB0E"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757" w:type="dxa"/>
            <w:noWrap/>
            <w:hideMark/>
          </w:tcPr>
          <w:p w14:paraId="769316A4"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9</w:t>
            </w:r>
          </w:p>
        </w:tc>
        <w:tc>
          <w:tcPr>
            <w:cnfStyle w:val="000001000000" w:firstRow="0" w:lastRow="0" w:firstColumn="0" w:lastColumn="0" w:oddVBand="0" w:evenVBand="1" w:oddHBand="0" w:evenHBand="0" w:firstRowFirstColumn="0" w:firstRowLastColumn="0" w:lastRowFirstColumn="0" w:lastRowLastColumn="0"/>
            <w:tcW w:w="1133" w:type="dxa"/>
            <w:noWrap/>
            <w:hideMark/>
          </w:tcPr>
          <w:p w14:paraId="03D89AA0" w14:textId="77777777" w:rsidR="00A93016" w:rsidRPr="00614CB7" w:rsidRDefault="00A93016" w:rsidP="00F34D7E">
            <w:pPr>
              <w:pStyle w:val="NoSpacing"/>
              <w:rPr>
                <w:rFonts w:ascii="Times New Roman" w:hAnsi="Times New Roman" w:cs="Times New Roman"/>
                <w:b/>
                <w:bCs/>
                <w:szCs w:val="20"/>
              </w:rPr>
            </w:pPr>
            <w:r w:rsidRPr="00614CB7">
              <w:rPr>
                <w:rFonts w:ascii="Times New Roman" w:hAnsi="Times New Roman" w:cs="Times New Roman"/>
                <w:b/>
                <w:bCs/>
                <w:szCs w:val="20"/>
              </w:rPr>
              <w:t>Good</w:t>
            </w:r>
          </w:p>
        </w:tc>
      </w:tr>
      <w:tr w:rsidR="007B358B" w:rsidRPr="00614CB7" w14:paraId="5CDA69AB" w14:textId="77777777" w:rsidTr="007B358B">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1628" w:type="dxa"/>
            <w:noWrap/>
            <w:hideMark/>
          </w:tcPr>
          <w:p w14:paraId="3F2F59E0" w14:textId="77777777" w:rsidR="00A93016" w:rsidRPr="00614CB7" w:rsidRDefault="00A93016" w:rsidP="00F34D7E">
            <w:pPr>
              <w:pStyle w:val="NoSpacing"/>
              <w:rPr>
                <w:rFonts w:ascii="Times New Roman" w:hAnsi="Times New Roman" w:cs="Times New Roman"/>
                <w:b w:val="0"/>
                <w:bCs w:val="0"/>
                <w:szCs w:val="20"/>
              </w:rPr>
            </w:pPr>
            <w:r w:rsidRPr="00614CB7">
              <w:rPr>
                <w:rFonts w:ascii="Times New Roman" w:hAnsi="Times New Roman" w:cs="Times New Roman"/>
                <w:b w:val="0"/>
                <w:bCs w:val="0"/>
                <w:szCs w:val="20"/>
              </w:rPr>
              <w:t>Malow 2006</w:t>
            </w:r>
          </w:p>
        </w:tc>
        <w:tc>
          <w:tcPr>
            <w:cnfStyle w:val="000010000000" w:firstRow="0" w:lastRow="0" w:firstColumn="0" w:lastColumn="0" w:oddVBand="1" w:evenVBand="0" w:oddHBand="0" w:evenHBand="0" w:firstRowFirstColumn="0" w:firstRowLastColumn="0" w:lastRowFirstColumn="0" w:lastRowLastColumn="0"/>
            <w:tcW w:w="1238" w:type="dxa"/>
            <w:noWrap/>
            <w:hideMark/>
          </w:tcPr>
          <w:p w14:paraId="1697B654"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127" w:type="dxa"/>
            <w:hideMark/>
          </w:tcPr>
          <w:p w14:paraId="553A60B9"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2175" w:type="dxa"/>
            <w:noWrap/>
            <w:hideMark/>
          </w:tcPr>
          <w:p w14:paraId="3B9D797E"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238" w:type="dxa"/>
            <w:noWrap/>
            <w:hideMark/>
          </w:tcPr>
          <w:p w14:paraId="234A99E9"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1696" w:type="dxa"/>
            <w:noWrap/>
            <w:hideMark/>
          </w:tcPr>
          <w:p w14:paraId="7FFF4FE4"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1696" w:type="dxa"/>
            <w:noWrap/>
            <w:hideMark/>
          </w:tcPr>
          <w:p w14:paraId="00A8CC47"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1644" w:type="dxa"/>
            <w:noWrap/>
            <w:hideMark/>
          </w:tcPr>
          <w:p w14:paraId="66B16960"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427" w:type="dxa"/>
            <w:noWrap/>
            <w:hideMark/>
          </w:tcPr>
          <w:p w14:paraId="3F2480D0"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757" w:type="dxa"/>
            <w:noWrap/>
            <w:hideMark/>
          </w:tcPr>
          <w:p w14:paraId="766E70F1"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9</w:t>
            </w:r>
          </w:p>
        </w:tc>
        <w:tc>
          <w:tcPr>
            <w:cnfStyle w:val="000001000000" w:firstRow="0" w:lastRow="0" w:firstColumn="0" w:lastColumn="0" w:oddVBand="0" w:evenVBand="1" w:oddHBand="0" w:evenHBand="0" w:firstRowFirstColumn="0" w:firstRowLastColumn="0" w:lastRowFirstColumn="0" w:lastRowLastColumn="0"/>
            <w:tcW w:w="1133" w:type="dxa"/>
            <w:noWrap/>
            <w:hideMark/>
          </w:tcPr>
          <w:p w14:paraId="05EFD566" w14:textId="77777777" w:rsidR="00A93016" w:rsidRPr="00614CB7" w:rsidRDefault="00A93016" w:rsidP="00F34D7E">
            <w:pPr>
              <w:pStyle w:val="NoSpacing"/>
              <w:rPr>
                <w:rFonts w:ascii="Times New Roman" w:hAnsi="Times New Roman" w:cs="Times New Roman"/>
                <w:b/>
                <w:bCs/>
                <w:szCs w:val="20"/>
              </w:rPr>
            </w:pPr>
            <w:r w:rsidRPr="00614CB7">
              <w:rPr>
                <w:rFonts w:ascii="Times New Roman" w:hAnsi="Times New Roman" w:cs="Times New Roman"/>
                <w:b/>
                <w:bCs/>
                <w:szCs w:val="20"/>
              </w:rPr>
              <w:t>Good</w:t>
            </w:r>
          </w:p>
        </w:tc>
      </w:tr>
      <w:tr w:rsidR="007B358B" w:rsidRPr="00614CB7" w14:paraId="5FB58E7C" w14:textId="77777777" w:rsidTr="007B358B">
        <w:trPr>
          <w:trHeight w:val="16"/>
        </w:trPr>
        <w:tc>
          <w:tcPr>
            <w:cnfStyle w:val="001000000000" w:firstRow="0" w:lastRow="0" w:firstColumn="1" w:lastColumn="0" w:oddVBand="0" w:evenVBand="0" w:oddHBand="0" w:evenHBand="0" w:firstRowFirstColumn="0" w:firstRowLastColumn="0" w:lastRowFirstColumn="0" w:lastRowLastColumn="0"/>
            <w:tcW w:w="1628" w:type="dxa"/>
            <w:noWrap/>
            <w:hideMark/>
          </w:tcPr>
          <w:p w14:paraId="4214A721" w14:textId="77777777" w:rsidR="00A93016" w:rsidRPr="00614CB7" w:rsidRDefault="00A93016" w:rsidP="00F34D7E">
            <w:pPr>
              <w:pStyle w:val="NoSpacing"/>
              <w:rPr>
                <w:rFonts w:ascii="Times New Roman" w:hAnsi="Times New Roman" w:cs="Times New Roman"/>
                <w:b w:val="0"/>
                <w:bCs w:val="0"/>
                <w:szCs w:val="20"/>
              </w:rPr>
            </w:pPr>
            <w:proofErr w:type="spellStart"/>
            <w:r w:rsidRPr="00614CB7">
              <w:rPr>
                <w:rFonts w:ascii="Times New Roman" w:hAnsi="Times New Roman" w:cs="Times New Roman"/>
                <w:b w:val="0"/>
                <w:bCs w:val="0"/>
                <w:szCs w:val="20"/>
              </w:rPr>
              <w:t>Miano</w:t>
            </w:r>
            <w:proofErr w:type="spellEnd"/>
            <w:r w:rsidRPr="00614CB7">
              <w:rPr>
                <w:rFonts w:ascii="Times New Roman" w:hAnsi="Times New Roman" w:cs="Times New Roman"/>
                <w:b w:val="0"/>
                <w:bCs w:val="0"/>
                <w:szCs w:val="20"/>
              </w:rPr>
              <w:t xml:space="preserve"> 2007</w:t>
            </w:r>
          </w:p>
        </w:tc>
        <w:tc>
          <w:tcPr>
            <w:cnfStyle w:val="000010000000" w:firstRow="0" w:lastRow="0" w:firstColumn="0" w:lastColumn="0" w:oddVBand="1" w:evenVBand="0" w:oddHBand="0" w:evenHBand="0" w:firstRowFirstColumn="0" w:firstRowLastColumn="0" w:lastRowFirstColumn="0" w:lastRowLastColumn="0"/>
            <w:tcW w:w="1238" w:type="dxa"/>
            <w:noWrap/>
            <w:hideMark/>
          </w:tcPr>
          <w:p w14:paraId="2D5C66F2"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127" w:type="dxa"/>
            <w:hideMark/>
          </w:tcPr>
          <w:p w14:paraId="4CE6101B"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2175" w:type="dxa"/>
            <w:noWrap/>
            <w:hideMark/>
          </w:tcPr>
          <w:p w14:paraId="3104AC82"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238" w:type="dxa"/>
            <w:noWrap/>
            <w:hideMark/>
          </w:tcPr>
          <w:p w14:paraId="1B5AC2C2"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1696" w:type="dxa"/>
            <w:noWrap/>
            <w:hideMark/>
          </w:tcPr>
          <w:p w14:paraId="03EE438E"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1696" w:type="dxa"/>
            <w:noWrap/>
            <w:hideMark/>
          </w:tcPr>
          <w:p w14:paraId="66A23F1A"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1644" w:type="dxa"/>
            <w:noWrap/>
            <w:hideMark/>
          </w:tcPr>
          <w:p w14:paraId="795BC233"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427" w:type="dxa"/>
            <w:noWrap/>
            <w:hideMark/>
          </w:tcPr>
          <w:p w14:paraId="50362519"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757" w:type="dxa"/>
            <w:noWrap/>
            <w:hideMark/>
          </w:tcPr>
          <w:p w14:paraId="483A129D"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8</w:t>
            </w:r>
          </w:p>
        </w:tc>
        <w:tc>
          <w:tcPr>
            <w:cnfStyle w:val="000001000000" w:firstRow="0" w:lastRow="0" w:firstColumn="0" w:lastColumn="0" w:oddVBand="0" w:evenVBand="1" w:oddHBand="0" w:evenHBand="0" w:firstRowFirstColumn="0" w:firstRowLastColumn="0" w:lastRowFirstColumn="0" w:lastRowLastColumn="0"/>
            <w:tcW w:w="1133" w:type="dxa"/>
            <w:noWrap/>
            <w:hideMark/>
          </w:tcPr>
          <w:p w14:paraId="76E8E567" w14:textId="77777777" w:rsidR="00A93016" w:rsidRPr="00614CB7" w:rsidRDefault="00A93016" w:rsidP="00F34D7E">
            <w:pPr>
              <w:pStyle w:val="NoSpacing"/>
              <w:rPr>
                <w:rFonts w:ascii="Times New Roman" w:hAnsi="Times New Roman" w:cs="Times New Roman"/>
                <w:b/>
                <w:bCs/>
                <w:szCs w:val="20"/>
              </w:rPr>
            </w:pPr>
            <w:r w:rsidRPr="00614CB7">
              <w:rPr>
                <w:rFonts w:ascii="Times New Roman" w:hAnsi="Times New Roman" w:cs="Times New Roman"/>
                <w:b/>
                <w:bCs/>
                <w:szCs w:val="20"/>
              </w:rPr>
              <w:t>Good</w:t>
            </w:r>
          </w:p>
        </w:tc>
      </w:tr>
      <w:tr w:rsidR="007B358B" w:rsidRPr="00614CB7" w14:paraId="5CDC0250" w14:textId="77777777" w:rsidTr="007B358B">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1628" w:type="dxa"/>
            <w:noWrap/>
            <w:hideMark/>
          </w:tcPr>
          <w:p w14:paraId="532824CE" w14:textId="77777777" w:rsidR="00A93016" w:rsidRPr="00614CB7" w:rsidRDefault="00A93016" w:rsidP="00F34D7E">
            <w:pPr>
              <w:pStyle w:val="NoSpacing"/>
              <w:rPr>
                <w:rFonts w:ascii="Times New Roman" w:hAnsi="Times New Roman" w:cs="Times New Roman"/>
                <w:b w:val="0"/>
                <w:bCs w:val="0"/>
                <w:szCs w:val="20"/>
              </w:rPr>
            </w:pPr>
            <w:proofErr w:type="spellStart"/>
            <w:r w:rsidRPr="00614CB7">
              <w:rPr>
                <w:rFonts w:ascii="Times New Roman" w:hAnsi="Times New Roman" w:cs="Times New Roman"/>
                <w:b w:val="0"/>
                <w:bCs w:val="0"/>
                <w:szCs w:val="20"/>
              </w:rPr>
              <w:t>Mutleur</w:t>
            </w:r>
            <w:proofErr w:type="spellEnd"/>
            <w:r w:rsidRPr="00614CB7">
              <w:rPr>
                <w:rFonts w:ascii="Times New Roman" w:hAnsi="Times New Roman" w:cs="Times New Roman"/>
                <w:b w:val="0"/>
                <w:bCs w:val="0"/>
                <w:szCs w:val="20"/>
              </w:rPr>
              <w:t xml:space="preserve"> 2016</w:t>
            </w:r>
          </w:p>
        </w:tc>
        <w:tc>
          <w:tcPr>
            <w:cnfStyle w:val="000010000000" w:firstRow="0" w:lastRow="0" w:firstColumn="0" w:lastColumn="0" w:oddVBand="1" w:evenVBand="0" w:oddHBand="0" w:evenHBand="0" w:firstRowFirstColumn="0" w:firstRowLastColumn="0" w:lastRowFirstColumn="0" w:lastRowLastColumn="0"/>
            <w:tcW w:w="1238" w:type="dxa"/>
            <w:noWrap/>
            <w:hideMark/>
          </w:tcPr>
          <w:p w14:paraId="4618D30B"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127" w:type="dxa"/>
            <w:hideMark/>
          </w:tcPr>
          <w:p w14:paraId="41652F87"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2175" w:type="dxa"/>
            <w:noWrap/>
            <w:hideMark/>
          </w:tcPr>
          <w:p w14:paraId="61DD2269"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238" w:type="dxa"/>
            <w:noWrap/>
            <w:hideMark/>
          </w:tcPr>
          <w:p w14:paraId="7B7E0436"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1696" w:type="dxa"/>
            <w:noWrap/>
            <w:hideMark/>
          </w:tcPr>
          <w:p w14:paraId="2C74854D"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1696" w:type="dxa"/>
            <w:noWrap/>
            <w:hideMark/>
          </w:tcPr>
          <w:p w14:paraId="0D2AB437"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1644" w:type="dxa"/>
            <w:noWrap/>
            <w:hideMark/>
          </w:tcPr>
          <w:p w14:paraId="3A506245"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427" w:type="dxa"/>
            <w:noWrap/>
            <w:hideMark/>
          </w:tcPr>
          <w:p w14:paraId="38D6C510"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757" w:type="dxa"/>
            <w:noWrap/>
            <w:hideMark/>
          </w:tcPr>
          <w:p w14:paraId="2252C20B"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9</w:t>
            </w:r>
          </w:p>
        </w:tc>
        <w:tc>
          <w:tcPr>
            <w:cnfStyle w:val="000001000000" w:firstRow="0" w:lastRow="0" w:firstColumn="0" w:lastColumn="0" w:oddVBand="0" w:evenVBand="1" w:oddHBand="0" w:evenHBand="0" w:firstRowFirstColumn="0" w:firstRowLastColumn="0" w:lastRowFirstColumn="0" w:lastRowLastColumn="0"/>
            <w:tcW w:w="1133" w:type="dxa"/>
            <w:noWrap/>
            <w:hideMark/>
          </w:tcPr>
          <w:p w14:paraId="5BEAE18F" w14:textId="77777777" w:rsidR="00A93016" w:rsidRPr="00614CB7" w:rsidRDefault="00A93016" w:rsidP="00F34D7E">
            <w:pPr>
              <w:pStyle w:val="NoSpacing"/>
              <w:rPr>
                <w:rFonts w:ascii="Times New Roman" w:hAnsi="Times New Roman" w:cs="Times New Roman"/>
                <w:b/>
                <w:bCs/>
                <w:szCs w:val="20"/>
              </w:rPr>
            </w:pPr>
            <w:r w:rsidRPr="00614CB7">
              <w:rPr>
                <w:rFonts w:ascii="Times New Roman" w:hAnsi="Times New Roman" w:cs="Times New Roman"/>
                <w:b/>
                <w:bCs/>
                <w:szCs w:val="20"/>
              </w:rPr>
              <w:t>Good</w:t>
            </w:r>
          </w:p>
        </w:tc>
      </w:tr>
      <w:tr w:rsidR="007B358B" w:rsidRPr="00614CB7" w14:paraId="76E99096" w14:textId="77777777" w:rsidTr="007B358B">
        <w:trPr>
          <w:trHeight w:val="16"/>
        </w:trPr>
        <w:tc>
          <w:tcPr>
            <w:cnfStyle w:val="001000000000" w:firstRow="0" w:lastRow="0" w:firstColumn="1" w:lastColumn="0" w:oddVBand="0" w:evenVBand="0" w:oddHBand="0" w:evenHBand="0" w:firstRowFirstColumn="0" w:firstRowLastColumn="0" w:lastRowFirstColumn="0" w:lastRowLastColumn="0"/>
            <w:tcW w:w="1628" w:type="dxa"/>
            <w:noWrap/>
            <w:hideMark/>
          </w:tcPr>
          <w:p w14:paraId="7F51AF52" w14:textId="77777777" w:rsidR="00A93016" w:rsidRPr="00614CB7" w:rsidRDefault="00A93016" w:rsidP="00F34D7E">
            <w:pPr>
              <w:pStyle w:val="NoSpacing"/>
              <w:rPr>
                <w:rFonts w:ascii="Times New Roman" w:hAnsi="Times New Roman" w:cs="Times New Roman"/>
                <w:b w:val="0"/>
                <w:bCs w:val="0"/>
                <w:szCs w:val="20"/>
              </w:rPr>
            </w:pPr>
            <w:proofErr w:type="spellStart"/>
            <w:r w:rsidRPr="00614CB7">
              <w:rPr>
                <w:rFonts w:ascii="Times New Roman" w:hAnsi="Times New Roman" w:cs="Times New Roman"/>
                <w:b w:val="0"/>
                <w:bCs w:val="0"/>
                <w:szCs w:val="20"/>
              </w:rPr>
              <w:t>Paavonen</w:t>
            </w:r>
            <w:proofErr w:type="spellEnd"/>
            <w:r w:rsidRPr="00614CB7">
              <w:rPr>
                <w:rFonts w:ascii="Times New Roman" w:hAnsi="Times New Roman" w:cs="Times New Roman"/>
                <w:b w:val="0"/>
                <w:bCs w:val="0"/>
                <w:szCs w:val="20"/>
              </w:rPr>
              <w:t xml:space="preserve"> 2007</w:t>
            </w:r>
          </w:p>
        </w:tc>
        <w:tc>
          <w:tcPr>
            <w:cnfStyle w:val="000010000000" w:firstRow="0" w:lastRow="0" w:firstColumn="0" w:lastColumn="0" w:oddVBand="1" w:evenVBand="0" w:oddHBand="0" w:evenHBand="0" w:firstRowFirstColumn="0" w:firstRowLastColumn="0" w:lastRowFirstColumn="0" w:lastRowLastColumn="0"/>
            <w:tcW w:w="1238" w:type="dxa"/>
            <w:noWrap/>
            <w:hideMark/>
          </w:tcPr>
          <w:p w14:paraId="7BBFCB15"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127" w:type="dxa"/>
            <w:noWrap/>
            <w:hideMark/>
          </w:tcPr>
          <w:p w14:paraId="07DECCDC"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2175" w:type="dxa"/>
            <w:noWrap/>
            <w:hideMark/>
          </w:tcPr>
          <w:p w14:paraId="0965BA83"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238" w:type="dxa"/>
            <w:noWrap/>
            <w:hideMark/>
          </w:tcPr>
          <w:p w14:paraId="1EB0FBF9"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1696" w:type="dxa"/>
            <w:noWrap/>
            <w:hideMark/>
          </w:tcPr>
          <w:p w14:paraId="06BF44C5"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Study did not control for any factor.</w:t>
            </w:r>
          </w:p>
        </w:tc>
        <w:tc>
          <w:tcPr>
            <w:cnfStyle w:val="000001000000" w:firstRow="0" w:lastRow="0" w:firstColumn="0" w:lastColumn="0" w:oddVBand="0" w:evenVBand="1" w:oddHBand="0" w:evenHBand="0" w:firstRowFirstColumn="0" w:firstRowLastColumn="0" w:lastRowFirstColumn="0" w:lastRowLastColumn="0"/>
            <w:tcW w:w="1696" w:type="dxa"/>
            <w:noWrap/>
            <w:hideMark/>
          </w:tcPr>
          <w:p w14:paraId="72BDEDB7"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1644" w:type="dxa"/>
            <w:noWrap/>
            <w:hideMark/>
          </w:tcPr>
          <w:p w14:paraId="7B556F80"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427" w:type="dxa"/>
            <w:noWrap/>
            <w:hideMark/>
          </w:tcPr>
          <w:p w14:paraId="17A3829B"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757" w:type="dxa"/>
            <w:noWrap/>
            <w:hideMark/>
          </w:tcPr>
          <w:p w14:paraId="76D62695"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7</w:t>
            </w:r>
          </w:p>
        </w:tc>
        <w:tc>
          <w:tcPr>
            <w:cnfStyle w:val="000001000000" w:firstRow="0" w:lastRow="0" w:firstColumn="0" w:lastColumn="0" w:oddVBand="0" w:evenVBand="1" w:oddHBand="0" w:evenHBand="0" w:firstRowFirstColumn="0" w:firstRowLastColumn="0" w:lastRowFirstColumn="0" w:lastRowLastColumn="0"/>
            <w:tcW w:w="1133" w:type="dxa"/>
            <w:noWrap/>
            <w:hideMark/>
          </w:tcPr>
          <w:p w14:paraId="10931DC4" w14:textId="77777777" w:rsidR="00A93016" w:rsidRPr="00614CB7" w:rsidRDefault="00A93016" w:rsidP="00F34D7E">
            <w:pPr>
              <w:pStyle w:val="NoSpacing"/>
              <w:rPr>
                <w:rFonts w:ascii="Times New Roman" w:hAnsi="Times New Roman" w:cs="Times New Roman"/>
                <w:b/>
                <w:bCs/>
                <w:szCs w:val="20"/>
              </w:rPr>
            </w:pPr>
            <w:r w:rsidRPr="00614CB7">
              <w:rPr>
                <w:rFonts w:ascii="Times New Roman" w:hAnsi="Times New Roman" w:cs="Times New Roman"/>
                <w:b/>
                <w:bCs/>
                <w:szCs w:val="20"/>
              </w:rPr>
              <w:t>Poor</w:t>
            </w:r>
          </w:p>
        </w:tc>
      </w:tr>
      <w:tr w:rsidR="007B358B" w:rsidRPr="00614CB7" w14:paraId="403EC8D1" w14:textId="77777777" w:rsidTr="007B358B">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1628" w:type="dxa"/>
            <w:noWrap/>
            <w:hideMark/>
          </w:tcPr>
          <w:p w14:paraId="795CC705" w14:textId="77777777" w:rsidR="00A93016" w:rsidRPr="00614CB7" w:rsidRDefault="00A93016" w:rsidP="00F34D7E">
            <w:pPr>
              <w:pStyle w:val="NoSpacing"/>
              <w:rPr>
                <w:rFonts w:ascii="Times New Roman" w:hAnsi="Times New Roman" w:cs="Times New Roman"/>
                <w:b w:val="0"/>
                <w:bCs w:val="0"/>
                <w:szCs w:val="20"/>
              </w:rPr>
            </w:pPr>
            <w:r w:rsidRPr="00614CB7">
              <w:rPr>
                <w:rFonts w:ascii="Times New Roman" w:hAnsi="Times New Roman" w:cs="Times New Roman"/>
                <w:b w:val="0"/>
                <w:bCs w:val="0"/>
                <w:szCs w:val="20"/>
              </w:rPr>
              <w:t>Pace 2016</w:t>
            </w:r>
          </w:p>
        </w:tc>
        <w:tc>
          <w:tcPr>
            <w:cnfStyle w:val="000010000000" w:firstRow="0" w:lastRow="0" w:firstColumn="0" w:lastColumn="0" w:oddVBand="1" w:evenVBand="0" w:oddHBand="0" w:evenHBand="0" w:firstRowFirstColumn="0" w:firstRowLastColumn="0" w:lastRowFirstColumn="0" w:lastRowLastColumn="0"/>
            <w:tcW w:w="1238" w:type="dxa"/>
            <w:noWrap/>
            <w:hideMark/>
          </w:tcPr>
          <w:p w14:paraId="774C06D2"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127" w:type="dxa"/>
            <w:hideMark/>
          </w:tcPr>
          <w:p w14:paraId="3AAE97CE"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2175" w:type="dxa"/>
            <w:noWrap/>
            <w:hideMark/>
          </w:tcPr>
          <w:p w14:paraId="57029ADE"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238" w:type="dxa"/>
            <w:noWrap/>
            <w:hideMark/>
          </w:tcPr>
          <w:p w14:paraId="19FC191B"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1696" w:type="dxa"/>
            <w:noWrap/>
            <w:hideMark/>
          </w:tcPr>
          <w:p w14:paraId="775BEE35"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1696" w:type="dxa"/>
            <w:noWrap/>
            <w:hideMark/>
          </w:tcPr>
          <w:p w14:paraId="1CCE5972"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1644" w:type="dxa"/>
            <w:noWrap/>
            <w:hideMark/>
          </w:tcPr>
          <w:p w14:paraId="334A3D5C"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427" w:type="dxa"/>
            <w:noWrap/>
            <w:hideMark/>
          </w:tcPr>
          <w:p w14:paraId="4220CF2F"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757" w:type="dxa"/>
            <w:noWrap/>
            <w:hideMark/>
          </w:tcPr>
          <w:p w14:paraId="7FB912F7"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8</w:t>
            </w:r>
          </w:p>
        </w:tc>
        <w:tc>
          <w:tcPr>
            <w:cnfStyle w:val="000001000000" w:firstRow="0" w:lastRow="0" w:firstColumn="0" w:lastColumn="0" w:oddVBand="0" w:evenVBand="1" w:oddHBand="0" w:evenHBand="0" w:firstRowFirstColumn="0" w:firstRowLastColumn="0" w:lastRowFirstColumn="0" w:lastRowLastColumn="0"/>
            <w:tcW w:w="1133" w:type="dxa"/>
            <w:noWrap/>
            <w:hideMark/>
          </w:tcPr>
          <w:p w14:paraId="7A198636" w14:textId="77777777" w:rsidR="00A93016" w:rsidRPr="00614CB7" w:rsidRDefault="00A93016" w:rsidP="00F34D7E">
            <w:pPr>
              <w:pStyle w:val="NoSpacing"/>
              <w:rPr>
                <w:rFonts w:ascii="Times New Roman" w:hAnsi="Times New Roman" w:cs="Times New Roman"/>
                <w:b/>
                <w:bCs/>
                <w:szCs w:val="20"/>
              </w:rPr>
            </w:pPr>
            <w:r w:rsidRPr="00614CB7">
              <w:rPr>
                <w:rFonts w:ascii="Times New Roman" w:hAnsi="Times New Roman" w:cs="Times New Roman"/>
                <w:b/>
                <w:bCs/>
                <w:szCs w:val="20"/>
              </w:rPr>
              <w:t>Good</w:t>
            </w:r>
          </w:p>
        </w:tc>
      </w:tr>
      <w:tr w:rsidR="007B358B" w:rsidRPr="00614CB7" w14:paraId="462A9F90" w14:textId="77777777" w:rsidTr="007B358B">
        <w:trPr>
          <w:trHeight w:val="16"/>
        </w:trPr>
        <w:tc>
          <w:tcPr>
            <w:cnfStyle w:val="001000000000" w:firstRow="0" w:lastRow="0" w:firstColumn="1" w:lastColumn="0" w:oddVBand="0" w:evenVBand="0" w:oddHBand="0" w:evenHBand="0" w:firstRowFirstColumn="0" w:firstRowLastColumn="0" w:lastRowFirstColumn="0" w:lastRowLastColumn="0"/>
            <w:tcW w:w="1628" w:type="dxa"/>
            <w:noWrap/>
            <w:hideMark/>
          </w:tcPr>
          <w:p w14:paraId="43AAD5DD" w14:textId="77777777" w:rsidR="00A93016" w:rsidRPr="00614CB7" w:rsidRDefault="00A93016" w:rsidP="00F34D7E">
            <w:pPr>
              <w:pStyle w:val="NoSpacing"/>
              <w:rPr>
                <w:rFonts w:ascii="Times New Roman" w:hAnsi="Times New Roman" w:cs="Times New Roman"/>
                <w:b w:val="0"/>
                <w:bCs w:val="0"/>
                <w:szCs w:val="20"/>
              </w:rPr>
            </w:pPr>
            <w:r w:rsidRPr="00614CB7">
              <w:rPr>
                <w:rFonts w:ascii="Times New Roman" w:hAnsi="Times New Roman" w:cs="Times New Roman"/>
                <w:b w:val="0"/>
                <w:bCs w:val="0"/>
                <w:szCs w:val="20"/>
              </w:rPr>
              <w:t>Reynolds 2018</w:t>
            </w:r>
          </w:p>
        </w:tc>
        <w:tc>
          <w:tcPr>
            <w:cnfStyle w:val="000010000000" w:firstRow="0" w:lastRow="0" w:firstColumn="0" w:lastColumn="0" w:oddVBand="1" w:evenVBand="0" w:oddHBand="0" w:evenHBand="0" w:firstRowFirstColumn="0" w:firstRowLastColumn="0" w:lastRowFirstColumn="0" w:lastRowLastColumn="0"/>
            <w:tcW w:w="1238" w:type="dxa"/>
            <w:noWrap/>
            <w:hideMark/>
          </w:tcPr>
          <w:p w14:paraId="0BDB5442"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127" w:type="dxa"/>
            <w:noWrap/>
            <w:hideMark/>
          </w:tcPr>
          <w:p w14:paraId="783C1AB3"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2175" w:type="dxa"/>
            <w:noWrap/>
            <w:hideMark/>
          </w:tcPr>
          <w:p w14:paraId="34D9441B"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238" w:type="dxa"/>
            <w:noWrap/>
            <w:hideMark/>
          </w:tcPr>
          <w:p w14:paraId="0E169C0C"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1696" w:type="dxa"/>
            <w:noWrap/>
            <w:hideMark/>
          </w:tcPr>
          <w:p w14:paraId="146D42D7"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1696" w:type="dxa"/>
            <w:noWrap/>
            <w:hideMark/>
          </w:tcPr>
          <w:p w14:paraId="3EA9FAB6"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1644" w:type="dxa"/>
            <w:noWrap/>
            <w:hideMark/>
          </w:tcPr>
          <w:p w14:paraId="1A03F255"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427" w:type="dxa"/>
            <w:noWrap/>
            <w:hideMark/>
          </w:tcPr>
          <w:p w14:paraId="24747508"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757" w:type="dxa"/>
            <w:noWrap/>
            <w:hideMark/>
          </w:tcPr>
          <w:p w14:paraId="22BA78B1"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9</w:t>
            </w:r>
          </w:p>
        </w:tc>
        <w:tc>
          <w:tcPr>
            <w:cnfStyle w:val="000001000000" w:firstRow="0" w:lastRow="0" w:firstColumn="0" w:lastColumn="0" w:oddVBand="0" w:evenVBand="1" w:oddHBand="0" w:evenHBand="0" w:firstRowFirstColumn="0" w:firstRowLastColumn="0" w:lastRowFirstColumn="0" w:lastRowLastColumn="0"/>
            <w:tcW w:w="1133" w:type="dxa"/>
            <w:noWrap/>
            <w:hideMark/>
          </w:tcPr>
          <w:p w14:paraId="66B4EE66" w14:textId="77777777" w:rsidR="00A93016" w:rsidRPr="00614CB7" w:rsidRDefault="00A93016" w:rsidP="00F34D7E">
            <w:pPr>
              <w:pStyle w:val="NoSpacing"/>
              <w:rPr>
                <w:rFonts w:ascii="Times New Roman" w:hAnsi="Times New Roman" w:cs="Times New Roman"/>
                <w:b/>
                <w:bCs/>
                <w:szCs w:val="20"/>
              </w:rPr>
            </w:pPr>
            <w:r w:rsidRPr="00614CB7">
              <w:rPr>
                <w:rFonts w:ascii="Times New Roman" w:hAnsi="Times New Roman" w:cs="Times New Roman"/>
                <w:b/>
                <w:bCs/>
                <w:szCs w:val="20"/>
              </w:rPr>
              <w:t>Good</w:t>
            </w:r>
          </w:p>
        </w:tc>
      </w:tr>
      <w:tr w:rsidR="007B358B" w:rsidRPr="00614CB7" w14:paraId="0483C638" w14:textId="77777777" w:rsidTr="007B358B">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1628" w:type="dxa"/>
            <w:noWrap/>
            <w:hideMark/>
          </w:tcPr>
          <w:p w14:paraId="6C382F5A" w14:textId="77777777" w:rsidR="00A93016" w:rsidRPr="00614CB7" w:rsidRDefault="00A93016" w:rsidP="00F34D7E">
            <w:pPr>
              <w:pStyle w:val="NoSpacing"/>
              <w:rPr>
                <w:rFonts w:ascii="Times New Roman" w:hAnsi="Times New Roman" w:cs="Times New Roman"/>
                <w:b w:val="0"/>
                <w:bCs w:val="0"/>
                <w:szCs w:val="20"/>
              </w:rPr>
            </w:pPr>
            <w:r w:rsidRPr="00614CB7">
              <w:rPr>
                <w:rFonts w:ascii="Times New Roman" w:hAnsi="Times New Roman" w:cs="Times New Roman"/>
                <w:b w:val="0"/>
                <w:bCs w:val="0"/>
                <w:szCs w:val="20"/>
              </w:rPr>
              <w:t>Romeo 2021</w:t>
            </w:r>
          </w:p>
        </w:tc>
        <w:tc>
          <w:tcPr>
            <w:cnfStyle w:val="000010000000" w:firstRow="0" w:lastRow="0" w:firstColumn="0" w:lastColumn="0" w:oddVBand="1" w:evenVBand="0" w:oddHBand="0" w:evenHBand="0" w:firstRowFirstColumn="0" w:firstRowLastColumn="0" w:lastRowFirstColumn="0" w:lastRowLastColumn="0"/>
            <w:tcW w:w="1238" w:type="dxa"/>
            <w:noWrap/>
            <w:hideMark/>
          </w:tcPr>
          <w:p w14:paraId="427D79F2"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127" w:type="dxa"/>
            <w:hideMark/>
          </w:tcPr>
          <w:p w14:paraId="62BC0244"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2175" w:type="dxa"/>
            <w:noWrap/>
            <w:hideMark/>
          </w:tcPr>
          <w:p w14:paraId="61AFE43C"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238" w:type="dxa"/>
            <w:noWrap/>
            <w:hideMark/>
          </w:tcPr>
          <w:p w14:paraId="33D3C377"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1696" w:type="dxa"/>
            <w:noWrap/>
            <w:hideMark/>
          </w:tcPr>
          <w:p w14:paraId="5DFE74C2"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1696" w:type="dxa"/>
            <w:noWrap/>
            <w:hideMark/>
          </w:tcPr>
          <w:p w14:paraId="05D23017"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1644" w:type="dxa"/>
            <w:noWrap/>
            <w:hideMark/>
          </w:tcPr>
          <w:p w14:paraId="6B8B8E43"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427" w:type="dxa"/>
            <w:noWrap/>
            <w:hideMark/>
          </w:tcPr>
          <w:p w14:paraId="63DD8B1C"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757" w:type="dxa"/>
            <w:noWrap/>
            <w:hideMark/>
          </w:tcPr>
          <w:p w14:paraId="452EAB3B"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8</w:t>
            </w:r>
          </w:p>
        </w:tc>
        <w:tc>
          <w:tcPr>
            <w:cnfStyle w:val="000001000000" w:firstRow="0" w:lastRow="0" w:firstColumn="0" w:lastColumn="0" w:oddVBand="0" w:evenVBand="1" w:oddHBand="0" w:evenHBand="0" w:firstRowFirstColumn="0" w:firstRowLastColumn="0" w:lastRowFirstColumn="0" w:lastRowLastColumn="0"/>
            <w:tcW w:w="1133" w:type="dxa"/>
            <w:noWrap/>
            <w:hideMark/>
          </w:tcPr>
          <w:p w14:paraId="2A6BCC27"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Good</w:t>
            </w:r>
          </w:p>
        </w:tc>
      </w:tr>
      <w:tr w:rsidR="007B358B" w:rsidRPr="00614CB7" w14:paraId="228CA784" w14:textId="77777777" w:rsidTr="007B358B">
        <w:trPr>
          <w:trHeight w:val="16"/>
        </w:trPr>
        <w:tc>
          <w:tcPr>
            <w:cnfStyle w:val="001000000000" w:firstRow="0" w:lastRow="0" w:firstColumn="1" w:lastColumn="0" w:oddVBand="0" w:evenVBand="0" w:oddHBand="0" w:evenHBand="0" w:firstRowFirstColumn="0" w:firstRowLastColumn="0" w:lastRowFirstColumn="0" w:lastRowLastColumn="0"/>
            <w:tcW w:w="1628" w:type="dxa"/>
            <w:noWrap/>
            <w:hideMark/>
          </w:tcPr>
          <w:p w14:paraId="4E5801D9" w14:textId="77777777" w:rsidR="00A93016" w:rsidRPr="00614CB7" w:rsidRDefault="00A93016" w:rsidP="00F34D7E">
            <w:pPr>
              <w:pStyle w:val="NoSpacing"/>
              <w:rPr>
                <w:rFonts w:ascii="Times New Roman" w:hAnsi="Times New Roman" w:cs="Times New Roman"/>
                <w:b w:val="0"/>
                <w:bCs w:val="0"/>
                <w:szCs w:val="20"/>
              </w:rPr>
            </w:pPr>
            <w:r w:rsidRPr="00614CB7">
              <w:rPr>
                <w:rFonts w:ascii="Times New Roman" w:hAnsi="Times New Roman" w:cs="Times New Roman"/>
                <w:b w:val="0"/>
                <w:bCs w:val="0"/>
                <w:szCs w:val="20"/>
              </w:rPr>
              <w:t>Tessier 2015</w:t>
            </w:r>
          </w:p>
        </w:tc>
        <w:tc>
          <w:tcPr>
            <w:cnfStyle w:val="000010000000" w:firstRow="0" w:lastRow="0" w:firstColumn="0" w:lastColumn="0" w:oddVBand="1" w:evenVBand="0" w:oddHBand="0" w:evenHBand="0" w:firstRowFirstColumn="0" w:firstRowLastColumn="0" w:lastRowFirstColumn="0" w:lastRowLastColumn="0"/>
            <w:tcW w:w="1238" w:type="dxa"/>
            <w:noWrap/>
            <w:hideMark/>
          </w:tcPr>
          <w:p w14:paraId="214BC1D1"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127" w:type="dxa"/>
            <w:hideMark/>
          </w:tcPr>
          <w:p w14:paraId="72573C8C"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2175" w:type="dxa"/>
            <w:noWrap/>
            <w:hideMark/>
          </w:tcPr>
          <w:p w14:paraId="17BACDF5"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238" w:type="dxa"/>
            <w:noWrap/>
            <w:hideMark/>
          </w:tcPr>
          <w:p w14:paraId="747BF6A9"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no description about the source of controls</w:t>
            </w:r>
          </w:p>
        </w:tc>
        <w:tc>
          <w:tcPr>
            <w:cnfStyle w:val="000010000000" w:firstRow="0" w:lastRow="0" w:firstColumn="0" w:lastColumn="0" w:oddVBand="1" w:evenVBand="0" w:oddHBand="0" w:evenHBand="0" w:firstRowFirstColumn="0" w:firstRowLastColumn="0" w:lastRowFirstColumn="0" w:lastRowLastColumn="0"/>
            <w:tcW w:w="1696" w:type="dxa"/>
            <w:noWrap/>
            <w:hideMark/>
          </w:tcPr>
          <w:p w14:paraId="52B2963F"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1696" w:type="dxa"/>
            <w:noWrap/>
            <w:hideMark/>
          </w:tcPr>
          <w:p w14:paraId="283ADB9C"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1644" w:type="dxa"/>
            <w:noWrap/>
            <w:hideMark/>
          </w:tcPr>
          <w:p w14:paraId="7507B8A6"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427" w:type="dxa"/>
            <w:noWrap/>
            <w:hideMark/>
          </w:tcPr>
          <w:p w14:paraId="4443B55C"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757" w:type="dxa"/>
            <w:noWrap/>
            <w:hideMark/>
          </w:tcPr>
          <w:p w14:paraId="74916A67"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8</w:t>
            </w:r>
          </w:p>
        </w:tc>
        <w:tc>
          <w:tcPr>
            <w:cnfStyle w:val="000001000000" w:firstRow="0" w:lastRow="0" w:firstColumn="0" w:lastColumn="0" w:oddVBand="0" w:evenVBand="1" w:oddHBand="0" w:evenHBand="0" w:firstRowFirstColumn="0" w:firstRowLastColumn="0" w:lastRowFirstColumn="0" w:lastRowLastColumn="0"/>
            <w:tcW w:w="1133" w:type="dxa"/>
            <w:noWrap/>
            <w:hideMark/>
          </w:tcPr>
          <w:p w14:paraId="09ABE569"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Good</w:t>
            </w:r>
          </w:p>
        </w:tc>
      </w:tr>
      <w:tr w:rsidR="007B358B" w:rsidRPr="00614CB7" w14:paraId="63926B27" w14:textId="77777777" w:rsidTr="007B358B">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1628" w:type="dxa"/>
            <w:noWrap/>
            <w:hideMark/>
          </w:tcPr>
          <w:p w14:paraId="0903398A" w14:textId="77777777" w:rsidR="00A93016" w:rsidRPr="00614CB7" w:rsidRDefault="00A93016" w:rsidP="00F34D7E">
            <w:pPr>
              <w:pStyle w:val="NoSpacing"/>
              <w:rPr>
                <w:rFonts w:ascii="Times New Roman" w:hAnsi="Times New Roman" w:cs="Times New Roman"/>
                <w:b w:val="0"/>
                <w:bCs w:val="0"/>
                <w:szCs w:val="20"/>
              </w:rPr>
            </w:pPr>
            <w:r w:rsidRPr="00614CB7">
              <w:rPr>
                <w:rFonts w:ascii="Times New Roman" w:hAnsi="Times New Roman" w:cs="Times New Roman"/>
                <w:b w:val="0"/>
                <w:bCs w:val="0"/>
                <w:szCs w:val="20"/>
              </w:rPr>
              <w:t>Tyagi 2018</w:t>
            </w:r>
          </w:p>
        </w:tc>
        <w:tc>
          <w:tcPr>
            <w:cnfStyle w:val="000010000000" w:firstRow="0" w:lastRow="0" w:firstColumn="0" w:lastColumn="0" w:oddVBand="1" w:evenVBand="0" w:oddHBand="0" w:evenHBand="0" w:firstRowFirstColumn="0" w:firstRowLastColumn="0" w:lastRowFirstColumn="0" w:lastRowLastColumn="0"/>
            <w:tcW w:w="1238" w:type="dxa"/>
            <w:noWrap/>
            <w:hideMark/>
          </w:tcPr>
          <w:p w14:paraId="5BC31AA7"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127" w:type="dxa"/>
            <w:hideMark/>
          </w:tcPr>
          <w:p w14:paraId="66E2695C"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2175" w:type="dxa"/>
            <w:noWrap/>
            <w:hideMark/>
          </w:tcPr>
          <w:p w14:paraId="16F0CF75"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238" w:type="dxa"/>
            <w:noWrap/>
            <w:hideMark/>
          </w:tcPr>
          <w:p w14:paraId="2F537799"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1696" w:type="dxa"/>
            <w:noWrap/>
            <w:hideMark/>
          </w:tcPr>
          <w:p w14:paraId="301FF5FC"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1696" w:type="dxa"/>
            <w:noWrap/>
            <w:hideMark/>
          </w:tcPr>
          <w:p w14:paraId="552C9060"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10000000" w:firstRow="0" w:lastRow="0" w:firstColumn="0" w:lastColumn="0" w:oddVBand="1" w:evenVBand="0" w:oddHBand="0" w:evenHBand="0" w:firstRowFirstColumn="0" w:firstRowLastColumn="0" w:lastRowFirstColumn="0" w:lastRowLastColumn="0"/>
            <w:tcW w:w="1644" w:type="dxa"/>
            <w:noWrap/>
            <w:hideMark/>
          </w:tcPr>
          <w:p w14:paraId="29AB85D3"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w:t>
            </w:r>
          </w:p>
        </w:tc>
        <w:tc>
          <w:tcPr>
            <w:cnfStyle w:val="000001000000" w:firstRow="0" w:lastRow="0" w:firstColumn="0" w:lastColumn="0" w:oddVBand="0" w:evenVBand="1" w:oddHBand="0" w:evenHBand="0" w:firstRowFirstColumn="0" w:firstRowLastColumn="0" w:lastRowFirstColumn="0" w:lastRowLastColumn="0"/>
            <w:tcW w:w="2427" w:type="dxa"/>
            <w:noWrap/>
            <w:hideMark/>
          </w:tcPr>
          <w:p w14:paraId="3439A60D"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Non-response rate was not identical between cases and controls.</w:t>
            </w:r>
          </w:p>
        </w:tc>
        <w:tc>
          <w:tcPr>
            <w:cnfStyle w:val="000010000000" w:firstRow="0" w:lastRow="0" w:firstColumn="0" w:lastColumn="0" w:oddVBand="1" w:evenVBand="0" w:oddHBand="0" w:evenHBand="0" w:firstRowFirstColumn="0" w:firstRowLastColumn="0" w:lastRowFirstColumn="0" w:lastRowLastColumn="0"/>
            <w:tcW w:w="757" w:type="dxa"/>
            <w:noWrap/>
            <w:hideMark/>
          </w:tcPr>
          <w:p w14:paraId="22A4159E"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7</w:t>
            </w:r>
          </w:p>
        </w:tc>
        <w:tc>
          <w:tcPr>
            <w:cnfStyle w:val="000001000000" w:firstRow="0" w:lastRow="0" w:firstColumn="0" w:lastColumn="0" w:oddVBand="0" w:evenVBand="1" w:oddHBand="0" w:evenHBand="0" w:firstRowFirstColumn="0" w:firstRowLastColumn="0" w:lastRowFirstColumn="0" w:lastRowLastColumn="0"/>
            <w:tcW w:w="1133" w:type="dxa"/>
            <w:noWrap/>
            <w:hideMark/>
          </w:tcPr>
          <w:p w14:paraId="0BDE2086" w14:textId="77777777" w:rsidR="00A93016" w:rsidRPr="00614CB7" w:rsidRDefault="00A93016" w:rsidP="00F34D7E">
            <w:pPr>
              <w:pStyle w:val="NoSpacing"/>
              <w:rPr>
                <w:rFonts w:ascii="Times New Roman" w:hAnsi="Times New Roman" w:cs="Times New Roman"/>
                <w:szCs w:val="20"/>
              </w:rPr>
            </w:pPr>
            <w:r w:rsidRPr="00614CB7">
              <w:rPr>
                <w:rFonts w:ascii="Times New Roman" w:hAnsi="Times New Roman" w:cs="Times New Roman"/>
                <w:szCs w:val="20"/>
              </w:rPr>
              <w:t>Good</w:t>
            </w:r>
          </w:p>
        </w:tc>
      </w:tr>
    </w:tbl>
    <w:p w14:paraId="03259309" w14:textId="77777777" w:rsidR="00A93016" w:rsidRPr="007B358B" w:rsidRDefault="00A93016" w:rsidP="00F34D7E">
      <w:pPr>
        <w:rPr>
          <w:rFonts w:ascii="Times New Roman" w:hAnsi="Times New Roman" w:cs="Times New Roman"/>
        </w:rPr>
        <w:sectPr w:rsidR="00A93016" w:rsidRPr="007B358B" w:rsidSect="00F34D7E">
          <w:pgSz w:w="20163" w:h="12242" w:orient="landscape" w:code="5"/>
          <w:pgMar w:top="720" w:right="720" w:bottom="720" w:left="720" w:header="851" w:footer="0" w:gutter="0"/>
          <w:cols w:space="425"/>
          <w:docGrid w:linePitch="360"/>
        </w:sectPr>
      </w:pPr>
    </w:p>
    <w:p w14:paraId="27251F81" w14:textId="77777777" w:rsidR="00A93016" w:rsidRPr="00614CB7" w:rsidRDefault="00A93016" w:rsidP="00F34D7E">
      <w:pPr>
        <w:pStyle w:val="Heading1"/>
        <w:spacing w:line="240" w:lineRule="auto"/>
        <w:rPr>
          <w:rFonts w:ascii="Times New Roman" w:hAnsi="Times New Roman" w:cs="Times New Roman"/>
          <w:b/>
          <w:bCs/>
          <w:sz w:val="24"/>
          <w:szCs w:val="24"/>
        </w:rPr>
      </w:pPr>
      <w:bookmarkStart w:id="20" w:name="_Toc133321812"/>
      <w:proofErr w:type="spellStart"/>
      <w:r w:rsidRPr="00614CB7">
        <w:rPr>
          <w:rFonts w:ascii="Times New Roman" w:hAnsi="Times New Roman" w:cs="Times New Roman"/>
          <w:b/>
          <w:bCs/>
          <w:sz w:val="24"/>
          <w:szCs w:val="24"/>
        </w:rPr>
        <w:lastRenderedPageBreak/>
        <w:t>eAppendix</w:t>
      </w:r>
      <w:proofErr w:type="spellEnd"/>
      <w:r w:rsidRPr="00614CB7">
        <w:rPr>
          <w:rFonts w:ascii="Times New Roman" w:hAnsi="Times New Roman" w:cs="Times New Roman"/>
          <w:b/>
          <w:bCs/>
          <w:sz w:val="24"/>
          <w:szCs w:val="24"/>
        </w:rPr>
        <w:t xml:space="preserve"> 10. Statistical results of meta-regression analyses – Publication year, mean age of ASD group, Percentage of boys in ASD group</w:t>
      </w:r>
      <w:bookmarkEnd w:id="20"/>
      <w:r w:rsidRPr="00614CB7">
        <w:rPr>
          <w:rFonts w:ascii="Times New Roman" w:hAnsi="Times New Roman" w:cs="Times New Roman"/>
          <w:b/>
          <w:bCs/>
          <w:sz w:val="24"/>
          <w:szCs w:val="24"/>
        </w:rPr>
        <w:t xml:space="preserve"> </w:t>
      </w:r>
      <w:r w:rsidRPr="00614CB7">
        <w:rPr>
          <w:rFonts w:ascii="Times New Roman" w:hAnsi="Times New Roman" w:cs="Times New Roman"/>
          <w:b/>
          <w:bCs/>
          <w:sz w:val="24"/>
          <w:szCs w:val="24"/>
        </w:rPr>
        <w:br/>
      </w:r>
    </w:p>
    <w:p w14:paraId="563652E8" w14:textId="523CF175" w:rsidR="00A93016" w:rsidRPr="007B358B" w:rsidRDefault="00A93016" w:rsidP="00F34D7E">
      <w:pPr>
        <w:pStyle w:val="Heading2"/>
        <w:spacing w:line="240" w:lineRule="auto"/>
        <w:rPr>
          <w:rFonts w:ascii="Times New Roman" w:hAnsi="Times New Roman" w:cs="Times New Roman"/>
          <w:b/>
          <w:bCs/>
          <w:sz w:val="24"/>
          <w:szCs w:val="24"/>
        </w:rPr>
      </w:pPr>
      <w:bookmarkStart w:id="21" w:name="_Toc133321813"/>
      <w:r w:rsidRPr="007B358B">
        <w:rPr>
          <w:rFonts w:ascii="Times New Roman" w:hAnsi="Times New Roman" w:cs="Times New Roman"/>
          <w:b/>
          <w:bCs/>
          <w:sz w:val="24"/>
          <w:szCs w:val="24"/>
        </w:rPr>
        <w:t>Table S</w:t>
      </w:r>
      <w:r w:rsidR="006A058E">
        <w:rPr>
          <w:rFonts w:ascii="Times New Roman" w:hAnsi="Times New Roman" w:cs="Times New Roman"/>
          <w:b/>
          <w:bCs/>
          <w:sz w:val="24"/>
          <w:szCs w:val="24"/>
        </w:rPr>
        <w:t>9</w:t>
      </w:r>
      <w:r w:rsidRPr="007B358B">
        <w:rPr>
          <w:rFonts w:ascii="Times New Roman" w:hAnsi="Times New Roman" w:cs="Times New Roman"/>
          <w:b/>
          <w:bCs/>
          <w:sz w:val="24"/>
          <w:szCs w:val="24"/>
        </w:rPr>
        <w:t>. Statistical results of meta-regression analyses - Actigraphy</w:t>
      </w:r>
      <w:bookmarkEnd w:id="21"/>
    </w:p>
    <w:tbl>
      <w:tblPr>
        <w:tblStyle w:val="PlainTable2"/>
        <w:tblW w:w="0" w:type="auto"/>
        <w:tblLook w:val="04A0" w:firstRow="1" w:lastRow="0" w:firstColumn="1" w:lastColumn="0" w:noHBand="0" w:noVBand="1"/>
      </w:tblPr>
      <w:tblGrid>
        <w:gridCol w:w="3969"/>
        <w:gridCol w:w="4172"/>
        <w:gridCol w:w="932"/>
        <w:gridCol w:w="3201"/>
        <w:gridCol w:w="1526"/>
        <w:gridCol w:w="1526"/>
      </w:tblGrid>
      <w:tr w:rsidR="00A93016" w:rsidRPr="00614CB7" w14:paraId="72951C83" w14:textId="77777777" w:rsidTr="00F34D7E">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969" w:type="dxa"/>
            <w:tcBorders>
              <w:top w:val="single" w:sz="12" w:space="0" w:color="auto"/>
              <w:bottom w:val="single" w:sz="12" w:space="0" w:color="auto"/>
            </w:tcBorders>
            <w:noWrap/>
            <w:hideMark/>
          </w:tcPr>
          <w:p w14:paraId="7D176D36"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szCs w:val="20"/>
              </w:rPr>
              <w:t>Sleep parameters</w:t>
            </w:r>
          </w:p>
        </w:tc>
        <w:tc>
          <w:tcPr>
            <w:tcW w:w="4172" w:type="dxa"/>
            <w:tcBorders>
              <w:top w:val="single" w:sz="12" w:space="0" w:color="auto"/>
              <w:bottom w:val="single" w:sz="12" w:space="0" w:color="auto"/>
            </w:tcBorders>
            <w:noWrap/>
            <w:hideMark/>
          </w:tcPr>
          <w:p w14:paraId="06C5B625"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Meta-regression moderators</w:t>
            </w:r>
          </w:p>
        </w:tc>
        <w:tc>
          <w:tcPr>
            <w:tcW w:w="932" w:type="dxa"/>
            <w:tcBorders>
              <w:top w:val="single" w:sz="12" w:space="0" w:color="auto"/>
              <w:bottom w:val="single" w:sz="12" w:space="0" w:color="auto"/>
            </w:tcBorders>
            <w:noWrap/>
            <w:hideMark/>
          </w:tcPr>
          <w:p w14:paraId="69E950ED"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w:t>
            </w:r>
          </w:p>
        </w:tc>
        <w:tc>
          <w:tcPr>
            <w:tcW w:w="3201" w:type="dxa"/>
            <w:tcBorders>
              <w:top w:val="single" w:sz="12" w:space="0" w:color="auto"/>
              <w:bottom w:val="single" w:sz="12" w:space="0" w:color="auto"/>
            </w:tcBorders>
            <w:noWrap/>
            <w:hideMark/>
          </w:tcPr>
          <w:p w14:paraId="36D289BC"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Coefficient (95% CI)</w:t>
            </w:r>
          </w:p>
        </w:tc>
        <w:tc>
          <w:tcPr>
            <w:tcW w:w="1526" w:type="dxa"/>
            <w:tcBorders>
              <w:top w:val="single" w:sz="12" w:space="0" w:color="auto"/>
              <w:bottom w:val="single" w:sz="12" w:space="0" w:color="auto"/>
            </w:tcBorders>
            <w:noWrap/>
            <w:hideMark/>
          </w:tcPr>
          <w:p w14:paraId="45FAD1E1"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 value</w:t>
            </w:r>
          </w:p>
        </w:tc>
        <w:tc>
          <w:tcPr>
            <w:tcW w:w="1526" w:type="dxa"/>
            <w:tcBorders>
              <w:top w:val="single" w:sz="12" w:space="0" w:color="auto"/>
              <w:bottom w:val="single" w:sz="12" w:space="0" w:color="auto"/>
            </w:tcBorders>
            <w:noWrap/>
            <w:hideMark/>
          </w:tcPr>
          <w:p w14:paraId="425283BF"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NA reason</w:t>
            </w:r>
          </w:p>
        </w:tc>
      </w:tr>
      <w:tr w:rsidR="00A93016" w:rsidRPr="00614CB7" w14:paraId="4E03B55D" w14:textId="77777777" w:rsidTr="00F34D7E">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969" w:type="dxa"/>
            <w:vMerge w:val="restart"/>
            <w:tcBorders>
              <w:top w:val="single" w:sz="12" w:space="0" w:color="auto"/>
              <w:right w:val="single" w:sz="8" w:space="0" w:color="auto"/>
            </w:tcBorders>
            <w:noWrap/>
            <w:vAlign w:val="center"/>
          </w:tcPr>
          <w:p w14:paraId="5D73BD88"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Sleep efficiency (%)</w:t>
            </w:r>
          </w:p>
        </w:tc>
        <w:tc>
          <w:tcPr>
            <w:tcW w:w="4172" w:type="dxa"/>
            <w:tcBorders>
              <w:top w:val="single" w:sz="12" w:space="0" w:color="auto"/>
              <w:left w:val="single" w:sz="8" w:space="0" w:color="auto"/>
              <w:right w:val="single" w:sz="8" w:space="0" w:color="auto"/>
            </w:tcBorders>
            <w:noWrap/>
            <w:hideMark/>
          </w:tcPr>
          <w:p w14:paraId="3C3AF2A2"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Publication year</w:t>
            </w:r>
          </w:p>
        </w:tc>
        <w:tc>
          <w:tcPr>
            <w:tcW w:w="932" w:type="dxa"/>
            <w:tcBorders>
              <w:top w:val="single" w:sz="12" w:space="0" w:color="auto"/>
              <w:left w:val="single" w:sz="8" w:space="0" w:color="auto"/>
              <w:right w:val="single" w:sz="8" w:space="0" w:color="auto"/>
            </w:tcBorders>
            <w:noWrap/>
            <w:hideMark/>
          </w:tcPr>
          <w:p w14:paraId="3C7AFDBB"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4</w:t>
            </w:r>
          </w:p>
        </w:tc>
        <w:tc>
          <w:tcPr>
            <w:tcW w:w="3201" w:type="dxa"/>
            <w:tcBorders>
              <w:top w:val="single" w:sz="12" w:space="0" w:color="auto"/>
              <w:left w:val="single" w:sz="8" w:space="0" w:color="auto"/>
              <w:right w:val="single" w:sz="8" w:space="0" w:color="auto"/>
            </w:tcBorders>
            <w:noWrap/>
            <w:hideMark/>
          </w:tcPr>
          <w:p w14:paraId="5564B058"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-0.0057 (-0.1290, 0.1176)</w:t>
            </w:r>
          </w:p>
        </w:tc>
        <w:tc>
          <w:tcPr>
            <w:tcW w:w="1526" w:type="dxa"/>
            <w:tcBorders>
              <w:top w:val="single" w:sz="12" w:space="0" w:color="auto"/>
              <w:left w:val="single" w:sz="8" w:space="0" w:color="auto"/>
              <w:right w:val="single" w:sz="8" w:space="0" w:color="auto"/>
            </w:tcBorders>
            <w:noWrap/>
            <w:hideMark/>
          </w:tcPr>
          <w:p w14:paraId="12CE0FC4"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0.9277</w:t>
            </w:r>
          </w:p>
        </w:tc>
        <w:tc>
          <w:tcPr>
            <w:tcW w:w="1526" w:type="dxa"/>
            <w:tcBorders>
              <w:top w:val="single" w:sz="12" w:space="0" w:color="auto"/>
              <w:left w:val="single" w:sz="8" w:space="0" w:color="auto"/>
            </w:tcBorders>
            <w:noWrap/>
            <w:hideMark/>
          </w:tcPr>
          <w:p w14:paraId="063F85FC"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650C4E10" w14:textId="77777777" w:rsidTr="00F34D7E">
        <w:trPr>
          <w:trHeight w:val="248"/>
        </w:trPr>
        <w:tc>
          <w:tcPr>
            <w:cnfStyle w:val="001000000000" w:firstRow="0" w:lastRow="0" w:firstColumn="1" w:lastColumn="0" w:oddVBand="0" w:evenVBand="0" w:oddHBand="0" w:evenHBand="0" w:firstRowFirstColumn="0" w:firstRowLastColumn="0" w:lastRowFirstColumn="0" w:lastRowLastColumn="0"/>
            <w:tcW w:w="3969" w:type="dxa"/>
            <w:vMerge/>
            <w:tcBorders>
              <w:top w:val="single" w:sz="4" w:space="0" w:color="7F7F7F" w:themeColor="text1" w:themeTint="80"/>
              <w:bottom w:val="single" w:sz="4" w:space="0" w:color="7F7F7F" w:themeColor="text1" w:themeTint="80"/>
              <w:right w:val="single" w:sz="8" w:space="0" w:color="auto"/>
            </w:tcBorders>
            <w:noWrap/>
            <w:hideMark/>
          </w:tcPr>
          <w:p w14:paraId="7F51A00D" w14:textId="77777777" w:rsidR="00A93016" w:rsidRPr="00614CB7" w:rsidRDefault="00A93016" w:rsidP="00F34D7E">
            <w:pPr>
              <w:rPr>
                <w:rFonts w:ascii="Times New Roman" w:hAnsi="Times New Roman" w:cs="Times New Roman"/>
                <w:b w:val="0"/>
                <w:bCs w:val="0"/>
                <w:szCs w:val="20"/>
              </w:rPr>
            </w:pPr>
          </w:p>
        </w:tc>
        <w:tc>
          <w:tcPr>
            <w:tcW w:w="4172" w:type="dxa"/>
            <w:tcBorders>
              <w:top w:val="single" w:sz="4" w:space="0" w:color="7F7F7F" w:themeColor="text1" w:themeTint="80"/>
              <w:left w:val="single" w:sz="8" w:space="0" w:color="auto"/>
              <w:bottom w:val="single" w:sz="4" w:space="0" w:color="7F7F7F" w:themeColor="text1" w:themeTint="80"/>
              <w:right w:val="single" w:sz="8" w:space="0" w:color="auto"/>
            </w:tcBorders>
            <w:noWrap/>
            <w:hideMark/>
          </w:tcPr>
          <w:p w14:paraId="797608CE"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Mean age of ASD group</w:t>
            </w:r>
          </w:p>
        </w:tc>
        <w:tc>
          <w:tcPr>
            <w:tcW w:w="932" w:type="dxa"/>
            <w:tcBorders>
              <w:top w:val="single" w:sz="4" w:space="0" w:color="7F7F7F" w:themeColor="text1" w:themeTint="80"/>
              <w:left w:val="single" w:sz="8" w:space="0" w:color="auto"/>
              <w:bottom w:val="single" w:sz="4" w:space="0" w:color="7F7F7F" w:themeColor="text1" w:themeTint="80"/>
              <w:right w:val="single" w:sz="8" w:space="0" w:color="auto"/>
            </w:tcBorders>
            <w:noWrap/>
            <w:hideMark/>
          </w:tcPr>
          <w:p w14:paraId="403CD13B"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4</w:t>
            </w:r>
          </w:p>
        </w:tc>
        <w:tc>
          <w:tcPr>
            <w:tcW w:w="3201" w:type="dxa"/>
            <w:tcBorders>
              <w:top w:val="single" w:sz="4" w:space="0" w:color="7F7F7F" w:themeColor="text1" w:themeTint="80"/>
              <w:left w:val="single" w:sz="8" w:space="0" w:color="auto"/>
              <w:bottom w:val="single" w:sz="4" w:space="0" w:color="7F7F7F" w:themeColor="text1" w:themeTint="80"/>
              <w:right w:val="single" w:sz="8" w:space="0" w:color="auto"/>
            </w:tcBorders>
            <w:noWrap/>
            <w:hideMark/>
          </w:tcPr>
          <w:p w14:paraId="78338ACA"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-0.0491 (-0.2560, 0.1578)</w:t>
            </w:r>
          </w:p>
        </w:tc>
        <w:tc>
          <w:tcPr>
            <w:tcW w:w="1526" w:type="dxa"/>
            <w:tcBorders>
              <w:top w:val="single" w:sz="4" w:space="0" w:color="7F7F7F" w:themeColor="text1" w:themeTint="80"/>
              <w:left w:val="single" w:sz="8" w:space="0" w:color="auto"/>
              <w:bottom w:val="single" w:sz="4" w:space="0" w:color="7F7F7F" w:themeColor="text1" w:themeTint="80"/>
              <w:right w:val="single" w:sz="8" w:space="0" w:color="auto"/>
            </w:tcBorders>
            <w:noWrap/>
            <w:hideMark/>
          </w:tcPr>
          <w:p w14:paraId="6C6056B9"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0.6419</w:t>
            </w:r>
          </w:p>
        </w:tc>
        <w:tc>
          <w:tcPr>
            <w:tcW w:w="1526" w:type="dxa"/>
            <w:tcBorders>
              <w:top w:val="single" w:sz="4" w:space="0" w:color="7F7F7F" w:themeColor="text1" w:themeTint="80"/>
              <w:left w:val="single" w:sz="8" w:space="0" w:color="auto"/>
              <w:bottom w:val="single" w:sz="4" w:space="0" w:color="7F7F7F" w:themeColor="text1" w:themeTint="80"/>
            </w:tcBorders>
            <w:noWrap/>
            <w:hideMark/>
          </w:tcPr>
          <w:p w14:paraId="46EBF46A"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4685245C" w14:textId="77777777" w:rsidTr="00F34D7E">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969" w:type="dxa"/>
            <w:vMerge/>
            <w:tcBorders>
              <w:right w:val="single" w:sz="8" w:space="0" w:color="auto"/>
            </w:tcBorders>
            <w:noWrap/>
            <w:hideMark/>
          </w:tcPr>
          <w:p w14:paraId="241BA790" w14:textId="77777777" w:rsidR="00A93016" w:rsidRPr="00614CB7" w:rsidRDefault="00A93016" w:rsidP="00F34D7E">
            <w:pPr>
              <w:rPr>
                <w:rFonts w:ascii="Times New Roman" w:hAnsi="Times New Roman" w:cs="Times New Roman"/>
                <w:b w:val="0"/>
                <w:bCs w:val="0"/>
                <w:szCs w:val="20"/>
              </w:rPr>
            </w:pPr>
          </w:p>
        </w:tc>
        <w:tc>
          <w:tcPr>
            <w:tcW w:w="4172" w:type="dxa"/>
            <w:tcBorders>
              <w:left w:val="single" w:sz="8" w:space="0" w:color="auto"/>
              <w:right w:val="single" w:sz="8" w:space="0" w:color="auto"/>
            </w:tcBorders>
            <w:noWrap/>
            <w:hideMark/>
          </w:tcPr>
          <w:p w14:paraId="53F7FA6E"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 xml:space="preserve">Percentage of boys in ASD group </w:t>
            </w:r>
          </w:p>
        </w:tc>
        <w:tc>
          <w:tcPr>
            <w:tcW w:w="932" w:type="dxa"/>
            <w:tcBorders>
              <w:left w:val="single" w:sz="8" w:space="0" w:color="auto"/>
              <w:right w:val="single" w:sz="8" w:space="0" w:color="auto"/>
            </w:tcBorders>
            <w:shd w:val="clear" w:color="auto" w:fill="E7E6E6" w:themeFill="background2"/>
            <w:noWrap/>
            <w:hideMark/>
          </w:tcPr>
          <w:p w14:paraId="6B4F33DC"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3201" w:type="dxa"/>
            <w:tcBorders>
              <w:left w:val="single" w:sz="8" w:space="0" w:color="auto"/>
              <w:right w:val="single" w:sz="8" w:space="0" w:color="auto"/>
            </w:tcBorders>
            <w:shd w:val="clear" w:color="auto" w:fill="E7E6E6" w:themeFill="background2"/>
            <w:noWrap/>
            <w:hideMark/>
          </w:tcPr>
          <w:p w14:paraId="58858052"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526" w:type="dxa"/>
            <w:tcBorders>
              <w:left w:val="single" w:sz="8" w:space="0" w:color="auto"/>
              <w:right w:val="single" w:sz="8" w:space="0" w:color="auto"/>
            </w:tcBorders>
            <w:shd w:val="clear" w:color="auto" w:fill="E7E6E6" w:themeFill="background2"/>
            <w:noWrap/>
            <w:hideMark/>
          </w:tcPr>
          <w:p w14:paraId="1498BE4E"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526" w:type="dxa"/>
            <w:tcBorders>
              <w:left w:val="single" w:sz="8" w:space="0" w:color="auto"/>
            </w:tcBorders>
            <w:shd w:val="clear" w:color="auto" w:fill="E7E6E6" w:themeFill="background2"/>
            <w:noWrap/>
            <w:hideMark/>
          </w:tcPr>
          <w:p w14:paraId="42C97B1F"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k&lt;4</w:t>
            </w:r>
          </w:p>
        </w:tc>
      </w:tr>
      <w:tr w:rsidR="00A93016" w:rsidRPr="00614CB7" w14:paraId="5F0E531B" w14:textId="77777777" w:rsidTr="00F34D7E">
        <w:trPr>
          <w:trHeight w:val="248"/>
        </w:trPr>
        <w:tc>
          <w:tcPr>
            <w:cnfStyle w:val="001000000000" w:firstRow="0" w:lastRow="0" w:firstColumn="1" w:lastColumn="0" w:oddVBand="0" w:evenVBand="0" w:oddHBand="0" w:evenHBand="0" w:firstRowFirstColumn="0" w:firstRowLastColumn="0" w:lastRowFirstColumn="0" w:lastRowLastColumn="0"/>
            <w:tcW w:w="3969" w:type="dxa"/>
            <w:vMerge w:val="restart"/>
            <w:tcBorders>
              <w:top w:val="single" w:sz="4" w:space="0" w:color="7F7F7F" w:themeColor="text1" w:themeTint="80"/>
              <w:bottom w:val="single" w:sz="4" w:space="0" w:color="7F7F7F" w:themeColor="text1" w:themeTint="80"/>
              <w:right w:val="single" w:sz="8" w:space="0" w:color="auto"/>
            </w:tcBorders>
            <w:noWrap/>
            <w:vAlign w:val="center"/>
            <w:hideMark/>
          </w:tcPr>
          <w:p w14:paraId="7CD0BDED"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Sleep latency (min)</w:t>
            </w:r>
          </w:p>
        </w:tc>
        <w:tc>
          <w:tcPr>
            <w:tcW w:w="4172" w:type="dxa"/>
            <w:tcBorders>
              <w:top w:val="single" w:sz="4" w:space="0" w:color="7F7F7F" w:themeColor="text1" w:themeTint="80"/>
              <w:left w:val="single" w:sz="8" w:space="0" w:color="auto"/>
              <w:bottom w:val="single" w:sz="4" w:space="0" w:color="7F7F7F" w:themeColor="text1" w:themeTint="80"/>
              <w:right w:val="single" w:sz="8" w:space="0" w:color="auto"/>
            </w:tcBorders>
            <w:noWrap/>
            <w:hideMark/>
          </w:tcPr>
          <w:p w14:paraId="6F132B80"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Publication year</w:t>
            </w:r>
          </w:p>
        </w:tc>
        <w:tc>
          <w:tcPr>
            <w:tcW w:w="932" w:type="dxa"/>
            <w:tcBorders>
              <w:top w:val="single" w:sz="4" w:space="0" w:color="7F7F7F" w:themeColor="text1" w:themeTint="80"/>
              <w:left w:val="single" w:sz="8" w:space="0" w:color="auto"/>
              <w:bottom w:val="single" w:sz="4" w:space="0" w:color="7F7F7F" w:themeColor="text1" w:themeTint="80"/>
              <w:right w:val="single" w:sz="8" w:space="0" w:color="auto"/>
            </w:tcBorders>
            <w:shd w:val="clear" w:color="auto" w:fill="E7E6E6" w:themeFill="background2"/>
            <w:noWrap/>
            <w:hideMark/>
          </w:tcPr>
          <w:p w14:paraId="4D78B7D3"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3201" w:type="dxa"/>
            <w:tcBorders>
              <w:top w:val="single" w:sz="4" w:space="0" w:color="7F7F7F" w:themeColor="text1" w:themeTint="80"/>
              <w:left w:val="single" w:sz="8" w:space="0" w:color="auto"/>
              <w:bottom w:val="single" w:sz="4" w:space="0" w:color="7F7F7F" w:themeColor="text1" w:themeTint="80"/>
              <w:right w:val="single" w:sz="8" w:space="0" w:color="auto"/>
            </w:tcBorders>
            <w:shd w:val="clear" w:color="auto" w:fill="E7E6E6" w:themeFill="background2"/>
            <w:noWrap/>
            <w:hideMark/>
          </w:tcPr>
          <w:p w14:paraId="2B30E9E7"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526" w:type="dxa"/>
            <w:tcBorders>
              <w:top w:val="single" w:sz="4" w:space="0" w:color="7F7F7F" w:themeColor="text1" w:themeTint="80"/>
              <w:left w:val="single" w:sz="8" w:space="0" w:color="auto"/>
              <w:bottom w:val="single" w:sz="4" w:space="0" w:color="7F7F7F" w:themeColor="text1" w:themeTint="80"/>
              <w:right w:val="single" w:sz="8" w:space="0" w:color="auto"/>
            </w:tcBorders>
            <w:shd w:val="clear" w:color="auto" w:fill="E7E6E6" w:themeFill="background2"/>
            <w:noWrap/>
            <w:hideMark/>
          </w:tcPr>
          <w:p w14:paraId="0E8A0B01"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526" w:type="dxa"/>
            <w:tcBorders>
              <w:top w:val="single" w:sz="4" w:space="0" w:color="7F7F7F" w:themeColor="text1" w:themeTint="80"/>
              <w:left w:val="single" w:sz="8" w:space="0" w:color="auto"/>
              <w:bottom w:val="single" w:sz="4" w:space="0" w:color="7F7F7F" w:themeColor="text1" w:themeTint="80"/>
            </w:tcBorders>
            <w:shd w:val="clear" w:color="auto" w:fill="E7E6E6" w:themeFill="background2"/>
            <w:noWrap/>
            <w:hideMark/>
          </w:tcPr>
          <w:p w14:paraId="60D4CECC"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k&lt;4</w:t>
            </w:r>
          </w:p>
        </w:tc>
      </w:tr>
      <w:tr w:rsidR="00A93016" w:rsidRPr="00614CB7" w14:paraId="15FB42BC" w14:textId="77777777" w:rsidTr="00F34D7E">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969" w:type="dxa"/>
            <w:vMerge/>
            <w:tcBorders>
              <w:right w:val="single" w:sz="8" w:space="0" w:color="auto"/>
            </w:tcBorders>
            <w:noWrap/>
            <w:hideMark/>
          </w:tcPr>
          <w:p w14:paraId="43971B55" w14:textId="77777777" w:rsidR="00A93016" w:rsidRPr="00614CB7" w:rsidRDefault="00A93016" w:rsidP="00F34D7E">
            <w:pPr>
              <w:rPr>
                <w:rFonts w:ascii="Times New Roman" w:hAnsi="Times New Roman" w:cs="Times New Roman"/>
                <w:b w:val="0"/>
                <w:bCs w:val="0"/>
                <w:szCs w:val="20"/>
              </w:rPr>
            </w:pPr>
          </w:p>
        </w:tc>
        <w:tc>
          <w:tcPr>
            <w:tcW w:w="4172" w:type="dxa"/>
            <w:tcBorders>
              <w:left w:val="single" w:sz="8" w:space="0" w:color="auto"/>
              <w:right w:val="single" w:sz="8" w:space="0" w:color="auto"/>
            </w:tcBorders>
            <w:noWrap/>
            <w:hideMark/>
          </w:tcPr>
          <w:p w14:paraId="170074A2"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Mean age of ASD group</w:t>
            </w:r>
          </w:p>
        </w:tc>
        <w:tc>
          <w:tcPr>
            <w:tcW w:w="932" w:type="dxa"/>
            <w:tcBorders>
              <w:left w:val="single" w:sz="8" w:space="0" w:color="auto"/>
              <w:right w:val="single" w:sz="8" w:space="0" w:color="auto"/>
            </w:tcBorders>
            <w:shd w:val="clear" w:color="auto" w:fill="E7E6E6" w:themeFill="background2"/>
            <w:noWrap/>
            <w:hideMark/>
          </w:tcPr>
          <w:p w14:paraId="07871BC9"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3201" w:type="dxa"/>
            <w:tcBorders>
              <w:left w:val="single" w:sz="8" w:space="0" w:color="auto"/>
              <w:right w:val="single" w:sz="8" w:space="0" w:color="auto"/>
            </w:tcBorders>
            <w:shd w:val="clear" w:color="auto" w:fill="E7E6E6" w:themeFill="background2"/>
            <w:noWrap/>
            <w:hideMark/>
          </w:tcPr>
          <w:p w14:paraId="65419295"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526" w:type="dxa"/>
            <w:tcBorders>
              <w:left w:val="single" w:sz="8" w:space="0" w:color="auto"/>
              <w:right w:val="single" w:sz="8" w:space="0" w:color="auto"/>
            </w:tcBorders>
            <w:shd w:val="clear" w:color="auto" w:fill="E7E6E6" w:themeFill="background2"/>
            <w:noWrap/>
            <w:hideMark/>
          </w:tcPr>
          <w:p w14:paraId="1FA1508C"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526" w:type="dxa"/>
            <w:tcBorders>
              <w:left w:val="single" w:sz="8" w:space="0" w:color="auto"/>
            </w:tcBorders>
            <w:shd w:val="clear" w:color="auto" w:fill="E7E6E6" w:themeFill="background2"/>
            <w:noWrap/>
            <w:hideMark/>
          </w:tcPr>
          <w:p w14:paraId="0A9BCC5A"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k&lt;4</w:t>
            </w:r>
          </w:p>
        </w:tc>
      </w:tr>
      <w:tr w:rsidR="00A93016" w:rsidRPr="00614CB7" w14:paraId="6457E4B4" w14:textId="77777777" w:rsidTr="00F34D7E">
        <w:trPr>
          <w:trHeight w:val="248"/>
        </w:trPr>
        <w:tc>
          <w:tcPr>
            <w:cnfStyle w:val="001000000000" w:firstRow="0" w:lastRow="0" w:firstColumn="1" w:lastColumn="0" w:oddVBand="0" w:evenVBand="0" w:oddHBand="0" w:evenHBand="0" w:firstRowFirstColumn="0" w:firstRowLastColumn="0" w:lastRowFirstColumn="0" w:lastRowLastColumn="0"/>
            <w:tcW w:w="3969" w:type="dxa"/>
            <w:vMerge/>
            <w:tcBorders>
              <w:top w:val="single" w:sz="4" w:space="0" w:color="7F7F7F" w:themeColor="text1" w:themeTint="80"/>
              <w:bottom w:val="single" w:sz="4" w:space="0" w:color="7F7F7F" w:themeColor="text1" w:themeTint="80"/>
              <w:right w:val="single" w:sz="8" w:space="0" w:color="auto"/>
            </w:tcBorders>
            <w:noWrap/>
            <w:hideMark/>
          </w:tcPr>
          <w:p w14:paraId="633BD5F3" w14:textId="77777777" w:rsidR="00A93016" w:rsidRPr="00614CB7" w:rsidRDefault="00A93016" w:rsidP="00F34D7E">
            <w:pPr>
              <w:rPr>
                <w:rFonts w:ascii="Times New Roman" w:hAnsi="Times New Roman" w:cs="Times New Roman"/>
                <w:b w:val="0"/>
                <w:bCs w:val="0"/>
                <w:szCs w:val="20"/>
              </w:rPr>
            </w:pPr>
          </w:p>
        </w:tc>
        <w:tc>
          <w:tcPr>
            <w:tcW w:w="4172" w:type="dxa"/>
            <w:tcBorders>
              <w:top w:val="single" w:sz="4" w:space="0" w:color="7F7F7F" w:themeColor="text1" w:themeTint="80"/>
              <w:left w:val="single" w:sz="8" w:space="0" w:color="auto"/>
              <w:bottom w:val="single" w:sz="4" w:space="0" w:color="7F7F7F" w:themeColor="text1" w:themeTint="80"/>
              <w:right w:val="single" w:sz="8" w:space="0" w:color="auto"/>
            </w:tcBorders>
            <w:noWrap/>
            <w:hideMark/>
          </w:tcPr>
          <w:p w14:paraId="098BB933"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 xml:space="preserve">Percentage of boys in ASD group </w:t>
            </w:r>
          </w:p>
        </w:tc>
        <w:tc>
          <w:tcPr>
            <w:tcW w:w="932" w:type="dxa"/>
            <w:tcBorders>
              <w:top w:val="single" w:sz="4" w:space="0" w:color="7F7F7F" w:themeColor="text1" w:themeTint="80"/>
              <w:left w:val="single" w:sz="8" w:space="0" w:color="auto"/>
              <w:bottom w:val="single" w:sz="4" w:space="0" w:color="7F7F7F" w:themeColor="text1" w:themeTint="80"/>
              <w:right w:val="single" w:sz="8" w:space="0" w:color="auto"/>
            </w:tcBorders>
            <w:shd w:val="clear" w:color="auto" w:fill="E7E6E6" w:themeFill="background2"/>
            <w:noWrap/>
            <w:hideMark/>
          </w:tcPr>
          <w:p w14:paraId="504C9EE9"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3201" w:type="dxa"/>
            <w:tcBorders>
              <w:top w:val="single" w:sz="4" w:space="0" w:color="7F7F7F" w:themeColor="text1" w:themeTint="80"/>
              <w:left w:val="single" w:sz="8" w:space="0" w:color="auto"/>
              <w:bottom w:val="single" w:sz="4" w:space="0" w:color="7F7F7F" w:themeColor="text1" w:themeTint="80"/>
              <w:right w:val="single" w:sz="8" w:space="0" w:color="auto"/>
            </w:tcBorders>
            <w:shd w:val="clear" w:color="auto" w:fill="E7E6E6" w:themeFill="background2"/>
            <w:noWrap/>
            <w:hideMark/>
          </w:tcPr>
          <w:p w14:paraId="26793221"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526" w:type="dxa"/>
            <w:tcBorders>
              <w:top w:val="single" w:sz="4" w:space="0" w:color="7F7F7F" w:themeColor="text1" w:themeTint="80"/>
              <w:left w:val="single" w:sz="8" w:space="0" w:color="auto"/>
              <w:bottom w:val="single" w:sz="4" w:space="0" w:color="7F7F7F" w:themeColor="text1" w:themeTint="80"/>
              <w:right w:val="single" w:sz="8" w:space="0" w:color="auto"/>
            </w:tcBorders>
            <w:shd w:val="clear" w:color="auto" w:fill="E7E6E6" w:themeFill="background2"/>
            <w:noWrap/>
            <w:hideMark/>
          </w:tcPr>
          <w:p w14:paraId="1284DB88"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526" w:type="dxa"/>
            <w:tcBorders>
              <w:top w:val="single" w:sz="4" w:space="0" w:color="7F7F7F" w:themeColor="text1" w:themeTint="80"/>
              <w:left w:val="single" w:sz="8" w:space="0" w:color="auto"/>
              <w:bottom w:val="single" w:sz="4" w:space="0" w:color="7F7F7F" w:themeColor="text1" w:themeTint="80"/>
            </w:tcBorders>
            <w:shd w:val="clear" w:color="auto" w:fill="E7E6E6" w:themeFill="background2"/>
            <w:noWrap/>
            <w:hideMark/>
          </w:tcPr>
          <w:p w14:paraId="0DE6A516"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k&lt;4</w:t>
            </w:r>
          </w:p>
        </w:tc>
      </w:tr>
      <w:tr w:rsidR="00A93016" w:rsidRPr="00614CB7" w14:paraId="23BEE253" w14:textId="77777777" w:rsidTr="00F34D7E">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969" w:type="dxa"/>
            <w:vMerge w:val="restart"/>
            <w:tcBorders>
              <w:right w:val="single" w:sz="8" w:space="0" w:color="auto"/>
            </w:tcBorders>
            <w:noWrap/>
            <w:vAlign w:val="center"/>
            <w:hideMark/>
          </w:tcPr>
          <w:p w14:paraId="1AEDB193"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Total sleep time (min)</w:t>
            </w:r>
          </w:p>
        </w:tc>
        <w:tc>
          <w:tcPr>
            <w:tcW w:w="4172" w:type="dxa"/>
            <w:tcBorders>
              <w:left w:val="single" w:sz="8" w:space="0" w:color="auto"/>
              <w:right w:val="single" w:sz="8" w:space="0" w:color="auto"/>
            </w:tcBorders>
            <w:noWrap/>
            <w:hideMark/>
          </w:tcPr>
          <w:p w14:paraId="2BC20243"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Publication year</w:t>
            </w:r>
          </w:p>
        </w:tc>
        <w:tc>
          <w:tcPr>
            <w:tcW w:w="932" w:type="dxa"/>
            <w:tcBorders>
              <w:left w:val="single" w:sz="8" w:space="0" w:color="auto"/>
              <w:right w:val="single" w:sz="8" w:space="0" w:color="auto"/>
            </w:tcBorders>
            <w:noWrap/>
            <w:hideMark/>
          </w:tcPr>
          <w:p w14:paraId="4CDD7E1C"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4</w:t>
            </w:r>
          </w:p>
        </w:tc>
        <w:tc>
          <w:tcPr>
            <w:tcW w:w="3201" w:type="dxa"/>
            <w:tcBorders>
              <w:left w:val="single" w:sz="8" w:space="0" w:color="auto"/>
              <w:right w:val="single" w:sz="8" w:space="0" w:color="auto"/>
            </w:tcBorders>
            <w:noWrap/>
            <w:hideMark/>
          </w:tcPr>
          <w:p w14:paraId="683BD3BB"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-0.0524 (-0.1599, 0.0551)</w:t>
            </w:r>
          </w:p>
        </w:tc>
        <w:tc>
          <w:tcPr>
            <w:tcW w:w="1526" w:type="dxa"/>
            <w:tcBorders>
              <w:left w:val="single" w:sz="8" w:space="0" w:color="auto"/>
              <w:right w:val="single" w:sz="8" w:space="0" w:color="auto"/>
            </w:tcBorders>
            <w:noWrap/>
            <w:hideMark/>
          </w:tcPr>
          <w:p w14:paraId="5A36ABC9"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0.3394</w:t>
            </w:r>
          </w:p>
        </w:tc>
        <w:tc>
          <w:tcPr>
            <w:tcW w:w="1526" w:type="dxa"/>
            <w:tcBorders>
              <w:left w:val="single" w:sz="8" w:space="0" w:color="auto"/>
            </w:tcBorders>
            <w:noWrap/>
            <w:hideMark/>
          </w:tcPr>
          <w:p w14:paraId="7E692BB6"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26CD88E2" w14:textId="77777777" w:rsidTr="00F34D7E">
        <w:trPr>
          <w:trHeight w:val="248"/>
        </w:trPr>
        <w:tc>
          <w:tcPr>
            <w:cnfStyle w:val="001000000000" w:firstRow="0" w:lastRow="0" w:firstColumn="1" w:lastColumn="0" w:oddVBand="0" w:evenVBand="0" w:oddHBand="0" w:evenHBand="0" w:firstRowFirstColumn="0" w:firstRowLastColumn="0" w:lastRowFirstColumn="0" w:lastRowLastColumn="0"/>
            <w:tcW w:w="3969" w:type="dxa"/>
            <w:vMerge/>
            <w:tcBorders>
              <w:top w:val="single" w:sz="4" w:space="0" w:color="7F7F7F" w:themeColor="text1" w:themeTint="80"/>
              <w:bottom w:val="single" w:sz="4" w:space="0" w:color="7F7F7F" w:themeColor="text1" w:themeTint="80"/>
              <w:right w:val="single" w:sz="8" w:space="0" w:color="auto"/>
            </w:tcBorders>
            <w:noWrap/>
            <w:hideMark/>
          </w:tcPr>
          <w:p w14:paraId="6CFD51B5" w14:textId="77777777" w:rsidR="00A93016" w:rsidRPr="00614CB7" w:rsidRDefault="00A93016" w:rsidP="00F34D7E">
            <w:pPr>
              <w:rPr>
                <w:rFonts w:ascii="Times New Roman" w:hAnsi="Times New Roman" w:cs="Times New Roman"/>
                <w:b w:val="0"/>
                <w:bCs w:val="0"/>
                <w:szCs w:val="20"/>
              </w:rPr>
            </w:pPr>
          </w:p>
        </w:tc>
        <w:tc>
          <w:tcPr>
            <w:tcW w:w="4172" w:type="dxa"/>
            <w:tcBorders>
              <w:top w:val="single" w:sz="4" w:space="0" w:color="7F7F7F" w:themeColor="text1" w:themeTint="80"/>
              <w:left w:val="single" w:sz="8" w:space="0" w:color="auto"/>
              <w:bottom w:val="single" w:sz="4" w:space="0" w:color="7F7F7F" w:themeColor="text1" w:themeTint="80"/>
              <w:right w:val="single" w:sz="8" w:space="0" w:color="auto"/>
            </w:tcBorders>
            <w:noWrap/>
            <w:hideMark/>
          </w:tcPr>
          <w:p w14:paraId="4D347880"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Mean age of ASD group</w:t>
            </w:r>
          </w:p>
        </w:tc>
        <w:tc>
          <w:tcPr>
            <w:tcW w:w="932" w:type="dxa"/>
            <w:tcBorders>
              <w:top w:val="single" w:sz="4" w:space="0" w:color="7F7F7F" w:themeColor="text1" w:themeTint="80"/>
              <w:left w:val="single" w:sz="8" w:space="0" w:color="auto"/>
              <w:bottom w:val="single" w:sz="4" w:space="0" w:color="7F7F7F" w:themeColor="text1" w:themeTint="80"/>
              <w:right w:val="single" w:sz="8" w:space="0" w:color="auto"/>
            </w:tcBorders>
            <w:noWrap/>
            <w:hideMark/>
          </w:tcPr>
          <w:p w14:paraId="70FFA821"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4</w:t>
            </w:r>
          </w:p>
        </w:tc>
        <w:tc>
          <w:tcPr>
            <w:tcW w:w="3201" w:type="dxa"/>
            <w:tcBorders>
              <w:top w:val="single" w:sz="4" w:space="0" w:color="7F7F7F" w:themeColor="text1" w:themeTint="80"/>
              <w:left w:val="single" w:sz="8" w:space="0" w:color="auto"/>
              <w:bottom w:val="single" w:sz="4" w:space="0" w:color="7F7F7F" w:themeColor="text1" w:themeTint="80"/>
              <w:right w:val="single" w:sz="8" w:space="0" w:color="auto"/>
            </w:tcBorders>
            <w:noWrap/>
            <w:hideMark/>
          </w:tcPr>
          <w:p w14:paraId="1AE1EDD4"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0.0141 (-0.2249, 0.2530)</w:t>
            </w:r>
          </w:p>
        </w:tc>
        <w:tc>
          <w:tcPr>
            <w:tcW w:w="1526" w:type="dxa"/>
            <w:tcBorders>
              <w:top w:val="single" w:sz="4" w:space="0" w:color="7F7F7F" w:themeColor="text1" w:themeTint="80"/>
              <w:left w:val="single" w:sz="8" w:space="0" w:color="auto"/>
              <w:bottom w:val="single" w:sz="4" w:space="0" w:color="7F7F7F" w:themeColor="text1" w:themeTint="80"/>
              <w:right w:val="single" w:sz="8" w:space="0" w:color="auto"/>
            </w:tcBorders>
            <w:noWrap/>
            <w:hideMark/>
          </w:tcPr>
          <w:p w14:paraId="686DB0F6"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0.9081</w:t>
            </w:r>
          </w:p>
        </w:tc>
        <w:tc>
          <w:tcPr>
            <w:tcW w:w="1526" w:type="dxa"/>
            <w:tcBorders>
              <w:top w:val="single" w:sz="4" w:space="0" w:color="7F7F7F" w:themeColor="text1" w:themeTint="80"/>
              <w:left w:val="single" w:sz="8" w:space="0" w:color="auto"/>
              <w:bottom w:val="single" w:sz="4" w:space="0" w:color="7F7F7F" w:themeColor="text1" w:themeTint="80"/>
            </w:tcBorders>
            <w:noWrap/>
            <w:hideMark/>
          </w:tcPr>
          <w:p w14:paraId="532AAA21"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7B86A6DE" w14:textId="77777777" w:rsidTr="00F34D7E">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969" w:type="dxa"/>
            <w:vMerge/>
            <w:tcBorders>
              <w:right w:val="single" w:sz="8" w:space="0" w:color="auto"/>
            </w:tcBorders>
            <w:noWrap/>
            <w:hideMark/>
          </w:tcPr>
          <w:p w14:paraId="36091839" w14:textId="77777777" w:rsidR="00A93016" w:rsidRPr="00614CB7" w:rsidRDefault="00A93016" w:rsidP="00F34D7E">
            <w:pPr>
              <w:rPr>
                <w:rFonts w:ascii="Times New Roman" w:hAnsi="Times New Roman" w:cs="Times New Roman"/>
                <w:b w:val="0"/>
                <w:bCs w:val="0"/>
                <w:szCs w:val="20"/>
              </w:rPr>
            </w:pPr>
          </w:p>
        </w:tc>
        <w:tc>
          <w:tcPr>
            <w:tcW w:w="4172" w:type="dxa"/>
            <w:tcBorders>
              <w:left w:val="single" w:sz="8" w:space="0" w:color="auto"/>
              <w:right w:val="single" w:sz="8" w:space="0" w:color="auto"/>
            </w:tcBorders>
            <w:noWrap/>
            <w:hideMark/>
          </w:tcPr>
          <w:p w14:paraId="15F31F8C"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 xml:space="preserve">Percentage of boys in ASD group </w:t>
            </w:r>
          </w:p>
        </w:tc>
        <w:tc>
          <w:tcPr>
            <w:tcW w:w="932" w:type="dxa"/>
            <w:tcBorders>
              <w:left w:val="single" w:sz="8" w:space="0" w:color="auto"/>
              <w:right w:val="single" w:sz="8" w:space="0" w:color="auto"/>
            </w:tcBorders>
            <w:shd w:val="clear" w:color="auto" w:fill="E7E6E6" w:themeFill="background2"/>
            <w:noWrap/>
            <w:hideMark/>
          </w:tcPr>
          <w:p w14:paraId="2B0DF35C"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3201" w:type="dxa"/>
            <w:tcBorders>
              <w:left w:val="single" w:sz="8" w:space="0" w:color="auto"/>
              <w:right w:val="single" w:sz="8" w:space="0" w:color="auto"/>
            </w:tcBorders>
            <w:shd w:val="clear" w:color="auto" w:fill="E7E6E6" w:themeFill="background2"/>
            <w:noWrap/>
            <w:hideMark/>
          </w:tcPr>
          <w:p w14:paraId="513DDE6C"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526" w:type="dxa"/>
            <w:tcBorders>
              <w:left w:val="single" w:sz="8" w:space="0" w:color="auto"/>
              <w:right w:val="single" w:sz="8" w:space="0" w:color="auto"/>
            </w:tcBorders>
            <w:shd w:val="clear" w:color="auto" w:fill="E7E6E6" w:themeFill="background2"/>
            <w:noWrap/>
            <w:hideMark/>
          </w:tcPr>
          <w:p w14:paraId="4D8AB272"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526" w:type="dxa"/>
            <w:tcBorders>
              <w:left w:val="single" w:sz="8" w:space="0" w:color="auto"/>
            </w:tcBorders>
            <w:shd w:val="clear" w:color="auto" w:fill="E7E6E6" w:themeFill="background2"/>
            <w:noWrap/>
            <w:hideMark/>
          </w:tcPr>
          <w:p w14:paraId="5CEC97C1"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k&lt;4</w:t>
            </w:r>
          </w:p>
        </w:tc>
      </w:tr>
      <w:tr w:rsidR="00A93016" w:rsidRPr="00614CB7" w14:paraId="0E8424A0" w14:textId="77777777" w:rsidTr="00F34D7E">
        <w:trPr>
          <w:trHeight w:val="248"/>
        </w:trPr>
        <w:tc>
          <w:tcPr>
            <w:cnfStyle w:val="001000000000" w:firstRow="0" w:lastRow="0" w:firstColumn="1" w:lastColumn="0" w:oddVBand="0" w:evenVBand="0" w:oddHBand="0" w:evenHBand="0" w:firstRowFirstColumn="0" w:firstRowLastColumn="0" w:lastRowFirstColumn="0" w:lastRowLastColumn="0"/>
            <w:tcW w:w="3969" w:type="dxa"/>
            <w:vMerge w:val="restart"/>
            <w:tcBorders>
              <w:top w:val="single" w:sz="4" w:space="0" w:color="7F7F7F" w:themeColor="text1" w:themeTint="80"/>
              <w:bottom w:val="single" w:sz="4" w:space="0" w:color="7F7F7F" w:themeColor="text1" w:themeTint="80"/>
              <w:right w:val="single" w:sz="8" w:space="0" w:color="auto"/>
            </w:tcBorders>
            <w:noWrap/>
            <w:vAlign w:val="center"/>
            <w:hideMark/>
          </w:tcPr>
          <w:p w14:paraId="77BC9818"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Wake after sleep onset (min)</w:t>
            </w:r>
          </w:p>
        </w:tc>
        <w:tc>
          <w:tcPr>
            <w:tcW w:w="4172" w:type="dxa"/>
            <w:tcBorders>
              <w:top w:val="single" w:sz="4" w:space="0" w:color="7F7F7F" w:themeColor="text1" w:themeTint="80"/>
              <w:left w:val="single" w:sz="8" w:space="0" w:color="auto"/>
              <w:bottom w:val="single" w:sz="4" w:space="0" w:color="7F7F7F" w:themeColor="text1" w:themeTint="80"/>
              <w:right w:val="single" w:sz="8" w:space="0" w:color="auto"/>
            </w:tcBorders>
            <w:noWrap/>
            <w:hideMark/>
          </w:tcPr>
          <w:p w14:paraId="1923BDE4"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Publication year</w:t>
            </w:r>
          </w:p>
        </w:tc>
        <w:tc>
          <w:tcPr>
            <w:tcW w:w="932" w:type="dxa"/>
            <w:tcBorders>
              <w:top w:val="single" w:sz="4" w:space="0" w:color="7F7F7F" w:themeColor="text1" w:themeTint="80"/>
              <w:left w:val="single" w:sz="8" w:space="0" w:color="auto"/>
              <w:bottom w:val="single" w:sz="4" w:space="0" w:color="7F7F7F" w:themeColor="text1" w:themeTint="80"/>
              <w:right w:val="single" w:sz="8" w:space="0" w:color="auto"/>
            </w:tcBorders>
            <w:shd w:val="clear" w:color="auto" w:fill="E7E6E6" w:themeFill="background2"/>
            <w:noWrap/>
            <w:hideMark/>
          </w:tcPr>
          <w:p w14:paraId="0B38A055"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3201" w:type="dxa"/>
            <w:tcBorders>
              <w:top w:val="single" w:sz="4" w:space="0" w:color="7F7F7F" w:themeColor="text1" w:themeTint="80"/>
              <w:left w:val="single" w:sz="8" w:space="0" w:color="auto"/>
              <w:bottom w:val="single" w:sz="4" w:space="0" w:color="7F7F7F" w:themeColor="text1" w:themeTint="80"/>
              <w:right w:val="single" w:sz="8" w:space="0" w:color="auto"/>
            </w:tcBorders>
            <w:shd w:val="clear" w:color="auto" w:fill="E7E6E6" w:themeFill="background2"/>
            <w:noWrap/>
            <w:hideMark/>
          </w:tcPr>
          <w:p w14:paraId="166BA1D1"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526" w:type="dxa"/>
            <w:tcBorders>
              <w:top w:val="single" w:sz="4" w:space="0" w:color="7F7F7F" w:themeColor="text1" w:themeTint="80"/>
              <w:left w:val="single" w:sz="8" w:space="0" w:color="auto"/>
              <w:bottom w:val="single" w:sz="4" w:space="0" w:color="7F7F7F" w:themeColor="text1" w:themeTint="80"/>
              <w:right w:val="single" w:sz="8" w:space="0" w:color="auto"/>
            </w:tcBorders>
            <w:shd w:val="clear" w:color="auto" w:fill="E7E6E6" w:themeFill="background2"/>
            <w:noWrap/>
            <w:hideMark/>
          </w:tcPr>
          <w:p w14:paraId="3A2B8699"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526" w:type="dxa"/>
            <w:tcBorders>
              <w:top w:val="single" w:sz="4" w:space="0" w:color="7F7F7F" w:themeColor="text1" w:themeTint="80"/>
              <w:left w:val="single" w:sz="8" w:space="0" w:color="auto"/>
              <w:bottom w:val="single" w:sz="4" w:space="0" w:color="7F7F7F" w:themeColor="text1" w:themeTint="80"/>
            </w:tcBorders>
            <w:shd w:val="clear" w:color="auto" w:fill="E7E6E6" w:themeFill="background2"/>
            <w:noWrap/>
            <w:hideMark/>
          </w:tcPr>
          <w:p w14:paraId="32D773D9"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k&lt;4</w:t>
            </w:r>
          </w:p>
        </w:tc>
      </w:tr>
      <w:tr w:rsidR="00A93016" w:rsidRPr="00614CB7" w14:paraId="202F9AD5" w14:textId="77777777" w:rsidTr="00F34D7E">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969" w:type="dxa"/>
            <w:vMerge/>
            <w:tcBorders>
              <w:right w:val="single" w:sz="8" w:space="0" w:color="auto"/>
            </w:tcBorders>
            <w:noWrap/>
            <w:hideMark/>
          </w:tcPr>
          <w:p w14:paraId="7E7DCAF7" w14:textId="77777777" w:rsidR="00A93016" w:rsidRPr="00614CB7" w:rsidRDefault="00A93016" w:rsidP="00F34D7E">
            <w:pPr>
              <w:rPr>
                <w:rFonts w:ascii="Times New Roman" w:hAnsi="Times New Roman" w:cs="Times New Roman"/>
                <w:szCs w:val="20"/>
              </w:rPr>
            </w:pPr>
          </w:p>
        </w:tc>
        <w:tc>
          <w:tcPr>
            <w:tcW w:w="4172" w:type="dxa"/>
            <w:tcBorders>
              <w:left w:val="single" w:sz="8" w:space="0" w:color="auto"/>
              <w:right w:val="single" w:sz="8" w:space="0" w:color="auto"/>
            </w:tcBorders>
            <w:noWrap/>
            <w:hideMark/>
          </w:tcPr>
          <w:p w14:paraId="3AE05274"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Mean age of ASD group</w:t>
            </w:r>
          </w:p>
        </w:tc>
        <w:tc>
          <w:tcPr>
            <w:tcW w:w="932" w:type="dxa"/>
            <w:tcBorders>
              <w:left w:val="single" w:sz="8" w:space="0" w:color="auto"/>
              <w:right w:val="single" w:sz="8" w:space="0" w:color="auto"/>
            </w:tcBorders>
            <w:shd w:val="clear" w:color="auto" w:fill="E7E6E6" w:themeFill="background2"/>
            <w:noWrap/>
            <w:hideMark/>
          </w:tcPr>
          <w:p w14:paraId="4AC7F532"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3201" w:type="dxa"/>
            <w:tcBorders>
              <w:left w:val="single" w:sz="8" w:space="0" w:color="auto"/>
              <w:right w:val="single" w:sz="8" w:space="0" w:color="auto"/>
            </w:tcBorders>
            <w:shd w:val="clear" w:color="auto" w:fill="E7E6E6" w:themeFill="background2"/>
            <w:noWrap/>
            <w:hideMark/>
          </w:tcPr>
          <w:p w14:paraId="74165CD2"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526" w:type="dxa"/>
            <w:tcBorders>
              <w:left w:val="single" w:sz="8" w:space="0" w:color="auto"/>
              <w:right w:val="single" w:sz="8" w:space="0" w:color="auto"/>
            </w:tcBorders>
            <w:shd w:val="clear" w:color="auto" w:fill="E7E6E6" w:themeFill="background2"/>
            <w:noWrap/>
            <w:hideMark/>
          </w:tcPr>
          <w:p w14:paraId="18F3E671"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526" w:type="dxa"/>
            <w:tcBorders>
              <w:left w:val="single" w:sz="8" w:space="0" w:color="auto"/>
            </w:tcBorders>
            <w:shd w:val="clear" w:color="auto" w:fill="E7E6E6" w:themeFill="background2"/>
            <w:noWrap/>
            <w:hideMark/>
          </w:tcPr>
          <w:p w14:paraId="5FDC4428"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k&lt;4</w:t>
            </w:r>
          </w:p>
        </w:tc>
      </w:tr>
      <w:tr w:rsidR="00A93016" w:rsidRPr="00614CB7" w14:paraId="2AC5B090" w14:textId="77777777" w:rsidTr="00F34D7E">
        <w:trPr>
          <w:trHeight w:val="248"/>
        </w:trPr>
        <w:tc>
          <w:tcPr>
            <w:cnfStyle w:val="001000000000" w:firstRow="0" w:lastRow="0" w:firstColumn="1" w:lastColumn="0" w:oddVBand="0" w:evenVBand="0" w:oddHBand="0" w:evenHBand="0" w:firstRowFirstColumn="0" w:firstRowLastColumn="0" w:lastRowFirstColumn="0" w:lastRowLastColumn="0"/>
            <w:tcW w:w="3969" w:type="dxa"/>
            <w:vMerge/>
            <w:tcBorders>
              <w:top w:val="single" w:sz="4" w:space="0" w:color="7F7F7F" w:themeColor="text1" w:themeTint="80"/>
              <w:bottom w:val="single" w:sz="4" w:space="0" w:color="7F7F7F" w:themeColor="text1" w:themeTint="80"/>
              <w:right w:val="single" w:sz="8" w:space="0" w:color="auto"/>
            </w:tcBorders>
            <w:noWrap/>
            <w:hideMark/>
          </w:tcPr>
          <w:p w14:paraId="5D53B139" w14:textId="77777777" w:rsidR="00A93016" w:rsidRPr="00614CB7" w:rsidRDefault="00A93016" w:rsidP="00F34D7E">
            <w:pPr>
              <w:rPr>
                <w:rFonts w:ascii="Times New Roman" w:hAnsi="Times New Roman" w:cs="Times New Roman"/>
                <w:szCs w:val="20"/>
              </w:rPr>
            </w:pPr>
          </w:p>
        </w:tc>
        <w:tc>
          <w:tcPr>
            <w:tcW w:w="4172" w:type="dxa"/>
            <w:tcBorders>
              <w:top w:val="single" w:sz="4" w:space="0" w:color="7F7F7F" w:themeColor="text1" w:themeTint="80"/>
              <w:left w:val="single" w:sz="8" w:space="0" w:color="auto"/>
              <w:bottom w:val="single" w:sz="4" w:space="0" w:color="7F7F7F" w:themeColor="text1" w:themeTint="80"/>
              <w:right w:val="single" w:sz="8" w:space="0" w:color="auto"/>
            </w:tcBorders>
            <w:noWrap/>
            <w:hideMark/>
          </w:tcPr>
          <w:p w14:paraId="6EC2BB5C"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 xml:space="preserve">Percentage of boys in ASD group </w:t>
            </w:r>
          </w:p>
        </w:tc>
        <w:tc>
          <w:tcPr>
            <w:tcW w:w="932" w:type="dxa"/>
            <w:tcBorders>
              <w:top w:val="single" w:sz="4" w:space="0" w:color="7F7F7F" w:themeColor="text1" w:themeTint="80"/>
              <w:left w:val="single" w:sz="8" w:space="0" w:color="auto"/>
              <w:bottom w:val="single" w:sz="4" w:space="0" w:color="7F7F7F" w:themeColor="text1" w:themeTint="80"/>
              <w:right w:val="single" w:sz="8" w:space="0" w:color="auto"/>
            </w:tcBorders>
            <w:shd w:val="clear" w:color="auto" w:fill="E7E6E6" w:themeFill="background2"/>
            <w:noWrap/>
            <w:hideMark/>
          </w:tcPr>
          <w:p w14:paraId="3F9AA897"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3201" w:type="dxa"/>
            <w:tcBorders>
              <w:top w:val="single" w:sz="4" w:space="0" w:color="7F7F7F" w:themeColor="text1" w:themeTint="80"/>
              <w:left w:val="single" w:sz="8" w:space="0" w:color="auto"/>
              <w:bottom w:val="single" w:sz="4" w:space="0" w:color="7F7F7F" w:themeColor="text1" w:themeTint="80"/>
              <w:right w:val="single" w:sz="8" w:space="0" w:color="auto"/>
            </w:tcBorders>
            <w:shd w:val="clear" w:color="auto" w:fill="E7E6E6" w:themeFill="background2"/>
            <w:noWrap/>
            <w:hideMark/>
          </w:tcPr>
          <w:p w14:paraId="2B427F8D"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526" w:type="dxa"/>
            <w:tcBorders>
              <w:top w:val="single" w:sz="4" w:space="0" w:color="7F7F7F" w:themeColor="text1" w:themeTint="80"/>
              <w:left w:val="single" w:sz="8" w:space="0" w:color="auto"/>
              <w:bottom w:val="single" w:sz="4" w:space="0" w:color="7F7F7F" w:themeColor="text1" w:themeTint="80"/>
              <w:right w:val="single" w:sz="8" w:space="0" w:color="auto"/>
            </w:tcBorders>
            <w:shd w:val="clear" w:color="auto" w:fill="E7E6E6" w:themeFill="background2"/>
            <w:noWrap/>
            <w:hideMark/>
          </w:tcPr>
          <w:p w14:paraId="3123FDC5"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526" w:type="dxa"/>
            <w:tcBorders>
              <w:top w:val="single" w:sz="4" w:space="0" w:color="7F7F7F" w:themeColor="text1" w:themeTint="80"/>
              <w:left w:val="single" w:sz="8" w:space="0" w:color="auto"/>
              <w:bottom w:val="single" w:sz="4" w:space="0" w:color="7F7F7F" w:themeColor="text1" w:themeTint="80"/>
            </w:tcBorders>
            <w:shd w:val="clear" w:color="auto" w:fill="E7E6E6" w:themeFill="background2"/>
            <w:noWrap/>
            <w:hideMark/>
          </w:tcPr>
          <w:p w14:paraId="4CCB3539"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k&lt;4</w:t>
            </w:r>
          </w:p>
        </w:tc>
      </w:tr>
    </w:tbl>
    <w:p w14:paraId="7D134A84" w14:textId="77777777" w:rsidR="00A93016" w:rsidRPr="00614CB7" w:rsidRDefault="00A93016" w:rsidP="00F34D7E">
      <w:pPr>
        <w:spacing w:line="240" w:lineRule="auto"/>
        <w:rPr>
          <w:rFonts w:ascii="Times New Roman" w:hAnsi="Times New Roman" w:cs="Times New Roman"/>
          <w:sz w:val="16"/>
          <w:szCs w:val="16"/>
        </w:rPr>
      </w:pPr>
      <w:r w:rsidRPr="00614CB7">
        <w:rPr>
          <w:rFonts w:ascii="Times New Roman" w:hAnsi="Times New Roman" w:cs="Times New Roman"/>
          <w:sz w:val="16"/>
          <w:szCs w:val="16"/>
        </w:rPr>
        <w:t>Abbreviations: ASD, autism spectrum disorders; CI, confidence interval; NA, not available; k, the number of studies.</w:t>
      </w:r>
    </w:p>
    <w:p w14:paraId="681EB1B9" w14:textId="77777777" w:rsidR="00A93016" w:rsidRPr="00614CB7" w:rsidRDefault="00A93016" w:rsidP="00F34D7E">
      <w:pPr>
        <w:spacing w:line="240" w:lineRule="auto"/>
        <w:rPr>
          <w:rFonts w:ascii="Times New Roman" w:hAnsi="Times New Roman" w:cs="Times New Roman"/>
          <w:szCs w:val="20"/>
        </w:rPr>
      </w:pPr>
      <w:r w:rsidRPr="00614CB7">
        <w:rPr>
          <w:rFonts w:ascii="Times New Roman" w:hAnsi="Times New Roman" w:cs="Times New Roman"/>
          <w:szCs w:val="20"/>
        </w:rPr>
        <w:br w:type="page"/>
      </w:r>
    </w:p>
    <w:p w14:paraId="7C94E523" w14:textId="4FAF1F72" w:rsidR="00A93016" w:rsidRPr="007B358B" w:rsidRDefault="00A93016" w:rsidP="00F34D7E">
      <w:pPr>
        <w:pStyle w:val="Heading2"/>
        <w:spacing w:line="240" w:lineRule="auto"/>
        <w:rPr>
          <w:rFonts w:ascii="Times New Roman" w:hAnsi="Times New Roman" w:cs="Times New Roman"/>
          <w:b/>
          <w:bCs/>
          <w:sz w:val="24"/>
          <w:szCs w:val="24"/>
        </w:rPr>
      </w:pPr>
      <w:bookmarkStart w:id="22" w:name="_Toc133321814"/>
      <w:r w:rsidRPr="007B358B">
        <w:rPr>
          <w:rFonts w:ascii="Times New Roman" w:hAnsi="Times New Roman" w:cs="Times New Roman"/>
          <w:b/>
          <w:bCs/>
          <w:sz w:val="24"/>
          <w:szCs w:val="24"/>
        </w:rPr>
        <w:lastRenderedPageBreak/>
        <w:t>Table S</w:t>
      </w:r>
      <w:r w:rsidR="006A058E">
        <w:rPr>
          <w:rFonts w:ascii="Times New Roman" w:hAnsi="Times New Roman" w:cs="Times New Roman"/>
          <w:b/>
          <w:bCs/>
          <w:sz w:val="24"/>
          <w:szCs w:val="24"/>
        </w:rPr>
        <w:t>10</w:t>
      </w:r>
      <w:r w:rsidRPr="007B358B">
        <w:rPr>
          <w:rFonts w:ascii="Times New Roman" w:hAnsi="Times New Roman" w:cs="Times New Roman"/>
          <w:b/>
          <w:bCs/>
          <w:sz w:val="24"/>
          <w:szCs w:val="24"/>
        </w:rPr>
        <w:t>. Statistical results of meta-regression analyses - Polysomnography</w:t>
      </w:r>
      <w:bookmarkEnd w:id="22"/>
    </w:p>
    <w:tbl>
      <w:tblPr>
        <w:tblStyle w:val="PlainTable2"/>
        <w:tblW w:w="0" w:type="auto"/>
        <w:tblLook w:val="04A0" w:firstRow="1" w:lastRow="0" w:firstColumn="1" w:lastColumn="0" w:noHBand="0" w:noVBand="1"/>
      </w:tblPr>
      <w:tblGrid>
        <w:gridCol w:w="3967"/>
        <w:gridCol w:w="4108"/>
        <w:gridCol w:w="1418"/>
        <w:gridCol w:w="3116"/>
        <w:gridCol w:w="1417"/>
        <w:gridCol w:w="1363"/>
      </w:tblGrid>
      <w:tr w:rsidR="00A93016" w:rsidRPr="00614CB7" w14:paraId="7CE1A555" w14:textId="77777777" w:rsidTr="00F34D7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7" w:type="dxa"/>
            <w:tcBorders>
              <w:top w:val="single" w:sz="12" w:space="0" w:color="auto"/>
              <w:bottom w:val="single" w:sz="12" w:space="0" w:color="auto"/>
              <w:right w:val="single" w:sz="8" w:space="0" w:color="auto"/>
            </w:tcBorders>
            <w:noWrap/>
            <w:hideMark/>
          </w:tcPr>
          <w:p w14:paraId="7727753C"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szCs w:val="20"/>
              </w:rPr>
              <w:t>Sleep parameters</w:t>
            </w:r>
          </w:p>
        </w:tc>
        <w:tc>
          <w:tcPr>
            <w:tcW w:w="4108" w:type="dxa"/>
            <w:tcBorders>
              <w:top w:val="single" w:sz="12" w:space="0" w:color="auto"/>
              <w:left w:val="single" w:sz="8" w:space="0" w:color="auto"/>
              <w:bottom w:val="single" w:sz="12" w:space="0" w:color="auto"/>
              <w:right w:val="single" w:sz="8" w:space="0" w:color="auto"/>
            </w:tcBorders>
            <w:noWrap/>
            <w:hideMark/>
          </w:tcPr>
          <w:p w14:paraId="3FC97303"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Meta-regression moderators</w:t>
            </w:r>
          </w:p>
        </w:tc>
        <w:tc>
          <w:tcPr>
            <w:tcW w:w="1418" w:type="dxa"/>
            <w:tcBorders>
              <w:top w:val="single" w:sz="12" w:space="0" w:color="auto"/>
              <w:left w:val="single" w:sz="8" w:space="0" w:color="auto"/>
              <w:bottom w:val="single" w:sz="12" w:space="0" w:color="auto"/>
              <w:right w:val="single" w:sz="8" w:space="0" w:color="auto"/>
            </w:tcBorders>
            <w:noWrap/>
            <w:hideMark/>
          </w:tcPr>
          <w:p w14:paraId="2E4E0971"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w:t>
            </w:r>
          </w:p>
        </w:tc>
        <w:tc>
          <w:tcPr>
            <w:tcW w:w="3116" w:type="dxa"/>
            <w:tcBorders>
              <w:top w:val="single" w:sz="12" w:space="0" w:color="auto"/>
              <w:left w:val="single" w:sz="8" w:space="0" w:color="auto"/>
              <w:bottom w:val="single" w:sz="12" w:space="0" w:color="auto"/>
              <w:right w:val="single" w:sz="8" w:space="0" w:color="auto"/>
            </w:tcBorders>
            <w:noWrap/>
            <w:hideMark/>
          </w:tcPr>
          <w:p w14:paraId="02CCF53E"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Coefficient (95% CI)</w:t>
            </w:r>
          </w:p>
        </w:tc>
        <w:tc>
          <w:tcPr>
            <w:tcW w:w="1417" w:type="dxa"/>
            <w:tcBorders>
              <w:top w:val="single" w:sz="12" w:space="0" w:color="auto"/>
              <w:left w:val="single" w:sz="8" w:space="0" w:color="auto"/>
              <w:bottom w:val="single" w:sz="12" w:space="0" w:color="auto"/>
              <w:right w:val="single" w:sz="8" w:space="0" w:color="auto"/>
            </w:tcBorders>
            <w:noWrap/>
            <w:hideMark/>
          </w:tcPr>
          <w:p w14:paraId="0BE9000D"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 value</w:t>
            </w:r>
          </w:p>
        </w:tc>
        <w:tc>
          <w:tcPr>
            <w:tcW w:w="1363" w:type="dxa"/>
            <w:tcBorders>
              <w:top w:val="single" w:sz="12" w:space="0" w:color="auto"/>
              <w:left w:val="single" w:sz="8" w:space="0" w:color="auto"/>
              <w:bottom w:val="single" w:sz="12" w:space="0" w:color="auto"/>
            </w:tcBorders>
            <w:noWrap/>
            <w:hideMark/>
          </w:tcPr>
          <w:p w14:paraId="04B3B2DE"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NA reason</w:t>
            </w:r>
          </w:p>
        </w:tc>
      </w:tr>
      <w:tr w:rsidR="00A93016" w:rsidRPr="00614CB7" w14:paraId="17F7C37F" w14:textId="77777777" w:rsidTr="00F34D7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7" w:type="dxa"/>
            <w:vMerge w:val="restart"/>
            <w:tcBorders>
              <w:top w:val="single" w:sz="12" w:space="0" w:color="auto"/>
              <w:right w:val="single" w:sz="8" w:space="0" w:color="auto"/>
            </w:tcBorders>
            <w:noWrap/>
          </w:tcPr>
          <w:p w14:paraId="7790B5C0"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Number of awakenings per hour</w:t>
            </w:r>
          </w:p>
        </w:tc>
        <w:tc>
          <w:tcPr>
            <w:tcW w:w="4108" w:type="dxa"/>
            <w:tcBorders>
              <w:top w:val="single" w:sz="12" w:space="0" w:color="auto"/>
              <w:left w:val="single" w:sz="8" w:space="0" w:color="auto"/>
              <w:right w:val="single" w:sz="8" w:space="0" w:color="auto"/>
            </w:tcBorders>
            <w:noWrap/>
            <w:hideMark/>
          </w:tcPr>
          <w:p w14:paraId="05997413"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Publication year</w:t>
            </w:r>
          </w:p>
        </w:tc>
        <w:tc>
          <w:tcPr>
            <w:tcW w:w="1418" w:type="dxa"/>
            <w:tcBorders>
              <w:top w:val="single" w:sz="12" w:space="0" w:color="auto"/>
              <w:left w:val="single" w:sz="8" w:space="0" w:color="auto"/>
              <w:right w:val="single" w:sz="8" w:space="0" w:color="auto"/>
            </w:tcBorders>
            <w:shd w:val="clear" w:color="auto" w:fill="E7E6E6" w:themeFill="background2"/>
            <w:noWrap/>
            <w:hideMark/>
          </w:tcPr>
          <w:p w14:paraId="6B06B0FA"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3116" w:type="dxa"/>
            <w:tcBorders>
              <w:top w:val="single" w:sz="12" w:space="0" w:color="auto"/>
              <w:left w:val="single" w:sz="8" w:space="0" w:color="auto"/>
              <w:right w:val="single" w:sz="8" w:space="0" w:color="auto"/>
            </w:tcBorders>
            <w:shd w:val="clear" w:color="auto" w:fill="E7E6E6" w:themeFill="background2"/>
            <w:noWrap/>
            <w:hideMark/>
          </w:tcPr>
          <w:p w14:paraId="7AC049DF"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417" w:type="dxa"/>
            <w:tcBorders>
              <w:top w:val="single" w:sz="12" w:space="0" w:color="auto"/>
              <w:left w:val="single" w:sz="8" w:space="0" w:color="auto"/>
              <w:right w:val="single" w:sz="8" w:space="0" w:color="auto"/>
            </w:tcBorders>
            <w:shd w:val="clear" w:color="auto" w:fill="E7E6E6" w:themeFill="background2"/>
            <w:noWrap/>
            <w:hideMark/>
          </w:tcPr>
          <w:p w14:paraId="3DDEF54F"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363" w:type="dxa"/>
            <w:tcBorders>
              <w:top w:val="single" w:sz="12" w:space="0" w:color="auto"/>
              <w:left w:val="single" w:sz="8" w:space="0" w:color="auto"/>
            </w:tcBorders>
            <w:shd w:val="clear" w:color="auto" w:fill="E7E6E6" w:themeFill="background2"/>
            <w:noWrap/>
            <w:hideMark/>
          </w:tcPr>
          <w:p w14:paraId="2D75B6EF"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k&lt;4</w:t>
            </w:r>
          </w:p>
        </w:tc>
      </w:tr>
      <w:tr w:rsidR="00A93016" w:rsidRPr="00614CB7" w14:paraId="1BF95D88" w14:textId="77777777" w:rsidTr="00F34D7E">
        <w:trPr>
          <w:trHeight w:val="283"/>
        </w:trPr>
        <w:tc>
          <w:tcPr>
            <w:cnfStyle w:val="001000000000" w:firstRow="0" w:lastRow="0" w:firstColumn="1" w:lastColumn="0" w:oddVBand="0" w:evenVBand="0" w:oddHBand="0" w:evenHBand="0" w:firstRowFirstColumn="0" w:firstRowLastColumn="0" w:lastRowFirstColumn="0" w:lastRowLastColumn="0"/>
            <w:tcW w:w="3967" w:type="dxa"/>
            <w:vMerge/>
            <w:tcBorders>
              <w:right w:val="single" w:sz="8" w:space="0" w:color="auto"/>
            </w:tcBorders>
            <w:noWrap/>
            <w:hideMark/>
          </w:tcPr>
          <w:p w14:paraId="17139C5B" w14:textId="77777777" w:rsidR="00A93016" w:rsidRPr="00614CB7" w:rsidRDefault="00A93016" w:rsidP="00F34D7E">
            <w:pPr>
              <w:rPr>
                <w:rFonts w:ascii="Times New Roman" w:hAnsi="Times New Roman" w:cs="Times New Roman"/>
                <w:b w:val="0"/>
                <w:bCs w:val="0"/>
                <w:szCs w:val="20"/>
              </w:rPr>
            </w:pPr>
          </w:p>
        </w:tc>
        <w:tc>
          <w:tcPr>
            <w:tcW w:w="4108" w:type="dxa"/>
            <w:tcBorders>
              <w:left w:val="single" w:sz="8" w:space="0" w:color="auto"/>
              <w:right w:val="single" w:sz="8" w:space="0" w:color="auto"/>
            </w:tcBorders>
            <w:noWrap/>
            <w:hideMark/>
          </w:tcPr>
          <w:p w14:paraId="666211E5"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Mean age of ASD group</w:t>
            </w:r>
          </w:p>
        </w:tc>
        <w:tc>
          <w:tcPr>
            <w:tcW w:w="1418" w:type="dxa"/>
            <w:tcBorders>
              <w:left w:val="single" w:sz="8" w:space="0" w:color="auto"/>
              <w:right w:val="single" w:sz="8" w:space="0" w:color="auto"/>
            </w:tcBorders>
            <w:shd w:val="clear" w:color="auto" w:fill="E7E6E6" w:themeFill="background2"/>
            <w:noWrap/>
            <w:hideMark/>
          </w:tcPr>
          <w:p w14:paraId="5B5558EE"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3116" w:type="dxa"/>
            <w:tcBorders>
              <w:left w:val="single" w:sz="8" w:space="0" w:color="auto"/>
              <w:right w:val="single" w:sz="8" w:space="0" w:color="auto"/>
            </w:tcBorders>
            <w:shd w:val="clear" w:color="auto" w:fill="E7E6E6" w:themeFill="background2"/>
            <w:noWrap/>
            <w:hideMark/>
          </w:tcPr>
          <w:p w14:paraId="74417B06"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417" w:type="dxa"/>
            <w:tcBorders>
              <w:left w:val="single" w:sz="8" w:space="0" w:color="auto"/>
              <w:right w:val="single" w:sz="8" w:space="0" w:color="auto"/>
            </w:tcBorders>
            <w:shd w:val="clear" w:color="auto" w:fill="E7E6E6" w:themeFill="background2"/>
            <w:noWrap/>
            <w:hideMark/>
          </w:tcPr>
          <w:p w14:paraId="0F1989D9"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363" w:type="dxa"/>
            <w:tcBorders>
              <w:left w:val="single" w:sz="8" w:space="0" w:color="auto"/>
            </w:tcBorders>
            <w:shd w:val="clear" w:color="auto" w:fill="E7E6E6" w:themeFill="background2"/>
            <w:noWrap/>
            <w:hideMark/>
          </w:tcPr>
          <w:p w14:paraId="61C9F643"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k&lt;4</w:t>
            </w:r>
          </w:p>
        </w:tc>
      </w:tr>
      <w:tr w:rsidR="00A93016" w:rsidRPr="00614CB7" w14:paraId="0B285A1E" w14:textId="77777777" w:rsidTr="00F34D7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7" w:type="dxa"/>
            <w:vMerge/>
            <w:tcBorders>
              <w:right w:val="single" w:sz="8" w:space="0" w:color="auto"/>
            </w:tcBorders>
            <w:noWrap/>
            <w:hideMark/>
          </w:tcPr>
          <w:p w14:paraId="4885E12E" w14:textId="77777777" w:rsidR="00A93016" w:rsidRPr="00614CB7" w:rsidRDefault="00A93016" w:rsidP="00F34D7E">
            <w:pPr>
              <w:rPr>
                <w:rFonts w:ascii="Times New Roman" w:hAnsi="Times New Roman" w:cs="Times New Roman"/>
                <w:b w:val="0"/>
                <w:bCs w:val="0"/>
                <w:szCs w:val="20"/>
              </w:rPr>
            </w:pPr>
          </w:p>
        </w:tc>
        <w:tc>
          <w:tcPr>
            <w:tcW w:w="4108" w:type="dxa"/>
            <w:tcBorders>
              <w:left w:val="single" w:sz="8" w:space="0" w:color="auto"/>
              <w:right w:val="single" w:sz="8" w:space="0" w:color="auto"/>
            </w:tcBorders>
            <w:noWrap/>
            <w:hideMark/>
          </w:tcPr>
          <w:p w14:paraId="531C7315"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 xml:space="preserve">Percentage of boys in ASD group </w:t>
            </w:r>
          </w:p>
        </w:tc>
        <w:tc>
          <w:tcPr>
            <w:tcW w:w="1418" w:type="dxa"/>
            <w:tcBorders>
              <w:left w:val="single" w:sz="8" w:space="0" w:color="auto"/>
              <w:right w:val="single" w:sz="8" w:space="0" w:color="auto"/>
            </w:tcBorders>
            <w:shd w:val="clear" w:color="auto" w:fill="E7E6E6" w:themeFill="background2"/>
            <w:noWrap/>
            <w:hideMark/>
          </w:tcPr>
          <w:p w14:paraId="0577D083"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3116" w:type="dxa"/>
            <w:tcBorders>
              <w:left w:val="single" w:sz="8" w:space="0" w:color="auto"/>
              <w:right w:val="single" w:sz="8" w:space="0" w:color="auto"/>
            </w:tcBorders>
            <w:shd w:val="clear" w:color="auto" w:fill="E7E6E6" w:themeFill="background2"/>
            <w:noWrap/>
            <w:hideMark/>
          </w:tcPr>
          <w:p w14:paraId="6086E9EF"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417" w:type="dxa"/>
            <w:tcBorders>
              <w:left w:val="single" w:sz="8" w:space="0" w:color="auto"/>
              <w:right w:val="single" w:sz="8" w:space="0" w:color="auto"/>
            </w:tcBorders>
            <w:shd w:val="clear" w:color="auto" w:fill="E7E6E6" w:themeFill="background2"/>
            <w:noWrap/>
            <w:hideMark/>
          </w:tcPr>
          <w:p w14:paraId="32C96671"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363" w:type="dxa"/>
            <w:tcBorders>
              <w:left w:val="single" w:sz="8" w:space="0" w:color="auto"/>
            </w:tcBorders>
            <w:shd w:val="clear" w:color="auto" w:fill="E7E6E6" w:themeFill="background2"/>
            <w:noWrap/>
            <w:hideMark/>
          </w:tcPr>
          <w:p w14:paraId="736BD71D"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k&lt;4</w:t>
            </w:r>
          </w:p>
        </w:tc>
      </w:tr>
      <w:tr w:rsidR="00A93016" w:rsidRPr="00614CB7" w14:paraId="74298F24" w14:textId="77777777" w:rsidTr="00F34D7E">
        <w:trPr>
          <w:trHeight w:val="283"/>
        </w:trPr>
        <w:tc>
          <w:tcPr>
            <w:cnfStyle w:val="001000000000" w:firstRow="0" w:lastRow="0" w:firstColumn="1" w:lastColumn="0" w:oddVBand="0" w:evenVBand="0" w:oddHBand="0" w:evenHBand="0" w:firstRowFirstColumn="0" w:firstRowLastColumn="0" w:lastRowFirstColumn="0" w:lastRowLastColumn="0"/>
            <w:tcW w:w="3967" w:type="dxa"/>
            <w:vMerge w:val="restart"/>
            <w:tcBorders>
              <w:right w:val="single" w:sz="8" w:space="0" w:color="auto"/>
            </w:tcBorders>
            <w:noWrap/>
            <w:hideMark/>
          </w:tcPr>
          <w:p w14:paraId="2615D7A3"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REM density (no./h REM sleep)</w:t>
            </w:r>
          </w:p>
        </w:tc>
        <w:tc>
          <w:tcPr>
            <w:tcW w:w="4108" w:type="dxa"/>
            <w:tcBorders>
              <w:left w:val="single" w:sz="8" w:space="0" w:color="auto"/>
              <w:right w:val="single" w:sz="8" w:space="0" w:color="auto"/>
            </w:tcBorders>
            <w:noWrap/>
            <w:hideMark/>
          </w:tcPr>
          <w:p w14:paraId="2EFE5E89"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Publication year</w:t>
            </w:r>
          </w:p>
        </w:tc>
        <w:tc>
          <w:tcPr>
            <w:tcW w:w="1418" w:type="dxa"/>
            <w:tcBorders>
              <w:left w:val="single" w:sz="8" w:space="0" w:color="auto"/>
              <w:right w:val="single" w:sz="8" w:space="0" w:color="auto"/>
            </w:tcBorders>
            <w:shd w:val="clear" w:color="auto" w:fill="E7E6E6" w:themeFill="background2"/>
            <w:noWrap/>
            <w:hideMark/>
          </w:tcPr>
          <w:p w14:paraId="6F7D6AD5"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3116" w:type="dxa"/>
            <w:tcBorders>
              <w:left w:val="single" w:sz="8" w:space="0" w:color="auto"/>
              <w:right w:val="single" w:sz="8" w:space="0" w:color="auto"/>
            </w:tcBorders>
            <w:shd w:val="clear" w:color="auto" w:fill="E7E6E6" w:themeFill="background2"/>
            <w:noWrap/>
            <w:hideMark/>
          </w:tcPr>
          <w:p w14:paraId="39786F01"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417" w:type="dxa"/>
            <w:tcBorders>
              <w:left w:val="single" w:sz="8" w:space="0" w:color="auto"/>
              <w:right w:val="single" w:sz="8" w:space="0" w:color="auto"/>
            </w:tcBorders>
            <w:shd w:val="clear" w:color="auto" w:fill="E7E6E6" w:themeFill="background2"/>
            <w:noWrap/>
            <w:hideMark/>
          </w:tcPr>
          <w:p w14:paraId="5C475C7E"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363" w:type="dxa"/>
            <w:tcBorders>
              <w:left w:val="single" w:sz="8" w:space="0" w:color="auto"/>
            </w:tcBorders>
            <w:shd w:val="clear" w:color="auto" w:fill="E7E6E6" w:themeFill="background2"/>
            <w:noWrap/>
            <w:hideMark/>
          </w:tcPr>
          <w:p w14:paraId="38B43387"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k&lt;4</w:t>
            </w:r>
          </w:p>
        </w:tc>
      </w:tr>
      <w:tr w:rsidR="00A93016" w:rsidRPr="00614CB7" w14:paraId="66398B2A" w14:textId="77777777" w:rsidTr="00F34D7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7" w:type="dxa"/>
            <w:vMerge/>
            <w:tcBorders>
              <w:right w:val="single" w:sz="8" w:space="0" w:color="auto"/>
            </w:tcBorders>
            <w:noWrap/>
            <w:hideMark/>
          </w:tcPr>
          <w:p w14:paraId="796554C1" w14:textId="77777777" w:rsidR="00A93016" w:rsidRPr="00614CB7" w:rsidRDefault="00A93016" w:rsidP="00F34D7E">
            <w:pPr>
              <w:rPr>
                <w:rFonts w:ascii="Times New Roman" w:hAnsi="Times New Roman" w:cs="Times New Roman"/>
                <w:b w:val="0"/>
                <w:bCs w:val="0"/>
                <w:szCs w:val="20"/>
              </w:rPr>
            </w:pPr>
          </w:p>
        </w:tc>
        <w:tc>
          <w:tcPr>
            <w:tcW w:w="4108" w:type="dxa"/>
            <w:tcBorders>
              <w:left w:val="single" w:sz="8" w:space="0" w:color="auto"/>
              <w:right w:val="single" w:sz="8" w:space="0" w:color="auto"/>
            </w:tcBorders>
            <w:noWrap/>
            <w:hideMark/>
          </w:tcPr>
          <w:p w14:paraId="3F7179E8"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Mean age of ASD group</w:t>
            </w:r>
          </w:p>
        </w:tc>
        <w:tc>
          <w:tcPr>
            <w:tcW w:w="1418" w:type="dxa"/>
            <w:tcBorders>
              <w:left w:val="single" w:sz="8" w:space="0" w:color="auto"/>
              <w:right w:val="single" w:sz="8" w:space="0" w:color="auto"/>
            </w:tcBorders>
            <w:shd w:val="clear" w:color="auto" w:fill="E7E6E6" w:themeFill="background2"/>
            <w:noWrap/>
            <w:hideMark/>
          </w:tcPr>
          <w:p w14:paraId="7F5E949E"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3116" w:type="dxa"/>
            <w:tcBorders>
              <w:left w:val="single" w:sz="8" w:space="0" w:color="auto"/>
              <w:right w:val="single" w:sz="8" w:space="0" w:color="auto"/>
            </w:tcBorders>
            <w:shd w:val="clear" w:color="auto" w:fill="E7E6E6" w:themeFill="background2"/>
            <w:noWrap/>
            <w:hideMark/>
          </w:tcPr>
          <w:p w14:paraId="6A785B58"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417" w:type="dxa"/>
            <w:tcBorders>
              <w:left w:val="single" w:sz="8" w:space="0" w:color="auto"/>
              <w:right w:val="single" w:sz="8" w:space="0" w:color="auto"/>
            </w:tcBorders>
            <w:shd w:val="clear" w:color="auto" w:fill="E7E6E6" w:themeFill="background2"/>
            <w:noWrap/>
            <w:hideMark/>
          </w:tcPr>
          <w:p w14:paraId="2655392E"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363" w:type="dxa"/>
            <w:tcBorders>
              <w:left w:val="single" w:sz="8" w:space="0" w:color="auto"/>
            </w:tcBorders>
            <w:shd w:val="clear" w:color="auto" w:fill="E7E6E6" w:themeFill="background2"/>
            <w:noWrap/>
            <w:hideMark/>
          </w:tcPr>
          <w:p w14:paraId="2E7F5701"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k&lt;4</w:t>
            </w:r>
          </w:p>
        </w:tc>
      </w:tr>
      <w:tr w:rsidR="00A93016" w:rsidRPr="00614CB7" w14:paraId="20BAD105" w14:textId="77777777" w:rsidTr="00F34D7E">
        <w:trPr>
          <w:trHeight w:val="283"/>
        </w:trPr>
        <w:tc>
          <w:tcPr>
            <w:cnfStyle w:val="001000000000" w:firstRow="0" w:lastRow="0" w:firstColumn="1" w:lastColumn="0" w:oddVBand="0" w:evenVBand="0" w:oddHBand="0" w:evenHBand="0" w:firstRowFirstColumn="0" w:firstRowLastColumn="0" w:lastRowFirstColumn="0" w:lastRowLastColumn="0"/>
            <w:tcW w:w="3967" w:type="dxa"/>
            <w:vMerge/>
            <w:tcBorders>
              <w:right w:val="single" w:sz="8" w:space="0" w:color="auto"/>
            </w:tcBorders>
            <w:noWrap/>
            <w:hideMark/>
          </w:tcPr>
          <w:p w14:paraId="489CC73D" w14:textId="77777777" w:rsidR="00A93016" w:rsidRPr="00614CB7" w:rsidRDefault="00A93016" w:rsidP="00F34D7E">
            <w:pPr>
              <w:rPr>
                <w:rFonts w:ascii="Times New Roman" w:hAnsi="Times New Roman" w:cs="Times New Roman"/>
                <w:b w:val="0"/>
                <w:bCs w:val="0"/>
                <w:szCs w:val="20"/>
              </w:rPr>
            </w:pPr>
          </w:p>
        </w:tc>
        <w:tc>
          <w:tcPr>
            <w:tcW w:w="4108" w:type="dxa"/>
            <w:tcBorders>
              <w:left w:val="single" w:sz="8" w:space="0" w:color="auto"/>
              <w:right w:val="single" w:sz="8" w:space="0" w:color="auto"/>
            </w:tcBorders>
            <w:noWrap/>
            <w:hideMark/>
          </w:tcPr>
          <w:p w14:paraId="4194481A"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 xml:space="preserve">Percentage of boys in ASD group </w:t>
            </w:r>
          </w:p>
        </w:tc>
        <w:tc>
          <w:tcPr>
            <w:tcW w:w="1418" w:type="dxa"/>
            <w:tcBorders>
              <w:left w:val="single" w:sz="8" w:space="0" w:color="auto"/>
              <w:right w:val="single" w:sz="8" w:space="0" w:color="auto"/>
            </w:tcBorders>
            <w:shd w:val="clear" w:color="auto" w:fill="E7E6E6" w:themeFill="background2"/>
            <w:noWrap/>
            <w:hideMark/>
          </w:tcPr>
          <w:p w14:paraId="709ED839"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3116" w:type="dxa"/>
            <w:tcBorders>
              <w:left w:val="single" w:sz="8" w:space="0" w:color="auto"/>
              <w:right w:val="single" w:sz="8" w:space="0" w:color="auto"/>
            </w:tcBorders>
            <w:shd w:val="clear" w:color="auto" w:fill="E7E6E6" w:themeFill="background2"/>
            <w:noWrap/>
            <w:hideMark/>
          </w:tcPr>
          <w:p w14:paraId="18D9E730"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417" w:type="dxa"/>
            <w:tcBorders>
              <w:left w:val="single" w:sz="8" w:space="0" w:color="auto"/>
              <w:right w:val="single" w:sz="8" w:space="0" w:color="auto"/>
            </w:tcBorders>
            <w:shd w:val="clear" w:color="auto" w:fill="E7E6E6" w:themeFill="background2"/>
            <w:noWrap/>
            <w:hideMark/>
          </w:tcPr>
          <w:p w14:paraId="7A86E63D"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363" w:type="dxa"/>
            <w:tcBorders>
              <w:left w:val="single" w:sz="8" w:space="0" w:color="auto"/>
            </w:tcBorders>
            <w:shd w:val="clear" w:color="auto" w:fill="E7E6E6" w:themeFill="background2"/>
            <w:noWrap/>
            <w:hideMark/>
          </w:tcPr>
          <w:p w14:paraId="243BAF24"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k&lt;4</w:t>
            </w:r>
          </w:p>
        </w:tc>
      </w:tr>
      <w:tr w:rsidR="00A93016" w:rsidRPr="00614CB7" w14:paraId="43D48F59" w14:textId="77777777" w:rsidTr="00F34D7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7" w:type="dxa"/>
            <w:vMerge w:val="restart"/>
            <w:tcBorders>
              <w:right w:val="single" w:sz="8" w:space="0" w:color="auto"/>
            </w:tcBorders>
            <w:noWrap/>
            <w:hideMark/>
          </w:tcPr>
          <w:p w14:paraId="39F17798"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REM latency (min)</w:t>
            </w:r>
          </w:p>
        </w:tc>
        <w:tc>
          <w:tcPr>
            <w:tcW w:w="4108" w:type="dxa"/>
            <w:tcBorders>
              <w:left w:val="single" w:sz="8" w:space="0" w:color="auto"/>
              <w:right w:val="single" w:sz="8" w:space="0" w:color="auto"/>
            </w:tcBorders>
            <w:noWrap/>
            <w:hideMark/>
          </w:tcPr>
          <w:p w14:paraId="7F85E6B2"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Publication year</w:t>
            </w:r>
          </w:p>
        </w:tc>
        <w:tc>
          <w:tcPr>
            <w:tcW w:w="1418" w:type="dxa"/>
            <w:tcBorders>
              <w:left w:val="single" w:sz="8" w:space="0" w:color="auto"/>
              <w:right w:val="single" w:sz="8" w:space="0" w:color="auto"/>
            </w:tcBorders>
            <w:noWrap/>
            <w:hideMark/>
          </w:tcPr>
          <w:p w14:paraId="4EF02AC2"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6</w:t>
            </w:r>
          </w:p>
        </w:tc>
        <w:tc>
          <w:tcPr>
            <w:tcW w:w="3116" w:type="dxa"/>
            <w:tcBorders>
              <w:left w:val="single" w:sz="8" w:space="0" w:color="auto"/>
              <w:right w:val="single" w:sz="8" w:space="0" w:color="auto"/>
            </w:tcBorders>
            <w:noWrap/>
            <w:hideMark/>
          </w:tcPr>
          <w:p w14:paraId="6EA5241F"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0.0338 (-0.0357, 0.1033)</w:t>
            </w:r>
          </w:p>
        </w:tc>
        <w:tc>
          <w:tcPr>
            <w:tcW w:w="1417" w:type="dxa"/>
            <w:tcBorders>
              <w:left w:val="single" w:sz="8" w:space="0" w:color="auto"/>
              <w:right w:val="single" w:sz="8" w:space="0" w:color="auto"/>
            </w:tcBorders>
            <w:noWrap/>
            <w:hideMark/>
          </w:tcPr>
          <w:p w14:paraId="5067BCAF"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0.3407</w:t>
            </w:r>
          </w:p>
        </w:tc>
        <w:tc>
          <w:tcPr>
            <w:tcW w:w="1363" w:type="dxa"/>
            <w:tcBorders>
              <w:left w:val="single" w:sz="8" w:space="0" w:color="auto"/>
            </w:tcBorders>
            <w:noWrap/>
            <w:hideMark/>
          </w:tcPr>
          <w:p w14:paraId="36BE767E"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2A71839A" w14:textId="77777777" w:rsidTr="00F34D7E">
        <w:trPr>
          <w:trHeight w:val="283"/>
        </w:trPr>
        <w:tc>
          <w:tcPr>
            <w:cnfStyle w:val="001000000000" w:firstRow="0" w:lastRow="0" w:firstColumn="1" w:lastColumn="0" w:oddVBand="0" w:evenVBand="0" w:oddHBand="0" w:evenHBand="0" w:firstRowFirstColumn="0" w:firstRowLastColumn="0" w:lastRowFirstColumn="0" w:lastRowLastColumn="0"/>
            <w:tcW w:w="3967" w:type="dxa"/>
            <w:vMerge/>
            <w:tcBorders>
              <w:right w:val="single" w:sz="8" w:space="0" w:color="auto"/>
            </w:tcBorders>
            <w:noWrap/>
            <w:hideMark/>
          </w:tcPr>
          <w:p w14:paraId="4C8C1F6D" w14:textId="77777777" w:rsidR="00A93016" w:rsidRPr="00614CB7" w:rsidRDefault="00A93016" w:rsidP="00F34D7E">
            <w:pPr>
              <w:rPr>
                <w:rFonts w:ascii="Times New Roman" w:hAnsi="Times New Roman" w:cs="Times New Roman"/>
                <w:b w:val="0"/>
                <w:bCs w:val="0"/>
                <w:szCs w:val="20"/>
              </w:rPr>
            </w:pPr>
          </w:p>
        </w:tc>
        <w:tc>
          <w:tcPr>
            <w:tcW w:w="4108" w:type="dxa"/>
            <w:tcBorders>
              <w:left w:val="single" w:sz="8" w:space="0" w:color="auto"/>
              <w:right w:val="single" w:sz="8" w:space="0" w:color="auto"/>
            </w:tcBorders>
            <w:noWrap/>
            <w:hideMark/>
          </w:tcPr>
          <w:p w14:paraId="369E6720"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Mean age of ASD group</w:t>
            </w:r>
          </w:p>
        </w:tc>
        <w:tc>
          <w:tcPr>
            <w:tcW w:w="1418" w:type="dxa"/>
            <w:tcBorders>
              <w:left w:val="single" w:sz="8" w:space="0" w:color="auto"/>
              <w:right w:val="single" w:sz="8" w:space="0" w:color="auto"/>
            </w:tcBorders>
            <w:noWrap/>
            <w:hideMark/>
          </w:tcPr>
          <w:p w14:paraId="75E6F7E2"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6</w:t>
            </w:r>
          </w:p>
        </w:tc>
        <w:tc>
          <w:tcPr>
            <w:tcW w:w="3116" w:type="dxa"/>
            <w:tcBorders>
              <w:left w:val="single" w:sz="8" w:space="0" w:color="auto"/>
              <w:right w:val="single" w:sz="8" w:space="0" w:color="auto"/>
            </w:tcBorders>
            <w:noWrap/>
            <w:hideMark/>
          </w:tcPr>
          <w:p w14:paraId="38C0A152"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-0.1711 (-0.3753, 0.0330)</w:t>
            </w:r>
          </w:p>
        </w:tc>
        <w:tc>
          <w:tcPr>
            <w:tcW w:w="1417" w:type="dxa"/>
            <w:tcBorders>
              <w:left w:val="single" w:sz="8" w:space="0" w:color="auto"/>
              <w:right w:val="single" w:sz="8" w:space="0" w:color="auto"/>
            </w:tcBorders>
            <w:noWrap/>
            <w:hideMark/>
          </w:tcPr>
          <w:p w14:paraId="50F9A952"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0.1004</w:t>
            </w:r>
          </w:p>
        </w:tc>
        <w:tc>
          <w:tcPr>
            <w:tcW w:w="1363" w:type="dxa"/>
            <w:tcBorders>
              <w:left w:val="single" w:sz="8" w:space="0" w:color="auto"/>
            </w:tcBorders>
            <w:noWrap/>
            <w:hideMark/>
          </w:tcPr>
          <w:p w14:paraId="14E18329"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6B1A5A9A" w14:textId="77777777" w:rsidTr="00F34D7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7" w:type="dxa"/>
            <w:vMerge/>
            <w:tcBorders>
              <w:right w:val="single" w:sz="8" w:space="0" w:color="auto"/>
            </w:tcBorders>
            <w:noWrap/>
            <w:hideMark/>
          </w:tcPr>
          <w:p w14:paraId="5FD27E44" w14:textId="77777777" w:rsidR="00A93016" w:rsidRPr="00614CB7" w:rsidRDefault="00A93016" w:rsidP="00F34D7E">
            <w:pPr>
              <w:rPr>
                <w:rFonts w:ascii="Times New Roman" w:hAnsi="Times New Roman" w:cs="Times New Roman"/>
                <w:b w:val="0"/>
                <w:bCs w:val="0"/>
                <w:szCs w:val="20"/>
              </w:rPr>
            </w:pPr>
          </w:p>
        </w:tc>
        <w:tc>
          <w:tcPr>
            <w:tcW w:w="4108" w:type="dxa"/>
            <w:tcBorders>
              <w:left w:val="single" w:sz="8" w:space="0" w:color="auto"/>
              <w:right w:val="single" w:sz="8" w:space="0" w:color="auto"/>
            </w:tcBorders>
            <w:noWrap/>
            <w:hideMark/>
          </w:tcPr>
          <w:p w14:paraId="2942CFF2"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 xml:space="preserve">Percentage of boys in ASD group </w:t>
            </w:r>
          </w:p>
        </w:tc>
        <w:tc>
          <w:tcPr>
            <w:tcW w:w="1418" w:type="dxa"/>
            <w:tcBorders>
              <w:left w:val="single" w:sz="8" w:space="0" w:color="auto"/>
              <w:right w:val="single" w:sz="8" w:space="0" w:color="auto"/>
            </w:tcBorders>
            <w:noWrap/>
            <w:hideMark/>
          </w:tcPr>
          <w:p w14:paraId="03303735"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5</w:t>
            </w:r>
          </w:p>
        </w:tc>
        <w:tc>
          <w:tcPr>
            <w:tcW w:w="3116" w:type="dxa"/>
            <w:tcBorders>
              <w:left w:val="single" w:sz="8" w:space="0" w:color="auto"/>
              <w:right w:val="single" w:sz="8" w:space="0" w:color="auto"/>
            </w:tcBorders>
            <w:noWrap/>
            <w:hideMark/>
          </w:tcPr>
          <w:p w14:paraId="6BC299E2"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0.0072 (-0.0659, 0.0802)</w:t>
            </w:r>
          </w:p>
        </w:tc>
        <w:tc>
          <w:tcPr>
            <w:tcW w:w="1417" w:type="dxa"/>
            <w:tcBorders>
              <w:left w:val="single" w:sz="8" w:space="0" w:color="auto"/>
              <w:right w:val="single" w:sz="8" w:space="0" w:color="auto"/>
            </w:tcBorders>
            <w:noWrap/>
            <w:hideMark/>
          </w:tcPr>
          <w:p w14:paraId="239664B2"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0.8475</w:t>
            </w:r>
          </w:p>
        </w:tc>
        <w:tc>
          <w:tcPr>
            <w:tcW w:w="1363" w:type="dxa"/>
            <w:tcBorders>
              <w:left w:val="single" w:sz="8" w:space="0" w:color="auto"/>
            </w:tcBorders>
            <w:noWrap/>
            <w:hideMark/>
          </w:tcPr>
          <w:p w14:paraId="5BA1D94E"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3CB4C17F" w14:textId="77777777" w:rsidTr="00F34D7E">
        <w:trPr>
          <w:trHeight w:val="283"/>
        </w:trPr>
        <w:tc>
          <w:tcPr>
            <w:cnfStyle w:val="001000000000" w:firstRow="0" w:lastRow="0" w:firstColumn="1" w:lastColumn="0" w:oddVBand="0" w:evenVBand="0" w:oddHBand="0" w:evenHBand="0" w:firstRowFirstColumn="0" w:firstRowLastColumn="0" w:lastRowFirstColumn="0" w:lastRowLastColumn="0"/>
            <w:tcW w:w="3967" w:type="dxa"/>
            <w:vMerge w:val="restart"/>
            <w:tcBorders>
              <w:right w:val="single" w:sz="8" w:space="0" w:color="auto"/>
            </w:tcBorders>
            <w:noWrap/>
            <w:hideMark/>
          </w:tcPr>
          <w:p w14:paraId="6D12BAE8"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REM sleep (%)</w:t>
            </w:r>
          </w:p>
        </w:tc>
        <w:tc>
          <w:tcPr>
            <w:tcW w:w="4108" w:type="dxa"/>
            <w:tcBorders>
              <w:left w:val="single" w:sz="8" w:space="0" w:color="auto"/>
              <w:right w:val="single" w:sz="8" w:space="0" w:color="auto"/>
            </w:tcBorders>
            <w:noWrap/>
            <w:hideMark/>
          </w:tcPr>
          <w:p w14:paraId="029944F4"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Publication year</w:t>
            </w:r>
          </w:p>
        </w:tc>
        <w:tc>
          <w:tcPr>
            <w:tcW w:w="1418" w:type="dxa"/>
            <w:tcBorders>
              <w:left w:val="single" w:sz="8" w:space="0" w:color="auto"/>
              <w:right w:val="single" w:sz="8" w:space="0" w:color="auto"/>
            </w:tcBorders>
            <w:noWrap/>
            <w:hideMark/>
          </w:tcPr>
          <w:p w14:paraId="4CF7030E"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6</w:t>
            </w:r>
          </w:p>
        </w:tc>
        <w:tc>
          <w:tcPr>
            <w:tcW w:w="3116" w:type="dxa"/>
            <w:tcBorders>
              <w:left w:val="single" w:sz="8" w:space="0" w:color="auto"/>
              <w:right w:val="single" w:sz="8" w:space="0" w:color="auto"/>
            </w:tcBorders>
            <w:noWrap/>
            <w:hideMark/>
          </w:tcPr>
          <w:p w14:paraId="3B3D15B1"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0.0161 (-0.0416, 0.0737)</w:t>
            </w:r>
          </w:p>
        </w:tc>
        <w:tc>
          <w:tcPr>
            <w:tcW w:w="1417" w:type="dxa"/>
            <w:tcBorders>
              <w:left w:val="single" w:sz="8" w:space="0" w:color="auto"/>
              <w:right w:val="single" w:sz="8" w:space="0" w:color="auto"/>
            </w:tcBorders>
            <w:noWrap/>
            <w:hideMark/>
          </w:tcPr>
          <w:p w14:paraId="3175FD78"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0.585</w:t>
            </w:r>
          </w:p>
        </w:tc>
        <w:tc>
          <w:tcPr>
            <w:tcW w:w="1363" w:type="dxa"/>
            <w:tcBorders>
              <w:left w:val="single" w:sz="8" w:space="0" w:color="auto"/>
            </w:tcBorders>
            <w:noWrap/>
            <w:hideMark/>
          </w:tcPr>
          <w:p w14:paraId="1689BA17"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0125CEB3" w14:textId="77777777" w:rsidTr="00F34D7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7" w:type="dxa"/>
            <w:vMerge/>
            <w:tcBorders>
              <w:right w:val="single" w:sz="8" w:space="0" w:color="auto"/>
            </w:tcBorders>
            <w:noWrap/>
            <w:hideMark/>
          </w:tcPr>
          <w:p w14:paraId="7D70075D" w14:textId="77777777" w:rsidR="00A93016" w:rsidRPr="00614CB7" w:rsidRDefault="00A93016" w:rsidP="00F34D7E">
            <w:pPr>
              <w:rPr>
                <w:rFonts w:ascii="Times New Roman" w:hAnsi="Times New Roman" w:cs="Times New Roman"/>
                <w:b w:val="0"/>
                <w:bCs w:val="0"/>
                <w:szCs w:val="20"/>
              </w:rPr>
            </w:pPr>
          </w:p>
        </w:tc>
        <w:tc>
          <w:tcPr>
            <w:tcW w:w="4108" w:type="dxa"/>
            <w:tcBorders>
              <w:left w:val="single" w:sz="8" w:space="0" w:color="auto"/>
              <w:right w:val="single" w:sz="8" w:space="0" w:color="auto"/>
            </w:tcBorders>
            <w:noWrap/>
            <w:hideMark/>
          </w:tcPr>
          <w:p w14:paraId="4DD78002"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Mean age of ASD group</w:t>
            </w:r>
          </w:p>
        </w:tc>
        <w:tc>
          <w:tcPr>
            <w:tcW w:w="1418" w:type="dxa"/>
            <w:tcBorders>
              <w:left w:val="single" w:sz="8" w:space="0" w:color="auto"/>
              <w:right w:val="single" w:sz="8" w:space="0" w:color="auto"/>
            </w:tcBorders>
            <w:noWrap/>
            <w:hideMark/>
          </w:tcPr>
          <w:p w14:paraId="5F56A511"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6</w:t>
            </w:r>
          </w:p>
        </w:tc>
        <w:tc>
          <w:tcPr>
            <w:tcW w:w="3116" w:type="dxa"/>
            <w:tcBorders>
              <w:left w:val="single" w:sz="8" w:space="0" w:color="auto"/>
              <w:right w:val="single" w:sz="8" w:space="0" w:color="auto"/>
            </w:tcBorders>
            <w:noWrap/>
            <w:hideMark/>
          </w:tcPr>
          <w:p w14:paraId="1A075CF0"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0.0584 (-0.1268, 0.2436)</w:t>
            </w:r>
          </w:p>
        </w:tc>
        <w:tc>
          <w:tcPr>
            <w:tcW w:w="1417" w:type="dxa"/>
            <w:tcBorders>
              <w:left w:val="single" w:sz="8" w:space="0" w:color="auto"/>
              <w:right w:val="single" w:sz="8" w:space="0" w:color="auto"/>
            </w:tcBorders>
            <w:noWrap/>
            <w:hideMark/>
          </w:tcPr>
          <w:p w14:paraId="27851BE9"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0.5366</w:t>
            </w:r>
          </w:p>
        </w:tc>
        <w:tc>
          <w:tcPr>
            <w:tcW w:w="1363" w:type="dxa"/>
            <w:tcBorders>
              <w:left w:val="single" w:sz="8" w:space="0" w:color="auto"/>
            </w:tcBorders>
            <w:noWrap/>
            <w:hideMark/>
          </w:tcPr>
          <w:p w14:paraId="388C8061"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58423A00" w14:textId="77777777" w:rsidTr="00F34D7E">
        <w:trPr>
          <w:trHeight w:val="283"/>
        </w:trPr>
        <w:tc>
          <w:tcPr>
            <w:cnfStyle w:val="001000000000" w:firstRow="0" w:lastRow="0" w:firstColumn="1" w:lastColumn="0" w:oddVBand="0" w:evenVBand="0" w:oddHBand="0" w:evenHBand="0" w:firstRowFirstColumn="0" w:firstRowLastColumn="0" w:lastRowFirstColumn="0" w:lastRowLastColumn="0"/>
            <w:tcW w:w="3967" w:type="dxa"/>
            <w:vMerge/>
            <w:tcBorders>
              <w:right w:val="single" w:sz="8" w:space="0" w:color="auto"/>
            </w:tcBorders>
            <w:noWrap/>
            <w:hideMark/>
          </w:tcPr>
          <w:p w14:paraId="22776B1E" w14:textId="77777777" w:rsidR="00A93016" w:rsidRPr="00614CB7" w:rsidRDefault="00A93016" w:rsidP="00F34D7E">
            <w:pPr>
              <w:rPr>
                <w:rFonts w:ascii="Times New Roman" w:hAnsi="Times New Roman" w:cs="Times New Roman"/>
                <w:b w:val="0"/>
                <w:bCs w:val="0"/>
                <w:szCs w:val="20"/>
              </w:rPr>
            </w:pPr>
          </w:p>
        </w:tc>
        <w:tc>
          <w:tcPr>
            <w:tcW w:w="4108" w:type="dxa"/>
            <w:tcBorders>
              <w:left w:val="single" w:sz="8" w:space="0" w:color="auto"/>
              <w:right w:val="single" w:sz="8" w:space="0" w:color="auto"/>
            </w:tcBorders>
            <w:noWrap/>
            <w:hideMark/>
          </w:tcPr>
          <w:p w14:paraId="5A551951"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 xml:space="preserve">Percentage of boys in ASD group </w:t>
            </w:r>
          </w:p>
        </w:tc>
        <w:tc>
          <w:tcPr>
            <w:tcW w:w="1418" w:type="dxa"/>
            <w:tcBorders>
              <w:left w:val="single" w:sz="8" w:space="0" w:color="auto"/>
              <w:right w:val="single" w:sz="8" w:space="0" w:color="auto"/>
            </w:tcBorders>
            <w:noWrap/>
            <w:hideMark/>
          </w:tcPr>
          <w:p w14:paraId="0DB91F58"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5</w:t>
            </w:r>
          </w:p>
        </w:tc>
        <w:tc>
          <w:tcPr>
            <w:tcW w:w="3116" w:type="dxa"/>
            <w:tcBorders>
              <w:left w:val="single" w:sz="8" w:space="0" w:color="auto"/>
              <w:right w:val="single" w:sz="8" w:space="0" w:color="auto"/>
            </w:tcBorders>
            <w:noWrap/>
            <w:hideMark/>
          </w:tcPr>
          <w:p w14:paraId="11F425C6"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-0.0114 (-0.0606, 0.0378)</w:t>
            </w:r>
          </w:p>
        </w:tc>
        <w:tc>
          <w:tcPr>
            <w:tcW w:w="1417" w:type="dxa"/>
            <w:tcBorders>
              <w:left w:val="single" w:sz="8" w:space="0" w:color="auto"/>
              <w:right w:val="single" w:sz="8" w:space="0" w:color="auto"/>
            </w:tcBorders>
            <w:noWrap/>
            <w:hideMark/>
          </w:tcPr>
          <w:p w14:paraId="5E59D640"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0.6502</w:t>
            </w:r>
          </w:p>
        </w:tc>
        <w:tc>
          <w:tcPr>
            <w:tcW w:w="1363" w:type="dxa"/>
            <w:tcBorders>
              <w:left w:val="single" w:sz="8" w:space="0" w:color="auto"/>
            </w:tcBorders>
            <w:noWrap/>
            <w:hideMark/>
          </w:tcPr>
          <w:p w14:paraId="377D2D5E"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71C812FC" w14:textId="77777777" w:rsidTr="00F34D7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7" w:type="dxa"/>
            <w:vMerge w:val="restart"/>
            <w:tcBorders>
              <w:right w:val="single" w:sz="8" w:space="0" w:color="auto"/>
            </w:tcBorders>
            <w:noWrap/>
            <w:hideMark/>
          </w:tcPr>
          <w:p w14:paraId="7FB7FD72"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S1 (%)</w:t>
            </w:r>
          </w:p>
        </w:tc>
        <w:tc>
          <w:tcPr>
            <w:tcW w:w="4108" w:type="dxa"/>
            <w:tcBorders>
              <w:left w:val="single" w:sz="8" w:space="0" w:color="auto"/>
              <w:right w:val="single" w:sz="8" w:space="0" w:color="auto"/>
            </w:tcBorders>
            <w:noWrap/>
            <w:hideMark/>
          </w:tcPr>
          <w:p w14:paraId="5082EA63"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Publication year</w:t>
            </w:r>
          </w:p>
        </w:tc>
        <w:tc>
          <w:tcPr>
            <w:tcW w:w="1418" w:type="dxa"/>
            <w:tcBorders>
              <w:left w:val="single" w:sz="8" w:space="0" w:color="auto"/>
              <w:right w:val="single" w:sz="8" w:space="0" w:color="auto"/>
            </w:tcBorders>
            <w:noWrap/>
            <w:hideMark/>
          </w:tcPr>
          <w:p w14:paraId="4966A810"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6</w:t>
            </w:r>
          </w:p>
        </w:tc>
        <w:tc>
          <w:tcPr>
            <w:tcW w:w="3116" w:type="dxa"/>
            <w:tcBorders>
              <w:left w:val="single" w:sz="8" w:space="0" w:color="auto"/>
              <w:right w:val="single" w:sz="8" w:space="0" w:color="auto"/>
            </w:tcBorders>
            <w:noWrap/>
            <w:hideMark/>
          </w:tcPr>
          <w:p w14:paraId="024A4E53"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0.0448 (-0.0126, 0.1022)</w:t>
            </w:r>
          </w:p>
        </w:tc>
        <w:tc>
          <w:tcPr>
            <w:tcW w:w="1417" w:type="dxa"/>
            <w:tcBorders>
              <w:left w:val="single" w:sz="8" w:space="0" w:color="auto"/>
              <w:right w:val="single" w:sz="8" w:space="0" w:color="auto"/>
            </w:tcBorders>
            <w:noWrap/>
            <w:hideMark/>
          </w:tcPr>
          <w:p w14:paraId="77AB77D4"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0.1259</w:t>
            </w:r>
          </w:p>
        </w:tc>
        <w:tc>
          <w:tcPr>
            <w:tcW w:w="1363" w:type="dxa"/>
            <w:tcBorders>
              <w:left w:val="single" w:sz="8" w:space="0" w:color="auto"/>
            </w:tcBorders>
            <w:noWrap/>
            <w:hideMark/>
          </w:tcPr>
          <w:p w14:paraId="0820EA45"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3194D19A" w14:textId="77777777" w:rsidTr="00F34D7E">
        <w:trPr>
          <w:trHeight w:val="283"/>
        </w:trPr>
        <w:tc>
          <w:tcPr>
            <w:cnfStyle w:val="001000000000" w:firstRow="0" w:lastRow="0" w:firstColumn="1" w:lastColumn="0" w:oddVBand="0" w:evenVBand="0" w:oddHBand="0" w:evenHBand="0" w:firstRowFirstColumn="0" w:firstRowLastColumn="0" w:lastRowFirstColumn="0" w:lastRowLastColumn="0"/>
            <w:tcW w:w="3967" w:type="dxa"/>
            <w:vMerge/>
            <w:tcBorders>
              <w:right w:val="single" w:sz="8" w:space="0" w:color="auto"/>
            </w:tcBorders>
            <w:noWrap/>
            <w:hideMark/>
          </w:tcPr>
          <w:p w14:paraId="238D370C" w14:textId="77777777" w:rsidR="00A93016" w:rsidRPr="00614CB7" w:rsidRDefault="00A93016" w:rsidP="00F34D7E">
            <w:pPr>
              <w:rPr>
                <w:rFonts w:ascii="Times New Roman" w:hAnsi="Times New Roman" w:cs="Times New Roman"/>
                <w:b w:val="0"/>
                <w:bCs w:val="0"/>
                <w:szCs w:val="20"/>
              </w:rPr>
            </w:pPr>
          </w:p>
        </w:tc>
        <w:tc>
          <w:tcPr>
            <w:tcW w:w="4108" w:type="dxa"/>
            <w:tcBorders>
              <w:left w:val="single" w:sz="8" w:space="0" w:color="auto"/>
              <w:right w:val="single" w:sz="8" w:space="0" w:color="auto"/>
            </w:tcBorders>
            <w:noWrap/>
            <w:hideMark/>
          </w:tcPr>
          <w:p w14:paraId="7B85979B"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Mean age of ASD group</w:t>
            </w:r>
          </w:p>
        </w:tc>
        <w:tc>
          <w:tcPr>
            <w:tcW w:w="1418" w:type="dxa"/>
            <w:tcBorders>
              <w:left w:val="single" w:sz="8" w:space="0" w:color="auto"/>
              <w:right w:val="single" w:sz="8" w:space="0" w:color="auto"/>
            </w:tcBorders>
            <w:noWrap/>
            <w:hideMark/>
          </w:tcPr>
          <w:p w14:paraId="4F1603C1"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6</w:t>
            </w:r>
          </w:p>
        </w:tc>
        <w:tc>
          <w:tcPr>
            <w:tcW w:w="3116" w:type="dxa"/>
            <w:tcBorders>
              <w:left w:val="single" w:sz="8" w:space="0" w:color="auto"/>
              <w:right w:val="single" w:sz="8" w:space="0" w:color="auto"/>
            </w:tcBorders>
            <w:noWrap/>
            <w:hideMark/>
          </w:tcPr>
          <w:p w14:paraId="1A9AD310"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0.1198 (-0.0657, 0.3052)</w:t>
            </w:r>
          </w:p>
        </w:tc>
        <w:tc>
          <w:tcPr>
            <w:tcW w:w="1417" w:type="dxa"/>
            <w:tcBorders>
              <w:left w:val="single" w:sz="8" w:space="0" w:color="auto"/>
              <w:right w:val="single" w:sz="8" w:space="0" w:color="auto"/>
            </w:tcBorders>
            <w:noWrap/>
            <w:hideMark/>
          </w:tcPr>
          <w:p w14:paraId="409FDF62"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0.2055</w:t>
            </w:r>
          </w:p>
        </w:tc>
        <w:tc>
          <w:tcPr>
            <w:tcW w:w="1363" w:type="dxa"/>
            <w:tcBorders>
              <w:left w:val="single" w:sz="8" w:space="0" w:color="auto"/>
            </w:tcBorders>
            <w:noWrap/>
            <w:hideMark/>
          </w:tcPr>
          <w:p w14:paraId="504992E2"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2C49A21B" w14:textId="77777777" w:rsidTr="00F34D7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7" w:type="dxa"/>
            <w:vMerge/>
            <w:tcBorders>
              <w:right w:val="single" w:sz="8" w:space="0" w:color="auto"/>
            </w:tcBorders>
            <w:noWrap/>
            <w:hideMark/>
          </w:tcPr>
          <w:p w14:paraId="3539D132" w14:textId="77777777" w:rsidR="00A93016" w:rsidRPr="00614CB7" w:rsidRDefault="00A93016" w:rsidP="00F34D7E">
            <w:pPr>
              <w:rPr>
                <w:rFonts w:ascii="Times New Roman" w:hAnsi="Times New Roman" w:cs="Times New Roman"/>
                <w:b w:val="0"/>
                <w:bCs w:val="0"/>
                <w:szCs w:val="20"/>
              </w:rPr>
            </w:pPr>
          </w:p>
        </w:tc>
        <w:tc>
          <w:tcPr>
            <w:tcW w:w="4108" w:type="dxa"/>
            <w:tcBorders>
              <w:left w:val="single" w:sz="8" w:space="0" w:color="auto"/>
              <w:right w:val="single" w:sz="8" w:space="0" w:color="auto"/>
            </w:tcBorders>
            <w:noWrap/>
            <w:hideMark/>
          </w:tcPr>
          <w:p w14:paraId="061B3340"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 xml:space="preserve">Percentage of boys in ASD group </w:t>
            </w:r>
          </w:p>
        </w:tc>
        <w:tc>
          <w:tcPr>
            <w:tcW w:w="1418" w:type="dxa"/>
            <w:tcBorders>
              <w:left w:val="single" w:sz="8" w:space="0" w:color="auto"/>
              <w:right w:val="single" w:sz="8" w:space="0" w:color="auto"/>
            </w:tcBorders>
            <w:noWrap/>
            <w:hideMark/>
          </w:tcPr>
          <w:p w14:paraId="5C89C7AF"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5</w:t>
            </w:r>
          </w:p>
        </w:tc>
        <w:tc>
          <w:tcPr>
            <w:tcW w:w="3116" w:type="dxa"/>
            <w:tcBorders>
              <w:left w:val="single" w:sz="8" w:space="0" w:color="auto"/>
              <w:right w:val="single" w:sz="8" w:space="0" w:color="auto"/>
            </w:tcBorders>
            <w:noWrap/>
            <w:hideMark/>
          </w:tcPr>
          <w:p w14:paraId="2CBE6F93"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0.0221 (-0.0272, 0.0714)</w:t>
            </w:r>
          </w:p>
        </w:tc>
        <w:tc>
          <w:tcPr>
            <w:tcW w:w="1417" w:type="dxa"/>
            <w:tcBorders>
              <w:left w:val="single" w:sz="8" w:space="0" w:color="auto"/>
              <w:right w:val="single" w:sz="8" w:space="0" w:color="auto"/>
            </w:tcBorders>
            <w:noWrap/>
            <w:hideMark/>
          </w:tcPr>
          <w:p w14:paraId="20CB1C91"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0.3805</w:t>
            </w:r>
          </w:p>
        </w:tc>
        <w:tc>
          <w:tcPr>
            <w:tcW w:w="1363" w:type="dxa"/>
            <w:tcBorders>
              <w:left w:val="single" w:sz="8" w:space="0" w:color="auto"/>
            </w:tcBorders>
            <w:noWrap/>
            <w:hideMark/>
          </w:tcPr>
          <w:p w14:paraId="2B13A910"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56CDE120" w14:textId="77777777" w:rsidTr="00F34D7E">
        <w:trPr>
          <w:trHeight w:val="283"/>
        </w:trPr>
        <w:tc>
          <w:tcPr>
            <w:cnfStyle w:val="001000000000" w:firstRow="0" w:lastRow="0" w:firstColumn="1" w:lastColumn="0" w:oddVBand="0" w:evenVBand="0" w:oddHBand="0" w:evenHBand="0" w:firstRowFirstColumn="0" w:firstRowLastColumn="0" w:lastRowFirstColumn="0" w:lastRowLastColumn="0"/>
            <w:tcW w:w="3967" w:type="dxa"/>
            <w:vMerge w:val="restart"/>
            <w:tcBorders>
              <w:right w:val="single" w:sz="8" w:space="0" w:color="auto"/>
            </w:tcBorders>
            <w:noWrap/>
            <w:hideMark/>
          </w:tcPr>
          <w:p w14:paraId="1FDCB0BD"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S2 (%)</w:t>
            </w:r>
          </w:p>
        </w:tc>
        <w:tc>
          <w:tcPr>
            <w:tcW w:w="4108" w:type="dxa"/>
            <w:tcBorders>
              <w:left w:val="single" w:sz="8" w:space="0" w:color="auto"/>
              <w:right w:val="single" w:sz="8" w:space="0" w:color="auto"/>
            </w:tcBorders>
            <w:noWrap/>
            <w:hideMark/>
          </w:tcPr>
          <w:p w14:paraId="70750EB6"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Publication year</w:t>
            </w:r>
          </w:p>
        </w:tc>
        <w:tc>
          <w:tcPr>
            <w:tcW w:w="1418" w:type="dxa"/>
            <w:tcBorders>
              <w:left w:val="single" w:sz="8" w:space="0" w:color="auto"/>
              <w:right w:val="single" w:sz="8" w:space="0" w:color="auto"/>
            </w:tcBorders>
            <w:noWrap/>
            <w:hideMark/>
          </w:tcPr>
          <w:p w14:paraId="55C243F8"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6</w:t>
            </w:r>
          </w:p>
        </w:tc>
        <w:tc>
          <w:tcPr>
            <w:tcW w:w="3116" w:type="dxa"/>
            <w:tcBorders>
              <w:left w:val="single" w:sz="8" w:space="0" w:color="auto"/>
              <w:right w:val="single" w:sz="8" w:space="0" w:color="auto"/>
            </w:tcBorders>
            <w:noWrap/>
            <w:hideMark/>
          </w:tcPr>
          <w:p w14:paraId="18B651A5"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0.0426 (-0.0147, 0.0999)</w:t>
            </w:r>
          </w:p>
        </w:tc>
        <w:tc>
          <w:tcPr>
            <w:tcW w:w="1417" w:type="dxa"/>
            <w:tcBorders>
              <w:left w:val="single" w:sz="8" w:space="0" w:color="auto"/>
              <w:right w:val="single" w:sz="8" w:space="0" w:color="auto"/>
            </w:tcBorders>
            <w:noWrap/>
            <w:hideMark/>
          </w:tcPr>
          <w:p w14:paraId="2566E489"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0.1446</w:t>
            </w:r>
          </w:p>
        </w:tc>
        <w:tc>
          <w:tcPr>
            <w:tcW w:w="1363" w:type="dxa"/>
            <w:tcBorders>
              <w:left w:val="single" w:sz="8" w:space="0" w:color="auto"/>
            </w:tcBorders>
            <w:noWrap/>
            <w:hideMark/>
          </w:tcPr>
          <w:p w14:paraId="775A1B15"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71C85719" w14:textId="77777777" w:rsidTr="006C16A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7" w:type="dxa"/>
            <w:vMerge/>
            <w:tcBorders>
              <w:right w:val="single" w:sz="8" w:space="0" w:color="auto"/>
            </w:tcBorders>
            <w:noWrap/>
            <w:hideMark/>
          </w:tcPr>
          <w:p w14:paraId="33426311" w14:textId="77777777" w:rsidR="00A93016" w:rsidRPr="00614CB7" w:rsidRDefault="00A93016" w:rsidP="00F34D7E">
            <w:pPr>
              <w:rPr>
                <w:rFonts w:ascii="Times New Roman" w:hAnsi="Times New Roman" w:cs="Times New Roman"/>
                <w:b w:val="0"/>
                <w:bCs w:val="0"/>
                <w:szCs w:val="20"/>
              </w:rPr>
            </w:pPr>
          </w:p>
        </w:tc>
        <w:tc>
          <w:tcPr>
            <w:tcW w:w="4108" w:type="dxa"/>
            <w:tcBorders>
              <w:left w:val="single" w:sz="8" w:space="0" w:color="auto"/>
              <w:right w:val="single" w:sz="8" w:space="0" w:color="auto"/>
            </w:tcBorders>
            <w:noWrap/>
            <w:hideMark/>
          </w:tcPr>
          <w:p w14:paraId="14DF3FDF"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Mean age of ASD group</w:t>
            </w:r>
          </w:p>
        </w:tc>
        <w:tc>
          <w:tcPr>
            <w:tcW w:w="1418" w:type="dxa"/>
            <w:tcBorders>
              <w:left w:val="single" w:sz="8" w:space="0" w:color="auto"/>
              <w:right w:val="single" w:sz="8" w:space="0" w:color="auto"/>
            </w:tcBorders>
            <w:noWrap/>
            <w:hideMark/>
          </w:tcPr>
          <w:p w14:paraId="53A2066F"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6</w:t>
            </w:r>
          </w:p>
        </w:tc>
        <w:tc>
          <w:tcPr>
            <w:tcW w:w="3116" w:type="dxa"/>
            <w:tcBorders>
              <w:left w:val="single" w:sz="8" w:space="0" w:color="auto"/>
              <w:right w:val="single" w:sz="8" w:space="0" w:color="auto"/>
            </w:tcBorders>
            <w:noWrap/>
            <w:hideMark/>
          </w:tcPr>
          <w:p w14:paraId="09DDA18D"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0.0447 (-0.1484, 0.2379)</w:t>
            </w:r>
          </w:p>
        </w:tc>
        <w:tc>
          <w:tcPr>
            <w:tcW w:w="1417" w:type="dxa"/>
            <w:tcBorders>
              <w:left w:val="single" w:sz="8" w:space="0" w:color="auto"/>
              <w:right w:val="single" w:sz="8" w:space="0" w:color="auto"/>
            </w:tcBorders>
            <w:shd w:val="clear" w:color="auto" w:fill="auto"/>
            <w:noWrap/>
            <w:hideMark/>
          </w:tcPr>
          <w:p w14:paraId="168B4DCE" w14:textId="77777777" w:rsidR="00A93016" w:rsidRPr="006C16A9"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C16A9">
              <w:rPr>
                <w:rFonts w:ascii="Times New Roman" w:hAnsi="Times New Roman" w:cs="Times New Roman"/>
                <w:szCs w:val="20"/>
              </w:rPr>
              <w:t>0.6499</w:t>
            </w:r>
          </w:p>
        </w:tc>
        <w:tc>
          <w:tcPr>
            <w:tcW w:w="1363" w:type="dxa"/>
            <w:tcBorders>
              <w:left w:val="single" w:sz="8" w:space="0" w:color="auto"/>
            </w:tcBorders>
            <w:noWrap/>
            <w:hideMark/>
          </w:tcPr>
          <w:p w14:paraId="7934986C"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076DFB6C" w14:textId="77777777" w:rsidTr="006C16A9">
        <w:trPr>
          <w:trHeight w:val="283"/>
        </w:trPr>
        <w:tc>
          <w:tcPr>
            <w:cnfStyle w:val="001000000000" w:firstRow="0" w:lastRow="0" w:firstColumn="1" w:lastColumn="0" w:oddVBand="0" w:evenVBand="0" w:oddHBand="0" w:evenHBand="0" w:firstRowFirstColumn="0" w:firstRowLastColumn="0" w:lastRowFirstColumn="0" w:lastRowLastColumn="0"/>
            <w:tcW w:w="3967" w:type="dxa"/>
            <w:vMerge/>
            <w:tcBorders>
              <w:right w:val="single" w:sz="8" w:space="0" w:color="auto"/>
            </w:tcBorders>
            <w:noWrap/>
            <w:hideMark/>
          </w:tcPr>
          <w:p w14:paraId="2DC261A1" w14:textId="77777777" w:rsidR="00A93016" w:rsidRPr="00614CB7" w:rsidRDefault="00A93016" w:rsidP="00F34D7E">
            <w:pPr>
              <w:rPr>
                <w:rFonts w:ascii="Times New Roman" w:hAnsi="Times New Roman" w:cs="Times New Roman"/>
                <w:b w:val="0"/>
                <w:bCs w:val="0"/>
                <w:szCs w:val="20"/>
              </w:rPr>
            </w:pPr>
          </w:p>
        </w:tc>
        <w:tc>
          <w:tcPr>
            <w:tcW w:w="4108" w:type="dxa"/>
            <w:tcBorders>
              <w:left w:val="single" w:sz="8" w:space="0" w:color="auto"/>
              <w:right w:val="single" w:sz="8" w:space="0" w:color="auto"/>
            </w:tcBorders>
            <w:noWrap/>
            <w:hideMark/>
          </w:tcPr>
          <w:p w14:paraId="15282798"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 xml:space="preserve">Percentage of boys in ASD group </w:t>
            </w:r>
          </w:p>
        </w:tc>
        <w:tc>
          <w:tcPr>
            <w:tcW w:w="1418" w:type="dxa"/>
            <w:tcBorders>
              <w:left w:val="single" w:sz="8" w:space="0" w:color="auto"/>
              <w:right w:val="single" w:sz="8" w:space="0" w:color="auto"/>
            </w:tcBorders>
            <w:noWrap/>
            <w:hideMark/>
          </w:tcPr>
          <w:p w14:paraId="4083BE59"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5</w:t>
            </w:r>
          </w:p>
        </w:tc>
        <w:tc>
          <w:tcPr>
            <w:tcW w:w="3116" w:type="dxa"/>
            <w:tcBorders>
              <w:left w:val="single" w:sz="8" w:space="0" w:color="auto"/>
              <w:right w:val="single" w:sz="8" w:space="0" w:color="auto"/>
            </w:tcBorders>
            <w:noWrap/>
            <w:hideMark/>
          </w:tcPr>
          <w:p w14:paraId="192A24CA"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0.0062 (-0.0432, 0.0556)</w:t>
            </w:r>
          </w:p>
        </w:tc>
        <w:tc>
          <w:tcPr>
            <w:tcW w:w="1417" w:type="dxa"/>
            <w:tcBorders>
              <w:left w:val="single" w:sz="8" w:space="0" w:color="auto"/>
              <w:right w:val="single" w:sz="8" w:space="0" w:color="auto"/>
            </w:tcBorders>
            <w:shd w:val="clear" w:color="auto" w:fill="auto"/>
            <w:noWrap/>
            <w:hideMark/>
          </w:tcPr>
          <w:p w14:paraId="00D225AA" w14:textId="77777777" w:rsidR="00A93016" w:rsidRPr="006C16A9"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C16A9">
              <w:rPr>
                <w:rFonts w:ascii="Times New Roman" w:hAnsi="Times New Roman" w:cs="Times New Roman"/>
                <w:szCs w:val="20"/>
              </w:rPr>
              <w:t>0.8054</w:t>
            </w:r>
          </w:p>
        </w:tc>
        <w:tc>
          <w:tcPr>
            <w:tcW w:w="1363" w:type="dxa"/>
            <w:tcBorders>
              <w:left w:val="single" w:sz="8" w:space="0" w:color="auto"/>
            </w:tcBorders>
            <w:noWrap/>
            <w:hideMark/>
          </w:tcPr>
          <w:p w14:paraId="18FB9ACA"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6DC4A04B" w14:textId="77777777" w:rsidTr="006C16A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7" w:type="dxa"/>
            <w:vMerge w:val="restart"/>
            <w:tcBorders>
              <w:right w:val="single" w:sz="8" w:space="0" w:color="auto"/>
            </w:tcBorders>
            <w:noWrap/>
            <w:hideMark/>
          </w:tcPr>
          <w:p w14:paraId="21531A84"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Slow wave sleep (%)</w:t>
            </w:r>
          </w:p>
        </w:tc>
        <w:tc>
          <w:tcPr>
            <w:tcW w:w="4108" w:type="dxa"/>
            <w:tcBorders>
              <w:left w:val="single" w:sz="8" w:space="0" w:color="auto"/>
              <w:right w:val="single" w:sz="8" w:space="0" w:color="auto"/>
            </w:tcBorders>
            <w:noWrap/>
            <w:hideMark/>
          </w:tcPr>
          <w:p w14:paraId="0C2D0599"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Publication year</w:t>
            </w:r>
          </w:p>
        </w:tc>
        <w:tc>
          <w:tcPr>
            <w:tcW w:w="1418" w:type="dxa"/>
            <w:tcBorders>
              <w:left w:val="single" w:sz="8" w:space="0" w:color="auto"/>
              <w:right w:val="single" w:sz="8" w:space="0" w:color="auto"/>
            </w:tcBorders>
            <w:noWrap/>
            <w:hideMark/>
          </w:tcPr>
          <w:p w14:paraId="363C6CED"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6</w:t>
            </w:r>
          </w:p>
        </w:tc>
        <w:tc>
          <w:tcPr>
            <w:tcW w:w="3116" w:type="dxa"/>
            <w:tcBorders>
              <w:left w:val="single" w:sz="8" w:space="0" w:color="auto"/>
              <w:right w:val="single" w:sz="8" w:space="0" w:color="auto"/>
            </w:tcBorders>
            <w:noWrap/>
            <w:hideMark/>
          </w:tcPr>
          <w:p w14:paraId="472B93FB"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-0.1196 (-0.1817, -0.0574)</w:t>
            </w:r>
          </w:p>
        </w:tc>
        <w:tc>
          <w:tcPr>
            <w:tcW w:w="1417" w:type="dxa"/>
            <w:tcBorders>
              <w:left w:val="single" w:sz="8" w:space="0" w:color="auto"/>
              <w:right w:val="single" w:sz="8" w:space="0" w:color="auto"/>
            </w:tcBorders>
            <w:shd w:val="clear" w:color="auto" w:fill="auto"/>
            <w:noWrap/>
            <w:hideMark/>
          </w:tcPr>
          <w:p w14:paraId="6DD8D81A" w14:textId="77777777" w:rsidR="00A93016" w:rsidRPr="006C16A9"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r w:rsidRPr="006C16A9">
              <w:rPr>
                <w:rFonts w:ascii="Times New Roman" w:hAnsi="Times New Roman" w:cs="Times New Roman"/>
                <w:b/>
                <w:bCs/>
                <w:szCs w:val="20"/>
              </w:rPr>
              <w:t>&lt;0.0005</w:t>
            </w:r>
          </w:p>
        </w:tc>
        <w:tc>
          <w:tcPr>
            <w:tcW w:w="1363" w:type="dxa"/>
            <w:tcBorders>
              <w:left w:val="single" w:sz="8" w:space="0" w:color="auto"/>
            </w:tcBorders>
            <w:noWrap/>
            <w:hideMark/>
          </w:tcPr>
          <w:p w14:paraId="32E74812"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32E6D0AD" w14:textId="77777777" w:rsidTr="006C16A9">
        <w:trPr>
          <w:trHeight w:val="283"/>
        </w:trPr>
        <w:tc>
          <w:tcPr>
            <w:cnfStyle w:val="001000000000" w:firstRow="0" w:lastRow="0" w:firstColumn="1" w:lastColumn="0" w:oddVBand="0" w:evenVBand="0" w:oddHBand="0" w:evenHBand="0" w:firstRowFirstColumn="0" w:firstRowLastColumn="0" w:lastRowFirstColumn="0" w:lastRowLastColumn="0"/>
            <w:tcW w:w="3967" w:type="dxa"/>
            <w:vMerge/>
            <w:tcBorders>
              <w:right w:val="single" w:sz="8" w:space="0" w:color="auto"/>
            </w:tcBorders>
            <w:noWrap/>
            <w:hideMark/>
          </w:tcPr>
          <w:p w14:paraId="2B466192" w14:textId="77777777" w:rsidR="00A93016" w:rsidRPr="00614CB7" w:rsidRDefault="00A93016" w:rsidP="00F34D7E">
            <w:pPr>
              <w:rPr>
                <w:rFonts w:ascii="Times New Roman" w:hAnsi="Times New Roman" w:cs="Times New Roman"/>
                <w:b w:val="0"/>
                <w:bCs w:val="0"/>
                <w:szCs w:val="20"/>
              </w:rPr>
            </w:pPr>
          </w:p>
        </w:tc>
        <w:tc>
          <w:tcPr>
            <w:tcW w:w="4108" w:type="dxa"/>
            <w:tcBorders>
              <w:left w:val="single" w:sz="8" w:space="0" w:color="auto"/>
              <w:right w:val="single" w:sz="8" w:space="0" w:color="auto"/>
            </w:tcBorders>
            <w:noWrap/>
            <w:hideMark/>
          </w:tcPr>
          <w:p w14:paraId="4619EF7C"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Mean age of ASD group</w:t>
            </w:r>
          </w:p>
        </w:tc>
        <w:tc>
          <w:tcPr>
            <w:tcW w:w="1418" w:type="dxa"/>
            <w:tcBorders>
              <w:left w:val="single" w:sz="8" w:space="0" w:color="auto"/>
              <w:right w:val="single" w:sz="8" w:space="0" w:color="auto"/>
            </w:tcBorders>
            <w:noWrap/>
            <w:hideMark/>
          </w:tcPr>
          <w:p w14:paraId="6C0552E4"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6</w:t>
            </w:r>
          </w:p>
        </w:tc>
        <w:tc>
          <w:tcPr>
            <w:tcW w:w="3116" w:type="dxa"/>
            <w:tcBorders>
              <w:left w:val="single" w:sz="8" w:space="0" w:color="auto"/>
              <w:right w:val="single" w:sz="8" w:space="0" w:color="auto"/>
            </w:tcBorders>
            <w:noWrap/>
            <w:hideMark/>
          </w:tcPr>
          <w:p w14:paraId="2349F5C8"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-0.1755 (-0.5796, 0.2287)</w:t>
            </w:r>
          </w:p>
        </w:tc>
        <w:tc>
          <w:tcPr>
            <w:tcW w:w="1417" w:type="dxa"/>
            <w:tcBorders>
              <w:left w:val="single" w:sz="8" w:space="0" w:color="auto"/>
              <w:right w:val="single" w:sz="8" w:space="0" w:color="auto"/>
            </w:tcBorders>
            <w:shd w:val="clear" w:color="auto" w:fill="auto"/>
            <w:noWrap/>
            <w:hideMark/>
          </w:tcPr>
          <w:p w14:paraId="6766C45C" w14:textId="77777777" w:rsidR="00A93016" w:rsidRPr="006C16A9"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C16A9">
              <w:rPr>
                <w:rFonts w:ascii="Times New Roman" w:hAnsi="Times New Roman" w:cs="Times New Roman"/>
                <w:szCs w:val="20"/>
              </w:rPr>
              <w:t>0.3947</w:t>
            </w:r>
          </w:p>
        </w:tc>
        <w:tc>
          <w:tcPr>
            <w:tcW w:w="1363" w:type="dxa"/>
            <w:tcBorders>
              <w:left w:val="single" w:sz="8" w:space="0" w:color="auto"/>
            </w:tcBorders>
            <w:noWrap/>
            <w:hideMark/>
          </w:tcPr>
          <w:p w14:paraId="6C87DAEE"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654169F5" w14:textId="77777777" w:rsidTr="006C16A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7" w:type="dxa"/>
            <w:vMerge/>
            <w:tcBorders>
              <w:right w:val="single" w:sz="8" w:space="0" w:color="auto"/>
            </w:tcBorders>
            <w:noWrap/>
            <w:hideMark/>
          </w:tcPr>
          <w:p w14:paraId="5BE04C32" w14:textId="77777777" w:rsidR="00A93016" w:rsidRPr="00614CB7" w:rsidRDefault="00A93016" w:rsidP="00F34D7E">
            <w:pPr>
              <w:rPr>
                <w:rFonts w:ascii="Times New Roman" w:hAnsi="Times New Roman" w:cs="Times New Roman"/>
                <w:b w:val="0"/>
                <w:bCs w:val="0"/>
                <w:szCs w:val="20"/>
              </w:rPr>
            </w:pPr>
          </w:p>
        </w:tc>
        <w:tc>
          <w:tcPr>
            <w:tcW w:w="4108" w:type="dxa"/>
            <w:tcBorders>
              <w:left w:val="single" w:sz="8" w:space="0" w:color="auto"/>
              <w:right w:val="single" w:sz="8" w:space="0" w:color="auto"/>
            </w:tcBorders>
            <w:noWrap/>
            <w:hideMark/>
          </w:tcPr>
          <w:p w14:paraId="46D801B7"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 xml:space="preserve">Percentage of boys in ASD group </w:t>
            </w:r>
          </w:p>
        </w:tc>
        <w:tc>
          <w:tcPr>
            <w:tcW w:w="1418" w:type="dxa"/>
            <w:tcBorders>
              <w:left w:val="single" w:sz="8" w:space="0" w:color="auto"/>
              <w:right w:val="single" w:sz="8" w:space="0" w:color="auto"/>
            </w:tcBorders>
            <w:noWrap/>
            <w:hideMark/>
          </w:tcPr>
          <w:p w14:paraId="67C6A45E"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5</w:t>
            </w:r>
          </w:p>
        </w:tc>
        <w:tc>
          <w:tcPr>
            <w:tcW w:w="3116" w:type="dxa"/>
            <w:tcBorders>
              <w:left w:val="single" w:sz="8" w:space="0" w:color="auto"/>
              <w:right w:val="single" w:sz="8" w:space="0" w:color="auto"/>
            </w:tcBorders>
            <w:noWrap/>
            <w:hideMark/>
          </w:tcPr>
          <w:p w14:paraId="4A9C90A6"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-0.0512 (-0.1222, 0.0198)</w:t>
            </w:r>
          </w:p>
        </w:tc>
        <w:tc>
          <w:tcPr>
            <w:tcW w:w="1417" w:type="dxa"/>
            <w:tcBorders>
              <w:left w:val="single" w:sz="8" w:space="0" w:color="auto"/>
              <w:right w:val="single" w:sz="8" w:space="0" w:color="auto"/>
            </w:tcBorders>
            <w:shd w:val="clear" w:color="auto" w:fill="auto"/>
            <w:noWrap/>
            <w:hideMark/>
          </w:tcPr>
          <w:p w14:paraId="73661CB9" w14:textId="77777777" w:rsidR="00A93016" w:rsidRPr="006C16A9"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C16A9">
              <w:rPr>
                <w:rFonts w:ascii="Times New Roman" w:hAnsi="Times New Roman" w:cs="Times New Roman"/>
                <w:szCs w:val="20"/>
              </w:rPr>
              <w:t>0.1578</w:t>
            </w:r>
          </w:p>
        </w:tc>
        <w:tc>
          <w:tcPr>
            <w:tcW w:w="1363" w:type="dxa"/>
            <w:tcBorders>
              <w:left w:val="single" w:sz="8" w:space="0" w:color="auto"/>
            </w:tcBorders>
            <w:noWrap/>
            <w:hideMark/>
          </w:tcPr>
          <w:p w14:paraId="2F68DF0B"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385BB07E" w14:textId="77777777" w:rsidTr="006C16A9">
        <w:trPr>
          <w:trHeight w:val="283"/>
        </w:trPr>
        <w:tc>
          <w:tcPr>
            <w:cnfStyle w:val="001000000000" w:firstRow="0" w:lastRow="0" w:firstColumn="1" w:lastColumn="0" w:oddVBand="0" w:evenVBand="0" w:oddHBand="0" w:evenHBand="0" w:firstRowFirstColumn="0" w:firstRowLastColumn="0" w:lastRowFirstColumn="0" w:lastRowLastColumn="0"/>
            <w:tcW w:w="3967" w:type="dxa"/>
            <w:vMerge w:val="restart"/>
            <w:tcBorders>
              <w:right w:val="single" w:sz="8" w:space="0" w:color="auto"/>
            </w:tcBorders>
            <w:noWrap/>
            <w:hideMark/>
          </w:tcPr>
          <w:p w14:paraId="198AC85A"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Sleep efficiency (%)</w:t>
            </w:r>
          </w:p>
        </w:tc>
        <w:tc>
          <w:tcPr>
            <w:tcW w:w="4108" w:type="dxa"/>
            <w:tcBorders>
              <w:left w:val="single" w:sz="8" w:space="0" w:color="auto"/>
              <w:right w:val="single" w:sz="8" w:space="0" w:color="auto"/>
            </w:tcBorders>
            <w:noWrap/>
            <w:hideMark/>
          </w:tcPr>
          <w:p w14:paraId="7C34F132"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Publication year</w:t>
            </w:r>
          </w:p>
        </w:tc>
        <w:tc>
          <w:tcPr>
            <w:tcW w:w="1418" w:type="dxa"/>
            <w:tcBorders>
              <w:left w:val="single" w:sz="8" w:space="0" w:color="auto"/>
              <w:right w:val="single" w:sz="8" w:space="0" w:color="auto"/>
            </w:tcBorders>
            <w:noWrap/>
            <w:hideMark/>
          </w:tcPr>
          <w:p w14:paraId="1615F677"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6</w:t>
            </w:r>
          </w:p>
        </w:tc>
        <w:tc>
          <w:tcPr>
            <w:tcW w:w="3116" w:type="dxa"/>
            <w:tcBorders>
              <w:left w:val="single" w:sz="8" w:space="0" w:color="auto"/>
              <w:right w:val="single" w:sz="8" w:space="0" w:color="auto"/>
            </w:tcBorders>
            <w:noWrap/>
            <w:hideMark/>
          </w:tcPr>
          <w:p w14:paraId="639CEAE6"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0.0410 (-0.0219, 0.1038)</w:t>
            </w:r>
          </w:p>
        </w:tc>
        <w:tc>
          <w:tcPr>
            <w:tcW w:w="1417" w:type="dxa"/>
            <w:tcBorders>
              <w:left w:val="single" w:sz="8" w:space="0" w:color="auto"/>
              <w:right w:val="single" w:sz="8" w:space="0" w:color="auto"/>
            </w:tcBorders>
            <w:shd w:val="clear" w:color="auto" w:fill="auto"/>
            <w:noWrap/>
            <w:hideMark/>
          </w:tcPr>
          <w:p w14:paraId="15EC7830" w14:textId="77777777" w:rsidR="00A93016" w:rsidRPr="006C16A9"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C16A9">
              <w:rPr>
                <w:rFonts w:ascii="Times New Roman" w:hAnsi="Times New Roman" w:cs="Times New Roman"/>
                <w:szCs w:val="20"/>
              </w:rPr>
              <w:t>0.2014</w:t>
            </w:r>
          </w:p>
        </w:tc>
        <w:tc>
          <w:tcPr>
            <w:tcW w:w="1363" w:type="dxa"/>
            <w:tcBorders>
              <w:left w:val="single" w:sz="8" w:space="0" w:color="auto"/>
            </w:tcBorders>
            <w:noWrap/>
            <w:hideMark/>
          </w:tcPr>
          <w:p w14:paraId="2BCB7BDE"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18AF326C" w14:textId="77777777" w:rsidTr="006C16A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7" w:type="dxa"/>
            <w:vMerge/>
            <w:tcBorders>
              <w:right w:val="single" w:sz="8" w:space="0" w:color="auto"/>
            </w:tcBorders>
            <w:noWrap/>
            <w:hideMark/>
          </w:tcPr>
          <w:p w14:paraId="308E9822" w14:textId="77777777" w:rsidR="00A93016" w:rsidRPr="00614CB7" w:rsidRDefault="00A93016" w:rsidP="00F34D7E">
            <w:pPr>
              <w:rPr>
                <w:rFonts w:ascii="Times New Roman" w:hAnsi="Times New Roman" w:cs="Times New Roman"/>
                <w:b w:val="0"/>
                <w:bCs w:val="0"/>
                <w:szCs w:val="20"/>
              </w:rPr>
            </w:pPr>
          </w:p>
        </w:tc>
        <w:tc>
          <w:tcPr>
            <w:tcW w:w="4108" w:type="dxa"/>
            <w:tcBorders>
              <w:left w:val="single" w:sz="8" w:space="0" w:color="auto"/>
              <w:right w:val="single" w:sz="8" w:space="0" w:color="auto"/>
            </w:tcBorders>
            <w:noWrap/>
            <w:hideMark/>
          </w:tcPr>
          <w:p w14:paraId="696F1954"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Mean age of ASD group</w:t>
            </w:r>
          </w:p>
        </w:tc>
        <w:tc>
          <w:tcPr>
            <w:tcW w:w="1418" w:type="dxa"/>
            <w:tcBorders>
              <w:left w:val="single" w:sz="8" w:space="0" w:color="auto"/>
              <w:right w:val="single" w:sz="8" w:space="0" w:color="auto"/>
            </w:tcBorders>
            <w:noWrap/>
            <w:hideMark/>
          </w:tcPr>
          <w:p w14:paraId="662BA892"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6</w:t>
            </w:r>
          </w:p>
        </w:tc>
        <w:tc>
          <w:tcPr>
            <w:tcW w:w="3116" w:type="dxa"/>
            <w:tcBorders>
              <w:left w:val="single" w:sz="8" w:space="0" w:color="auto"/>
              <w:right w:val="single" w:sz="8" w:space="0" w:color="auto"/>
            </w:tcBorders>
            <w:noWrap/>
            <w:hideMark/>
          </w:tcPr>
          <w:p w14:paraId="33EEC8F3"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0.1546 (-0.0405, 0.3497)</w:t>
            </w:r>
          </w:p>
        </w:tc>
        <w:tc>
          <w:tcPr>
            <w:tcW w:w="1417" w:type="dxa"/>
            <w:tcBorders>
              <w:left w:val="single" w:sz="8" w:space="0" w:color="auto"/>
              <w:right w:val="single" w:sz="8" w:space="0" w:color="auto"/>
            </w:tcBorders>
            <w:shd w:val="clear" w:color="auto" w:fill="auto"/>
            <w:noWrap/>
            <w:hideMark/>
          </w:tcPr>
          <w:p w14:paraId="6A9FD8EF" w14:textId="77777777" w:rsidR="00A93016" w:rsidRPr="006C16A9"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C16A9">
              <w:rPr>
                <w:rFonts w:ascii="Times New Roman" w:hAnsi="Times New Roman" w:cs="Times New Roman"/>
                <w:szCs w:val="20"/>
              </w:rPr>
              <w:t>0.1204</w:t>
            </w:r>
          </w:p>
        </w:tc>
        <w:tc>
          <w:tcPr>
            <w:tcW w:w="1363" w:type="dxa"/>
            <w:tcBorders>
              <w:left w:val="single" w:sz="8" w:space="0" w:color="auto"/>
            </w:tcBorders>
            <w:noWrap/>
            <w:hideMark/>
          </w:tcPr>
          <w:p w14:paraId="11522DAE"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4063F59F" w14:textId="77777777" w:rsidTr="00F34D7E">
        <w:trPr>
          <w:trHeight w:val="283"/>
        </w:trPr>
        <w:tc>
          <w:tcPr>
            <w:cnfStyle w:val="001000000000" w:firstRow="0" w:lastRow="0" w:firstColumn="1" w:lastColumn="0" w:oddVBand="0" w:evenVBand="0" w:oddHBand="0" w:evenHBand="0" w:firstRowFirstColumn="0" w:firstRowLastColumn="0" w:lastRowFirstColumn="0" w:lastRowLastColumn="0"/>
            <w:tcW w:w="3967" w:type="dxa"/>
            <w:vMerge/>
            <w:tcBorders>
              <w:right w:val="single" w:sz="8" w:space="0" w:color="auto"/>
            </w:tcBorders>
            <w:noWrap/>
            <w:hideMark/>
          </w:tcPr>
          <w:p w14:paraId="142E1448" w14:textId="77777777" w:rsidR="00A93016" w:rsidRPr="00614CB7" w:rsidRDefault="00A93016" w:rsidP="00F34D7E">
            <w:pPr>
              <w:rPr>
                <w:rFonts w:ascii="Times New Roman" w:hAnsi="Times New Roman" w:cs="Times New Roman"/>
                <w:b w:val="0"/>
                <w:bCs w:val="0"/>
                <w:szCs w:val="20"/>
              </w:rPr>
            </w:pPr>
          </w:p>
        </w:tc>
        <w:tc>
          <w:tcPr>
            <w:tcW w:w="4108" w:type="dxa"/>
            <w:tcBorders>
              <w:left w:val="single" w:sz="8" w:space="0" w:color="auto"/>
              <w:right w:val="single" w:sz="8" w:space="0" w:color="auto"/>
            </w:tcBorders>
            <w:noWrap/>
            <w:hideMark/>
          </w:tcPr>
          <w:p w14:paraId="46CCC6BA"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 xml:space="preserve">Percentage of boys in ASD group </w:t>
            </w:r>
          </w:p>
        </w:tc>
        <w:tc>
          <w:tcPr>
            <w:tcW w:w="1418" w:type="dxa"/>
            <w:tcBorders>
              <w:left w:val="single" w:sz="8" w:space="0" w:color="auto"/>
              <w:right w:val="single" w:sz="8" w:space="0" w:color="auto"/>
            </w:tcBorders>
            <w:noWrap/>
            <w:hideMark/>
          </w:tcPr>
          <w:p w14:paraId="38F0ACBB"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5</w:t>
            </w:r>
          </w:p>
        </w:tc>
        <w:tc>
          <w:tcPr>
            <w:tcW w:w="3116" w:type="dxa"/>
            <w:tcBorders>
              <w:left w:val="single" w:sz="8" w:space="0" w:color="auto"/>
              <w:right w:val="single" w:sz="8" w:space="0" w:color="auto"/>
            </w:tcBorders>
            <w:noWrap/>
            <w:hideMark/>
          </w:tcPr>
          <w:p w14:paraId="041F4FA3"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0.0340 (-0.0195, 0.0876)</w:t>
            </w:r>
          </w:p>
        </w:tc>
        <w:tc>
          <w:tcPr>
            <w:tcW w:w="1417" w:type="dxa"/>
            <w:tcBorders>
              <w:left w:val="single" w:sz="8" w:space="0" w:color="auto"/>
              <w:right w:val="single" w:sz="8" w:space="0" w:color="auto"/>
            </w:tcBorders>
            <w:noWrap/>
            <w:hideMark/>
          </w:tcPr>
          <w:p w14:paraId="403EE18D"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0.2132</w:t>
            </w:r>
          </w:p>
        </w:tc>
        <w:tc>
          <w:tcPr>
            <w:tcW w:w="1363" w:type="dxa"/>
            <w:tcBorders>
              <w:left w:val="single" w:sz="8" w:space="0" w:color="auto"/>
            </w:tcBorders>
            <w:noWrap/>
            <w:hideMark/>
          </w:tcPr>
          <w:p w14:paraId="475FC70C"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0AB16E00" w14:textId="77777777" w:rsidTr="00F34D7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7" w:type="dxa"/>
            <w:vMerge w:val="restart"/>
            <w:tcBorders>
              <w:right w:val="single" w:sz="8" w:space="0" w:color="auto"/>
            </w:tcBorders>
            <w:noWrap/>
            <w:hideMark/>
          </w:tcPr>
          <w:p w14:paraId="55D29B91"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Sleep latency (min)</w:t>
            </w:r>
          </w:p>
        </w:tc>
        <w:tc>
          <w:tcPr>
            <w:tcW w:w="4108" w:type="dxa"/>
            <w:tcBorders>
              <w:left w:val="single" w:sz="8" w:space="0" w:color="auto"/>
              <w:right w:val="single" w:sz="8" w:space="0" w:color="auto"/>
            </w:tcBorders>
            <w:noWrap/>
            <w:hideMark/>
          </w:tcPr>
          <w:p w14:paraId="0BA6FC78"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Publication year</w:t>
            </w:r>
          </w:p>
        </w:tc>
        <w:tc>
          <w:tcPr>
            <w:tcW w:w="1418" w:type="dxa"/>
            <w:tcBorders>
              <w:left w:val="single" w:sz="8" w:space="0" w:color="auto"/>
              <w:right w:val="single" w:sz="8" w:space="0" w:color="auto"/>
            </w:tcBorders>
            <w:noWrap/>
            <w:hideMark/>
          </w:tcPr>
          <w:p w14:paraId="20304590"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6</w:t>
            </w:r>
          </w:p>
        </w:tc>
        <w:tc>
          <w:tcPr>
            <w:tcW w:w="3116" w:type="dxa"/>
            <w:tcBorders>
              <w:left w:val="single" w:sz="8" w:space="0" w:color="auto"/>
              <w:right w:val="single" w:sz="8" w:space="0" w:color="auto"/>
            </w:tcBorders>
            <w:noWrap/>
            <w:hideMark/>
          </w:tcPr>
          <w:p w14:paraId="76E9611A"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-0.0374 (-0.0959, 0.0210)</w:t>
            </w:r>
          </w:p>
        </w:tc>
        <w:tc>
          <w:tcPr>
            <w:tcW w:w="1417" w:type="dxa"/>
            <w:tcBorders>
              <w:left w:val="single" w:sz="8" w:space="0" w:color="auto"/>
              <w:right w:val="single" w:sz="8" w:space="0" w:color="auto"/>
            </w:tcBorders>
            <w:noWrap/>
            <w:hideMark/>
          </w:tcPr>
          <w:p w14:paraId="723F20B2"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0.2096</w:t>
            </w:r>
          </w:p>
        </w:tc>
        <w:tc>
          <w:tcPr>
            <w:tcW w:w="1363" w:type="dxa"/>
            <w:tcBorders>
              <w:left w:val="single" w:sz="8" w:space="0" w:color="auto"/>
            </w:tcBorders>
            <w:noWrap/>
            <w:hideMark/>
          </w:tcPr>
          <w:p w14:paraId="7AD64F69"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1D555E3F" w14:textId="77777777" w:rsidTr="00F34D7E">
        <w:trPr>
          <w:trHeight w:val="283"/>
        </w:trPr>
        <w:tc>
          <w:tcPr>
            <w:cnfStyle w:val="001000000000" w:firstRow="0" w:lastRow="0" w:firstColumn="1" w:lastColumn="0" w:oddVBand="0" w:evenVBand="0" w:oddHBand="0" w:evenHBand="0" w:firstRowFirstColumn="0" w:firstRowLastColumn="0" w:lastRowFirstColumn="0" w:lastRowLastColumn="0"/>
            <w:tcW w:w="3967" w:type="dxa"/>
            <w:vMerge/>
            <w:tcBorders>
              <w:right w:val="single" w:sz="8" w:space="0" w:color="auto"/>
            </w:tcBorders>
            <w:noWrap/>
            <w:hideMark/>
          </w:tcPr>
          <w:p w14:paraId="53D5BD68" w14:textId="77777777" w:rsidR="00A93016" w:rsidRPr="00614CB7" w:rsidRDefault="00A93016" w:rsidP="00F34D7E">
            <w:pPr>
              <w:rPr>
                <w:rFonts w:ascii="Times New Roman" w:hAnsi="Times New Roman" w:cs="Times New Roman"/>
                <w:b w:val="0"/>
                <w:bCs w:val="0"/>
                <w:szCs w:val="20"/>
              </w:rPr>
            </w:pPr>
          </w:p>
        </w:tc>
        <w:tc>
          <w:tcPr>
            <w:tcW w:w="4108" w:type="dxa"/>
            <w:tcBorders>
              <w:left w:val="single" w:sz="8" w:space="0" w:color="auto"/>
              <w:right w:val="single" w:sz="8" w:space="0" w:color="auto"/>
            </w:tcBorders>
            <w:noWrap/>
            <w:hideMark/>
          </w:tcPr>
          <w:p w14:paraId="49D01C97"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Mean age of ASD group</w:t>
            </w:r>
          </w:p>
        </w:tc>
        <w:tc>
          <w:tcPr>
            <w:tcW w:w="1418" w:type="dxa"/>
            <w:tcBorders>
              <w:left w:val="single" w:sz="8" w:space="0" w:color="auto"/>
              <w:right w:val="single" w:sz="8" w:space="0" w:color="auto"/>
            </w:tcBorders>
            <w:noWrap/>
            <w:hideMark/>
          </w:tcPr>
          <w:p w14:paraId="4FE5B694"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6</w:t>
            </w:r>
          </w:p>
        </w:tc>
        <w:tc>
          <w:tcPr>
            <w:tcW w:w="3116" w:type="dxa"/>
            <w:tcBorders>
              <w:left w:val="single" w:sz="8" w:space="0" w:color="auto"/>
              <w:right w:val="single" w:sz="8" w:space="0" w:color="auto"/>
            </w:tcBorders>
            <w:noWrap/>
            <w:hideMark/>
          </w:tcPr>
          <w:p w14:paraId="3A9A30EB"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-0.0409 (-0.2574, 0.1755)</w:t>
            </w:r>
          </w:p>
        </w:tc>
        <w:tc>
          <w:tcPr>
            <w:tcW w:w="1417" w:type="dxa"/>
            <w:tcBorders>
              <w:left w:val="single" w:sz="8" w:space="0" w:color="auto"/>
              <w:right w:val="single" w:sz="8" w:space="0" w:color="auto"/>
            </w:tcBorders>
            <w:noWrap/>
            <w:hideMark/>
          </w:tcPr>
          <w:p w14:paraId="48538974"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0.7108</w:t>
            </w:r>
          </w:p>
        </w:tc>
        <w:tc>
          <w:tcPr>
            <w:tcW w:w="1363" w:type="dxa"/>
            <w:tcBorders>
              <w:left w:val="single" w:sz="8" w:space="0" w:color="auto"/>
            </w:tcBorders>
            <w:noWrap/>
            <w:hideMark/>
          </w:tcPr>
          <w:p w14:paraId="47CCF810"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01CD7FFD" w14:textId="77777777" w:rsidTr="00F34D7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7" w:type="dxa"/>
            <w:vMerge/>
            <w:tcBorders>
              <w:right w:val="single" w:sz="8" w:space="0" w:color="auto"/>
            </w:tcBorders>
            <w:noWrap/>
            <w:hideMark/>
          </w:tcPr>
          <w:p w14:paraId="6F0D67F5" w14:textId="77777777" w:rsidR="00A93016" w:rsidRPr="00614CB7" w:rsidRDefault="00A93016" w:rsidP="00F34D7E">
            <w:pPr>
              <w:rPr>
                <w:rFonts w:ascii="Times New Roman" w:hAnsi="Times New Roman" w:cs="Times New Roman"/>
                <w:b w:val="0"/>
                <w:bCs w:val="0"/>
                <w:szCs w:val="20"/>
              </w:rPr>
            </w:pPr>
          </w:p>
        </w:tc>
        <w:tc>
          <w:tcPr>
            <w:tcW w:w="4108" w:type="dxa"/>
            <w:tcBorders>
              <w:left w:val="single" w:sz="8" w:space="0" w:color="auto"/>
              <w:right w:val="single" w:sz="8" w:space="0" w:color="auto"/>
            </w:tcBorders>
            <w:noWrap/>
            <w:hideMark/>
          </w:tcPr>
          <w:p w14:paraId="705A105F"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 xml:space="preserve">Percentage of boys in ASD group </w:t>
            </w:r>
          </w:p>
        </w:tc>
        <w:tc>
          <w:tcPr>
            <w:tcW w:w="1418" w:type="dxa"/>
            <w:tcBorders>
              <w:left w:val="single" w:sz="8" w:space="0" w:color="auto"/>
              <w:right w:val="single" w:sz="8" w:space="0" w:color="auto"/>
            </w:tcBorders>
            <w:noWrap/>
            <w:hideMark/>
          </w:tcPr>
          <w:p w14:paraId="4A32FBC8"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5</w:t>
            </w:r>
          </w:p>
        </w:tc>
        <w:tc>
          <w:tcPr>
            <w:tcW w:w="3116" w:type="dxa"/>
            <w:tcBorders>
              <w:left w:val="single" w:sz="8" w:space="0" w:color="auto"/>
              <w:right w:val="single" w:sz="8" w:space="0" w:color="auto"/>
            </w:tcBorders>
            <w:noWrap/>
            <w:hideMark/>
          </w:tcPr>
          <w:p w14:paraId="20F1F775"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-0.0438 (-0.0966, 0.0089)</w:t>
            </w:r>
          </w:p>
        </w:tc>
        <w:tc>
          <w:tcPr>
            <w:tcW w:w="1417" w:type="dxa"/>
            <w:tcBorders>
              <w:left w:val="single" w:sz="8" w:space="0" w:color="auto"/>
              <w:right w:val="single" w:sz="8" w:space="0" w:color="auto"/>
            </w:tcBorders>
            <w:noWrap/>
            <w:hideMark/>
          </w:tcPr>
          <w:p w14:paraId="7DAF0823"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0.1029</w:t>
            </w:r>
          </w:p>
        </w:tc>
        <w:tc>
          <w:tcPr>
            <w:tcW w:w="1363" w:type="dxa"/>
            <w:tcBorders>
              <w:left w:val="single" w:sz="8" w:space="0" w:color="auto"/>
            </w:tcBorders>
            <w:noWrap/>
            <w:hideMark/>
          </w:tcPr>
          <w:p w14:paraId="3ED80F3D"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7CCAD14E" w14:textId="77777777" w:rsidTr="00F34D7E">
        <w:trPr>
          <w:trHeight w:val="283"/>
        </w:trPr>
        <w:tc>
          <w:tcPr>
            <w:cnfStyle w:val="001000000000" w:firstRow="0" w:lastRow="0" w:firstColumn="1" w:lastColumn="0" w:oddVBand="0" w:evenVBand="0" w:oddHBand="0" w:evenHBand="0" w:firstRowFirstColumn="0" w:firstRowLastColumn="0" w:lastRowFirstColumn="0" w:lastRowLastColumn="0"/>
            <w:tcW w:w="3967" w:type="dxa"/>
            <w:vMerge w:val="restart"/>
            <w:tcBorders>
              <w:right w:val="single" w:sz="8" w:space="0" w:color="auto"/>
            </w:tcBorders>
            <w:noWrap/>
            <w:hideMark/>
          </w:tcPr>
          <w:p w14:paraId="43B3C4CF"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Sleep period time (min)</w:t>
            </w:r>
          </w:p>
        </w:tc>
        <w:tc>
          <w:tcPr>
            <w:tcW w:w="4108" w:type="dxa"/>
            <w:tcBorders>
              <w:left w:val="single" w:sz="8" w:space="0" w:color="auto"/>
              <w:right w:val="single" w:sz="8" w:space="0" w:color="auto"/>
            </w:tcBorders>
            <w:noWrap/>
            <w:hideMark/>
          </w:tcPr>
          <w:p w14:paraId="62920002"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Publication year</w:t>
            </w:r>
          </w:p>
        </w:tc>
        <w:tc>
          <w:tcPr>
            <w:tcW w:w="1418" w:type="dxa"/>
            <w:tcBorders>
              <w:left w:val="single" w:sz="8" w:space="0" w:color="auto"/>
              <w:right w:val="single" w:sz="8" w:space="0" w:color="auto"/>
            </w:tcBorders>
            <w:shd w:val="clear" w:color="auto" w:fill="E7E6E6" w:themeFill="background2"/>
            <w:noWrap/>
            <w:hideMark/>
          </w:tcPr>
          <w:p w14:paraId="16173029"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3116" w:type="dxa"/>
            <w:tcBorders>
              <w:left w:val="single" w:sz="8" w:space="0" w:color="auto"/>
              <w:right w:val="single" w:sz="8" w:space="0" w:color="auto"/>
            </w:tcBorders>
            <w:shd w:val="clear" w:color="auto" w:fill="E7E6E6" w:themeFill="background2"/>
            <w:noWrap/>
            <w:hideMark/>
          </w:tcPr>
          <w:p w14:paraId="129F49CC"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417" w:type="dxa"/>
            <w:tcBorders>
              <w:left w:val="single" w:sz="8" w:space="0" w:color="auto"/>
              <w:right w:val="single" w:sz="8" w:space="0" w:color="auto"/>
            </w:tcBorders>
            <w:shd w:val="clear" w:color="auto" w:fill="E7E6E6" w:themeFill="background2"/>
            <w:noWrap/>
            <w:hideMark/>
          </w:tcPr>
          <w:p w14:paraId="03DED3BB"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363" w:type="dxa"/>
            <w:tcBorders>
              <w:left w:val="single" w:sz="8" w:space="0" w:color="auto"/>
            </w:tcBorders>
            <w:shd w:val="clear" w:color="auto" w:fill="E7E6E6" w:themeFill="background2"/>
            <w:noWrap/>
            <w:hideMark/>
          </w:tcPr>
          <w:p w14:paraId="166D5E64"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k&lt;4</w:t>
            </w:r>
          </w:p>
        </w:tc>
      </w:tr>
      <w:tr w:rsidR="00A93016" w:rsidRPr="00614CB7" w14:paraId="0CAE47BC" w14:textId="77777777" w:rsidTr="00F34D7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7" w:type="dxa"/>
            <w:vMerge/>
            <w:tcBorders>
              <w:right w:val="single" w:sz="8" w:space="0" w:color="auto"/>
            </w:tcBorders>
            <w:noWrap/>
            <w:hideMark/>
          </w:tcPr>
          <w:p w14:paraId="0BCC9945" w14:textId="77777777" w:rsidR="00A93016" w:rsidRPr="00614CB7" w:rsidRDefault="00A93016" w:rsidP="00F34D7E">
            <w:pPr>
              <w:rPr>
                <w:rFonts w:ascii="Times New Roman" w:hAnsi="Times New Roman" w:cs="Times New Roman"/>
                <w:b w:val="0"/>
                <w:bCs w:val="0"/>
                <w:szCs w:val="20"/>
              </w:rPr>
            </w:pPr>
          </w:p>
        </w:tc>
        <w:tc>
          <w:tcPr>
            <w:tcW w:w="4108" w:type="dxa"/>
            <w:tcBorders>
              <w:left w:val="single" w:sz="8" w:space="0" w:color="auto"/>
              <w:right w:val="single" w:sz="8" w:space="0" w:color="auto"/>
            </w:tcBorders>
            <w:noWrap/>
            <w:hideMark/>
          </w:tcPr>
          <w:p w14:paraId="4320B054"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Mean age of ASD group</w:t>
            </w:r>
          </w:p>
        </w:tc>
        <w:tc>
          <w:tcPr>
            <w:tcW w:w="1418" w:type="dxa"/>
            <w:tcBorders>
              <w:left w:val="single" w:sz="8" w:space="0" w:color="auto"/>
              <w:right w:val="single" w:sz="8" w:space="0" w:color="auto"/>
            </w:tcBorders>
            <w:shd w:val="clear" w:color="auto" w:fill="E7E6E6" w:themeFill="background2"/>
            <w:noWrap/>
            <w:hideMark/>
          </w:tcPr>
          <w:p w14:paraId="58194C33"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3116" w:type="dxa"/>
            <w:tcBorders>
              <w:left w:val="single" w:sz="8" w:space="0" w:color="auto"/>
              <w:right w:val="single" w:sz="8" w:space="0" w:color="auto"/>
            </w:tcBorders>
            <w:shd w:val="clear" w:color="auto" w:fill="E7E6E6" w:themeFill="background2"/>
            <w:noWrap/>
            <w:hideMark/>
          </w:tcPr>
          <w:p w14:paraId="5D8D1785"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417" w:type="dxa"/>
            <w:tcBorders>
              <w:left w:val="single" w:sz="8" w:space="0" w:color="auto"/>
              <w:right w:val="single" w:sz="8" w:space="0" w:color="auto"/>
            </w:tcBorders>
            <w:shd w:val="clear" w:color="auto" w:fill="E7E6E6" w:themeFill="background2"/>
            <w:noWrap/>
            <w:hideMark/>
          </w:tcPr>
          <w:p w14:paraId="08CC1EBD"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363" w:type="dxa"/>
            <w:tcBorders>
              <w:left w:val="single" w:sz="8" w:space="0" w:color="auto"/>
            </w:tcBorders>
            <w:shd w:val="clear" w:color="auto" w:fill="E7E6E6" w:themeFill="background2"/>
            <w:noWrap/>
            <w:hideMark/>
          </w:tcPr>
          <w:p w14:paraId="19C3EED6"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k&lt;4</w:t>
            </w:r>
          </w:p>
        </w:tc>
      </w:tr>
      <w:tr w:rsidR="00A93016" w:rsidRPr="00614CB7" w14:paraId="33BB1F29" w14:textId="77777777" w:rsidTr="00F34D7E">
        <w:trPr>
          <w:trHeight w:val="283"/>
        </w:trPr>
        <w:tc>
          <w:tcPr>
            <w:cnfStyle w:val="001000000000" w:firstRow="0" w:lastRow="0" w:firstColumn="1" w:lastColumn="0" w:oddVBand="0" w:evenVBand="0" w:oddHBand="0" w:evenHBand="0" w:firstRowFirstColumn="0" w:firstRowLastColumn="0" w:lastRowFirstColumn="0" w:lastRowLastColumn="0"/>
            <w:tcW w:w="3967" w:type="dxa"/>
            <w:vMerge/>
            <w:tcBorders>
              <w:bottom w:val="single" w:sz="4" w:space="0" w:color="7F7F7F" w:themeColor="text1" w:themeTint="80"/>
              <w:right w:val="single" w:sz="8" w:space="0" w:color="auto"/>
            </w:tcBorders>
            <w:noWrap/>
            <w:hideMark/>
          </w:tcPr>
          <w:p w14:paraId="1502AF6C" w14:textId="77777777" w:rsidR="00A93016" w:rsidRPr="00614CB7" w:rsidRDefault="00A93016" w:rsidP="00F34D7E">
            <w:pPr>
              <w:rPr>
                <w:rFonts w:ascii="Times New Roman" w:hAnsi="Times New Roman" w:cs="Times New Roman"/>
                <w:b w:val="0"/>
                <w:bCs w:val="0"/>
                <w:szCs w:val="20"/>
              </w:rPr>
            </w:pPr>
          </w:p>
        </w:tc>
        <w:tc>
          <w:tcPr>
            <w:tcW w:w="4108" w:type="dxa"/>
            <w:tcBorders>
              <w:left w:val="single" w:sz="8" w:space="0" w:color="auto"/>
              <w:bottom w:val="single" w:sz="4" w:space="0" w:color="7F7F7F" w:themeColor="text1" w:themeTint="80"/>
              <w:right w:val="single" w:sz="8" w:space="0" w:color="auto"/>
            </w:tcBorders>
            <w:noWrap/>
            <w:hideMark/>
          </w:tcPr>
          <w:p w14:paraId="23107796"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 xml:space="preserve">Percentage of boys in ASD group </w:t>
            </w:r>
          </w:p>
        </w:tc>
        <w:tc>
          <w:tcPr>
            <w:tcW w:w="1418" w:type="dxa"/>
            <w:tcBorders>
              <w:left w:val="single" w:sz="8" w:space="0" w:color="auto"/>
              <w:bottom w:val="single" w:sz="4" w:space="0" w:color="7F7F7F" w:themeColor="text1" w:themeTint="80"/>
              <w:right w:val="single" w:sz="8" w:space="0" w:color="auto"/>
            </w:tcBorders>
            <w:shd w:val="clear" w:color="auto" w:fill="E7E6E6" w:themeFill="background2"/>
            <w:noWrap/>
            <w:hideMark/>
          </w:tcPr>
          <w:p w14:paraId="49C8758E"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3116" w:type="dxa"/>
            <w:tcBorders>
              <w:left w:val="single" w:sz="8" w:space="0" w:color="auto"/>
              <w:bottom w:val="single" w:sz="4" w:space="0" w:color="7F7F7F" w:themeColor="text1" w:themeTint="80"/>
              <w:right w:val="single" w:sz="8" w:space="0" w:color="auto"/>
            </w:tcBorders>
            <w:shd w:val="clear" w:color="auto" w:fill="E7E6E6" w:themeFill="background2"/>
            <w:noWrap/>
            <w:hideMark/>
          </w:tcPr>
          <w:p w14:paraId="2A52AE0A"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417" w:type="dxa"/>
            <w:tcBorders>
              <w:left w:val="single" w:sz="8" w:space="0" w:color="auto"/>
              <w:bottom w:val="single" w:sz="4" w:space="0" w:color="7F7F7F" w:themeColor="text1" w:themeTint="80"/>
              <w:right w:val="single" w:sz="8" w:space="0" w:color="auto"/>
            </w:tcBorders>
            <w:shd w:val="clear" w:color="auto" w:fill="E7E6E6" w:themeFill="background2"/>
            <w:noWrap/>
            <w:hideMark/>
          </w:tcPr>
          <w:p w14:paraId="40EB8D39"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363" w:type="dxa"/>
            <w:tcBorders>
              <w:left w:val="single" w:sz="8" w:space="0" w:color="auto"/>
              <w:bottom w:val="single" w:sz="4" w:space="0" w:color="7F7F7F" w:themeColor="text1" w:themeTint="80"/>
            </w:tcBorders>
            <w:shd w:val="clear" w:color="auto" w:fill="E7E6E6" w:themeFill="background2"/>
            <w:noWrap/>
            <w:hideMark/>
          </w:tcPr>
          <w:p w14:paraId="2795AA83"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k&lt;4</w:t>
            </w:r>
          </w:p>
        </w:tc>
      </w:tr>
    </w:tbl>
    <w:p w14:paraId="2CA72AE2" w14:textId="77777777" w:rsidR="00A93016" w:rsidRPr="00614CB7" w:rsidRDefault="00A93016" w:rsidP="00F34D7E">
      <w:pPr>
        <w:spacing w:line="240" w:lineRule="auto"/>
        <w:rPr>
          <w:rFonts w:ascii="Times New Roman" w:hAnsi="Times New Roman" w:cs="Times New Roman"/>
          <w:sz w:val="16"/>
          <w:szCs w:val="16"/>
        </w:rPr>
      </w:pPr>
      <w:r w:rsidRPr="00614CB7">
        <w:rPr>
          <w:rFonts w:ascii="Times New Roman" w:hAnsi="Times New Roman" w:cs="Times New Roman"/>
          <w:sz w:val="16"/>
          <w:szCs w:val="16"/>
        </w:rPr>
        <w:t>Abbreviations: ASD, autism spectrum disorders; CI, confidence interval; NA, not available; k, the number of studies; REM, rapid eye movement.</w:t>
      </w:r>
    </w:p>
    <w:p w14:paraId="2424E26A" w14:textId="77777777" w:rsidR="00A93016" w:rsidRPr="00614CB7" w:rsidRDefault="00A93016">
      <w:pPr>
        <w:rPr>
          <w:rFonts w:ascii="Times New Roman" w:hAnsi="Times New Roman" w:cs="Times New Roman"/>
          <w:szCs w:val="20"/>
        </w:rPr>
      </w:pPr>
      <w:r w:rsidRPr="00614CB7">
        <w:rPr>
          <w:rFonts w:ascii="Times New Roman" w:hAnsi="Times New Roman" w:cs="Times New Roman"/>
          <w:szCs w:val="20"/>
        </w:rPr>
        <w:br w:type="page"/>
      </w:r>
    </w:p>
    <w:p w14:paraId="360ECCD5" w14:textId="1523BA37" w:rsidR="00A93016" w:rsidRPr="007B358B" w:rsidRDefault="00A93016" w:rsidP="00F34D7E">
      <w:pPr>
        <w:pStyle w:val="Heading2"/>
        <w:spacing w:line="240" w:lineRule="auto"/>
        <w:rPr>
          <w:rFonts w:ascii="Times New Roman" w:hAnsi="Times New Roman" w:cs="Times New Roman"/>
          <w:b/>
          <w:bCs/>
          <w:sz w:val="24"/>
          <w:szCs w:val="24"/>
        </w:rPr>
      </w:pPr>
      <w:bookmarkStart w:id="23" w:name="_Toc133321815"/>
      <w:r w:rsidRPr="007B358B">
        <w:rPr>
          <w:rFonts w:ascii="Times New Roman" w:hAnsi="Times New Roman" w:cs="Times New Roman"/>
          <w:b/>
          <w:bCs/>
          <w:sz w:val="24"/>
          <w:szCs w:val="24"/>
        </w:rPr>
        <w:lastRenderedPageBreak/>
        <w:t>Table S</w:t>
      </w:r>
      <w:r w:rsidR="006A058E">
        <w:rPr>
          <w:rFonts w:ascii="Times New Roman" w:hAnsi="Times New Roman" w:cs="Times New Roman"/>
          <w:b/>
          <w:bCs/>
          <w:sz w:val="24"/>
          <w:szCs w:val="24"/>
        </w:rPr>
        <w:t>10</w:t>
      </w:r>
      <w:r w:rsidRPr="007B358B">
        <w:rPr>
          <w:rFonts w:ascii="Times New Roman" w:hAnsi="Times New Roman" w:cs="Times New Roman"/>
          <w:b/>
          <w:bCs/>
          <w:sz w:val="24"/>
          <w:szCs w:val="24"/>
        </w:rPr>
        <w:t>. Continued</w:t>
      </w:r>
      <w:bookmarkEnd w:id="23"/>
    </w:p>
    <w:tbl>
      <w:tblPr>
        <w:tblStyle w:val="PlainTable2"/>
        <w:tblW w:w="15399" w:type="dxa"/>
        <w:tblLook w:val="04A0" w:firstRow="1" w:lastRow="0" w:firstColumn="1" w:lastColumn="0" w:noHBand="0" w:noVBand="1"/>
      </w:tblPr>
      <w:tblGrid>
        <w:gridCol w:w="3970"/>
        <w:gridCol w:w="4111"/>
        <w:gridCol w:w="1419"/>
        <w:gridCol w:w="3117"/>
        <w:gridCol w:w="1418"/>
        <w:gridCol w:w="1364"/>
      </w:tblGrid>
      <w:tr w:rsidR="00A93016" w:rsidRPr="00614CB7" w14:paraId="1B481F37" w14:textId="77777777" w:rsidTr="00F34D7E">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970" w:type="dxa"/>
            <w:tcBorders>
              <w:top w:val="single" w:sz="12" w:space="0" w:color="auto"/>
              <w:bottom w:val="single" w:sz="12" w:space="0" w:color="auto"/>
              <w:right w:val="single" w:sz="8" w:space="0" w:color="auto"/>
            </w:tcBorders>
            <w:noWrap/>
          </w:tcPr>
          <w:p w14:paraId="70D4D66D"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szCs w:val="20"/>
              </w:rPr>
              <w:t>Sleep parameters</w:t>
            </w:r>
          </w:p>
        </w:tc>
        <w:tc>
          <w:tcPr>
            <w:tcW w:w="4111" w:type="dxa"/>
            <w:tcBorders>
              <w:top w:val="single" w:sz="12" w:space="0" w:color="auto"/>
              <w:left w:val="single" w:sz="8" w:space="0" w:color="auto"/>
              <w:bottom w:val="single" w:sz="12" w:space="0" w:color="auto"/>
              <w:right w:val="single" w:sz="8" w:space="0" w:color="auto"/>
            </w:tcBorders>
            <w:noWrap/>
          </w:tcPr>
          <w:p w14:paraId="303305A4"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Meta-regression moderators</w:t>
            </w:r>
          </w:p>
        </w:tc>
        <w:tc>
          <w:tcPr>
            <w:tcW w:w="1419" w:type="dxa"/>
            <w:tcBorders>
              <w:top w:val="single" w:sz="12" w:space="0" w:color="auto"/>
              <w:left w:val="single" w:sz="8" w:space="0" w:color="auto"/>
              <w:bottom w:val="single" w:sz="12" w:space="0" w:color="auto"/>
              <w:right w:val="single" w:sz="8" w:space="0" w:color="auto"/>
            </w:tcBorders>
            <w:shd w:val="clear" w:color="auto" w:fill="auto"/>
            <w:noWrap/>
          </w:tcPr>
          <w:p w14:paraId="306C29BD"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w:t>
            </w:r>
          </w:p>
        </w:tc>
        <w:tc>
          <w:tcPr>
            <w:tcW w:w="3117" w:type="dxa"/>
            <w:tcBorders>
              <w:top w:val="single" w:sz="12" w:space="0" w:color="auto"/>
              <w:left w:val="single" w:sz="8" w:space="0" w:color="auto"/>
              <w:bottom w:val="single" w:sz="12" w:space="0" w:color="auto"/>
              <w:right w:val="single" w:sz="8" w:space="0" w:color="auto"/>
            </w:tcBorders>
            <w:shd w:val="clear" w:color="auto" w:fill="auto"/>
            <w:noWrap/>
          </w:tcPr>
          <w:p w14:paraId="408A043D"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Coefficient (95% CI)</w:t>
            </w:r>
          </w:p>
        </w:tc>
        <w:tc>
          <w:tcPr>
            <w:tcW w:w="1418" w:type="dxa"/>
            <w:tcBorders>
              <w:top w:val="single" w:sz="12" w:space="0" w:color="auto"/>
              <w:left w:val="single" w:sz="8" w:space="0" w:color="auto"/>
              <w:bottom w:val="single" w:sz="12" w:space="0" w:color="auto"/>
              <w:right w:val="single" w:sz="8" w:space="0" w:color="auto"/>
            </w:tcBorders>
            <w:shd w:val="clear" w:color="auto" w:fill="auto"/>
            <w:noWrap/>
          </w:tcPr>
          <w:p w14:paraId="09D16411"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 value</w:t>
            </w:r>
          </w:p>
        </w:tc>
        <w:tc>
          <w:tcPr>
            <w:tcW w:w="1364" w:type="dxa"/>
            <w:tcBorders>
              <w:top w:val="single" w:sz="12" w:space="0" w:color="auto"/>
              <w:left w:val="single" w:sz="8" w:space="0" w:color="auto"/>
              <w:bottom w:val="single" w:sz="12" w:space="0" w:color="auto"/>
            </w:tcBorders>
            <w:shd w:val="clear" w:color="auto" w:fill="auto"/>
            <w:noWrap/>
          </w:tcPr>
          <w:p w14:paraId="40F893BA"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NA reason</w:t>
            </w:r>
          </w:p>
        </w:tc>
      </w:tr>
      <w:tr w:rsidR="00A93016" w:rsidRPr="00614CB7" w14:paraId="2D606E40" w14:textId="77777777" w:rsidTr="00F34D7E">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970" w:type="dxa"/>
            <w:vMerge w:val="restart"/>
            <w:tcBorders>
              <w:top w:val="single" w:sz="12" w:space="0" w:color="auto"/>
              <w:right w:val="single" w:sz="8" w:space="0" w:color="auto"/>
            </w:tcBorders>
            <w:noWrap/>
            <w:hideMark/>
          </w:tcPr>
          <w:p w14:paraId="38E22FE3"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Stage shift per hour</w:t>
            </w:r>
          </w:p>
        </w:tc>
        <w:tc>
          <w:tcPr>
            <w:tcW w:w="4111" w:type="dxa"/>
            <w:tcBorders>
              <w:top w:val="single" w:sz="12" w:space="0" w:color="auto"/>
              <w:left w:val="single" w:sz="8" w:space="0" w:color="auto"/>
              <w:right w:val="single" w:sz="8" w:space="0" w:color="auto"/>
            </w:tcBorders>
            <w:noWrap/>
            <w:hideMark/>
          </w:tcPr>
          <w:p w14:paraId="5853E610"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Publication year</w:t>
            </w:r>
          </w:p>
        </w:tc>
        <w:tc>
          <w:tcPr>
            <w:tcW w:w="1419" w:type="dxa"/>
            <w:tcBorders>
              <w:top w:val="single" w:sz="12" w:space="0" w:color="auto"/>
              <w:left w:val="single" w:sz="8" w:space="0" w:color="auto"/>
              <w:right w:val="single" w:sz="8" w:space="0" w:color="auto"/>
            </w:tcBorders>
            <w:shd w:val="clear" w:color="auto" w:fill="E7E6E6" w:themeFill="background2"/>
            <w:noWrap/>
            <w:hideMark/>
          </w:tcPr>
          <w:p w14:paraId="25ADE269"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3117" w:type="dxa"/>
            <w:tcBorders>
              <w:top w:val="single" w:sz="12" w:space="0" w:color="auto"/>
              <w:left w:val="single" w:sz="8" w:space="0" w:color="auto"/>
              <w:right w:val="single" w:sz="8" w:space="0" w:color="auto"/>
            </w:tcBorders>
            <w:shd w:val="clear" w:color="auto" w:fill="E7E6E6" w:themeFill="background2"/>
            <w:noWrap/>
            <w:hideMark/>
          </w:tcPr>
          <w:p w14:paraId="1AD38D85"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418" w:type="dxa"/>
            <w:tcBorders>
              <w:top w:val="single" w:sz="12" w:space="0" w:color="auto"/>
              <w:left w:val="single" w:sz="8" w:space="0" w:color="auto"/>
              <w:right w:val="single" w:sz="8" w:space="0" w:color="auto"/>
            </w:tcBorders>
            <w:shd w:val="clear" w:color="auto" w:fill="E7E6E6" w:themeFill="background2"/>
            <w:noWrap/>
            <w:hideMark/>
          </w:tcPr>
          <w:p w14:paraId="40E8E3B5"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364" w:type="dxa"/>
            <w:tcBorders>
              <w:top w:val="single" w:sz="12" w:space="0" w:color="auto"/>
              <w:left w:val="single" w:sz="8" w:space="0" w:color="auto"/>
            </w:tcBorders>
            <w:shd w:val="clear" w:color="auto" w:fill="E7E6E6" w:themeFill="background2"/>
            <w:noWrap/>
            <w:hideMark/>
          </w:tcPr>
          <w:p w14:paraId="41748007"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k&lt;4</w:t>
            </w:r>
          </w:p>
        </w:tc>
      </w:tr>
      <w:tr w:rsidR="00A93016" w:rsidRPr="00614CB7" w14:paraId="7EDEBE5E" w14:textId="77777777" w:rsidTr="00F34D7E">
        <w:trPr>
          <w:trHeight w:val="254"/>
        </w:trPr>
        <w:tc>
          <w:tcPr>
            <w:cnfStyle w:val="001000000000" w:firstRow="0" w:lastRow="0" w:firstColumn="1" w:lastColumn="0" w:oddVBand="0" w:evenVBand="0" w:oddHBand="0" w:evenHBand="0" w:firstRowFirstColumn="0" w:firstRowLastColumn="0" w:lastRowFirstColumn="0" w:lastRowLastColumn="0"/>
            <w:tcW w:w="3970" w:type="dxa"/>
            <w:vMerge/>
            <w:tcBorders>
              <w:right w:val="single" w:sz="8" w:space="0" w:color="auto"/>
            </w:tcBorders>
            <w:noWrap/>
            <w:hideMark/>
          </w:tcPr>
          <w:p w14:paraId="677261B1" w14:textId="77777777" w:rsidR="00A93016" w:rsidRPr="00614CB7" w:rsidRDefault="00A93016" w:rsidP="00F34D7E">
            <w:pPr>
              <w:rPr>
                <w:rFonts w:ascii="Times New Roman" w:hAnsi="Times New Roman" w:cs="Times New Roman"/>
                <w:b w:val="0"/>
                <w:bCs w:val="0"/>
                <w:szCs w:val="20"/>
              </w:rPr>
            </w:pPr>
          </w:p>
        </w:tc>
        <w:tc>
          <w:tcPr>
            <w:tcW w:w="4111" w:type="dxa"/>
            <w:tcBorders>
              <w:left w:val="single" w:sz="8" w:space="0" w:color="auto"/>
              <w:right w:val="single" w:sz="8" w:space="0" w:color="auto"/>
            </w:tcBorders>
            <w:noWrap/>
            <w:hideMark/>
          </w:tcPr>
          <w:p w14:paraId="2A1AB857"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Mean age of ASD group</w:t>
            </w:r>
          </w:p>
        </w:tc>
        <w:tc>
          <w:tcPr>
            <w:tcW w:w="1419" w:type="dxa"/>
            <w:tcBorders>
              <w:left w:val="single" w:sz="8" w:space="0" w:color="auto"/>
              <w:right w:val="single" w:sz="8" w:space="0" w:color="auto"/>
            </w:tcBorders>
            <w:shd w:val="clear" w:color="auto" w:fill="E7E6E6" w:themeFill="background2"/>
            <w:noWrap/>
            <w:hideMark/>
          </w:tcPr>
          <w:p w14:paraId="5E1EB0CE"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3117" w:type="dxa"/>
            <w:tcBorders>
              <w:left w:val="single" w:sz="8" w:space="0" w:color="auto"/>
              <w:right w:val="single" w:sz="8" w:space="0" w:color="auto"/>
            </w:tcBorders>
            <w:shd w:val="clear" w:color="auto" w:fill="E7E6E6" w:themeFill="background2"/>
            <w:noWrap/>
            <w:hideMark/>
          </w:tcPr>
          <w:p w14:paraId="5A71A873"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418" w:type="dxa"/>
            <w:tcBorders>
              <w:left w:val="single" w:sz="8" w:space="0" w:color="auto"/>
              <w:right w:val="single" w:sz="8" w:space="0" w:color="auto"/>
            </w:tcBorders>
            <w:shd w:val="clear" w:color="auto" w:fill="E7E6E6" w:themeFill="background2"/>
            <w:noWrap/>
            <w:hideMark/>
          </w:tcPr>
          <w:p w14:paraId="555826E8"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364" w:type="dxa"/>
            <w:tcBorders>
              <w:left w:val="single" w:sz="8" w:space="0" w:color="auto"/>
            </w:tcBorders>
            <w:shd w:val="clear" w:color="auto" w:fill="E7E6E6" w:themeFill="background2"/>
            <w:noWrap/>
            <w:hideMark/>
          </w:tcPr>
          <w:p w14:paraId="31D97809"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k&lt;4</w:t>
            </w:r>
          </w:p>
        </w:tc>
      </w:tr>
      <w:tr w:rsidR="00A93016" w:rsidRPr="00614CB7" w14:paraId="347BBCC5" w14:textId="77777777" w:rsidTr="00F34D7E">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970" w:type="dxa"/>
            <w:vMerge/>
            <w:tcBorders>
              <w:right w:val="single" w:sz="8" w:space="0" w:color="auto"/>
            </w:tcBorders>
            <w:noWrap/>
            <w:hideMark/>
          </w:tcPr>
          <w:p w14:paraId="423A18D4" w14:textId="77777777" w:rsidR="00A93016" w:rsidRPr="00614CB7" w:rsidRDefault="00A93016" w:rsidP="00F34D7E">
            <w:pPr>
              <w:rPr>
                <w:rFonts w:ascii="Times New Roman" w:hAnsi="Times New Roman" w:cs="Times New Roman"/>
                <w:b w:val="0"/>
                <w:bCs w:val="0"/>
                <w:szCs w:val="20"/>
              </w:rPr>
            </w:pPr>
          </w:p>
        </w:tc>
        <w:tc>
          <w:tcPr>
            <w:tcW w:w="4111" w:type="dxa"/>
            <w:tcBorders>
              <w:left w:val="single" w:sz="8" w:space="0" w:color="auto"/>
              <w:right w:val="single" w:sz="8" w:space="0" w:color="auto"/>
            </w:tcBorders>
            <w:noWrap/>
            <w:hideMark/>
          </w:tcPr>
          <w:p w14:paraId="49D76072"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 xml:space="preserve">Percentage of boys in ASD group </w:t>
            </w:r>
          </w:p>
        </w:tc>
        <w:tc>
          <w:tcPr>
            <w:tcW w:w="1419" w:type="dxa"/>
            <w:tcBorders>
              <w:left w:val="single" w:sz="8" w:space="0" w:color="auto"/>
              <w:right w:val="single" w:sz="8" w:space="0" w:color="auto"/>
            </w:tcBorders>
            <w:shd w:val="clear" w:color="auto" w:fill="E7E6E6" w:themeFill="background2"/>
            <w:noWrap/>
            <w:hideMark/>
          </w:tcPr>
          <w:p w14:paraId="669BD0AD"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3117" w:type="dxa"/>
            <w:tcBorders>
              <w:left w:val="single" w:sz="8" w:space="0" w:color="auto"/>
              <w:right w:val="single" w:sz="8" w:space="0" w:color="auto"/>
            </w:tcBorders>
            <w:shd w:val="clear" w:color="auto" w:fill="E7E6E6" w:themeFill="background2"/>
            <w:noWrap/>
            <w:hideMark/>
          </w:tcPr>
          <w:p w14:paraId="02A15FD5"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418" w:type="dxa"/>
            <w:tcBorders>
              <w:left w:val="single" w:sz="8" w:space="0" w:color="auto"/>
              <w:right w:val="single" w:sz="8" w:space="0" w:color="auto"/>
            </w:tcBorders>
            <w:shd w:val="clear" w:color="auto" w:fill="E7E6E6" w:themeFill="background2"/>
            <w:noWrap/>
            <w:hideMark/>
          </w:tcPr>
          <w:p w14:paraId="03E61FD6"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364" w:type="dxa"/>
            <w:tcBorders>
              <w:left w:val="single" w:sz="8" w:space="0" w:color="auto"/>
            </w:tcBorders>
            <w:shd w:val="clear" w:color="auto" w:fill="E7E6E6" w:themeFill="background2"/>
            <w:noWrap/>
            <w:hideMark/>
          </w:tcPr>
          <w:p w14:paraId="2E6003BA"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k&lt;4</w:t>
            </w:r>
          </w:p>
        </w:tc>
      </w:tr>
      <w:tr w:rsidR="00A93016" w:rsidRPr="00614CB7" w14:paraId="66DE5588" w14:textId="77777777" w:rsidTr="00F34D7E">
        <w:trPr>
          <w:trHeight w:val="254"/>
        </w:trPr>
        <w:tc>
          <w:tcPr>
            <w:cnfStyle w:val="001000000000" w:firstRow="0" w:lastRow="0" w:firstColumn="1" w:lastColumn="0" w:oddVBand="0" w:evenVBand="0" w:oddHBand="0" w:evenHBand="0" w:firstRowFirstColumn="0" w:firstRowLastColumn="0" w:lastRowFirstColumn="0" w:lastRowLastColumn="0"/>
            <w:tcW w:w="3970" w:type="dxa"/>
            <w:vMerge w:val="restart"/>
            <w:tcBorders>
              <w:right w:val="single" w:sz="8" w:space="0" w:color="auto"/>
            </w:tcBorders>
            <w:noWrap/>
            <w:hideMark/>
          </w:tcPr>
          <w:p w14:paraId="0A05A3BB"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Time in bed (min)</w:t>
            </w:r>
          </w:p>
        </w:tc>
        <w:tc>
          <w:tcPr>
            <w:tcW w:w="4111" w:type="dxa"/>
            <w:tcBorders>
              <w:left w:val="single" w:sz="8" w:space="0" w:color="auto"/>
              <w:right w:val="single" w:sz="8" w:space="0" w:color="auto"/>
            </w:tcBorders>
            <w:noWrap/>
            <w:hideMark/>
          </w:tcPr>
          <w:p w14:paraId="1566E3B6"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Publication year</w:t>
            </w:r>
          </w:p>
        </w:tc>
        <w:tc>
          <w:tcPr>
            <w:tcW w:w="1419" w:type="dxa"/>
            <w:tcBorders>
              <w:left w:val="single" w:sz="8" w:space="0" w:color="auto"/>
              <w:right w:val="single" w:sz="8" w:space="0" w:color="auto"/>
            </w:tcBorders>
            <w:noWrap/>
            <w:hideMark/>
          </w:tcPr>
          <w:p w14:paraId="273A83BD"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4</w:t>
            </w:r>
          </w:p>
        </w:tc>
        <w:tc>
          <w:tcPr>
            <w:tcW w:w="3117" w:type="dxa"/>
            <w:tcBorders>
              <w:left w:val="single" w:sz="8" w:space="0" w:color="auto"/>
              <w:right w:val="single" w:sz="8" w:space="0" w:color="auto"/>
            </w:tcBorders>
            <w:noWrap/>
            <w:hideMark/>
          </w:tcPr>
          <w:p w14:paraId="0ADCB7DA"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0.0575 (-0.0133, 0.1282)</w:t>
            </w:r>
          </w:p>
        </w:tc>
        <w:tc>
          <w:tcPr>
            <w:tcW w:w="1418" w:type="dxa"/>
            <w:tcBorders>
              <w:left w:val="single" w:sz="8" w:space="0" w:color="auto"/>
              <w:right w:val="single" w:sz="8" w:space="0" w:color="auto"/>
            </w:tcBorders>
            <w:noWrap/>
            <w:hideMark/>
          </w:tcPr>
          <w:p w14:paraId="5085DB48"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0.1113</w:t>
            </w:r>
          </w:p>
        </w:tc>
        <w:tc>
          <w:tcPr>
            <w:tcW w:w="1364" w:type="dxa"/>
            <w:tcBorders>
              <w:left w:val="single" w:sz="8" w:space="0" w:color="auto"/>
            </w:tcBorders>
            <w:noWrap/>
            <w:hideMark/>
          </w:tcPr>
          <w:p w14:paraId="3A3A3A60"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3D89936C" w14:textId="77777777" w:rsidTr="00F34D7E">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970" w:type="dxa"/>
            <w:vMerge/>
            <w:tcBorders>
              <w:right w:val="single" w:sz="8" w:space="0" w:color="auto"/>
            </w:tcBorders>
            <w:noWrap/>
            <w:hideMark/>
          </w:tcPr>
          <w:p w14:paraId="7A842861" w14:textId="77777777" w:rsidR="00A93016" w:rsidRPr="00614CB7" w:rsidRDefault="00A93016" w:rsidP="00F34D7E">
            <w:pPr>
              <w:rPr>
                <w:rFonts w:ascii="Times New Roman" w:hAnsi="Times New Roman" w:cs="Times New Roman"/>
                <w:b w:val="0"/>
                <w:bCs w:val="0"/>
                <w:szCs w:val="20"/>
              </w:rPr>
            </w:pPr>
          </w:p>
        </w:tc>
        <w:tc>
          <w:tcPr>
            <w:tcW w:w="4111" w:type="dxa"/>
            <w:tcBorders>
              <w:left w:val="single" w:sz="8" w:space="0" w:color="auto"/>
              <w:right w:val="single" w:sz="8" w:space="0" w:color="auto"/>
            </w:tcBorders>
            <w:noWrap/>
            <w:hideMark/>
          </w:tcPr>
          <w:p w14:paraId="3B0E199C"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Mean age of ASD group</w:t>
            </w:r>
          </w:p>
        </w:tc>
        <w:tc>
          <w:tcPr>
            <w:tcW w:w="1419" w:type="dxa"/>
            <w:tcBorders>
              <w:left w:val="single" w:sz="8" w:space="0" w:color="auto"/>
              <w:right w:val="single" w:sz="8" w:space="0" w:color="auto"/>
            </w:tcBorders>
            <w:noWrap/>
            <w:hideMark/>
          </w:tcPr>
          <w:p w14:paraId="26F93FA1"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4</w:t>
            </w:r>
          </w:p>
        </w:tc>
        <w:tc>
          <w:tcPr>
            <w:tcW w:w="3117" w:type="dxa"/>
            <w:tcBorders>
              <w:left w:val="single" w:sz="8" w:space="0" w:color="auto"/>
              <w:right w:val="single" w:sz="8" w:space="0" w:color="auto"/>
            </w:tcBorders>
            <w:noWrap/>
            <w:hideMark/>
          </w:tcPr>
          <w:p w14:paraId="430AC1AE"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-0.0691 (-0.3269, 0.1887)</w:t>
            </w:r>
          </w:p>
        </w:tc>
        <w:tc>
          <w:tcPr>
            <w:tcW w:w="1418" w:type="dxa"/>
            <w:tcBorders>
              <w:left w:val="single" w:sz="8" w:space="0" w:color="auto"/>
              <w:right w:val="single" w:sz="8" w:space="0" w:color="auto"/>
            </w:tcBorders>
            <w:noWrap/>
            <w:hideMark/>
          </w:tcPr>
          <w:p w14:paraId="0EB500E9"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0.5992</w:t>
            </w:r>
          </w:p>
        </w:tc>
        <w:tc>
          <w:tcPr>
            <w:tcW w:w="1364" w:type="dxa"/>
            <w:tcBorders>
              <w:left w:val="single" w:sz="8" w:space="0" w:color="auto"/>
            </w:tcBorders>
            <w:noWrap/>
            <w:hideMark/>
          </w:tcPr>
          <w:p w14:paraId="50F0B62C"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210B8307" w14:textId="77777777" w:rsidTr="006C16A9">
        <w:trPr>
          <w:trHeight w:val="254"/>
        </w:trPr>
        <w:tc>
          <w:tcPr>
            <w:cnfStyle w:val="001000000000" w:firstRow="0" w:lastRow="0" w:firstColumn="1" w:lastColumn="0" w:oddVBand="0" w:evenVBand="0" w:oddHBand="0" w:evenHBand="0" w:firstRowFirstColumn="0" w:firstRowLastColumn="0" w:lastRowFirstColumn="0" w:lastRowLastColumn="0"/>
            <w:tcW w:w="3970" w:type="dxa"/>
            <w:vMerge/>
            <w:tcBorders>
              <w:right w:val="single" w:sz="8" w:space="0" w:color="auto"/>
            </w:tcBorders>
            <w:noWrap/>
            <w:hideMark/>
          </w:tcPr>
          <w:p w14:paraId="61E95D1D" w14:textId="77777777" w:rsidR="00A93016" w:rsidRPr="00614CB7" w:rsidRDefault="00A93016" w:rsidP="00F34D7E">
            <w:pPr>
              <w:rPr>
                <w:rFonts w:ascii="Times New Roman" w:hAnsi="Times New Roman" w:cs="Times New Roman"/>
                <w:b w:val="0"/>
                <w:bCs w:val="0"/>
                <w:szCs w:val="20"/>
              </w:rPr>
            </w:pPr>
          </w:p>
        </w:tc>
        <w:tc>
          <w:tcPr>
            <w:tcW w:w="4111" w:type="dxa"/>
            <w:tcBorders>
              <w:left w:val="single" w:sz="8" w:space="0" w:color="auto"/>
              <w:right w:val="single" w:sz="8" w:space="0" w:color="auto"/>
            </w:tcBorders>
            <w:noWrap/>
            <w:hideMark/>
          </w:tcPr>
          <w:p w14:paraId="50A61B4B"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 xml:space="preserve">Percentage of boys in ASD group </w:t>
            </w:r>
          </w:p>
        </w:tc>
        <w:tc>
          <w:tcPr>
            <w:tcW w:w="1419" w:type="dxa"/>
            <w:tcBorders>
              <w:left w:val="single" w:sz="8" w:space="0" w:color="auto"/>
              <w:right w:val="single" w:sz="8" w:space="0" w:color="auto"/>
            </w:tcBorders>
            <w:noWrap/>
            <w:hideMark/>
          </w:tcPr>
          <w:p w14:paraId="0F71EC75"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4</w:t>
            </w:r>
          </w:p>
        </w:tc>
        <w:tc>
          <w:tcPr>
            <w:tcW w:w="3117" w:type="dxa"/>
            <w:tcBorders>
              <w:left w:val="single" w:sz="8" w:space="0" w:color="auto"/>
              <w:right w:val="single" w:sz="8" w:space="0" w:color="auto"/>
            </w:tcBorders>
            <w:noWrap/>
            <w:hideMark/>
          </w:tcPr>
          <w:p w14:paraId="208900AC"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0.0012 (-0.1076, 0.1100)</w:t>
            </w:r>
          </w:p>
        </w:tc>
        <w:tc>
          <w:tcPr>
            <w:tcW w:w="1418" w:type="dxa"/>
            <w:tcBorders>
              <w:left w:val="single" w:sz="8" w:space="0" w:color="auto"/>
              <w:right w:val="single" w:sz="8" w:space="0" w:color="auto"/>
            </w:tcBorders>
            <w:shd w:val="clear" w:color="auto" w:fill="auto"/>
            <w:noWrap/>
            <w:hideMark/>
          </w:tcPr>
          <w:p w14:paraId="42EB9ADB"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0.9827</w:t>
            </w:r>
          </w:p>
        </w:tc>
        <w:tc>
          <w:tcPr>
            <w:tcW w:w="1364" w:type="dxa"/>
            <w:tcBorders>
              <w:left w:val="single" w:sz="8" w:space="0" w:color="auto"/>
            </w:tcBorders>
            <w:noWrap/>
            <w:hideMark/>
          </w:tcPr>
          <w:p w14:paraId="63A08B43"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2583765F" w14:textId="77777777" w:rsidTr="006C16A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970" w:type="dxa"/>
            <w:vMerge w:val="restart"/>
            <w:tcBorders>
              <w:right w:val="single" w:sz="8" w:space="0" w:color="auto"/>
            </w:tcBorders>
            <w:noWrap/>
            <w:hideMark/>
          </w:tcPr>
          <w:p w14:paraId="51AE566B"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Total sleep time (min)</w:t>
            </w:r>
          </w:p>
        </w:tc>
        <w:tc>
          <w:tcPr>
            <w:tcW w:w="4111" w:type="dxa"/>
            <w:tcBorders>
              <w:left w:val="single" w:sz="8" w:space="0" w:color="auto"/>
              <w:right w:val="single" w:sz="8" w:space="0" w:color="auto"/>
            </w:tcBorders>
            <w:noWrap/>
            <w:hideMark/>
          </w:tcPr>
          <w:p w14:paraId="28362D86"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Publication year</w:t>
            </w:r>
          </w:p>
        </w:tc>
        <w:tc>
          <w:tcPr>
            <w:tcW w:w="1419" w:type="dxa"/>
            <w:tcBorders>
              <w:left w:val="single" w:sz="8" w:space="0" w:color="auto"/>
              <w:right w:val="single" w:sz="8" w:space="0" w:color="auto"/>
            </w:tcBorders>
            <w:noWrap/>
            <w:hideMark/>
          </w:tcPr>
          <w:p w14:paraId="417D41AD"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6</w:t>
            </w:r>
          </w:p>
        </w:tc>
        <w:tc>
          <w:tcPr>
            <w:tcW w:w="3117" w:type="dxa"/>
            <w:tcBorders>
              <w:left w:val="single" w:sz="8" w:space="0" w:color="auto"/>
              <w:right w:val="single" w:sz="8" w:space="0" w:color="auto"/>
            </w:tcBorders>
            <w:noWrap/>
            <w:hideMark/>
          </w:tcPr>
          <w:p w14:paraId="7D4D5512"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0.0903 (0.0172, 0.1635)</w:t>
            </w:r>
          </w:p>
        </w:tc>
        <w:tc>
          <w:tcPr>
            <w:tcW w:w="1418" w:type="dxa"/>
            <w:tcBorders>
              <w:left w:val="single" w:sz="8" w:space="0" w:color="auto"/>
              <w:right w:val="single" w:sz="8" w:space="0" w:color="auto"/>
            </w:tcBorders>
            <w:shd w:val="clear" w:color="auto" w:fill="auto"/>
            <w:noWrap/>
            <w:hideMark/>
          </w:tcPr>
          <w:p w14:paraId="1AC5A1D5"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r w:rsidRPr="00614CB7">
              <w:rPr>
                <w:rFonts w:ascii="Times New Roman" w:hAnsi="Times New Roman" w:cs="Times New Roman"/>
                <w:b/>
                <w:bCs/>
                <w:szCs w:val="20"/>
              </w:rPr>
              <w:t>&lt;0.05</w:t>
            </w:r>
          </w:p>
        </w:tc>
        <w:tc>
          <w:tcPr>
            <w:tcW w:w="1364" w:type="dxa"/>
            <w:tcBorders>
              <w:left w:val="single" w:sz="8" w:space="0" w:color="auto"/>
            </w:tcBorders>
            <w:noWrap/>
            <w:hideMark/>
          </w:tcPr>
          <w:p w14:paraId="2ADE1975"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32325422" w14:textId="77777777" w:rsidTr="006C16A9">
        <w:trPr>
          <w:trHeight w:val="254"/>
        </w:trPr>
        <w:tc>
          <w:tcPr>
            <w:cnfStyle w:val="001000000000" w:firstRow="0" w:lastRow="0" w:firstColumn="1" w:lastColumn="0" w:oddVBand="0" w:evenVBand="0" w:oddHBand="0" w:evenHBand="0" w:firstRowFirstColumn="0" w:firstRowLastColumn="0" w:lastRowFirstColumn="0" w:lastRowLastColumn="0"/>
            <w:tcW w:w="3970" w:type="dxa"/>
            <w:vMerge/>
            <w:tcBorders>
              <w:right w:val="single" w:sz="8" w:space="0" w:color="auto"/>
            </w:tcBorders>
            <w:noWrap/>
            <w:hideMark/>
          </w:tcPr>
          <w:p w14:paraId="3F60DE52" w14:textId="77777777" w:rsidR="00A93016" w:rsidRPr="00614CB7" w:rsidRDefault="00A93016" w:rsidP="00F34D7E">
            <w:pPr>
              <w:rPr>
                <w:rFonts w:ascii="Times New Roman" w:hAnsi="Times New Roman" w:cs="Times New Roman"/>
                <w:b w:val="0"/>
                <w:bCs w:val="0"/>
                <w:szCs w:val="20"/>
              </w:rPr>
            </w:pPr>
          </w:p>
        </w:tc>
        <w:tc>
          <w:tcPr>
            <w:tcW w:w="4111" w:type="dxa"/>
            <w:tcBorders>
              <w:left w:val="single" w:sz="8" w:space="0" w:color="auto"/>
              <w:right w:val="single" w:sz="8" w:space="0" w:color="auto"/>
            </w:tcBorders>
            <w:noWrap/>
            <w:hideMark/>
          </w:tcPr>
          <w:p w14:paraId="023DD865"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Mean age of ASD group</w:t>
            </w:r>
          </w:p>
        </w:tc>
        <w:tc>
          <w:tcPr>
            <w:tcW w:w="1419" w:type="dxa"/>
            <w:tcBorders>
              <w:left w:val="single" w:sz="8" w:space="0" w:color="auto"/>
              <w:right w:val="single" w:sz="8" w:space="0" w:color="auto"/>
            </w:tcBorders>
            <w:noWrap/>
            <w:hideMark/>
          </w:tcPr>
          <w:p w14:paraId="19A33DB0"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6</w:t>
            </w:r>
          </w:p>
        </w:tc>
        <w:tc>
          <w:tcPr>
            <w:tcW w:w="3117" w:type="dxa"/>
            <w:tcBorders>
              <w:left w:val="single" w:sz="8" w:space="0" w:color="auto"/>
              <w:right w:val="single" w:sz="8" w:space="0" w:color="auto"/>
            </w:tcBorders>
            <w:noWrap/>
            <w:hideMark/>
          </w:tcPr>
          <w:p w14:paraId="268235C0"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0.0011 (-0.3473, 0.3495)</w:t>
            </w:r>
          </w:p>
        </w:tc>
        <w:tc>
          <w:tcPr>
            <w:tcW w:w="1418" w:type="dxa"/>
            <w:tcBorders>
              <w:left w:val="single" w:sz="8" w:space="0" w:color="auto"/>
              <w:right w:val="single" w:sz="8" w:space="0" w:color="auto"/>
            </w:tcBorders>
            <w:shd w:val="clear" w:color="auto" w:fill="auto"/>
            <w:noWrap/>
            <w:hideMark/>
          </w:tcPr>
          <w:p w14:paraId="6C54C2B1"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0.995</w:t>
            </w:r>
          </w:p>
        </w:tc>
        <w:tc>
          <w:tcPr>
            <w:tcW w:w="1364" w:type="dxa"/>
            <w:tcBorders>
              <w:left w:val="single" w:sz="8" w:space="0" w:color="auto"/>
            </w:tcBorders>
            <w:noWrap/>
            <w:hideMark/>
          </w:tcPr>
          <w:p w14:paraId="0ABDE622"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1722A1A5" w14:textId="77777777" w:rsidTr="006C16A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970" w:type="dxa"/>
            <w:vMerge/>
            <w:tcBorders>
              <w:right w:val="single" w:sz="8" w:space="0" w:color="auto"/>
            </w:tcBorders>
            <w:noWrap/>
            <w:hideMark/>
          </w:tcPr>
          <w:p w14:paraId="4FD27584" w14:textId="77777777" w:rsidR="00A93016" w:rsidRPr="00614CB7" w:rsidRDefault="00A93016" w:rsidP="00F34D7E">
            <w:pPr>
              <w:rPr>
                <w:rFonts w:ascii="Times New Roman" w:hAnsi="Times New Roman" w:cs="Times New Roman"/>
                <w:b w:val="0"/>
                <w:bCs w:val="0"/>
                <w:szCs w:val="20"/>
              </w:rPr>
            </w:pPr>
          </w:p>
        </w:tc>
        <w:tc>
          <w:tcPr>
            <w:tcW w:w="4111" w:type="dxa"/>
            <w:tcBorders>
              <w:left w:val="single" w:sz="8" w:space="0" w:color="auto"/>
              <w:right w:val="single" w:sz="8" w:space="0" w:color="auto"/>
            </w:tcBorders>
            <w:noWrap/>
            <w:hideMark/>
          </w:tcPr>
          <w:p w14:paraId="57F328A3"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 xml:space="preserve">Percentage of boys in ASD group </w:t>
            </w:r>
          </w:p>
        </w:tc>
        <w:tc>
          <w:tcPr>
            <w:tcW w:w="1419" w:type="dxa"/>
            <w:tcBorders>
              <w:left w:val="single" w:sz="8" w:space="0" w:color="auto"/>
              <w:right w:val="single" w:sz="8" w:space="0" w:color="auto"/>
            </w:tcBorders>
            <w:noWrap/>
            <w:hideMark/>
          </w:tcPr>
          <w:p w14:paraId="266ACD55"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5</w:t>
            </w:r>
          </w:p>
        </w:tc>
        <w:tc>
          <w:tcPr>
            <w:tcW w:w="3117" w:type="dxa"/>
            <w:tcBorders>
              <w:left w:val="single" w:sz="8" w:space="0" w:color="auto"/>
              <w:right w:val="single" w:sz="8" w:space="0" w:color="auto"/>
            </w:tcBorders>
            <w:noWrap/>
            <w:hideMark/>
          </w:tcPr>
          <w:p w14:paraId="6A5400BB"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-0.0059 (-0.0614, 0.0495)</w:t>
            </w:r>
          </w:p>
        </w:tc>
        <w:tc>
          <w:tcPr>
            <w:tcW w:w="1418" w:type="dxa"/>
            <w:tcBorders>
              <w:left w:val="single" w:sz="8" w:space="0" w:color="auto"/>
              <w:right w:val="single" w:sz="8" w:space="0" w:color="auto"/>
            </w:tcBorders>
            <w:shd w:val="clear" w:color="auto" w:fill="auto"/>
            <w:noWrap/>
            <w:hideMark/>
          </w:tcPr>
          <w:p w14:paraId="33ACF162"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0.8336</w:t>
            </w:r>
          </w:p>
        </w:tc>
        <w:tc>
          <w:tcPr>
            <w:tcW w:w="1364" w:type="dxa"/>
            <w:tcBorders>
              <w:left w:val="single" w:sz="8" w:space="0" w:color="auto"/>
            </w:tcBorders>
            <w:noWrap/>
            <w:hideMark/>
          </w:tcPr>
          <w:p w14:paraId="0CB50237"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012BDC3B" w14:textId="77777777" w:rsidTr="006C16A9">
        <w:trPr>
          <w:trHeight w:val="254"/>
        </w:trPr>
        <w:tc>
          <w:tcPr>
            <w:cnfStyle w:val="001000000000" w:firstRow="0" w:lastRow="0" w:firstColumn="1" w:lastColumn="0" w:oddVBand="0" w:evenVBand="0" w:oddHBand="0" w:evenHBand="0" w:firstRowFirstColumn="0" w:firstRowLastColumn="0" w:lastRowFirstColumn="0" w:lastRowLastColumn="0"/>
            <w:tcW w:w="3970" w:type="dxa"/>
            <w:vMerge w:val="restart"/>
            <w:tcBorders>
              <w:right w:val="single" w:sz="8" w:space="0" w:color="auto"/>
            </w:tcBorders>
            <w:noWrap/>
            <w:hideMark/>
          </w:tcPr>
          <w:p w14:paraId="269FEA1F"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Wake after sleep onset (min)</w:t>
            </w:r>
          </w:p>
        </w:tc>
        <w:tc>
          <w:tcPr>
            <w:tcW w:w="4111" w:type="dxa"/>
            <w:tcBorders>
              <w:left w:val="single" w:sz="8" w:space="0" w:color="auto"/>
              <w:right w:val="single" w:sz="8" w:space="0" w:color="auto"/>
            </w:tcBorders>
            <w:noWrap/>
            <w:hideMark/>
          </w:tcPr>
          <w:p w14:paraId="5FE55D0F"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Publication year</w:t>
            </w:r>
          </w:p>
        </w:tc>
        <w:tc>
          <w:tcPr>
            <w:tcW w:w="1419" w:type="dxa"/>
            <w:tcBorders>
              <w:left w:val="single" w:sz="8" w:space="0" w:color="auto"/>
              <w:right w:val="single" w:sz="8" w:space="0" w:color="auto"/>
            </w:tcBorders>
            <w:noWrap/>
            <w:hideMark/>
          </w:tcPr>
          <w:p w14:paraId="7D2FF252"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5</w:t>
            </w:r>
          </w:p>
        </w:tc>
        <w:tc>
          <w:tcPr>
            <w:tcW w:w="3117" w:type="dxa"/>
            <w:tcBorders>
              <w:left w:val="single" w:sz="8" w:space="0" w:color="auto"/>
              <w:right w:val="single" w:sz="8" w:space="0" w:color="auto"/>
            </w:tcBorders>
            <w:noWrap/>
            <w:hideMark/>
          </w:tcPr>
          <w:p w14:paraId="337026E1"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0.0577 (-0.0078, 0.1232)</w:t>
            </w:r>
          </w:p>
        </w:tc>
        <w:tc>
          <w:tcPr>
            <w:tcW w:w="1418" w:type="dxa"/>
            <w:tcBorders>
              <w:left w:val="single" w:sz="8" w:space="0" w:color="auto"/>
              <w:right w:val="single" w:sz="8" w:space="0" w:color="auto"/>
            </w:tcBorders>
            <w:shd w:val="clear" w:color="auto" w:fill="auto"/>
            <w:noWrap/>
            <w:hideMark/>
          </w:tcPr>
          <w:p w14:paraId="70905F93"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0.0843</w:t>
            </w:r>
          </w:p>
        </w:tc>
        <w:tc>
          <w:tcPr>
            <w:tcW w:w="1364" w:type="dxa"/>
            <w:tcBorders>
              <w:left w:val="single" w:sz="8" w:space="0" w:color="auto"/>
            </w:tcBorders>
            <w:noWrap/>
            <w:hideMark/>
          </w:tcPr>
          <w:p w14:paraId="6DAF826F"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265E1D0C" w14:textId="77777777" w:rsidTr="006C16A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970" w:type="dxa"/>
            <w:vMerge/>
            <w:tcBorders>
              <w:right w:val="single" w:sz="8" w:space="0" w:color="auto"/>
            </w:tcBorders>
            <w:noWrap/>
            <w:hideMark/>
          </w:tcPr>
          <w:p w14:paraId="0AAC7950" w14:textId="77777777" w:rsidR="00A93016" w:rsidRPr="00614CB7" w:rsidRDefault="00A93016" w:rsidP="00F34D7E">
            <w:pPr>
              <w:rPr>
                <w:rFonts w:ascii="Times New Roman" w:hAnsi="Times New Roman" w:cs="Times New Roman"/>
                <w:szCs w:val="20"/>
              </w:rPr>
            </w:pPr>
          </w:p>
        </w:tc>
        <w:tc>
          <w:tcPr>
            <w:tcW w:w="4111" w:type="dxa"/>
            <w:tcBorders>
              <w:left w:val="single" w:sz="8" w:space="0" w:color="auto"/>
              <w:right w:val="single" w:sz="8" w:space="0" w:color="auto"/>
            </w:tcBorders>
            <w:noWrap/>
            <w:hideMark/>
          </w:tcPr>
          <w:p w14:paraId="15B6962F"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Mean age of ASD group</w:t>
            </w:r>
          </w:p>
        </w:tc>
        <w:tc>
          <w:tcPr>
            <w:tcW w:w="1419" w:type="dxa"/>
            <w:tcBorders>
              <w:left w:val="single" w:sz="8" w:space="0" w:color="auto"/>
              <w:right w:val="single" w:sz="8" w:space="0" w:color="auto"/>
            </w:tcBorders>
            <w:noWrap/>
            <w:hideMark/>
          </w:tcPr>
          <w:p w14:paraId="18AC36D2"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5</w:t>
            </w:r>
          </w:p>
        </w:tc>
        <w:tc>
          <w:tcPr>
            <w:tcW w:w="3117" w:type="dxa"/>
            <w:tcBorders>
              <w:left w:val="single" w:sz="8" w:space="0" w:color="auto"/>
              <w:right w:val="single" w:sz="8" w:space="0" w:color="auto"/>
            </w:tcBorders>
            <w:noWrap/>
            <w:hideMark/>
          </w:tcPr>
          <w:p w14:paraId="21BFD8CA"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0.0620 (-0.2086, 0.3327)</w:t>
            </w:r>
          </w:p>
        </w:tc>
        <w:tc>
          <w:tcPr>
            <w:tcW w:w="1418" w:type="dxa"/>
            <w:tcBorders>
              <w:left w:val="single" w:sz="8" w:space="0" w:color="auto"/>
              <w:right w:val="single" w:sz="8" w:space="0" w:color="auto"/>
            </w:tcBorders>
            <w:shd w:val="clear" w:color="auto" w:fill="auto"/>
            <w:noWrap/>
            <w:hideMark/>
          </w:tcPr>
          <w:p w14:paraId="57EC8BF2"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0.6532</w:t>
            </w:r>
          </w:p>
        </w:tc>
        <w:tc>
          <w:tcPr>
            <w:tcW w:w="1364" w:type="dxa"/>
            <w:tcBorders>
              <w:left w:val="single" w:sz="8" w:space="0" w:color="auto"/>
            </w:tcBorders>
            <w:noWrap/>
            <w:hideMark/>
          </w:tcPr>
          <w:p w14:paraId="28C19AD8"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53EE4B47" w14:textId="77777777" w:rsidTr="006C16A9">
        <w:trPr>
          <w:trHeight w:val="254"/>
        </w:trPr>
        <w:tc>
          <w:tcPr>
            <w:cnfStyle w:val="001000000000" w:firstRow="0" w:lastRow="0" w:firstColumn="1" w:lastColumn="0" w:oddVBand="0" w:evenVBand="0" w:oddHBand="0" w:evenHBand="0" w:firstRowFirstColumn="0" w:firstRowLastColumn="0" w:lastRowFirstColumn="0" w:lastRowLastColumn="0"/>
            <w:tcW w:w="3970" w:type="dxa"/>
            <w:vMerge/>
            <w:tcBorders>
              <w:bottom w:val="single" w:sz="4" w:space="0" w:color="7F7F7F" w:themeColor="text1" w:themeTint="80"/>
              <w:right w:val="single" w:sz="8" w:space="0" w:color="auto"/>
            </w:tcBorders>
            <w:noWrap/>
            <w:hideMark/>
          </w:tcPr>
          <w:p w14:paraId="038D2144" w14:textId="77777777" w:rsidR="00A93016" w:rsidRPr="00614CB7" w:rsidRDefault="00A93016" w:rsidP="00F34D7E">
            <w:pPr>
              <w:rPr>
                <w:rFonts w:ascii="Times New Roman" w:hAnsi="Times New Roman" w:cs="Times New Roman"/>
                <w:szCs w:val="20"/>
              </w:rPr>
            </w:pPr>
          </w:p>
        </w:tc>
        <w:tc>
          <w:tcPr>
            <w:tcW w:w="4111" w:type="dxa"/>
            <w:tcBorders>
              <w:left w:val="single" w:sz="8" w:space="0" w:color="auto"/>
              <w:bottom w:val="single" w:sz="4" w:space="0" w:color="7F7F7F" w:themeColor="text1" w:themeTint="80"/>
              <w:right w:val="single" w:sz="8" w:space="0" w:color="auto"/>
            </w:tcBorders>
            <w:noWrap/>
            <w:hideMark/>
          </w:tcPr>
          <w:p w14:paraId="5841E141"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 xml:space="preserve">Percentage of boys in ASD group </w:t>
            </w:r>
          </w:p>
        </w:tc>
        <w:tc>
          <w:tcPr>
            <w:tcW w:w="1419" w:type="dxa"/>
            <w:tcBorders>
              <w:left w:val="single" w:sz="8" w:space="0" w:color="auto"/>
              <w:bottom w:val="single" w:sz="4" w:space="0" w:color="7F7F7F" w:themeColor="text1" w:themeTint="80"/>
              <w:right w:val="single" w:sz="8" w:space="0" w:color="auto"/>
            </w:tcBorders>
            <w:noWrap/>
            <w:hideMark/>
          </w:tcPr>
          <w:p w14:paraId="726B5340"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5</w:t>
            </w:r>
          </w:p>
        </w:tc>
        <w:tc>
          <w:tcPr>
            <w:tcW w:w="3117" w:type="dxa"/>
            <w:tcBorders>
              <w:left w:val="single" w:sz="8" w:space="0" w:color="auto"/>
              <w:bottom w:val="single" w:sz="4" w:space="0" w:color="7F7F7F" w:themeColor="text1" w:themeTint="80"/>
              <w:right w:val="single" w:sz="8" w:space="0" w:color="auto"/>
            </w:tcBorders>
            <w:noWrap/>
            <w:hideMark/>
          </w:tcPr>
          <w:p w14:paraId="1A65B9E2"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0.0526 (0.0027, 0.1025)</w:t>
            </w:r>
          </w:p>
        </w:tc>
        <w:tc>
          <w:tcPr>
            <w:tcW w:w="1418" w:type="dxa"/>
            <w:tcBorders>
              <w:left w:val="single" w:sz="8" w:space="0" w:color="auto"/>
              <w:bottom w:val="single" w:sz="4" w:space="0" w:color="7F7F7F" w:themeColor="text1" w:themeTint="80"/>
              <w:right w:val="single" w:sz="8" w:space="0" w:color="auto"/>
            </w:tcBorders>
            <w:shd w:val="clear" w:color="auto" w:fill="auto"/>
            <w:noWrap/>
            <w:hideMark/>
          </w:tcPr>
          <w:p w14:paraId="4B98E1DA"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0"/>
              </w:rPr>
            </w:pPr>
            <w:r w:rsidRPr="00614CB7">
              <w:rPr>
                <w:rFonts w:ascii="Times New Roman" w:hAnsi="Times New Roman" w:cs="Times New Roman"/>
                <w:b/>
                <w:bCs/>
                <w:szCs w:val="20"/>
              </w:rPr>
              <w:t>&lt;0.05</w:t>
            </w:r>
          </w:p>
        </w:tc>
        <w:tc>
          <w:tcPr>
            <w:tcW w:w="1364" w:type="dxa"/>
            <w:tcBorders>
              <w:left w:val="single" w:sz="8" w:space="0" w:color="auto"/>
              <w:bottom w:val="single" w:sz="4" w:space="0" w:color="7F7F7F" w:themeColor="text1" w:themeTint="80"/>
            </w:tcBorders>
            <w:noWrap/>
            <w:hideMark/>
          </w:tcPr>
          <w:p w14:paraId="431D3E5D"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bl>
    <w:p w14:paraId="77CAC64B" w14:textId="77777777" w:rsidR="00A93016" w:rsidRPr="00614CB7" w:rsidRDefault="00A93016" w:rsidP="00F34D7E">
      <w:pPr>
        <w:spacing w:line="240" w:lineRule="auto"/>
        <w:rPr>
          <w:rFonts w:ascii="Times New Roman" w:hAnsi="Times New Roman" w:cs="Times New Roman"/>
          <w:sz w:val="16"/>
          <w:szCs w:val="16"/>
        </w:rPr>
      </w:pPr>
      <w:r w:rsidRPr="00614CB7">
        <w:rPr>
          <w:rFonts w:ascii="Times New Roman" w:hAnsi="Times New Roman" w:cs="Times New Roman"/>
          <w:sz w:val="16"/>
          <w:szCs w:val="16"/>
        </w:rPr>
        <w:t>Abbreviations: ASD, autism spectrum disorders; CI, confidence interval; NA, not available; k, the number of studies; REM, rapid eye movement.</w:t>
      </w:r>
    </w:p>
    <w:p w14:paraId="392633D7" w14:textId="77777777" w:rsidR="00A93016" w:rsidRPr="00614CB7" w:rsidRDefault="00A93016">
      <w:pPr>
        <w:rPr>
          <w:rFonts w:ascii="Times New Roman" w:eastAsiaTheme="majorEastAsia" w:hAnsi="Times New Roman" w:cs="Times New Roman"/>
          <w:b/>
          <w:bCs/>
          <w:szCs w:val="20"/>
        </w:rPr>
      </w:pPr>
    </w:p>
    <w:p w14:paraId="099F9E0B" w14:textId="0331AAB8" w:rsidR="00A93016" w:rsidRPr="00614CB7" w:rsidRDefault="00A93016">
      <w:pPr>
        <w:rPr>
          <w:rFonts w:ascii="Times New Roman" w:eastAsiaTheme="majorEastAsia" w:hAnsi="Times New Roman" w:cs="Times New Roman"/>
          <w:b/>
          <w:bCs/>
          <w:sz w:val="24"/>
          <w:szCs w:val="24"/>
        </w:rPr>
      </w:pPr>
      <w:r w:rsidRPr="00614CB7">
        <w:rPr>
          <w:rFonts w:ascii="Times New Roman" w:hAnsi="Times New Roman" w:cs="Times New Roman"/>
          <w:b/>
          <w:bCs/>
          <w:sz w:val="24"/>
          <w:szCs w:val="24"/>
        </w:rPr>
        <w:br w:type="page"/>
      </w:r>
    </w:p>
    <w:p w14:paraId="4B7EC4CB" w14:textId="1B8CE82F" w:rsidR="00A93016" w:rsidRPr="007B358B" w:rsidRDefault="00A93016" w:rsidP="00F34D7E">
      <w:pPr>
        <w:pStyle w:val="Heading2"/>
        <w:spacing w:line="240" w:lineRule="auto"/>
        <w:rPr>
          <w:rFonts w:ascii="Times New Roman" w:hAnsi="Times New Roman" w:cs="Times New Roman"/>
          <w:b/>
          <w:bCs/>
          <w:sz w:val="24"/>
          <w:szCs w:val="24"/>
        </w:rPr>
      </w:pPr>
      <w:bookmarkStart w:id="24" w:name="_Toc133321816"/>
      <w:r w:rsidRPr="007B358B">
        <w:rPr>
          <w:rFonts w:ascii="Times New Roman" w:hAnsi="Times New Roman" w:cs="Times New Roman"/>
          <w:b/>
          <w:bCs/>
          <w:sz w:val="24"/>
          <w:szCs w:val="24"/>
        </w:rPr>
        <w:lastRenderedPageBreak/>
        <w:t>Table S</w:t>
      </w:r>
      <w:r w:rsidR="006A058E">
        <w:rPr>
          <w:rFonts w:ascii="Times New Roman" w:hAnsi="Times New Roman" w:cs="Times New Roman"/>
          <w:b/>
          <w:bCs/>
          <w:sz w:val="24"/>
          <w:szCs w:val="24"/>
        </w:rPr>
        <w:t>11</w:t>
      </w:r>
      <w:r w:rsidRPr="007B358B">
        <w:rPr>
          <w:rFonts w:ascii="Times New Roman" w:hAnsi="Times New Roman" w:cs="Times New Roman"/>
          <w:b/>
          <w:bCs/>
          <w:sz w:val="24"/>
          <w:szCs w:val="24"/>
        </w:rPr>
        <w:t>. Statistical results of meta-regression analyses - Actigraphy + Polysomnography</w:t>
      </w:r>
      <w:bookmarkEnd w:id="24"/>
    </w:p>
    <w:tbl>
      <w:tblPr>
        <w:tblStyle w:val="PlainTable2"/>
        <w:tblW w:w="0" w:type="auto"/>
        <w:tblLook w:val="04A0" w:firstRow="1" w:lastRow="0" w:firstColumn="1" w:lastColumn="0" w:noHBand="0" w:noVBand="1"/>
      </w:tblPr>
      <w:tblGrid>
        <w:gridCol w:w="3969"/>
        <w:gridCol w:w="4253"/>
        <w:gridCol w:w="1417"/>
        <w:gridCol w:w="3119"/>
        <w:gridCol w:w="1417"/>
        <w:gridCol w:w="1193"/>
      </w:tblGrid>
      <w:tr w:rsidR="00A93016" w:rsidRPr="00614CB7" w14:paraId="1A917F14" w14:textId="77777777" w:rsidTr="00F34D7E">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3969" w:type="dxa"/>
            <w:tcBorders>
              <w:top w:val="single" w:sz="12" w:space="0" w:color="auto"/>
              <w:bottom w:val="single" w:sz="12" w:space="0" w:color="auto"/>
              <w:right w:val="single" w:sz="8" w:space="0" w:color="auto"/>
            </w:tcBorders>
            <w:noWrap/>
            <w:hideMark/>
          </w:tcPr>
          <w:p w14:paraId="59506D72"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szCs w:val="20"/>
              </w:rPr>
              <w:t>Sleep parameters</w:t>
            </w:r>
          </w:p>
        </w:tc>
        <w:tc>
          <w:tcPr>
            <w:tcW w:w="4253" w:type="dxa"/>
            <w:tcBorders>
              <w:top w:val="single" w:sz="12" w:space="0" w:color="auto"/>
              <w:left w:val="single" w:sz="8" w:space="0" w:color="auto"/>
              <w:bottom w:val="single" w:sz="12" w:space="0" w:color="auto"/>
              <w:right w:val="single" w:sz="8" w:space="0" w:color="auto"/>
            </w:tcBorders>
            <w:noWrap/>
            <w:hideMark/>
          </w:tcPr>
          <w:p w14:paraId="7D83961D"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Meta-regression moderators</w:t>
            </w:r>
          </w:p>
        </w:tc>
        <w:tc>
          <w:tcPr>
            <w:tcW w:w="1417" w:type="dxa"/>
            <w:tcBorders>
              <w:top w:val="single" w:sz="12" w:space="0" w:color="auto"/>
              <w:left w:val="single" w:sz="8" w:space="0" w:color="auto"/>
              <w:bottom w:val="single" w:sz="12" w:space="0" w:color="auto"/>
              <w:right w:val="single" w:sz="8" w:space="0" w:color="auto"/>
            </w:tcBorders>
            <w:noWrap/>
            <w:hideMark/>
          </w:tcPr>
          <w:p w14:paraId="3C22BF5C"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w:t>
            </w:r>
          </w:p>
        </w:tc>
        <w:tc>
          <w:tcPr>
            <w:tcW w:w="3119" w:type="dxa"/>
            <w:tcBorders>
              <w:top w:val="single" w:sz="12" w:space="0" w:color="auto"/>
              <w:left w:val="single" w:sz="8" w:space="0" w:color="auto"/>
              <w:bottom w:val="single" w:sz="12" w:space="0" w:color="auto"/>
              <w:right w:val="single" w:sz="8" w:space="0" w:color="auto"/>
            </w:tcBorders>
            <w:noWrap/>
            <w:hideMark/>
          </w:tcPr>
          <w:p w14:paraId="1C140AC2"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Coefficient (95% CI)</w:t>
            </w:r>
          </w:p>
        </w:tc>
        <w:tc>
          <w:tcPr>
            <w:tcW w:w="1417" w:type="dxa"/>
            <w:tcBorders>
              <w:top w:val="single" w:sz="12" w:space="0" w:color="auto"/>
              <w:left w:val="single" w:sz="8" w:space="0" w:color="auto"/>
              <w:bottom w:val="single" w:sz="12" w:space="0" w:color="auto"/>
              <w:right w:val="single" w:sz="8" w:space="0" w:color="auto"/>
            </w:tcBorders>
            <w:noWrap/>
            <w:hideMark/>
          </w:tcPr>
          <w:p w14:paraId="47ED8241"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 value</w:t>
            </w:r>
          </w:p>
        </w:tc>
        <w:tc>
          <w:tcPr>
            <w:tcW w:w="1193" w:type="dxa"/>
            <w:tcBorders>
              <w:top w:val="single" w:sz="12" w:space="0" w:color="auto"/>
              <w:left w:val="single" w:sz="8" w:space="0" w:color="auto"/>
              <w:bottom w:val="single" w:sz="12" w:space="0" w:color="auto"/>
            </w:tcBorders>
            <w:noWrap/>
            <w:hideMark/>
          </w:tcPr>
          <w:p w14:paraId="7DAABFEA"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NA reason</w:t>
            </w:r>
          </w:p>
        </w:tc>
      </w:tr>
      <w:tr w:rsidR="00A93016" w:rsidRPr="00614CB7" w14:paraId="2F9C51D6" w14:textId="77777777" w:rsidTr="00F34D7E">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3969" w:type="dxa"/>
            <w:vMerge w:val="restart"/>
            <w:tcBorders>
              <w:right w:val="single" w:sz="8" w:space="0" w:color="auto"/>
            </w:tcBorders>
            <w:noWrap/>
            <w:vAlign w:val="center"/>
            <w:hideMark/>
          </w:tcPr>
          <w:p w14:paraId="5AC4DA89"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Sleep efficiency (%)</w:t>
            </w:r>
          </w:p>
        </w:tc>
        <w:tc>
          <w:tcPr>
            <w:tcW w:w="4253" w:type="dxa"/>
            <w:tcBorders>
              <w:left w:val="single" w:sz="8" w:space="0" w:color="auto"/>
              <w:right w:val="single" w:sz="8" w:space="0" w:color="auto"/>
            </w:tcBorders>
            <w:noWrap/>
            <w:hideMark/>
          </w:tcPr>
          <w:p w14:paraId="4D00A36B"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Publication year</w:t>
            </w:r>
          </w:p>
        </w:tc>
        <w:tc>
          <w:tcPr>
            <w:tcW w:w="1417" w:type="dxa"/>
            <w:tcBorders>
              <w:left w:val="single" w:sz="8" w:space="0" w:color="auto"/>
              <w:right w:val="single" w:sz="8" w:space="0" w:color="auto"/>
            </w:tcBorders>
            <w:noWrap/>
            <w:hideMark/>
          </w:tcPr>
          <w:p w14:paraId="2C8A1E0F"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10</w:t>
            </w:r>
          </w:p>
        </w:tc>
        <w:tc>
          <w:tcPr>
            <w:tcW w:w="3119" w:type="dxa"/>
            <w:tcBorders>
              <w:left w:val="single" w:sz="8" w:space="0" w:color="auto"/>
              <w:right w:val="single" w:sz="8" w:space="0" w:color="auto"/>
            </w:tcBorders>
            <w:noWrap/>
            <w:hideMark/>
          </w:tcPr>
          <w:p w14:paraId="49AFE54A"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0.0188 (-0.0365, 0.0741)</w:t>
            </w:r>
          </w:p>
        </w:tc>
        <w:tc>
          <w:tcPr>
            <w:tcW w:w="1417" w:type="dxa"/>
            <w:tcBorders>
              <w:left w:val="single" w:sz="8" w:space="0" w:color="auto"/>
              <w:right w:val="single" w:sz="8" w:space="0" w:color="auto"/>
            </w:tcBorders>
            <w:noWrap/>
            <w:hideMark/>
          </w:tcPr>
          <w:p w14:paraId="7BFC186D"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0.5056</w:t>
            </w:r>
          </w:p>
        </w:tc>
        <w:tc>
          <w:tcPr>
            <w:tcW w:w="1193" w:type="dxa"/>
            <w:tcBorders>
              <w:left w:val="single" w:sz="8" w:space="0" w:color="auto"/>
            </w:tcBorders>
            <w:noWrap/>
            <w:hideMark/>
          </w:tcPr>
          <w:p w14:paraId="114217EB"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129C09E6" w14:textId="77777777" w:rsidTr="00F34D7E">
        <w:trPr>
          <w:trHeight w:val="307"/>
        </w:trPr>
        <w:tc>
          <w:tcPr>
            <w:cnfStyle w:val="001000000000" w:firstRow="0" w:lastRow="0" w:firstColumn="1" w:lastColumn="0" w:oddVBand="0" w:evenVBand="0" w:oddHBand="0" w:evenHBand="0" w:firstRowFirstColumn="0" w:firstRowLastColumn="0" w:lastRowFirstColumn="0" w:lastRowLastColumn="0"/>
            <w:tcW w:w="3969" w:type="dxa"/>
            <w:vMerge/>
            <w:tcBorders>
              <w:right w:val="single" w:sz="8" w:space="0" w:color="auto"/>
            </w:tcBorders>
            <w:noWrap/>
            <w:vAlign w:val="center"/>
            <w:hideMark/>
          </w:tcPr>
          <w:p w14:paraId="1AFC52D0" w14:textId="77777777" w:rsidR="00A93016" w:rsidRPr="00614CB7" w:rsidRDefault="00A93016" w:rsidP="00F34D7E">
            <w:pPr>
              <w:rPr>
                <w:rFonts w:ascii="Times New Roman" w:hAnsi="Times New Roman" w:cs="Times New Roman"/>
                <w:b w:val="0"/>
                <w:bCs w:val="0"/>
                <w:szCs w:val="20"/>
              </w:rPr>
            </w:pPr>
          </w:p>
        </w:tc>
        <w:tc>
          <w:tcPr>
            <w:tcW w:w="4253" w:type="dxa"/>
            <w:tcBorders>
              <w:left w:val="single" w:sz="8" w:space="0" w:color="auto"/>
              <w:right w:val="single" w:sz="8" w:space="0" w:color="auto"/>
            </w:tcBorders>
            <w:noWrap/>
            <w:hideMark/>
          </w:tcPr>
          <w:p w14:paraId="5D01C7C2"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Mean age of ASD group</w:t>
            </w:r>
          </w:p>
        </w:tc>
        <w:tc>
          <w:tcPr>
            <w:tcW w:w="1417" w:type="dxa"/>
            <w:tcBorders>
              <w:left w:val="single" w:sz="8" w:space="0" w:color="auto"/>
              <w:right w:val="single" w:sz="8" w:space="0" w:color="auto"/>
            </w:tcBorders>
            <w:noWrap/>
            <w:hideMark/>
          </w:tcPr>
          <w:p w14:paraId="28594148"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10</w:t>
            </w:r>
          </w:p>
        </w:tc>
        <w:tc>
          <w:tcPr>
            <w:tcW w:w="3119" w:type="dxa"/>
            <w:tcBorders>
              <w:left w:val="single" w:sz="8" w:space="0" w:color="auto"/>
              <w:right w:val="single" w:sz="8" w:space="0" w:color="auto"/>
            </w:tcBorders>
            <w:noWrap/>
            <w:hideMark/>
          </w:tcPr>
          <w:p w14:paraId="032A3EE7"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-0.0032 (-0.1325, 0.1261)</w:t>
            </w:r>
          </w:p>
        </w:tc>
        <w:tc>
          <w:tcPr>
            <w:tcW w:w="1417" w:type="dxa"/>
            <w:tcBorders>
              <w:left w:val="single" w:sz="8" w:space="0" w:color="auto"/>
              <w:right w:val="single" w:sz="8" w:space="0" w:color="auto"/>
            </w:tcBorders>
            <w:noWrap/>
            <w:hideMark/>
          </w:tcPr>
          <w:p w14:paraId="06BBCBEF"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0.9616</w:t>
            </w:r>
          </w:p>
        </w:tc>
        <w:tc>
          <w:tcPr>
            <w:tcW w:w="1193" w:type="dxa"/>
            <w:tcBorders>
              <w:left w:val="single" w:sz="8" w:space="0" w:color="auto"/>
            </w:tcBorders>
            <w:noWrap/>
            <w:hideMark/>
          </w:tcPr>
          <w:p w14:paraId="6D8B4326"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72CE8612" w14:textId="77777777" w:rsidTr="006C16A9">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3969" w:type="dxa"/>
            <w:vMerge/>
            <w:tcBorders>
              <w:right w:val="single" w:sz="8" w:space="0" w:color="auto"/>
            </w:tcBorders>
            <w:noWrap/>
            <w:vAlign w:val="center"/>
            <w:hideMark/>
          </w:tcPr>
          <w:p w14:paraId="073485EA" w14:textId="77777777" w:rsidR="00A93016" w:rsidRPr="00614CB7" w:rsidRDefault="00A93016" w:rsidP="00F34D7E">
            <w:pPr>
              <w:rPr>
                <w:rFonts w:ascii="Times New Roman" w:hAnsi="Times New Roman" w:cs="Times New Roman"/>
                <w:b w:val="0"/>
                <w:bCs w:val="0"/>
                <w:szCs w:val="20"/>
              </w:rPr>
            </w:pPr>
          </w:p>
        </w:tc>
        <w:tc>
          <w:tcPr>
            <w:tcW w:w="4253" w:type="dxa"/>
            <w:tcBorders>
              <w:left w:val="single" w:sz="8" w:space="0" w:color="auto"/>
              <w:right w:val="single" w:sz="8" w:space="0" w:color="auto"/>
            </w:tcBorders>
            <w:noWrap/>
            <w:hideMark/>
          </w:tcPr>
          <w:p w14:paraId="05020ED2"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 xml:space="preserve">Percentage of boys in ASD group </w:t>
            </w:r>
          </w:p>
        </w:tc>
        <w:tc>
          <w:tcPr>
            <w:tcW w:w="1417" w:type="dxa"/>
            <w:tcBorders>
              <w:left w:val="single" w:sz="8" w:space="0" w:color="auto"/>
              <w:right w:val="single" w:sz="8" w:space="0" w:color="auto"/>
            </w:tcBorders>
            <w:noWrap/>
            <w:hideMark/>
          </w:tcPr>
          <w:p w14:paraId="3AFF333B"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8</w:t>
            </w:r>
          </w:p>
        </w:tc>
        <w:tc>
          <w:tcPr>
            <w:tcW w:w="3119" w:type="dxa"/>
            <w:tcBorders>
              <w:left w:val="single" w:sz="8" w:space="0" w:color="auto"/>
              <w:right w:val="single" w:sz="8" w:space="0" w:color="auto"/>
            </w:tcBorders>
            <w:noWrap/>
            <w:hideMark/>
          </w:tcPr>
          <w:p w14:paraId="6B5D26F6"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0.0079 (-0.0284, 0.0443)</w:t>
            </w:r>
          </w:p>
        </w:tc>
        <w:tc>
          <w:tcPr>
            <w:tcW w:w="1417" w:type="dxa"/>
            <w:tcBorders>
              <w:left w:val="single" w:sz="8" w:space="0" w:color="auto"/>
              <w:right w:val="single" w:sz="8" w:space="0" w:color="auto"/>
            </w:tcBorders>
            <w:shd w:val="clear" w:color="auto" w:fill="auto"/>
            <w:noWrap/>
            <w:hideMark/>
          </w:tcPr>
          <w:p w14:paraId="6FACA4F9"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0.6696</w:t>
            </w:r>
          </w:p>
        </w:tc>
        <w:tc>
          <w:tcPr>
            <w:tcW w:w="1193" w:type="dxa"/>
            <w:tcBorders>
              <w:left w:val="single" w:sz="8" w:space="0" w:color="auto"/>
            </w:tcBorders>
            <w:noWrap/>
            <w:hideMark/>
          </w:tcPr>
          <w:p w14:paraId="4D41DD2B"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715E7107" w14:textId="77777777" w:rsidTr="006C16A9">
        <w:trPr>
          <w:trHeight w:val="307"/>
        </w:trPr>
        <w:tc>
          <w:tcPr>
            <w:cnfStyle w:val="001000000000" w:firstRow="0" w:lastRow="0" w:firstColumn="1" w:lastColumn="0" w:oddVBand="0" w:evenVBand="0" w:oddHBand="0" w:evenHBand="0" w:firstRowFirstColumn="0" w:firstRowLastColumn="0" w:lastRowFirstColumn="0" w:lastRowLastColumn="0"/>
            <w:tcW w:w="3969" w:type="dxa"/>
            <w:vMerge w:val="restart"/>
            <w:tcBorders>
              <w:right w:val="single" w:sz="8" w:space="0" w:color="auto"/>
            </w:tcBorders>
            <w:noWrap/>
            <w:vAlign w:val="center"/>
            <w:hideMark/>
          </w:tcPr>
          <w:p w14:paraId="77FA5D5E"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Sleep latency (min)</w:t>
            </w:r>
          </w:p>
        </w:tc>
        <w:tc>
          <w:tcPr>
            <w:tcW w:w="4253" w:type="dxa"/>
            <w:tcBorders>
              <w:left w:val="single" w:sz="8" w:space="0" w:color="auto"/>
              <w:right w:val="single" w:sz="8" w:space="0" w:color="auto"/>
            </w:tcBorders>
            <w:noWrap/>
            <w:hideMark/>
          </w:tcPr>
          <w:p w14:paraId="5ADCD0AA"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Publication year</w:t>
            </w:r>
          </w:p>
        </w:tc>
        <w:tc>
          <w:tcPr>
            <w:tcW w:w="1417" w:type="dxa"/>
            <w:tcBorders>
              <w:left w:val="single" w:sz="8" w:space="0" w:color="auto"/>
              <w:right w:val="single" w:sz="8" w:space="0" w:color="auto"/>
            </w:tcBorders>
            <w:noWrap/>
            <w:hideMark/>
          </w:tcPr>
          <w:p w14:paraId="643DEACA"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8</w:t>
            </w:r>
          </w:p>
        </w:tc>
        <w:tc>
          <w:tcPr>
            <w:tcW w:w="3119" w:type="dxa"/>
            <w:tcBorders>
              <w:left w:val="single" w:sz="8" w:space="0" w:color="auto"/>
              <w:right w:val="single" w:sz="8" w:space="0" w:color="auto"/>
            </w:tcBorders>
            <w:noWrap/>
            <w:hideMark/>
          </w:tcPr>
          <w:p w14:paraId="366529D7"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-0.0588 (-0.1173, -0.0002)</w:t>
            </w:r>
          </w:p>
        </w:tc>
        <w:tc>
          <w:tcPr>
            <w:tcW w:w="1417" w:type="dxa"/>
            <w:tcBorders>
              <w:left w:val="single" w:sz="8" w:space="0" w:color="auto"/>
              <w:right w:val="single" w:sz="8" w:space="0" w:color="auto"/>
            </w:tcBorders>
            <w:shd w:val="clear" w:color="auto" w:fill="auto"/>
            <w:noWrap/>
            <w:hideMark/>
          </w:tcPr>
          <w:p w14:paraId="6202EA81"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0"/>
              </w:rPr>
            </w:pPr>
            <w:r w:rsidRPr="00614CB7">
              <w:rPr>
                <w:rFonts w:ascii="Times New Roman" w:hAnsi="Times New Roman" w:cs="Times New Roman"/>
                <w:b/>
                <w:bCs/>
                <w:szCs w:val="20"/>
              </w:rPr>
              <w:t>&lt;0.05</w:t>
            </w:r>
          </w:p>
        </w:tc>
        <w:tc>
          <w:tcPr>
            <w:tcW w:w="1193" w:type="dxa"/>
            <w:tcBorders>
              <w:left w:val="single" w:sz="8" w:space="0" w:color="auto"/>
            </w:tcBorders>
            <w:noWrap/>
            <w:hideMark/>
          </w:tcPr>
          <w:p w14:paraId="24EB490E"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505C87BC" w14:textId="77777777" w:rsidTr="006C16A9">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3969" w:type="dxa"/>
            <w:vMerge/>
            <w:tcBorders>
              <w:right w:val="single" w:sz="8" w:space="0" w:color="auto"/>
            </w:tcBorders>
            <w:noWrap/>
            <w:vAlign w:val="center"/>
            <w:hideMark/>
          </w:tcPr>
          <w:p w14:paraId="4F231CAB" w14:textId="77777777" w:rsidR="00A93016" w:rsidRPr="00614CB7" w:rsidRDefault="00A93016" w:rsidP="00F34D7E">
            <w:pPr>
              <w:rPr>
                <w:rFonts w:ascii="Times New Roman" w:hAnsi="Times New Roman" w:cs="Times New Roman"/>
                <w:b w:val="0"/>
                <w:bCs w:val="0"/>
                <w:szCs w:val="20"/>
              </w:rPr>
            </w:pPr>
          </w:p>
        </w:tc>
        <w:tc>
          <w:tcPr>
            <w:tcW w:w="4253" w:type="dxa"/>
            <w:tcBorders>
              <w:left w:val="single" w:sz="8" w:space="0" w:color="auto"/>
              <w:right w:val="single" w:sz="8" w:space="0" w:color="auto"/>
            </w:tcBorders>
            <w:noWrap/>
            <w:hideMark/>
          </w:tcPr>
          <w:p w14:paraId="110FA12B"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Mean age of ASD group</w:t>
            </w:r>
          </w:p>
        </w:tc>
        <w:tc>
          <w:tcPr>
            <w:tcW w:w="1417" w:type="dxa"/>
            <w:tcBorders>
              <w:left w:val="single" w:sz="8" w:space="0" w:color="auto"/>
              <w:right w:val="single" w:sz="8" w:space="0" w:color="auto"/>
            </w:tcBorders>
            <w:noWrap/>
            <w:hideMark/>
          </w:tcPr>
          <w:p w14:paraId="1FA6A851"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8</w:t>
            </w:r>
          </w:p>
        </w:tc>
        <w:tc>
          <w:tcPr>
            <w:tcW w:w="3119" w:type="dxa"/>
            <w:tcBorders>
              <w:left w:val="single" w:sz="8" w:space="0" w:color="auto"/>
              <w:right w:val="single" w:sz="8" w:space="0" w:color="auto"/>
            </w:tcBorders>
            <w:noWrap/>
            <w:hideMark/>
          </w:tcPr>
          <w:p w14:paraId="57940005"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0.0815 (-0.0099, 0.1728)</w:t>
            </w:r>
          </w:p>
        </w:tc>
        <w:tc>
          <w:tcPr>
            <w:tcW w:w="1417" w:type="dxa"/>
            <w:tcBorders>
              <w:left w:val="single" w:sz="8" w:space="0" w:color="auto"/>
              <w:right w:val="single" w:sz="8" w:space="0" w:color="auto"/>
            </w:tcBorders>
            <w:shd w:val="clear" w:color="auto" w:fill="auto"/>
            <w:noWrap/>
            <w:hideMark/>
          </w:tcPr>
          <w:p w14:paraId="63D19C6D"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0.0804</w:t>
            </w:r>
          </w:p>
        </w:tc>
        <w:tc>
          <w:tcPr>
            <w:tcW w:w="1193" w:type="dxa"/>
            <w:tcBorders>
              <w:left w:val="single" w:sz="8" w:space="0" w:color="auto"/>
            </w:tcBorders>
            <w:noWrap/>
            <w:hideMark/>
          </w:tcPr>
          <w:p w14:paraId="7B6AEEEA"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43D8299B" w14:textId="77777777" w:rsidTr="006C16A9">
        <w:trPr>
          <w:trHeight w:val="307"/>
        </w:trPr>
        <w:tc>
          <w:tcPr>
            <w:cnfStyle w:val="001000000000" w:firstRow="0" w:lastRow="0" w:firstColumn="1" w:lastColumn="0" w:oddVBand="0" w:evenVBand="0" w:oddHBand="0" w:evenHBand="0" w:firstRowFirstColumn="0" w:firstRowLastColumn="0" w:lastRowFirstColumn="0" w:lastRowLastColumn="0"/>
            <w:tcW w:w="3969" w:type="dxa"/>
            <w:vMerge/>
            <w:tcBorders>
              <w:right w:val="single" w:sz="8" w:space="0" w:color="auto"/>
            </w:tcBorders>
            <w:noWrap/>
            <w:vAlign w:val="center"/>
            <w:hideMark/>
          </w:tcPr>
          <w:p w14:paraId="08D0138A" w14:textId="77777777" w:rsidR="00A93016" w:rsidRPr="00614CB7" w:rsidRDefault="00A93016" w:rsidP="00F34D7E">
            <w:pPr>
              <w:rPr>
                <w:rFonts w:ascii="Times New Roman" w:hAnsi="Times New Roman" w:cs="Times New Roman"/>
                <w:b w:val="0"/>
                <w:bCs w:val="0"/>
                <w:szCs w:val="20"/>
              </w:rPr>
            </w:pPr>
          </w:p>
        </w:tc>
        <w:tc>
          <w:tcPr>
            <w:tcW w:w="4253" w:type="dxa"/>
            <w:tcBorders>
              <w:left w:val="single" w:sz="8" w:space="0" w:color="auto"/>
              <w:right w:val="single" w:sz="8" w:space="0" w:color="auto"/>
            </w:tcBorders>
            <w:noWrap/>
            <w:hideMark/>
          </w:tcPr>
          <w:p w14:paraId="318A3940"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 xml:space="preserve">Percentage of boys in ASD group </w:t>
            </w:r>
          </w:p>
        </w:tc>
        <w:tc>
          <w:tcPr>
            <w:tcW w:w="1417" w:type="dxa"/>
            <w:tcBorders>
              <w:left w:val="single" w:sz="8" w:space="0" w:color="auto"/>
              <w:right w:val="single" w:sz="8" w:space="0" w:color="auto"/>
            </w:tcBorders>
            <w:noWrap/>
            <w:hideMark/>
          </w:tcPr>
          <w:p w14:paraId="1EC314DC"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7</w:t>
            </w:r>
          </w:p>
        </w:tc>
        <w:tc>
          <w:tcPr>
            <w:tcW w:w="3119" w:type="dxa"/>
            <w:tcBorders>
              <w:left w:val="single" w:sz="8" w:space="0" w:color="auto"/>
              <w:right w:val="single" w:sz="8" w:space="0" w:color="auto"/>
            </w:tcBorders>
            <w:noWrap/>
            <w:hideMark/>
          </w:tcPr>
          <w:p w14:paraId="3D03EFC6"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-0.0100 (-0.0595, 0.0396)</w:t>
            </w:r>
          </w:p>
        </w:tc>
        <w:tc>
          <w:tcPr>
            <w:tcW w:w="1417" w:type="dxa"/>
            <w:tcBorders>
              <w:left w:val="single" w:sz="8" w:space="0" w:color="auto"/>
              <w:right w:val="single" w:sz="8" w:space="0" w:color="auto"/>
            </w:tcBorders>
            <w:shd w:val="clear" w:color="auto" w:fill="auto"/>
            <w:noWrap/>
            <w:hideMark/>
          </w:tcPr>
          <w:p w14:paraId="5B124D14"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0.6935</w:t>
            </w:r>
          </w:p>
        </w:tc>
        <w:tc>
          <w:tcPr>
            <w:tcW w:w="1193" w:type="dxa"/>
            <w:tcBorders>
              <w:left w:val="single" w:sz="8" w:space="0" w:color="auto"/>
            </w:tcBorders>
            <w:noWrap/>
            <w:hideMark/>
          </w:tcPr>
          <w:p w14:paraId="6823E369"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720F0AB3" w14:textId="77777777" w:rsidTr="006C16A9">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3969" w:type="dxa"/>
            <w:vMerge w:val="restart"/>
            <w:tcBorders>
              <w:right w:val="single" w:sz="8" w:space="0" w:color="auto"/>
            </w:tcBorders>
            <w:noWrap/>
            <w:vAlign w:val="center"/>
            <w:hideMark/>
          </w:tcPr>
          <w:p w14:paraId="56C0FFD1"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Time in bed (min)</w:t>
            </w:r>
          </w:p>
        </w:tc>
        <w:tc>
          <w:tcPr>
            <w:tcW w:w="4253" w:type="dxa"/>
            <w:tcBorders>
              <w:left w:val="single" w:sz="8" w:space="0" w:color="auto"/>
              <w:right w:val="single" w:sz="8" w:space="0" w:color="auto"/>
            </w:tcBorders>
            <w:noWrap/>
            <w:hideMark/>
          </w:tcPr>
          <w:p w14:paraId="4522CCF7"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Publication year</w:t>
            </w:r>
          </w:p>
        </w:tc>
        <w:tc>
          <w:tcPr>
            <w:tcW w:w="1417" w:type="dxa"/>
            <w:tcBorders>
              <w:left w:val="single" w:sz="8" w:space="0" w:color="auto"/>
              <w:right w:val="single" w:sz="8" w:space="0" w:color="auto"/>
            </w:tcBorders>
            <w:noWrap/>
            <w:hideMark/>
          </w:tcPr>
          <w:p w14:paraId="631E09FA"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5</w:t>
            </w:r>
          </w:p>
        </w:tc>
        <w:tc>
          <w:tcPr>
            <w:tcW w:w="3119" w:type="dxa"/>
            <w:tcBorders>
              <w:left w:val="single" w:sz="8" w:space="0" w:color="auto"/>
              <w:right w:val="single" w:sz="8" w:space="0" w:color="auto"/>
            </w:tcBorders>
            <w:noWrap/>
            <w:hideMark/>
          </w:tcPr>
          <w:p w14:paraId="1271AB64"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0.0693 (0.0080, 0.1307)</w:t>
            </w:r>
          </w:p>
        </w:tc>
        <w:tc>
          <w:tcPr>
            <w:tcW w:w="1417" w:type="dxa"/>
            <w:tcBorders>
              <w:left w:val="single" w:sz="8" w:space="0" w:color="auto"/>
              <w:right w:val="single" w:sz="8" w:space="0" w:color="auto"/>
            </w:tcBorders>
            <w:shd w:val="clear" w:color="auto" w:fill="auto"/>
            <w:noWrap/>
            <w:hideMark/>
          </w:tcPr>
          <w:p w14:paraId="2DC8E090"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r w:rsidRPr="00614CB7">
              <w:rPr>
                <w:rFonts w:ascii="Times New Roman" w:hAnsi="Times New Roman" w:cs="Times New Roman"/>
                <w:b/>
                <w:bCs/>
                <w:szCs w:val="20"/>
              </w:rPr>
              <w:t>&lt;0.01</w:t>
            </w:r>
          </w:p>
        </w:tc>
        <w:tc>
          <w:tcPr>
            <w:tcW w:w="1193" w:type="dxa"/>
            <w:tcBorders>
              <w:left w:val="single" w:sz="8" w:space="0" w:color="auto"/>
            </w:tcBorders>
            <w:noWrap/>
            <w:hideMark/>
          </w:tcPr>
          <w:p w14:paraId="0E5BC7DC"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4F0199EC" w14:textId="77777777" w:rsidTr="006C16A9">
        <w:trPr>
          <w:trHeight w:val="307"/>
        </w:trPr>
        <w:tc>
          <w:tcPr>
            <w:cnfStyle w:val="001000000000" w:firstRow="0" w:lastRow="0" w:firstColumn="1" w:lastColumn="0" w:oddVBand="0" w:evenVBand="0" w:oddHBand="0" w:evenHBand="0" w:firstRowFirstColumn="0" w:firstRowLastColumn="0" w:lastRowFirstColumn="0" w:lastRowLastColumn="0"/>
            <w:tcW w:w="3969" w:type="dxa"/>
            <w:vMerge/>
            <w:tcBorders>
              <w:right w:val="single" w:sz="8" w:space="0" w:color="auto"/>
            </w:tcBorders>
            <w:noWrap/>
            <w:vAlign w:val="center"/>
            <w:hideMark/>
          </w:tcPr>
          <w:p w14:paraId="461A75AE" w14:textId="77777777" w:rsidR="00A93016" w:rsidRPr="00614CB7" w:rsidRDefault="00A93016" w:rsidP="00F34D7E">
            <w:pPr>
              <w:rPr>
                <w:rFonts w:ascii="Times New Roman" w:hAnsi="Times New Roman" w:cs="Times New Roman"/>
                <w:b w:val="0"/>
                <w:bCs w:val="0"/>
                <w:szCs w:val="20"/>
              </w:rPr>
            </w:pPr>
          </w:p>
        </w:tc>
        <w:tc>
          <w:tcPr>
            <w:tcW w:w="4253" w:type="dxa"/>
            <w:tcBorders>
              <w:left w:val="single" w:sz="8" w:space="0" w:color="auto"/>
              <w:right w:val="single" w:sz="8" w:space="0" w:color="auto"/>
            </w:tcBorders>
            <w:noWrap/>
            <w:hideMark/>
          </w:tcPr>
          <w:p w14:paraId="00216969"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Mean age of ASD group</w:t>
            </w:r>
          </w:p>
        </w:tc>
        <w:tc>
          <w:tcPr>
            <w:tcW w:w="1417" w:type="dxa"/>
            <w:tcBorders>
              <w:left w:val="single" w:sz="8" w:space="0" w:color="auto"/>
              <w:right w:val="single" w:sz="8" w:space="0" w:color="auto"/>
            </w:tcBorders>
            <w:noWrap/>
            <w:hideMark/>
          </w:tcPr>
          <w:p w14:paraId="1CD5826A"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5</w:t>
            </w:r>
          </w:p>
        </w:tc>
        <w:tc>
          <w:tcPr>
            <w:tcW w:w="3119" w:type="dxa"/>
            <w:tcBorders>
              <w:left w:val="single" w:sz="8" w:space="0" w:color="auto"/>
              <w:right w:val="single" w:sz="8" w:space="0" w:color="auto"/>
            </w:tcBorders>
            <w:noWrap/>
            <w:hideMark/>
          </w:tcPr>
          <w:p w14:paraId="45F8E8DC"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0.0465 (-0.272, 0.365)</w:t>
            </w:r>
          </w:p>
        </w:tc>
        <w:tc>
          <w:tcPr>
            <w:tcW w:w="1417" w:type="dxa"/>
            <w:tcBorders>
              <w:left w:val="single" w:sz="8" w:space="0" w:color="auto"/>
              <w:right w:val="single" w:sz="8" w:space="0" w:color="auto"/>
            </w:tcBorders>
            <w:shd w:val="clear" w:color="auto" w:fill="auto"/>
            <w:noWrap/>
            <w:hideMark/>
          </w:tcPr>
          <w:p w14:paraId="790A2BAA"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0.7749</w:t>
            </w:r>
          </w:p>
        </w:tc>
        <w:tc>
          <w:tcPr>
            <w:tcW w:w="1193" w:type="dxa"/>
            <w:tcBorders>
              <w:left w:val="single" w:sz="8" w:space="0" w:color="auto"/>
            </w:tcBorders>
            <w:noWrap/>
            <w:hideMark/>
          </w:tcPr>
          <w:p w14:paraId="163A209B"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23AE3FDF" w14:textId="77777777" w:rsidTr="006C16A9">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3969" w:type="dxa"/>
            <w:vMerge/>
            <w:tcBorders>
              <w:right w:val="single" w:sz="8" w:space="0" w:color="auto"/>
            </w:tcBorders>
            <w:noWrap/>
            <w:vAlign w:val="center"/>
            <w:hideMark/>
          </w:tcPr>
          <w:p w14:paraId="0B7AD4BE" w14:textId="77777777" w:rsidR="00A93016" w:rsidRPr="00614CB7" w:rsidRDefault="00A93016" w:rsidP="00F34D7E">
            <w:pPr>
              <w:rPr>
                <w:rFonts w:ascii="Times New Roman" w:hAnsi="Times New Roman" w:cs="Times New Roman"/>
                <w:b w:val="0"/>
                <w:bCs w:val="0"/>
                <w:szCs w:val="20"/>
              </w:rPr>
            </w:pPr>
          </w:p>
        </w:tc>
        <w:tc>
          <w:tcPr>
            <w:tcW w:w="4253" w:type="dxa"/>
            <w:tcBorders>
              <w:left w:val="single" w:sz="8" w:space="0" w:color="auto"/>
              <w:right w:val="single" w:sz="8" w:space="0" w:color="auto"/>
            </w:tcBorders>
            <w:noWrap/>
            <w:hideMark/>
          </w:tcPr>
          <w:p w14:paraId="024046FB"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 xml:space="preserve">Percentage of boys in ASD group </w:t>
            </w:r>
          </w:p>
        </w:tc>
        <w:tc>
          <w:tcPr>
            <w:tcW w:w="1417" w:type="dxa"/>
            <w:tcBorders>
              <w:left w:val="single" w:sz="8" w:space="0" w:color="auto"/>
              <w:right w:val="single" w:sz="8" w:space="0" w:color="auto"/>
            </w:tcBorders>
            <w:noWrap/>
            <w:hideMark/>
          </w:tcPr>
          <w:p w14:paraId="76EFC95F"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4</w:t>
            </w:r>
          </w:p>
        </w:tc>
        <w:tc>
          <w:tcPr>
            <w:tcW w:w="3119" w:type="dxa"/>
            <w:tcBorders>
              <w:left w:val="single" w:sz="8" w:space="0" w:color="auto"/>
              <w:right w:val="single" w:sz="8" w:space="0" w:color="auto"/>
            </w:tcBorders>
            <w:noWrap/>
            <w:hideMark/>
          </w:tcPr>
          <w:p w14:paraId="680D3893"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0.0012 (-0.1076, 0.1100)</w:t>
            </w:r>
          </w:p>
        </w:tc>
        <w:tc>
          <w:tcPr>
            <w:tcW w:w="1417" w:type="dxa"/>
            <w:tcBorders>
              <w:left w:val="single" w:sz="8" w:space="0" w:color="auto"/>
              <w:right w:val="single" w:sz="8" w:space="0" w:color="auto"/>
            </w:tcBorders>
            <w:shd w:val="clear" w:color="auto" w:fill="auto"/>
            <w:noWrap/>
            <w:hideMark/>
          </w:tcPr>
          <w:p w14:paraId="5E4041EE"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0.9827</w:t>
            </w:r>
          </w:p>
        </w:tc>
        <w:tc>
          <w:tcPr>
            <w:tcW w:w="1193" w:type="dxa"/>
            <w:tcBorders>
              <w:left w:val="single" w:sz="8" w:space="0" w:color="auto"/>
            </w:tcBorders>
            <w:noWrap/>
            <w:hideMark/>
          </w:tcPr>
          <w:p w14:paraId="622E4231"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35F59F7B" w14:textId="77777777" w:rsidTr="006C16A9">
        <w:trPr>
          <w:trHeight w:val="307"/>
        </w:trPr>
        <w:tc>
          <w:tcPr>
            <w:cnfStyle w:val="001000000000" w:firstRow="0" w:lastRow="0" w:firstColumn="1" w:lastColumn="0" w:oddVBand="0" w:evenVBand="0" w:oddHBand="0" w:evenHBand="0" w:firstRowFirstColumn="0" w:firstRowLastColumn="0" w:lastRowFirstColumn="0" w:lastRowLastColumn="0"/>
            <w:tcW w:w="3969" w:type="dxa"/>
            <w:vMerge w:val="restart"/>
            <w:tcBorders>
              <w:right w:val="single" w:sz="8" w:space="0" w:color="auto"/>
            </w:tcBorders>
            <w:noWrap/>
            <w:vAlign w:val="center"/>
            <w:hideMark/>
          </w:tcPr>
          <w:p w14:paraId="6ED52154"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Total sleep time (min)</w:t>
            </w:r>
          </w:p>
        </w:tc>
        <w:tc>
          <w:tcPr>
            <w:tcW w:w="4253" w:type="dxa"/>
            <w:tcBorders>
              <w:left w:val="single" w:sz="8" w:space="0" w:color="auto"/>
              <w:right w:val="single" w:sz="8" w:space="0" w:color="auto"/>
            </w:tcBorders>
            <w:noWrap/>
            <w:hideMark/>
          </w:tcPr>
          <w:p w14:paraId="016C931F"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Publication year</w:t>
            </w:r>
          </w:p>
        </w:tc>
        <w:tc>
          <w:tcPr>
            <w:tcW w:w="1417" w:type="dxa"/>
            <w:tcBorders>
              <w:left w:val="single" w:sz="8" w:space="0" w:color="auto"/>
              <w:right w:val="single" w:sz="8" w:space="0" w:color="auto"/>
            </w:tcBorders>
            <w:noWrap/>
            <w:hideMark/>
          </w:tcPr>
          <w:p w14:paraId="3D54CCA0"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10</w:t>
            </w:r>
          </w:p>
        </w:tc>
        <w:tc>
          <w:tcPr>
            <w:tcW w:w="3119" w:type="dxa"/>
            <w:tcBorders>
              <w:left w:val="single" w:sz="8" w:space="0" w:color="auto"/>
              <w:right w:val="single" w:sz="8" w:space="0" w:color="auto"/>
            </w:tcBorders>
            <w:noWrap/>
            <w:hideMark/>
          </w:tcPr>
          <w:p w14:paraId="793AF116"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0.0285 (-0.0399, 0.0970)</w:t>
            </w:r>
          </w:p>
        </w:tc>
        <w:tc>
          <w:tcPr>
            <w:tcW w:w="1417" w:type="dxa"/>
            <w:tcBorders>
              <w:left w:val="single" w:sz="8" w:space="0" w:color="auto"/>
              <w:right w:val="single" w:sz="8" w:space="0" w:color="auto"/>
            </w:tcBorders>
            <w:shd w:val="clear" w:color="auto" w:fill="auto"/>
            <w:noWrap/>
            <w:hideMark/>
          </w:tcPr>
          <w:p w14:paraId="653FD1ED"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0.414</w:t>
            </w:r>
          </w:p>
        </w:tc>
        <w:tc>
          <w:tcPr>
            <w:tcW w:w="1193" w:type="dxa"/>
            <w:tcBorders>
              <w:left w:val="single" w:sz="8" w:space="0" w:color="auto"/>
            </w:tcBorders>
            <w:noWrap/>
            <w:hideMark/>
          </w:tcPr>
          <w:p w14:paraId="5C655187"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6FEB1DD0" w14:textId="77777777" w:rsidTr="00F34D7E">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3969" w:type="dxa"/>
            <w:vMerge/>
            <w:tcBorders>
              <w:right w:val="single" w:sz="8" w:space="0" w:color="auto"/>
            </w:tcBorders>
            <w:noWrap/>
            <w:hideMark/>
          </w:tcPr>
          <w:p w14:paraId="2AF3F9B1" w14:textId="77777777" w:rsidR="00A93016" w:rsidRPr="00614CB7" w:rsidRDefault="00A93016" w:rsidP="00F34D7E">
            <w:pPr>
              <w:rPr>
                <w:rFonts w:ascii="Times New Roman" w:hAnsi="Times New Roman" w:cs="Times New Roman"/>
                <w:b w:val="0"/>
                <w:bCs w:val="0"/>
                <w:szCs w:val="20"/>
              </w:rPr>
            </w:pPr>
          </w:p>
        </w:tc>
        <w:tc>
          <w:tcPr>
            <w:tcW w:w="4253" w:type="dxa"/>
            <w:tcBorders>
              <w:left w:val="single" w:sz="8" w:space="0" w:color="auto"/>
              <w:right w:val="single" w:sz="8" w:space="0" w:color="auto"/>
            </w:tcBorders>
            <w:noWrap/>
            <w:hideMark/>
          </w:tcPr>
          <w:p w14:paraId="6CBEC421"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Mean age of ASD group</w:t>
            </w:r>
          </w:p>
        </w:tc>
        <w:tc>
          <w:tcPr>
            <w:tcW w:w="1417" w:type="dxa"/>
            <w:tcBorders>
              <w:left w:val="single" w:sz="8" w:space="0" w:color="auto"/>
              <w:right w:val="single" w:sz="8" w:space="0" w:color="auto"/>
            </w:tcBorders>
            <w:noWrap/>
            <w:hideMark/>
          </w:tcPr>
          <w:p w14:paraId="6D77151B"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10</w:t>
            </w:r>
          </w:p>
        </w:tc>
        <w:tc>
          <w:tcPr>
            <w:tcW w:w="3119" w:type="dxa"/>
            <w:tcBorders>
              <w:left w:val="single" w:sz="8" w:space="0" w:color="auto"/>
              <w:right w:val="single" w:sz="8" w:space="0" w:color="auto"/>
            </w:tcBorders>
            <w:noWrap/>
            <w:hideMark/>
          </w:tcPr>
          <w:p w14:paraId="0C71950A"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0.0074 (-0.1575, 0.1722)</w:t>
            </w:r>
          </w:p>
        </w:tc>
        <w:tc>
          <w:tcPr>
            <w:tcW w:w="1417" w:type="dxa"/>
            <w:tcBorders>
              <w:left w:val="single" w:sz="8" w:space="0" w:color="auto"/>
              <w:right w:val="single" w:sz="8" w:space="0" w:color="auto"/>
            </w:tcBorders>
            <w:noWrap/>
            <w:hideMark/>
          </w:tcPr>
          <w:p w14:paraId="7C6F4738"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0.9302</w:t>
            </w:r>
          </w:p>
        </w:tc>
        <w:tc>
          <w:tcPr>
            <w:tcW w:w="1193" w:type="dxa"/>
            <w:tcBorders>
              <w:left w:val="single" w:sz="8" w:space="0" w:color="auto"/>
            </w:tcBorders>
            <w:noWrap/>
            <w:hideMark/>
          </w:tcPr>
          <w:p w14:paraId="540C1E16"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7623F9A0" w14:textId="77777777" w:rsidTr="00F34D7E">
        <w:trPr>
          <w:trHeight w:val="307"/>
        </w:trPr>
        <w:tc>
          <w:tcPr>
            <w:cnfStyle w:val="001000000000" w:firstRow="0" w:lastRow="0" w:firstColumn="1" w:lastColumn="0" w:oddVBand="0" w:evenVBand="0" w:oddHBand="0" w:evenHBand="0" w:firstRowFirstColumn="0" w:firstRowLastColumn="0" w:lastRowFirstColumn="0" w:lastRowLastColumn="0"/>
            <w:tcW w:w="3969" w:type="dxa"/>
            <w:vMerge/>
            <w:tcBorders>
              <w:bottom w:val="single" w:sz="4" w:space="0" w:color="7F7F7F" w:themeColor="text1" w:themeTint="80"/>
              <w:right w:val="single" w:sz="8" w:space="0" w:color="auto"/>
            </w:tcBorders>
            <w:noWrap/>
            <w:hideMark/>
          </w:tcPr>
          <w:p w14:paraId="29E39D04" w14:textId="77777777" w:rsidR="00A93016" w:rsidRPr="00614CB7" w:rsidRDefault="00A93016" w:rsidP="00F34D7E">
            <w:pPr>
              <w:rPr>
                <w:rFonts w:ascii="Times New Roman" w:hAnsi="Times New Roman" w:cs="Times New Roman"/>
                <w:b w:val="0"/>
                <w:bCs w:val="0"/>
                <w:szCs w:val="20"/>
              </w:rPr>
            </w:pPr>
          </w:p>
        </w:tc>
        <w:tc>
          <w:tcPr>
            <w:tcW w:w="4253" w:type="dxa"/>
            <w:tcBorders>
              <w:left w:val="single" w:sz="8" w:space="0" w:color="auto"/>
              <w:bottom w:val="single" w:sz="4" w:space="0" w:color="7F7F7F" w:themeColor="text1" w:themeTint="80"/>
              <w:right w:val="single" w:sz="8" w:space="0" w:color="auto"/>
            </w:tcBorders>
            <w:noWrap/>
            <w:hideMark/>
          </w:tcPr>
          <w:p w14:paraId="1C0B5E06"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 xml:space="preserve">Percentage of boys in ASD group </w:t>
            </w:r>
          </w:p>
        </w:tc>
        <w:tc>
          <w:tcPr>
            <w:tcW w:w="1417" w:type="dxa"/>
            <w:tcBorders>
              <w:left w:val="single" w:sz="8" w:space="0" w:color="auto"/>
              <w:bottom w:val="single" w:sz="4" w:space="0" w:color="7F7F7F" w:themeColor="text1" w:themeTint="80"/>
              <w:right w:val="single" w:sz="8" w:space="0" w:color="auto"/>
            </w:tcBorders>
            <w:noWrap/>
            <w:hideMark/>
          </w:tcPr>
          <w:p w14:paraId="7B22CF2A"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8</w:t>
            </w:r>
          </w:p>
        </w:tc>
        <w:tc>
          <w:tcPr>
            <w:tcW w:w="3119" w:type="dxa"/>
            <w:tcBorders>
              <w:left w:val="single" w:sz="8" w:space="0" w:color="auto"/>
              <w:bottom w:val="single" w:sz="4" w:space="0" w:color="7F7F7F" w:themeColor="text1" w:themeTint="80"/>
              <w:right w:val="single" w:sz="8" w:space="0" w:color="auto"/>
            </w:tcBorders>
            <w:noWrap/>
            <w:hideMark/>
          </w:tcPr>
          <w:p w14:paraId="017266F0"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-0.0021 (-0.0428, 0.0386)</w:t>
            </w:r>
          </w:p>
        </w:tc>
        <w:tc>
          <w:tcPr>
            <w:tcW w:w="1417" w:type="dxa"/>
            <w:tcBorders>
              <w:left w:val="single" w:sz="8" w:space="0" w:color="auto"/>
              <w:bottom w:val="single" w:sz="4" w:space="0" w:color="7F7F7F" w:themeColor="text1" w:themeTint="80"/>
              <w:right w:val="single" w:sz="8" w:space="0" w:color="auto"/>
            </w:tcBorders>
            <w:noWrap/>
            <w:hideMark/>
          </w:tcPr>
          <w:p w14:paraId="1CE3AF3A"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0.9187</w:t>
            </w:r>
          </w:p>
        </w:tc>
        <w:tc>
          <w:tcPr>
            <w:tcW w:w="1193" w:type="dxa"/>
            <w:tcBorders>
              <w:left w:val="single" w:sz="8" w:space="0" w:color="auto"/>
              <w:bottom w:val="single" w:sz="4" w:space="0" w:color="7F7F7F" w:themeColor="text1" w:themeTint="80"/>
            </w:tcBorders>
            <w:noWrap/>
            <w:hideMark/>
          </w:tcPr>
          <w:p w14:paraId="65C5F3B9"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bl>
    <w:p w14:paraId="5D2C698E" w14:textId="77777777" w:rsidR="00A93016" w:rsidRPr="00614CB7" w:rsidRDefault="00A93016" w:rsidP="00F34D7E">
      <w:pPr>
        <w:spacing w:line="240" w:lineRule="auto"/>
        <w:rPr>
          <w:rFonts w:ascii="Times New Roman" w:hAnsi="Times New Roman" w:cs="Times New Roman"/>
          <w:szCs w:val="20"/>
        </w:rPr>
      </w:pPr>
      <w:r w:rsidRPr="00614CB7">
        <w:rPr>
          <w:rFonts w:ascii="Times New Roman" w:hAnsi="Times New Roman" w:cs="Times New Roman"/>
          <w:sz w:val="16"/>
          <w:szCs w:val="16"/>
        </w:rPr>
        <w:t>Abbreviation: ASD, autism spectrum disorders; CI, confidence interval; NA, not available; k, the number of studies.</w:t>
      </w:r>
    </w:p>
    <w:p w14:paraId="0BDA654D" w14:textId="77777777" w:rsidR="00A93016" w:rsidRPr="00614CB7" w:rsidRDefault="00A93016" w:rsidP="00F34D7E">
      <w:pPr>
        <w:spacing w:line="240" w:lineRule="auto"/>
        <w:rPr>
          <w:rFonts w:ascii="Times New Roman" w:hAnsi="Times New Roman" w:cs="Times New Roman"/>
          <w:szCs w:val="20"/>
        </w:rPr>
      </w:pPr>
      <w:r w:rsidRPr="00614CB7">
        <w:rPr>
          <w:rFonts w:ascii="Times New Roman" w:hAnsi="Times New Roman" w:cs="Times New Roman"/>
          <w:szCs w:val="20"/>
        </w:rPr>
        <w:br w:type="page"/>
      </w:r>
    </w:p>
    <w:p w14:paraId="546CDFFC" w14:textId="237CDD97" w:rsidR="00A93016" w:rsidRPr="007B358B" w:rsidRDefault="00A93016" w:rsidP="00F34D7E">
      <w:pPr>
        <w:pStyle w:val="Heading2"/>
        <w:spacing w:line="240" w:lineRule="auto"/>
        <w:rPr>
          <w:rFonts w:ascii="Times New Roman" w:hAnsi="Times New Roman" w:cs="Times New Roman"/>
          <w:b/>
          <w:bCs/>
          <w:sz w:val="24"/>
          <w:szCs w:val="24"/>
        </w:rPr>
      </w:pPr>
      <w:bookmarkStart w:id="25" w:name="_Toc133321817"/>
      <w:r w:rsidRPr="007B358B">
        <w:rPr>
          <w:rFonts w:ascii="Times New Roman" w:hAnsi="Times New Roman" w:cs="Times New Roman"/>
          <w:b/>
          <w:bCs/>
          <w:sz w:val="24"/>
          <w:szCs w:val="24"/>
        </w:rPr>
        <w:lastRenderedPageBreak/>
        <w:t>Table S1</w:t>
      </w:r>
      <w:r w:rsidR="006A058E">
        <w:rPr>
          <w:rFonts w:ascii="Times New Roman" w:hAnsi="Times New Roman" w:cs="Times New Roman"/>
          <w:b/>
          <w:bCs/>
          <w:sz w:val="24"/>
          <w:szCs w:val="24"/>
        </w:rPr>
        <w:t>2</w:t>
      </w:r>
      <w:r w:rsidRPr="007B358B">
        <w:rPr>
          <w:rFonts w:ascii="Times New Roman" w:hAnsi="Times New Roman" w:cs="Times New Roman"/>
          <w:b/>
          <w:bCs/>
          <w:sz w:val="24"/>
          <w:szCs w:val="24"/>
        </w:rPr>
        <w:t>. Statistical results of meta-regression analyses - Subjective measurements</w:t>
      </w:r>
      <w:bookmarkEnd w:id="25"/>
    </w:p>
    <w:tbl>
      <w:tblPr>
        <w:tblStyle w:val="PlainTable2"/>
        <w:tblW w:w="0" w:type="auto"/>
        <w:tblLook w:val="04A0" w:firstRow="1" w:lastRow="0" w:firstColumn="1" w:lastColumn="0" w:noHBand="0" w:noVBand="1"/>
      </w:tblPr>
      <w:tblGrid>
        <w:gridCol w:w="3941"/>
        <w:gridCol w:w="3936"/>
        <w:gridCol w:w="1971"/>
        <w:gridCol w:w="2900"/>
        <w:gridCol w:w="1255"/>
        <w:gridCol w:w="1275"/>
      </w:tblGrid>
      <w:tr w:rsidR="00A93016" w:rsidRPr="00614CB7" w14:paraId="7223DBAE" w14:textId="77777777" w:rsidTr="00F34D7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41" w:type="dxa"/>
            <w:tcBorders>
              <w:top w:val="single" w:sz="12" w:space="0" w:color="auto"/>
              <w:bottom w:val="single" w:sz="12" w:space="0" w:color="auto"/>
              <w:right w:val="single" w:sz="8" w:space="0" w:color="auto"/>
            </w:tcBorders>
            <w:noWrap/>
            <w:hideMark/>
          </w:tcPr>
          <w:p w14:paraId="6FD9BC68"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szCs w:val="20"/>
              </w:rPr>
              <w:t>Sleep parameters</w:t>
            </w:r>
          </w:p>
        </w:tc>
        <w:tc>
          <w:tcPr>
            <w:tcW w:w="3936" w:type="dxa"/>
            <w:tcBorders>
              <w:top w:val="single" w:sz="12" w:space="0" w:color="auto"/>
              <w:left w:val="single" w:sz="8" w:space="0" w:color="auto"/>
              <w:bottom w:val="single" w:sz="12" w:space="0" w:color="auto"/>
              <w:right w:val="single" w:sz="8" w:space="0" w:color="auto"/>
            </w:tcBorders>
            <w:noWrap/>
            <w:hideMark/>
          </w:tcPr>
          <w:p w14:paraId="0F1DD746"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Meta-regression moderators</w:t>
            </w:r>
          </w:p>
        </w:tc>
        <w:tc>
          <w:tcPr>
            <w:tcW w:w="1971" w:type="dxa"/>
            <w:tcBorders>
              <w:top w:val="single" w:sz="12" w:space="0" w:color="auto"/>
              <w:left w:val="single" w:sz="8" w:space="0" w:color="auto"/>
              <w:bottom w:val="single" w:sz="12" w:space="0" w:color="auto"/>
              <w:right w:val="single" w:sz="8" w:space="0" w:color="auto"/>
            </w:tcBorders>
            <w:noWrap/>
            <w:hideMark/>
          </w:tcPr>
          <w:p w14:paraId="06D844B7"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w:t>
            </w:r>
          </w:p>
        </w:tc>
        <w:tc>
          <w:tcPr>
            <w:tcW w:w="2900" w:type="dxa"/>
            <w:tcBorders>
              <w:top w:val="single" w:sz="12" w:space="0" w:color="auto"/>
              <w:left w:val="single" w:sz="8" w:space="0" w:color="auto"/>
              <w:bottom w:val="single" w:sz="12" w:space="0" w:color="auto"/>
              <w:right w:val="single" w:sz="8" w:space="0" w:color="auto"/>
            </w:tcBorders>
            <w:noWrap/>
            <w:hideMark/>
          </w:tcPr>
          <w:p w14:paraId="31D0E15F"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Coefficient (95% CI)</w:t>
            </w:r>
          </w:p>
        </w:tc>
        <w:tc>
          <w:tcPr>
            <w:tcW w:w="1255" w:type="dxa"/>
            <w:tcBorders>
              <w:top w:val="single" w:sz="12" w:space="0" w:color="auto"/>
              <w:left w:val="single" w:sz="8" w:space="0" w:color="auto"/>
              <w:bottom w:val="single" w:sz="12" w:space="0" w:color="auto"/>
              <w:right w:val="single" w:sz="8" w:space="0" w:color="auto"/>
            </w:tcBorders>
            <w:noWrap/>
            <w:hideMark/>
          </w:tcPr>
          <w:p w14:paraId="3562B887"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 value</w:t>
            </w:r>
          </w:p>
        </w:tc>
        <w:tc>
          <w:tcPr>
            <w:tcW w:w="1275" w:type="dxa"/>
            <w:tcBorders>
              <w:top w:val="single" w:sz="12" w:space="0" w:color="auto"/>
              <w:left w:val="single" w:sz="8" w:space="0" w:color="auto"/>
              <w:bottom w:val="single" w:sz="12" w:space="0" w:color="auto"/>
            </w:tcBorders>
            <w:noWrap/>
            <w:hideMark/>
          </w:tcPr>
          <w:p w14:paraId="274DE3AB"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NA reason</w:t>
            </w:r>
          </w:p>
        </w:tc>
      </w:tr>
      <w:tr w:rsidR="00A93016" w:rsidRPr="00614CB7" w14:paraId="7AA78B3C" w14:textId="77777777" w:rsidTr="006C16A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41" w:type="dxa"/>
            <w:vMerge w:val="restart"/>
            <w:tcBorders>
              <w:right w:val="single" w:sz="8" w:space="0" w:color="auto"/>
            </w:tcBorders>
            <w:noWrap/>
            <w:vAlign w:val="center"/>
            <w:hideMark/>
          </w:tcPr>
          <w:p w14:paraId="64AF83C4"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Daytime sleepiness</w:t>
            </w:r>
          </w:p>
        </w:tc>
        <w:tc>
          <w:tcPr>
            <w:tcW w:w="3936" w:type="dxa"/>
            <w:tcBorders>
              <w:left w:val="single" w:sz="8" w:space="0" w:color="auto"/>
              <w:right w:val="single" w:sz="8" w:space="0" w:color="auto"/>
            </w:tcBorders>
            <w:noWrap/>
            <w:hideMark/>
          </w:tcPr>
          <w:p w14:paraId="3C5EE339"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Publication year</w:t>
            </w:r>
          </w:p>
        </w:tc>
        <w:tc>
          <w:tcPr>
            <w:tcW w:w="1971" w:type="dxa"/>
            <w:tcBorders>
              <w:left w:val="single" w:sz="8" w:space="0" w:color="auto"/>
              <w:right w:val="single" w:sz="8" w:space="0" w:color="auto"/>
            </w:tcBorders>
            <w:noWrap/>
            <w:hideMark/>
          </w:tcPr>
          <w:p w14:paraId="1F3FE690"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7</w:t>
            </w:r>
          </w:p>
        </w:tc>
        <w:tc>
          <w:tcPr>
            <w:tcW w:w="2900" w:type="dxa"/>
            <w:tcBorders>
              <w:left w:val="single" w:sz="8" w:space="0" w:color="auto"/>
              <w:right w:val="single" w:sz="8" w:space="0" w:color="auto"/>
            </w:tcBorders>
            <w:noWrap/>
            <w:hideMark/>
          </w:tcPr>
          <w:p w14:paraId="717CE885"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-0.0122 (-0.0638, 0.0394)</w:t>
            </w:r>
          </w:p>
        </w:tc>
        <w:tc>
          <w:tcPr>
            <w:tcW w:w="1255" w:type="dxa"/>
            <w:tcBorders>
              <w:left w:val="single" w:sz="8" w:space="0" w:color="auto"/>
              <w:right w:val="single" w:sz="8" w:space="0" w:color="auto"/>
            </w:tcBorders>
            <w:shd w:val="clear" w:color="auto" w:fill="auto"/>
            <w:noWrap/>
            <w:hideMark/>
          </w:tcPr>
          <w:p w14:paraId="5FF117B9"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0.6432</w:t>
            </w:r>
          </w:p>
        </w:tc>
        <w:tc>
          <w:tcPr>
            <w:tcW w:w="1275" w:type="dxa"/>
            <w:tcBorders>
              <w:left w:val="single" w:sz="8" w:space="0" w:color="auto"/>
            </w:tcBorders>
            <w:noWrap/>
            <w:hideMark/>
          </w:tcPr>
          <w:p w14:paraId="3F27F324"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3C875105" w14:textId="77777777" w:rsidTr="006C16A9">
        <w:trPr>
          <w:trHeight w:val="340"/>
        </w:trPr>
        <w:tc>
          <w:tcPr>
            <w:cnfStyle w:val="001000000000" w:firstRow="0" w:lastRow="0" w:firstColumn="1" w:lastColumn="0" w:oddVBand="0" w:evenVBand="0" w:oddHBand="0" w:evenHBand="0" w:firstRowFirstColumn="0" w:firstRowLastColumn="0" w:lastRowFirstColumn="0" w:lastRowLastColumn="0"/>
            <w:tcW w:w="3941" w:type="dxa"/>
            <w:vMerge/>
            <w:tcBorders>
              <w:right w:val="single" w:sz="8" w:space="0" w:color="auto"/>
            </w:tcBorders>
            <w:noWrap/>
            <w:vAlign w:val="center"/>
            <w:hideMark/>
          </w:tcPr>
          <w:p w14:paraId="089570DD" w14:textId="77777777" w:rsidR="00A93016" w:rsidRPr="00614CB7" w:rsidRDefault="00A93016" w:rsidP="00F34D7E">
            <w:pPr>
              <w:rPr>
                <w:rFonts w:ascii="Times New Roman" w:hAnsi="Times New Roman" w:cs="Times New Roman"/>
                <w:b w:val="0"/>
                <w:bCs w:val="0"/>
                <w:szCs w:val="20"/>
              </w:rPr>
            </w:pPr>
          </w:p>
        </w:tc>
        <w:tc>
          <w:tcPr>
            <w:tcW w:w="3936" w:type="dxa"/>
            <w:tcBorders>
              <w:left w:val="single" w:sz="8" w:space="0" w:color="auto"/>
              <w:right w:val="single" w:sz="8" w:space="0" w:color="auto"/>
            </w:tcBorders>
            <w:noWrap/>
            <w:hideMark/>
          </w:tcPr>
          <w:p w14:paraId="68178FB2"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Mean age of ASD group</w:t>
            </w:r>
          </w:p>
        </w:tc>
        <w:tc>
          <w:tcPr>
            <w:tcW w:w="1971" w:type="dxa"/>
            <w:tcBorders>
              <w:left w:val="single" w:sz="8" w:space="0" w:color="auto"/>
              <w:right w:val="single" w:sz="8" w:space="0" w:color="auto"/>
            </w:tcBorders>
            <w:noWrap/>
            <w:hideMark/>
          </w:tcPr>
          <w:p w14:paraId="6AF08F74"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7</w:t>
            </w:r>
          </w:p>
        </w:tc>
        <w:tc>
          <w:tcPr>
            <w:tcW w:w="2900" w:type="dxa"/>
            <w:tcBorders>
              <w:left w:val="single" w:sz="8" w:space="0" w:color="auto"/>
              <w:right w:val="single" w:sz="8" w:space="0" w:color="auto"/>
            </w:tcBorders>
            <w:noWrap/>
            <w:hideMark/>
          </w:tcPr>
          <w:p w14:paraId="29BC55A5"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0.0698 (0.0232, 0.1164)</w:t>
            </w:r>
          </w:p>
        </w:tc>
        <w:tc>
          <w:tcPr>
            <w:tcW w:w="1255" w:type="dxa"/>
            <w:tcBorders>
              <w:left w:val="single" w:sz="8" w:space="0" w:color="auto"/>
              <w:right w:val="single" w:sz="8" w:space="0" w:color="auto"/>
            </w:tcBorders>
            <w:shd w:val="clear" w:color="auto" w:fill="auto"/>
            <w:noWrap/>
            <w:hideMark/>
          </w:tcPr>
          <w:p w14:paraId="392E6233"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0"/>
              </w:rPr>
            </w:pPr>
            <w:r w:rsidRPr="00614CB7">
              <w:rPr>
                <w:rFonts w:ascii="Times New Roman" w:hAnsi="Times New Roman" w:cs="Times New Roman"/>
                <w:b/>
                <w:bCs/>
                <w:szCs w:val="20"/>
              </w:rPr>
              <w:t>&lt;0.005</w:t>
            </w:r>
          </w:p>
        </w:tc>
        <w:tc>
          <w:tcPr>
            <w:tcW w:w="1275" w:type="dxa"/>
            <w:tcBorders>
              <w:left w:val="single" w:sz="8" w:space="0" w:color="auto"/>
            </w:tcBorders>
            <w:noWrap/>
            <w:hideMark/>
          </w:tcPr>
          <w:p w14:paraId="437A0E67"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03146E53" w14:textId="77777777" w:rsidTr="006C16A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41" w:type="dxa"/>
            <w:vMerge/>
            <w:tcBorders>
              <w:right w:val="single" w:sz="8" w:space="0" w:color="auto"/>
            </w:tcBorders>
            <w:noWrap/>
            <w:vAlign w:val="center"/>
            <w:hideMark/>
          </w:tcPr>
          <w:p w14:paraId="2E3C1139" w14:textId="77777777" w:rsidR="00A93016" w:rsidRPr="00614CB7" w:rsidRDefault="00A93016" w:rsidP="00F34D7E">
            <w:pPr>
              <w:rPr>
                <w:rFonts w:ascii="Times New Roman" w:hAnsi="Times New Roman" w:cs="Times New Roman"/>
                <w:b w:val="0"/>
                <w:bCs w:val="0"/>
                <w:szCs w:val="20"/>
              </w:rPr>
            </w:pPr>
          </w:p>
        </w:tc>
        <w:tc>
          <w:tcPr>
            <w:tcW w:w="3936" w:type="dxa"/>
            <w:tcBorders>
              <w:left w:val="single" w:sz="8" w:space="0" w:color="auto"/>
              <w:right w:val="single" w:sz="8" w:space="0" w:color="auto"/>
            </w:tcBorders>
            <w:noWrap/>
            <w:hideMark/>
          </w:tcPr>
          <w:p w14:paraId="516D7A78"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 xml:space="preserve">Percentage of boys in ASD group </w:t>
            </w:r>
          </w:p>
        </w:tc>
        <w:tc>
          <w:tcPr>
            <w:tcW w:w="1971" w:type="dxa"/>
            <w:tcBorders>
              <w:left w:val="single" w:sz="8" w:space="0" w:color="auto"/>
              <w:right w:val="single" w:sz="8" w:space="0" w:color="auto"/>
            </w:tcBorders>
            <w:noWrap/>
            <w:hideMark/>
          </w:tcPr>
          <w:p w14:paraId="7000215C"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6</w:t>
            </w:r>
          </w:p>
        </w:tc>
        <w:tc>
          <w:tcPr>
            <w:tcW w:w="2900" w:type="dxa"/>
            <w:tcBorders>
              <w:left w:val="single" w:sz="8" w:space="0" w:color="auto"/>
              <w:right w:val="single" w:sz="8" w:space="0" w:color="auto"/>
            </w:tcBorders>
            <w:noWrap/>
            <w:hideMark/>
          </w:tcPr>
          <w:p w14:paraId="500CC979"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-0.0710 (-0.2077, 0.0657)</w:t>
            </w:r>
          </w:p>
        </w:tc>
        <w:tc>
          <w:tcPr>
            <w:tcW w:w="1255" w:type="dxa"/>
            <w:tcBorders>
              <w:left w:val="single" w:sz="8" w:space="0" w:color="auto"/>
              <w:right w:val="single" w:sz="8" w:space="0" w:color="auto"/>
            </w:tcBorders>
            <w:shd w:val="clear" w:color="auto" w:fill="auto"/>
            <w:noWrap/>
            <w:hideMark/>
          </w:tcPr>
          <w:p w14:paraId="1599F4F6"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0.309</w:t>
            </w:r>
          </w:p>
        </w:tc>
        <w:tc>
          <w:tcPr>
            <w:tcW w:w="1275" w:type="dxa"/>
            <w:tcBorders>
              <w:left w:val="single" w:sz="8" w:space="0" w:color="auto"/>
            </w:tcBorders>
            <w:noWrap/>
            <w:hideMark/>
          </w:tcPr>
          <w:p w14:paraId="4E573837"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09CACB54" w14:textId="77777777" w:rsidTr="006C16A9">
        <w:trPr>
          <w:trHeight w:val="340"/>
        </w:trPr>
        <w:tc>
          <w:tcPr>
            <w:cnfStyle w:val="001000000000" w:firstRow="0" w:lastRow="0" w:firstColumn="1" w:lastColumn="0" w:oddVBand="0" w:evenVBand="0" w:oddHBand="0" w:evenHBand="0" w:firstRowFirstColumn="0" w:firstRowLastColumn="0" w:lastRowFirstColumn="0" w:lastRowLastColumn="0"/>
            <w:tcW w:w="3941" w:type="dxa"/>
            <w:vMerge w:val="restart"/>
            <w:tcBorders>
              <w:right w:val="single" w:sz="8" w:space="0" w:color="auto"/>
            </w:tcBorders>
            <w:noWrap/>
            <w:vAlign w:val="center"/>
            <w:hideMark/>
          </w:tcPr>
          <w:p w14:paraId="41D91F8C"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Parasomnias</w:t>
            </w:r>
          </w:p>
        </w:tc>
        <w:tc>
          <w:tcPr>
            <w:tcW w:w="3936" w:type="dxa"/>
            <w:tcBorders>
              <w:left w:val="single" w:sz="8" w:space="0" w:color="auto"/>
              <w:right w:val="single" w:sz="8" w:space="0" w:color="auto"/>
            </w:tcBorders>
            <w:noWrap/>
            <w:hideMark/>
          </w:tcPr>
          <w:p w14:paraId="419C1CF2"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Publication year</w:t>
            </w:r>
          </w:p>
        </w:tc>
        <w:tc>
          <w:tcPr>
            <w:tcW w:w="1971" w:type="dxa"/>
            <w:tcBorders>
              <w:left w:val="single" w:sz="8" w:space="0" w:color="auto"/>
              <w:right w:val="single" w:sz="8" w:space="0" w:color="auto"/>
            </w:tcBorders>
            <w:noWrap/>
            <w:hideMark/>
          </w:tcPr>
          <w:p w14:paraId="1D0F4DA7"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5</w:t>
            </w:r>
          </w:p>
        </w:tc>
        <w:tc>
          <w:tcPr>
            <w:tcW w:w="2900" w:type="dxa"/>
            <w:tcBorders>
              <w:left w:val="single" w:sz="8" w:space="0" w:color="auto"/>
              <w:right w:val="single" w:sz="8" w:space="0" w:color="auto"/>
            </w:tcBorders>
            <w:noWrap/>
            <w:hideMark/>
          </w:tcPr>
          <w:p w14:paraId="6F22BC0F"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-0.0565 (-0.1061, -0.0069)</w:t>
            </w:r>
          </w:p>
        </w:tc>
        <w:tc>
          <w:tcPr>
            <w:tcW w:w="1255" w:type="dxa"/>
            <w:tcBorders>
              <w:left w:val="single" w:sz="8" w:space="0" w:color="auto"/>
              <w:right w:val="single" w:sz="8" w:space="0" w:color="auto"/>
            </w:tcBorders>
            <w:shd w:val="clear" w:color="auto" w:fill="auto"/>
            <w:noWrap/>
            <w:hideMark/>
          </w:tcPr>
          <w:p w14:paraId="229574BA"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0"/>
              </w:rPr>
            </w:pPr>
            <w:r w:rsidRPr="00614CB7">
              <w:rPr>
                <w:rFonts w:ascii="Times New Roman" w:hAnsi="Times New Roman" w:cs="Times New Roman"/>
                <w:b/>
                <w:bCs/>
                <w:szCs w:val="20"/>
              </w:rPr>
              <w:t>&lt;0.05</w:t>
            </w:r>
          </w:p>
        </w:tc>
        <w:tc>
          <w:tcPr>
            <w:tcW w:w="1275" w:type="dxa"/>
            <w:tcBorders>
              <w:left w:val="single" w:sz="8" w:space="0" w:color="auto"/>
            </w:tcBorders>
            <w:noWrap/>
            <w:hideMark/>
          </w:tcPr>
          <w:p w14:paraId="5AABBEFD"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0790A1D7" w14:textId="77777777" w:rsidTr="006C16A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41" w:type="dxa"/>
            <w:vMerge/>
            <w:tcBorders>
              <w:right w:val="single" w:sz="8" w:space="0" w:color="auto"/>
            </w:tcBorders>
            <w:noWrap/>
            <w:vAlign w:val="center"/>
            <w:hideMark/>
          </w:tcPr>
          <w:p w14:paraId="43E6F9B5" w14:textId="77777777" w:rsidR="00A93016" w:rsidRPr="00614CB7" w:rsidRDefault="00A93016" w:rsidP="00F34D7E">
            <w:pPr>
              <w:rPr>
                <w:rFonts w:ascii="Times New Roman" w:hAnsi="Times New Roman" w:cs="Times New Roman"/>
                <w:b w:val="0"/>
                <w:bCs w:val="0"/>
                <w:szCs w:val="20"/>
              </w:rPr>
            </w:pPr>
          </w:p>
        </w:tc>
        <w:tc>
          <w:tcPr>
            <w:tcW w:w="3936" w:type="dxa"/>
            <w:tcBorders>
              <w:left w:val="single" w:sz="8" w:space="0" w:color="auto"/>
              <w:right w:val="single" w:sz="8" w:space="0" w:color="auto"/>
            </w:tcBorders>
            <w:noWrap/>
            <w:hideMark/>
          </w:tcPr>
          <w:p w14:paraId="0F066455"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Mean age of ASD group</w:t>
            </w:r>
          </w:p>
        </w:tc>
        <w:tc>
          <w:tcPr>
            <w:tcW w:w="1971" w:type="dxa"/>
            <w:tcBorders>
              <w:left w:val="single" w:sz="8" w:space="0" w:color="auto"/>
              <w:right w:val="single" w:sz="8" w:space="0" w:color="auto"/>
            </w:tcBorders>
            <w:noWrap/>
            <w:hideMark/>
          </w:tcPr>
          <w:p w14:paraId="0343C09D"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5</w:t>
            </w:r>
          </w:p>
        </w:tc>
        <w:tc>
          <w:tcPr>
            <w:tcW w:w="2900" w:type="dxa"/>
            <w:tcBorders>
              <w:left w:val="single" w:sz="8" w:space="0" w:color="auto"/>
              <w:right w:val="single" w:sz="8" w:space="0" w:color="auto"/>
            </w:tcBorders>
            <w:noWrap/>
            <w:hideMark/>
          </w:tcPr>
          <w:p w14:paraId="5940EF32"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0.0716 (-0.0520, 0.1953)</w:t>
            </w:r>
          </w:p>
        </w:tc>
        <w:tc>
          <w:tcPr>
            <w:tcW w:w="1255" w:type="dxa"/>
            <w:tcBorders>
              <w:left w:val="single" w:sz="8" w:space="0" w:color="auto"/>
              <w:right w:val="single" w:sz="8" w:space="0" w:color="auto"/>
            </w:tcBorders>
            <w:shd w:val="clear" w:color="auto" w:fill="auto"/>
            <w:noWrap/>
            <w:hideMark/>
          </w:tcPr>
          <w:p w14:paraId="2B2538CB"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0.2561</w:t>
            </w:r>
          </w:p>
        </w:tc>
        <w:tc>
          <w:tcPr>
            <w:tcW w:w="1275" w:type="dxa"/>
            <w:tcBorders>
              <w:left w:val="single" w:sz="8" w:space="0" w:color="auto"/>
            </w:tcBorders>
            <w:noWrap/>
            <w:hideMark/>
          </w:tcPr>
          <w:p w14:paraId="4E00963E"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2446DEC8" w14:textId="77777777" w:rsidTr="006C16A9">
        <w:trPr>
          <w:trHeight w:val="340"/>
        </w:trPr>
        <w:tc>
          <w:tcPr>
            <w:cnfStyle w:val="001000000000" w:firstRow="0" w:lastRow="0" w:firstColumn="1" w:lastColumn="0" w:oddVBand="0" w:evenVBand="0" w:oddHBand="0" w:evenHBand="0" w:firstRowFirstColumn="0" w:firstRowLastColumn="0" w:lastRowFirstColumn="0" w:lastRowLastColumn="0"/>
            <w:tcW w:w="3941" w:type="dxa"/>
            <w:vMerge/>
            <w:tcBorders>
              <w:right w:val="single" w:sz="8" w:space="0" w:color="auto"/>
            </w:tcBorders>
            <w:noWrap/>
            <w:vAlign w:val="center"/>
            <w:hideMark/>
          </w:tcPr>
          <w:p w14:paraId="529D7C5D" w14:textId="77777777" w:rsidR="00A93016" w:rsidRPr="00614CB7" w:rsidRDefault="00A93016" w:rsidP="00F34D7E">
            <w:pPr>
              <w:rPr>
                <w:rFonts w:ascii="Times New Roman" w:hAnsi="Times New Roman" w:cs="Times New Roman"/>
                <w:b w:val="0"/>
                <w:bCs w:val="0"/>
                <w:szCs w:val="20"/>
              </w:rPr>
            </w:pPr>
          </w:p>
        </w:tc>
        <w:tc>
          <w:tcPr>
            <w:tcW w:w="3936" w:type="dxa"/>
            <w:tcBorders>
              <w:left w:val="single" w:sz="8" w:space="0" w:color="auto"/>
              <w:right w:val="single" w:sz="8" w:space="0" w:color="auto"/>
            </w:tcBorders>
            <w:noWrap/>
            <w:hideMark/>
          </w:tcPr>
          <w:p w14:paraId="7EB8CBA8"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 xml:space="preserve">Percentage of boys in ASD group </w:t>
            </w:r>
          </w:p>
        </w:tc>
        <w:tc>
          <w:tcPr>
            <w:tcW w:w="1971" w:type="dxa"/>
            <w:tcBorders>
              <w:left w:val="single" w:sz="8" w:space="0" w:color="auto"/>
              <w:right w:val="single" w:sz="8" w:space="0" w:color="auto"/>
            </w:tcBorders>
            <w:noWrap/>
            <w:hideMark/>
          </w:tcPr>
          <w:p w14:paraId="1269DE00"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4</w:t>
            </w:r>
          </w:p>
        </w:tc>
        <w:tc>
          <w:tcPr>
            <w:tcW w:w="2900" w:type="dxa"/>
            <w:tcBorders>
              <w:left w:val="single" w:sz="8" w:space="0" w:color="auto"/>
              <w:right w:val="single" w:sz="8" w:space="0" w:color="auto"/>
            </w:tcBorders>
            <w:noWrap/>
            <w:hideMark/>
          </w:tcPr>
          <w:p w14:paraId="0276641F"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-0.0601 (-0.3151, 0.1948)</w:t>
            </w:r>
          </w:p>
        </w:tc>
        <w:tc>
          <w:tcPr>
            <w:tcW w:w="1255" w:type="dxa"/>
            <w:tcBorders>
              <w:left w:val="single" w:sz="8" w:space="0" w:color="auto"/>
              <w:right w:val="single" w:sz="8" w:space="0" w:color="auto"/>
            </w:tcBorders>
            <w:shd w:val="clear" w:color="auto" w:fill="auto"/>
            <w:noWrap/>
            <w:hideMark/>
          </w:tcPr>
          <w:p w14:paraId="12EB9CA2"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0.6439</w:t>
            </w:r>
          </w:p>
        </w:tc>
        <w:tc>
          <w:tcPr>
            <w:tcW w:w="1275" w:type="dxa"/>
            <w:tcBorders>
              <w:left w:val="single" w:sz="8" w:space="0" w:color="auto"/>
            </w:tcBorders>
            <w:noWrap/>
            <w:hideMark/>
          </w:tcPr>
          <w:p w14:paraId="73E49C23"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2678FDF3" w14:textId="77777777" w:rsidTr="006C16A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41" w:type="dxa"/>
            <w:vMerge w:val="restart"/>
            <w:tcBorders>
              <w:right w:val="single" w:sz="8" w:space="0" w:color="auto"/>
            </w:tcBorders>
            <w:noWrap/>
            <w:vAlign w:val="center"/>
          </w:tcPr>
          <w:p w14:paraId="4DDD6011"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Sleep disordered breathing</w:t>
            </w:r>
          </w:p>
        </w:tc>
        <w:tc>
          <w:tcPr>
            <w:tcW w:w="3936" w:type="dxa"/>
            <w:tcBorders>
              <w:left w:val="single" w:sz="8" w:space="0" w:color="auto"/>
              <w:right w:val="single" w:sz="8" w:space="0" w:color="auto"/>
            </w:tcBorders>
            <w:noWrap/>
            <w:hideMark/>
          </w:tcPr>
          <w:p w14:paraId="40BB5BF8"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Publication year</w:t>
            </w:r>
          </w:p>
        </w:tc>
        <w:tc>
          <w:tcPr>
            <w:tcW w:w="1971" w:type="dxa"/>
            <w:tcBorders>
              <w:left w:val="single" w:sz="8" w:space="0" w:color="auto"/>
              <w:right w:val="single" w:sz="8" w:space="0" w:color="auto"/>
            </w:tcBorders>
            <w:noWrap/>
            <w:hideMark/>
          </w:tcPr>
          <w:p w14:paraId="6EC4133B"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6</w:t>
            </w:r>
          </w:p>
        </w:tc>
        <w:tc>
          <w:tcPr>
            <w:tcW w:w="2900" w:type="dxa"/>
            <w:tcBorders>
              <w:left w:val="single" w:sz="8" w:space="0" w:color="auto"/>
              <w:right w:val="single" w:sz="8" w:space="0" w:color="auto"/>
            </w:tcBorders>
            <w:noWrap/>
            <w:hideMark/>
          </w:tcPr>
          <w:p w14:paraId="7322ABFA"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-0.0530 (-0.1483, 0.0422)</w:t>
            </w:r>
          </w:p>
        </w:tc>
        <w:tc>
          <w:tcPr>
            <w:tcW w:w="1255" w:type="dxa"/>
            <w:tcBorders>
              <w:left w:val="single" w:sz="8" w:space="0" w:color="auto"/>
              <w:right w:val="single" w:sz="8" w:space="0" w:color="auto"/>
            </w:tcBorders>
            <w:shd w:val="clear" w:color="auto" w:fill="auto"/>
            <w:noWrap/>
            <w:hideMark/>
          </w:tcPr>
          <w:p w14:paraId="142C853E"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0.2753</w:t>
            </w:r>
          </w:p>
        </w:tc>
        <w:tc>
          <w:tcPr>
            <w:tcW w:w="1275" w:type="dxa"/>
            <w:tcBorders>
              <w:left w:val="single" w:sz="8" w:space="0" w:color="auto"/>
            </w:tcBorders>
            <w:noWrap/>
            <w:hideMark/>
          </w:tcPr>
          <w:p w14:paraId="0B0052E6"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624FF4B1" w14:textId="77777777" w:rsidTr="006C16A9">
        <w:trPr>
          <w:trHeight w:val="340"/>
        </w:trPr>
        <w:tc>
          <w:tcPr>
            <w:cnfStyle w:val="001000000000" w:firstRow="0" w:lastRow="0" w:firstColumn="1" w:lastColumn="0" w:oddVBand="0" w:evenVBand="0" w:oddHBand="0" w:evenHBand="0" w:firstRowFirstColumn="0" w:firstRowLastColumn="0" w:lastRowFirstColumn="0" w:lastRowLastColumn="0"/>
            <w:tcW w:w="3941" w:type="dxa"/>
            <w:vMerge/>
            <w:tcBorders>
              <w:right w:val="single" w:sz="8" w:space="0" w:color="auto"/>
            </w:tcBorders>
            <w:noWrap/>
            <w:vAlign w:val="center"/>
            <w:hideMark/>
          </w:tcPr>
          <w:p w14:paraId="0AB31631" w14:textId="77777777" w:rsidR="00A93016" w:rsidRPr="00614CB7" w:rsidRDefault="00A93016" w:rsidP="00F34D7E">
            <w:pPr>
              <w:rPr>
                <w:rFonts w:ascii="Times New Roman" w:hAnsi="Times New Roman" w:cs="Times New Roman"/>
                <w:b w:val="0"/>
                <w:bCs w:val="0"/>
                <w:szCs w:val="20"/>
              </w:rPr>
            </w:pPr>
          </w:p>
        </w:tc>
        <w:tc>
          <w:tcPr>
            <w:tcW w:w="3936" w:type="dxa"/>
            <w:tcBorders>
              <w:left w:val="single" w:sz="8" w:space="0" w:color="auto"/>
              <w:right w:val="single" w:sz="8" w:space="0" w:color="auto"/>
            </w:tcBorders>
            <w:noWrap/>
            <w:hideMark/>
          </w:tcPr>
          <w:p w14:paraId="13671126"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Mean age of ASD group</w:t>
            </w:r>
          </w:p>
        </w:tc>
        <w:tc>
          <w:tcPr>
            <w:tcW w:w="1971" w:type="dxa"/>
            <w:tcBorders>
              <w:left w:val="single" w:sz="8" w:space="0" w:color="auto"/>
              <w:right w:val="single" w:sz="8" w:space="0" w:color="auto"/>
            </w:tcBorders>
            <w:noWrap/>
            <w:hideMark/>
          </w:tcPr>
          <w:p w14:paraId="74098CE2"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6</w:t>
            </w:r>
          </w:p>
        </w:tc>
        <w:tc>
          <w:tcPr>
            <w:tcW w:w="2900" w:type="dxa"/>
            <w:tcBorders>
              <w:left w:val="single" w:sz="8" w:space="0" w:color="auto"/>
              <w:right w:val="single" w:sz="8" w:space="0" w:color="auto"/>
            </w:tcBorders>
            <w:noWrap/>
            <w:hideMark/>
          </w:tcPr>
          <w:p w14:paraId="2D6EAF24"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0.1078 (-0.0308, 0.2464)</w:t>
            </w:r>
          </w:p>
        </w:tc>
        <w:tc>
          <w:tcPr>
            <w:tcW w:w="1255" w:type="dxa"/>
            <w:tcBorders>
              <w:left w:val="single" w:sz="8" w:space="0" w:color="auto"/>
              <w:right w:val="single" w:sz="8" w:space="0" w:color="auto"/>
            </w:tcBorders>
            <w:shd w:val="clear" w:color="auto" w:fill="auto"/>
            <w:noWrap/>
            <w:hideMark/>
          </w:tcPr>
          <w:p w14:paraId="0A41C76E"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0.1274</w:t>
            </w:r>
          </w:p>
        </w:tc>
        <w:tc>
          <w:tcPr>
            <w:tcW w:w="1275" w:type="dxa"/>
            <w:tcBorders>
              <w:left w:val="single" w:sz="8" w:space="0" w:color="auto"/>
            </w:tcBorders>
            <w:noWrap/>
            <w:hideMark/>
          </w:tcPr>
          <w:p w14:paraId="188C8827"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5F50F3C1" w14:textId="77777777" w:rsidTr="006C16A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41" w:type="dxa"/>
            <w:vMerge/>
            <w:tcBorders>
              <w:right w:val="single" w:sz="8" w:space="0" w:color="auto"/>
            </w:tcBorders>
            <w:noWrap/>
            <w:vAlign w:val="center"/>
            <w:hideMark/>
          </w:tcPr>
          <w:p w14:paraId="306B10CE" w14:textId="77777777" w:rsidR="00A93016" w:rsidRPr="00614CB7" w:rsidRDefault="00A93016" w:rsidP="00F34D7E">
            <w:pPr>
              <w:rPr>
                <w:rFonts w:ascii="Times New Roman" w:hAnsi="Times New Roman" w:cs="Times New Roman"/>
                <w:b w:val="0"/>
                <w:bCs w:val="0"/>
                <w:szCs w:val="20"/>
              </w:rPr>
            </w:pPr>
          </w:p>
        </w:tc>
        <w:tc>
          <w:tcPr>
            <w:tcW w:w="3936" w:type="dxa"/>
            <w:tcBorders>
              <w:left w:val="single" w:sz="8" w:space="0" w:color="auto"/>
              <w:right w:val="single" w:sz="8" w:space="0" w:color="auto"/>
            </w:tcBorders>
            <w:noWrap/>
            <w:hideMark/>
          </w:tcPr>
          <w:p w14:paraId="167074E6"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 xml:space="preserve">Percentage of boys in ASD group </w:t>
            </w:r>
          </w:p>
        </w:tc>
        <w:tc>
          <w:tcPr>
            <w:tcW w:w="1971" w:type="dxa"/>
            <w:tcBorders>
              <w:left w:val="single" w:sz="8" w:space="0" w:color="auto"/>
              <w:right w:val="single" w:sz="8" w:space="0" w:color="auto"/>
            </w:tcBorders>
            <w:noWrap/>
            <w:hideMark/>
          </w:tcPr>
          <w:p w14:paraId="734148A9"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5</w:t>
            </w:r>
          </w:p>
        </w:tc>
        <w:tc>
          <w:tcPr>
            <w:tcW w:w="2900" w:type="dxa"/>
            <w:tcBorders>
              <w:left w:val="single" w:sz="8" w:space="0" w:color="auto"/>
              <w:right w:val="single" w:sz="8" w:space="0" w:color="auto"/>
            </w:tcBorders>
            <w:noWrap/>
            <w:hideMark/>
          </w:tcPr>
          <w:p w14:paraId="2A8D6293"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-0.0397 (-0.3937, 0.3144)</w:t>
            </w:r>
          </w:p>
        </w:tc>
        <w:tc>
          <w:tcPr>
            <w:tcW w:w="1255" w:type="dxa"/>
            <w:tcBorders>
              <w:left w:val="single" w:sz="8" w:space="0" w:color="auto"/>
              <w:right w:val="single" w:sz="8" w:space="0" w:color="auto"/>
            </w:tcBorders>
            <w:shd w:val="clear" w:color="auto" w:fill="auto"/>
            <w:noWrap/>
            <w:hideMark/>
          </w:tcPr>
          <w:p w14:paraId="0D0B5987"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0.8263</w:t>
            </w:r>
          </w:p>
        </w:tc>
        <w:tc>
          <w:tcPr>
            <w:tcW w:w="1275" w:type="dxa"/>
            <w:tcBorders>
              <w:left w:val="single" w:sz="8" w:space="0" w:color="auto"/>
            </w:tcBorders>
            <w:noWrap/>
            <w:hideMark/>
          </w:tcPr>
          <w:p w14:paraId="07764565"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5DB2E403" w14:textId="77777777" w:rsidTr="006C16A9">
        <w:trPr>
          <w:trHeight w:val="340"/>
        </w:trPr>
        <w:tc>
          <w:tcPr>
            <w:cnfStyle w:val="001000000000" w:firstRow="0" w:lastRow="0" w:firstColumn="1" w:lastColumn="0" w:oddVBand="0" w:evenVBand="0" w:oddHBand="0" w:evenHBand="0" w:firstRowFirstColumn="0" w:firstRowLastColumn="0" w:lastRowFirstColumn="0" w:lastRowLastColumn="0"/>
            <w:tcW w:w="3941" w:type="dxa"/>
            <w:vMerge w:val="restart"/>
            <w:tcBorders>
              <w:right w:val="single" w:sz="8" w:space="0" w:color="auto"/>
            </w:tcBorders>
            <w:noWrap/>
            <w:vAlign w:val="center"/>
            <w:hideMark/>
          </w:tcPr>
          <w:p w14:paraId="3FA41891"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Sleep latency</w:t>
            </w:r>
          </w:p>
        </w:tc>
        <w:tc>
          <w:tcPr>
            <w:tcW w:w="3936" w:type="dxa"/>
            <w:tcBorders>
              <w:left w:val="single" w:sz="8" w:space="0" w:color="auto"/>
              <w:right w:val="single" w:sz="8" w:space="0" w:color="auto"/>
            </w:tcBorders>
            <w:noWrap/>
            <w:hideMark/>
          </w:tcPr>
          <w:p w14:paraId="154F4A45"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Publication year</w:t>
            </w:r>
          </w:p>
        </w:tc>
        <w:tc>
          <w:tcPr>
            <w:tcW w:w="1971" w:type="dxa"/>
            <w:tcBorders>
              <w:left w:val="single" w:sz="8" w:space="0" w:color="auto"/>
              <w:right w:val="single" w:sz="8" w:space="0" w:color="auto"/>
            </w:tcBorders>
            <w:noWrap/>
            <w:hideMark/>
          </w:tcPr>
          <w:p w14:paraId="1DE0F982"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5</w:t>
            </w:r>
          </w:p>
        </w:tc>
        <w:tc>
          <w:tcPr>
            <w:tcW w:w="2900" w:type="dxa"/>
            <w:tcBorders>
              <w:left w:val="single" w:sz="8" w:space="0" w:color="auto"/>
              <w:right w:val="single" w:sz="8" w:space="0" w:color="auto"/>
            </w:tcBorders>
            <w:noWrap/>
            <w:hideMark/>
          </w:tcPr>
          <w:p w14:paraId="5AD0ABCB"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0.0387 (-0.0296, 0.1071)</w:t>
            </w:r>
          </w:p>
        </w:tc>
        <w:tc>
          <w:tcPr>
            <w:tcW w:w="1255" w:type="dxa"/>
            <w:tcBorders>
              <w:left w:val="single" w:sz="8" w:space="0" w:color="auto"/>
              <w:right w:val="single" w:sz="8" w:space="0" w:color="auto"/>
            </w:tcBorders>
            <w:shd w:val="clear" w:color="auto" w:fill="auto"/>
            <w:noWrap/>
            <w:hideMark/>
          </w:tcPr>
          <w:p w14:paraId="125B7419"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0.2741</w:t>
            </w:r>
          </w:p>
        </w:tc>
        <w:tc>
          <w:tcPr>
            <w:tcW w:w="1275" w:type="dxa"/>
            <w:tcBorders>
              <w:left w:val="single" w:sz="8" w:space="0" w:color="auto"/>
            </w:tcBorders>
            <w:noWrap/>
            <w:hideMark/>
          </w:tcPr>
          <w:p w14:paraId="5981A564"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1023D855" w14:textId="77777777" w:rsidTr="006C16A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41" w:type="dxa"/>
            <w:vMerge/>
            <w:tcBorders>
              <w:right w:val="single" w:sz="8" w:space="0" w:color="auto"/>
            </w:tcBorders>
            <w:noWrap/>
            <w:vAlign w:val="center"/>
            <w:hideMark/>
          </w:tcPr>
          <w:p w14:paraId="32E23C81" w14:textId="77777777" w:rsidR="00A93016" w:rsidRPr="00614CB7" w:rsidRDefault="00A93016" w:rsidP="00F34D7E">
            <w:pPr>
              <w:rPr>
                <w:rFonts w:ascii="Times New Roman" w:hAnsi="Times New Roman" w:cs="Times New Roman"/>
                <w:b w:val="0"/>
                <w:bCs w:val="0"/>
                <w:szCs w:val="20"/>
              </w:rPr>
            </w:pPr>
          </w:p>
        </w:tc>
        <w:tc>
          <w:tcPr>
            <w:tcW w:w="3936" w:type="dxa"/>
            <w:tcBorders>
              <w:left w:val="single" w:sz="8" w:space="0" w:color="auto"/>
              <w:right w:val="single" w:sz="8" w:space="0" w:color="auto"/>
            </w:tcBorders>
            <w:noWrap/>
            <w:hideMark/>
          </w:tcPr>
          <w:p w14:paraId="2C37EC8B"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Mean age of ASD group</w:t>
            </w:r>
          </w:p>
        </w:tc>
        <w:tc>
          <w:tcPr>
            <w:tcW w:w="1971" w:type="dxa"/>
            <w:tcBorders>
              <w:left w:val="single" w:sz="8" w:space="0" w:color="auto"/>
              <w:right w:val="single" w:sz="8" w:space="0" w:color="auto"/>
            </w:tcBorders>
            <w:noWrap/>
            <w:hideMark/>
          </w:tcPr>
          <w:p w14:paraId="787A5580"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5</w:t>
            </w:r>
          </w:p>
        </w:tc>
        <w:tc>
          <w:tcPr>
            <w:tcW w:w="2900" w:type="dxa"/>
            <w:tcBorders>
              <w:left w:val="single" w:sz="8" w:space="0" w:color="auto"/>
              <w:right w:val="single" w:sz="8" w:space="0" w:color="auto"/>
            </w:tcBorders>
            <w:noWrap/>
            <w:hideMark/>
          </w:tcPr>
          <w:p w14:paraId="082F1ADF"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0.0487 (-0.2358, 0.3332)</w:t>
            </w:r>
          </w:p>
        </w:tc>
        <w:tc>
          <w:tcPr>
            <w:tcW w:w="1255" w:type="dxa"/>
            <w:tcBorders>
              <w:left w:val="single" w:sz="8" w:space="0" w:color="auto"/>
              <w:right w:val="single" w:sz="8" w:space="0" w:color="auto"/>
            </w:tcBorders>
            <w:shd w:val="clear" w:color="auto" w:fill="auto"/>
            <w:noWrap/>
            <w:hideMark/>
          </w:tcPr>
          <w:p w14:paraId="12268ACC"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0.7371</w:t>
            </w:r>
          </w:p>
        </w:tc>
        <w:tc>
          <w:tcPr>
            <w:tcW w:w="1275" w:type="dxa"/>
            <w:tcBorders>
              <w:left w:val="single" w:sz="8" w:space="0" w:color="auto"/>
            </w:tcBorders>
            <w:noWrap/>
            <w:hideMark/>
          </w:tcPr>
          <w:p w14:paraId="6BA766E9"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2EB3059B" w14:textId="77777777" w:rsidTr="006C16A9">
        <w:trPr>
          <w:trHeight w:val="340"/>
        </w:trPr>
        <w:tc>
          <w:tcPr>
            <w:cnfStyle w:val="001000000000" w:firstRow="0" w:lastRow="0" w:firstColumn="1" w:lastColumn="0" w:oddVBand="0" w:evenVBand="0" w:oddHBand="0" w:evenHBand="0" w:firstRowFirstColumn="0" w:firstRowLastColumn="0" w:lastRowFirstColumn="0" w:lastRowLastColumn="0"/>
            <w:tcW w:w="3941" w:type="dxa"/>
            <w:vMerge/>
            <w:tcBorders>
              <w:right w:val="single" w:sz="8" w:space="0" w:color="auto"/>
            </w:tcBorders>
            <w:noWrap/>
            <w:vAlign w:val="center"/>
            <w:hideMark/>
          </w:tcPr>
          <w:p w14:paraId="4A2EE6B5" w14:textId="77777777" w:rsidR="00A93016" w:rsidRPr="00614CB7" w:rsidRDefault="00A93016" w:rsidP="00F34D7E">
            <w:pPr>
              <w:rPr>
                <w:rFonts w:ascii="Times New Roman" w:hAnsi="Times New Roman" w:cs="Times New Roman"/>
                <w:b w:val="0"/>
                <w:bCs w:val="0"/>
                <w:szCs w:val="20"/>
              </w:rPr>
            </w:pPr>
          </w:p>
        </w:tc>
        <w:tc>
          <w:tcPr>
            <w:tcW w:w="3936" w:type="dxa"/>
            <w:tcBorders>
              <w:left w:val="single" w:sz="8" w:space="0" w:color="auto"/>
              <w:right w:val="single" w:sz="8" w:space="0" w:color="auto"/>
            </w:tcBorders>
            <w:noWrap/>
            <w:hideMark/>
          </w:tcPr>
          <w:p w14:paraId="04557F94"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 xml:space="preserve">Percentage of boys in ASD group </w:t>
            </w:r>
          </w:p>
        </w:tc>
        <w:tc>
          <w:tcPr>
            <w:tcW w:w="1971" w:type="dxa"/>
            <w:tcBorders>
              <w:left w:val="single" w:sz="8" w:space="0" w:color="auto"/>
              <w:right w:val="single" w:sz="8" w:space="0" w:color="auto"/>
            </w:tcBorders>
            <w:noWrap/>
            <w:hideMark/>
          </w:tcPr>
          <w:p w14:paraId="5F0C11BA"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4</w:t>
            </w:r>
          </w:p>
        </w:tc>
        <w:tc>
          <w:tcPr>
            <w:tcW w:w="2900" w:type="dxa"/>
            <w:tcBorders>
              <w:left w:val="single" w:sz="8" w:space="0" w:color="auto"/>
              <w:right w:val="single" w:sz="8" w:space="0" w:color="auto"/>
            </w:tcBorders>
            <w:noWrap/>
            <w:hideMark/>
          </w:tcPr>
          <w:p w14:paraId="6D10F8EA"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-0.0936 (-0.1665, -0.0207)</w:t>
            </w:r>
          </w:p>
        </w:tc>
        <w:tc>
          <w:tcPr>
            <w:tcW w:w="1255" w:type="dxa"/>
            <w:tcBorders>
              <w:left w:val="single" w:sz="8" w:space="0" w:color="auto"/>
              <w:right w:val="single" w:sz="8" w:space="0" w:color="auto"/>
            </w:tcBorders>
            <w:shd w:val="clear" w:color="auto" w:fill="auto"/>
            <w:noWrap/>
            <w:hideMark/>
          </w:tcPr>
          <w:p w14:paraId="3F2A1BE0"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0"/>
              </w:rPr>
            </w:pPr>
            <w:r w:rsidRPr="00614CB7">
              <w:rPr>
                <w:rFonts w:ascii="Times New Roman" w:hAnsi="Times New Roman" w:cs="Times New Roman"/>
                <w:b/>
                <w:bCs/>
                <w:szCs w:val="20"/>
              </w:rPr>
              <w:t>&lt;0.05</w:t>
            </w:r>
          </w:p>
        </w:tc>
        <w:tc>
          <w:tcPr>
            <w:tcW w:w="1275" w:type="dxa"/>
            <w:tcBorders>
              <w:left w:val="single" w:sz="8" w:space="0" w:color="auto"/>
            </w:tcBorders>
            <w:noWrap/>
            <w:hideMark/>
          </w:tcPr>
          <w:p w14:paraId="4D7C2562"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6B873D37" w14:textId="77777777" w:rsidTr="00F34D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41" w:type="dxa"/>
            <w:vMerge w:val="restart"/>
            <w:tcBorders>
              <w:right w:val="single" w:sz="8" w:space="0" w:color="auto"/>
            </w:tcBorders>
            <w:noWrap/>
            <w:vAlign w:val="center"/>
            <w:hideMark/>
          </w:tcPr>
          <w:p w14:paraId="24EADF74"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Bedtime resistance</w:t>
            </w:r>
          </w:p>
        </w:tc>
        <w:tc>
          <w:tcPr>
            <w:tcW w:w="3936" w:type="dxa"/>
            <w:tcBorders>
              <w:left w:val="single" w:sz="8" w:space="0" w:color="auto"/>
              <w:right w:val="single" w:sz="8" w:space="0" w:color="auto"/>
            </w:tcBorders>
            <w:noWrap/>
            <w:hideMark/>
          </w:tcPr>
          <w:p w14:paraId="618B3E4E"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Publication year</w:t>
            </w:r>
          </w:p>
        </w:tc>
        <w:tc>
          <w:tcPr>
            <w:tcW w:w="1971" w:type="dxa"/>
            <w:tcBorders>
              <w:left w:val="single" w:sz="8" w:space="0" w:color="auto"/>
              <w:right w:val="single" w:sz="8" w:space="0" w:color="auto"/>
            </w:tcBorders>
            <w:shd w:val="clear" w:color="auto" w:fill="E7E6E6" w:themeFill="background2"/>
            <w:noWrap/>
            <w:hideMark/>
          </w:tcPr>
          <w:p w14:paraId="35E21605"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2900" w:type="dxa"/>
            <w:tcBorders>
              <w:left w:val="single" w:sz="8" w:space="0" w:color="auto"/>
              <w:right w:val="single" w:sz="8" w:space="0" w:color="auto"/>
            </w:tcBorders>
            <w:shd w:val="clear" w:color="auto" w:fill="E7E6E6" w:themeFill="background2"/>
            <w:noWrap/>
            <w:hideMark/>
          </w:tcPr>
          <w:p w14:paraId="3D7395EF"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255" w:type="dxa"/>
            <w:tcBorders>
              <w:left w:val="single" w:sz="8" w:space="0" w:color="auto"/>
              <w:right w:val="single" w:sz="8" w:space="0" w:color="auto"/>
            </w:tcBorders>
            <w:shd w:val="clear" w:color="auto" w:fill="E7E6E6" w:themeFill="background2"/>
            <w:noWrap/>
            <w:hideMark/>
          </w:tcPr>
          <w:p w14:paraId="164BBCAE"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275" w:type="dxa"/>
            <w:tcBorders>
              <w:left w:val="single" w:sz="8" w:space="0" w:color="auto"/>
            </w:tcBorders>
            <w:shd w:val="clear" w:color="auto" w:fill="E7E6E6" w:themeFill="background2"/>
            <w:noWrap/>
            <w:hideMark/>
          </w:tcPr>
          <w:p w14:paraId="7292244B"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k&lt;4</w:t>
            </w:r>
          </w:p>
        </w:tc>
      </w:tr>
      <w:tr w:rsidR="00A93016" w:rsidRPr="00614CB7" w14:paraId="2BA4BA68" w14:textId="77777777" w:rsidTr="00F34D7E">
        <w:trPr>
          <w:trHeight w:val="340"/>
        </w:trPr>
        <w:tc>
          <w:tcPr>
            <w:cnfStyle w:val="001000000000" w:firstRow="0" w:lastRow="0" w:firstColumn="1" w:lastColumn="0" w:oddVBand="0" w:evenVBand="0" w:oddHBand="0" w:evenHBand="0" w:firstRowFirstColumn="0" w:firstRowLastColumn="0" w:lastRowFirstColumn="0" w:lastRowLastColumn="0"/>
            <w:tcW w:w="3941" w:type="dxa"/>
            <w:vMerge/>
            <w:tcBorders>
              <w:right w:val="single" w:sz="8" w:space="0" w:color="auto"/>
            </w:tcBorders>
            <w:noWrap/>
            <w:vAlign w:val="center"/>
            <w:hideMark/>
          </w:tcPr>
          <w:p w14:paraId="3E445D71" w14:textId="77777777" w:rsidR="00A93016" w:rsidRPr="00614CB7" w:rsidRDefault="00A93016" w:rsidP="00F34D7E">
            <w:pPr>
              <w:rPr>
                <w:rFonts w:ascii="Times New Roman" w:hAnsi="Times New Roman" w:cs="Times New Roman"/>
                <w:b w:val="0"/>
                <w:bCs w:val="0"/>
                <w:szCs w:val="20"/>
              </w:rPr>
            </w:pPr>
          </w:p>
        </w:tc>
        <w:tc>
          <w:tcPr>
            <w:tcW w:w="3936" w:type="dxa"/>
            <w:tcBorders>
              <w:left w:val="single" w:sz="8" w:space="0" w:color="auto"/>
              <w:right w:val="single" w:sz="8" w:space="0" w:color="auto"/>
            </w:tcBorders>
            <w:noWrap/>
            <w:hideMark/>
          </w:tcPr>
          <w:p w14:paraId="5FC198A2"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Mean age of ASD group</w:t>
            </w:r>
          </w:p>
        </w:tc>
        <w:tc>
          <w:tcPr>
            <w:tcW w:w="1971" w:type="dxa"/>
            <w:tcBorders>
              <w:left w:val="single" w:sz="8" w:space="0" w:color="auto"/>
              <w:right w:val="single" w:sz="8" w:space="0" w:color="auto"/>
            </w:tcBorders>
            <w:shd w:val="clear" w:color="auto" w:fill="E7E6E6" w:themeFill="background2"/>
            <w:noWrap/>
            <w:hideMark/>
          </w:tcPr>
          <w:p w14:paraId="21095DDD"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2900" w:type="dxa"/>
            <w:tcBorders>
              <w:left w:val="single" w:sz="8" w:space="0" w:color="auto"/>
              <w:right w:val="single" w:sz="8" w:space="0" w:color="auto"/>
            </w:tcBorders>
            <w:shd w:val="clear" w:color="auto" w:fill="E7E6E6" w:themeFill="background2"/>
            <w:noWrap/>
            <w:hideMark/>
          </w:tcPr>
          <w:p w14:paraId="7F62A70C"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255" w:type="dxa"/>
            <w:tcBorders>
              <w:left w:val="single" w:sz="8" w:space="0" w:color="auto"/>
              <w:right w:val="single" w:sz="8" w:space="0" w:color="auto"/>
            </w:tcBorders>
            <w:shd w:val="clear" w:color="auto" w:fill="E7E6E6" w:themeFill="background2"/>
            <w:noWrap/>
            <w:hideMark/>
          </w:tcPr>
          <w:p w14:paraId="06AF674E"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275" w:type="dxa"/>
            <w:tcBorders>
              <w:left w:val="single" w:sz="8" w:space="0" w:color="auto"/>
            </w:tcBorders>
            <w:shd w:val="clear" w:color="auto" w:fill="E7E6E6" w:themeFill="background2"/>
            <w:noWrap/>
            <w:hideMark/>
          </w:tcPr>
          <w:p w14:paraId="121ADD33"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k&lt;4</w:t>
            </w:r>
          </w:p>
        </w:tc>
      </w:tr>
      <w:tr w:rsidR="00A93016" w:rsidRPr="00614CB7" w14:paraId="27F26213" w14:textId="77777777" w:rsidTr="00F34D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41" w:type="dxa"/>
            <w:vMerge/>
            <w:tcBorders>
              <w:right w:val="single" w:sz="8" w:space="0" w:color="auto"/>
            </w:tcBorders>
            <w:noWrap/>
            <w:vAlign w:val="center"/>
            <w:hideMark/>
          </w:tcPr>
          <w:p w14:paraId="698FE931" w14:textId="77777777" w:rsidR="00A93016" w:rsidRPr="00614CB7" w:rsidRDefault="00A93016" w:rsidP="00F34D7E">
            <w:pPr>
              <w:rPr>
                <w:rFonts w:ascii="Times New Roman" w:hAnsi="Times New Roman" w:cs="Times New Roman"/>
                <w:b w:val="0"/>
                <w:bCs w:val="0"/>
                <w:szCs w:val="20"/>
              </w:rPr>
            </w:pPr>
          </w:p>
        </w:tc>
        <w:tc>
          <w:tcPr>
            <w:tcW w:w="3936" w:type="dxa"/>
            <w:tcBorders>
              <w:left w:val="single" w:sz="8" w:space="0" w:color="auto"/>
              <w:right w:val="single" w:sz="8" w:space="0" w:color="auto"/>
            </w:tcBorders>
            <w:noWrap/>
            <w:hideMark/>
          </w:tcPr>
          <w:p w14:paraId="50F1EC98"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 xml:space="preserve">Percentage of boys in ASD group </w:t>
            </w:r>
          </w:p>
        </w:tc>
        <w:tc>
          <w:tcPr>
            <w:tcW w:w="1971" w:type="dxa"/>
            <w:tcBorders>
              <w:left w:val="single" w:sz="8" w:space="0" w:color="auto"/>
              <w:right w:val="single" w:sz="8" w:space="0" w:color="auto"/>
            </w:tcBorders>
            <w:shd w:val="clear" w:color="auto" w:fill="E7E6E6" w:themeFill="background2"/>
            <w:noWrap/>
            <w:hideMark/>
          </w:tcPr>
          <w:p w14:paraId="6C0E5D5B"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2900" w:type="dxa"/>
            <w:tcBorders>
              <w:left w:val="single" w:sz="8" w:space="0" w:color="auto"/>
              <w:right w:val="single" w:sz="8" w:space="0" w:color="auto"/>
            </w:tcBorders>
            <w:shd w:val="clear" w:color="auto" w:fill="E7E6E6" w:themeFill="background2"/>
            <w:noWrap/>
            <w:hideMark/>
          </w:tcPr>
          <w:p w14:paraId="7E20599A"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255" w:type="dxa"/>
            <w:tcBorders>
              <w:left w:val="single" w:sz="8" w:space="0" w:color="auto"/>
              <w:right w:val="single" w:sz="8" w:space="0" w:color="auto"/>
            </w:tcBorders>
            <w:shd w:val="clear" w:color="auto" w:fill="E7E6E6" w:themeFill="background2"/>
            <w:noWrap/>
            <w:hideMark/>
          </w:tcPr>
          <w:p w14:paraId="3A1A585D"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275" w:type="dxa"/>
            <w:tcBorders>
              <w:left w:val="single" w:sz="8" w:space="0" w:color="auto"/>
            </w:tcBorders>
            <w:shd w:val="clear" w:color="auto" w:fill="E7E6E6" w:themeFill="background2"/>
            <w:noWrap/>
            <w:hideMark/>
          </w:tcPr>
          <w:p w14:paraId="1FBCC586"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k&lt;4</w:t>
            </w:r>
          </w:p>
        </w:tc>
      </w:tr>
      <w:tr w:rsidR="00A93016" w:rsidRPr="00614CB7" w14:paraId="4A9E3789" w14:textId="77777777" w:rsidTr="00F34D7E">
        <w:trPr>
          <w:trHeight w:val="340"/>
        </w:trPr>
        <w:tc>
          <w:tcPr>
            <w:cnfStyle w:val="001000000000" w:firstRow="0" w:lastRow="0" w:firstColumn="1" w:lastColumn="0" w:oddVBand="0" w:evenVBand="0" w:oddHBand="0" w:evenHBand="0" w:firstRowFirstColumn="0" w:firstRowLastColumn="0" w:lastRowFirstColumn="0" w:lastRowLastColumn="0"/>
            <w:tcW w:w="3941" w:type="dxa"/>
            <w:vMerge w:val="restart"/>
            <w:tcBorders>
              <w:right w:val="single" w:sz="8" w:space="0" w:color="auto"/>
            </w:tcBorders>
            <w:noWrap/>
            <w:vAlign w:val="center"/>
            <w:hideMark/>
          </w:tcPr>
          <w:p w14:paraId="18A935D1"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Disorders in initiating and maintaining sleep</w:t>
            </w:r>
          </w:p>
        </w:tc>
        <w:tc>
          <w:tcPr>
            <w:tcW w:w="3936" w:type="dxa"/>
            <w:tcBorders>
              <w:left w:val="single" w:sz="8" w:space="0" w:color="auto"/>
              <w:right w:val="single" w:sz="8" w:space="0" w:color="auto"/>
            </w:tcBorders>
            <w:noWrap/>
            <w:hideMark/>
          </w:tcPr>
          <w:p w14:paraId="2E824E45"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Publication year</w:t>
            </w:r>
          </w:p>
        </w:tc>
        <w:tc>
          <w:tcPr>
            <w:tcW w:w="1971" w:type="dxa"/>
            <w:tcBorders>
              <w:left w:val="single" w:sz="8" w:space="0" w:color="auto"/>
              <w:right w:val="single" w:sz="8" w:space="0" w:color="auto"/>
            </w:tcBorders>
            <w:shd w:val="clear" w:color="auto" w:fill="E7E6E6" w:themeFill="background2"/>
            <w:noWrap/>
            <w:hideMark/>
          </w:tcPr>
          <w:p w14:paraId="58018182"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2900" w:type="dxa"/>
            <w:tcBorders>
              <w:left w:val="single" w:sz="8" w:space="0" w:color="auto"/>
              <w:right w:val="single" w:sz="8" w:space="0" w:color="auto"/>
            </w:tcBorders>
            <w:shd w:val="clear" w:color="auto" w:fill="E7E6E6" w:themeFill="background2"/>
            <w:noWrap/>
            <w:hideMark/>
          </w:tcPr>
          <w:p w14:paraId="4CD24D44"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255" w:type="dxa"/>
            <w:tcBorders>
              <w:left w:val="single" w:sz="8" w:space="0" w:color="auto"/>
              <w:right w:val="single" w:sz="8" w:space="0" w:color="auto"/>
            </w:tcBorders>
            <w:shd w:val="clear" w:color="auto" w:fill="E7E6E6" w:themeFill="background2"/>
            <w:noWrap/>
            <w:hideMark/>
          </w:tcPr>
          <w:p w14:paraId="3AEAF8E7"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275" w:type="dxa"/>
            <w:tcBorders>
              <w:left w:val="single" w:sz="8" w:space="0" w:color="auto"/>
            </w:tcBorders>
            <w:shd w:val="clear" w:color="auto" w:fill="E7E6E6" w:themeFill="background2"/>
            <w:noWrap/>
            <w:hideMark/>
          </w:tcPr>
          <w:p w14:paraId="635B8F88"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k&lt;4</w:t>
            </w:r>
          </w:p>
        </w:tc>
      </w:tr>
      <w:tr w:rsidR="00A93016" w:rsidRPr="00614CB7" w14:paraId="5B472C0A" w14:textId="77777777" w:rsidTr="00F34D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41" w:type="dxa"/>
            <w:vMerge/>
            <w:tcBorders>
              <w:right w:val="single" w:sz="8" w:space="0" w:color="auto"/>
            </w:tcBorders>
            <w:noWrap/>
            <w:vAlign w:val="center"/>
            <w:hideMark/>
          </w:tcPr>
          <w:p w14:paraId="32C56886" w14:textId="77777777" w:rsidR="00A93016" w:rsidRPr="00614CB7" w:rsidRDefault="00A93016" w:rsidP="00F34D7E">
            <w:pPr>
              <w:rPr>
                <w:rFonts w:ascii="Times New Roman" w:hAnsi="Times New Roman" w:cs="Times New Roman"/>
                <w:b w:val="0"/>
                <w:bCs w:val="0"/>
                <w:szCs w:val="20"/>
              </w:rPr>
            </w:pPr>
          </w:p>
        </w:tc>
        <w:tc>
          <w:tcPr>
            <w:tcW w:w="3936" w:type="dxa"/>
            <w:tcBorders>
              <w:left w:val="single" w:sz="8" w:space="0" w:color="auto"/>
              <w:right w:val="single" w:sz="8" w:space="0" w:color="auto"/>
            </w:tcBorders>
            <w:noWrap/>
            <w:hideMark/>
          </w:tcPr>
          <w:p w14:paraId="5A47A9C8"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Mean age of ASD group</w:t>
            </w:r>
          </w:p>
        </w:tc>
        <w:tc>
          <w:tcPr>
            <w:tcW w:w="1971" w:type="dxa"/>
            <w:tcBorders>
              <w:left w:val="single" w:sz="8" w:space="0" w:color="auto"/>
              <w:right w:val="single" w:sz="8" w:space="0" w:color="auto"/>
            </w:tcBorders>
            <w:shd w:val="clear" w:color="auto" w:fill="E7E6E6" w:themeFill="background2"/>
            <w:noWrap/>
            <w:hideMark/>
          </w:tcPr>
          <w:p w14:paraId="0A4933FA"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2900" w:type="dxa"/>
            <w:tcBorders>
              <w:left w:val="single" w:sz="8" w:space="0" w:color="auto"/>
              <w:right w:val="single" w:sz="8" w:space="0" w:color="auto"/>
            </w:tcBorders>
            <w:shd w:val="clear" w:color="auto" w:fill="E7E6E6" w:themeFill="background2"/>
            <w:noWrap/>
            <w:hideMark/>
          </w:tcPr>
          <w:p w14:paraId="355BBAE3"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255" w:type="dxa"/>
            <w:tcBorders>
              <w:left w:val="single" w:sz="8" w:space="0" w:color="auto"/>
              <w:right w:val="single" w:sz="8" w:space="0" w:color="auto"/>
            </w:tcBorders>
            <w:shd w:val="clear" w:color="auto" w:fill="E7E6E6" w:themeFill="background2"/>
            <w:noWrap/>
            <w:hideMark/>
          </w:tcPr>
          <w:p w14:paraId="1B1D71BB"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275" w:type="dxa"/>
            <w:tcBorders>
              <w:left w:val="single" w:sz="8" w:space="0" w:color="auto"/>
            </w:tcBorders>
            <w:shd w:val="clear" w:color="auto" w:fill="E7E6E6" w:themeFill="background2"/>
            <w:noWrap/>
            <w:hideMark/>
          </w:tcPr>
          <w:p w14:paraId="53A0CF8D"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k&lt;4</w:t>
            </w:r>
          </w:p>
        </w:tc>
      </w:tr>
      <w:tr w:rsidR="00A93016" w:rsidRPr="00614CB7" w14:paraId="7B56A7CB" w14:textId="77777777" w:rsidTr="00F34D7E">
        <w:trPr>
          <w:trHeight w:val="340"/>
        </w:trPr>
        <w:tc>
          <w:tcPr>
            <w:cnfStyle w:val="001000000000" w:firstRow="0" w:lastRow="0" w:firstColumn="1" w:lastColumn="0" w:oddVBand="0" w:evenVBand="0" w:oddHBand="0" w:evenHBand="0" w:firstRowFirstColumn="0" w:firstRowLastColumn="0" w:lastRowFirstColumn="0" w:lastRowLastColumn="0"/>
            <w:tcW w:w="3941" w:type="dxa"/>
            <w:vMerge/>
            <w:tcBorders>
              <w:right w:val="single" w:sz="8" w:space="0" w:color="auto"/>
            </w:tcBorders>
            <w:noWrap/>
            <w:vAlign w:val="center"/>
            <w:hideMark/>
          </w:tcPr>
          <w:p w14:paraId="547150FA" w14:textId="77777777" w:rsidR="00A93016" w:rsidRPr="00614CB7" w:rsidRDefault="00A93016" w:rsidP="00F34D7E">
            <w:pPr>
              <w:rPr>
                <w:rFonts w:ascii="Times New Roman" w:hAnsi="Times New Roman" w:cs="Times New Roman"/>
                <w:b w:val="0"/>
                <w:bCs w:val="0"/>
                <w:szCs w:val="20"/>
              </w:rPr>
            </w:pPr>
          </w:p>
        </w:tc>
        <w:tc>
          <w:tcPr>
            <w:tcW w:w="3936" w:type="dxa"/>
            <w:tcBorders>
              <w:left w:val="single" w:sz="8" w:space="0" w:color="auto"/>
              <w:right w:val="single" w:sz="8" w:space="0" w:color="auto"/>
            </w:tcBorders>
            <w:noWrap/>
            <w:hideMark/>
          </w:tcPr>
          <w:p w14:paraId="1A3C5C64"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 xml:space="preserve">Percentage of boys in ASD group </w:t>
            </w:r>
          </w:p>
        </w:tc>
        <w:tc>
          <w:tcPr>
            <w:tcW w:w="1971" w:type="dxa"/>
            <w:tcBorders>
              <w:left w:val="single" w:sz="8" w:space="0" w:color="auto"/>
              <w:right w:val="single" w:sz="8" w:space="0" w:color="auto"/>
            </w:tcBorders>
            <w:shd w:val="clear" w:color="auto" w:fill="E7E6E6" w:themeFill="background2"/>
            <w:noWrap/>
            <w:hideMark/>
          </w:tcPr>
          <w:p w14:paraId="18B12C71"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2900" w:type="dxa"/>
            <w:tcBorders>
              <w:left w:val="single" w:sz="8" w:space="0" w:color="auto"/>
              <w:right w:val="single" w:sz="8" w:space="0" w:color="auto"/>
            </w:tcBorders>
            <w:shd w:val="clear" w:color="auto" w:fill="E7E6E6" w:themeFill="background2"/>
            <w:noWrap/>
            <w:hideMark/>
          </w:tcPr>
          <w:p w14:paraId="6002A2CC"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255" w:type="dxa"/>
            <w:tcBorders>
              <w:left w:val="single" w:sz="8" w:space="0" w:color="auto"/>
              <w:right w:val="single" w:sz="8" w:space="0" w:color="auto"/>
            </w:tcBorders>
            <w:shd w:val="clear" w:color="auto" w:fill="E7E6E6" w:themeFill="background2"/>
            <w:noWrap/>
            <w:hideMark/>
          </w:tcPr>
          <w:p w14:paraId="602C4B57"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275" w:type="dxa"/>
            <w:tcBorders>
              <w:left w:val="single" w:sz="8" w:space="0" w:color="auto"/>
            </w:tcBorders>
            <w:shd w:val="clear" w:color="auto" w:fill="E7E6E6" w:themeFill="background2"/>
            <w:noWrap/>
            <w:hideMark/>
          </w:tcPr>
          <w:p w14:paraId="1E5343A4"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k&lt;4</w:t>
            </w:r>
          </w:p>
        </w:tc>
      </w:tr>
      <w:tr w:rsidR="00A93016" w:rsidRPr="00614CB7" w14:paraId="15C74690" w14:textId="77777777" w:rsidTr="00F34D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41" w:type="dxa"/>
            <w:vMerge w:val="restart"/>
            <w:tcBorders>
              <w:right w:val="single" w:sz="8" w:space="0" w:color="auto"/>
            </w:tcBorders>
            <w:noWrap/>
            <w:vAlign w:val="center"/>
            <w:hideMark/>
          </w:tcPr>
          <w:p w14:paraId="466FFFF2"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Night waking</w:t>
            </w:r>
          </w:p>
        </w:tc>
        <w:tc>
          <w:tcPr>
            <w:tcW w:w="3936" w:type="dxa"/>
            <w:tcBorders>
              <w:left w:val="single" w:sz="8" w:space="0" w:color="auto"/>
              <w:right w:val="single" w:sz="8" w:space="0" w:color="auto"/>
            </w:tcBorders>
            <w:noWrap/>
            <w:hideMark/>
          </w:tcPr>
          <w:p w14:paraId="51BAC1A7"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Publication year</w:t>
            </w:r>
          </w:p>
        </w:tc>
        <w:tc>
          <w:tcPr>
            <w:tcW w:w="1971" w:type="dxa"/>
            <w:tcBorders>
              <w:left w:val="single" w:sz="8" w:space="0" w:color="auto"/>
              <w:right w:val="single" w:sz="8" w:space="0" w:color="auto"/>
            </w:tcBorders>
            <w:shd w:val="clear" w:color="auto" w:fill="E7E6E6" w:themeFill="background2"/>
            <w:noWrap/>
            <w:hideMark/>
          </w:tcPr>
          <w:p w14:paraId="04A3FC3D"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2900" w:type="dxa"/>
            <w:tcBorders>
              <w:left w:val="single" w:sz="8" w:space="0" w:color="auto"/>
              <w:right w:val="single" w:sz="8" w:space="0" w:color="auto"/>
            </w:tcBorders>
            <w:shd w:val="clear" w:color="auto" w:fill="E7E6E6" w:themeFill="background2"/>
            <w:noWrap/>
            <w:hideMark/>
          </w:tcPr>
          <w:p w14:paraId="22105819"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255" w:type="dxa"/>
            <w:tcBorders>
              <w:left w:val="single" w:sz="8" w:space="0" w:color="auto"/>
              <w:right w:val="single" w:sz="8" w:space="0" w:color="auto"/>
            </w:tcBorders>
            <w:shd w:val="clear" w:color="auto" w:fill="E7E6E6" w:themeFill="background2"/>
            <w:noWrap/>
            <w:hideMark/>
          </w:tcPr>
          <w:p w14:paraId="681089CD"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275" w:type="dxa"/>
            <w:tcBorders>
              <w:left w:val="single" w:sz="8" w:space="0" w:color="auto"/>
            </w:tcBorders>
            <w:shd w:val="clear" w:color="auto" w:fill="E7E6E6" w:themeFill="background2"/>
            <w:noWrap/>
            <w:hideMark/>
          </w:tcPr>
          <w:p w14:paraId="5D836BB1"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k&lt;4</w:t>
            </w:r>
          </w:p>
        </w:tc>
      </w:tr>
      <w:tr w:rsidR="00A93016" w:rsidRPr="00614CB7" w14:paraId="6E69F0B5" w14:textId="77777777" w:rsidTr="00F34D7E">
        <w:trPr>
          <w:trHeight w:val="340"/>
        </w:trPr>
        <w:tc>
          <w:tcPr>
            <w:cnfStyle w:val="001000000000" w:firstRow="0" w:lastRow="0" w:firstColumn="1" w:lastColumn="0" w:oddVBand="0" w:evenVBand="0" w:oddHBand="0" w:evenHBand="0" w:firstRowFirstColumn="0" w:firstRowLastColumn="0" w:lastRowFirstColumn="0" w:lastRowLastColumn="0"/>
            <w:tcW w:w="3941" w:type="dxa"/>
            <w:vMerge/>
            <w:tcBorders>
              <w:right w:val="single" w:sz="8" w:space="0" w:color="auto"/>
            </w:tcBorders>
            <w:noWrap/>
            <w:vAlign w:val="center"/>
            <w:hideMark/>
          </w:tcPr>
          <w:p w14:paraId="18EAACF3" w14:textId="77777777" w:rsidR="00A93016" w:rsidRPr="00614CB7" w:rsidRDefault="00A93016" w:rsidP="00F34D7E">
            <w:pPr>
              <w:rPr>
                <w:rFonts w:ascii="Times New Roman" w:hAnsi="Times New Roman" w:cs="Times New Roman"/>
                <w:b w:val="0"/>
                <w:bCs w:val="0"/>
                <w:szCs w:val="20"/>
              </w:rPr>
            </w:pPr>
          </w:p>
        </w:tc>
        <w:tc>
          <w:tcPr>
            <w:tcW w:w="3936" w:type="dxa"/>
            <w:tcBorders>
              <w:left w:val="single" w:sz="8" w:space="0" w:color="auto"/>
              <w:right w:val="single" w:sz="8" w:space="0" w:color="auto"/>
            </w:tcBorders>
            <w:noWrap/>
            <w:hideMark/>
          </w:tcPr>
          <w:p w14:paraId="7DF9A750"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Mean age of ASD group</w:t>
            </w:r>
          </w:p>
        </w:tc>
        <w:tc>
          <w:tcPr>
            <w:tcW w:w="1971" w:type="dxa"/>
            <w:tcBorders>
              <w:left w:val="single" w:sz="8" w:space="0" w:color="auto"/>
              <w:right w:val="single" w:sz="8" w:space="0" w:color="auto"/>
            </w:tcBorders>
            <w:shd w:val="clear" w:color="auto" w:fill="E7E6E6" w:themeFill="background2"/>
            <w:noWrap/>
            <w:hideMark/>
          </w:tcPr>
          <w:p w14:paraId="6D949B60"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2900" w:type="dxa"/>
            <w:tcBorders>
              <w:left w:val="single" w:sz="8" w:space="0" w:color="auto"/>
              <w:right w:val="single" w:sz="8" w:space="0" w:color="auto"/>
            </w:tcBorders>
            <w:shd w:val="clear" w:color="auto" w:fill="E7E6E6" w:themeFill="background2"/>
            <w:noWrap/>
            <w:hideMark/>
          </w:tcPr>
          <w:p w14:paraId="7919A0B1"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255" w:type="dxa"/>
            <w:tcBorders>
              <w:left w:val="single" w:sz="8" w:space="0" w:color="auto"/>
              <w:right w:val="single" w:sz="8" w:space="0" w:color="auto"/>
            </w:tcBorders>
            <w:shd w:val="clear" w:color="auto" w:fill="E7E6E6" w:themeFill="background2"/>
            <w:noWrap/>
            <w:hideMark/>
          </w:tcPr>
          <w:p w14:paraId="67369904"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275" w:type="dxa"/>
            <w:tcBorders>
              <w:left w:val="single" w:sz="8" w:space="0" w:color="auto"/>
            </w:tcBorders>
            <w:shd w:val="clear" w:color="auto" w:fill="E7E6E6" w:themeFill="background2"/>
            <w:noWrap/>
            <w:hideMark/>
          </w:tcPr>
          <w:p w14:paraId="34990BE4"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k&lt;4</w:t>
            </w:r>
          </w:p>
        </w:tc>
      </w:tr>
      <w:tr w:rsidR="00A93016" w:rsidRPr="00614CB7" w14:paraId="78CD7429" w14:textId="77777777" w:rsidTr="00F34D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41" w:type="dxa"/>
            <w:vMerge/>
            <w:tcBorders>
              <w:right w:val="single" w:sz="8" w:space="0" w:color="auto"/>
            </w:tcBorders>
            <w:noWrap/>
            <w:vAlign w:val="center"/>
            <w:hideMark/>
          </w:tcPr>
          <w:p w14:paraId="71444982" w14:textId="77777777" w:rsidR="00A93016" w:rsidRPr="00614CB7" w:rsidRDefault="00A93016" w:rsidP="00F34D7E">
            <w:pPr>
              <w:rPr>
                <w:rFonts w:ascii="Times New Roman" w:hAnsi="Times New Roman" w:cs="Times New Roman"/>
                <w:b w:val="0"/>
                <w:bCs w:val="0"/>
                <w:szCs w:val="20"/>
              </w:rPr>
            </w:pPr>
          </w:p>
        </w:tc>
        <w:tc>
          <w:tcPr>
            <w:tcW w:w="3936" w:type="dxa"/>
            <w:tcBorders>
              <w:left w:val="single" w:sz="8" w:space="0" w:color="auto"/>
              <w:right w:val="single" w:sz="8" w:space="0" w:color="auto"/>
            </w:tcBorders>
            <w:noWrap/>
            <w:hideMark/>
          </w:tcPr>
          <w:p w14:paraId="63C506DF"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 xml:space="preserve">Percentage of boys in ASD group </w:t>
            </w:r>
          </w:p>
        </w:tc>
        <w:tc>
          <w:tcPr>
            <w:tcW w:w="1971" w:type="dxa"/>
            <w:tcBorders>
              <w:left w:val="single" w:sz="8" w:space="0" w:color="auto"/>
              <w:right w:val="single" w:sz="8" w:space="0" w:color="auto"/>
            </w:tcBorders>
            <w:shd w:val="clear" w:color="auto" w:fill="E7E6E6" w:themeFill="background2"/>
            <w:noWrap/>
            <w:hideMark/>
          </w:tcPr>
          <w:p w14:paraId="18A58297"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2900" w:type="dxa"/>
            <w:tcBorders>
              <w:left w:val="single" w:sz="8" w:space="0" w:color="auto"/>
              <w:right w:val="single" w:sz="8" w:space="0" w:color="auto"/>
            </w:tcBorders>
            <w:shd w:val="clear" w:color="auto" w:fill="E7E6E6" w:themeFill="background2"/>
            <w:noWrap/>
            <w:hideMark/>
          </w:tcPr>
          <w:p w14:paraId="208F8BB6"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255" w:type="dxa"/>
            <w:tcBorders>
              <w:left w:val="single" w:sz="8" w:space="0" w:color="auto"/>
              <w:right w:val="single" w:sz="8" w:space="0" w:color="auto"/>
            </w:tcBorders>
            <w:shd w:val="clear" w:color="auto" w:fill="E7E6E6" w:themeFill="background2"/>
            <w:noWrap/>
            <w:hideMark/>
          </w:tcPr>
          <w:p w14:paraId="3DEF8914"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275" w:type="dxa"/>
            <w:tcBorders>
              <w:left w:val="single" w:sz="8" w:space="0" w:color="auto"/>
            </w:tcBorders>
            <w:shd w:val="clear" w:color="auto" w:fill="E7E6E6" w:themeFill="background2"/>
            <w:noWrap/>
            <w:hideMark/>
          </w:tcPr>
          <w:p w14:paraId="296A9471"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k&lt;4</w:t>
            </w:r>
          </w:p>
        </w:tc>
      </w:tr>
      <w:tr w:rsidR="00A93016" w:rsidRPr="00614CB7" w14:paraId="6BB306DA" w14:textId="77777777" w:rsidTr="00F34D7E">
        <w:trPr>
          <w:trHeight w:val="340"/>
        </w:trPr>
        <w:tc>
          <w:tcPr>
            <w:cnfStyle w:val="001000000000" w:firstRow="0" w:lastRow="0" w:firstColumn="1" w:lastColumn="0" w:oddVBand="0" w:evenVBand="0" w:oddHBand="0" w:evenHBand="0" w:firstRowFirstColumn="0" w:firstRowLastColumn="0" w:lastRowFirstColumn="0" w:lastRowLastColumn="0"/>
            <w:tcW w:w="3941" w:type="dxa"/>
            <w:vMerge w:val="restart"/>
            <w:tcBorders>
              <w:right w:val="single" w:sz="8" w:space="0" w:color="auto"/>
            </w:tcBorders>
            <w:noWrap/>
            <w:vAlign w:val="center"/>
            <w:hideMark/>
          </w:tcPr>
          <w:p w14:paraId="7CEE432D"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Sleep anxiety</w:t>
            </w:r>
          </w:p>
        </w:tc>
        <w:tc>
          <w:tcPr>
            <w:tcW w:w="3936" w:type="dxa"/>
            <w:tcBorders>
              <w:left w:val="single" w:sz="8" w:space="0" w:color="auto"/>
              <w:right w:val="single" w:sz="8" w:space="0" w:color="auto"/>
            </w:tcBorders>
            <w:noWrap/>
            <w:hideMark/>
          </w:tcPr>
          <w:p w14:paraId="5B93FFF8"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Publication year</w:t>
            </w:r>
          </w:p>
        </w:tc>
        <w:tc>
          <w:tcPr>
            <w:tcW w:w="1971" w:type="dxa"/>
            <w:tcBorders>
              <w:left w:val="single" w:sz="8" w:space="0" w:color="auto"/>
              <w:right w:val="single" w:sz="8" w:space="0" w:color="auto"/>
            </w:tcBorders>
            <w:shd w:val="clear" w:color="auto" w:fill="E7E6E6" w:themeFill="background2"/>
            <w:noWrap/>
            <w:hideMark/>
          </w:tcPr>
          <w:p w14:paraId="57CFB937"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2900" w:type="dxa"/>
            <w:tcBorders>
              <w:left w:val="single" w:sz="8" w:space="0" w:color="auto"/>
              <w:right w:val="single" w:sz="8" w:space="0" w:color="auto"/>
            </w:tcBorders>
            <w:shd w:val="clear" w:color="auto" w:fill="E7E6E6" w:themeFill="background2"/>
            <w:noWrap/>
            <w:hideMark/>
          </w:tcPr>
          <w:p w14:paraId="570150F1"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255" w:type="dxa"/>
            <w:tcBorders>
              <w:left w:val="single" w:sz="8" w:space="0" w:color="auto"/>
              <w:right w:val="single" w:sz="8" w:space="0" w:color="auto"/>
            </w:tcBorders>
            <w:shd w:val="clear" w:color="auto" w:fill="E7E6E6" w:themeFill="background2"/>
            <w:noWrap/>
            <w:hideMark/>
          </w:tcPr>
          <w:p w14:paraId="688AFED9"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275" w:type="dxa"/>
            <w:tcBorders>
              <w:left w:val="single" w:sz="8" w:space="0" w:color="auto"/>
            </w:tcBorders>
            <w:shd w:val="clear" w:color="auto" w:fill="E7E6E6" w:themeFill="background2"/>
            <w:noWrap/>
            <w:hideMark/>
          </w:tcPr>
          <w:p w14:paraId="375FA7BE"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k&lt;4</w:t>
            </w:r>
          </w:p>
        </w:tc>
      </w:tr>
      <w:tr w:rsidR="00A93016" w:rsidRPr="00614CB7" w14:paraId="747DB249" w14:textId="77777777" w:rsidTr="00F34D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41" w:type="dxa"/>
            <w:vMerge/>
            <w:tcBorders>
              <w:right w:val="single" w:sz="8" w:space="0" w:color="auto"/>
            </w:tcBorders>
            <w:noWrap/>
            <w:vAlign w:val="center"/>
            <w:hideMark/>
          </w:tcPr>
          <w:p w14:paraId="4E1AC970" w14:textId="77777777" w:rsidR="00A93016" w:rsidRPr="00614CB7" w:rsidRDefault="00A93016" w:rsidP="00F34D7E">
            <w:pPr>
              <w:rPr>
                <w:rFonts w:ascii="Times New Roman" w:hAnsi="Times New Roman" w:cs="Times New Roman"/>
                <w:b w:val="0"/>
                <w:bCs w:val="0"/>
                <w:szCs w:val="20"/>
              </w:rPr>
            </w:pPr>
          </w:p>
        </w:tc>
        <w:tc>
          <w:tcPr>
            <w:tcW w:w="3936" w:type="dxa"/>
            <w:tcBorders>
              <w:left w:val="single" w:sz="8" w:space="0" w:color="auto"/>
              <w:right w:val="single" w:sz="8" w:space="0" w:color="auto"/>
            </w:tcBorders>
            <w:noWrap/>
            <w:hideMark/>
          </w:tcPr>
          <w:p w14:paraId="74AEAB6B"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Mean age of ASD group</w:t>
            </w:r>
          </w:p>
        </w:tc>
        <w:tc>
          <w:tcPr>
            <w:tcW w:w="1971" w:type="dxa"/>
            <w:tcBorders>
              <w:left w:val="single" w:sz="8" w:space="0" w:color="auto"/>
              <w:right w:val="single" w:sz="8" w:space="0" w:color="auto"/>
            </w:tcBorders>
            <w:shd w:val="clear" w:color="auto" w:fill="E7E6E6" w:themeFill="background2"/>
            <w:noWrap/>
            <w:hideMark/>
          </w:tcPr>
          <w:p w14:paraId="6BF330FD"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2900" w:type="dxa"/>
            <w:tcBorders>
              <w:left w:val="single" w:sz="8" w:space="0" w:color="auto"/>
              <w:right w:val="single" w:sz="8" w:space="0" w:color="auto"/>
            </w:tcBorders>
            <w:shd w:val="clear" w:color="auto" w:fill="E7E6E6" w:themeFill="background2"/>
            <w:noWrap/>
            <w:hideMark/>
          </w:tcPr>
          <w:p w14:paraId="6BAB4355"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255" w:type="dxa"/>
            <w:tcBorders>
              <w:left w:val="single" w:sz="8" w:space="0" w:color="auto"/>
              <w:right w:val="single" w:sz="8" w:space="0" w:color="auto"/>
            </w:tcBorders>
            <w:shd w:val="clear" w:color="auto" w:fill="E7E6E6" w:themeFill="background2"/>
            <w:noWrap/>
            <w:hideMark/>
          </w:tcPr>
          <w:p w14:paraId="24430399"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275" w:type="dxa"/>
            <w:tcBorders>
              <w:left w:val="single" w:sz="8" w:space="0" w:color="auto"/>
            </w:tcBorders>
            <w:shd w:val="clear" w:color="auto" w:fill="E7E6E6" w:themeFill="background2"/>
            <w:noWrap/>
            <w:hideMark/>
          </w:tcPr>
          <w:p w14:paraId="39EDD7D4"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k&lt;4</w:t>
            </w:r>
          </w:p>
        </w:tc>
      </w:tr>
      <w:tr w:rsidR="00A93016" w:rsidRPr="00614CB7" w14:paraId="4E987515" w14:textId="77777777" w:rsidTr="00F34D7E">
        <w:trPr>
          <w:trHeight w:val="340"/>
        </w:trPr>
        <w:tc>
          <w:tcPr>
            <w:cnfStyle w:val="001000000000" w:firstRow="0" w:lastRow="0" w:firstColumn="1" w:lastColumn="0" w:oddVBand="0" w:evenVBand="0" w:oddHBand="0" w:evenHBand="0" w:firstRowFirstColumn="0" w:firstRowLastColumn="0" w:lastRowFirstColumn="0" w:lastRowLastColumn="0"/>
            <w:tcW w:w="3941" w:type="dxa"/>
            <w:vMerge/>
            <w:tcBorders>
              <w:bottom w:val="single" w:sz="4" w:space="0" w:color="7F7F7F" w:themeColor="text1" w:themeTint="80"/>
              <w:right w:val="single" w:sz="8" w:space="0" w:color="auto"/>
            </w:tcBorders>
            <w:noWrap/>
            <w:vAlign w:val="center"/>
            <w:hideMark/>
          </w:tcPr>
          <w:p w14:paraId="152D854C" w14:textId="77777777" w:rsidR="00A93016" w:rsidRPr="00614CB7" w:rsidRDefault="00A93016" w:rsidP="00F34D7E">
            <w:pPr>
              <w:rPr>
                <w:rFonts w:ascii="Times New Roman" w:hAnsi="Times New Roman" w:cs="Times New Roman"/>
                <w:b w:val="0"/>
                <w:bCs w:val="0"/>
                <w:szCs w:val="20"/>
              </w:rPr>
            </w:pPr>
          </w:p>
        </w:tc>
        <w:tc>
          <w:tcPr>
            <w:tcW w:w="3936" w:type="dxa"/>
            <w:tcBorders>
              <w:left w:val="single" w:sz="8" w:space="0" w:color="auto"/>
              <w:bottom w:val="single" w:sz="4" w:space="0" w:color="7F7F7F" w:themeColor="text1" w:themeTint="80"/>
              <w:right w:val="single" w:sz="8" w:space="0" w:color="auto"/>
            </w:tcBorders>
            <w:noWrap/>
            <w:hideMark/>
          </w:tcPr>
          <w:p w14:paraId="0E5F61F2"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 xml:space="preserve">Percentage of boys in ASD group </w:t>
            </w:r>
          </w:p>
        </w:tc>
        <w:tc>
          <w:tcPr>
            <w:tcW w:w="1971" w:type="dxa"/>
            <w:tcBorders>
              <w:left w:val="single" w:sz="8" w:space="0" w:color="auto"/>
              <w:bottom w:val="single" w:sz="4" w:space="0" w:color="7F7F7F" w:themeColor="text1" w:themeTint="80"/>
              <w:right w:val="single" w:sz="8" w:space="0" w:color="auto"/>
            </w:tcBorders>
            <w:shd w:val="clear" w:color="auto" w:fill="E7E6E6" w:themeFill="background2"/>
            <w:noWrap/>
            <w:hideMark/>
          </w:tcPr>
          <w:p w14:paraId="7C3D3044"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2900" w:type="dxa"/>
            <w:tcBorders>
              <w:left w:val="single" w:sz="8" w:space="0" w:color="auto"/>
              <w:bottom w:val="single" w:sz="4" w:space="0" w:color="7F7F7F" w:themeColor="text1" w:themeTint="80"/>
              <w:right w:val="single" w:sz="8" w:space="0" w:color="auto"/>
            </w:tcBorders>
            <w:shd w:val="clear" w:color="auto" w:fill="E7E6E6" w:themeFill="background2"/>
            <w:noWrap/>
            <w:hideMark/>
          </w:tcPr>
          <w:p w14:paraId="5271991D"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255" w:type="dxa"/>
            <w:tcBorders>
              <w:left w:val="single" w:sz="8" w:space="0" w:color="auto"/>
              <w:bottom w:val="single" w:sz="4" w:space="0" w:color="7F7F7F" w:themeColor="text1" w:themeTint="80"/>
              <w:right w:val="single" w:sz="8" w:space="0" w:color="auto"/>
            </w:tcBorders>
            <w:shd w:val="clear" w:color="auto" w:fill="E7E6E6" w:themeFill="background2"/>
            <w:noWrap/>
            <w:hideMark/>
          </w:tcPr>
          <w:p w14:paraId="6B0BC37A"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275" w:type="dxa"/>
            <w:tcBorders>
              <w:left w:val="single" w:sz="8" w:space="0" w:color="auto"/>
              <w:bottom w:val="single" w:sz="4" w:space="0" w:color="7F7F7F" w:themeColor="text1" w:themeTint="80"/>
            </w:tcBorders>
            <w:shd w:val="clear" w:color="auto" w:fill="E7E6E6" w:themeFill="background2"/>
            <w:noWrap/>
            <w:hideMark/>
          </w:tcPr>
          <w:p w14:paraId="3D570646"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k&lt;4</w:t>
            </w:r>
          </w:p>
        </w:tc>
      </w:tr>
    </w:tbl>
    <w:p w14:paraId="49D095AC" w14:textId="77777777" w:rsidR="00A93016" w:rsidRPr="00614CB7" w:rsidRDefault="00A93016" w:rsidP="00F34D7E">
      <w:pPr>
        <w:spacing w:line="240" w:lineRule="auto"/>
        <w:rPr>
          <w:rFonts w:ascii="Times New Roman" w:hAnsi="Times New Roman" w:cs="Times New Roman"/>
          <w:sz w:val="16"/>
          <w:szCs w:val="16"/>
        </w:rPr>
      </w:pPr>
      <w:r w:rsidRPr="00614CB7">
        <w:rPr>
          <w:rFonts w:ascii="Times New Roman" w:hAnsi="Times New Roman" w:cs="Times New Roman"/>
          <w:sz w:val="16"/>
          <w:szCs w:val="16"/>
        </w:rPr>
        <w:t>Abbreviations: ASD, autism spectrum disorders; CI, confidence interval; NA, not available; k, the number of studies.</w:t>
      </w:r>
    </w:p>
    <w:p w14:paraId="620AC8AA" w14:textId="77777777" w:rsidR="00A93016" w:rsidRPr="00614CB7" w:rsidRDefault="00A93016">
      <w:pPr>
        <w:rPr>
          <w:rFonts w:ascii="Times New Roman" w:hAnsi="Times New Roman" w:cs="Times New Roman"/>
          <w:b/>
          <w:bCs/>
          <w:szCs w:val="20"/>
        </w:rPr>
      </w:pPr>
      <w:r w:rsidRPr="00614CB7">
        <w:rPr>
          <w:rFonts w:ascii="Times New Roman" w:hAnsi="Times New Roman" w:cs="Times New Roman"/>
          <w:b/>
          <w:bCs/>
          <w:szCs w:val="20"/>
        </w:rPr>
        <w:br w:type="page"/>
      </w:r>
    </w:p>
    <w:tbl>
      <w:tblPr>
        <w:tblStyle w:val="PlainTable2"/>
        <w:tblpPr w:leftFromText="142" w:rightFromText="142" w:vertAnchor="text" w:horzAnchor="margin" w:tblpY="553"/>
        <w:tblW w:w="0" w:type="auto"/>
        <w:tblLook w:val="04A0" w:firstRow="1" w:lastRow="0" w:firstColumn="1" w:lastColumn="0" w:noHBand="0" w:noVBand="1"/>
      </w:tblPr>
      <w:tblGrid>
        <w:gridCol w:w="3941"/>
        <w:gridCol w:w="3936"/>
        <w:gridCol w:w="1971"/>
        <w:gridCol w:w="2900"/>
        <w:gridCol w:w="1255"/>
        <w:gridCol w:w="1275"/>
      </w:tblGrid>
      <w:tr w:rsidR="00A93016" w:rsidRPr="00614CB7" w14:paraId="66FAD8AD" w14:textId="77777777" w:rsidTr="00F34D7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41" w:type="dxa"/>
            <w:tcBorders>
              <w:top w:val="single" w:sz="12" w:space="0" w:color="auto"/>
              <w:bottom w:val="single" w:sz="12" w:space="0" w:color="auto"/>
              <w:right w:val="single" w:sz="8" w:space="0" w:color="auto"/>
            </w:tcBorders>
            <w:noWrap/>
          </w:tcPr>
          <w:p w14:paraId="52C11226"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szCs w:val="20"/>
              </w:rPr>
              <w:lastRenderedPageBreak/>
              <w:t>Sleep parameters</w:t>
            </w:r>
          </w:p>
        </w:tc>
        <w:tc>
          <w:tcPr>
            <w:tcW w:w="3936" w:type="dxa"/>
            <w:tcBorders>
              <w:top w:val="single" w:sz="12" w:space="0" w:color="auto"/>
              <w:left w:val="single" w:sz="8" w:space="0" w:color="auto"/>
              <w:bottom w:val="single" w:sz="12" w:space="0" w:color="auto"/>
              <w:right w:val="single" w:sz="8" w:space="0" w:color="auto"/>
            </w:tcBorders>
            <w:noWrap/>
          </w:tcPr>
          <w:p w14:paraId="53E22753"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Meta-regression moderators</w:t>
            </w:r>
          </w:p>
        </w:tc>
        <w:tc>
          <w:tcPr>
            <w:tcW w:w="1971" w:type="dxa"/>
            <w:tcBorders>
              <w:top w:val="single" w:sz="12" w:space="0" w:color="auto"/>
              <w:left w:val="single" w:sz="8" w:space="0" w:color="auto"/>
              <w:bottom w:val="single" w:sz="12" w:space="0" w:color="auto"/>
              <w:right w:val="single" w:sz="8" w:space="0" w:color="auto"/>
            </w:tcBorders>
            <w:shd w:val="clear" w:color="auto" w:fill="E7E6E6" w:themeFill="background2"/>
            <w:noWrap/>
          </w:tcPr>
          <w:p w14:paraId="260B8E18"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w:t>
            </w:r>
          </w:p>
        </w:tc>
        <w:tc>
          <w:tcPr>
            <w:tcW w:w="2900" w:type="dxa"/>
            <w:tcBorders>
              <w:top w:val="single" w:sz="12" w:space="0" w:color="auto"/>
              <w:left w:val="single" w:sz="8" w:space="0" w:color="auto"/>
              <w:bottom w:val="single" w:sz="12" w:space="0" w:color="auto"/>
              <w:right w:val="single" w:sz="8" w:space="0" w:color="auto"/>
            </w:tcBorders>
            <w:shd w:val="clear" w:color="auto" w:fill="E7E6E6" w:themeFill="background2"/>
            <w:noWrap/>
          </w:tcPr>
          <w:p w14:paraId="2456FAA0"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Coefficient (95% CI)</w:t>
            </w:r>
          </w:p>
        </w:tc>
        <w:tc>
          <w:tcPr>
            <w:tcW w:w="1255" w:type="dxa"/>
            <w:tcBorders>
              <w:top w:val="single" w:sz="12" w:space="0" w:color="auto"/>
              <w:left w:val="single" w:sz="8" w:space="0" w:color="auto"/>
              <w:bottom w:val="single" w:sz="12" w:space="0" w:color="auto"/>
              <w:right w:val="single" w:sz="8" w:space="0" w:color="auto"/>
            </w:tcBorders>
            <w:shd w:val="clear" w:color="auto" w:fill="E7E6E6" w:themeFill="background2"/>
            <w:noWrap/>
          </w:tcPr>
          <w:p w14:paraId="37D97FAD"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 value</w:t>
            </w:r>
          </w:p>
        </w:tc>
        <w:tc>
          <w:tcPr>
            <w:tcW w:w="1275" w:type="dxa"/>
            <w:tcBorders>
              <w:top w:val="single" w:sz="12" w:space="0" w:color="auto"/>
              <w:left w:val="single" w:sz="8" w:space="0" w:color="auto"/>
              <w:bottom w:val="single" w:sz="12" w:space="0" w:color="auto"/>
            </w:tcBorders>
            <w:shd w:val="clear" w:color="auto" w:fill="E7E6E6" w:themeFill="background2"/>
            <w:noWrap/>
          </w:tcPr>
          <w:p w14:paraId="2E03E87D"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NA reason</w:t>
            </w:r>
          </w:p>
        </w:tc>
      </w:tr>
      <w:tr w:rsidR="00A93016" w:rsidRPr="00614CB7" w14:paraId="375B2F8D" w14:textId="77777777" w:rsidTr="00F34D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41" w:type="dxa"/>
            <w:vMerge w:val="restart"/>
            <w:tcBorders>
              <w:top w:val="single" w:sz="12" w:space="0" w:color="auto"/>
              <w:right w:val="single" w:sz="8" w:space="0" w:color="auto"/>
            </w:tcBorders>
            <w:noWrap/>
            <w:vAlign w:val="center"/>
            <w:hideMark/>
          </w:tcPr>
          <w:p w14:paraId="405759D0"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Sleep duration</w:t>
            </w:r>
          </w:p>
        </w:tc>
        <w:tc>
          <w:tcPr>
            <w:tcW w:w="3936" w:type="dxa"/>
            <w:tcBorders>
              <w:top w:val="single" w:sz="12" w:space="0" w:color="auto"/>
              <w:left w:val="single" w:sz="8" w:space="0" w:color="auto"/>
              <w:right w:val="single" w:sz="8" w:space="0" w:color="auto"/>
            </w:tcBorders>
            <w:noWrap/>
            <w:hideMark/>
          </w:tcPr>
          <w:p w14:paraId="721D48CA"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Publication year</w:t>
            </w:r>
          </w:p>
        </w:tc>
        <w:tc>
          <w:tcPr>
            <w:tcW w:w="1971" w:type="dxa"/>
            <w:tcBorders>
              <w:top w:val="single" w:sz="12" w:space="0" w:color="auto"/>
              <w:left w:val="single" w:sz="8" w:space="0" w:color="auto"/>
              <w:right w:val="single" w:sz="8" w:space="0" w:color="auto"/>
            </w:tcBorders>
            <w:shd w:val="clear" w:color="auto" w:fill="E7E6E6" w:themeFill="background2"/>
            <w:noWrap/>
            <w:hideMark/>
          </w:tcPr>
          <w:p w14:paraId="687E717B"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2900" w:type="dxa"/>
            <w:tcBorders>
              <w:top w:val="single" w:sz="12" w:space="0" w:color="auto"/>
              <w:left w:val="single" w:sz="8" w:space="0" w:color="auto"/>
              <w:right w:val="single" w:sz="8" w:space="0" w:color="auto"/>
            </w:tcBorders>
            <w:shd w:val="clear" w:color="auto" w:fill="E7E6E6" w:themeFill="background2"/>
            <w:noWrap/>
            <w:hideMark/>
          </w:tcPr>
          <w:p w14:paraId="55D45E83"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255" w:type="dxa"/>
            <w:tcBorders>
              <w:top w:val="single" w:sz="12" w:space="0" w:color="auto"/>
              <w:left w:val="single" w:sz="8" w:space="0" w:color="auto"/>
              <w:right w:val="single" w:sz="8" w:space="0" w:color="auto"/>
            </w:tcBorders>
            <w:shd w:val="clear" w:color="auto" w:fill="E7E6E6" w:themeFill="background2"/>
            <w:noWrap/>
            <w:hideMark/>
          </w:tcPr>
          <w:p w14:paraId="4F3AB7D5"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275" w:type="dxa"/>
            <w:tcBorders>
              <w:top w:val="single" w:sz="12" w:space="0" w:color="auto"/>
              <w:left w:val="single" w:sz="8" w:space="0" w:color="auto"/>
            </w:tcBorders>
            <w:shd w:val="clear" w:color="auto" w:fill="E7E6E6" w:themeFill="background2"/>
            <w:noWrap/>
            <w:hideMark/>
          </w:tcPr>
          <w:p w14:paraId="1AAB43F8"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k&lt;4</w:t>
            </w:r>
          </w:p>
        </w:tc>
      </w:tr>
      <w:tr w:rsidR="00A93016" w:rsidRPr="00614CB7" w14:paraId="0F8A49B0" w14:textId="77777777" w:rsidTr="00F34D7E">
        <w:trPr>
          <w:trHeight w:val="340"/>
        </w:trPr>
        <w:tc>
          <w:tcPr>
            <w:cnfStyle w:val="001000000000" w:firstRow="0" w:lastRow="0" w:firstColumn="1" w:lastColumn="0" w:oddVBand="0" w:evenVBand="0" w:oddHBand="0" w:evenHBand="0" w:firstRowFirstColumn="0" w:firstRowLastColumn="0" w:lastRowFirstColumn="0" w:lastRowLastColumn="0"/>
            <w:tcW w:w="3941" w:type="dxa"/>
            <w:vMerge/>
            <w:tcBorders>
              <w:right w:val="single" w:sz="8" w:space="0" w:color="auto"/>
            </w:tcBorders>
            <w:noWrap/>
            <w:vAlign w:val="center"/>
            <w:hideMark/>
          </w:tcPr>
          <w:p w14:paraId="403BFF60" w14:textId="77777777" w:rsidR="00A93016" w:rsidRPr="00614CB7" w:rsidRDefault="00A93016" w:rsidP="00F34D7E">
            <w:pPr>
              <w:rPr>
                <w:rFonts w:ascii="Times New Roman" w:hAnsi="Times New Roman" w:cs="Times New Roman"/>
                <w:b w:val="0"/>
                <w:bCs w:val="0"/>
                <w:szCs w:val="20"/>
              </w:rPr>
            </w:pPr>
          </w:p>
        </w:tc>
        <w:tc>
          <w:tcPr>
            <w:tcW w:w="3936" w:type="dxa"/>
            <w:tcBorders>
              <w:left w:val="single" w:sz="8" w:space="0" w:color="auto"/>
              <w:right w:val="single" w:sz="8" w:space="0" w:color="auto"/>
            </w:tcBorders>
            <w:noWrap/>
            <w:hideMark/>
          </w:tcPr>
          <w:p w14:paraId="58C0E6D5"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Mean age of ASD group</w:t>
            </w:r>
          </w:p>
        </w:tc>
        <w:tc>
          <w:tcPr>
            <w:tcW w:w="1971" w:type="dxa"/>
            <w:tcBorders>
              <w:left w:val="single" w:sz="8" w:space="0" w:color="auto"/>
              <w:right w:val="single" w:sz="8" w:space="0" w:color="auto"/>
            </w:tcBorders>
            <w:shd w:val="clear" w:color="auto" w:fill="E7E6E6" w:themeFill="background2"/>
            <w:noWrap/>
            <w:hideMark/>
          </w:tcPr>
          <w:p w14:paraId="7B6454DD"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2900" w:type="dxa"/>
            <w:tcBorders>
              <w:left w:val="single" w:sz="8" w:space="0" w:color="auto"/>
              <w:right w:val="single" w:sz="8" w:space="0" w:color="auto"/>
            </w:tcBorders>
            <w:shd w:val="clear" w:color="auto" w:fill="E7E6E6" w:themeFill="background2"/>
            <w:noWrap/>
            <w:hideMark/>
          </w:tcPr>
          <w:p w14:paraId="53189A2B"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255" w:type="dxa"/>
            <w:tcBorders>
              <w:left w:val="single" w:sz="8" w:space="0" w:color="auto"/>
              <w:right w:val="single" w:sz="8" w:space="0" w:color="auto"/>
            </w:tcBorders>
            <w:shd w:val="clear" w:color="auto" w:fill="E7E6E6" w:themeFill="background2"/>
            <w:noWrap/>
            <w:hideMark/>
          </w:tcPr>
          <w:p w14:paraId="71DF556F"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275" w:type="dxa"/>
            <w:tcBorders>
              <w:left w:val="single" w:sz="8" w:space="0" w:color="auto"/>
            </w:tcBorders>
            <w:shd w:val="clear" w:color="auto" w:fill="E7E6E6" w:themeFill="background2"/>
            <w:noWrap/>
            <w:hideMark/>
          </w:tcPr>
          <w:p w14:paraId="1FDD8028"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k&lt;4</w:t>
            </w:r>
          </w:p>
        </w:tc>
      </w:tr>
      <w:tr w:rsidR="00A93016" w:rsidRPr="00614CB7" w14:paraId="2E54C32A" w14:textId="77777777" w:rsidTr="00F34D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41" w:type="dxa"/>
            <w:vMerge/>
            <w:tcBorders>
              <w:right w:val="single" w:sz="8" w:space="0" w:color="auto"/>
            </w:tcBorders>
            <w:noWrap/>
            <w:vAlign w:val="center"/>
            <w:hideMark/>
          </w:tcPr>
          <w:p w14:paraId="47399F88" w14:textId="77777777" w:rsidR="00A93016" w:rsidRPr="00614CB7" w:rsidRDefault="00A93016" w:rsidP="00F34D7E">
            <w:pPr>
              <w:rPr>
                <w:rFonts w:ascii="Times New Roman" w:hAnsi="Times New Roman" w:cs="Times New Roman"/>
                <w:b w:val="0"/>
                <w:bCs w:val="0"/>
                <w:szCs w:val="20"/>
              </w:rPr>
            </w:pPr>
          </w:p>
        </w:tc>
        <w:tc>
          <w:tcPr>
            <w:tcW w:w="3936" w:type="dxa"/>
            <w:tcBorders>
              <w:left w:val="single" w:sz="8" w:space="0" w:color="auto"/>
              <w:right w:val="single" w:sz="8" w:space="0" w:color="auto"/>
            </w:tcBorders>
            <w:noWrap/>
            <w:hideMark/>
          </w:tcPr>
          <w:p w14:paraId="08A9FFE6"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 xml:space="preserve">Percentage of boys in ASD group </w:t>
            </w:r>
          </w:p>
        </w:tc>
        <w:tc>
          <w:tcPr>
            <w:tcW w:w="1971" w:type="dxa"/>
            <w:tcBorders>
              <w:left w:val="single" w:sz="8" w:space="0" w:color="auto"/>
              <w:right w:val="single" w:sz="8" w:space="0" w:color="auto"/>
            </w:tcBorders>
            <w:shd w:val="clear" w:color="auto" w:fill="E7E6E6" w:themeFill="background2"/>
            <w:noWrap/>
            <w:hideMark/>
          </w:tcPr>
          <w:p w14:paraId="7CCAC5B6"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2900" w:type="dxa"/>
            <w:tcBorders>
              <w:left w:val="single" w:sz="8" w:space="0" w:color="auto"/>
              <w:right w:val="single" w:sz="8" w:space="0" w:color="auto"/>
            </w:tcBorders>
            <w:shd w:val="clear" w:color="auto" w:fill="E7E6E6" w:themeFill="background2"/>
            <w:noWrap/>
            <w:hideMark/>
          </w:tcPr>
          <w:p w14:paraId="0A0FC8F0"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255" w:type="dxa"/>
            <w:tcBorders>
              <w:left w:val="single" w:sz="8" w:space="0" w:color="auto"/>
              <w:right w:val="single" w:sz="8" w:space="0" w:color="auto"/>
            </w:tcBorders>
            <w:shd w:val="clear" w:color="auto" w:fill="E7E6E6" w:themeFill="background2"/>
            <w:noWrap/>
            <w:hideMark/>
          </w:tcPr>
          <w:p w14:paraId="1A9C4F5E"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275" w:type="dxa"/>
            <w:tcBorders>
              <w:left w:val="single" w:sz="8" w:space="0" w:color="auto"/>
            </w:tcBorders>
            <w:shd w:val="clear" w:color="auto" w:fill="E7E6E6" w:themeFill="background2"/>
            <w:noWrap/>
            <w:hideMark/>
          </w:tcPr>
          <w:p w14:paraId="799D9B1E"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k&lt;4</w:t>
            </w:r>
          </w:p>
        </w:tc>
      </w:tr>
      <w:tr w:rsidR="00A93016" w:rsidRPr="00614CB7" w14:paraId="35A33CEC" w14:textId="77777777" w:rsidTr="00F34D7E">
        <w:trPr>
          <w:trHeight w:val="340"/>
        </w:trPr>
        <w:tc>
          <w:tcPr>
            <w:cnfStyle w:val="001000000000" w:firstRow="0" w:lastRow="0" w:firstColumn="1" w:lastColumn="0" w:oddVBand="0" w:evenVBand="0" w:oddHBand="0" w:evenHBand="0" w:firstRowFirstColumn="0" w:firstRowLastColumn="0" w:lastRowFirstColumn="0" w:lastRowLastColumn="0"/>
            <w:tcW w:w="3941" w:type="dxa"/>
            <w:vMerge w:val="restart"/>
            <w:tcBorders>
              <w:right w:val="single" w:sz="8" w:space="0" w:color="auto"/>
            </w:tcBorders>
            <w:noWrap/>
            <w:vAlign w:val="center"/>
            <w:hideMark/>
          </w:tcPr>
          <w:p w14:paraId="04CFE014"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Sleep hyperhidrosis</w:t>
            </w:r>
          </w:p>
        </w:tc>
        <w:tc>
          <w:tcPr>
            <w:tcW w:w="3936" w:type="dxa"/>
            <w:tcBorders>
              <w:left w:val="single" w:sz="8" w:space="0" w:color="auto"/>
              <w:right w:val="single" w:sz="8" w:space="0" w:color="auto"/>
            </w:tcBorders>
            <w:noWrap/>
            <w:hideMark/>
          </w:tcPr>
          <w:p w14:paraId="35D40D1F"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Publication year</w:t>
            </w:r>
          </w:p>
        </w:tc>
        <w:tc>
          <w:tcPr>
            <w:tcW w:w="1971" w:type="dxa"/>
            <w:tcBorders>
              <w:left w:val="single" w:sz="8" w:space="0" w:color="auto"/>
              <w:right w:val="single" w:sz="8" w:space="0" w:color="auto"/>
            </w:tcBorders>
            <w:shd w:val="clear" w:color="auto" w:fill="E7E6E6" w:themeFill="background2"/>
            <w:noWrap/>
            <w:hideMark/>
          </w:tcPr>
          <w:p w14:paraId="23083E66"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2900" w:type="dxa"/>
            <w:tcBorders>
              <w:left w:val="single" w:sz="8" w:space="0" w:color="auto"/>
              <w:right w:val="single" w:sz="8" w:space="0" w:color="auto"/>
            </w:tcBorders>
            <w:shd w:val="clear" w:color="auto" w:fill="E7E6E6" w:themeFill="background2"/>
            <w:noWrap/>
            <w:hideMark/>
          </w:tcPr>
          <w:p w14:paraId="0E4E8442"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255" w:type="dxa"/>
            <w:tcBorders>
              <w:left w:val="single" w:sz="8" w:space="0" w:color="auto"/>
              <w:right w:val="single" w:sz="8" w:space="0" w:color="auto"/>
            </w:tcBorders>
            <w:shd w:val="clear" w:color="auto" w:fill="E7E6E6" w:themeFill="background2"/>
            <w:noWrap/>
            <w:hideMark/>
          </w:tcPr>
          <w:p w14:paraId="75348A1A"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275" w:type="dxa"/>
            <w:tcBorders>
              <w:left w:val="single" w:sz="8" w:space="0" w:color="auto"/>
            </w:tcBorders>
            <w:shd w:val="clear" w:color="auto" w:fill="E7E6E6" w:themeFill="background2"/>
            <w:noWrap/>
            <w:hideMark/>
          </w:tcPr>
          <w:p w14:paraId="7BA2F523"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k&lt;4</w:t>
            </w:r>
          </w:p>
        </w:tc>
      </w:tr>
      <w:tr w:rsidR="00A93016" w:rsidRPr="00614CB7" w14:paraId="7A2FABE9" w14:textId="77777777" w:rsidTr="00F34D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41" w:type="dxa"/>
            <w:vMerge/>
            <w:tcBorders>
              <w:right w:val="single" w:sz="8" w:space="0" w:color="auto"/>
            </w:tcBorders>
            <w:noWrap/>
            <w:vAlign w:val="center"/>
            <w:hideMark/>
          </w:tcPr>
          <w:p w14:paraId="5264F14A" w14:textId="77777777" w:rsidR="00A93016" w:rsidRPr="00614CB7" w:rsidRDefault="00A93016" w:rsidP="00F34D7E">
            <w:pPr>
              <w:rPr>
                <w:rFonts w:ascii="Times New Roman" w:hAnsi="Times New Roman" w:cs="Times New Roman"/>
                <w:b w:val="0"/>
                <w:bCs w:val="0"/>
                <w:szCs w:val="20"/>
              </w:rPr>
            </w:pPr>
          </w:p>
        </w:tc>
        <w:tc>
          <w:tcPr>
            <w:tcW w:w="3936" w:type="dxa"/>
            <w:tcBorders>
              <w:left w:val="single" w:sz="8" w:space="0" w:color="auto"/>
              <w:right w:val="single" w:sz="8" w:space="0" w:color="auto"/>
            </w:tcBorders>
            <w:noWrap/>
            <w:hideMark/>
          </w:tcPr>
          <w:p w14:paraId="05898FA2"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Mean age of ASD group</w:t>
            </w:r>
          </w:p>
        </w:tc>
        <w:tc>
          <w:tcPr>
            <w:tcW w:w="1971" w:type="dxa"/>
            <w:tcBorders>
              <w:left w:val="single" w:sz="8" w:space="0" w:color="auto"/>
              <w:right w:val="single" w:sz="8" w:space="0" w:color="auto"/>
            </w:tcBorders>
            <w:shd w:val="clear" w:color="auto" w:fill="E7E6E6" w:themeFill="background2"/>
            <w:noWrap/>
            <w:hideMark/>
          </w:tcPr>
          <w:p w14:paraId="0957F4F9"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2900" w:type="dxa"/>
            <w:tcBorders>
              <w:left w:val="single" w:sz="8" w:space="0" w:color="auto"/>
              <w:right w:val="single" w:sz="8" w:space="0" w:color="auto"/>
            </w:tcBorders>
            <w:shd w:val="clear" w:color="auto" w:fill="E7E6E6" w:themeFill="background2"/>
            <w:noWrap/>
            <w:hideMark/>
          </w:tcPr>
          <w:p w14:paraId="0E5DB400"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255" w:type="dxa"/>
            <w:tcBorders>
              <w:left w:val="single" w:sz="8" w:space="0" w:color="auto"/>
              <w:right w:val="single" w:sz="8" w:space="0" w:color="auto"/>
            </w:tcBorders>
            <w:shd w:val="clear" w:color="auto" w:fill="E7E6E6" w:themeFill="background2"/>
            <w:noWrap/>
            <w:hideMark/>
          </w:tcPr>
          <w:p w14:paraId="3BCF18AD"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275" w:type="dxa"/>
            <w:tcBorders>
              <w:left w:val="single" w:sz="8" w:space="0" w:color="auto"/>
            </w:tcBorders>
            <w:shd w:val="clear" w:color="auto" w:fill="E7E6E6" w:themeFill="background2"/>
            <w:noWrap/>
            <w:hideMark/>
          </w:tcPr>
          <w:p w14:paraId="12F272ED"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k&lt;4</w:t>
            </w:r>
          </w:p>
        </w:tc>
      </w:tr>
      <w:tr w:rsidR="00A93016" w:rsidRPr="00614CB7" w14:paraId="5DA802DA" w14:textId="77777777" w:rsidTr="00F34D7E">
        <w:trPr>
          <w:trHeight w:val="340"/>
        </w:trPr>
        <w:tc>
          <w:tcPr>
            <w:cnfStyle w:val="001000000000" w:firstRow="0" w:lastRow="0" w:firstColumn="1" w:lastColumn="0" w:oddVBand="0" w:evenVBand="0" w:oddHBand="0" w:evenHBand="0" w:firstRowFirstColumn="0" w:firstRowLastColumn="0" w:lastRowFirstColumn="0" w:lastRowLastColumn="0"/>
            <w:tcW w:w="3941" w:type="dxa"/>
            <w:vMerge/>
            <w:tcBorders>
              <w:right w:val="single" w:sz="8" w:space="0" w:color="auto"/>
            </w:tcBorders>
            <w:noWrap/>
            <w:vAlign w:val="center"/>
            <w:hideMark/>
          </w:tcPr>
          <w:p w14:paraId="11E3043B" w14:textId="77777777" w:rsidR="00A93016" w:rsidRPr="00614CB7" w:rsidRDefault="00A93016" w:rsidP="00F34D7E">
            <w:pPr>
              <w:rPr>
                <w:rFonts w:ascii="Times New Roman" w:hAnsi="Times New Roman" w:cs="Times New Roman"/>
                <w:b w:val="0"/>
                <w:bCs w:val="0"/>
                <w:szCs w:val="20"/>
              </w:rPr>
            </w:pPr>
          </w:p>
        </w:tc>
        <w:tc>
          <w:tcPr>
            <w:tcW w:w="3936" w:type="dxa"/>
            <w:tcBorders>
              <w:left w:val="single" w:sz="8" w:space="0" w:color="auto"/>
              <w:right w:val="single" w:sz="8" w:space="0" w:color="auto"/>
            </w:tcBorders>
            <w:noWrap/>
            <w:hideMark/>
          </w:tcPr>
          <w:p w14:paraId="4D260534"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 xml:space="preserve">Percentage of boys in ASD group </w:t>
            </w:r>
          </w:p>
        </w:tc>
        <w:tc>
          <w:tcPr>
            <w:tcW w:w="1971" w:type="dxa"/>
            <w:tcBorders>
              <w:left w:val="single" w:sz="8" w:space="0" w:color="auto"/>
              <w:right w:val="single" w:sz="8" w:space="0" w:color="auto"/>
            </w:tcBorders>
            <w:shd w:val="clear" w:color="auto" w:fill="E7E6E6" w:themeFill="background2"/>
            <w:noWrap/>
            <w:hideMark/>
          </w:tcPr>
          <w:p w14:paraId="46A27774"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2900" w:type="dxa"/>
            <w:tcBorders>
              <w:left w:val="single" w:sz="8" w:space="0" w:color="auto"/>
              <w:right w:val="single" w:sz="8" w:space="0" w:color="auto"/>
            </w:tcBorders>
            <w:shd w:val="clear" w:color="auto" w:fill="E7E6E6" w:themeFill="background2"/>
            <w:noWrap/>
            <w:hideMark/>
          </w:tcPr>
          <w:p w14:paraId="61CD75A1"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255" w:type="dxa"/>
            <w:tcBorders>
              <w:left w:val="single" w:sz="8" w:space="0" w:color="auto"/>
              <w:right w:val="single" w:sz="8" w:space="0" w:color="auto"/>
            </w:tcBorders>
            <w:shd w:val="clear" w:color="auto" w:fill="E7E6E6" w:themeFill="background2"/>
            <w:noWrap/>
            <w:hideMark/>
          </w:tcPr>
          <w:p w14:paraId="22268F2F"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275" w:type="dxa"/>
            <w:tcBorders>
              <w:left w:val="single" w:sz="8" w:space="0" w:color="auto"/>
            </w:tcBorders>
            <w:shd w:val="clear" w:color="auto" w:fill="E7E6E6" w:themeFill="background2"/>
            <w:noWrap/>
            <w:hideMark/>
          </w:tcPr>
          <w:p w14:paraId="3C4FD4EB"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k&lt;4</w:t>
            </w:r>
          </w:p>
        </w:tc>
      </w:tr>
      <w:tr w:rsidR="00A93016" w:rsidRPr="00614CB7" w14:paraId="524516AD" w14:textId="77777777" w:rsidTr="00F34D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41" w:type="dxa"/>
            <w:vMerge w:val="restart"/>
            <w:tcBorders>
              <w:right w:val="single" w:sz="8" w:space="0" w:color="auto"/>
            </w:tcBorders>
            <w:noWrap/>
            <w:vAlign w:val="center"/>
            <w:hideMark/>
          </w:tcPr>
          <w:p w14:paraId="118249FA"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Sleep-wake transition disorders</w:t>
            </w:r>
          </w:p>
        </w:tc>
        <w:tc>
          <w:tcPr>
            <w:tcW w:w="3936" w:type="dxa"/>
            <w:tcBorders>
              <w:left w:val="single" w:sz="8" w:space="0" w:color="auto"/>
              <w:right w:val="single" w:sz="8" w:space="0" w:color="auto"/>
            </w:tcBorders>
            <w:noWrap/>
            <w:hideMark/>
          </w:tcPr>
          <w:p w14:paraId="4E5CBB0F"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Publication year</w:t>
            </w:r>
          </w:p>
        </w:tc>
        <w:tc>
          <w:tcPr>
            <w:tcW w:w="1971" w:type="dxa"/>
            <w:tcBorders>
              <w:left w:val="single" w:sz="8" w:space="0" w:color="auto"/>
              <w:right w:val="single" w:sz="8" w:space="0" w:color="auto"/>
            </w:tcBorders>
            <w:shd w:val="clear" w:color="auto" w:fill="E7E6E6" w:themeFill="background2"/>
            <w:noWrap/>
            <w:hideMark/>
          </w:tcPr>
          <w:p w14:paraId="568113FA"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2900" w:type="dxa"/>
            <w:tcBorders>
              <w:left w:val="single" w:sz="8" w:space="0" w:color="auto"/>
              <w:right w:val="single" w:sz="8" w:space="0" w:color="auto"/>
            </w:tcBorders>
            <w:shd w:val="clear" w:color="auto" w:fill="E7E6E6" w:themeFill="background2"/>
            <w:noWrap/>
            <w:hideMark/>
          </w:tcPr>
          <w:p w14:paraId="30E83C62"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255" w:type="dxa"/>
            <w:tcBorders>
              <w:left w:val="single" w:sz="8" w:space="0" w:color="auto"/>
              <w:right w:val="single" w:sz="8" w:space="0" w:color="auto"/>
            </w:tcBorders>
            <w:shd w:val="clear" w:color="auto" w:fill="E7E6E6" w:themeFill="background2"/>
            <w:noWrap/>
            <w:hideMark/>
          </w:tcPr>
          <w:p w14:paraId="586137EB"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275" w:type="dxa"/>
            <w:tcBorders>
              <w:left w:val="single" w:sz="8" w:space="0" w:color="auto"/>
            </w:tcBorders>
            <w:shd w:val="clear" w:color="auto" w:fill="E7E6E6" w:themeFill="background2"/>
            <w:noWrap/>
            <w:hideMark/>
          </w:tcPr>
          <w:p w14:paraId="24AB14AE"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k&lt;4</w:t>
            </w:r>
          </w:p>
        </w:tc>
      </w:tr>
      <w:tr w:rsidR="00A93016" w:rsidRPr="00614CB7" w14:paraId="5B6A3DE7" w14:textId="77777777" w:rsidTr="00F34D7E">
        <w:trPr>
          <w:trHeight w:val="340"/>
        </w:trPr>
        <w:tc>
          <w:tcPr>
            <w:cnfStyle w:val="001000000000" w:firstRow="0" w:lastRow="0" w:firstColumn="1" w:lastColumn="0" w:oddVBand="0" w:evenVBand="0" w:oddHBand="0" w:evenHBand="0" w:firstRowFirstColumn="0" w:firstRowLastColumn="0" w:lastRowFirstColumn="0" w:lastRowLastColumn="0"/>
            <w:tcW w:w="3941" w:type="dxa"/>
            <w:vMerge/>
            <w:tcBorders>
              <w:right w:val="single" w:sz="8" w:space="0" w:color="auto"/>
            </w:tcBorders>
            <w:noWrap/>
            <w:vAlign w:val="center"/>
            <w:hideMark/>
          </w:tcPr>
          <w:p w14:paraId="3F83BEEB" w14:textId="77777777" w:rsidR="00A93016" w:rsidRPr="00614CB7" w:rsidRDefault="00A93016" w:rsidP="00F34D7E">
            <w:pPr>
              <w:rPr>
                <w:rFonts w:ascii="Times New Roman" w:hAnsi="Times New Roman" w:cs="Times New Roman"/>
                <w:b w:val="0"/>
                <w:bCs w:val="0"/>
                <w:szCs w:val="20"/>
              </w:rPr>
            </w:pPr>
          </w:p>
        </w:tc>
        <w:tc>
          <w:tcPr>
            <w:tcW w:w="3936" w:type="dxa"/>
            <w:tcBorders>
              <w:left w:val="single" w:sz="8" w:space="0" w:color="auto"/>
              <w:right w:val="single" w:sz="8" w:space="0" w:color="auto"/>
            </w:tcBorders>
            <w:noWrap/>
            <w:hideMark/>
          </w:tcPr>
          <w:p w14:paraId="3C400F91"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Mean age of ASD group</w:t>
            </w:r>
          </w:p>
        </w:tc>
        <w:tc>
          <w:tcPr>
            <w:tcW w:w="1971" w:type="dxa"/>
            <w:tcBorders>
              <w:left w:val="single" w:sz="8" w:space="0" w:color="auto"/>
              <w:right w:val="single" w:sz="8" w:space="0" w:color="auto"/>
            </w:tcBorders>
            <w:shd w:val="clear" w:color="auto" w:fill="E7E6E6" w:themeFill="background2"/>
            <w:noWrap/>
            <w:hideMark/>
          </w:tcPr>
          <w:p w14:paraId="00A2117C"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2900" w:type="dxa"/>
            <w:tcBorders>
              <w:left w:val="single" w:sz="8" w:space="0" w:color="auto"/>
              <w:right w:val="single" w:sz="8" w:space="0" w:color="auto"/>
            </w:tcBorders>
            <w:shd w:val="clear" w:color="auto" w:fill="E7E6E6" w:themeFill="background2"/>
            <w:noWrap/>
            <w:hideMark/>
          </w:tcPr>
          <w:p w14:paraId="6485736C"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255" w:type="dxa"/>
            <w:tcBorders>
              <w:left w:val="single" w:sz="8" w:space="0" w:color="auto"/>
              <w:right w:val="single" w:sz="8" w:space="0" w:color="auto"/>
            </w:tcBorders>
            <w:shd w:val="clear" w:color="auto" w:fill="E7E6E6" w:themeFill="background2"/>
            <w:noWrap/>
            <w:hideMark/>
          </w:tcPr>
          <w:p w14:paraId="6EA9EAF9"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275" w:type="dxa"/>
            <w:tcBorders>
              <w:left w:val="single" w:sz="8" w:space="0" w:color="auto"/>
            </w:tcBorders>
            <w:shd w:val="clear" w:color="auto" w:fill="E7E6E6" w:themeFill="background2"/>
            <w:noWrap/>
            <w:hideMark/>
          </w:tcPr>
          <w:p w14:paraId="07A8379D"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k&lt;4</w:t>
            </w:r>
          </w:p>
        </w:tc>
      </w:tr>
      <w:tr w:rsidR="00A93016" w:rsidRPr="00614CB7" w14:paraId="3385A58A" w14:textId="77777777" w:rsidTr="00F34D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41" w:type="dxa"/>
            <w:vMerge/>
            <w:tcBorders>
              <w:right w:val="single" w:sz="8" w:space="0" w:color="auto"/>
            </w:tcBorders>
            <w:noWrap/>
            <w:vAlign w:val="center"/>
            <w:hideMark/>
          </w:tcPr>
          <w:p w14:paraId="15D5A5C8" w14:textId="77777777" w:rsidR="00A93016" w:rsidRPr="00614CB7" w:rsidRDefault="00A93016" w:rsidP="00F34D7E">
            <w:pPr>
              <w:rPr>
                <w:rFonts w:ascii="Times New Roman" w:hAnsi="Times New Roman" w:cs="Times New Roman"/>
                <w:b w:val="0"/>
                <w:bCs w:val="0"/>
                <w:szCs w:val="20"/>
              </w:rPr>
            </w:pPr>
          </w:p>
        </w:tc>
        <w:tc>
          <w:tcPr>
            <w:tcW w:w="3936" w:type="dxa"/>
            <w:tcBorders>
              <w:left w:val="single" w:sz="8" w:space="0" w:color="auto"/>
              <w:right w:val="single" w:sz="8" w:space="0" w:color="auto"/>
            </w:tcBorders>
            <w:noWrap/>
            <w:hideMark/>
          </w:tcPr>
          <w:p w14:paraId="40459B7C"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 xml:space="preserve">Percentage of boys in ASD group </w:t>
            </w:r>
          </w:p>
        </w:tc>
        <w:tc>
          <w:tcPr>
            <w:tcW w:w="1971" w:type="dxa"/>
            <w:tcBorders>
              <w:left w:val="single" w:sz="8" w:space="0" w:color="auto"/>
              <w:right w:val="single" w:sz="8" w:space="0" w:color="auto"/>
            </w:tcBorders>
            <w:shd w:val="clear" w:color="auto" w:fill="E7E6E6" w:themeFill="background2"/>
            <w:noWrap/>
            <w:hideMark/>
          </w:tcPr>
          <w:p w14:paraId="496AB5DE"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2900" w:type="dxa"/>
            <w:tcBorders>
              <w:left w:val="single" w:sz="8" w:space="0" w:color="auto"/>
              <w:right w:val="single" w:sz="8" w:space="0" w:color="auto"/>
            </w:tcBorders>
            <w:shd w:val="clear" w:color="auto" w:fill="E7E6E6" w:themeFill="background2"/>
            <w:noWrap/>
            <w:hideMark/>
          </w:tcPr>
          <w:p w14:paraId="1DCFECFA"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255" w:type="dxa"/>
            <w:tcBorders>
              <w:left w:val="single" w:sz="8" w:space="0" w:color="auto"/>
              <w:right w:val="single" w:sz="8" w:space="0" w:color="auto"/>
            </w:tcBorders>
            <w:shd w:val="clear" w:color="auto" w:fill="E7E6E6" w:themeFill="background2"/>
            <w:noWrap/>
            <w:hideMark/>
          </w:tcPr>
          <w:p w14:paraId="4CC2F8CE"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275" w:type="dxa"/>
            <w:tcBorders>
              <w:left w:val="single" w:sz="8" w:space="0" w:color="auto"/>
            </w:tcBorders>
            <w:shd w:val="clear" w:color="auto" w:fill="E7E6E6" w:themeFill="background2"/>
            <w:noWrap/>
            <w:hideMark/>
          </w:tcPr>
          <w:p w14:paraId="6ECFC356"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k&lt;4</w:t>
            </w:r>
          </w:p>
        </w:tc>
      </w:tr>
      <w:tr w:rsidR="00A93016" w:rsidRPr="00614CB7" w14:paraId="055F1116" w14:textId="77777777" w:rsidTr="006C16A9">
        <w:trPr>
          <w:trHeight w:val="340"/>
        </w:trPr>
        <w:tc>
          <w:tcPr>
            <w:cnfStyle w:val="001000000000" w:firstRow="0" w:lastRow="0" w:firstColumn="1" w:lastColumn="0" w:oddVBand="0" w:evenVBand="0" w:oddHBand="0" w:evenHBand="0" w:firstRowFirstColumn="0" w:firstRowLastColumn="0" w:lastRowFirstColumn="0" w:lastRowLastColumn="0"/>
            <w:tcW w:w="3941" w:type="dxa"/>
            <w:vMerge w:val="restart"/>
            <w:tcBorders>
              <w:right w:val="single" w:sz="8" w:space="0" w:color="auto"/>
            </w:tcBorders>
            <w:noWrap/>
            <w:vAlign w:val="center"/>
            <w:hideMark/>
          </w:tcPr>
          <w:p w14:paraId="292C7D2B"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Total sleep problem</w:t>
            </w:r>
          </w:p>
        </w:tc>
        <w:tc>
          <w:tcPr>
            <w:tcW w:w="3936" w:type="dxa"/>
            <w:tcBorders>
              <w:left w:val="single" w:sz="8" w:space="0" w:color="auto"/>
              <w:right w:val="single" w:sz="8" w:space="0" w:color="auto"/>
            </w:tcBorders>
            <w:noWrap/>
            <w:hideMark/>
          </w:tcPr>
          <w:p w14:paraId="2ACAB2E3"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Publication year</w:t>
            </w:r>
          </w:p>
        </w:tc>
        <w:tc>
          <w:tcPr>
            <w:tcW w:w="1971" w:type="dxa"/>
            <w:tcBorders>
              <w:left w:val="single" w:sz="8" w:space="0" w:color="auto"/>
              <w:right w:val="single" w:sz="8" w:space="0" w:color="auto"/>
            </w:tcBorders>
            <w:noWrap/>
            <w:hideMark/>
          </w:tcPr>
          <w:p w14:paraId="3D3D8741"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7</w:t>
            </w:r>
          </w:p>
        </w:tc>
        <w:tc>
          <w:tcPr>
            <w:tcW w:w="2900" w:type="dxa"/>
            <w:tcBorders>
              <w:left w:val="single" w:sz="8" w:space="0" w:color="auto"/>
              <w:right w:val="single" w:sz="8" w:space="0" w:color="auto"/>
            </w:tcBorders>
            <w:noWrap/>
            <w:hideMark/>
          </w:tcPr>
          <w:p w14:paraId="7C7AABD1"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-0.0569 (-0.1060, -0.0078)</w:t>
            </w:r>
          </w:p>
        </w:tc>
        <w:tc>
          <w:tcPr>
            <w:tcW w:w="1255" w:type="dxa"/>
            <w:tcBorders>
              <w:left w:val="single" w:sz="8" w:space="0" w:color="auto"/>
              <w:right w:val="single" w:sz="8" w:space="0" w:color="auto"/>
            </w:tcBorders>
            <w:shd w:val="clear" w:color="auto" w:fill="auto"/>
            <w:noWrap/>
            <w:hideMark/>
          </w:tcPr>
          <w:p w14:paraId="091E5DA7"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0"/>
              </w:rPr>
            </w:pPr>
            <w:r w:rsidRPr="00614CB7">
              <w:rPr>
                <w:rFonts w:ascii="Times New Roman" w:hAnsi="Times New Roman" w:cs="Times New Roman"/>
                <w:b/>
                <w:bCs/>
                <w:szCs w:val="20"/>
              </w:rPr>
              <w:t>&lt;0.05</w:t>
            </w:r>
          </w:p>
        </w:tc>
        <w:tc>
          <w:tcPr>
            <w:tcW w:w="1275" w:type="dxa"/>
            <w:tcBorders>
              <w:left w:val="single" w:sz="8" w:space="0" w:color="auto"/>
            </w:tcBorders>
            <w:noWrap/>
            <w:hideMark/>
          </w:tcPr>
          <w:p w14:paraId="6CFB725B"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669CE449" w14:textId="77777777" w:rsidTr="006C16A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41" w:type="dxa"/>
            <w:vMerge/>
            <w:tcBorders>
              <w:right w:val="single" w:sz="8" w:space="0" w:color="auto"/>
            </w:tcBorders>
            <w:noWrap/>
            <w:hideMark/>
          </w:tcPr>
          <w:p w14:paraId="2B1F2E91" w14:textId="77777777" w:rsidR="00A93016" w:rsidRPr="00614CB7" w:rsidRDefault="00A93016" w:rsidP="00F34D7E">
            <w:pPr>
              <w:rPr>
                <w:rFonts w:ascii="Times New Roman" w:hAnsi="Times New Roman" w:cs="Times New Roman"/>
                <w:b w:val="0"/>
                <w:bCs w:val="0"/>
                <w:szCs w:val="20"/>
              </w:rPr>
            </w:pPr>
          </w:p>
        </w:tc>
        <w:tc>
          <w:tcPr>
            <w:tcW w:w="3936" w:type="dxa"/>
            <w:tcBorders>
              <w:left w:val="single" w:sz="8" w:space="0" w:color="auto"/>
              <w:right w:val="single" w:sz="8" w:space="0" w:color="auto"/>
            </w:tcBorders>
            <w:noWrap/>
            <w:hideMark/>
          </w:tcPr>
          <w:p w14:paraId="664A45A4"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Mean age of ASD group</w:t>
            </w:r>
          </w:p>
        </w:tc>
        <w:tc>
          <w:tcPr>
            <w:tcW w:w="1971" w:type="dxa"/>
            <w:tcBorders>
              <w:left w:val="single" w:sz="8" w:space="0" w:color="auto"/>
              <w:right w:val="single" w:sz="8" w:space="0" w:color="auto"/>
            </w:tcBorders>
            <w:noWrap/>
            <w:hideMark/>
          </w:tcPr>
          <w:p w14:paraId="4A5EA408"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6</w:t>
            </w:r>
          </w:p>
        </w:tc>
        <w:tc>
          <w:tcPr>
            <w:tcW w:w="2900" w:type="dxa"/>
            <w:tcBorders>
              <w:left w:val="single" w:sz="8" w:space="0" w:color="auto"/>
              <w:right w:val="single" w:sz="8" w:space="0" w:color="auto"/>
            </w:tcBorders>
            <w:noWrap/>
            <w:hideMark/>
          </w:tcPr>
          <w:p w14:paraId="2BC79F9F"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0.0693 (0.0171, 0.1215)</w:t>
            </w:r>
          </w:p>
        </w:tc>
        <w:tc>
          <w:tcPr>
            <w:tcW w:w="1255" w:type="dxa"/>
            <w:tcBorders>
              <w:left w:val="single" w:sz="8" w:space="0" w:color="auto"/>
              <w:right w:val="single" w:sz="8" w:space="0" w:color="auto"/>
            </w:tcBorders>
            <w:shd w:val="clear" w:color="auto" w:fill="auto"/>
            <w:noWrap/>
            <w:hideMark/>
          </w:tcPr>
          <w:p w14:paraId="24437300"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r w:rsidRPr="00614CB7">
              <w:rPr>
                <w:rFonts w:ascii="Times New Roman" w:hAnsi="Times New Roman" w:cs="Times New Roman"/>
                <w:b/>
                <w:bCs/>
                <w:szCs w:val="20"/>
              </w:rPr>
              <w:t>&lt;0.01</w:t>
            </w:r>
          </w:p>
        </w:tc>
        <w:tc>
          <w:tcPr>
            <w:tcW w:w="1275" w:type="dxa"/>
            <w:tcBorders>
              <w:left w:val="single" w:sz="8" w:space="0" w:color="auto"/>
            </w:tcBorders>
            <w:noWrap/>
            <w:hideMark/>
          </w:tcPr>
          <w:p w14:paraId="4A9F917A"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3BF04BAB" w14:textId="77777777" w:rsidTr="006C16A9">
        <w:trPr>
          <w:trHeight w:val="340"/>
        </w:trPr>
        <w:tc>
          <w:tcPr>
            <w:cnfStyle w:val="001000000000" w:firstRow="0" w:lastRow="0" w:firstColumn="1" w:lastColumn="0" w:oddVBand="0" w:evenVBand="0" w:oddHBand="0" w:evenHBand="0" w:firstRowFirstColumn="0" w:firstRowLastColumn="0" w:lastRowFirstColumn="0" w:lastRowLastColumn="0"/>
            <w:tcW w:w="3941" w:type="dxa"/>
            <w:vMerge/>
            <w:tcBorders>
              <w:bottom w:val="single" w:sz="4" w:space="0" w:color="7F7F7F" w:themeColor="text1" w:themeTint="80"/>
              <w:right w:val="single" w:sz="8" w:space="0" w:color="auto"/>
            </w:tcBorders>
            <w:noWrap/>
            <w:hideMark/>
          </w:tcPr>
          <w:p w14:paraId="2BEEC519" w14:textId="77777777" w:rsidR="00A93016" w:rsidRPr="00614CB7" w:rsidRDefault="00A93016" w:rsidP="00F34D7E">
            <w:pPr>
              <w:rPr>
                <w:rFonts w:ascii="Times New Roman" w:hAnsi="Times New Roman" w:cs="Times New Roman"/>
                <w:szCs w:val="20"/>
              </w:rPr>
            </w:pPr>
          </w:p>
        </w:tc>
        <w:tc>
          <w:tcPr>
            <w:tcW w:w="3936" w:type="dxa"/>
            <w:tcBorders>
              <w:left w:val="single" w:sz="8" w:space="0" w:color="auto"/>
              <w:bottom w:val="single" w:sz="4" w:space="0" w:color="7F7F7F" w:themeColor="text1" w:themeTint="80"/>
              <w:right w:val="single" w:sz="8" w:space="0" w:color="auto"/>
            </w:tcBorders>
            <w:noWrap/>
            <w:hideMark/>
          </w:tcPr>
          <w:p w14:paraId="020C1E3D"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 xml:space="preserve">Percentage of boys in ASD group </w:t>
            </w:r>
          </w:p>
        </w:tc>
        <w:tc>
          <w:tcPr>
            <w:tcW w:w="1971" w:type="dxa"/>
            <w:tcBorders>
              <w:left w:val="single" w:sz="8" w:space="0" w:color="auto"/>
              <w:bottom w:val="single" w:sz="4" w:space="0" w:color="7F7F7F" w:themeColor="text1" w:themeTint="80"/>
              <w:right w:val="single" w:sz="8" w:space="0" w:color="auto"/>
            </w:tcBorders>
            <w:noWrap/>
            <w:hideMark/>
          </w:tcPr>
          <w:p w14:paraId="25F0A895"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5</w:t>
            </w:r>
          </w:p>
        </w:tc>
        <w:tc>
          <w:tcPr>
            <w:tcW w:w="2900" w:type="dxa"/>
            <w:tcBorders>
              <w:left w:val="single" w:sz="8" w:space="0" w:color="auto"/>
              <w:bottom w:val="single" w:sz="4" w:space="0" w:color="7F7F7F" w:themeColor="text1" w:themeTint="80"/>
              <w:right w:val="single" w:sz="8" w:space="0" w:color="auto"/>
            </w:tcBorders>
            <w:noWrap/>
            <w:hideMark/>
          </w:tcPr>
          <w:p w14:paraId="1C802C3B"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-0.0784 (-0.2434, 0.0866)</w:t>
            </w:r>
          </w:p>
        </w:tc>
        <w:tc>
          <w:tcPr>
            <w:tcW w:w="1255" w:type="dxa"/>
            <w:tcBorders>
              <w:left w:val="single" w:sz="8" w:space="0" w:color="auto"/>
              <w:bottom w:val="single" w:sz="4" w:space="0" w:color="7F7F7F" w:themeColor="text1" w:themeTint="80"/>
              <w:right w:val="single" w:sz="8" w:space="0" w:color="auto"/>
            </w:tcBorders>
            <w:shd w:val="clear" w:color="auto" w:fill="auto"/>
            <w:noWrap/>
            <w:hideMark/>
          </w:tcPr>
          <w:p w14:paraId="7C2DA494"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0.3515</w:t>
            </w:r>
          </w:p>
        </w:tc>
        <w:tc>
          <w:tcPr>
            <w:tcW w:w="1275" w:type="dxa"/>
            <w:tcBorders>
              <w:left w:val="single" w:sz="8" w:space="0" w:color="auto"/>
              <w:bottom w:val="single" w:sz="4" w:space="0" w:color="7F7F7F" w:themeColor="text1" w:themeTint="80"/>
            </w:tcBorders>
            <w:noWrap/>
            <w:hideMark/>
          </w:tcPr>
          <w:p w14:paraId="7E0FB71A"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bl>
    <w:p w14:paraId="0C93B644" w14:textId="28680BB6" w:rsidR="00A93016" w:rsidRPr="007B358B" w:rsidRDefault="00A93016" w:rsidP="00F34D7E">
      <w:pPr>
        <w:pStyle w:val="Heading2"/>
        <w:spacing w:line="240" w:lineRule="auto"/>
        <w:rPr>
          <w:rFonts w:ascii="Times New Roman" w:hAnsi="Times New Roman" w:cs="Times New Roman"/>
          <w:b/>
          <w:bCs/>
          <w:sz w:val="24"/>
          <w:szCs w:val="24"/>
        </w:rPr>
      </w:pPr>
      <w:bookmarkStart w:id="26" w:name="_Toc133321818"/>
      <w:r w:rsidRPr="007B358B">
        <w:rPr>
          <w:rFonts w:ascii="Times New Roman" w:hAnsi="Times New Roman" w:cs="Times New Roman"/>
          <w:b/>
          <w:bCs/>
          <w:sz w:val="24"/>
          <w:szCs w:val="24"/>
        </w:rPr>
        <w:t>Table S1</w:t>
      </w:r>
      <w:r w:rsidR="006A058E">
        <w:rPr>
          <w:rFonts w:ascii="Times New Roman" w:hAnsi="Times New Roman" w:cs="Times New Roman"/>
          <w:b/>
          <w:bCs/>
          <w:sz w:val="24"/>
          <w:szCs w:val="24"/>
        </w:rPr>
        <w:t>2</w:t>
      </w:r>
      <w:r w:rsidRPr="007B358B">
        <w:rPr>
          <w:rFonts w:ascii="Times New Roman" w:hAnsi="Times New Roman" w:cs="Times New Roman"/>
          <w:b/>
          <w:bCs/>
          <w:sz w:val="24"/>
          <w:szCs w:val="24"/>
        </w:rPr>
        <w:t>. Continued</w:t>
      </w:r>
      <w:bookmarkEnd w:id="26"/>
    </w:p>
    <w:p w14:paraId="19C40BB3" w14:textId="77777777" w:rsidR="00A93016" w:rsidRPr="00614CB7" w:rsidRDefault="00A93016">
      <w:pPr>
        <w:rPr>
          <w:rFonts w:ascii="Times New Roman" w:hAnsi="Times New Roman" w:cs="Times New Roman"/>
          <w:b/>
          <w:bCs/>
          <w:szCs w:val="20"/>
        </w:rPr>
      </w:pPr>
      <w:r w:rsidRPr="00614CB7">
        <w:rPr>
          <w:rFonts w:ascii="Times New Roman" w:hAnsi="Times New Roman" w:cs="Times New Roman"/>
          <w:sz w:val="16"/>
          <w:szCs w:val="16"/>
        </w:rPr>
        <w:t>Abbreviations: ASD, autism spectrum disorders; CI, confidence interval; NA, not available; k, the number of studies.</w:t>
      </w:r>
    </w:p>
    <w:p w14:paraId="11017FF6" w14:textId="77777777" w:rsidR="00A93016" w:rsidRPr="00614CB7" w:rsidRDefault="00A93016">
      <w:pPr>
        <w:rPr>
          <w:rFonts w:ascii="Times New Roman" w:hAnsi="Times New Roman" w:cs="Times New Roman"/>
          <w:b/>
          <w:bCs/>
          <w:szCs w:val="20"/>
        </w:rPr>
      </w:pPr>
    </w:p>
    <w:p w14:paraId="0196C11C" w14:textId="77777777" w:rsidR="00A93016" w:rsidRPr="00614CB7" w:rsidRDefault="00A93016" w:rsidP="00F34D7E">
      <w:pPr>
        <w:spacing w:line="240" w:lineRule="auto"/>
        <w:rPr>
          <w:rFonts w:ascii="Times New Roman" w:eastAsiaTheme="majorEastAsia" w:hAnsi="Times New Roman" w:cs="Times New Roman"/>
          <w:b/>
          <w:bCs/>
          <w:szCs w:val="20"/>
        </w:rPr>
      </w:pPr>
    </w:p>
    <w:p w14:paraId="0F7B0041" w14:textId="77777777" w:rsidR="00A93016" w:rsidRPr="00614CB7" w:rsidRDefault="00A93016">
      <w:pPr>
        <w:rPr>
          <w:rFonts w:ascii="Times New Roman" w:eastAsiaTheme="majorEastAsia" w:hAnsi="Times New Roman" w:cs="Times New Roman"/>
          <w:b/>
          <w:bCs/>
          <w:sz w:val="24"/>
          <w:szCs w:val="24"/>
        </w:rPr>
      </w:pPr>
      <w:r w:rsidRPr="00614CB7">
        <w:rPr>
          <w:rFonts w:ascii="Times New Roman" w:hAnsi="Times New Roman" w:cs="Times New Roman"/>
          <w:b/>
          <w:bCs/>
          <w:sz w:val="24"/>
          <w:szCs w:val="24"/>
        </w:rPr>
        <w:br w:type="page"/>
      </w:r>
    </w:p>
    <w:p w14:paraId="7CC5701D" w14:textId="77777777" w:rsidR="00A93016" w:rsidRPr="00614CB7" w:rsidRDefault="00A93016" w:rsidP="00F34D7E">
      <w:pPr>
        <w:pStyle w:val="Heading1"/>
        <w:spacing w:line="240" w:lineRule="auto"/>
        <w:rPr>
          <w:rFonts w:ascii="Times New Roman" w:hAnsi="Times New Roman" w:cs="Times New Roman"/>
          <w:b/>
          <w:bCs/>
          <w:sz w:val="24"/>
          <w:szCs w:val="24"/>
        </w:rPr>
      </w:pPr>
      <w:bookmarkStart w:id="27" w:name="_Toc133321819"/>
      <w:proofErr w:type="spellStart"/>
      <w:r w:rsidRPr="00614CB7">
        <w:rPr>
          <w:rFonts w:ascii="Times New Roman" w:hAnsi="Times New Roman" w:cs="Times New Roman"/>
          <w:b/>
          <w:bCs/>
          <w:sz w:val="24"/>
          <w:szCs w:val="24"/>
        </w:rPr>
        <w:lastRenderedPageBreak/>
        <w:t>eAppendix</w:t>
      </w:r>
      <w:proofErr w:type="spellEnd"/>
      <w:r w:rsidRPr="00614CB7">
        <w:rPr>
          <w:rFonts w:ascii="Times New Roman" w:hAnsi="Times New Roman" w:cs="Times New Roman"/>
          <w:b/>
          <w:bCs/>
          <w:sz w:val="24"/>
          <w:szCs w:val="24"/>
        </w:rPr>
        <w:t xml:space="preserve"> 11. Statistical results of the subgroup analyses - Inclusion of Intellectual disability</w:t>
      </w:r>
      <w:bookmarkEnd w:id="27"/>
    </w:p>
    <w:p w14:paraId="3D6AFE36" w14:textId="77777777" w:rsidR="00A93016" w:rsidRPr="007B358B" w:rsidRDefault="00A93016" w:rsidP="00F34D7E">
      <w:pPr>
        <w:rPr>
          <w:rFonts w:ascii="Times New Roman" w:hAnsi="Times New Roman" w:cs="Times New Roman"/>
        </w:rPr>
      </w:pPr>
    </w:p>
    <w:p w14:paraId="4CA72E9D" w14:textId="29B8EB00" w:rsidR="00A93016" w:rsidRPr="007B358B" w:rsidRDefault="00A93016" w:rsidP="00F34D7E">
      <w:pPr>
        <w:pStyle w:val="Heading2"/>
        <w:spacing w:line="240" w:lineRule="auto"/>
        <w:rPr>
          <w:rFonts w:ascii="Times New Roman" w:hAnsi="Times New Roman" w:cs="Times New Roman"/>
          <w:b/>
          <w:bCs/>
          <w:sz w:val="24"/>
          <w:szCs w:val="24"/>
        </w:rPr>
      </w:pPr>
      <w:bookmarkStart w:id="28" w:name="_Toc133321820"/>
      <w:r w:rsidRPr="007B358B">
        <w:rPr>
          <w:rFonts w:ascii="Times New Roman" w:hAnsi="Times New Roman" w:cs="Times New Roman"/>
          <w:b/>
          <w:bCs/>
          <w:sz w:val="24"/>
          <w:szCs w:val="24"/>
        </w:rPr>
        <w:t>Table S1</w:t>
      </w:r>
      <w:r w:rsidR="006A058E">
        <w:rPr>
          <w:rFonts w:ascii="Times New Roman" w:hAnsi="Times New Roman" w:cs="Times New Roman"/>
          <w:b/>
          <w:bCs/>
          <w:sz w:val="24"/>
          <w:szCs w:val="24"/>
        </w:rPr>
        <w:t>3</w:t>
      </w:r>
      <w:r w:rsidRPr="007B358B">
        <w:rPr>
          <w:rFonts w:ascii="Times New Roman" w:hAnsi="Times New Roman" w:cs="Times New Roman"/>
          <w:b/>
          <w:bCs/>
          <w:sz w:val="24"/>
          <w:szCs w:val="24"/>
        </w:rPr>
        <w:t xml:space="preserve">. Statistical results of the subgroup </w:t>
      </w:r>
      <w:proofErr w:type="gramStart"/>
      <w:r w:rsidRPr="007B358B">
        <w:rPr>
          <w:rFonts w:ascii="Times New Roman" w:hAnsi="Times New Roman" w:cs="Times New Roman"/>
          <w:b/>
          <w:bCs/>
          <w:sz w:val="24"/>
          <w:szCs w:val="24"/>
        </w:rPr>
        <w:t>analyses(</w:t>
      </w:r>
      <w:proofErr w:type="gramEnd"/>
      <w:r w:rsidRPr="007B358B">
        <w:rPr>
          <w:rFonts w:ascii="Times New Roman" w:hAnsi="Times New Roman" w:cs="Times New Roman"/>
          <w:b/>
          <w:bCs/>
          <w:sz w:val="24"/>
          <w:szCs w:val="24"/>
        </w:rPr>
        <w:t>Inclusion of Intellectual disability) - Actigraphy</w:t>
      </w:r>
      <w:bookmarkEnd w:id="28"/>
    </w:p>
    <w:tbl>
      <w:tblPr>
        <w:tblStyle w:val="PlainTable2"/>
        <w:tblW w:w="0" w:type="auto"/>
        <w:tblLook w:val="04A0" w:firstRow="1" w:lastRow="0" w:firstColumn="1" w:lastColumn="0" w:noHBand="0" w:noVBand="1"/>
      </w:tblPr>
      <w:tblGrid>
        <w:gridCol w:w="2521"/>
        <w:gridCol w:w="1307"/>
        <w:gridCol w:w="1559"/>
        <w:gridCol w:w="2835"/>
        <w:gridCol w:w="1223"/>
        <w:gridCol w:w="1187"/>
        <w:gridCol w:w="1050"/>
        <w:gridCol w:w="3716"/>
      </w:tblGrid>
      <w:tr w:rsidR="00A93016" w:rsidRPr="00614CB7" w14:paraId="71DA70DC" w14:textId="77777777" w:rsidTr="00F34D7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21" w:type="dxa"/>
            <w:vMerge w:val="restart"/>
            <w:tcBorders>
              <w:top w:val="single" w:sz="12" w:space="0" w:color="auto"/>
              <w:right w:val="single" w:sz="8" w:space="0" w:color="auto"/>
            </w:tcBorders>
            <w:noWrap/>
            <w:vAlign w:val="center"/>
            <w:hideMark/>
          </w:tcPr>
          <w:p w14:paraId="44B42470"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szCs w:val="20"/>
              </w:rPr>
              <w:t>Sleep parameters</w:t>
            </w:r>
          </w:p>
        </w:tc>
        <w:tc>
          <w:tcPr>
            <w:tcW w:w="1307" w:type="dxa"/>
            <w:vMerge w:val="restart"/>
            <w:tcBorders>
              <w:top w:val="single" w:sz="12" w:space="0" w:color="auto"/>
              <w:left w:val="single" w:sz="8" w:space="0" w:color="auto"/>
              <w:right w:val="single" w:sz="8" w:space="0" w:color="auto"/>
            </w:tcBorders>
            <w:noWrap/>
            <w:vAlign w:val="center"/>
            <w:hideMark/>
          </w:tcPr>
          <w:p w14:paraId="4DE6A9A3"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Subgroup</w:t>
            </w:r>
          </w:p>
        </w:tc>
        <w:tc>
          <w:tcPr>
            <w:tcW w:w="1559" w:type="dxa"/>
            <w:vMerge w:val="restart"/>
            <w:tcBorders>
              <w:top w:val="single" w:sz="12" w:space="0" w:color="auto"/>
              <w:left w:val="single" w:sz="8" w:space="0" w:color="auto"/>
              <w:right w:val="single" w:sz="8" w:space="0" w:color="auto"/>
            </w:tcBorders>
            <w:noWrap/>
            <w:vAlign w:val="center"/>
            <w:hideMark/>
          </w:tcPr>
          <w:p w14:paraId="2506C0F6"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w:t>
            </w:r>
          </w:p>
        </w:tc>
        <w:tc>
          <w:tcPr>
            <w:tcW w:w="2835" w:type="dxa"/>
            <w:tcBorders>
              <w:top w:val="single" w:sz="12" w:space="0" w:color="auto"/>
              <w:left w:val="single" w:sz="8" w:space="0" w:color="auto"/>
              <w:bottom w:val="single" w:sz="12" w:space="0" w:color="auto"/>
              <w:right w:val="single" w:sz="8" w:space="0" w:color="auto"/>
            </w:tcBorders>
            <w:noWrap/>
            <w:vAlign w:val="center"/>
            <w:hideMark/>
          </w:tcPr>
          <w:p w14:paraId="0F2562AE"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Meta-analysis</w:t>
            </w:r>
          </w:p>
        </w:tc>
        <w:tc>
          <w:tcPr>
            <w:tcW w:w="2410" w:type="dxa"/>
            <w:gridSpan w:val="2"/>
            <w:tcBorders>
              <w:top w:val="single" w:sz="12" w:space="0" w:color="auto"/>
              <w:left w:val="single" w:sz="8" w:space="0" w:color="auto"/>
              <w:right w:val="single" w:sz="8" w:space="0" w:color="auto"/>
            </w:tcBorders>
            <w:noWrap/>
            <w:vAlign w:val="center"/>
            <w:hideMark/>
          </w:tcPr>
          <w:p w14:paraId="2847615D"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Heterogeneity</w:t>
            </w:r>
          </w:p>
        </w:tc>
        <w:tc>
          <w:tcPr>
            <w:tcW w:w="1050" w:type="dxa"/>
            <w:vMerge w:val="restart"/>
            <w:tcBorders>
              <w:top w:val="single" w:sz="12" w:space="0" w:color="auto"/>
              <w:left w:val="single" w:sz="8" w:space="0" w:color="auto"/>
              <w:right w:val="single" w:sz="8" w:space="0" w:color="auto"/>
            </w:tcBorders>
            <w:noWrap/>
            <w:vAlign w:val="center"/>
            <w:hideMark/>
          </w:tcPr>
          <w:p w14:paraId="556EF072"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 values</w:t>
            </w:r>
          </w:p>
        </w:tc>
        <w:tc>
          <w:tcPr>
            <w:tcW w:w="3716" w:type="dxa"/>
            <w:vMerge w:val="restart"/>
            <w:tcBorders>
              <w:top w:val="single" w:sz="12" w:space="0" w:color="auto"/>
              <w:left w:val="single" w:sz="8" w:space="0" w:color="auto"/>
            </w:tcBorders>
            <w:noWrap/>
            <w:vAlign w:val="center"/>
            <w:hideMark/>
          </w:tcPr>
          <w:p w14:paraId="1C0B2014"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NA reason</w:t>
            </w:r>
          </w:p>
        </w:tc>
      </w:tr>
      <w:tr w:rsidR="00A93016" w:rsidRPr="00614CB7" w14:paraId="20AAA291" w14:textId="77777777" w:rsidTr="00F34D7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21" w:type="dxa"/>
            <w:vMerge/>
            <w:tcBorders>
              <w:bottom w:val="single" w:sz="12" w:space="0" w:color="auto"/>
              <w:right w:val="single" w:sz="8" w:space="0" w:color="auto"/>
            </w:tcBorders>
            <w:noWrap/>
            <w:hideMark/>
          </w:tcPr>
          <w:p w14:paraId="6428A0B4" w14:textId="77777777" w:rsidR="00A93016" w:rsidRPr="00614CB7" w:rsidRDefault="00A93016" w:rsidP="00F34D7E">
            <w:pPr>
              <w:jc w:val="center"/>
              <w:rPr>
                <w:rFonts w:ascii="Times New Roman" w:hAnsi="Times New Roman" w:cs="Times New Roman"/>
                <w:b w:val="0"/>
                <w:bCs w:val="0"/>
                <w:szCs w:val="20"/>
              </w:rPr>
            </w:pPr>
          </w:p>
        </w:tc>
        <w:tc>
          <w:tcPr>
            <w:tcW w:w="1307" w:type="dxa"/>
            <w:vMerge/>
            <w:tcBorders>
              <w:left w:val="single" w:sz="8" w:space="0" w:color="auto"/>
              <w:bottom w:val="single" w:sz="12" w:space="0" w:color="auto"/>
              <w:right w:val="single" w:sz="8" w:space="0" w:color="auto"/>
            </w:tcBorders>
            <w:noWrap/>
            <w:hideMark/>
          </w:tcPr>
          <w:p w14:paraId="05AA121B"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559" w:type="dxa"/>
            <w:vMerge/>
            <w:tcBorders>
              <w:left w:val="single" w:sz="8" w:space="0" w:color="auto"/>
              <w:bottom w:val="single" w:sz="12" w:space="0" w:color="auto"/>
              <w:right w:val="single" w:sz="8" w:space="0" w:color="auto"/>
            </w:tcBorders>
            <w:noWrap/>
            <w:hideMark/>
          </w:tcPr>
          <w:p w14:paraId="68853AD2"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2835" w:type="dxa"/>
            <w:tcBorders>
              <w:top w:val="single" w:sz="12" w:space="0" w:color="auto"/>
              <w:left w:val="single" w:sz="8" w:space="0" w:color="auto"/>
              <w:bottom w:val="single" w:sz="12" w:space="0" w:color="auto"/>
              <w:right w:val="single" w:sz="8" w:space="0" w:color="auto"/>
            </w:tcBorders>
            <w:noWrap/>
            <w:hideMark/>
          </w:tcPr>
          <w:p w14:paraId="5A2E8026"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Hedges' g (95% CI)</w:t>
            </w:r>
          </w:p>
        </w:tc>
        <w:tc>
          <w:tcPr>
            <w:tcW w:w="1223" w:type="dxa"/>
            <w:tcBorders>
              <w:top w:val="single" w:sz="12" w:space="0" w:color="auto"/>
              <w:left w:val="single" w:sz="8" w:space="0" w:color="auto"/>
              <w:bottom w:val="single" w:sz="12" w:space="0" w:color="auto"/>
              <w:right w:val="single" w:sz="8" w:space="0" w:color="auto"/>
            </w:tcBorders>
            <w:noWrap/>
            <w:hideMark/>
          </w:tcPr>
          <w:p w14:paraId="44F7274B"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Q value</w:t>
            </w:r>
          </w:p>
        </w:tc>
        <w:tc>
          <w:tcPr>
            <w:tcW w:w="1187" w:type="dxa"/>
            <w:tcBorders>
              <w:top w:val="single" w:sz="12" w:space="0" w:color="auto"/>
              <w:left w:val="single" w:sz="8" w:space="0" w:color="auto"/>
              <w:bottom w:val="single" w:sz="12" w:space="0" w:color="auto"/>
              <w:right w:val="single" w:sz="8" w:space="0" w:color="auto"/>
            </w:tcBorders>
            <w:noWrap/>
            <w:hideMark/>
          </w:tcPr>
          <w:p w14:paraId="58AB3AE4"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Cs w:val="20"/>
              </w:rPr>
            </w:pPr>
            <w:r w:rsidRPr="00614CB7">
              <w:rPr>
                <w:rFonts w:ascii="Times New Roman" w:hAnsi="Times New Roman" w:cs="Times New Roman"/>
                <w:i/>
                <w:iCs/>
                <w:szCs w:val="20"/>
              </w:rPr>
              <w:t>I</w:t>
            </w:r>
            <w:r w:rsidRPr="00614CB7">
              <w:rPr>
                <w:rFonts w:ascii="Times New Roman" w:hAnsi="Times New Roman" w:cs="Times New Roman"/>
                <w:i/>
                <w:iCs/>
                <w:szCs w:val="20"/>
                <w:vertAlign w:val="superscript"/>
              </w:rPr>
              <w:t>2</w:t>
            </w:r>
            <w:r w:rsidRPr="00614CB7">
              <w:rPr>
                <w:rFonts w:ascii="Times New Roman" w:hAnsi="Times New Roman" w:cs="Times New Roman"/>
                <w:i/>
                <w:iCs/>
                <w:szCs w:val="20"/>
              </w:rPr>
              <w:t xml:space="preserve"> </w:t>
            </w:r>
            <w:r w:rsidRPr="00614CB7">
              <w:rPr>
                <w:rFonts w:ascii="Times New Roman" w:hAnsi="Times New Roman" w:cs="Times New Roman"/>
                <w:szCs w:val="20"/>
              </w:rPr>
              <w:t>(%)</w:t>
            </w:r>
          </w:p>
        </w:tc>
        <w:tc>
          <w:tcPr>
            <w:tcW w:w="1050" w:type="dxa"/>
            <w:vMerge/>
            <w:tcBorders>
              <w:left w:val="single" w:sz="8" w:space="0" w:color="auto"/>
              <w:bottom w:val="single" w:sz="12" w:space="0" w:color="auto"/>
              <w:right w:val="single" w:sz="8" w:space="0" w:color="auto"/>
            </w:tcBorders>
            <w:noWrap/>
            <w:hideMark/>
          </w:tcPr>
          <w:p w14:paraId="3BFF2414"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3716" w:type="dxa"/>
            <w:vMerge/>
            <w:tcBorders>
              <w:left w:val="single" w:sz="8" w:space="0" w:color="auto"/>
              <w:bottom w:val="single" w:sz="12" w:space="0" w:color="auto"/>
            </w:tcBorders>
            <w:noWrap/>
            <w:hideMark/>
          </w:tcPr>
          <w:p w14:paraId="4617F8A5"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7C6FB6DA" w14:textId="77777777" w:rsidTr="00F34D7E">
        <w:trPr>
          <w:trHeight w:val="315"/>
        </w:trPr>
        <w:tc>
          <w:tcPr>
            <w:cnfStyle w:val="001000000000" w:firstRow="0" w:lastRow="0" w:firstColumn="1" w:lastColumn="0" w:oddVBand="0" w:evenVBand="0" w:oddHBand="0" w:evenHBand="0" w:firstRowFirstColumn="0" w:firstRowLastColumn="0" w:lastRowFirstColumn="0" w:lastRowLastColumn="0"/>
            <w:tcW w:w="2521" w:type="dxa"/>
            <w:vMerge w:val="restart"/>
            <w:tcBorders>
              <w:top w:val="single" w:sz="12" w:space="0" w:color="auto"/>
              <w:right w:val="single" w:sz="8" w:space="0" w:color="auto"/>
            </w:tcBorders>
            <w:noWrap/>
            <w:vAlign w:val="center"/>
            <w:hideMark/>
          </w:tcPr>
          <w:p w14:paraId="4D2B593C"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Sleep efficiency (%)</w:t>
            </w:r>
          </w:p>
        </w:tc>
        <w:tc>
          <w:tcPr>
            <w:tcW w:w="1307" w:type="dxa"/>
            <w:tcBorders>
              <w:top w:val="single" w:sz="12" w:space="0" w:color="auto"/>
              <w:left w:val="single" w:sz="8" w:space="0" w:color="auto"/>
              <w:right w:val="single" w:sz="8" w:space="0" w:color="auto"/>
            </w:tcBorders>
            <w:noWrap/>
            <w:hideMark/>
          </w:tcPr>
          <w:p w14:paraId="130B345B"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Included</w:t>
            </w:r>
          </w:p>
        </w:tc>
        <w:tc>
          <w:tcPr>
            <w:tcW w:w="1559" w:type="dxa"/>
            <w:tcBorders>
              <w:top w:val="single" w:sz="12" w:space="0" w:color="auto"/>
              <w:left w:val="single" w:sz="8" w:space="0" w:color="auto"/>
              <w:right w:val="single" w:sz="8" w:space="0" w:color="auto"/>
            </w:tcBorders>
            <w:noWrap/>
            <w:hideMark/>
          </w:tcPr>
          <w:p w14:paraId="2FE44D91"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w:t>
            </w:r>
          </w:p>
        </w:tc>
        <w:tc>
          <w:tcPr>
            <w:tcW w:w="2835" w:type="dxa"/>
            <w:tcBorders>
              <w:top w:val="single" w:sz="12" w:space="0" w:color="auto"/>
              <w:left w:val="single" w:sz="8" w:space="0" w:color="auto"/>
              <w:right w:val="single" w:sz="8" w:space="0" w:color="auto"/>
            </w:tcBorders>
            <w:noWrap/>
            <w:hideMark/>
          </w:tcPr>
          <w:p w14:paraId="64808A97"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-1.0694 (-1.8513, -0.2875)</w:t>
            </w:r>
          </w:p>
        </w:tc>
        <w:tc>
          <w:tcPr>
            <w:tcW w:w="1223" w:type="dxa"/>
            <w:tcBorders>
              <w:top w:val="single" w:sz="12" w:space="0" w:color="auto"/>
              <w:left w:val="single" w:sz="8" w:space="0" w:color="auto"/>
              <w:right w:val="single" w:sz="8" w:space="0" w:color="auto"/>
            </w:tcBorders>
            <w:noWrap/>
            <w:hideMark/>
          </w:tcPr>
          <w:p w14:paraId="3251B7AB"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187" w:type="dxa"/>
            <w:tcBorders>
              <w:top w:val="single" w:sz="12" w:space="0" w:color="auto"/>
              <w:left w:val="single" w:sz="8" w:space="0" w:color="auto"/>
              <w:right w:val="single" w:sz="8" w:space="0" w:color="auto"/>
            </w:tcBorders>
            <w:noWrap/>
            <w:hideMark/>
          </w:tcPr>
          <w:p w14:paraId="03FFFBC8"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050" w:type="dxa"/>
            <w:vMerge w:val="restart"/>
            <w:tcBorders>
              <w:top w:val="single" w:sz="12" w:space="0" w:color="auto"/>
              <w:left w:val="single" w:sz="8" w:space="0" w:color="auto"/>
              <w:right w:val="single" w:sz="8" w:space="0" w:color="auto"/>
            </w:tcBorders>
            <w:noWrap/>
            <w:vAlign w:val="center"/>
            <w:hideMark/>
          </w:tcPr>
          <w:p w14:paraId="0E6AE746"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0.1164</w:t>
            </w:r>
          </w:p>
        </w:tc>
        <w:tc>
          <w:tcPr>
            <w:tcW w:w="3716" w:type="dxa"/>
            <w:vMerge w:val="restart"/>
            <w:tcBorders>
              <w:top w:val="single" w:sz="12" w:space="0" w:color="auto"/>
              <w:left w:val="single" w:sz="8" w:space="0" w:color="auto"/>
            </w:tcBorders>
            <w:noWrap/>
            <w:hideMark/>
          </w:tcPr>
          <w:p w14:paraId="36372413"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197CF441" w14:textId="77777777" w:rsidTr="00F34D7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21" w:type="dxa"/>
            <w:vMerge/>
            <w:tcBorders>
              <w:right w:val="single" w:sz="8" w:space="0" w:color="auto"/>
            </w:tcBorders>
            <w:noWrap/>
            <w:vAlign w:val="center"/>
            <w:hideMark/>
          </w:tcPr>
          <w:p w14:paraId="64C6D41C" w14:textId="77777777" w:rsidR="00A93016" w:rsidRPr="00614CB7" w:rsidRDefault="00A93016" w:rsidP="00F34D7E">
            <w:pPr>
              <w:rPr>
                <w:rFonts w:ascii="Times New Roman" w:hAnsi="Times New Roman" w:cs="Times New Roman"/>
                <w:b w:val="0"/>
                <w:bCs w:val="0"/>
                <w:szCs w:val="20"/>
              </w:rPr>
            </w:pPr>
          </w:p>
        </w:tc>
        <w:tc>
          <w:tcPr>
            <w:tcW w:w="1307" w:type="dxa"/>
            <w:tcBorders>
              <w:left w:val="single" w:sz="8" w:space="0" w:color="auto"/>
              <w:right w:val="single" w:sz="8" w:space="0" w:color="auto"/>
            </w:tcBorders>
            <w:noWrap/>
            <w:hideMark/>
          </w:tcPr>
          <w:p w14:paraId="3AC42D62"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Excluded</w:t>
            </w:r>
          </w:p>
        </w:tc>
        <w:tc>
          <w:tcPr>
            <w:tcW w:w="1559" w:type="dxa"/>
            <w:tcBorders>
              <w:left w:val="single" w:sz="8" w:space="0" w:color="auto"/>
              <w:right w:val="single" w:sz="8" w:space="0" w:color="auto"/>
            </w:tcBorders>
            <w:noWrap/>
            <w:hideMark/>
          </w:tcPr>
          <w:p w14:paraId="130DE212"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3</w:t>
            </w:r>
          </w:p>
        </w:tc>
        <w:tc>
          <w:tcPr>
            <w:tcW w:w="2835" w:type="dxa"/>
            <w:tcBorders>
              <w:left w:val="single" w:sz="8" w:space="0" w:color="auto"/>
              <w:right w:val="single" w:sz="8" w:space="0" w:color="auto"/>
            </w:tcBorders>
            <w:noWrap/>
            <w:hideMark/>
          </w:tcPr>
          <w:p w14:paraId="16A67B5F"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-0.3275 (-0.8240, 0.1689)</w:t>
            </w:r>
          </w:p>
        </w:tc>
        <w:tc>
          <w:tcPr>
            <w:tcW w:w="1223" w:type="dxa"/>
            <w:tcBorders>
              <w:left w:val="single" w:sz="8" w:space="0" w:color="auto"/>
              <w:right w:val="single" w:sz="8" w:space="0" w:color="auto"/>
            </w:tcBorders>
            <w:noWrap/>
            <w:hideMark/>
          </w:tcPr>
          <w:p w14:paraId="0BD7B326"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5.79</w:t>
            </w:r>
          </w:p>
        </w:tc>
        <w:tc>
          <w:tcPr>
            <w:tcW w:w="1187" w:type="dxa"/>
            <w:tcBorders>
              <w:left w:val="single" w:sz="8" w:space="0" w:color="auto"/>
              <w:right w:val="single" w:sz="8" w:space="0" w:color="auto"/>
            </w:tcBorders>
            <w:noWrap/>
            <w:hideMark/>
          </w:tcPr>
          <w:p w14:paraId="6D005ECA"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65.5</w:t>
            </w:r>
          </w:p>
        </w:tc>
        <w:tc>
          <w:tcPr>
            <w:tcW w:w="1050" w:type="dxa"/>
            <w:vMerge/>
            <w:tcBorders>
              <w:left w:val="single" w:sz="8" w:space="0" w:color="auto"/>
              <w:right w:val="single" w:sz="8" w:space="0" w:color="auto"/>
            </w:tcBorders>
            <w:noWrap/>
            <w:vAlign w:val="center"/>
            <w:hideMark/>
          </w:tcPr>
          <w:p w14:paraId="42416F1B"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3716" w:type="dxa"/>
            <w:vMerge/>
            <w:tcBorders>
              <w:left w:val="single" w:sz="8" w:space="0" w:color="auto"/>
            </w:tcBorders>
            <w:noWrap/>
            <w:hideMark/>
          </w:tcPr>
          <w:p w14:paraId="6350453C"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449561D3" w14:textId="77777777" w:rsidTr="00F34D7E">
        <w:trPr>
          <w:trHeight w:val="315"/>
        </w:trPr>
        <w:tc>
          <w:tcPr>
            <w:cnfStyle w:val="001000000000" w:firstRow="0" w:lastRow="0" w:firstColumn="1" w:lastColumn="0" w:oddVBand="0" w:evenVBand="0" w:oddHBand="0" w:evenHBand="0" w:firstRowFirstColumn="0" w:firstRowLastColumn="0" w:lastRowFirstColumn="0" w:lastRowLastColumn="0"/>
            <w:tcW w:w="2521" w:type="dxa"/>
            <w:tcBorders>
              <w:right w:val="single" w:sz="8" w:space="0" w:color="auto"/>
            </w:tcBorders>
            <w:noWrap/>
            <w:vAlign w:val="center"/>
            <w:hideMark/>
          </w:tcPr>
          <w:p w14:paraId="69B312D7"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Sleep latency (min)</w:t>
            </w:r>
          </w:p>
        </w:tc>
        <w:tc>
          <w:tcPr>
            <w:tcW w:w="1307" w:type="dxa"/>
            <w:tcBorders>
              <w:left w:val="single" w:sz="8" w:space="0" w:color="auto"/>
              <w:right w:val="single" w:sz="8" w:space="0" w:color="auto"/>
            </w:tcBorders>
            <w:shd w:val="clear" w:color="auto" w:fill="E7E6E6" w:themeFill="background2"/>
            <w:noWrap/>
            <w:hideMark/>
          </w:tcPr>
          <w:p w14:paraId="15E6A8E9"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NA</w:t>
            </w:r>
          </w:p>
        </w:tc>
        <w:tc>
          <w:tcPr>
            <w:tcW w:w="1559" w:type="dxa"/>
            <w:tcBorders>
              <w:left w:val="single" w:sz="8" w:space="0" w:color="auto"/>
              <w:right w:val="single" w:sz="8" w:space="0" w:color="auto"/>
            </w:tcBorders>
            <w:shd w:val="clear" w:color="auto" w:fill="E7E6E6" w:themeFill="background2"/>
            <w:noWrap/>
            <w:hideMark/>
          </w:tcPr>
          <w:p w14:paraId="4CEAAE36"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2835" w:type="dxa"/>
            <w:tcBorders>
              <w:left w:val="single" w:sz="8" w:space="0" w:color="auto"/>
              <w:right w:val="single" w:sz="8" w:space="0" w:color="auto"/>
            </w:tcBorders>
            <w:shd w:val="clear" w:color="auto" w:fill="E7E6E6" w:themeFill="background2"/>
            <w:noWrap/>
            <w:hideMark/>
          </w:tcPr>
          <w:p w14:paraId="622A36F7"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223" w:type="dxa"/>
            <w:tcBorders>
              <w:left w:val="single" w:sz="8" w:space="0" w:color="auto"/>
              <w:right w:val="single" w:sz="8" w:space="0" w:color="auto"/>
            </w:tcBorders>
            <w:shd w:val="clear" w:color="auto" w:fill="E7E6E6" w:themeFill="background2"/>
            <w:noWrap/>
            <w:hideMark/>
          </w:tcPr>
          <w:p w14:paraId="088B8A69"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187" w:type="dxa"/>
            <w:tcBorders>
              <w:left w:val="single" w:sz="8" w:space="0" w:color="auto"/>
              <w:right w:val="single" w:sz="8" w:space="0" w:color="auto"/>
            </w:tcBorders>
            <w:shd w:val="clear" w:color="auto" w:fill="E7E6E6" w:themeFill="background2"/>
            <w:noWrap/>
            <w:hideMark/>
          </w:tcPr>
          <w:p w14:paraId="6C49881A"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050" w:type="dxa"/>
            <w:tcBorders>
              <w:left w:val="single" w:sz="8" w:space="0" w:color="auto"/>
              <w:right w:val="single" w:sz="8" w:space="0" w:color="auto"/>
            </w:tcBorders>
            <w:shd w:val="clear" w:color="auto" w:fill="E7E6E6" w:themeFill="background2"/>
            <w:noWrap/>
            <w:vAlign w:val="center"/>
            <w:hideMark/>
          </w:tcPr>
          <w:p w14:paraId="5BF742DB"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3716" w:type="dxa"/>
            <w:tcBorders>
              <w:left w:val="single" w:sz="8" w:space="0" w:color="auto"/>
            </w:tcBorders>
            <w:shd w:val="clear" w:color="auto" w:fill="E7E6E6" w:themeFill="background2"/>
            <w:noWrap/>
            <w:hideMark/>
          </w:tcPr>
          <w:p w14:paraId="37CCBDAD"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All individual studies excluded ID patients</w:t>
            </w:r>
          </w:p>
        </w:tc>
      </w:tr>
      <w:tr w:rsidR="00A93016" w:rsidRPr="00614CB7" w14:paraId="3C1F99AA" w14:textId="77777777" w:rsidTr="006C16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21" w:type="dxa"/>
            <w:vMerge w:val="restart"/>
            <w:tcBorders>
              <w:right w:val="single" w:sz="8" w:space="0" w:color="auto"/>
            </w:tcBorders>
            <w:noWrap/>
            <w:vAlign w:val="center"/>
            <w:hideMark/>
          </w:tcPr>
          <w:p w14:paraId="31D6BC89"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Total sleep time (min)</w:t>
            </w:r>
          </w:p>
        </w:tc>
        <w:tc>
          <w:tcPr>
            <w:tcW w:w="1307" w:type="dxa"/>
            <w:tcBorders>
              <w:left w:val="single" w:sz="8" w:space="0" w:color="auto"/>
              <w:right w:val="single" w:sz="8" w:space="0" w:color="auto"/>
            </w:tcBorders>
            <w:noWrap/>
            <w:hideMark/>
          </w:tcPr>
          <w:p w14:paraId="160BA84B"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Included</w:t>
            </w:r>
          </w:p>
        </w:tc>
        <w:tc>
          <w:tcPr>
            <w:tcW w:w="1559" w:type="dxa"/>
            <w:tcBorders>
              <w:left w:val="single" w:sz="8" w:space="0" w:color="auto"/>
              <w:right w:val="single" w:sz="8" w:space="0" w:color="auto"/>
            </w:tcBorders>
            <w:noWrap/>
            <w:hideMark/>
          </w:tcPr>
          <w:p w14:paraId="5843F486"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w:t>
            </w:r>
          </w:p>
        </w:tc>
        <w:tc>
          <w:tcPr>
            <w:tcW w:w="2835" w:type="dxa"/>
            <w:tcBorders>
              <w:left w:val="single" w:sz="8" w:space="0" w:color="auto"/>
              <w:right w:val="single" w:sz="8" w:space="0" w:color="auto"/>
            </w:tcBorders>
            <w:noWrap/>
            <w:hideMark/>
          </w:tcPr>
          <w:p w14:paraId="4208AA1F"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-1.3268 (-1.7771, -0.8766)</w:t>
            </w:r>
          </w:p>
        </w:tc>
        <w:tc>
          <w:tcPr>
            <w:tcW w:w="1223" w:type="dxa"/>
            <w:tcBorders>
              <w:left w:val="single" w:sz="8" w:space="0" w:color="auto"/>
              <w:right w:val="single" w:sz="8" w:space="0" w:color="auto"/>
            </w:tcBorders>
            <w:noWrap/>
            <w:hideMark/>
          </w:tcPr>
          <w:p w14:paraId="61734140"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187" w:type="dxa"/>
            <w:tcBorders>
              <w:left w:val="single" w:sz="8" w:space="0" w:color="auto"/>
              <w:right w:val="single" w:sz="8" w:space="0" w:color="auto"/>
            </w:tcBorders>
            <w:noWrap/>
            <w:hideMark/>
          </w:tcPr>
          <w:p w14:paraId="1D9B13DC"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050" w:type="dxa"/>
            <w:vMerge w:val="restart"/>
            <w:tcBorders>
              <w:left w:val="single" w:sz="8" w:space="0" w:color="auto"/>
              <w:right w:val="single" w:sz="8" w:space="0" w:color="auto"/>
            </w:tcBorders>
            <w:shd w:val="clear" w:color="auto" w:fill="auto"/>
            <w:noWrap/>
            <w:vAlign w:val="center"/>
            <w:hideMark/>
          </w:tcPr>
          <w:p w14:paraId="6155B011"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r w:rsidRPr="00614CB7">
              <w:rPr>
                <w:rFonts w:ascii="Times New Roman" w:hAnsi="Times New Roman" w:cs="Times New Roman"/>
                <w:b/>
                <w:bCs/>
                <w:szCs w:val="20"/>
              </w:rPr>
              <w:t>&lt;0.001</w:t>
            </w:r>
          </w:p>
        </w:tc>
        <w:tc>
          <w:tcPr>
            <w:tcW w:w="3716" w:type="dxa"/>
            <w:vMerge w:val="restart"/>
            <w:tcBorders>
              <w:left w:val="single" w:sz="8" w:space="0" w:color="auto"/>
            </w:tcBorders>
            <w:noWrap/>
            <w:hideMark/>
          </w:tcPr>
          <w:p w14:paraId="2F507184"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2738F7BC" w14:textId="77777777" w:rsidTr="006C16A9">
        <w:trPr>
          <w:trHeight w:val="315"/>
        </w:trPr>
        <w:tc>
          <w:tcPr>
            <w:cnfStyle w:val="001000000000" w:firstRow="0" w:lastRow="0" w:firstColumn="1" w:lastColumn="0" w:oddVBand="0" w:evenVBand="0" w:oddHBand="0" w:evenHBand="0" w:firstRowFirstColumn="0" w:firstRowLastColumn="0" w:lastRowFirstColumn="0" w:lastRowLastColumn="0"/>
            <w:tcW w:w="2521" w:type="dxa"/>
            <w:vMerge/>
            <w:tcBorders>
              <w:bottom w:val="single" w:sz="4" w:space="0" w:color="7F7F7F" w:themeColor="text1" w:themeTint="80"/>
              <w:right w:val="single" w:sz="8" w:space="0" w:color="auto"/>
            </w:tcBorders>
            <w:noWrap/>
            <w:vAlign w:val="center"/>
            <w:hideMark/>
          </w:tcPr>
          <w:p w14:paraId="2356D7E4" w14:textId="77777777" w:rsidR="00A93016" w:rsidRPr="00614CB7" w:rsidRDefault="00A93016" w:rsidP="00F34D7E">
            <w:pPr>
              <w:rPr>
                <w:rFonts w:ascii="Times New Roman" w:hAnsi="Times New Roman" w:cs="Times New Roman"/>
                <w:b w:val="0"/>
                <w:bCs w:val="0"/>
                <w:szCs w:val="20"/>
              </w:rPr>
            </w:pPr>
          </w:p>
        </w:tc>
        <w:tc>
          <w:tcPr>
            <w:tcW w:w="1307" w:type="dxa"/>
            <w:tcBorders>
              <w:left w:val="single" w:sz="8" w:space="0" w:color="auto"/>
              <w:bottom w:val="single" w:sz="4" w:space="0" w:color="7F7F7F" w:themeColor="text1" w:themeTint="80"/>
              <w:right w:val="single" w:sz="8" w:space="0" w:color="auto"/>
            </w:tcBorders>
            <w:noWrap/>
            <w:hideMark/>
          </w:tcPr>
          <w:p w14:paraId="55A50418"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Excluded</w:t>
            </w:r>
          </w:p>
        </w:tc>
        <w:tc>
          <w:tcPr>
            <w:tcW w:w="1559" w:type="dxa"/>
            <w:tcBorders>
              <w:left w:val="single" w:sz="8" w:space="0" w:color="auto"/>
              <w:bottom w:val="single" w:sz="4" w:space="0" w:color="7F7F7F" w:themeColor="text1" w:themeTint="80"/>
              <w:right w:val="single" w:sz="8" w:space="0" w:color="auto"/>
            </w:tcBorders>
            <w:noWrap/>
            <w:hideMark/>
          </w:tcPr>
          <w:p w14:paraId="369AE463"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3</w:t>
            </w:r>
          </w:p>
        </w:tc>
        <w:tc>
          <w:tcPr>
            <w:tcW w:w="2835" w:type="dxa"/>
            <w:tcBorders>
              <w:left w:val="single" w:sz="8" w:space="0" w:color="auto"/>
              <w:bottom w:val="single" w:sz="4" w:space="0" w:color="7F7F7F" w:themeColor="text1" w:themeTint="80"/>
              <w:right w:val="single" w:sz="8" w:space="0" w:color="auto"/>
            </w:tcBorders>
            <w:noWrap/>
            <w:hideMark/>
          </w:tcPr>
          <w:p w14:paraId="6F38715E"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-0.3729 (-0.6867, -0.0592)</w:t>
            </w:r>
          </w:p>
        </w:tc>
        <w:tc>
          <w:tcPr>
            <w:tcW w:w="1223" w:type="dxa"/>
            <w:tcBorders>
              <w:left w:val="single" w:sz="8" w:space="0" w:color="auto"/>
              <w:bottom w:val="single" w:sz="4" w:space="0" w:color="7F7F7F" w:themeColor="text1" w:themeTint="80"/>
              <w:right w:val="single" w:sz="8" w:space="0" w:color="auto"/>
            </w:tcBorders>
            <w:noWrap/>
            <w:hideMark/>
          </w:tcPr>
          <w:p w14:paraId="63622752"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2.78</w:t>
            </w:r>
          </w:p>
        </w:tc>
        <w:tc>
          <w:tcPr>
            <w:tcW w:w="1187" w:type="dxa"/>
            <w:tcBorders>
              <w:left w:val="single" w:sz="8" w:space="0" w:color="auto"/>
              <w:bottom w:val="single" w:sz="4" w:space="0" w:color="7F7F7F" w:themeColor="text1" w:themeTint="80"/>
              <w:right w:val="single" w:sz="8" w:space="0" w:color="auto"/>
            </w:tcBorders>
            <w:noWrap/>
            <w:hideMark/>
          </w:tcPr>
          <w:p w14:paraId="478B5E83"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28</w:t>
            </w:r>
          </w:p>
        </w:tc>
        <w:tc>
          <w:tcPr>
            <w:tcW w:w="1050" w:type="dxa"/>
            <w:vMerge/>
            <w:tcBorders>
              <w:left w:val="single" w:sz="8" w:space="0" w:color="auto"/>
              <w:bottom w:val="single" w:sz="4" w:space="0" w:color="7F7F7F" w:themeColor="text1" w:themeTint="80"/>
              <w:right w:val="single" w:sz="8" w:space="0" w:color="auto"/>
            </w:tcBorders>
            <w:shd w:val="clear" w:color="auto" w:fill="auto"/>
            <w:noWrap/>
            <w:vAlign w:val="center"/>
            <w:hideMark/>
          </w:tcPr>
          <w:p w14:paraId="48B5ACBE"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0"/>
              </w:rPr>
            </w:pPr>
          </w:p>
        </w:tc>
        <w:tc>
          <w:tcPr>
            <w:tcW w:w="3716" w:type="dxa"/>
            <w:vMerge/>
            <w:tcBorders>
              <w:left w:val="single" w:sz="8" w:space="0" w:color="auto"/>
              <w:bottom w:val="single" w:sz="4" w:space="0" w:color="7F7F7F" w:themeColor="text1" w:themeTint="80"/>
            </w:tcBorders>
            <w:noWrap/>
            <w:hideMark/>
          </w:tcPr>
          <w:p w14:paraId="7CB0D71A"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6D5EE33F" w14:textId="77777777" w:rsidTr="006C16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21" w:type="dxa"/>
            <w:vMerge w:val="restart"/>
            <w:tcBorders>
              <w:right w:val="single" w:sz="8" w:space="0" w:color="auto"/>
            </w:tcBorders>
            <w:noWrap/>
            <w:vAlign w:val="center"/>
            <w:hideMark/>
          </w:tcPr>
          <w:p w14:paraId="4F84A15E"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Wake after sleep onset (min)</w:t>
            </w:r>
          </w:p>
        </w:tc>
        <w:tc>
          <w:tcPr>
            <w:tcW w:w="1307" w:type="dxa"/>
            <w:tcBorders>
              <w:left w:val="single" w:sz="8" w:space="0" w:color="auto"/>
              <w:right w:val="single" w:sz="8" w:space="0" w:color="auto"/>
            </w:tcBorders>
            <w:noWrap/>
            <w:hideMark/>
          </w:tcPr>
          <w:p w14:paraId="2E2F6439"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Included</w:t>
            </w:r>
          </w:p>
        </w:tc>
        <w:tc>
          <w:tcPr>
            <w:tcW w:w="1559" w:type="dxa"/>
            <w:tcBorders>
              <w:left w:val="single" w:sz="8" w:space="0" w:color="auto"/>
              <w:right w:val="single" w:sz="8" w:space="0" w:color="auto"/>
            </w:tcBorders>
            <w:noWrap/>
            <w:hideMark/>
          </w:tcPr>
          <w:p w14:paraId="6B24A6B6"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w:t>
            </w:r>
          </w:p>
        </w:tc>
        <w:tc>
          <w:tcPr>
            <w:tcW w:w="2835" w:type="dxa"/>
            <w:tcBorders>
              <w:left w:val="single" w:sz="8" w:space="0" w:color="auto"/>
              <w:right w:val="single" w:sz="8" w:space="0" w:color="auto"/>
            </w:tcBorders>
            <w:noWrap/>
            <w:hideMark/>
          </w:tcPr>
          <w:p w14:paraId="781C834F"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0.7831 (0.4571, 1.1090)</w:t>
            </w:r>
          </w:p>
        </w:tc>
        <w:tc>
          <w:tcPr>
            <w:tcW w:w="1223" w:type="dxa"/>
            <w:tcBorders>
              <w:left w:val="single" w:sz="8" w:space="0" w:color="auto"/>
              <w:right w:val="single" w:sz="8" w:space="0" w:color="auto"/>
            </w:tcBorders>
            <w:noWrap/>
            <w:hideMark/>
          </w:tcPr>
          <w:p w14:paraId="78E65CD1"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187" w:type="dxa"/>
            <w:tcBorders>
              <w:left w:val="single" w:sz="8" w:space="0" w:color="auto"/>
              <w:right w:val="single" w:sz="8" w:space="0" w:color="auto"/>
            </w:tcBorders>
            <w:noWrap/>
            <w:hideMark/>
          </w:tcPr>
          <w:p w14:paraId="3883A627"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050" w:type="dxa"/>
            <w:vMerge w:val="restart"/>
            <w:tcBorders>
              <w:left w:val="single" w:sz="8" w:space="0" w:color="auto"/>
              <w:right w:val="single" w:sz="8" w:space="0" w:color="auto"/>
            </w:tcBorders>
            <w:shd w:val="clear" w:color="auto" w:fill="auto"/>
            <w:noWrap/>
            <w:vAlign w:val="center"/>
            <w:hideMark/>
          </w:tcPr>
          <w:p w14:paraId="2D89F31F"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r w:rsidRPr="00614CB7">
              <w:rPr>
                <w:rFonts w:ascii="Times New Roman" w:hAnsi="Times New Roman" w:cs="Times New Roman"/>
                <w:b/>
                <w:bCs/>
                <w:szCs w:val="20"/>
              </w:rPr>
              <w:t>&lt;0.005</w:t>
            </w:r>
          </w:p>
        </w:tc>
        <w:tc>
          <w:tcPr>
            <w:tcW w:w="3716" w:type="dxa"/>
            <w:vMerge w:val="restart"/>
            <w:tcBorders>
              <w:left w:val="single" w:sz="8" w:space="0" w:color="auto"/>
            </w:tcBorders>
            <w:noWrap/>
            <w:hideMark/>
          </w:tcPr>
          <w:p w14:paraId="2040B4A5"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1607F73A" w14:textId="77777777" w:rsidTr="006C16A9">
        <w:trPr>
          <w:trHeight w:val="315"/>
        </w:trPr>
        <w:tc>
          <w:tcPr>
            <w:cnfStyle w:val="001000000000" w:firstRow="0" w:lastRow="0" w:firstColumn="1" w:lastColumn="0" w:oddVBand="0" w:evenVBand="0" w:oddHBand="0" w:evenHBand="0" w:firstRowFirstColumn="0" w:firstRowLastColumn="0" w:lastRowFirstColumn="0" w:lastRowLastColumn="0"/>
            <w:tcW w:w="2521" w:type="dxa"/>
            <w:vMerge/>
            <w:tcBorders>
              <w:top w:val="single" w:sz="4" w:space="0" w:color="7F7F7F" w:themeColor="text1" w:themeTint="80"/>
              <w:bottom w:val="single" w:sz="4" w:space="0" w:color="7F7F7F" w:themeColor="text1" w:themeTint="80"/>
              <w:right w:val="single" w:sz="8" w:space="0" w:color="auto"/>
            </w:tcBorders>
            <w:noWrap/>
            <w:hideMark/>
          </w:tcPr>
          <w:p w14:paraId="6C40E8C3" w14:textId="77777777" w:rsidR="00A93016" w:rsidRPr="00614CB7" w:rsidRDefault="00A93016" w:rsidP="00F34D7E">
            <w:pPr>
              <w:rPr>
                <w:rFonts w:ascii="Times New Roman" w:hAnsi="Times New Roman" w:cs="Times New Roman"/>
                <w:szCs w:val="20"/>
              </w:rPr>
            </w:pPr>
          </w:p>
        </w:tc>
        <w:tc>
          <w:tcPr>
            <w:tcW w:w="1307" w:type="dxa"/>
            <w:tcBorders>
              <w:top w:val="single" w:sz="4" w:space="0" w:color="7F7F7F" w:themeColor="text1" w:themeTint="80"/>
              <w:left w:val="single" w:sz="8" w:space="0" w:color="auto"/>
              <w:bottom w:val="single" w:sz="4" w:space="0" w:color="7F7F7F" w:themeColor="text1" w:themeTint="80"/>
              <w:right w:val="single" w:sz="8" w:space="0" w:color="auto"/>
            </w:tcBorders>
            <w:noWrap/>
            <w:hideMark/>
          </w:tcPr>
          <w:p w14:paraId="112E6ADE"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Excluded</w:t>
            </w:r>
          </w:p>
        </w:tc>
        <w:tc>
          <w:tcPr>
            <w:tcW w:w="1559" w:type="dxa"/>
            <w:tcBorders>
              <w:top w:val="single" w:sz="4" w:space="0" w:color="7F7F7F" w:themeColor="text1" w:themeTint="80"/>
              <w:left w:val="single" w:sz="8" w:space="0" w:color="auto"/>
              <w:bottom w:val="single" w:sz="4" w:space="0" w:color="7F7F7F" w:themeColor="text1" w:themeTint="80"/>
              <w:right w:val="single" w:sz="8" w:space="0" w:color="auto"/>
            </w:tcBorders>
            <w:noWrap/>
            <w:hideMark/>
          </w:tcPr>
          <w:p w14:paraId="3CC67B06"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w:t>
            </w:r>
          </w:p>
        </w:tc>
        <w:tc>
          <w:tcPr>
            <w:tcW w:w="2835" w:type="dxa"/>
            <w:tcBorders>
              <w:top w:val="single" w:sz="4" w:space="0" w:color="7F7F7F" w:themeColor="text1" w:themeTint="80"/>
              <w:left w:val="single" w:sz="8" w:space="0" w:color="auto"/>
              <w:bottom w:val="single" w:sz="4" w:space="0" w:color="7F7F7F" w:themeColor="text1" w:themeTint="80"/>
              <w:right w:val="single" w:sz="8" w:space="0" w:color="auto"/>
            </w:tcBorders>
            <w:noWrap/>
            <w:hideMark/>
          </w:tcPr>
          <w:p w14:paraId="256A6DBF"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0.0677 (-0.2673, 0.4027)</w:t>
            </w:r>
          </w:p>
        </w:tc>
        <w:tc>
          <w:tcPr>
            <w:tcW w:w="1223" w:type="dxa"/>
            <w:tcBorders>
              <w:top w:val="single" w:sz="4" w:space="0" w:color="7F7F7F" w:themeColor="text1" w:themeTint="80"/>
              <w:left w:val="single" w:sz="8" w:space="0" w:color="auto"/>
              <w:bottom w:val="single" w:sz="4" w:space="0" w:color="7F7F7F" w:themeColor="text1" w:themeTint="80"/>
              <w:right w:val="single" w:sz="8" w:space="0" w:color="auto"/>
            </w:tcBorders>
            <w:noWrap/>
            <w:hideMark/>
          </w:tcPr>
          <w:p w14:paraId="7F0106AF"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187" w:type="dxa"/>
            <w:tcBorders>
              <w:top w:val="single" w:sz="4" w:space="0" w:color="7F7F7F" w:themeColor="text1" w:themeTint="80"/>
              <w:left w:val="single" w:sz="8" w:space="0" w:color="auto"/>
              <w:bottom w:val="single" w:sz="4" w:space="0" w:color="7F7F7F" w:themeColor="text1" w:themeTint="80"/>
              <w:right w:val="single" w:sz="8" w:space="0" w:color="auto"/>
            </w:tcBorders>
            <w:noWrap/>
            <w:hideMark/>
          </w:tcPr>
          <w:p w14:paraId="656A60A8"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050" w:type="dxa"/>
            <w:vMerge/>
            <w:tcBorders>
              <w:left w:val="single" w:sz="8" w:space="0" w:color="auto"/>
              <w:right w:val="single" w:sz="8" w:space="0" w:color="auto"/>
            </w:tcBorders>
            <w:shd w:val="clear" w:color="auto" w:fill="auto"/>
            <w:noWrap/>
            <w:hideMark/>
          </w:tcPr>
          <w:p w14:paraId="3D0AFB40"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3716" w:type="dxa"/>
            <w:vMerge/>
            <w:tcBorders>
              <w:top w:val="single" w:sz="4" w:space="0" w:color="7F7F7F" w:themeColor="text1" w:themeTint="80"/>
              <w:left w:val="single" w:sz="8" w:space="0" w:color="auto"/>
              <w:bottom w:val="single" w:sz="4" w:space="0" w:color="7F7F7F" w:themeColor="text1" w:themeTint="80"/>
            </w:tcBorders>
            <w:noWrap/>
            <w:hideMark/>
          </w:tcPr>
          <w:p w14:paraId="6955A781"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bl>
    <w:p w14:paraId="4AA42D1C" w14:textId="77777777" w:rsidR="00A93016" w:rsidRPr="00614CB7" w:rsidRDefault="00A93016" w:rsidP="00F34D7E">
      <w:pPr>
        <w:spacing w:line="240" w:lineRule="auto"/>
        <w:rPr>
          <w:rFonts w:ascii="Times New Roman" w:hAnsi="Times New Roman" w:cs="Times New Roman"/>
          <w:sz w:val="16"/>
          <w:szCs w:val="16"/>
        </w:rPr>
      </w:pPr>
      <w:r w:rsidRPr="00614CB7">
        <w:rPr>
          <w:rFonts w:ascii="Times New Roman" w:hAnsi="Times New Roman" w:cs="Times New Roman"/>
          <w:sz w:val="16"/>
          <w:szCs w:val="16"/>
        </w:rPr>
        <w:t>Abbreviations: CI, confidence interval; ID, intellectual disability; k, the number of studies; NA, not available.</w:t>
      </w:r>
    </w:p>
    <w:p w14:paraId="17635820" w14:textId="77777777" w:rsidR="00A93016" w:rsidRPr="00614CB7" w:rsidRDefault="00A93016" w:rsidP="00F34D7E">
      <w:pPr>
        <w:spacing w:line="240" w:lineRule="auto"/>
        <w:rPr>
          <w:rFonts w:ascii="Times New Roman" w:eastAsiaTheme="majorEastAsia" w:hAnsi="Times New Roman" w:cs="Times New Roman"/>
          <w:szCs w:val="20"/>
        </w:rPr>
      </w:pPr>
      <w:r w:rsidRPr="00614CB7">
        <w:rPr>
          <w:rFonts w:ascii="Times New Roman" w:hAnsi="Times New Roman" w:cs="Times New Roman"/>
          <w:szCs w:val="20"/>
        </w:rPr>
        <w:br w:type="page"/>
      </w:r>
    </w:p>
    <w:p w14:paraId="59388C01" w14:textId="291D4D50" w:rsidR="00A93016" w:rsidRPr="007B358B" w:rsidRDefault="00A93016" w:rsidP="00F34D7E">
      <w:pPr>
        <w:pStyle w:val="Heading2"/>
        <w:spacing w:line="240" w:lineRule="auto"/>
        <w:rPr>
          <w:rFonts w:ascii="Times New Roman" w:hAnsi="Times New Roman" w:cs="Times New Roman"/>
          <w:b/>
          <w:bCs/>
          <w:sz w:val="24"/>
          <w:szCs w:val="24"/>
        </w:rPr>
      </w:pPr>
      <w:bookmarkStart w:id="29" w:name="_Toc133321821"/>
      <w:r w:rsidRPr="007B358B">
        <w:rPr>
          <w:rFonts w:ascii="Times New Roman" w:hAnsi="Times New Roman" w:cs="Times New Roman"/>
          <w:b/>
          <w:bCs/>
          <w:sz w:val="24"/>
          <w:szCs w:val="24"/>
        </w:rPr>
        <w:lastRenderedPageBreak/>
        <w:t>Table S1</w:t>
      </w:r>
      <w:r w:rsidR="006A058E">
        <w:rPr>
          <w:rFonts w:ascii="Times New Roman" w:hAnsi="Times New Roman" w:cs="Times New Roman"/>
          <w:b/>
          <w:bCs/>
          <w:sz w:val="24"/>
          <w:szCs w:val="24"/>
        </w:rPr>
        <w:t>4</w:t>
      </w:r>
      <w:r w:rsidRPr="007B358B">
        <w:rPr>
          <w:rFonts w:ascii="Times New Roman" w:hAnsi="Times New Roman" w:cs="Times New Roman"/>
          <w:b/>
          <w:bCs/>
          <w:sz w:val="24"/>
          <w:szCs w:val="24"/>
        </w:rPr>
        <w:t xml:space="preserve">. Statistical results of the subgroup </w:t>
      </w:r>
      <w:proofErr w:type="gramStart"/>
      <w:r w:rsidRPr="007B358B">
        <w:rPr>
          <w:rFonts w:ascii="Times New Roman" w:hAnsi="Times New Roman" w:cs="Times New Roman"/>
          <w:b/>
          <w:bCs/>
          <w:sz w:val="24"/>
          <w:szCs w:val="24"/>
        </w:rPr>
        <w:t>analyses(</w:t>
      </w:r>
      <w:proofErr w:type="gramEnd"/>
      <w:r w:rsidRPr="007B358B">
        <w:rPr>
          <w:rFonts w:ascii="Times New Roman" w:hAnsi="Times New Roman" w:cs="Times New Roman"/>
          <w:b/>
          <w:bCs/>
          <w:sz w:val="24"/>
          <w:szCs w:val="24"/>
        </w:rPr>
        <w:t>Inclusion of Intellectual disability) - Polysomnography</w:t>
      </w:r>
      <w:bookmarkEnd w:id="29"/>
    </w:p>
    <w:tbl>
      <w:tblPr>
        <w:tblStyle w:val="PlainTable2"/>
        <w:tblW w:w="0" w:type="auto"/>
        <w:tblLook w:val="04A0" w:firstRow="1" w:lastRow="0" w:firstColumn="1" w:lastColumn="0" w:noHBand="0" w:noVBand="1"/>
      </w:tblPr>
      <w:tblGrid>
        <w:gridCol w:w="3172"/>
        <w:gridCol w:w="1506"/>
        <w:gridCol w:w="720"/>
        <w:gridCol w:w="2557"/>
        <w:gridCol w:w="1374"/>
        <w:gridCol w:w="1178"/>
        <w:gridCol w:w="975"/>
        <w:gridCol w:w="3916"/>
      </w:tblGrid>
      <w:tr w:rsidR="00A93016" w:rsidRPr="00614CB7" w14:paraId="4A540D72" w14:textId="77777777" w:rsidTr="00F34D7E">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172" w:type="dxa"/>
            <w:vMerge w:val="restart"/>
            <w:tcBorders>
              <w:top w:val="single" w:sz="12" w:space="0" w:color="auto"/>
            </w:tcBorders>
            <w:noWrap/>
            <w:vAlign w:val="center"/>
            <w:hideMark/>
          </w:tcPr>
          <w:p w14:paraId="695FEE08"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szCs w:val="20"/>
              </w:rPr>
              <w:t>Sleep parameters</w:t>
            </w:r>
          </w:p>
        </w:tc>
        <w:tc>
          <w:tcPr>
            <w:tcW w:w="1506" w:type="dxa"/>
            <w:vMerge w:val="restart"/>
            <w:tcBorders>
              <w:top w:val="single" w:sz="12" w:space="0" w:color="auto"/>
            </w:tcBorders>
            <w:noWrap/>
            <w:vAlign w:val="center"/>
            <w:hideMark/>
          </w:tcPr>
          <w:p w14:paraId="203BA9C9"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Subgroup</w:t>
            </w:r>
          </w:p>
        </w:tc>
        <w:tc>
          <w:tcPr>
            <w:tcW w:w="720" w:type="dxa"/>
            <w:vMerge w:val="restart"/>
            <w:tcBorders>
              <w:top w:val="single" w:sz="12" w:space="0" w:color="auto"/>
            </w:tcBorders>
            <w:noWrap/>
            <w:vAlign w:val="center"/>
            <w:hideMark/>
          </w:tcPr>
          <w:p w14:paraId="2BED47AE"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w:t>
            </w:r>
          </w:p>
        </w:tc>
        <w:tc>
          <w:tcPr>
            <w:tcW w:w="2557" w:type="dxa"/>
            <w:tcBorders>
              <w:top w:val="single" w:sz="12" w:space="0" w:color="auto"/>
              <w:bottom w:val="single" w:sz="12" w:space="0" w:color="auto"/>
            </w:tcBorders>
            <w:noWrap/>
            <w:vAlign w:val="center"/>
            <w:hideMark/>
          </w:tcPr>
          <w:p w14:paraId="48E3B8E0"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Meta-analysis</w:t>
            </w:r>
          </w:p>
        </w:tc>
        <w:tc>
          <w:tcPr>
            <w:tcW w:w="2552" w:type="dxa"/>
            <w:gridSpan w:val="2"/>
            <w:tcBorders>
              <w:top w:val="single" w:sz="12" w:space="0" w:color="auto"/>
              <w:bottom w:val="single" w:sz="12" w:space="0" w:color="auto"/>
            </w:tcBorders>
            <w:noWrap/>
            <w:vAlign w:val="center"/>
            <w:hideMark/>
          </w:tcPr>
          <w:p w14:paraId="63383AF8"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Heterogeneity</w:t>
            </w:r>
          </w:p>
        </w:tc>
        <w:tc>
          <w:tcPr>
            <w:tcW w:w="975" w:type="dxa"/>
            <w:vMerge w:val="restart"/>
            <w:tcBorders>
              <w:top w:val="single" w:sz="12" w:space="0" w:color="auto"/>
            </w:tcBorders>
            <w:noWrap/>
            <w:vAlign w:val="center"/>
            <w:hideMark/>
          </w:tcPr>
          <w:p w14:paraId="7F3B34E0"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 values</w:t>
            </w:r>
          </w:p>
        </w:tc>
        <w:tc>
          <w:tcPr>
            <w:tcW w:w="3916" w:type="dxa"/>
            <w:vMerge w:val="restart"/>
            <w:tcBorders>
              <w:top w:val="single" w:sz="12" w:space="0" w:color="auto"/>
            </w:tcBorders>
            <w:noWrap/>
            <w:vAlign w:val="center"/>
            <w:hideMark/>
          </w:tcPr>
          <w:p w14:paraId="1D686E16"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NA reason</w:t>
            </w:r>
          </w:p>
        </w:tc>
      </w:tr>
      <w:tr w:rsidR="00A93016" w:rsidRPr="00614CB7" w14:paraId="76A64EAE" w14:textId="77777777" w:rsidTr="00F34D7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72" w:type="dxa"/>
            <w:vMerge/>
            <w:tcBorders>
              <w:bottom w:val="single" w:sz="12" w:space="0" w:color="auto"/>
            </w:tcBorders>
            <w:noWrap/>
            <w:vAlign w:val="center"/>
            <w:hideMark/>
          </w:tcPr>
          <w:p w14:paraId="1594A4E2" w14:textId="77777777" w:rsidR="00A93016" w:rsidRPr="00614CB7" w:rsidRDefault="00A93016" w:rsidP="00F34D7E">
            <w:pPr>
              <w:jc w:val="center"/>
              <w:rPr>
                <w:rFonts w:ascii="Times New Roman" w:hAnsi="Times New Roman" w:cs="Times New Roman"/>
                <w:szCs w:val="20"/>
              </w:rPr>
            </w:pPr>
          </w:p>
        </w:tc>
        <w:tc>
          <w:tcPr>
            <w:tcW w:w="1506" w:type="dxa"/>
            <w:vMerge/>
            <w:tcBorders>
              <w:bottom w:val="single" w:sz="12" w:space="0" w:color="auto"/>
            </w:tcBorders>
            <w:noWrap/>
            <w:vAlign w:val="center"/>
            <w:hideMark/>
          </w:tcPr>
          <w:p w14:paraId="02863D1C"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720" w:type="dxa"/>
            <w:vMerge/>
            <w:tcBorders>
              <w:bottom w:val="single" w:sz="12" w:space="0" w:color="auto"/>
            </w:tcBorders>
            <w:noWrap/>
            <w:vAlign w:val="center"/>
            <w:hideMark/>
          </w:tcPr>
          <w:p w14:paraId="72E307D4"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2557" w:type="dxa"/>
            <w:tcBorders>
              <w:top w:val="single" w:sz="12" w:space="0" w:color="auto"/>
              <w:bottom w:val="single" w:sz="12" w:space="0" w:color="auto"/>
            </w:tcBorders>
            <w:noWrap/>
            <w:vAlign w:val="center"/>
            <w:hideMark/>
          </w:tcPr>
          <w:p w14:paraId="0AB033C0"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Hedges' g (95% CI)</w:t>
            </w:r>
          </w:p>
        </w:tc>
        <w:tc>
          <w:tcPr>
            <w:tcW w:w="1374" w:type="dxa"/>
            <w:tcBorders>
              <w:top w:val="single" w:sz="12" w:space="0" w:color="auto"/>
              <w:bottom w:val="single" w:sz="12" w:space="0" w:color="auto"/>
            </w:tcBorders>
            <w:noWrap/>
            <w:vAlign w:val="center"/>
            <w:hideMark/>
          </w:tcPr>
          <w:p w14:paraId="24BE0E2A"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Q value</w:t>
            </w:r>
          </w:p>
        </w:tc>
        <w:tc>
          <w:tcPr>
            <w:tcW w:w="1178" w:type="dxa"/>
            <w:tcBorders>
              <w:top w:val="single" w:sz="12" w:space="0" w:color="auto"/>
              <w:bottom w:val="single" w:sz="12" w:space="0" w:color="auto"/>
            </w:tcBorders>
            <w:noWrap/>
            <w:vAlign w:val="center"/>
            <w:hideMark/>
          </w:tcPr>
          <w:p w14:paraId="2A322AB0"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i/>
                <w:iCs/>
                <w:szCs w:val="20"/>
              </w:rPr>
              <w:t>I</w:t>
            </w:r>
            <w:r w:rsidRPr="00614CB7">
              <w:rPr>
                <w:rFonts w:ascii="Times New Roman" w:hAnsi="Times New Roman" w:cs="Times New Roman"/>
                <w:i/>
                <w:iCs/>
                <w:szCs w:val="20"/>
                <w:vertAlign w:val="superscript"/>
              </w:rPr>
              <w:t>2</w:t>
            </w:r>
            <w:r w:rsidRPr="00614CB7">
              <w:rPr>
                <w:rFonts w:ascii="Times New Roman" w:hAnsi="Times New Roman" w:cs="Times New Roman"/>
                <w:szCs w:val="20"/>
              </w:rPr>
              <w:t xml:space="preserve"> (%)</w:t>
            </w:r>
          </w:p>
        </w:tc>
        <w:tc>
          <w:tcPr>
            <w:tcW w:w="975" w:type="dxa"/>
            <w:vMerge/>
            <w:tcBorders>
              <w:bottom w:val="single" w:sz="12" w:space="0" w:color="auto"/>
            </w:tcBorders>
            <w:noWrap/>
            <w:vAlign w:val="center"/>
            <w:hideMark/>
          </w:tcPr>
          <w:p w14:paraId="619C7C13"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p>
        </w:tc>
        <w:tc>
          <w:tcPr>
            <w:tcW w:w="3916" w:type="dxa"/>
            <w:vMerge/>
            <w:tcBorders>
              <w:bottom w:val="single" w:sz="12" w:space="0" w:color="auto"/>
            </w:tcBorders>
            <w:noWrap/>
            <w:vAlign w:val="center"/>
            <w:hideMark/>
          </w:tcPr>
          <w:p w14:paraId="4B50D272"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p>
        </w:tc>
      </w:tr>
      <w:tr w:rsidR="00A93016" w:rsidRPr="00614CB7" w14:paraId="450128C0" w14:textId="77777777" w:rsidTr="00F34D7E">
        <w:trPr>
          <w:trHeight w:val="230"/>
        </w:trPr>
        <w:tc>
          <w:tcPr>
            <w:cnfStyle w:val="001000000000" w:firstRow="0" w:lastRow="0" w:firstColumn="1" w:lastColumn="0" w:oddVBand="0" w:evenVBand="0" w:oddHBand="0" w:evenHBand="0" w:firstRowFirstColumn="0" w:firstRowLastColumn="0" w:lastRowFirstColumn="0" w:lastRowLastColumn="0"/>
            <w:tcW w:w="3172" w:type="dxa"/>
            <w:vMerge w:val="restart"/>
            <w:tcBorders>
              <w:top w:val="single" w:sz="12" w:space="0" w:color="auto"/>
              <w:bottom w:val="single" w:sz="8" w:space="0" w:color="auto"/>
              <w:right w:val="single" w:sz="8" w:space="0" w:color="auto"/>
            </w:tcBorders>
            <w:noWrap/>
            <w:vAlign w:val="center"/>
            <w:hideMark/>
          </w:tcPr>
          <w:p w14:paraId="65255F4C"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Number of awakenings per hour</w:t>
            </w:r>
          </w:p>
        </w:tc>
        <w:tc>
          <w:tcPr>
            <w:tcW w:w="1506" w:type="dxa"/>
            <w:tcBorders>
              <w:top w:val="single" w:sz="12" w:space="0" w:color="auto"/>
              <w:left w:val="single" w:sz="8" w:space="0" w:color="auto"/>
              <w:bottom w:val="single" w:sz="8" w:space="0" w:color="auto"/>
              <w:right w:val="single" w:sz="8" w:space="0" w:color="auto"/>
            </w:tcBorders>
            <w:noWrap/>
            <w:hideMark/>
          </w:tcPr>
          <w:p w14:paraId="65C5CAA3"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Included</w:t>
            </w:r>
          </w:p>
        </w:tc>
        <w:tc>
          <w:tcPr>
            <w:tcW w:w="720" w:type="dxa"/>
            <w:tcBorders>
              <w:top w:val="single" w:sz="12" w:space="0" w:color="auto"/>
              <w:left w:val="single" w:sz="8" w:space="0" w:color="auto"/>
              <w:bottom w:val="single" w:sz="8" w:space="0" w:color="auto"/>
              <w:right w:val="single" w:sz="8" w:space="0" w:color="auto"/>
            </w:tcBorders>
            <w:noWrap/>
            <w:vAlign w:val="center"/>
            <w:hideMark/>
          </w:tcPr>
          <w:p w14:paraId="6FFBBBDC"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2</w:t>
            </w:r>
          </w:p>
        </w:tc>
        <w:tc>
          <w:tcPr>
            <w:tcW w:w="2557" w:type="dxa"/>
            <w:tcBorders>
              <w:top w:val="single" w:sz="12" w:space="0" w:color="auto"/>
              <w:left w:val="single" w:sz="8" w:space="0" w:color="auto"/>
              <w:bottom w:val="single" w:sz="8" w:space="0" w:color="auto"/>
              <w:right w:val="single" w:sz="8" w:space="0" w:color="auto"/>
            </w:tcBorders>
            <w:noWrap/>
            <w:vAlign w:val="center"/>
            <w:hideMark/>
          </w:tcPr>
          <w:p w14:paraId="2762CF4C"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0.2226 (-0.6302, 1.0754)</w:t>
            </w:r>
          </w:p>
        </w:tc>
        <w:tc>
          <w:tcPr>
            <w:tcW w:w="1374" w:type="dxa"/>
            <w:tcBorders>
              <w:top w:val="single" w:sz="12" w:space="0" w:color="auto"/>
              <w:left w:val="single" w:sz="8" w:space="0" w:color="auto"/>
              <w:bottom w:val="single" w:sz="8" w:space="0" w:color="auto"/>
              <w:right w:val="single" w:sz="8" w:space="0" w:color="auto"/>
            </w:tcBorders>
            <w:noWrap/>
            <w:vAlign w:val="center"/>
            <w:hideMark/>
          </w:tcPr>
          <w:p w14:paraId="14B77180"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2.46</w:t>
            </w:r>
          </w:p>
        </w:tc>
        <w:tc>
          <w:tcPr>
            <w:tcW w:w="1178" w:type="dxa"/>
            <w:tcBorders>
              <w:top w:val="single" w:sz="12" w:space="0" w:color="auto"/>
              <w:left w:val="single" w:sz="8" w:space="0" w:color="auto"/>
              <w:bottom w:val="single" w:sz="8" w:space="0" w:color="auto"/>
              <w:right w:val="single" w:sz="8" w:space="0" w:color="auto"/>
            </w:tcBorders>
            <w:noWrap/>
            <w:vAlign w:val="center"/>
            <w:hideMark/>
          </w:tcPr>
          <w:p w14:paraId="5C89FBA3"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59.4</w:t>
            </w:r>
          </w:p>
        </w:tc>
        <w:tc>
          <w:tcPr>
            <w:tcW w:w="975" w:type="dxa"/>
            <w:vMerge w:val="restart"/>
            <w:tcBorders>
              <w:top w:val="single" w:sz="12" w:space="0" w:color="auto"/>
              <w:left w:val="single" w:sz="8" w:space="0" w:color="auto"/>
              <w:bottom w:val="single" w:sz="8" w:space="0" w:color="auto"/>
              <w:right w:val="single" w:sz="8" w:space="0" w:color="auto"/>
            </w:tcBorders>
            <w:noWrap/>
            <w:vAlign w:val="center"/>
            <w:hideMark/>
          </w:tcPr>
          <w:p w14:paraId="348788A3"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0.9581</w:t>
            </w:r>
          </w:p>
        </w:tc>
        <w:tc>
          <w:tcPr>
            <w:tcW w:w="3916" w:type="dxa"/>
            <w:vMerge w:val="restart"/>
            <w:tcBorders>
              <w:top w:val="single" w:sz="12" w:space="0" w:color="auto"/>
              <w:left w:val="single" w:sz="8" w:space="0" w:color="auto"/>
              <w:bottom w:val="single" w:sz="8" w:space="0" w:color="auto"/>
            </w:tcBorders>
            <w:noWrap/>
            <w:hideMark/>
          </w:tcPr>
          <w:p w14:paraId="4E91A8AF"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3C183DF3" w14:textId="77777777" w:rsidTr="00F34D7E">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172" w:type="dxa"/>
            <w:vMerge/>
            <w:tcBorders>
              <w:top w:val="single" w:sz="8" w:space="0" w:color="auto"/>
              <w:bottom w:val="single" w:sz="8" w:space="0" w:color="auto"/>
              <w:right w:val="single" w:sz="8" w:space="0" w:color="auto"/>
            </w:tcBorders>
            <w:noWrap/>
            <w:vAlign w:val="center"/>
            <w:hideMark/>
          </w:tcPr>
          <w:p w14:paraId="58852C29" w14:textId="77777777" w:rsidR="00A93016" w:rsidRPr="00614CB7" w:rsidRDefault="00A93016" w:rsidP="00F34D7E">
            <w:pPr>
              <w:rPr>
                <w:rFonts w:ascii="Times New Roman" w:hAnsi="Times New Roman" w:cs="Times New Roman"/>
                <w:b w:val="0"/>
                <w:bCs w:val="0"/>
                <w:szCs w:val="20"/>
              </w:rPr>
            </w:pPr>
          </w:p>
        </w:tc>
        <w:tc>
          <w:tcPr>
            <w:tcW w:w="1506" w:type="dxa"/>
            <w:tcBorders>
              <w:top w:val="single" w:sz="8" w:space="0" w:color="auto"/>
              <w:left w:val="single" w:sz="8" w:space="0" w:color="auto"/>
              <w:bottom w:val="single" w:sz="8" w:space="0" w:color="auto"/>
              <w:right w:val="single" w:sz="8" w:space="0" w:color="auto"/>
            </w:tcBorders>
            <w:noWrap/>
            <w:hideMark/>
          </w:tcPr>
          <w:p w14:paraId="07FBF5A4"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Excluded</w:t>
            </w:r>
          </w:p>
        </w:tc>
        <w:tc>
          <w:tcPr>
            <w:tcW w:w="720" w:type="dxa"/>
            <w:tcBorders>
              <w:top w:val="single" w:sz="8" w:space="0" w:color="auto"/>
              <w:left w:val="single" w:sz="8" w:space="0" w:color="auto"/>
              <w:bottom w:val="single" w:sz="8" w:space="0" w:color="auto"/>
              <w:right w:val="single" w:sz="8" w:space="0" w:color="auto"/>
            </w:tcBorders>
            <w:noWrap/>
            <w:vAlign w:val="center"/>
            <w:hideMark/>
          </w:tcPr>
          <w:p w14:paraId="680B58C3"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w:t>
            </w:r>
          </w:p>
        </w:tc>
        <w:tc>
          <w:tcPr>
            <w:tcW w:w="2557" w:type="dxa"/>
            <w:tcBorders>
              <w:top w:val="single" w:sz="8" w:space="0" w:color="auto"/>
              <w:left w:val="single" w:sz="8" w:space="0" w:color="auto"/>
              <w:bottom w:val="single" w:sz="8" w:space="0" w:color="auto"/>
              <w:right w:val="single" w:sz="8" w:space="0" w:color="auto"/>
            </w:tcBorders>
            <w:noWrap/>
            <w:vAlign w:val="center"/>
            <w:hideMark/>
          </w:tcPr>
          <w:p w14:paraId="165915EC"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0.2664 (-1.1273, 1.6601)</w:t>
            </w:r>
          </w:p>
        </w:tc>
        <w:tc>
          <w:tcPr>
            <w:tcW w:w="1374" w:type="dxa"/>
            <w:tcBorders>
              <w:top w:val="single" w:sz="8" w:space="0" w:color="auto"/>
              <w:left w:val="single" w:sz="8" w:space="0" w:color="auto"/>
              <w:bottom w:val="single" w:sz="8" w:space="0" w:color="auto"/>
              <w:right w:val="single" w:sz="8" w:space="0" w:color="auto"/>
            </w:tcBorders>
            <w:noWrap/>
            <w:vAlign w:val="center"/>
            <w:hideMark/>
          </w:tcPr>
          <w:p w14:paraId="72AAB37B"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178" w:type="dxa"/>
            <w:tcBorders>
              <w:top w:val="single" w:sz="8" w:space="0" w:color="auto"/>
              <w:left w:val="single" w:sz="8" w:space="0" w:color="auto"/>
              <w:bottom w:val="single" w:sz="8" w:space="0" w:color="auto"/>
              <w:right w:val="single" w:sz="8" w:space="0" w:color="auto"/>
            </w:tcBorders>
            <w:noWrap/>
            <w:vAlign w:val="center"/>
            <w:hideMark/>
          </w:tcPr>
          <w:p w14:paraId="19B47118"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975" w:type="dxa"/>
            <w:vMerge/>
            <w:tcBorders>
              <w:top w:val="single" w:sz="8" w:space="0" w:color="auto"/>
              <w:left w:val="single" w:sz="8" w:space="0" w:color="auto"/>
              <w:bottom w:val="single" w:sz="8" w:space="0" w:color="auto"/>
              <w:right w:val="single" w:sz="8" w:space="0" w:color="auto"/>
            </w:tcBorders>
            <w:noWrap/>
            <w:vAlign w:val="center"/>
            <w:hideMark/>
          </w:tcPr>
          <w:p w14:paraId="3A635F7D"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3916" w:type="dxa"/>
            <w:vMerge/>
            <w:tcBorders>
              <w:top w:val="single" w:sz="8" w:space="0" w:color="auto"/>
              <w:left w:val="single" w:sz="8" w:space="0" w:color="auto"/>
              <w:bottom w:val="single" w:sz="8" w:space="0" w:color="auto"/>
            </w:tcBorders>
            <w:noWrap/>
            <w:hideMark/>
          </w:tcPr>
          <w:p w14:paraId="115319FA"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09FAD39A" w14:textId="77777777" w:rsidTr="00F34D7E">
        <w:trPr>
          <w:trHeight w:val="230"/>
        </w:trPr>
        <w:tc>
          <w:tcPr>
            <w:cnfStyle w:val="001000000000" w:firstRow="0" w:lastRow="0" w:firstColumn="1" w:lastColumn="0" w:oddVBand="0" w:evenVBand="0" w:oddHBand="0" w:evenHBand="0" w:firstRowFirstColumn="0" w:firstRowLastColumn="0" w:lastRowFirstColumn="0" w:lastRowLastColumn="0"/>
            <w:tcW w:w="3172" w:type="dxa"/>
            <w:tcBorders>
              <w:top w:val="single" w:sz="8" w:space="0" w:color="auto"/>
              <w:bottom w:val="single" w:sz="8" w:space="0" w:color="auto"/>
              <w:right w:val="single" w:sz="8" w:space="0" w:color="auto"/>
            </w:tcBorders>
            <w:noWrap/>
            <w:vAlign w:val="center"/>
            <w:hideMark/>
          </w:tcPr>
          <w:p w14:paraId="090D5A9D"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REM density (no./h REM sleep)</w:t>
            </w:r>
          </w:p>
        </w:tc>
        <w:tc>
          <w:tcPr>
            <w:tcW w:w="1506" w:type="dxa"/>
            <w:tcBorders>
              <w:top w:val="single" w:sz="8" w:space="0" w:color="auto"/>
              <w:left w:val="single" w:sz="8" w:space="0" w:color="auto"/>
              <w:bottom w:val="single" w:sz="8" w:space="0" w:color="auto"/>
              <w:right w:val="single" w:sz="8" w:space="0" w:color="auto"/>
            </w:tcBorders>
            <w:shd w:val="clear" w:color="auto" w:fill="E7E6E6" w:themeFill="background2"/>
          </w:tcPr>
          <w:p w14:paraId="6059E983"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720" w:type="dxa"/>
            <w:tcBorders>
              <w:top w:val="single" w:sz="8" w:space="0" w:color="auto"/>
              <w:left w:val="single" w:sz="8" w:space="0" w:color="auto"/>
              <w:bottom w:val="single" w:sz="8" w:space="0" w:color="auto"/>
              <w:right w:val="single" w:sz="8" w:space="0" w:color="auto"/>
            </w:tcBorders>
            <w:shd w:val="clear" w:color="auto" w:fill="E7E6E6" w:themeFill="background2"/>
            <w:noWrap/>
            <w:vAlign w:val="center"/>
            <w:hideMark/>
          </w:tcPr>
          <w:p w14:paraId="7460346F"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2557" w:type="dxa"/>
            <w:tcBorders>
              <w:top w:val="single" w:sz="8" w:space="0" w:color="auto"/>
              <w:left w:val="single" w:sz="8" w:space="0" w:color="auto"/>
              <w:bottom w:val="single" w:sz="8" w:space="0" w:color="auto"/>
              <w:right w:val="single" w:sz="8" w:space="0" w:color="auto"/>
            </w:tcBorders>
            <w:shd w:val="clear" w:color="auto" w:fill="E7E6E6" w:themeFill="background2"/>
            <w:noWrap/>
            <w:vAlign w:val="center"/>
            <w:hideMark/>
          </w:tcPr>
          <w:p w14:paraId="29C86B1B"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374" w:type="dxa"/>
            <w:tcBorders>
              <w:top w:val="single" w:sz="8" w:space="0" w:color="auto"/>
              <w:left w:val="single" w:sz="8" w:space="0" w:color="auto"/>
              <w:bottom w:val="single" w:sz="8" w:space="0" w:color="auto"/>
              <w:right w:val="single" w:sz="8" w:space="0" w:color="auto"/>
            </w:tcBorders>
            <w:shd w:val="clear" w:color="auto" w:fill="E7E6E6" w:themeFill="background2"/>
            <w:noWrap/>
            <w:vAlign w:val="center"/>
            <w:hideMark/>
          </w:tcPr>
          <w:p w14:paraId="08C1AA20"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178" w:type="dxa"/>
            <w:tcBorders>
              <w:top w:val="single" w:sz="8" w:space="0" w:color="auto"/>
              <w:left w:val="single" w:sz="8" w:space="0" w:color="auto"/>
              <w:bottom w:val="single" w:sz="8" w:space="0" w:color="auto"/>
              <w:right w:val="single" w:sz="8" w:space="0" w:color="auto"/>
            </w:tcBorders>
            <w:shd w:val="clear" w:color="auto" w:fill="E7E6E6" w:themeFill="background2"/>
            <w:noWrap/>
            <w:vAlign w:val="center"/>
            <w:hideMark/>
          </w:tcPr>
          <w:p w14:paraId="08A853C3"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975" w:type="dxa"/>
            <w:tcBorders>
              <w:top w:val="single" w:sz="8" w:space="0" w:color="auto"/>
              <w:left w:val="single" w:sz="8" w:space="0" w:color="auto"/>
              <w:bottom w:val="single" w:sz="8" w:space="0" w:color="auto"/>
              <w:right w:val="single" w:sz="8" w:space="0" w:color="auto"/>
            </w:tcBorders>
            <w:shd w:val="clear" w:color="auto" w:fill="E7E6E6" w:themeFill="background2"/>
            <w:noWrap/>
            <w:vAlign w:val="center"/>
            <w:hideMark/>
          </w:tcPr>
          <w:p w14:paraId="3CA213EA"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3916" w:type="dxa"/>
            <w:tcBorders>
              <w:top w:val="single" w:sz="8" w:space="0" w:color="auto"/>
              <w:left w:val="single" w:sz="8" w:space="0" w:color="auto"/>
              <w:bottom w:val="single" w:sz="8" w:space="0" w:color="auto"/>
            </w:tcBorders>
            <w:shd w:val="clear" w:color="auto" w:fill="E7E6E6" w:themeFill="background2"/>
            <w:noWrap/>
            <w:hideMark/>
          </w:tcPr>
          <w:p w14:paraId="30E2DB10"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All individual studies excluded ID patients</w:t>
            </w:r>
          </w:p>
        </w:tc>
      </w:tr>
      <w:tr w:rsidR="00A93016" w:rsidRPr="00614CB7" w14:paraId="4CB68A7D" w14:textId="77777777" w:rsidTr="006C16A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72" w:type="dxa"/>
            <w:vMerge w:val="restart"/>
            <w:tcBorders>
              <w:top w:val="single" w:sz="8" w:space="0" w:color="auto"/>
              <w:bottom w:val="single" w:sz="8" w:space="0" w:color="auto"/>
              <w:right w:val="single" w:sz="8" w:space="0" w:color="auto"/>
            </w:tcBorders>
            <w:noWrap/>
            <w:vAlign w:val="center"/>
            <w:hideMark/>
          </w:tcPr>
          <w:p w14:paraId="769465CD"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REM latency (min)</w:t>
            </w:r>
          </w:p>
        </w:tc>
        <w:tc>
          <w:tcPr>
            <w:tcW w:w="1506" w:type="dxa"/>
            <w:tcBorders>
              <w:top w:val="single" w:sz="8" w:space="0" w:color="auto"/>
              <w:left w:val="single" w:sz="8" w:space="0" w:color="auto"/>
              <w:bottom w:val="single" w:sz="8" w:space="0" w:color="auto"/>
              <w:right w:val="single" w:sz="8" w:space="0" w:color="auto"/>
            </w:tcBorders>
            <w:noWrap/>
            <w:hideMark/>
          </w:tcPr>
          <w:p w14:paraId="361265C8"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Included</w:t>
            </w:r>
          </w:p>
        </w:tc>
        <w:tc>
          <w:tcPr>
            <w:tcW w:w="720" w:type="dxa"/>
            <w:tcBorders>
              <w:top w:val="single" w:sz="8" w:space="0" w:color="auto"/>
              <w:left w:val="single" w:sz="8" w:space="0" w:color="auto"/>
              <w:bottom w:val="single" w:sz="8" w:space="0" w:color="auto"/>
              <w:right w:val="single" w:sz="8" w:space="0" w:color="auto"/>
            </w:tcBorders>
            <w:noWrap/>
            <w:vAlign w:val="center"/>
            <w:hideMark/>
          </w:tcPr>
          <w:p w14:paraId="7AD76A51"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2</w:t>
            </w:r>
          </w:p>
        </w:tc>
        <w:tc>
          <w:tcPr>
            <w:tcW w:w="2557" w:type="dxa"/>
            <w:tcBorders>
              <w:top w:val="single" w:sz="8" w:space="0" w:color="auto"/>
              <w:left w:val="single" w:sz="8" w:space="0" w:color="auto"/>
              <w:bottom w:val="single" w:sz="8" w:space="0" w:color="auto"/>
              <w:right w:val="single" w:sz="8" w:space="0" w:color="auto"/>
            </w:tcBorders>
            <w:noWrap/>
            <w:vAlign w:val="center"/>
            <w:hideMark/>
          </w:tcPr>
          <w:p w14:paraId="35169C43"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-0.7620 (-1.3088, -0.2151)</w:t>
            </w:r>
          </w:p>
        </w:tc>
        <w:tc>
          <w:tcPr>
            <w:tcW w:w="1374" w:type="dxa"/>
            <w:tcBorders>
              <w:top w:val="single" w:sz="8" w:space="0" w:color="auto"/>
              <w:left w:val="single" w:sz="8" w:space="0" w:color="auto"/>
              <w:bottom w:val="single" w:sz="8" w:space="0" w:color="auto"/>
              <w:right w:val="single" w:sz="8" w:space="0" w:color="auto"/>
            </w:tcBorders>
            <w:noWrap/>
            <w:vAlign w:val="center"/>
            <w:hideMark/>
          </w:tcPr>
          <w:p w14:paraId="3F75937A"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w:t>
            </w:r>
          </w:p>
        </w:tc>
        <w:tc>
          <w:tcPr>
            <w:tcW w:w="1178" w:type="dxa"/>
            <w:tcBorders>
              <w:top w:val="single" w:sz="8" w:space="0" w:color="auto"/>
              <w:left w:val="single" w:sz="8" w:space="0" w:color="auto"/>
              <w:bottom w:val="single" w:sz="8" w:space="0" w:color="auto"/>
              <w:right w:val="single" w:sz="8" w:space="0" w:color="auto"/>
            </w:tcBorders>
            <w:noWrap/>
            <w:vAlign w:val="center"/>
            <w:hideMark/>
          </w:tcPr>
          <w:p w14:paraId="1CA780B2"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w:t>
            </w:r>
          </w:p>
        </w:tc>
        <w:tc>
          <w:tcPr>
            <w:tcW w:w="975"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00EA2E"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r w:rsidRPr="00614CB7">
              <w:rPr>
                <w:rFonts w:ascii="Times New Roman" w:hAnsi="Times New Roman" w:cs="Times New Roman"/>
                <w:b/>
                <w:bCs/>
                <w:szCs w:val="20"/>
              </w:rPr>
              <w:t>&lt;0.05</w:t>
            </w:r>
          </w:p>
        </w:tc>
        <w:tc>
          <w:tcPr>
            <w:tcW w:w="3916" w:type="dxa"/>
            <w:vMerge w:val="restart"/>
            <w:tcBorders>
              <w:top w:val="single" w:sz="8" w:space="0" w:color="auto"/>
              <w:left w:val="single" w:sz="8" w:space="0" w:color="auto"/>
              <w:bottom w:val="single" w:sz="8" w:space="0" w:color="auto"/>
            </w:tcBorders>
            <w:noWrap/>
            <w:hideMark/>
          </w:tcPr>
          <w:p w14:paraId="7B24C56B"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6FECAACF" w14:textId="77777777" w:rsidTr="006C16A9">
        <w:trPr>
          <w:trHeight w:val="227"/>
        </w:trPr>
        <w:tc>
          <w:tcPr>
            <w:cnfStyle w:val="001000000000" w:firstRow="0" w:lastRow="0" w:firstColumn="1" w:lastColumn="0" w:oddVBand="0" w:evenVBand="0" w:oddHBand="0" w:evenHBand="0" w:firstRowFirstColumn="0" w:firstRowLastColumn="0" w:lastRowFirstColumn="0" w:lastRowLastColumn="0"/>
            <w:tcW w:w="3172" w:type="dxa"/>
            <w:vMerge/>
            <w:tcBorders>
              <w:top w:val="single" w:sz="8" w:space="0" w:color="auto"/>
              <w:bottom w:val="single" w:sz="8" w:space="0" w:color="auto"/>
              <w:right w:val="single" w:sz="8" w:space="0" w:color="auto"/>
            </w:tcBorders>
            <w:noWrap/>
            <w:vAlign w:val="center"/>
            <w:hideMark/>
          </w:tcPr>
          <w:p w14:paraId="11EBB78D" w14:textId="77777777" w:rsidR="00A93016" w:rsidRPr="00614CB7" w:rsidRDefault="00A93016" w:rsidP="00F34D7E">
            <w:pPr>
              <w:rPr>
                <w:rFonts w:ascii="Times New Roman" w:hAnsi="Times New Roman" w:cs="Times New Roman"/>
                <w:b w:val="0"/>
                <w:bCs w:val="0"/>
                <w:szCs w:val="20"/>
              </w:rPr>
            </w:pPr>
          </w:p>
        </w:tc>
        <w:tc>
          <w:tcPr>
            <w:tcW w:w="1506" w:type="dxa"/>
            <w:tcBorders>
              <w:top w:val="single" w:sz="8" w:space="0" w:color="auto"/>
              <w:left w:val="single" w:sz="8" w:space="0" w:color="auto"/>
              <w:bottom w:val="single" w:sz="8" w:space="0" w:color="auto"/>
              <w:right w:val="single" w:sz="8" w:space="0" w:color="auto"/>
            </w:tcBorders>
            <w:noWrap/>
            <w:hideMark/>
          </w:tcPr>
          <w:p w14:paraId="1AED6368"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Excluded</w:t>
            </w:r>
          </w:p>
        </w:tc>
        <w:tc>
          <w:tcPr>
            <w:tcW w:w="720" w:type="dxa"/>
            <w:tcBorders>
              <w:top w:val="single" w:sz="8" w:space="0" w:color="auto"/>
              <w:left w:val="single" w:sz="8" w:space="0" w:color="auto"/>
              <w:bottom w:val="single" w:sz="8" w:space="0" w:color="auto"/>
              <w:right w:val="single" w:sz="8" w:space="0" w:color="auto"/>
            </w:tcBorders>
            <w:noWrap/>
            <w:vAlign w:val="center"/>
            <w:hideMark/>
          </w:tcPr>
          <w:p w14:paraId="200B55B0"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4</w:t>
            </w:r>
          </w:p>
        </w:tc>
        <w:tc>
          <w:tcPr>
            <w:tcW w:w="2557" w:type="dxa"/>
            <w:tcBorders>
              <w:top w:val="single" w:sz="8" w:space="0" w:color="auto"/>
              <w:left w:val="single" w:sz="8" w:space="0" w:color="auto"/>
              <w:bottom w:val="single" w:sz="8" w:space="0" w:color="auto"/>
              <w:right w:val="single" w:sz="8" w:space="0" w:color="auto"/>
            </w:tcBorders>
            <w:noWrap/>
            <w:vAlign w:val="center"/>
            <w:hideMark/>
          </w:tcPr>
          <w:p w14:paraId="6DE310A9"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-0.0161 (-0.4008, 0.3687)</w:t>
            </w:r>
          </w:p>
        </w:tc>
        <w:tc>
          <w:tcPr>
            <w:tcW w:w="1374" w:type="dxa"/>
            <w:tcBorders>
              <w:top w:val="single" w:sz="8" w:space="0" w:color="auto"/>
              <w:left w:val="single" w:sz="8" w:space="0" w:color="auto"/>
              <w:bottom w:val="single" w:sz="8" w:space="0" w:color="auto"/>
              <w:right w:val="single" w:sz="8" w:space="0" w:color="auto"/>
            </w:tcBorders>
            <w:noWrap/>
            <w:vAlign w:val="center"/>
            <w:hideMark/>
          </w:tcPr>
          <w:p w14:paraId="3B03076D"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2.65</w:t>
            </w:r>
          </w:p>
        </w:tc>
        <w:tc>
          <w:tcPr>
            <w:tcW w:w="1178" w:type="dxa"/>
            <w:tcBorders>
              <w:top w:val="single" w:sz="8" w:space="0" w:color="auto"/>
              <w:left w:val="single" w:sz="8" w:space="0" w:color="auto"/>
              <w:bottom w:val="single" w:sz="8" w:space="0" w:color="auto"/>
              <w:right w:val="single" w:sz="8" w:space="0" w:color="auto"/>
            </w:tcBorders>
            <w:noWrap/>
            <w:vAlign w:val="center"/>
            <w:hideMark/>
          </w:tcPr>
          <w:p w14:paraId="7E40A6F4"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w:t>
            </w:r>
          </w:p>
        </w:tc>
        <w:tc>
          <w:tcPr>
            <w:tcW w:w="975" w:type="dxa"/>
            <w:vMerge/>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51CDFD"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3916" w:type="dxa"/>
            <w:vMerge/>
            <w:tcBorders>
              <w:top w:val="single" w:sz="8" w:space="0" w:color="auto"/>
              <w:left w:val="single" w:sz="8" w:space="0" w:color="auto"/>
              <w:bottom w:val="single" w:sz="8" w:space="0" w:color="auto"/>
            </w:tcBorders>
            <w:noWrap/>
            <w:hideMark/>
          </w:tcPr>
          <w:p w14:paraId="0A581364"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72D6371E" w14:textId="77777777" w:rsidTr="006C16A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72" w:type="dxa"/>
            <w:vMerge w:val="restart"/>
            <w:tcBorders>
              <w:top w:val="single" w:sz="8" w:space="0" w:color="auto"/>
              <w:bottom w:val="single" w:sz="8" w:space="0" w:color="auto"/>
              <w:right w:val="single" w:sz="8" w:space="0" w:color="auto"/>
            </w:tcBorders>
            <w:noWrap/>
            <w:vAlign w:val="center"/>
            <w:hideMark/>
          </w:tcPr>
          <w:p w14:paraId="6561ABFA"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REM sleep (%)</w:t>
            </w:r>
          </w:p>
        </w:tc>
        <w:tc>
          <w:tcPr>
            <w:tcW w:w="1506" w:type="dxa"/>
            <w:tcBorders>
              <w:top w:val="single" w:sz="8" w:space="0" w:color="auto"/>
              <w:left w:val="single" w:sz="8" w:space="0" w:color="auto"/>
              <w:bottom w:val="single" w:sz="8" w:space="0" w:color="auto"/>
              <w:right w:val="single" w:sz="8" w:space="0" w:color="auto"/>
            </w:tcBorders>
            <w:noWrap/>
            <w:hideMark/>
          </w:tcPr>
          <w:p w14:paraId="6F0F7B7F"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Included</w:t>
            </w:r>
          </w:p>
        </w:tc>
        <w:tc>
          <w:tcPr>
            <w:tcW w:w="720" w:type="dxa"/>
            <w:tcBorders>
              <w:top w:val="single" w:sz="8" w:space="0" w:color="auto"/>
              <w:left w:val="single" w:sz="8" w:space="0" w:color="auto"/>
              <w:bottom w:val="single" w:sz="8" w:space="0" w:color="auto"/>
              <w:right w:val="single" w:sz="8" w:space="0" w:color="auto"/>
            </w:tcBorders>
            <w:noWrap/>
            <w:vAlign w:val="center"/>
            <w:hideMark/>
          </w:tcPr>
          <w:p w14:paraId="4001A3A2"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2</w:t>
            </w:r>
          </w:p>
        </w:tc>
        <w:tc>
          <w:tcPr>
            <w:tcW w:w="2557" w:type="dxa"/>
            <w:tcBorders>
              <w:top w:val="single" w:sz="8" w:space="0" w:color="auto"/>
              <w:left w:val="single" w:sz="8" w:space="0" w:color="auto"/>
              <w:bottom w:val="single" w:sz="8" w:space="0" w:color="auto"/>
              <w:right w:val="single" w:sz="8" w:space="0" w:color="auto"/>
            </w:tcBorders>
            <w:noWrap/>
            <w:vAlign w:val="center"/>
            <w:hideMark/>
          </w:tcPr>
          <w:p w14:paraId="19EF584B"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-0.3223 (-0.8515, 0.2069)</w:t>
            </w:r>
          </w:p>
        </w:tc>
        <w:tc>
          <w:tcPr>
            <w:tcW w:w="1374" w:type="dxa"/>
            <w:tcBorders>
              <w:top w:val="single" w:sz="8" w:space="0" w:color="auto"/>
              <w:left w:val="single" w:sz="8" w:space="0" w:color="auto"/>
              <w:bottom w:val="single" w:sz="8" w:space="0" w:color="auto"/>
              <w:right w:val="single" w:sz="8" w:space="0" w:color="auto"/>
            </w:tcBorders>
            <w:noWrap/>
            <w:vAlign w:val="center"/>
            <w:hideMark/>
          </w:tcPr>
          <w:p w14:paraId="0E1AF1F1"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0.01</w:t>
            </w:r>
          </w:p>
        </w:tc>
        <w:tc>
          <w:tcPr>
            <w:tcW w:w="1178" w:type="dxa"/>
            <w:tcBorders>
              <w:top w:val="single" w:sz="8" w:space="0" w:color="auto"/>
              <w:left w:val="single" w:sz="8" w:space="0" w:color="auto"/>
              <w:bottom w:val="single" w:sz="8" w:space="0" w:color="auto"/>
              <w:right w:val="single" w:sz="8" w:space="0" w:color="auto"/>
            </w:tcBorders>
            <w:noWrap/>
            <w:vAlign w:val="center"/>
            <w:hideMark/>
          </w:tcPr>
          <w:p w14:paraId="3AC062F9"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w:t>
            </w:r>
          </w:p>
        </w:tc>
        <w:tc>
          <w:tcPr>
            <w:tcW w:w="975"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A1BBAF"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0.9854</w:t>
            </w:r>
          </w:p>
        </w:tc>
        <w:tc>
          <w:tcPr>
            <w:tcW w:w="3916" w:type="dxa"/>
            <w:vMerge w:val="restart"/>
            <w:tcBorders>
              <w:top w:val="single" w:sz="8" w:space="0" w:color="auto"/>
              <w:left w:val="single" w:sz="8" w:space="0" w:color="auto"/>
              <w:bottom w:val="single" w:sz="8" w:space="0" w:color="auto"/>
            </w:tcBorders>
            <w:vAlign w:val="center"/>
          </w:tcPr>
          <w:p w14:paraId="34A9D828"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0164F393" w14:textId="77777777" w:rsidTr="006C16A9">
        <w:trPr>
          <w:trHeight w:val="227"/>
        </w:trPr>
        <w:tc>
          <w:tcPr>
            <w:cnfStyle w:val="001000000000" w:firstRow="0" w:lastRow="0" w:firstColumn="1" w:lastColumn="0" w:oddVBand="0" w:evenVBand="0" w:oddHBand="0" w:evenHBand="0" w:firstRowFirstColumn="0" w:firstRowLastColumn="0" w:lastRowFirstColumn="0" w:lastRowLastColumn="0"/>
            <w:tcW w:w="3172" w:type="dxa"/>
            <w:vMerge/>
            <w:tcBorders>
              <w:top w:val="single" w:sz="8" w:space="0" w:color="auto"/>
              <w:bottom w:val="single" w:sz="8" w:space="0" w:color="auto"/>
              <w:right w:val="single" w:sz="8" w:space="0" w:color="auto"/>
            </w:tcBorders>
            <w:noWrap/>
            <w:vAlign w:val="center"/>
            <w:hideMark/>
          </w:tcPr>
          <w:p w14:paraId="1F0D7545" w14:textId="77777777" w:rsidR="00A93016" w:rsidRPr="00614CB7" w:rsidRDefault="00A93016" w:rsidP="00F34D7E">
            <w:pPr>
              <w:rPr>
                <w:rFonts w:ascii="Times New Roman" w:hAnsi="Times New Roman" w:cs="Times New Roman"/>
                <w:b w:val="0"/>
                <w:bCs w:val="0"/>
                <w:szCs w:val="20"/>
              </w:rPr>
            </w:pPr>
          </w:p>
        </w:tc>
        <w:tc>
          <w:tcPr>
            <w:tcW w:w="1506" w:type="dxa"/>
            <w:tcBorders>
              <w:top w:val="single" w:sz="8" w:space="0" w:color="auto"/>
              <w:left w:val="single" w:sz="8" w:space="0" w:color="auto"/>
              <w:bottom w:val="single" w:sz="8" w:space="0" w:color="auto"/>
              <w:right w:val="single" w:sz="8" w:space="0" w:color="auto"/>
            </w:tcBorders>
            <w:noWrap/>
            <w:hideMark/>
          </w:tcPr>
          <w:p w14:paraId="6258A192"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Excluded</w:t>
            </w:r>
          </w:p>
        </w:tc>
        <w:tc>
          <w:tcPr>
            <w:tcW w:w="720" w:type="dxa"/>
            <w:tcBorders>
              <w:top w:val="single" w:sz="8" w:space="0" w:color="auto"/>
              <w:left w:val="single" w:sz="8" w:space="0" w:color="auto"/>
              <w:bottom w:val="single" w:sz="8" w:space="0" w:color="auto"/>
              <w:right w:val="single" w:sz="8" w:space="0" w:color="auto"/>
            </w:tcBorders>
            <w:noWrap/>
            <w:vAlign w:val="center"/>
            <w:hideMark/>
          </w:tcPr>
          <w:p w14:paraId="7D3B3F25"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4</w:t>
            </w:r>
          </w:p>
        </w:tc>
        <w:tc>
          <w:tcPr>
            <w:tcW w:w="2557" w:type="dxa"/>
            <w:tcBorders>
              <w:top w:val="single" w:sz="8" w:space="0" w:color="auto"/>
              <w:left w:val="single" w:sz="8" w:space="0" w:color="auto"/>
              <w:bottom w:val="single" w:sz="8" w:space="0" w:color="auto"/>
              <w:right w:val="single" w:sz="8" w:space="0" w:color="auto"/>
            </w:tcBorders>
            <w:noWrap/>
            <w:vAlign w:val="center"/>
            <w:hideMark/>
          </w:tcPr>
          <w:p w14:paraId="64F257DD"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-0.3284 (-0.7161, 0.0593)</w:t>
            </w:r>
          </w:p>
        </w:tc>
        <w:tc>
          <w:tcPr>
            <w:tcW w:w="1374" w:type="dxa"/>
            <w:tcBorders>
              <w:top w:val="single" w:sz="8" w:space="0" w:color="auto"/>
              <w:left w:val="single" w:sz="8" w:space="0" w:color="auto"/>
              <w:bottom w:val="single" w:sz="8" w:space="0" w:color="auto"/>
              <w:right w:val="single" w:sz="8" w:space="0" w:color="auto"/>
            </w:tcBorders>
            <w:noWrap/>
            <w:vAlign w:val="center"/>
            <w:hideMark/>
          </w:tcPr>
          <w:p w14:paraId="4021A901"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2.94</w:t>
            </w:r>
          </w:p>
        </w:tc>
        <w:tc>
          <w:tcPr>
            <w:tcW w:w="1178" w:type="dxa"/>
            <w:tcBorders>
              <w:top w:val="single" w:sz="8" w:space="0" w:color="auto"/>
              <w:left w:val="single" w:sz="8" w:space="0" w:color="auto"/>
              <w:bottom w:val="single" w:sz="8" w:space="0" w:color="auto"/>
              <w:right w:val="single" w:sz="8" w:space="0" w:color="auto"/>
            </w:tcBorders>
            <w:noWrap/>
            <w:vAlign w:val="center"/>
            <w:hideMark/>
          </w:tcPr>
          <w:p w14:paraId="665D5E88"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w:t>
            </w:r>
          </w:p>
        </w:tc>
        <w:tc>
          <w:tcPr>
            <w:tcW w:w="975" w:type="dxa"/>
            <w:vMerge/>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007913"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3916" w:type="dxa"/>
            <w:vMerge/>
            <w:tcBorders>
              <w:top w:val="single" w:sz="8" w:space="0" w:color="auto"/>
              <w:left w:val="single" w:sz="8" w:space="0" w:color="auto"/>
              <w:bottom w:val="single" w:sz="8" w:space="0" w:color="auto"/>
            </w:tcBorders>
            <w:vAlign w:val="center"/>
          </w:tcPr>
          <w:p w14:paraId="5831966F"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06F6C4BF" w14:textId="77777777" w:rsidTr="006C16A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72" w:type="dxa"/>
            <w:vMerge w:val="restart"/>
            <w:tcBorders>
              <w:top w:val="single" w:sz="8" w:space="0" w:color="auto"/>
              <w:bottom w:val="single" w:sz="8" w:space="0" w:color="auto"/>
              <w:right w:val="single" w:sz="8" w:space="0" w:color="auto"/>
            </w:tcBorders>
            <w:noWrap/>
            <w:vAlign w:val="center"/>
            <w:hideMark/>
          </w:tcPr>
          <w:p w14:paraId="18E0FA50"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S1 (%)</w:t>
            </w:r>
          </w:p>
        </w:tc>
        <w:tc>
          <w:tcPr>
            <w:tcW w:w="1506" w:type="dxa"/>
            <w:tcBorders>
              <w:top w:val="single" w:sz="8" w:space="0" w:color="auto"/>
              <w:left w:val="single" w:sz="8" w:space="0" w:color="auto"/>
              <w:bottom w:val="single" w:sz="8" w:space="0" w:color="auto"/>
              <w:right w:val="single" w:sz="8" w:space="0" w:color="auto"/>
            </w:tcBorders>
            <w:noWrap/>
            <w:hideMark/>
          </w:tcPr>
          <w:p w14:paraId="09EF937A"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Included</w:t>
            </w:r>
          </w:p>
        </w:tc>
        <w:tc>
          <w:tcPr>
            <w:tcW w:w="720" w:type="dxa"/>
            <w:tcBorders>
              <w:top w:val="single" w:sz="8" w:space="0" w:color="auto"/>
              <w:left w:val="single" w:sz="8" w:space="0" w:color="auto"/>
              <w:bottom w:val="single" w:sz="8" w:space="0" w:color="auto"/>
              <w:right w:val="single" w:sz="8" w:space="0" w:color="auto"/>
            </w:tcBorders>
            <w:noWrap/>
            <w:vAlign w:val="center"/>
            <w:hideMark/>
          </w:tcPr>
          <w:p w14:paraId="46F96814"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2</w:t>
            </w:r>
          </w:p>
        </w:tc>
        <w:tc>
          <w:tcPr>
            <w:tcW w:w="2557" w:type="dxa"/>
            <w:tcBorders>
              <w:top w:val="single" w:sz="8" w:space="0" w:color="auto"/>
              <w:left w:val="single" w:sz="8" w:space="0" w:color="auto"/>
              <w:bottom w:val="single" w:sz="8" w:space="0" w:color="auto"/>
              <w:right w:val="single" w:sz="8" w:space="0" w:color="auto"/>
            </w:tcBorders>
            <w:noWrap/>
            <w:vAlign w:val="center"/>
            <w:hideMark/>
          </w:tcPr>
          <w:p w14:paraId="691AA4A9"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0.3085 (-0.2204, 0.8374)</w:t>
            </w:r>
          </w:p>
        </w:tc>
        <w:tc>
          <w:tcPr>
            <w:tcW w:w="1374" w:type="dxa"/>
            <w:tcBorders>
              <w:top w:val="single" w:sz="8" w:space="0" w:color="auto"/>
              <w:left w:val="single" w:sz="8" w:space="0" w:color="auto"/>
              <w:bottom w:val="single" w:sz="8" w:space="0" w:color="auto"/>
              <w:right w:val="single" w:sz="8" w:space="0" w:color="auto"/>
            </w:tcBorders>
            <w:noWrap/>
            <w:vAlign w:val="center"/>
            <w:hideMark/>
          </w:tcPr>
          <w:p w14:paraId="3E2BE460"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w:t>
            </w:r>
          </w:p>
        </w:tc>
        <w:tc>
          <w:tcPr>
            <w:tcW w:w="1178" w:type="dxa"/>
            <w:tcBorders>
              <w:top w:val="single" w:sz="8" w:space="0" w:color="auto"/>
              <w:left w:val="single" w:sz="8" w:space="0" w:color="auto"/>
              <w:bottom w:val="single" w:sz="8" w:space="0" w:color="auto"/>
              <w:right w:val="single" w:sz="8" w:space="0" w:color="auto"/>
            </w:tcBorders>
            <w:noWrap/>
            <w:vAlign w:val="center"/>
            <w:hideMark/>
          </w:tcPr>
          <w:p w14:paraId="34E50FD1"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w:t>
            </w:r>
          </w:p>
        </w:tc>
        <w:tc>
          <w:tcPr>
            <w:tcW w:w="975"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9C8FB4"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0.5105</w:t>
            </w:r>
          </w:p>
        </w:tc>
        <w:tc>
          <w:tcPr>
            <w:tcW w:w="3916" w:type="dxa"/>
            <w:vMerge w:val="restart"/>
            <w:tcBorders>
              <w:top w:val="single" w:sz="8" w:space="0" w:color="auto"/>
              <w:left w:val="single" w:sz="8" w:space="0" w:color="auto"/>
              <w:bottom w:val="single" w:sz="8" w:space="0" w:color="auto"/>
            </w:tcBorders>
            <w:vAlign w:val="center"/>
          </w:tcPr>
          <w:p w14:paraId="5B41D0DE"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20B13BD1" w14:textId="77777777" w:rsidTr="006C16A9">
        <w:trPr>
          <w:trHeight w:val="227"/>
        </w:trPr>
        <w:tc>
          <w:tcPr>
            <w:cnfStyle w:val="001000000000" w:firstRow="0" w:lastRow="0" w:firstColumn="1" w:lastColumn="0" w:oddVBand="0" w:evenVBand="0" w:oddHBand="0" w:evenHBand="0" w:firstRowFirstColumn="0" w:firstRowLastColumn="0" w:lastRowFirstColumn="0" w:lastRowLastColumn="0"/>
            <w:tcW w:w="3172" w:type="dxa"/>
            <w:vMerge/>
            <w:tcBorders>
              <w:top w:val="single" w:sz="8" w:space="0" w:color="auto"/>
              <w:bottom w:val="single" w:sz="8" w:space="0" w:color="auto"/>
              <w:right w:val="single" w:sz="8" w:space="0" w:color="auto"/>
            </w:tcBorders>
            <w:noWrap/>
            <w:vAlign w:val="center"/>
            <w:hideMark/>
          </w:tcPr>
          <w:p w14:paraId="43E67CAC" w14:textId="77777777" w:rsidR="00A93016" w:rsidRPr="00614CB7" w:rsidRDefault="00A93016" w:rsidP="00F34D7E">
            <w:pPr>
              <w:rPr>
                <w:rFonts w:ascii="Times New Roman" w:hAnsi="Times New Roman" w:cs="Times New Roman"/>
                <w:b w:val="0"/>
                <w:bCs w:val="0"/>
                <w:szCs w:val="20"/>
              </w:rPr>
            </w:pPr>
          </w:p>
        </w:tc>
        <w:tc>
          <w:tcPr>
            <w:tcW w:w="1506" w:type="dxa"/>
            <w:tcBorders>
              <w:top w:val="single" w:sz="8" w:space="0" w:color="auto"/>
              <w:left w:val="single" w:sz="8" w:space="0" w:color="auto"/>
              <w:bottom w:val="single" w:sz="8" w:space="0" w:color="auto"/>
              <w:right w:val="single" w:sz="8" w:space="0" w:color="auto"/>
            </w:tcBorders>
            <w:noWrap/>
            <w:hideMark/>
          </w:tcPr>
          <w:p w14:paraId="7C49AF8B"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Excluded</w:t>
            </w:r>
          </w:p>
        </w:tc>
        <w:tc>
          <w:tcPr>
            <w:tcW w:w="720" w:type="dxa"/>
            <w:tcBorders>
              <w:top w:val="single" w:sz="8" w:space="0" w:color="auto"/>
              <w:left w:val="single" w:sz="8" w:space="0" w:color="auto"/>
              <w:bottom w:val="single" w:sz="8" w:space="0" w:color="auto"/>
              <w:right w:val="single" w:sz="8" w:space="0" w:color="auto"/>
            </w:tcBorders>
            <w:noWrap/>
            <w:vAlign w:val="center"/>
            <w:hideMark/>
          </w:tcPr>
          <w:p w14:paraId="31E05844"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4</w:t>
            </w:r>
          </w:p>
        </w:tc>
        <w:tc>
          <w:tcPr>
            <w:tcW w:w="2557" w:type="dxa"/>
            <w:tcBorders>
              <w:top w:val="single" w:sz="8" w:space="0" w:color="auto"/>
              <w:left w:val="single" w:sz="8" w:space="0" w:color="auto"/>
              <w:bottom w:val="single" w:sz="8" w:space="0" w:color="auto"/>
              <w:right w:val="single" w:sz="8" w:space="0" w:color="auto"/>
            </w:tcBorders>
            <w:noWrap/>
            <w:vAlign w:val="center"/>
            <w:hideMark/>
          </w:tcPr>
          <w:p w14:paraId="06A6EA6B"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0.0885 (-0.2983, 0.4753)</w:t>
            </w:r>
          </w:p>
        </w:tc>
        <w:tc>
          <w:tcPr>
            <w:tcW w:w="1374" w:type="dxa"/>
            <w:tcBorders>
              <w:top w:val="single" w:sz="8" w:space="0" w:color="auto"/>
              <w:left w:val="single" w:sz="8" w:space="0" w:color="auto"/>
              <w:bottom w:val="single" w:sz="8" w:space="0" w:color="auto"/>
              <w:right w:val="single" w:sz="8" w:space="0" w:color="auto"/>
            </w:tcBorders>
            <w:noWrap/>
            <w:vAlign w:val="center"/>
            <w:hideMark/>
          </w:tcPr>
          <w:p w14:paraId="4C7BC9CF"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4.39</w:t>
            </w:r>
          </w:p>
        </w:tc>
        <w:tc>
          <w:tcPr>
            <w:tcW w:w="1178" w:type="dxa"/>
            <w:tcBorders>
              <w:top w:val="single" w:sz="8" w:space="0" w:color="auto"/>
              <w:left w:val="single" w:sz="8" w:space="0" w:color="auto"/>
              <w:bottom w:val="single" w:sz="8" w:space="0" w:color="auto"/>
              <w:right w:val="single" w:sz="8" w:space="0" w:color="auto"/>
            </w:tcBorders>
            <w:noWrap/>
            <w:vAlign w:val="center"/>
            <w:hideMark/>
          </w:tcPr>
          <w:p w14:paraId="43F9FA38"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31.7</w:t>
            </w:r>
          </w:p>
        </w:tc>
        <w:tc>
          <w:tcPr>
            <w:tcW w:w="975" w:type="dxa"/>
            <w:vMerge/>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00FF06"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3916" w:type="dxa"/>
            <w:vMerge/>
            <w:tcBorders>
              <w:top w:val="single" w:sz="8" w:space="0" w:color="auto"/>
              <w:left w:val="single" w:sz="8" w:space="0" w:color="auto"/>
              <w:bottom w:val="single" w:sz="8" w:space="0" w:color="auto"/>
            </w:tcBorders>
            <w:vAlign w:val="center"/>
          </w:tcPr>
          <w:p w14:paraId="09446A5E"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769A09B0" w14:textId="77777777" w:rsidTr="006C16A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72" w:type="dxa"/>
            <w:vMerge w:val="restart"/>
            <w:tcBorders>
              <w:top w:val="single" w:sz="8" w:space="0" w:color="auto"/>
              <w:bottom w:val="single" w:sz="8" w:space="0" w:color="auto"/>
              <w:right w:val="single" w:sz="8" w:space="0" w:color="auto"/>
            </w:tcBorders>
            <w:noWrap/>
            <w:vAlign w:val="center"/>
            <w:hideMark/>
          </w:tcPr>
          <w:p w14:paraId="4A508616"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S2 (%)</w:t>
            </w:r>
          </w:p>
        </w:tc>
        <w:tc>
          <w:tcPr>
            <w:tcW w:w="1506" w:type="dxa"/>
            <w:tcBorders>
              <w:top w:val="single" w:sz="8" w:space="0" w:color="auto"/>
              <w:left w:val="single" w:sz="8" w:space="0" w:color="auto"/>
              <w:bottom w:val="single" w:sz="8" w:space="0" w:color="auto"/>
              <w:right w:val="single" w:sz="8" w:space="0" w:color="auto"/>
            </w:tcBorders>
            <w:noWrap/>
            <w:hideMark/>
          </w:tcPr>
          <w:p w14:paraId="0E34C693"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Included</w:t>
            </w:r>
          </w:p>
        </w:tc>
        <w:tc>
          <w:tcPr>
            <w:tcW w:w="720" w:type="dxa"/>
            <w:tcBorders>
              <w:top w:val="single" w:sz="8" w:space="0" w:color="auto"/>
              <w:left w:val="single" w:sz="8" w:space="0" w:color="auto"/>
              <w:bottom w:val="single" w:sz="8" w:space="0" w:color="auto"/>
              <w:right w:val="single" w:sz="8" w:space="0" w:color="auto"/>
            </w:tcBorders>
            <w:noWrap/>
            <w:vAlign w:val="center"/>
            <w:hideMark/>
          </w:tcPr>
          <w:p w14:paraId="19B29AF2"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2</w:t>
            </w:r>
          </w:p>
        </w:tc>
        <w:tc>
          <w:tcPr>
            <w:tcW w:w="2557" w:type="dxa"/>
            <w:tcBorders>
              <w:top w:val="single" w:sz="8" w:space="0" w:color="auto"/>
              <w:left w:val="single" w:sz="8" w:space="0" w:color="auto"/>
              <w:bottom w:val="single" w:sz="8" w:space="0" w:color="auto"/>
              <w:right w:val="single" w:sz="8" w:space="0" w:color="auto"/>
            </w:tcBorders>
            <w:noWrap/>
            <w:vAlign w:val="center"/>
            <w:hideMark/>
          </w:tcPr>
          <w:p w14:paraId="73EEE976"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-0.4534 (-0.9864, 0.0796)</w:t>
            </w:r>
          </w:p>
        </w:tc>
        <w:tc>
          <w:tcPr>
            <w:tcW w:w="1374" w:type="dxa"/>
            <w:tcBorders>
              <w:top w:val="single" w:sz="8" w:space="0" w:color="auto"/>
              <w:left w:val="single" w:sz="8" w:space="0" w:color="auto"/>
              <w:bottom w:val="single" w:sz="8" w:space="0" w:color="auto"/>
              <w:right w:val="single" w:sz="8" w:space="0" w:color="auto"/>
            </w:tcBorders>
            <w:noWrap/>
            <w:vAlign w:val="center"/>
            <w:hideMark/>
          </w:tcPr>
          <w:p w14:paraId="2F7F52DF"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w:t>
            </w:r>
          </w:p>
        </w:tc>
        <w:tc>
          <w:tcPr>
            <w:tcW w:w="1178" w:type="dxa"/>
            <w:tcBorders>
              <w:top w:val="single" w:sz="8" w:space="0" w:color="auto"/>
              <w:left w:val="single" w:sz="8" w:space="0" w:color="auto"/>
              <w:bottom w:val="single" w:sz="8" w:space="0" w:color="auto"/>
              <w:right w:val="single" w:sz="8" w:space="0" w:color="auto"/>
            </w:tcBorders>
            <w:noWrap/>
            <w:vAlign w:val="center"/>
            <w:hideMark/>
          </w:tcPr>
          <w:p w14:paraId="429B0A5B"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w:t>
            </w:r>
          </w:p>
        </w:tc>
        <w:tc>
          <w:tcPr>
            <w:tcW w:w="975"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E91AA0"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0.3205</w:t>
            </w:r>
          </w:p>
        </w:tc>
        <w:tc>
          <w:tcPr>
            <w:tcW w:w="3916" w:type="dxa"/>
            <w:vMerge w:val="restart"/>
            <w:tcBorders>
              <w:top w:val="single" w:sz="8" w:space="0" w:color="auto"/>
              <w:left w:val="single" w:sz="8" w:space="0" w:color="auto"/>
              <w:bottom w:val="single" w:sz="8" w:space="0" w:color="auto"/>
            </w:tcBorders>
            <w:vAlign w:val="center"/>
          </w:tcPr>
          <w:p w14:paraId="19AF569A"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2A2F4E6F" w14:textId="77777777" w:rsidTr="006C16A9">
        <w:trPr>
          <w:trHeight w:val="227"/>
        </w:trPr>
        <w:tc>
          <w:tcPr>
            <w:cnfStyle w:val="001000000000" w:firstRow="0" w:lastRow="0" w:firstColumn="1" w:lastColumn="0" w:oddVBand="0" w:evenVBand="0" w:oddHBand="0" w:evenHBand="0" w:firstRowFirstColumn="0" w:firstRowLastColumn="0" w:lastRowFirstColumn="0" w:lastRowLastColumn="0"/>
            <w:tcW w:w="3172" w:type="dxa"/>
            <w:vMerge/>
            <w:tcBorders>
              <w:top w:val="single" w:sz="8" w:space="0" w:color="auto"/>
              <w:bottom w:val="single" w:sz="8" w:space="0" w:color="auto"/>
              <w:right w:val="single" w:sz="8" w:space="0" w:color="auto"/>
            </w:tcBorders>
            <w:noWrap/>
            <w:vAlign w:val="center"/>
            <w:hideMark/>
          </w:tcPr>
          <w:p w14:paraId="0E72AA8A" w14:textId="77777777" w:rsidR="00A93016" w:rsidRPr="00614CB7" w:rsidRDefault="00A93016" w:rsidP="00F34D7E">
            <w:pPr>
              <w:rPr>
                <w:rFonts w:ascii="Times New Roman" w:hAnsi="Times New Roman" w:cs="Times New Roman"/>
                <w:b w:val="0"/>
                <w:bCs w:val="0"/>
                <w:szCs w:val="20"/>
              </w:rPr>
            </w:pPr>
          </w:p>
        </w:tc>
        <w:tc>
          <w:tcPr>
            <w:tcW w:w="1506" w:type="dxa"/>
            <w:tcBorders>
              <w:top w:val="single" w:sz="8" w:space="0" w:color="auto"/>
              <w:left w:val="single" w:sz="8" w:space="0" w:color="auto"/>
              <w:bottom w:val="single" w:sz="8" w:space="0" w:color="auto"/>
              <w:right w:val="single" w:sz="8" w:space="0" w:color="auto"/>
            </w:tcBorders>
            <w:noWrap/>
            <w:hideMark/>
          </w:tcPr>
          <w:p w14:paraId="60051E83"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Excluded</w:t>
            </w:r>
          </w:p>
        </w:tc>
        <w:tc>
          <w:tcPr>
            <w:tcW w:w="720" w:type="dxa"/>
            <w:tcBorders>
              <w:top w:val="single" w:sz="8" w:space="0" w:color="auto"/>
              <w:left w:val="single" w:sz="8" w:space="0" w:color="auto"/>
              <w:bottom w:val="single" w:sz="8" w:space="0" w:color="auto"/>
              <w:right w:val="single" w:sz="8" w:space="0" w:color="auto"/>
            </w:tcBorders>
            <w:noWrap/>
            <w:vAlign w:val="center"/>
            <w:hideMark/>
          </w:tcPr>
          <w:p w14:paraId="3F707223"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4</w:t>
            </w:r>
          </w:p>
        </w:tc>
        <w:tc>
          <w:tcPr>
            <w:tcW w:w="2557" w:type="dxa"/>
            <w:tcBorders>
              <w:top w:val="single" w:sz="8" w:space="0" w:color="auto"/>
              <w:left w:val="single" w:sz="8" w:space="0" w:color="auto"/>
              <w:bottom w:val="single" w:sz="8" w:space="0" w:color="auto"/>
              <w:right w:val="single" w:sz="8" w:space="0" w:color="auto"/>
            </w:tcBorders>
            <w:noWrap/>
            <w:vAlign w:val="center"/>
            <w:hideMark/>
          </w:tcPr>
          <w:p w14:paraId="57D78DCB"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-0.1198 (-0.5061, 0.2665)</w:t>
            </w:r>
          </w:p>
        </w:tc>
        <w:tc>
          <w:tcPr>
            <w:tcW w:w="1374" w:type="dxa"/>
            <w:tcBorders>
              <w:top w:val="single" w:sz="8" w:space="0" w:color="auto"/>
              <w:left w:val="single" w:sz="8" w:space="0" w:color="auto"/>
              <w:bottom w:val="single" w:sz="8" w:space="0" w:color="auto"/>
              <w:right w:val="single" w:sz="8" w:space="0" w:color="auto"/>
            </w:tcBorders>
            <w:noWrap/>
            <w:vAlign w:val="center"/>
            <w:hideMark/>
          </w:tcPr>
          <w:p w14:paraId="03677FDD"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3.67</w:t>
            </w:r>
          </w:p>
        </w:tc>
        <w:tc>
          <w:tcPr>
            <w:tcW w:w="1178" w:type="dxa"/>
            <w:tcBorders>
              <w:top w:val="single" w:sz="8" w:space="0" w:color="auto"/>
              <w:left w:val="single" w:sz="8" w:space="0" w:color="auto"/>
              <w:bottom w:val="single" w:sz="8" w:space="0" w:color="auto"/>
              <w:right w:val="single" w:sz="8" w:space="0" w:color="auto"/>
            </w:tcBorders>
            <w:noWrap/>
            <w:vAlign w:val="center"/>
            <w:hideMark/>
          </w:tcPr>
          <w:p w14:paraId="34A0EFF7"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18.2</w:t>
            </w:r>
          </w:p>
        </w:tc>
        <w:tc>
          <w:tcPr>
            <w:tcW w:w="975" w:type="dxa"/>
            <w:vMerge/>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22B6CA"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3916" w:type="dxa"/>
            <w:vMerge/>
            <w:tcBorders>
              <w:top w:val="single" w:sz="8" w:space="0" w:color="auto"/>
              <w:left w:val="single" w:sz="8" w:space="0" w:color="auto"/>
              <w:bottom w:val="single" w:sz="8" w:space="0" w:color="auto"/>
            </w:tcBorders>
            <w:vAlign w:val="center"/>
          </w:tcPr>
          <w:p w14:paraId="57CB37FA"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2113C31A" w14:textId="77777777" w:rsidTr="006C16A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72" w:type="dxa"/>
            <w:vMerge w:val="restart"/>
            <w:tcBorders>
              <w:top w:val="single" w:sz="8" w:space="0" w:color="auto"/>
              <w:bottom w:val="single" w:sz="8" w:space="0" w:color="auto"/>
              <w:right w:val="single" w:sz="8" w:space="0" w:color="auto"/>
            </w:tcBorders>
            <w:noWrap/>
            <w:vAlign w:val="center"/>
            <w:hideMark/>
          </w:tcPr>
          <w:p w14:paraId="73E0BF47"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Slow wave sleep (%)</w:t>
            </w:r>
          </w:p>
        </w:tc>
        <w:tc>
          <w:tcPr>
            <w:tcW w:w="1506" w:type="dxa"/>
            <w:tcBorders>
              <w:top w:val="single" w:sz="8" w:space="0" w:color="auto"/>
              <w:left w:val="single" w:sz="8" w:space="0" w:color="auto"/>
              <w:bottom w:val="single" w:sz="8" w:space="0" w:color="auto"/>
              <w:right w:val="single" w:sz="8" w:space="0" w:color="auto"/>
            </w:tcBorders>
            <w:noWrap/>
            <w:hideMark/>
          </w:tcPr>
          <w:p w14:paraId="10170786"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Included</w:t>
            </w:r>
          </w:p>
        </w:tc>
        <w:tc>
          <w:tcPr>
            <w:tcW w:w="720" w:type="dxa"/>
            <w:tcBorders>
              <w:top w:val="single" w:sz="8" w:space="0" w:color="auto"/>
              <w:left w:val="single" w:sz="8" w:space="0" w:color="auto"/>
              <w:bottom w:val="single" w:sz="8" w:space="0" w:color="auto"/>
              <w:right w:val="single" w:sz="8" w:space="0" w:color="auto"/>
            </w:tcBorders>
            <w:noWrap/>
            <w:vAlign w:val="center"/>
            <w:hideMark/>
          </w:tcPr>
          <w:p w14:paraId="5E88558D"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2</w:t>
            </w:r>
          </w:p>
        </w:tc>
        <w:tc>
          <w:tcPr>
            <w:tcW w:w="2557" w:type="dxa"/>
            <w:tcBorders>
              <w:top w:val="single" w:sz="8" w:space="0" w:color="auto"/>
              <w:left w:val="single" w:sz="8" w:space="0" w:color="auto"/>
              <w:bottom w:val="single" w:sz="8" w:space="0" w:color="auto"/>
              <w:right w:val="single" w:sz="8" w:space="0" w:color="auto"/>
            </w:tcBorders>
            <w:noWrap/>
            <w:vAlign w:val="center"/>
            <w:hideMark/>
          </w:tcPr>
          <w:p w14:paraId="2F46F311"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0.3412 (-0.9681, 1.6506)</w:t>
            </w:r>
          </w:p>
        </w:tc>
        <w:tc>
          <w:tcPr>
            <w:tcW w:w="1374" w:type="dxa"/>
            <w:tcBorders>
              <w:top w:val="single" w:sz="8" w:space="0" w:color="auto"/>
              <w:left w:val="single" w:sz="8" w:space="0" w:color="auto"/>
              <w:bottom w:val="single" w:sz="8" w:space="0" w:color="auto"/>
              <w:right w:val="single" w:sz="8" w:space="0" w:color="auto"/>
            </w:tcBorders>
            <w:noWrap/>
            <w:vAlign w:val="center"/>
            <w:hideMark/>
          </w:tcPr>
          <w:p w14:paraId="4FE79BC8"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0.01</w:t>
            </w:r>
          </w:p>
        </w:tc>
        <w:tc>
          <w:tcPr>
            <w:tcW w:w="1178" w:type="dxa"/>
            <w:tcBorders>
              <w:top w:val="single" w:sz="8" w:space="0" w:color="auto"/>
              <w:left w:val="single" w:sz="8" w:space="0" w:color="auto"/>
              <w:bottom w:val="single" w:sz="8" w:space="0" w:color="auto"/>
              <w:right w:val="single" w:sz="8" w:space="0" w:color="auto"/>
            </w:tcBorders>
            <w:noWrap/>
            <w:vAlign w:val="center"/>
            <w:hideMark/>
          </w:tcPr>
          <w:p w14:paraId="035021E0"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w:t>
            </w:r>
          </w:p>
        </w:tc>
        <w:tc>
          <w:tcPr>
            <w:tcW w:w="975"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30362A"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0.8102</w:t>
            </w:r>
          </w:p>
        </w:tc>
        <w:tc>
          <w:tcPr>
            <w:tcW w:w="3916" w:type="dxa"/>
            <w:vMerge w:val="restart"/>
            <w:tcBorders>
              <w:top w:val="single" w:sz="8" w:space="0" w:color="auto"/>
              <w:left w:val="single" w:sz="8" w:space="0" w:color="auto"/>
              <w:bottom w:val="single" w:sz="8" w:space="0" w:color="auto"/>
            </w:tcBorders>
            <w:vAlign w:val="center"/>
          </w:tcPr>
          <w:p w14:paraId="389AAE0C"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610F1AFB" w14:textId="77777777" w:rsidTr="006C16A9">
        <w:trPr>
          <w:trHeight w:val="227"/>
        </w:trPr>
        <w:tc>
          <w:tcPr>
            <w:cnfStyle w:val="001000000000" w:firstRow="0" w:lastRow="0" w:firstColumn="1" w:lastColumn="0" w:oddVBand="0" w:evenVBand="0" w:oddHBand="0" w:evenHBand="0" w:firstRowFirstColumn="0" w:firstRowLastColumn="0" w:lastRowFirstColumn="0" w:lastRowLastColumn="0"/>
            <w:tcW w:w="3172" w:type="dxa"/>
            <w:vMerge/>
            <w:tcBorders>
              <w:top w:val="single" w:sz="8" w:space="0" w:color="auto"/>
              <w:bottom w:val="single" w:sz="8" w:space="0" w:color="auto"/>
              <w:right w:val="single" w:sz="8" w:space="0" w:color="auto"/>
            </w:tcBorders>
            <w:noWrap/>
            <w:vAlign w:val="center"/>
            <w:hideMark/>
          </w:tcPr>
          <w:p w14:paraId="0E306D87" w14:textId="77777777" w:rsidR="00A93016" w:rsidRPr="00614CB7" w:rsidRDefault="00A93016" w:rsidP="00F34D7E">
            <w:pPr>
              <w:rPr>
                <w:rFonts w:ascii="Times New Roman" w:hAnsi="Times New Roman" w:cs="Times New Roman"/>
                <w:b w:val="0"/>
                <w:bCs w:val="0"/>
                <w:szCs w:val="20"/>
              </w:rPr>
            </w:pPr>
          </w:p>
        </w:tc>
        <w:tc>
          <w:tcPr>
            <w:tcW w:w="1506" w:type="dxa"/>
            <w:tcBorders>
              <w:top w:val="single" w:sz="8" w:space="0" w:color="auto"/>
              <w:left w:val="single" w:sz="8" w:space="0" w:color="auto"/>
              <w:bottom w:val="single" w:sz="8" w:space="0" w:color="auto"/>
              <w:right w:val="single" w:sz="8" w:space="0" w:color="auto"/>
            </w:tcBorders>
            <w:noWrap/>
            <w:hideMark/>
          </w:tcPr>
          <w:p w14:paraId="72E6868B"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Excluded</w:t>
            </w:r>
          </w:p>
        </w:tc>
        <w:tc>
          <w:tcPr>
            <w:tcW w:w="720" w:type="dxa"/>
            <w:tcBorders>
              <w:top w:val="single" w:sz="8" w:space="0" w:color="auto"/>
              <w:left w:val="single" w:sz="8" w:space="0" w:color="auto"/>
              <w:bottom w:val="single" w:sz="8" w:space="0" w:color="auto"/>
              <w:right w:val="single" w:sz="8" w:space="0" w:color="auto"/>
            </w:tcBorders>
            <w:noWrap/>
            <w:vAlign w:val="center"/>
            <w:hideMark/>
          </w:tcPr>
          <w:p w14:paraId="10C46CAC"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4</w:t>
            </w:r>
          </w:p>
        </w:tc>
        <w:tc>
          <w:tcPr>
            <w:tcW w:w="2557" w:type="dxa"/>
            <w:tcBorders>
              <w:top w:val="single" w:sz="8" w:space="0" w:color="auto"/>
              <w:left w:val="single" w:sz="8" w:space="0" w:color="auto"/>
              <w:bottom w:val="single" w:sz="8" w:space="0" w:color="auto"/>
              <w:right w:val="single" w:sz="8" w:space="0" w:color="auto"/>
            </w:tcBorders>
            <w:noWrap/>
            <w:vAlign w:val="center"/>
            <w:hideMark/>
          </w:tcPr>
          <w:p w14:paraId="5A89C4CB"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0.1430 (-0.8074, 1.0933)</w:t>
            </w:r>
          </w:p>
        </w:tc>
        <w:tc>
          <w:tcPr>
            <w:tcW w:w="1374" w:type="dxa"/>
            <w:tcBorders>
              <w:top w:val="single" w:sz="8" w:space="0" w:color="auto"/>
              <w:left w:val="single" w:sz="8" w:space="0" w:color="auto"/>
              <w:bottom w:val="single" w:sz="8" w:space="0" w:color="auto"/>
              <w:right w:val="single" w:sz="8" w:space="0" w:color="auto"/>
            </w:tcBorders>
            <w:noWrap/>
            <w:vAlign w:val="center"/>
            <w:hideMark/>
          </w:tcPr>
          <w:p w14:paraId="724F966E"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18.44</w:t>
            </w:r>
          </w:p>
        </w:tc>
        <w:tc>
          <w:tcPr>
            <w:tcW w:w="1178" w:type="dxa"/>
            <w:tcBorders>
              <w:top w:val="single" w:sz="8" w:space="0" w:color="auto"/>
              <w:left w:val="single" w:sz="8" w:space="0" w:color="auto"/>
              <w:bottom w:val="single" w:sz="8" w:space="0" w:color="auto"/>
              <w:right w:val="single" w:sz="8" w:space="0" w:color="auto"/>
            </w:tcBorders>
            <w:noWrap/>
            <w:vAlign w:val="center"/>
            <w:hideMark/>
          </w:tcPr>
          <w:p w14:paraId="724AEF5F"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83.7</w:t>
            </w:r>
          </w:p>
        </w:tc>
        <w:tc>
          <w:tcPr>
            <w:tcW w:w="975" w:type="dxa"/>
            <w:vMerge/>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CE01A1"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3916" w:type="dxa"/>
            <w:vMerge/>
            <w:tcBorders>
              <w:top w:val="single" w:sz="8" w:space="0" w:color="auto"/>
              <w:left w:val="single" w:sz="8" w:space="0" w:color="auto"/>
              <w:bottom w:val="single" w:sz="8" w:space="0" w:color="auto"/>
            </w:tcBorders>
            <w:vAlign w:val="center"/>
          </w:tcPr>
          <w:p w14:paraId="5D21498A"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6E2FBF07" w14:textId="77777777" w:rsidTr="00F34D7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72" w:type="dxa"/>
            <w:vMerge w:val="restart"/>
            <w:tcBorders>
              <w:top w:val="single" w:sz="8" w:space="0" w:color="auto"/>
              <w:bottom w:val="single" w:sz="8" w:space="0" w:color="auto"/>
              <w:right w:val="single" w:sz="8" w:space="0" w:color="auto"/>
            </w:tcBorders>
            <w:noWrap/>
            <w:vAlign w:val="center"/>
            <w:hideMark/>
          </w:tcPr>
          <w:p w14:paraId="1B8B05F3"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Sleep efficiency (%)</w:t>
            </w:r>
          </w:p>
        </w:tc>
        <w:tc>
          <w:tcPr>
            <w:tcW w:w="1506" w:type="dxa"/>
            <w:tcBorders>
              <w:top w:val="single" w:sz="8" w:space="0" w:color="auto"/>
              <w:left w:val="single" w:sz="8" w:space="0" w:color="auto"/>
              <w:bottom w:val="single" w:sz="8" w:space="0" w:color="auto"/>
              <w:right w:val="single" w:sz="8" w:space="0" w:color="auto"/>
            </w:tcBorders>
            <w:noWrap/>
            <w:hideMark/>
          </w:tcPr>
          <w:p w14:paraId="3F6FEAEF"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Included</w:t>
            </w:r>
          </w:p>
        </w:tc>
        <w:tc>
          <w:tcPr>
            <w:tcW w:w="720" w:type="dxa"/>
            <w:tcBorders>
              <w:top w:val="single" w:sz="8" w:space="0" w:color="auto"/>
              <w:left w:val="single" w:sz="8" w:space="0" w:color="auto"/>
              <w:bottom w:val="single" w:sz="8" w:space="0" w:color="auto"/>
              <w:right w:val="single" w:sz="8" w:space="0" w:color="auto"/>
            </w:tcBorders>
            <w:noWrap/>
            <w:vAlign w:val="center"/>
            <w:hideMark/>
          </w:tcPr>
          <w:p w14:paraId="43949A61"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2</w:t>
            </w:r>
          </w:p>
        </w:tc>
        <w:tc>
          <w:tcPr>
            <w:tcW w:w="2557" w:type="dxa"/>
            <w:tcBorders>
              <w:top w:val="single" w:sz="8" w:space="0" w:color="auto"/>
              <w:left w:val="single" w:sz="8" w:space="0" w:color="auto"/>
              <w:bottom w:val="single" w:sz="8" w:space="0" w:color="auto"/>
              <w:right w:val="single" w:sz="8" w:space="0" w:color="auto"/>
            </w:tcBorders>
            <w:noWrap/>
            <w:vAlign w:val="center"/>
            <w:hideMark/>
          </w:tcPr>
          <w:p w14:paraId="36F366FC"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-0.5400 (-1.2098, 0.1298)</w:t>
            </w:r>
          </w:p>
        </w:tc>
        <w:tc>
          <w:tcPr>
            <w:tcW w:w="1374" w:type="dxa"/>
            <w:tcBorders>
              <w:top w:val="single" w:sz="8" w:space="0" w:color="auto"/>
              <w:left w:val="single" w:sz="8" w:space="0" w:color="auto"/>
              <w:bottom w:val="single" w:sz="8" w:space="0" w:color="auto"/>
              <w:right w:val="single" w:sz="8" w:space="0" w:color="auto"/>
            </w:tcBorders>
            <w:noWrap/>
            <w:vAlign w:val="center"/>
            <w:hideMark/>
          </w:tcPr>
          <w:p w14:paraId="32C2B308"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0.06</w:t>
            </w:r>
          </w:p>
        </w:tc>
        <w:tc>
          <w:tcPr>
            <w:tcW w:w="1178" w:type="dxa"/>
            <w:tcBorders>
              <w:top w:val="single" w:sz="8" w:space="0" w:color="auto"/>
              <w:left w:val="single" w:sz="8" w:space="0" w:color="auto"/>
              <w:bottom w:val="single" w:sz="8" w:space="0" w:color="auto"/>
              <w:right w:val="single" w:sz="8" w:space="0" w:color="auto"/>
            </w:tcBorders>
            <w:noWrap/>
            <w:vAlign w:val="center"/>
            <w:hideMark/>
          </w:tcPr>
          <w:p w14:paraId="725AF971"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w:t>
            </w:r>
          </w:p>
        </w:tc>
        <w:tc>
          <w:tcPr>
            <w:tcW w:w="975" w:type="dxa"/>
            <w:vMerge w:val="restart"/>
            <w:tcBorders>
              <w:top w:val="single" w:sz="8" w:space="0" w:color="auto"/>
              <w:left w:val="single" w:sz="8" w:space="0" w:color="auto"/>
              <w:bottom w:val="single" w:sz="8" w:space="0" w:color="auto"/>
              <w:right w:val="single" w:sz="8" w:space="0" w:color="auto"/>
            </w:tcBorders>
            <w:noWrap/>
            <w:vAlign w:val="center"/>
            <w:hideMark/>
          </w:tcPr>
          <w:p w14:paraId="27206574"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0.8003</w:t>
            </w:r>
          </w:p>
        </w:tc>
        <w:tc>
          <w:tcPr>
            <w:tcW w:w="3916" w:type="dxa"/>
            <w:vMerge w:val="restart"/>
            <w:tcBorders>
              <w:top w:val="single" w:sz="8" w:space="0" w:color="auto"/>
              <w:left w:val="single" w:sz="8" w:space="0" w:color="auto"/>
              <w:bottom w:val="single" w:sz="8" w:space="0" w:color="auto"/>
            </w:tcBorders>
            <w:vAlign w:val="center"/>
          </w:tcPr>
          <w:p w14:paraId="20E0E14B"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63A42EC0" w14:textId="77777777" w:rsidTr="00F34D7E">
        <w:trPr>
          <w:trHeight w:val="227"/>
        </w:trPr>
        <w:tc>
          <w:tcPr>
            <w:cnfStyle w:val="001000000000" w:firstRow="0" w:lastRow="0" w:firstColumn="1" w:lastColumn="0" w:oddVBand="0" w:evenVBand="0" w:oddHBand="0" w:evenHBand="0" w:firstRowFirstColumn="0" w:firstRowLastColumn="0" w:lastRowFirstColumn="0" w:lastRowLastColumn="0"/>
            <w:tcW w:w="3172" w:type="dxa"/>
            <w:vMerge/>
            <w:tcBorders>
              <w:top w:val="single" w:sz="8" w:space="0" w:color="auto"/>
              <w:bottom w:val="single" w:sz="8" w:space="0" w:color="auto"/>
              <w:right w:val="single" w:sz="8" w:space="0" w:color="auto"/>
            </w:tcBorders>
            <w:noWrap/>
            <w:vAlign w:val="center"/>
            <w:hideMark/>
          </w:tcPr>
          <w:p w14:paraId="38C06601" w14:textId="77777777" w:rsidR="00A93016" w:rsidRPr="00614CB7" w:rsidRDefault="00A93016" w:rsidP="00F34D7E">
            <w:pPr>
              <w:rPr>
                <w:rFonts w:ascii="Times New Roman" w:hAnsi="Times New Roman" w:cs="Times New Roman"/>
                <w:b w:val="0"/>
                <w:bCs w:val="0"/>
                <w:szCs w:val="20"/>
              </w:rPr>
            </w:pPr>
          </w:p>
        </w:tc>
        <w:tc>
          <w:tcPr>
            <w:tcW w:w="1506" w:type="dxa"/>
            <w:tcBorders>
              <w:top w:val="single" w:sz="8" w:space="0" w:color="auto"/>
              <w:left w:val="single" w:sz="8" w:space="0" w:color="auto"/>
              <w:bottom w:val="single" w:sz="8" w:space="0" w:color="auto"/>
              <w:right w:val="single" w:sz="8" w:space="0" w:color="auto"/>
            </w:tcBorders>
            <w:noWrap/>
            <w:hideMark/>
          </w:tcPr>
          <w:p w14:paraId="481614F2"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Excluded</w:t>
            </w:r>
          </w:p>
        </w:tc>
        <w:tc>
          <w:tcPr>
            <w:tcW w:w="720" w:type="dxa"/>
            <w:tcBorders>
              <w:top w:val="single" w:sz="8" w:space="0" w:color="auto"/>
              <w:left w:val="single" w:sz="8" w:space="0" w:color="auto"/>
              <w:bottom w:val="single" w:sz="8" w:space="0" w:color="auto"/>
              <w:right w:val="single" w:sz="8" w:space="0" w:color="auto"/>
            </w:tcBorders>
            <w:noWrap/>
            <w:vAlign w:val="center"/>
            <w:hideMark/>
          </w:tcPr>
          <w:p w14:paraId="122E66ED"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4</w:t>
            </w:r>
          </w:p>
        </w:tc>
        <w:tc>
          <w:tcPr>
            <w:tcW w:w="2557" w:type="dxa"/>
            <w:tcBorders>
              <w:top w:val="single" w:sz="8" w:space="0" w:color="auto"/>
              <w:left w:val="single" w:sz="8" w:space="0" w:color="auto"/>
              <w:bottom w:val="single" w:sz="8" w:space="0" w:color="auto"/>
              <w:right w:val="single" w:sz="8" w:space="0" w:color="auto"/>
            </w:tcBorders>
            <w:noWrap/>
            <w:vAlign w:val="center"/>
            <w:hideMark/>
          </w:tcPr>
          <w:p w14:paraId="192F51DD"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-0.6477 (-1.1458, -0.1496)</w:t>
            </w:r>
          </w:p>
        </w:tc>
        <w:tc>
          <w:tcPr>
            <w:tcW w:w="1374" w:type="dxa"/>
            <w:tcBorders>
              <w:top w:val="single" w:sz="8" w:space="0" w:color="auto"/>
              <w:left w:val="single" w:sz="8" w:space="0" w:color="auto"/>
              <w:bottom w:val="single" w:sz="8" w:space="0" w:color="auto"/>
              <w:right w:val="single" w:sz="8" w:space="0" w:color="auto"/>
            </w:tcBorders>
            <w:noWrap/>
            <w:vAlign w:val="center"/>
            <w:hideMark/>
          </w:tcPr>
          <w:p w14:paraId="476454DD"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5.97</w:t>
            </w:r>
          </w:p>
        </w:tc>
        <w:tc>
          <w:tcPr>
            <w:tcW w:w="1178" w:type="dxa"/>
            <w:tcBorders>
              <w:top w:val="single" w:sz="8" w:space="0" w:color="auto"/>
              <w:left w:val="single" w:sz="8" w:space="0" w:color="auto"/>
              <w:bottom w:val="single" w:sz="8" w:space="0" w:color="auto"/>
              <w:right w:val="single" w:sz="8" w:space="0" w:color="auto"/>
            </w:tcBorders>
            <w:noWrap/>
            <w:vAlign w:val="center"/>
            <w:hideMark/>
          </w:tcPr>
          <w:p w14:paraId="6F188A5C"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49.7</w:t>
            </w:r>
          </w:p>
        </w:tc>
        <w:tc>
          <w:tcPr>
            <w:tcW w:w="975" w:type="dxa"/>
            <w:vMerge/>
            <w:tcBorders>
              <w:top w:val="single" w:sz="8" w:space="0" w:color="auto"/>
              <w:left w:val="single" w:sz="8" w:space="0" w:color="auto"/>
              <w:bottom w:val="single" w:sz="8" w:space="0" w:color="auto"/>
              <w:right w:val="single" w:sz="8" w:space="0" w:color="auto"/>
            </w:tcBorders>
            <w:noWrap/>
            <w:vAlign w:val="center"/>
            <w:hideMark/>
          </w:tcPr>
          <w:p w14:paraId="1B80D0BA"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3916" w:type="dxa"/>
            <w:vMerge/>
            <w:tcBorders>
              <w:top w:val="single" w:sz="8" w:space="0" w:color="auto"/>
              <w:left w:val="single" w:sz="8" w:space="0" w:color="auto"/>
              <w:bottom w:val="single" w:sz="8" w:space="0" w:color="auto"/>
            </w:tcBorders>
            <w:vAlign w:val="center"/>
          </w:tcPr>
          <w:p w14:paraId="37D4393A"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2567DBE4" w14:textId="77777777" w:rsidTr="00F34D7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72" w:type="dxa"/>
            <w:vMerge w:val="restart"/>
            <w:tcBorders>
              <w:top w:val="single" w:sz="8" w:space="0" w:color="auto"/>
              <w:bottom w:val="single" w:sz="8" w:space="0" w:color="auto"/>
              <w:right w:val="single" w:sz="8" w:space="0" w:color="auto"/>
            </w:tcBorders>
            <w:noWrap/>
            <w:vAlign w:val="center"/>
            <w:hideMark/>
          </w:tcPr>
          <w:p w14:paraId="2CA25CEF"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Sleep latency (min)</w:t>
            </w:r>
          </w:p>
        </w:tc>
        <w:tc>
          <w:tcPr>
            <w:tcW w:w="1506" w:type="dxa"/>
            <w:tcBorders>
              <w:top w:val="single" w:sz="8" w:space="0" w:color="auto"/>
              <w:left w:val="single" w:sz="8" w:space="0" w:color="auto"/>
              <w:bottom w:val="single" w:sz="8" w:space="0" w:color="auto"/>
              <w:right w:val="single" w:sz="8" w:space="0" w:color="auto"/>
            </w:tcBorders>
            <w:noWrap/>
            <w:hideMark/>
          </w:tcPr>
          <w:p w14:paraId="6BD406DA"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Included</w:t>
            </w:r>
          </w:p>
        </w:tc>
        <w:tc>
          <w:tcPr>
            <w:tcW w:w="720" w:type="dxa"/>
            <w:tcBorders>
              <w:top w:val="single" w:sz="8" w:space="0" w:color="auto"/>
              <w:left w:val="single" w:sz="8" w:space="0" w:color="auto"/>
              <w:bottom w:val="single" w:sz="8" w:space="0" w:color="auto"/>
              <w:right w:val="single" w:sz="8" w:space="0" w:color="auto"/>
            </w:tcBorders>
            <w:noWrap/>
            <w:vAlign w:val="center"/>
            <w:hideMark/>
          </w:tcPr>
          <w:p w14:paraId="4017C4B8"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2</w:t>
            </w:r>
          </w:p>
        </w:tc>
        <w:tc>
          <w:tcPr>
            <w:tcW w:w="2557" w:type="dxa"/>
            <w:tcBorders>
              <w:top w:val="single" w:sz="8" w:space="0" w:color="auto"/>
              <w:left w:val="single" w:sz="8" w:space="0" w:color="auto"/>
              <w:bottom w:val="single" w:sz="8" w:space="0" w:color="auto"/>
              <w:right w:val="single" w:sz="8" w:space="0" w:color="auto"/>
            </w:tcBorders>
            <w:noWrap/>
            <w:vAlign w:val="center"/>
            <w:hideMark/>
          </w:tcPr>
          <w:p w14:paraId="6AE2937E"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0.5025 (-0.1162, 1.1212)</w:t>
            </w:r>
          </w:p>
        </w:tc>
        <w:tc>
          <w:tcPr>
            <w:tcW w:w="1374" w:type="dxa"/>
            <w:tcBorders>
              <w:top w:val="single" w:sz="8" w:space="0" w:color="auto"/>
              <w:left w:val="single" w:sz="8" w:space="0" w:color="auto"/>
              <w:bottom w:val="single" w:sz="8" w:space="0" w:color="auto"/>
              <w:right w:val="single" w:sz="8" w:space="0" w:color="auto"/>
            </w:tcBorders>
            <w:noWrap/>
            <w:vAlign w:val="center"/>
            <w:hideMark/>
          </w:tcPr>
          <w:p w14:paraId="11414203"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0.03</w:t>
            </w:r>
          </w:p>
        </w:tc>
        <w:tc>
          <w:tcPr>
            <w:tcW w:w="1178" w:type="dxa"/>
            <w:tcBorders>
              <w:top w:val="single" w:sz="8" w:space="0" w:color="auto"/>
              <w:left w:val="single" w:sz="8" w:space="0" w:color="auto"/>
              <w:bottom w:val="single" w:sz="8" w:space="0" w:color="auto"/>
              <w:right w:val="single" w:sz="8" w:space="0" w:color="auto"/>
            </w:tcBorders>
            <w:noWrap/>
            <w:vAlign w:val="center"/>
            <w:hideMark/>
          </w:tcPr>
          <w:p w14:paraId="0F8E1CAC"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w:t>
            </w:r>
          </w:p>
        </w:tc>
        <w:tc>
          <w:tcPr>
            <w:tcW w:w="975" w:type="dxa"/>
            <w:vMerge w:val="restart"/>
            <w:tcBorders>
              <w:top w:val="single" w:sz="8" w:space="0" w:color="auto"/>
              <w:left w:val="single" w:sz="8" w:space="0" w:color="auto"/>
              <w:bottom w:val="single" w:sz="8" w:space="0" w:color="auto"/>
              <w:right w:val="single" w:sz="8" w:space="0" w:color="auto"/>
            </w:tcBorders>
            <w:noWrap/>
            <w:vAlign w:val="center"/>
            <w:hideMark/>
          </w:tcPr>
          <w:p w14:paraId="59EEB312"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0.7429</w:t>
            </w:r>
          </w:p>
        </w:tc>
        <w:tc>
          <w:tcPr>
            <w:tcW w:w="3916" w:type="dxa"/>
            <w:vMerge w:val="restart"/>
            <w:tcBorders>
              <w:top w:val="single" w:sz="8" w:space="0" w:color="auto"/>
              <w:left w:val="single" w:sz="8" w:space="0" w:color="auto"/>
              <w:bottom w:val="single" w:sz="8" w:space="0" w:color="auto"/>
            </w:tcBorders>
            <w:vAlign w:val="center"/>
          </w:tcPr>
          <w:p w14:paraId="3558A968"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2F6FE84D" w14:textId="77777777" w:rsidTr="00F34D7E">
        <w:trPr>
          <w:trHeight w:val="227"/>
        </w:trPr>
        <w:tc>
          <w:tcPr>
            <w:cnfStyle w:val="001000000000" w:firstRow="0" w:lastRow="0" w:firstColumn="1" w:lastColumn="0" w:oddVBand="0" w:evenVBand="0" w:oddHBand="0" w:evenHBand="0" w:firstRowFirstColumn="0" w:firstRowLastColumn="0" w:lastRowFirstColumn="0" w:lastRowLastColumn="0"/>
            <w:tcW w:w="3172" w:type="dxa"/>
            <w:vMerge/>
            <w:tcBorders>
              <w:top w:val="single" w:sz="8" w:space="0" w:color="auto"/>
              <w:bottom w:val="single" w:sz="8" w:space="0" w:color="auto"/>
              <w:right w:val="single" w:sz="8" w:space="0" w:color="auto"/>
            </w:tcBorders>
            <w:noWrap/>
            <w:vAlign w:val="center"/>
            <w:hideMark/>
          </w:tcPr>
          <w:p w14:paraId="1C6B7CE4" w14:textId="77777777" w:rsidR="00A93016" w:rsidRPr="00614CB7" w:rsidRDefault="00A93016" w:rsidP="00F34D7E">
            <w:pPr>
              <w:rPr>
                <w:rFonts w:ascii="Times New Roman" w:hAnsi="Times New Roman" w:cs="Times New Roman"/>
                <w:b w:val="0"/>
                <w:bCs w:val="0"/>
                <w:szCs w:val="20"/>
              </w:rPr>
            </w:pPr>
          </w:p>
        </w:tc>
        <w:tc>
          <w:tcPr>
            <w:tcW w:w="1506" w:type="dxa"/>
            <w:tcBorders>
              <w:top w:val="single" w:sz="8" w:space="0" w:color="auto"/>
              <w:left w:val="single" w:sz="8" w:space="0" w:color="auto"/>
              <w:bottom w:val="single" w:sz="8" w:space="0" w:color="auto"/>
              <w:right w:val="single" w:sz="8" w:space="0" w:color="auto"/>
            </w:tcBorders>
            <w:noWrap/>
            <w:hideMark/>
          </w:tcPr>
          <w:p w14:paraId="62A3001B"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Excluded</w:t>
            </w:r>
          </w:p>
        </w:tc>
        <w:tc>
          <w:tcPr>
            <w:tcW w:w="720" w:type="dxa"/>
            <w:tcBorders>
              <w:top w:val="single" w:sz="8" w:space="0" w:color="auto"/>
              <w:left w:val="single" w:sz="8" w:space="0" w:color="auto"/>
              <w:bottom w:val="single" w:sz="8" w:space="0" w:color="auto"/>
              <w:right w:val="single" w:sz="8" w:space="0" w:color="auto"/>
            </w:tcBorders>
            <w:noWrap/>
            <w:vAlign w:val="center"/>
            <w:hideMark/>
          </w:tcPr>
          <w:p w14:paraId="2247FE60"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4</w:t>
            </w:r>
          </w:p>
        </w:tc>
        <w:tc>
          <w:tcPr>
            <w:tcW w:w="2557" w:type="dxa"/>
            <w:tcBorders>
              <w:top w:val="single" w:sz="8" w:space="0" w:color="auto"/>
              <w:left w:val="single" w:sz="8" w:space="0" w:color="auto"/>
              <w:bottom w:val="single" w:sz="8" w:space="0" w:color="auto"/>
              <w:right w:val="single" w:sz="8" w:space="0" w:color="auto"/>
            </w:tcBorders>
            <w:noWrap/>
            <w:vAlign w:val="center"/>
            <w:hideMark/>
          </w:tcPr>
          <w:p w14:paraId="3EF6784D"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0.6316 (0.1710, 1.0921)</w:t>
            </w:r>
          </w:p>
        </w:tc>
        <w:tc>
          <w:tcPr>
            <w:tcW w:w="1374" w:type="dxa"/>
            <w:tcBorders>
              <w:top w:val="single" w:sz="8" w:space="0" w:color="auto"/>
              <w:left w:val="single" w:sz="8" w:space="0" w:color="auto"/>
              <w:bottom w:val="single" w:sz="8" w:space="0" w:color="auto"/>
              <w:right w:val="single" w:sz="8" w:space="0" w:color="auto"/>
            </w:tcBorders>
            <w:noWrap/>
            <w:vAlign w:val="center"/>
            <w:hideMark/>
          </w:tcPr>
          <w:p w14:paraId="1071EA22"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4.59</w:t>
            </w:r>
          </w:p>
        </w:tc>
        <w:tc>
          <w:tcPr>
            <w:tcW w:w="1178" w:type="dxa"/>
            <w:tcBorders>
              <w:top w:val="single" w:sz="8" w:space="0" w:color="auto"/>
              <w:left w:val="single" w:sz="8" w:space="0" w:color="auto"/>
              <w:bottom w:val="single" w:sz="8" w:space="0" w:color="auto"/>
              <w:right w:val="single" w:sz="8" w:space="0" w:color="auto"/>
            </w:tcBorders>
            <w:noWrap/>
            <w:vAlign w:val="center"/>
            <w:hideMark/>
          </w:tcPr>
          <w:p w14:paraId="7D2FCAC0"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34.6</w:t>
            </w:r>
          </w:p>
        </w:tc>
        <w:tc>
          <w:tcPr>
            <w:tcW w:w="975" w:type="dxa"/>
            <w:vMerge/>
            <w:tcBorders>
              <w:top w:val="single" w:sz="8" w:space="0" w:color="auto"/>
              <w:left w:val="single" w:sz="8" w:space="0" w:color="auto"/>
              <w:bottom w:val="single" w:sz="8" w:space="0" w:color="auto"/>
              <w:right w:val="single" w:sz="8" w:space="0" w:color="auto"/>
            </w:tcBorders>
            <w:noWrap/>
            <w:vAlign w:val="center"/>
            <w:hideMark/>
          </w:tcPr>
          <w:p w14:paraId="2D8234FE"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3916" w:type="dxa"/>
            <w:vMerge/>
            <w:tcBorders>
              <w:top w:val="single" w:sz="8" w:space="0" w:color="auto"/>
              <w:left w:val="single" w:sz="8" w:space="0" w:color="auto"/>
              <w:bottom w:val="single" w:sz="8" w:space="0" w:color="auto"/>
            </w:tcBorders>
            <w:vAlign w:val="center"/>
          </w:tcPr>
          <w:p w14:paraId="7737B6E2"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03B29CCC" w14:textId="77777777" w:rsidTr="00F34D7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72" w:type="dxa"/>
            <w:vMerge w:val="restart"/>
            <w:tcBorders>
              <w:top w:val="single" w:sz="8" w:space="0" w:color="auto"/>
              <w:bottom w:val="single" w:sz="8" w:space="0" w:color="auto"/>
              <w:right w:val="single" w:sz="8" w:space="0" w:color="auto"/>
            </w:tcBorders>
            <w:noWrap/>
            <w:vAlign w:val="center"/>
            <w:hideMark/>
          </w:tcPr>
          <w:p w14:paraId="732F9089"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Sleep period time (min)</w:t>
            </w:r>
          </w:p>
        </w:tc>
        <w:tc>
          <w:tcPr>
            <w:tcW w:w="1506" w:type="dxa"/>
            <w:tcBorders>
              <w:top w:val="single" w:sz="8" w:space="0" w:color="auto"/>
              <w:left w:val="single" w:sz="8" w:space="0" w:color="auto"/>
              <w:bottom w:val="single" w:sz="8" w:space="0" w:color="auto"/>
              <w:right w:val="single" w:sz="8" w:space="0" w:color="auto"/>
            </w:tcBorders>
            <w:noWrap/>
            <w:hideMark/>
          </w:tcPr>
          <w:p w14:paraId="02C8CB50"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Included</w:t>
            </w:r>
          </w:p>
        </w:tc>
        <w:tc>
          <w:tcPr>
            <w:tcW w:w="720" w:type="dxa"/>
            <w:tcBorders>
              <w:top w:val="single" w:sz="8" w:space="0" w:color="auto"/>
              <w:left w:val="single" w:sz="8" w:space="0" w:color="auto"/>
              <w:bottom w:val="single" w:sz="8" w:space="0" w:color="auto"/>
              <w:right w:val="single" w:sz="8" w:space="0" w:color="auto"/>
            </w:tcBorders>
            <w:noWrap/>
            <w:vAlign w:val="center"/>
            <w:hideMark/>
          </w:tcPr>
          <w:p w14:paraId="6C2C7322"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2</w:t>
            </w:r>
          </w:p>
        </w:tc>
        <w:tc>
          <w:tcPr>
            <w:tcW w:w="2557" w:type="dxa"/>
            <w:tcBorders>
              <w:top w:val="single" w:sz="8" w:space="0" w:color="auto"/>
              <w:left w:val="single" w:sz="8" w:space="0" w:color="auto"/>
              <w:bottom w:val="single" w:sz="8" w:space="0" w:color="auto"/>
              <w:right w:val="single" w:sz="8" w:space="0" w:color="auto"/>
            </w:tcBorders>
            <w:noWrap/>
            <w:vAlign w:val="center"/>
            <w:hideMark/>
          </w:tcPr>
          <w:p w14:paraId="0049CC9B"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-1.0499 (-1.6159, -0.4840)</w:t>
            </w:r>
          </w:p>
        </w:tc>
        <w:tc>
          <w:tcPr>
            <w:tcW w:w="1374" w:type="dxa"/>
            <w:tcBorders>
              <w:top w:val="single" w:sz="8" w:space="0" w:color="auto"/>
              <w:left w:val="single" w:sz="8" w:space="0" w:color="auto"/>
              <w:bottom w:val="single" w:sz="8" w:space="0" w:color="auto"/>
              <w:right w:val="single" w:sz="8" w:space="0" w:color="auto"/>
            </w:tcBorders>
            <w:noWrap/>
            <w:vAlign w:val="center"/>
            <w:hideMark/>
          </w:tcPr>
          <w:p w14:paraId="2A3AF40F"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0.06</w:t>
            </w:r>
          </w:p>
        </w:tc>
        <w:tc>
          <w:tcPr>
            <w:tcW w:w="1178" w:type="dxa"/>
            <w:tcBorders>
              <w:top w:val="single" w:sz="8" w:space="0" w:color="auto"/>
              <w:left w:val="single" w:sz="8" w:space="0" w:color="auto"/>
              <w:bottom w:val="single" w:sz="8" w:space="0" w:color="auto"/>
              <w:right w:val="single" w:sz="8" w:space="0" w:color="auto"/>
            </w:tcBorders>
            <w:noWrap/>
            <w:vAlign w:val="center"/>
            <w:hideMark/>
          </w:tcPr>
          <w:p w14:paraId="32B19B33"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w:t>
            </w:r>
          </w:p>
        </w:tc>
        <w:tc>
          <w:tcPr>
            <w:tcW w:w="975" w:type="dxa"/>
            <w:vMerge w:val="restart"/>
            <w:tcBorders>
              <w:top w:val="single" w:sz="8" w:space="0" w:color="auto"/>
              <w:left w:val="single" w:sz="8" w:space="0" w:color="auto"/>
              <w:bottom w:val="single" w:sz="8" w:space="0" w:color="auto"/>
              <w:right w:val="single" w:sz="8" w:space="0" w:color="auto"/>
            </w:tcBorders>
            <w:noWrap/>
            <w:vAlign w:val="center"/>
            <w:hideMark/>
          </w:tcPr>
          <w:p w14:paraId="629BBAC8"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0.3381</w:t>
            </w:r>
          </w:p>
        </w:tc>
        <w:tc>
          <w:tcPr>
            <w:tcW w:w="3916" w:type="dxa"/>
            <w:vMerge w:val="restart"/>
            <w:tcBorders>
              <w:top w:val="single" w:sz="8" w:space="0" w:color="auto"/>
              <w:left w:val="single" w:sz="8" w:space="0" w:color="auto"/>
              <w:bottom w:val="single" w:sz="8" w:space="0" w:color="auto"/>
            </w:tcBorders>
            <w:vAlign w:val="center"/>
          </w:tcPr>
          <w:p w14:paraId="0B5980E6"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57339568" w14:textId="77777777" w:rsidTr="00F34D7E">
        <w:trPr>
          <w:trHeight w:val="227"/>
        </w:trPr>
        <w:tc>
          <w:tcPr>
            <w:cnfStyle w:val="001000000000" w:firstRow="0" w:lastRow="0" w:firstColumn="1" w:lastColumn="0" w:oddVBand="0" w:evenVBand="0" w:oddHBand="0" w:evenHBand="0" w:firstRowFirstColumn="0" w:firstRowLastColumn="0" w:lastRowFirstColumn="0" w:lastRowLastColumn="0"/>
            <w:tcW w:w="3172" w:type="dxa"/>
            <w:vMerge/>
            <w:tcBorders>
              <w:top w:val="single" w:sz="8" w:space="0" w:color="auto"/>
              <w:bottom w:val="single" w:sz="8" w:space="0" w:color="auto"/>
              <w:right w:val="single" w:sz="8" w:space="0" w:color="auto"/>
            </w:tcBorders>
            <w:noWrap/>
            <w:vAlign w:val="center"/>
            <w:hideMark/>
          </w:tcPr>
          <w:p w14:paraId="7635FC26" w14:textId="77777777" w:rsidR="00A93016" w:rsidRPr="00614CB7" w:rsidRDefault="00A93016" w:rsidP="00F34D7E">
            <w:pPr>
              <w:rPr>
                <w:rFonts w:ascii="Times New Roman" w:hAnsi="Times New Roman" w:cs="Times New Roman"/>
                <w:b w:val="0"/>
                <w:bCs w:val="0"/>
                <w:szCs w:val="20"/>
              </w:rPr>
            </w:pPr>
          </w:p>
        </w:tc>
        <w:tc>
          <w:tcPr>
            <w:tcW w:w="1506" w:type="dxa"/>
            <w:tcBorders>
              <w:top w:val="single" w:sz="8" w:space="0" w:color="auto"/>
              <w:left w:val="single" w:sz="8" w:space="0" w:color="auto"/>
              <w:bottom w:val="single" w:sz="8" w:space="0" w:color="auto"/>
              <w:right w:val="single" w:sz="8" w:space="0" w:color="auto"/>
            </w:tcBorders>
            <w:noWrap/>
            <w:hideMark/>
          </w:tcPr>
          <w:p w14:paraId="101726EF"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Excluded</w:t>
            </w:r>
          </w:p>
        </w:tc>
        <w:tc>
          <w:tcPr>
            <w:tcW w:w="720" w:type="dxa"/>
            <w:tcBorders>
              <w:top w:val="single" w:sz="8" w:space="0" w:color="auto"/>
              <w:left w:val="single" w:sz="8" w:space="0" w:color="auto"/>
              <w:bottom w:val="single" w:sz="8" w:space="0" w:color="auto"/>
              <w:right w:val="single" w:sz="8" w:space="0" w:color="auto"/>
            </w:tcBorders>
            <w:noWrap/>
            <w:vAlign w:val="center"/>
            <w:hideMark/>
          </w:tcPr>
          <w:p w14:paraId="633D4C4E"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w:t>
            </w:r>
          </w:p>
        </w:tc>
        <w:tc>
          <w:tcPr>
            <w:tcW w:w="2557" w:type="dxa"/>
            <w:tcBorders>
              <w:top w:val="single" w:sz="8" w:space="0" w:color="auto"/>
              <w:left w:val="single" w:sz="8" w:space="0" w:color="auto"/>
              <w:bottom w:val="single" w:sz="8" w:space="0" w:color="auto"/>
              <w:right w:val="single" w:sz="8" w:space="0" w:color="auto"/>
            </w:tcBorders>
            <w:noWrap/>
            <w:vAlign w:val="center"/>
            <w:hideMark/>
          </w:tcPr>
          <w:p w14:paraId="41A52FFE"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-1.7019 (-2.9100, -0.4938)</w:t>
            </w:r>
          </w:p>
        </w:tc>
        <w:tc>
          <w:tcPr>
            <w:tcW w:w="1374" w:type="dxa"/>
            <w:tcBorders>
              <w:top w:val="single" w:sz="8" w:space="0" w:color="auto"/>
              <w:left w:val="single" w:sz="8" w:space="0" w:color="auto"/>
              <w:bottom w:val="single" w:sz="8" w:space="0" w:color="auto"/>
              <w:right w:val="single" w:sz="8" w:space="0" w:color="auto"/>
            </w:tcBorders>
            <w:noWrap/>
            <w:vAlign w:val="center"/>
            <w:hideMark/>
          </w:tcPr>
          <w:p w14:paraId="792EED13"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178" w:type="dxa"/>
            <w:tcBorders>
              <w:top w:val="single" w:sz="8" w:space="0" w:color="auto"/>
              <w:left w:val="single" w:sz="8" w:space="0" w:color="auto"/>
              <w:bottom w:val="single" w:sz="8" w:space="0" w:color="auto"/>
              <w:right w:val="single" w:sz="8" w:space="0" w:color="auto"/>
            </w:tcBorders>
            <w:noWrap/>
            <w:vAlign w:val="center"/>
            <w:hideMark/>
          </w:tcPr>
          <w:p w14:paraId="1849EEE3"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975" w:type="dxa"/>
            <w:vMerge/>
            <w:tcBorders>
              <w:top w:val="single" w:sz="8" w:space="0" w:color="auto"/>
              <w:left w:val="single" w:sz="8" w:space="0" w:color="auto"/>
              <w:bottom w:val="single" w:sz="8" w:space="0" w:color="auto"/>
              <w:right w:val="single" w:sz="8" w:space="0" w:color="auto"/>
            </w:tcBorders>
            <w:noWrap/>
            <w:vAlign w:val="center"/>
            <w:hideMark/>
          </w:tcPr>
          <w:p w14:paraId="675E2D0A"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3916" w:type="dxa"/>
            <w:vMerge/>
            <w:tcBorders>
              <w:top w:val="single" w:sz="8" w:space="0" w:color="auto"/>
              <w:left w:val="single" w:sz="8" w:space="0" w:color="auto"/>
              <w:bottom w:val="single" w:sz="8" w:space="0" w:color="auto"/>
            </w:tcBorders>
            <w:vAlign w:val="center"/>
          </w:tcPr>
          <w:p w14:paraId="22F2C9C7"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26318ABD" w14:textId="77777777" w:rsidTr="00F34D7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72" w:type="dxa"/>
            <w:vMerge w:val="restart"/>
            <w:tcBorders>
              <w:top w:val="single" w:sz="8" w:space="0" w:color="auto"/>
              <w:bottom w:val="single" w:sz="8" w:space="0" w:color="auto"/>
              <w:right w:val="single" w:sz="8" w:space="0" w:color="auto"/>
            </w:tcBorders>
            <w:noWrap/>
            <w:vAlign w:val="center"/>
            <w:hideMark/>
          </w:tcPr>
          <w:p w14:paraId="70F7A6DF"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Stage shift per hour</w:t>
            </w:r>
          </w:p>
        </w:tc>
        <w:tc>
          <w:tcPr>
            <w:tcW w:w="1506" w:type="dxa"/>
            <w:tcBorders>
              <w:top w:val="single" w:sz="8" w:space="0" w:color="auto"/>
              <w:left w:val="single" w:sz="8" w:space="0" w:color="auto"/>
              <w:bottom w:val="single" w:sz="8" w:space="0" w:color="auto"/>
              <w:right w:val="single" w:sz="8" w:space="0" w:color="auto"/>
            </w:tcBorders>
            <w:noWrap/>
            <w:hideMark/>
          </w:tcPr>
          <w:p w14:paraId="67C9AF06"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Included</w:t>
            </w:r>
          </w:p>
        </w:tc>
        <w:tc>
          <w:tcPr>
            <w:tcW w:w="720" w:type="dxa"/>
            <w:tcBorders>
              <w:top w:val="single" w:sz="8" w:space="0" w:color="auto"/>
              <w:left w:val="single" w:sz="8" w:space="0" w:color="auto"/>
              <w:bottom w:val="single" w:sz="8" w:space="0" w:color="auto"/>
              <w:right w:val="single" w:sz="8" w:space="0" w:color="auto"/>
            </w:tcBorders>
            <w:noWrap/>
            <w:vAlign w:val="center"/>
            <w:hideMark/>
          </w:tcPr>
          <w:p w14:paraId="3F4C5651"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2</w:t>
            </w:r>
          </w:p>
        </w:tc>
        <w:tc>
          <w:tcPr>
            <w:tcW w:w="2557" w:type="dxa"/>
            <w:tcBorders>
              <w:top w:val="single" w:sz="8" w:space="0" w:color="auto"/>
              <w:left w:val="single" w:sz="8" w:space="0" w:color="auto"/>
              <w:bottom w:val="single" w:sz="8" w:space="0" w:color="auto"/>
              <w:right w:val="single" w:sz="8" w:space="0" w:color="auto"/>
            </w:tcBorders>
            <w:noWrap/>
            <w:vAlign w:val="center"/>
            <w:hideMark/>
          </w:tcPr>
          <w:p w14:paraId="6E9832CC"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0.3533 (-0.1774, 0.8841)</w:t>
            </w:r>
          </w:p>
        </w:tc>
        <w:tc>
          <w:tcPr>
            <w:tcW w:w="1374" w:type="dxa"/>
            <w:tcBorders>
              <w:top w:val="single" w:sz="8" w:space="0" w:color="auto"/>
              <w:left w:val="single" w:sz="8" w:space="0" w:color="auto"/>
              <w:bottom w:val="single" w:sz="8" w:space="0" w:color="auto"/>
              <w:right w:val="single" w:sz="8" w:space="0" w:color="auto"/>
            </w:tcBorders>
            <w:noWrap/>
            <w:vAlign w:val="center"/>
            <w:hideMark/>
          </w:tcPr>
          <w:p w14:paraId="5FE19FFD"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0.33</w:t>
            </w:r>
          </w:p>
        </w:tc>
        <w:tc>
          <w:tcPr>
            <w:tcW w:w="1178" w:type="dxa"/>
            <w:tcBorders>
              <w:top w:val="single" w:sz="8" w:space="0" w:color="auto"/>
              <w:left w:val="single" w:sz="8" w:space="0" w:color="auto"/>
              <w:bottom w:val="single" w:sz="8" w:space="0" w:color="auto"/>
              <w:right w:val="single" w:sz="8" w:space="0" w:color="auto"/>
            </w:tcBorders>
            <w:noWrap/>
            <w:vAlign w:val="center"/>
            <w:hideMark/>
          </w:tcPr>
          <w:p w14:paraId="6DC38BB1"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w:t>
            </w:r>
          </w:p>
        </w:tc>
        <w:tc>
          <w:tcPr>
            <w:tcW w:w="975" w:type="dxa"/>
            <w:vMerge w:val="restart"/>
            <w:tcBorders>
              <w:top w:val="single" w:sz="8" w:space="0" w:color="auto"/>
              <w:left w:val="single" w:sz="8" w:space="0" w:color="auto"/>
              <w:bottom w:val="single" w:sz="8" w:space="0" w:color="auto"/>
              <w:right w:val="single" w:sz="8" w:space="0" w:color="auto"/>
            </w:tcBorders>
            <w:noWrap/>
            <w:vAlign w:val="center"/>
            <w:hideMark/>
          </w:tcPr>
          <w:p w14:paraId="01D2FCE4"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0.8404</w:t>
            </w:r>
          </w:p>
        </w:tc>
        <w:tc>
          <w:tcPr>
            <w:tcW w:w="3916" w:type="dxa"/>
            <w:vMerge w:val="restart"/>
            <w:tcBorders>
              <w:top w:val="single" w:sz="8" w:space="0" w:color="auto"/>
              <w:left w:val="single" w:sz="8" w:space="0" w:color="auto"/>
              <w:bottom w:val="single" w:sz="8" w:space="0" w:color="auto"/>
            </w:tcBorders>
            <w:vAlign w:val="center"/>
          </w:tcPr>
          <w:p w14:paraId="163C6669"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759C6E84" w14:textId="77777777" w:rsidTr="00F34D7E">
        <w:trPr>
          <w:trHeight w:val="227"/>
        </w:trPr>
        <w:tc>
          <w:tcPr>
            <w:cnfStyle w:val="001000000000" w:firstRow="0" w:lastRow="0" w:firstColumn="1" w:lastColumn="0" w:oddVBand="0" w:evenVBand="0" w:oddHBand="0" w:evenHBand="0" w:firstRowFirstColumn="0" w:firstRowLastColumn="0" w:lastRowFirstColumn="0" w:lastRowLastColumn="0"/>
            <w:tcW w:w="3172" w:type="dxa"/>
            <w:vMerge/>
            <w:tcBorders>
              <w:top w:val="single" w:sz="8" w:space="0" w:color="auto"/>
              <w:bottom w:val="single" w:sz="8" w:space="0" w:color="auto"/>
              <w:right w:val="single" w:sz="8" w:space="0" w:color="auto"/>
            </w:tcBorders>
            <w:noWrap/>
            <w:vAlign w:val="center"/>
            <w:hideMark/>
          </w:tcPr>
          <w:p w14:paraId="55A42ECE" w14:textId="77777777" w:rsidR="00A93016" w:rsidRPr="00614CB7" w:rsidRDefault="00A93016" w:rsidP="00F34D7E">
            <w:pPr>
              <w:rPr>
                <w:rFonts w:ascii="Times New Roman" w:hAnsi="Times New Roman" w:cs="Times New Roman"/>
                <w:b w:val="0"/>
                <w:bCs w:val="0"/>
                <w:szCs w:val="20"/>
              </w:rPr>
            </w:pPr>
          </w:p>
        </w:tc>
        <w:tc>
          <w:tcPr>
            <w:tcW w:w="1506" w:type="dxa"/>
            <w:tcBorders>
              <w:top w:val="single" w:sz="8" w:space="0" w:color="auto"/>
              <w:left w:val="single" w:sz="8" w:space="0" w:color="auto"/>
              <w:bottom w:val="single" w:sz="8" w:space="0" w:color="auto"/>
              <w:right w:val="single" w:sz="8" w:space="0" w:color="auto"/>
            </w:tcBorders>
            <w:noWrap/>
            <w:hideMark/>
          </w:tcPr>
          <w:p w14:paraId="16A46CE1"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Excluded</w:t>
            </w:r>
          </w:p>
        </w:tc>
        <w:tc>
          <w:tcPr>
            <w:tcW w:w="720" w:type="dxa"/>
            <w:tcBorders>
              <w:top w:val="single" w:sz="8" w:space="0" w:color="auto"/>
              <w:left w:val="single" w:sz="8" w:space="0" w:color="auto"/>
              <w:bottom w:val="single" w:sz="8" w:space="0" w:color="auto"/>
              <w:right w:val="single" w:sz="8" w:space="0" w:color="auto"/>
            </w:tcBorders>
            <w:noWrap/>
            <w:vAlign w:val="center"/>
            <w:hideMark/>
          </w:tcPr>
          <w:p w14:paraId="3CF1B7A0"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w:t>
            </w:r>
          </w:p>
        </w:tc>
        <w:tc>
          <w:tcPr>
            <w:tcW w:w="2557" w:type="dxa"/>
            <w:tcBorders>
              <w:top w:val="single" w:sz="8" w:space="0" w:color="auto"/>
              <w:left w:val="single" w:sz="8" w:space="0" w:color="auto"/>
              <w:bottom w:val="single" w:sz="8" w:space="0" w:color="auto"/>
              <w:right w:val="single" w:sz="8" w:space="0" w:color="auto"/>
            </w:tcBorders>
            <w:noWrap/>
            <w:vAlign w:val="center"/>
            <w:hideMark/>
          </w:tcPr>
          <w:p w14:paraId="201E3E55"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0.0059 (-1.0255, 1.0373)</w:t>
            </w:r>
          </w:p>
        </w:tc>
        <w:tc>
          <w:tcPr>
            <w:tcW w:w="1374" w:type="dxa"/>
            <w:tcBorders>
              <w:top w:val="single" w:sz="8" w:space="0" w:color="auto"/>
              <w:left w:val="single" w:sz="8" w:space="0" w:color="auto"/>
              <w:bottom w:val="single" w:sz="8" w:space="0" w:color="auto"/>
              <w:right w:val="single" w:sz="8" w:space="0" w:color="auto"/>
            </w:tcBorders>
            <w:noWrap/>
            <w:vAlign w:val="center"/>
            <w:hideMark/>
          </w:tcPr>
          <w:p w14:paraId="434A081D"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 xml:space="preserve">        </w:t>
            </w:r>
          </w:p>
        </w:tc>
        <w:tc>
          <w:tcPr>
            <w:tcW w:w="1178" w:type="dxa"/>
            <w:tcBorders>
              <w:top w:val="single" w:sz="8" w:space="0" w:color="auto"/>
              <w:left w:val="single" w:sz="8" w:space="0" w:color="auto"/>
              <w:bottom w:val="single" w:sz="8" w:space="0" w:color="auto"/>
              <w:right w:val="single" w:sz="8" w:space="0" w:color="auto"/>
            </w:tcBorders>
            <w:noWrap/>
            <w:vAlign w:val="center"/>
            <w:hideMark/>
          </w:tcPr>
          <w:p w14:paraId="0A261415"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975" w:type="dxa"/>
            <w:vMerge/>
            <w:tcBorders>
              <w:top w:val="single" w:sz="8" w:space="0" w:color="auto"/>
              <w:left w:val="single" w:sz="8" w:space="0" w:color="auto"/>
              <w:bottom w:val="single" w:sz="8" w:space="0" w:color="auto"/>
              <w:right w:val="single" w:sz="8" w:space="0" w:color="auto"/>
            </w:tcBorders>
            <w:noWrap/>
            <w:vAlign w:val="center"/>
            <w:hideMark/>
          </w:tcPr>
          <w:p w14:paraId="71DD3168"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3916" w:type="dxa"/>
            <w:vMerge/>
            <w:tcBorders>
              <w:top w:val="single" w:sz="8" w:space="0" w:color="auto"/>
              <w:left w:val="single" w:sz="8" w:space="0" w:color="auto"/>
              <w:bottom w:val="single" w:sz="8" w:space="0" w:color="auto"/>
            </w:tcBorders>
            <w:vAlign w:val="center"/>
          </w:tcPr>
          <w:p w14:paraId="4DBD636F"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0396D215" w14:textId="77777777" w:rsidTr="00F34D7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72" w:type="dxa"/>
            <w:vMerge w:val="restart"/>
            <w:tcBorders>
              <w:top w:val="single" w:sz="8" w:space="0" w:color="auto"/>
              <w:bottom w:val="single" w:sz="8" w:space="0" w:color="auto"/>
              <w:right w:val="single" w:sz="8" w:space="0" w:color="auto"/>
            </w:tcBorders>
            <w:noWrap/>
            <w:vAlign w:val="center"/>
            <w:hideMark/>
          </w:tcPr>
          <w:p w14:paraId="0D48ABF4"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Time in bed (min)</w:t>
            </w:r>
          </w:p>
        </w:tc>
        <w:tc>
          <w:tcPr>
            <w:tcW w:w="1506" w:type="dxa"/>
            <w:tcBorders>
              <w:top w:val="single" w:sz="8" w:space="0" w:color="auto"/>
              <w:left w:val="single" w:sz="8" w:space="0" w:color="auto"/>
              <w:bottom w:val="single" w:sz="8" w:space="0" w:color="auto"/>
              <w:right w:val="single" w:sz="8" w:space="0" w:color="auto"/>
            </w:tcBorders>
            <w:noWrap/>
            <w:hideMark/>
          </w:tcPr>
          <w:p w14:paraId="37F955A1"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Included</w:t>
            </w:r>
          </w:p>
        </w:tc>
        <w:tc>
          <w:tcPr>
            <w:tcW w:w="720" w:type="dxa"/>
            <w:tcBorders>
              <w:top w:val="single" w:sz="8" w:space="0" w:color="auto"/>
              <w:left w:val="single" w:sz="8" w:space="0" w:color="auto"/>
              <w:bottom w:val="single" w:sz="8" w:space="0" w:color="auto"/>
              <w:right w:val="single" w:sz="8" w:space="0" w:color="auto"/>
            </w:tcBorders>
            <w:noWrap/>
            <w:vAlign w:val="center"/>
            <w:hideMark/>
          </w:tcPr>
          <w:p w14:paraId="7356DED9"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2</w:t>
            </w:r>
          </w:p>
        </w:tc>
        <w:tc>
          <w:tcPr>
            <w:tcW w:w="2557" w:type="dxa"/>
            <w:tcBorders>
              <w:top w:val="single" w:sz="8" w:space="0" w:color="auto"/>
              <w:left w:val="single" w:sz="8" w:space="0" w:color="auto"/>
              <w:bottom w:val="single" w:sz="8" w:space="0" w:color="auto"/>
              <w:right w:val="single" w:sz="8" w:space="0" w:color="auto"/>
            </w:tcBorders>
            <w:noWrap/>
            <w:vAlign w:val="center"/>
            <w:hideMark/>
          </w:tcPr>
          <w:p w14:paraId="66B0111B"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-0.8555 (-1.4790, -0.2320)</w:t>
            </w:r>
          </w:p>
        </w:tc>
        <w:tc>
          <w:tcPr>
            <w:tcW w:w="1374" w:type="dxa"/>
            <w:tcBorders>
              <w:top w:val="single" w:sz="8" w:space="0" w:color="auto"/>
              <w:left w:val="single" w:sz="8" w:space="0" w:color="auto"/>
              <w:bottom w:val="single" w:sz="8" w:space="0" w:color="auto"/>
              <w:right w:val="single" w:sz="8" w:space="0" w:color="auto"/>
            </w:tcBorders>
            <w:noWrap/>
            <w:vAlign w:val="center"/>
            <w:hideMark/>
          </w:tcPr>
          <w:p w14:paraId="0B8D36C4"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0.01</w:t>
            </w:r>
          </w:p>
        </w:tc>
        <w:tc>
          <w:tcPr>
            <w:tcW w:w="1178" w:type="dxa"/>
            <w:tcBorders>
              <w:top w:val="single" w:sz="8" w:space="0" w:color="auto"/>
              <w:left w:val="single" w:sz="8" w:space="0" w:color="auto"/>
              <w:bottom w:val="single" w:sz="8" w:space="0" w:color="auto"/>
              <w:right w:val="single" w:sz="8" w:space="0" w:color="auto"/>
            </w:tcBorders>
            <w:noWrap/>
            <w:vAlign w:val="center"/>
            <w:hideMark/>
          </w:tcPr>
          <w:p w14:paraId="437ABDA4"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w:t>
            </w:r>
          </w:p>
        </w:tc>
        <w:tc>
          <w:tcPr>
            <w:tcW w:w="975" w:type="dxa"/>
            <w:vMerge w:val="restart"/>
            <w:tcBorders>
              <w:top w:val="single" w:sz="8" w:space="0" w:color="auto"/>
              <w:left w:val="single" w:sz="8" w:space="0" w:color="auto"/>
              <w:bottom w:val="single" w:sz="8" w:space="0" w:color="auto"/>
              <w:right w:val="single" w:sz="8" w:space="0" w:color="auto"/>
            </w:tcBorders>
            <w:noWrap/>
            <w:vAlign w:val="center"/>
            <w:hideMark/>
          </w:tcPr>
          <w:p w14:paraId="56CA1E82"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0.8404</w:t>
            </w:r>
          </w:p>
        </w:tc>
        <w:tc>
          <w:tcPr>
            <w:tcW w:w="3916" w:type="dxa"/>
            <w:vMerge w:val="restart"/>
            <w:tcBorders>
              <w:top w:val="single" w:sz="8" w:space="0" w:color="auto"/>
              <w:left w:val="single" w:sz="8" w:space="0" w:color="auto"/>
              <w:bottom w:val="single" w:sz="8" w:space="0" w:color="auto"/>
            </w:tcBorders>
            <w:vAlign w:val="center"/>
          </w:tcPr>
          <w:p w14:paraId="23014A94"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4ED2A014" w14:textId="77777777" w:rsidTr="00F34D7E">
        <w:trPr>
          <w:trHeight w:val="227"/>
        </w:trPr>
        <w:tc>
          <w:tcPr>
            <w:cnfStyle w:val="001000000000" w:firstRow="0" w:lastRow="0" w:firstColumn="1" w:lastColumn="0" w:oddVBand="0" w:evenVBand="0" w:oddHBand="0" w:evenHBand="0" w:firstRowFirstColumn="0" w:firstRowLastColumn="0" w:lastRowFirstColumn="0" w:lastRowLastColumn="0"/>
            <w:tcW w:w="3172" w:type="dxa"/>
            <w:vMerge/>
            <w:tcBorders>
              <w:top w:val="single" w:sz="8" w:space="0" w:color="auto"/>
              <w:bottom w:val="single" w:sz="8" w:space="0" w:color="auto"/>
              <w:right w:val="single" w:sz="8" w:space="0" w:color="auto"/>
            </w:tcBorders>
            <w:noWrap/>
            <w:vAlign w:val="center"/>
            <w:hideMark/>
          </w:tcPr>
          <w:p w14:paraId="4C061997" w14:textId="77777777" w:rsidR="00A93016" w:rsidRPr="00614CB7" w:rsidRDefault="00A93016" w:rsidP="00F34D7E">
            <w:pPr>
              <w:rPr>
                <w:rFonts w:ascii="Times New Roman" w:hAnsi="Times New Roman" w:cs="Times New Roman"/>
                <w:b w:val="0"/>
                <w:bCs w:val="0"/>
                <w:szCs w:val="20"/>
              </w:rPr>
            </w:pPr>
          </w:p>
        </w:tc>
        <w:tc>
          <w:tcPr>
            <w:tcW w:w="1506" w:type="dxa"/>
            <w:tcBorders>
              <w:top w:val="single" w:sz="8" w:space="0" w:color="auto"/>
              <w:left w:val="single" w:sz="8" w:space="0" w:color="auto"/>
              <w:bottom w:val="single" w:sz="8" w:space="0" w:color="auto"/>
              <w:right w:val="single" w:sz="8" w:space="0" w:color="auto"/>
            </w:tcBorders>
            <w:noWrap/>
            <w:hideMark/>
          </w:tcPr>
          <w:p w14:paraId="211084E8"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Excluded</w:t>
            </w:r>
          </w:p>
        </w:tc>
        <w:tc>
          <w:tcPr>
            <w:tcW w:w="720" w:type="dxa"/>
            <w:tcBorders>
              <w:top w:val="single" w:sz="8" w:space="0" w:color="auto"/>
              <w:left w:val="single" w:sz="8" w:space="0" w:color="auto"/>
              <w:bottom w:val="single" w:sz="8" w:space="0" w:color="auto"/>
              <w:right w:val="single" w:sz="8" w:space="0" w:color="auto"/>
            </w:tcBorders>
            <w:noWrap/>
            <w:vAlign w:val="center"/>
            <w:hideMark/>
          </w:tcPr>
          <w:p w14:paraId="11C783F6"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2</w:t>
            </w:r>
          </w:p>
        </w:tc>
        <w:tc>
          <w:tcPr>
            <w:tcW w:w="2557" w:type="dxa"/>
            <w:tcBorders>
              <w:top w:val="single" w:sz="8" w:space="0" w:color="auto"/>
              <w:left w:val="single" w:sz="8" w:space="0" w:color="auto"/>
              <w:bottom w:val="single" w:sz="8" w:space="0" w:color="auto"/>
              <w:right w:val="single" w:sz="8" w:space="0" w:color="auto"/>
            </w:tcBorders>
            <w:noWrap/>
            <w:vAlign w:val="center"/>
            <w:hideMark/>
          </w:tcPr>
          <w:p w14:paraId="2E1E3961"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-0.7647 (-1.3912, -0.1382)</w:t>
            </w:r>
          </w:p>
        </w:tc>
        <w:tc>
          <w:tcPr>
            <w:tcW w:w="1374" w:type="dxa"/>
            <w:tcBorders>
              <w:top w:val="single" w:sz="8" w:space="0" w:color="auto"/>
              <w:left w:val="single" w:sz="8" w:space="0" w:color="auto"/>
              <w:bottom w:val="single" w:sz="8" w:space="0" w:color="auto"/>
              <w:right w:val="single" w:sz="8" w:space="0" w:color="auto"/>
            </w:tcBorders>
            <w:noWrap/>
            <w:vAlign w:val="center"/>
            <w:hideMark/>
          </w:tcPr>
          <w:p w14:paraId="588BFCE1"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2.72</w:t>
            </w:r>
          </w:p>
        </w:tc>
        <w:tc>
          <w:tcPr>
            <w:tcW w:w="1178" w:type="dxa"/>
            <w:tcBorders>
              <w:top w:val="single" w:sz="8" w:space="0" w:color="auto"/>
              <w:left w:val="single" w:sz="8" w:space="0" w:color="auto"/>
              <w:bottom w:val="single" w:sz="8" w:space="0" w:color="auto"/>
              <w:right w:val="single" w:sz="8" w:space="0" w:color="auto"/>
            </w:tcBorders>
            <w:noWrap/>
            <w:vAlign w:val="center"/>
            <w:hideMark/>
          </w:tcPr>
          <w:p w14:paraId="0D7117E3"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63.2</w:t>
            </w:r>
          </w:p>
        </w:tc>
        <w:tc>
          <w:tcPr>
            <w:tcW w:w="975" w:type="dxa"/>
            <w:vMerge/>
            <w:tcBorders>
              <w:top w:val="single" w:sz="8" w:space="0" w:color="auto"/>
              <w:left w:val="single" w:sz="8" w:space="0" w:color="auto"/>
              <w:bottom w:val="single" w:sz="8" w:space="0" w:color="auto"/>
              <w:right w:val="single" w:sz="8" w:space="0" w:color="auto"/>
            </w:tcBorders>
            <w:noWrap/>
            <w:vAlign w:val="center"/>
            <w:hideMark/>
          </w:tcPr>
          <w:p w14:paraId="46AE1244"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3916" w:type="dxa"/>
            <w:vMerge/>
            <w:tcBorders>
              <w:top w:val="single" w:sz="8" w:space="0" w:color="auto"/>
              <w:left w:val="single" w:sz="8" w:space="0" w:color="auto"/>
              <w:bottom w:val="single" w:sz="8" w:space="0" w:color="auto"/>
            </w:tcBorders>
            <w:vAlign w:val="center"/>
          </w:tcPr>
          <w:p w14:paraId="1EFF9A64"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60D23085" w14:textId="77777777" w:rsidTr="00F34D7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72" w:type="dxa"/>
            <w:vMerge w:val="restart"/>
            <w:tcBorders>
              <w:top w:val="single" w:sz="8" w:space="0" w:color="auto"/>
              <w:bottom w:val="single" w:sz="8" w:space="0" w:color="auto"/>
              <w:right w:val="single" w:sz="8" w:space="0" w:color="auto"/>
            </w:tcBorders>
            <w:noWrap/>
            <w:vAlign w:val="center"/>
            <w:hideMark/>
          </w:tcPr>
          <w:p w14:paraId="0154107D"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Total sleep time (min)</w:t>
            </w:r>
          </w:p>
        </w:tc>
        <w:tc>
          <w:tcPr>
            <w:tcW w:w="1506" w:type="dxa"/>
            <w:tcBorders>
              <w:top w:val="single" w:sz="8" w:space="0" w:color="auto"/>
              <w:left w:val="single" w:sz="8" w:space="0" w:color="auto"/>
              <w:bottom w:val="single" w:sz="8" w:space="0" w:color="auto"/>
              <w:right w:val="single" w:sz="8" w:space="0" w:color="auto"/>
            </w:tcBorders>
            <w:noWrap/>
            <w:hideMark/>
          </w:tcPr>
          <w:p w14:paraId="11092A22"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Included</w:t>
            </w:r>
          </w:p>
        </w:tc>
        <w:tc>
          <w:tcPr>
            <w:tcW w:w="720" w:type="dxa"/>
            <w:tcBorders>
              <w:top w:val="single" w:sz="8" w:space="0" w:color="auto"/>
              <w:left w:val="single" w:sz="8" w:space="0" w:color="auto"/>
              <w:bottom w:val="single" w:sz="8" w:space="0" w:color="auto"/>
              <w:right w:val="single" w:sz="8" w:space="0" w:color="auto"/>
            </w:tcBorders>
            <w:noWrap/>
            <w:vAlign w:val="center"/>
            <w:hideMark/>
          </w:tcPr>
          <w:p w14:paraId="27A21FF7"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2</w:t>
            </w:r>
          </w:p>
        </w:tc>
        <w:tc>
          <w:tcPr>
            <w:tcW w:w="2557" w:type="dxa"/>
            <w:tcBorders>
              <w:top w:val="single" w:sz="8" w:space="0" w:color="auto"/>
              <w:left w:val="single" w:sz="8" w:space="0" w:color="auto"/>
              <w:bottom w:val="single" w:sz="8" w:space="0" w:color="auto"/>
              <w:right w:val="single" w:sz="8" w:space="0" w:color="auto"/>
            </w:tcBorders>
            <w:noWrap/>
            <w:vAlign w:val="center"/>
            <w:hideMark/>
          </w:tcPr>
          <w:p w14:paraId="11B0FBE5"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-1.1004 (-2.0046, -0.1962)</w:t>
            </w:r>
          </w:p>
        </w:tc>
        <w:tc>
          <w:tcPr>
            <w:tcW w:w="1374" w:type="dxa"/>
            <w:tcBorders>
              <w:top w:val="single" w:sz="8" w:space="0" w:color="auto"/>
              <w:left w:val="single" w:sz="8" w:space="0" w:color="auto"/>
              <w:bottom w:val="single" w:sz="8" w:space="0" w:color="auto"/>
              <w:right w:val="single" w:sz="8" w:space="0" w:color="auto"/>
            </w:tcBorders>
            <w:noWrap/>
            <w:vAlign w:val="center"/>
            <w:hideMark/>
          </w:tcPr>
          <w:p w14:paraId="4DBC4204"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0.04</w:t>
            </w:r>
          </w:p>
        </w:tc>
        <w:tc>
          <w:tcPr>
            <w:tcW w:w="1178" w:type="dxa"/>
            <w:tcBorders>
              <w:top w:val="single" w:sz="8" w:space="0" w:color="auto"/>
              <w:left w:val="single" w:sz="8" w:space="0" w:color="auto"/>
              <w:bottom w:val="single" w:sz="8" w:space="0" w:color="auto"/>
              <w:right w:val="single" w:sz="8" w:space="0" w:color="auto"/>
            </w:tcBorders>
            <w:noWrap/>
            <w:vAlign w:val="center"/>
            <w:hideMark/>
          </w:tcPr>
          <w:p w14:paraId="4A3D7007"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w:t>
            </w:r>
          </w:p>
        </w:tc>
        <w:tc>
          <w:tcPr>
            <w:tcW w:w="975" w:type="dxa"/>
            <w:vMerge w:val="restart"/>
            <w:tcBorders>
              <w:top w:val="single" w:sz="8" w:space="0" w:color="auto"/>
              <w:left w:val="single" w:sz="8" w:space="0" w:color="auto"/>
              <w:bottom w:val="single" w:sz="8" w:space="0" w:color="auto"/>
              <w:right w:val="single" w:sz="8" w:space="0" w:color="auto"/>
            </w:tcBorders>
            <w:noWrap/>
            <w:vAlign w:val="center"/>
            <w:hideMark/>
          </w:tcPr>
          <w:p w14:paraId="31FF9329"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0.2745</w:t>
            </w:r>
          </w:p>
        </w:tc>
        <w:tc>
          <w:tcPr>
            <w:tcW w:w="3916" w:type="dxa"/>
            <w:vMerge w:val="restart"/>
            <w:tcBorders>
              <w:top w:val="single" w:sz="8" w:space="0" w:color="auto"/>
              <w:left w:val="single" w:sz="8" w:space="0" w:color="auto"/>
              <w:bottom w:val="single" w:sz="8" w:space="0" w:color="auto"/>
            </w:tcBorders>
            <w:vAlign w:val="center"/>
          </w:tcPr>
          <w:p w14:paraId="34BD64D6"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3B1B4CDF" w14:textId="77777777" w:rsidTr="00F34D7E">
        <w:trPr>
          <w:trHeight w:val="227"/>
        </w:trPr>
        <w:tc>
          <w:tcPr>
            <w:cnfStyle w:val="001000000000" w:firstRow="0" w:lastRow="0" w:firstColumn="1" w:lastColumn="0" w:oddVBand="0" w:evenVBand="0" w:oddHBand="0" w:evenHBand="0" w:firstRowFirstColumn="0" w:firstRowLastColumn="0" w:lastRowFirstColumn="0" w:lastRowLastColumn="0"/>
            <w:tcW w:w="3172" w:type="dxa"/>
            <w:vMerge/>
            <w:tcBorders>
              <w:top w:val="single" w:sz="8" w:space="0" w:color="auto"/>
              <w:bottom w:val="single" w:sz="8" w:space="0" w:color="auto"/>
              <w:right w:val="single" w:sz="8" w:space="0" w:color="auto"/>
            </w:tcBorders>
            <w:noWrap/>
            <w:vAlign w:val="center"/>
            <w:hideMark/>
          </w:tcPr>
          <w:p w14:paraId="7A9C42CB" w14:textId="77777777" w:rsidR="00A93016" w:rsidRPr="00614CB7" w:rsidRDefault="00A93016" w:rsidP="00F34D7E">
            <w:pPr>
              <w:rPr>
                <w:rFonts w:ascii="Times New Roman" w:hAnsi="Times New Roman" w:cs="Times New Roman"/>
                <w:b w:val="0"/>
                <w:bCs w:val="0"/>
                <w:szCs w:val="20"/>
              </w:rPr>
            </w:pPr>
          </w:p>
        </w:tc>
        <w:tc>
          <w:tcPr>
            <w:tcW w:w="1506" w:type="dxa"/>
            <w:tcBorders>
              <w:top w:val="single" w:sz="8" w:space="0" w:color="auto"/>
              <w:left w:val="single" w:sz="8" w:space="0" w:color="auto"/>
              <w:bottom w:val="single" w:sz="8" w:space="0" w:color="auto"/>
              <w:right w:val="single" w:sz="8" w:space="0" w:color="auto"/>
            </w:tcBorders>
            <w:noWrap/>
            <w:hideMark/>
          </w:tcPr>
          <w:p w14:paraId="57BB55D6"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Excluded</w:t>
            </w:r>
          </w:p>
        </w:tc>
        <w:tc>
          <w:tcPr>
            <w:tcW w:w="720" w:type="dxa"/>
            <w:tcBorders>
              <w:top w:val="single" w:sz="8" w:space="0" w:color="auto"/>
              <w:left w:val="single" w:sz="8" w:space="0" w:color="auto"/>
              <w:bottom w:val="single" w:sz="8" w:space="0" w:color="auto"/>
              <w:right w:val="single" w:sz="8" w:space="0" w:color="auto"/>
            </w:tcBorders>
            <w:noWrap/>
            <w:vAlign w:val="center"/>
            <w:hideMark/>
          </w:tcPr>
          <w:p w14:paraId="48D8E8C1"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4</w:t>
            </w:r>
          </w:p>
        </w:tc>
        <w:tc>
          <w:tcPr>
            <w:tcW w:w="2557" w:type="dxa"/>
            <w:tcBorders>
              <w:top w:val="single" w:sz="8" w:space="0" w:color="auto"/>
              <w:left w:val="single" w:sz="8" w:space="0" w:color="auto"/>
              <w:bottom w:val="single" w:sz="8" w:space="0" w:color="auto"/>
              <w:right w:val="single" w:sz="8" w:space="0" w:color="auto"/>
            </w:tcBorders>
            <w:noWrap/>
            <w:vAlign w:val="center"/>
            <w:hideMark/>
          </w:tcPr>
          <w:p w14:paraId="4466112D"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-0.4800 (-1.1283, 0.1682)</w:t>
            </w:r>
          </w:p>
        </w:tc>
        <w:tc>
          <w:tcPr>
            <w:tcW w:w="1374" w:type="dxa"/>
            <w:tcBorders>
              <w:top w:val="single" w:sz="8" w:space="0" w:color="auto"/>
              <w:left w:val="single" w:sz="8" w:space="0" w:color="auto"/>
              <w:bottom w:val="single" w:sz="8" w:space="0" w:color="auto"/>
              <w:right w:val="single" w:sz="8" w:space="0" w:color="auto"/>
            </w:tcBorders>
            <w:noWrap/>
            <w:vAlign w:val="center"/>
            <w:hideMark/>
          </w:tcPr>
          <w:p w14:paraId="1AADB5C1"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9.43</w:t>
            </w:r>
          </w:p>
        </w:tc>
        <w:tc>
          <w:tcPr>
            <w:tcW w:w="1178" w:type="dxa"/>
            <w:tcBorders>
              <w:top w:val="single" w:sz="8" w:space="0" w:color="auto"/>
              <w:left w:val="single" w:sz="8" w:space="0" w:color="auto"/>
              <w:bottom w:val="single" w:sz="8" w:space="0" w:color="auto"/>
              <w:right w:val="single" w:sz="8" w:space="0" w:color="auto"/>
            </w:tcBorders>
            <w:noWrap/>
            <w:vAlign w:val="center"/>
            <w:hideMark/>
          </w:tcPr>
          <w:p w14:paraId="15226EC1"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68.2</w:t>
            </w:r>
          </w:p>
        </w:tc>
        <w:tc>
          <w:tcPr>
            <w:tcW w:w="975" w:type="dxa"/>
            <w:vMerge/>
            <w:tcBorders>
              <w:top w:val="single" w:sz="8" w:space="0" w:color="auto"/>
              <w:left w:val="single" w:sz="8" w:space="0" w:color="auto"/>
              <w:bottom w:val="single" w:sz="8" w:space="0" w:color="auto"/>
              <w:right w:val="single" w:sz="8" w:space="0" w:color="auto"/>
            </w:tcBorders>
            <w:noWrap/>
            <w:vAlign w:val="center"/>
            <w:hideMark/>
          </w:tcPr>
          <w:p w14:paraId="64FF9A15"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3916" w:type="dxa"/>
            <w:vMerge/>
            <w:tcBorders>
              <w:top w:val="single" w:sz="8" w:space="0" w:color="auto"/>
              <w:left w:val="single" w:sz="8" w:space="0" w:color="auto"/>
              <w:bottom w:val="single" w:sz="8" w:space="0" w:color="auto"/>
            </w:tcBorders>
            <w:vAlign w:val="center"/>
          </w:tcPr>
          <w:p w14:paraId="3CC70BC5"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08184637" w14:textId="77777777" w:rsidTr="00F34D7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72" w:type="dxa"/>
            <w:vMerge w:val="restart"/>
            <w:tcBorders>
              <w:top w:val="single" w:sz="8" w:space="0" w:color="auto"/>
              <w:bottom w:val="single" w:sz="8" w:space="0" w:color="auto"/>
              <w:right w:val="single" w:sz="8" w:space="0" w:color="auto"/>
            </w:tcBorders>
            <w:noWrap/>
            <w:vAlign w:val="center"/>
            <w:hideMark/>
          </w:tcPr>
          <w:p w14:paraId="2160EBB8"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Wake after sleep onset (min)</w:t>
            </w:r>
          </w:p>
        </w:tc>
        <w:tc>
          <w:tcPr>
            <w:tcW w:w="1506" w:type="dxa"/>
            <w:tcBorders>
              <w:top w:val="single" w:sz="8" w:space="0" w:color="auto"/>
              <w:left w:val="single" w:sz="8" w:space="0" w:color="auto"/>
              <w:bottom w:val="single" w:sz="8" w:space="0" w:color="auto"/>
              <w:right w:val="single" w:sz="8" w:space="0" w:color="auto"/>
            </w:tcBorders>
            <w:noWrap/>
            <w:hideMark/>
          </w:tcPr>
          <w:p w14:paraId="1E3FAA1E"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Included</w:t>
            </w:r>
          </w:p>
        </w:tc>
        <w:tc>
          <w:tcPr>
            <w:tcW w:w="720" w:type="dxa"/>
            <w:tcBorders>
              <w:top w:val="single" w:sz="8" w:space="0" w:color="auto"/>
              <w:left w:val="single" w:sz="8" w:space="0" w:color="auto"/>
              <w:bottom w:val="single" w:sz="8" w:space="0" w:color="auto"/>
              <w:right w:val="single" w:sz="8" w:space="0" w:color="auto"/>
            </w:tcBorders>
            <w:noWrap/>
            <w:vAlign w:val="center"/>
            <w:hideMark/>
          </w:tcPr>
          <w:p w14:paraId="0B6E0430"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2</w:t>
            </w:r>
          </w:p>
        </w:tc>
        <w:tc>
          <w:tcPr>
            <w:tcW w:w="2557" w:type="dxa"/>
            <w:tcBorders>
              <w:top w:val="single" w:sz="8" w:space="0" w:color="auto"/>
              <w:left w:val="single" w:sz="8" w:space="0" w:color="auto"/>
              <w:bottom w:val="single" w:sz="8" w:space="0" w:color="auto"/>
              <w:right w:val="single" w:sz="8" w:space="0" w:color="auto"/>
            </w:tcBorders>
            <w:noWrap/>
            <w:vAlign w:val="center"/>
            <w:hideMark/>
          </w:tcPr>
          <w:p w14:paraId="16A35D43"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0.1653 (-0.6163, 0.9469)</w:t>
            </w:r>
          </w:p>
        </w:tc>
        <w:tc>
          <w:tcPr>
            <w:tcW w:w="1374" w:type="dxa"/>
            <w:tcBorders>
              <w:top w:val="single" w:sz="8" w:space="0" w:color="auto"/>
              <w:left w:val="single" w:sz="8" w:space="0" w:color="auto"/>
              <w:bottom w:val="single" w:sz="8" w:space="0" w:color="auto"/>
              <w:right w:val="single" w:sz="8" w:space="0" w:color="auto"/>
            </w:tcBorders>
            <w:noWrap/>
            <w:vAlign w:val="center"/>
            <w:hideMark/>
          </w:tcPr>
          <w:p w14:paraId="143D932F"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0.03</w:t>
            </w:r>
          </w:p>
        </w:tc>
        <w:tc>
          <w:tcPr>
            <w:tcW w:w="1178" w:type="dxa"/>
            <w:tcBorders>
              <w:top w:val="single" w:sz="8" w:space="0" w:color="auto"/>
              <w:left w:val="single" w:sz="8" w:space="0" w:color="auto"/>
              <w:bottom w:val="single" w:sz="8" w:space="0" w:color="auto"/>
              <w:right w:val="single" w:sz="8" w:space="0" w:color="auto"/>
            </w:tcBorders>
            <w:noWrap/>
            <w:vAlign w:val="center"/>
            <w:hideMark/>
          </w:tcPr>
          <w:p w14:paraId="19441C43"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w:t>
            </w:r>
          </w:p>
        </w:tc>
        <w:tc>
          <w:tcPr>
            <w:tcW w:w="975" w:type="dxa"/>
            <w:vMerge w:val="restart"/>
            <w:tcBorders>
              <w:top w:val="single" w:sz="8" w:space="0" w:color="auto"/>
              <w:left w:val="single" w:sz="8" w:space="0" w:color="auto"/>
              <w:bottom w:val="single" w:sz="8" w:space="0" w:color="auto"/>
              <w:right w:val="single" w:sz="8" w:space="0" w:color="auto"/>
            </w:tcBorders>
            <w:noWrap/>
            <w:vAlign w:val="center"/>
            <w:hideMark/>
          </w:tcPr>
          <w:p w14:paraId="64FCF3EE"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0.9614</w:t>
            </w:r>
          </w:p>
        </w:tc>
        <w:tc>
          <w:tcPr>
            <w:tcW w:w="3916" w:type="dxa"/>
            <w:vMerge w:val="restart"/>
            <w:tcBorders>
              <w:top w:val="single" w:sz="8" w:space="0" w:color="auto"/>
              <w:left w:val="single" w:sz="8" w:space="0" w:color="auto"/>
            </w:tcBorders>
            <w:vAlign w:val="center"/>
          </w:tcPr>
          <w:p w14:paraId="5726D723"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643C0398" w14:textId="77777777" w:rsidTr="00F34D7E">
        <w:trPr>
          <w:trHeight w:val="227"/>
        </w:trPr>
        <w:tc>
          <w:tcPr>
            <w:cnfStyle w:val="001000000000" w:firstRow="0" w:lastRow="0" w:firstColumn="1" w:lastColumn="0" w:oddVBand="0" w:evenVBand="0" w:oddHBand="0" w:evenHBand="0" w:firstRowFirstColumn="0" w:firstRowLastColumn="0" w:lastRowFirstColumn="0" w:lastRowLastColumn="0"/>
            <w:tcW w:w="3172" w:type="dxa"/>
            <w:vMerge/>
            <w:tcBorders>
              <w:top w:val="single" w:sz="8" w:space="0" w:color="auto"/>
              <w:bottom w:val="single" w:sz="4" w:space="0" w:color="7F7F7F" w:themeColor="text1" w:themeTint="80"/>
              <w:right w:val="single" w:sz="8" w:space="0" w:color="auto"/>
            </w:tcBorders>
            <w:noWrap/>
            <w:hideMark/>
          </w:tcPr>
          <w:p w14:paraId="264A600F" w14:textId="77777777" w:rsidR="00A93016" w:rsidRPr="00614CB7" w:rsidRDefault="00A93016" w:rsidP="00F34D7E">
            <w:pPr>
              <w:rPr>
                <w:rFonts w:ascii="Times New Roman" w:hAnsi="Times New Roman" w:cs="Times New Roman"/>
                <w:szCs w:val="20"/>
              </w:rPr>
            </w:pPr>
          </w:p>
        </w:tc>
        <w:tc>
          <w:tcPr>
            <w:tcW w:w="1506" w:type="dxa"/>
            <w:tcBorders>
              <w:top w:val="single" w:sz="8" w:space="0" w:color="auto"/>
              <w:left w:val="single" w:sz="8" w:space="0" w:color="auto"/>
              <w:bottom w:val="single" w:sz="4" w:space="0" w:color="7F7F7F" w:themeColor="text1" w:themeTint="80"/>
              <w:right w:val="single" w:sz="8" w:space="0" w:color="auto"/>
            </w:tcBorders>
            <w:noWrap/>
            <w:hideMark/>
          </w:tcPr>
          <w:p w14:paraId="0E53DC25"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Excluded</w:t>
            </w:r>
          </w:p>
        </w:tc>
        <w:tc>
          <w:tcPr>
            <w:tcW w:w="720" w:type="dxa"/>
            <w:tcBorders>
              <w:top w:val="single" w:sz="8" w:space="0" w:color="auto"/>
              <w:left w:val="single" w:sz="8" w:space="0" w:color="auto"/>
              <w:bottom w:val="single" w:sz="4" w:space="0" w:color="7F7F7F" w:themeColor="text1" w:themeTint="80"/>
              <w:right w:val="single" w:sz="8" w:space="0" w:color="auto"/>
            </w:tcBorders>
            <w:noWrap/>
            <w:vAlign w:val="center"/>
            <w:hideMark/>
          </w:tcPr>
          <w:p w14:paraId="42312FDD"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3</w:t>
            </w:r>
          </w:p>
        </w:tc>
        <w:tc>
          <w:tcPr>
            <w:tcW w:w="2557" w:type="dxa"/>
            <w:tcBorders>
              <w:top w:val="single" w:sz="8" w:space="0" w:color="auto"/>
              <w:left w:val="single" w:sz="8" w:space="0" w:color="auto"/>
              <w:bottom w:val="single" w:sz="4" w:space="0" w:color="7F7F7F" w:themeColor="text1" w:themeTint="80"/>
              <w:right w:val="single" w:sz="8" w:space="0" w:color="auto"/>
            </w:tcBorders>
            <w:noWrap/>
            <w:vAlign w:val="center"/>
            <w:hideMark/>
          </w:tcPr>
          <w:p w14:paraId="74060281"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0.1399 (-0.5262, 0.8060)</w:t>
            </w:r>
          </w:p>
        </w:tc>
        <w:tc>
          <w:tcPr>
            <w:tcW w:w="1374" w:type="dxa"/>
            <w:tcBorders>
              <w:top w:val="single" w:sz="8" w:space="0" w:color="auto"/>
              <w:left w:val="single" w:sz="8" w:space="0" w:color="auto"/>
              <w:bottom w:val="single" w:sz="4" w:space="0" w:color="7F7F7F" w:themeColor="text1" w:themeTint="80"/>
              <w:right w:val="single" w:sz="8" w:space="0" w:color="auto"/>
            </w:tcBorders>
            <w:noWrap/>
            <w:vAlign w:val="center"/>
            <w:hideMark/>
          </w:tcPr>
          <w:p w14:paraId="259B0B2C"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5.99</w:t>
            </w:r>
          </w:p>
        </w:tc>
        <w:tc>
          <w:tcPr>
            <w:tcW w:w="1178" w:type="dxa"/>
            <w:tcBorders>
              <w:top w:val="single" w:sz="8" w:space="0" w:color="auto"/>
              <w:left w:val="single" w:sz="8" w:space="0" w:color="auto"/>
              <w:bottom w:val="single" w:sz="4" w:space="0" w:color="7F7F7F" w:themeColor="text1" w:themeTint="80"/>
              <w:right w:val="single" w:sz="8" w:space="0" w:color="auto"/>
            </w:tcBorders>
            <w:noWrap/>
            <w:vAlign w:val="center"/>
            <w:hideMark/>
          </w:tcPr>
          <w:p w14:paraId="480857A6"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66.6</w:t>
            </w:r>
          </w:p>
        </w:tc>
        <w:tc>
          <w:tcPr>
            <w:tcW w:w="975" w:type="dxa"/>
            <w:vMerge/>
            <w:tcBorders>
              <w:top w:val="single" w:sz="4" w:space="0" w:color="7F7F7F" w:themeColor="text1" w:themeTint="80"/>
              <w:left w:val="single" w:sz="8" w:space="0" w:color="auto"/>
              <w:bottom w:val="single" w:sz="8" w:space="0" w:color="auto"/>
              <w:right w:val="single" w:sz="8" w:space="0" w:color="auto"/>
            </w:tcBorders>
            <w:noWrap/>
            <w:vAlign w:val="center"/>
            <w:hideMark/>
          </w:tcPr>
          <w:p w14:paraId="03174BC8"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3916" w:type="dxa"/>
            <w:vMerge/>
            <w:tcBorders>
              <w:left w:val="single" w:sz="8" w:space="0" w:color="auto"/>
            </w:tcBorders>
            <w:vAlign w:val="center"/>
          </w:tcPr>
          <w:p w14:paraId="2FC2EE48"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bl>
    <w:p w14:paraId="6D62BAFA" w14:textId="77777777" w:rsidR="00A93016" w:rsidRPr="00614CB7" w:rsidRDefault="00A93016" w:rsidP="00F34D7E">
      <w:pPr>
        <w:spacing w:line="240" w:lineRule="auto"/>
        <w:rPr>
          <w:rFonts w:ascii="Times New Roman" w:hAnsi="Times New Roman" w:cs="Times New Roman"/>
          <w:sz w:val="16"/>
          <w:szCs w:val="16"/>
        </w:rPr>
      </w:pPr>
      <w:r w:rsidRPr="00614CB7">
        <w:rPr>
          <w:rFonts w:ascii="Times New Roman" w:hAnsi="Times New Roman" w:cs="Times New Roman"/>
          <w:sz w:val="16"/>
          <w:szCs w:val="16"/>
        </w:rPr>
        <w:t>Abbreviations: CI, confidence interval; k, the number of studies; NA, not available; REM, rapid eye movement.</w:t>
      </w:r>
    </w:p>
    <w:p w14:paraId="7FAC0413" w14:textId="77777777" w:rsidR="00A93016" w:rsidRPr="00614CB7" w:rsidRDefault="00A93016" w:rsidP="00F34D7E">
      <w:pPr>
        <w:spacing w:line="240" w:lineRule="auto"/>
        <w:rPr>
          <w:rFonts w:ascii="Times New Roman" w:hAnsi="Times New Roman" w:cs="Times New Roman"/>
        </w:rPr>
      </w:pPr>
    </w:p>
    <w:p w14:paraId="05254577" w14:textId="77777777" w:rsidR="00A93016" w:rsidRPr="00614CB7" w:rsidRDefault="00A93016" w:rsidP="00F34D7E">
      <w:pPr>
        <w:rPr>
          <w:rFonts w:ascii="Times New Roman" w:hAnsi="Times New Roman" w:cs="Times New Roman"/>
        </w:rPr>
      </w:pPr>
      <w:r w:rsidRPr="00614CB7">
        <w:rPr>
          <w:rFonts w:ascii="Times New Roman" w:hAnsi="Times New Roman" w:cs="Times New Roman"/>
        </w:rPr>
        <w:br w:type="page"/>
      </w:r>
    </w:p>
    <w:p w14:paraId="01E6A3C0" w14:textId="7CE56FD8" w:rsidR="00A93016" w:rsidRPr="007B358B" w:rsidRDefault="00A93016" w:rsidP="00F34D7E">
      <w:pPr>
        <w:pStyle w:val="Heading2"/>
        <w:spacing w:line="240" w:lineRule="auto"/>
        <w:rPr>
          <w:rFonts w:ascii="Times New Roman" w:hAnsi="Times New Roman" w:cs="Times New Roman"/>
          <w:b/>
          <w:bCs/>
          <w:sz w:val="24"/>
          <w:szCs w:val="24"/>
        </w:rPr>
      </w:pPr>
      <w:bookmarkStart w:id="30" w:name="_Toc133321822"/>
      <w:r w:rsidRPr="007B358B">
        <w:rPr>
          <w:rFonts w:ascii="Times New Roman" w:hAnsi="Times New Roman" w:cs="Times New Roman"/>
          <w:b/>
          <w:bCs/>
          <w:sz w:val="24"/>
          <w:szCs w:val="24"/>
        </w:rPr>
        <w:lastRenderedPageBreak/>
        <w:t>Table S1</w:t>
      </w:r>
      <w:r w:rsidR="006A058E">
        <w:rPr>
          <w:rFonts w:ascii="Times New Roman" w:hAnsi="Times New Roman" w:cs="Times New Roman"/>
          <w:b/>
          <w:bCs/>
          <w:sz w:val="24"/>
          <w:szCs w:val="24"/>
        </w:rPr>
        <w:t>5</w:t>
      </w:r>
      <w:r w:rsidRPr="007B358B">
        <w:rPr>
          <w:rFonts w:ascii="Times New Roman" w:hAnsi="Times New Roman" w:cs="Times New Roman"/>
          <w:b/>
          <w:bCs/>
          <w:sz w:val="24"/>
          <w:szCs w:val="24"/>
        </w:rPr>
        <w:t xml:space="preserve">. Statistical results of the subgroup </w:t>
      </w:r>
      <w:proofErr w:type="gramStart"/>
      <w:r w:rsidRPr="007B358B">
        <w:rPr>
          <w:rFonts w:ascii="Times New Roman" w:hAnsi="Times New Roman" w:cs="Times New Roman"/>
          <w:b/>
          <w:bCs/>
          <w:sz w:val="24"/>
          <w:szCs w:val="24"/>
        </w:rPr>
        <w:t>analyses(</w:t>
      </w:r>
      <w:proofErr w:type="gramEnd"/>
      <w:r w:rsidRPr="007B358B">
        <w:rPr>
          <w:rFonts w:ascii="Times New Roman" w:hAnsi="Times New Roman" w:cs="Times New Roman"/>
          <w:b/>
          <w:bCs/>
          <w:sz w:val="24"/>
          <w:szCs w:val="24"/>
        </w:rPr>
        <w:t>Inclusion of Intellectual disability) - Actigraphy + Polysomnography</w:t>
      </w:r>
      <w:bookmarkEnd w:id="30"/>
    </w:p>
    <w:tbl>
      <w:tblPr>
        <w:tblStyle w:val="PlainTable2"/>
        <w:tblW w:w="0" w:type="auto"/>
        <w:tblLook w:val="04A0" w:firstRow="1" w:lastRow="0" w:firstColumn="1" w:lastColumn="0" w:noHBand="0" w:noVBand="1"/>
      </w:tblPr>
      <w:tblGrid>
        <w:gridCol w:w="3119"/>
        <w:gridCol w:w="1381"/>
        <w:gridCol w:w="1029"/>
        <w:gridCol w:w="2551"/>
        <w:gridCol w:w="1276"/>
        <w:gridCol w:w="1134"/>
        <w:gridCol w:w="992"/>
        <w:gridCol w:w="3862"/>
      </w:tblGrid>
      <w:tr w:rsidR="00A93016" w:rsidRPr="00614CB7" w14:paraId="2A1BE61E" w14:textId="77777777" w:rsidTr="00F34D7E">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119" w:type="dxa"/>
            <w:vMerge w:val="restart"/>
            <w:tcBorders>
              <w:top w:val="single" w:sz="12" w:space="0" w:color="auto"/>
              <w:right w:val="single" w:sz="8" w:space="0" w:color="auto"/>
            </w:tcBorders>
            <w:noWrap/>
            <w:vAlign w:val="center"/>
            <w:hideMark/>
          </w:tcPr>
          <w:p w14:paraId="0824B51A"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szCs w:val="20"/>
              </w:rPr>
              <w:t>Sleep parameters</w:t>
            </w:r>
          </w:p>
        </w:tc>
        <w:tc>
          <w:tcPr>
            <w:tcW w:w="1381" w:type="dxa"/>
            <w:vMerge w:val="restart"/>
            <w:tcBorders>
              <w:top w:val="single" w:sz="12" w:space="0" w:color="auto"/>
              <w:left w:val="single" w:sz="8" w:space="0" w:color="auto"/>
              <w:right w:val="single" w:sz="8" w:space="0" w:color="auto"/>
            </w:tcBorders>
            <w:noWrap/>
            <w:vAlign w:val="center"/>
            <w:hideMark/>
          </w:tcPr>
          <w:p w14:paraId="03444A58"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Subgroup</w:t>
            </w:r>
          </w:p>
        </w:tc>
        <w:tc>
          <w:tcPr>
            <w:tcW w:w="1029" w:type="dxa"/>
            <w:vMerge w:val="restart"/>
            <w:tcBorders>
              <w:top w:val="single" w:sz="12" w:space="0" w:color="auto"/>
              <w:left w:val="single" w:sz="8" w:space="0" w:color="auto"/>
              <w:right w:val="single" w:sz="8" w:space="0" w:color="auto"/>
            </w:tcBorders>
            <w:noWrap/>
            <w:vAlign w:val="center"/>
            <w:hideMark/>
          </w:tcPr>
          <w:p w14:paraId="6DE4B64C"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w:t>
            </w:r>
          </w:p>
        </w:tc>
        <w:tc>
          <w:tcPr>
            <w:tcW w:w="2551" w:type="dxa"/>
            <w:tcBorders>
              <w:top w:val="single" w:sz="12" w:space="0" w:color="auto"/>
              <w:left w:val="single" w:sz="8" w:space="0" w:color="auto"/>
              <w:bottom w:val="single" w:sz="12" w:space="0" w:color="auto"/>
              <w:right w:val="single" w:sz="8" w:space="0" w:color="auto"/>
            </w:tcBorders>
            <w:noWrap/>
            <w:vAlign w:val="center"/>
            <w:hideMark/>
          </w:tcPr>
          <w:p w14:paraId="7A32763A"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Meta-analysis</w:t>
            </w:r>
          </w:p>
        </w:tc>
        <w:tc>
          <w:tcPr>
            <w:tcW w:w="2410" w:type="dxa"/>
            <w:gridSpan w:val="2"/>
            <w:tcBorders>
              <w:top w:val="single" w:sz="12" w:space="0" w:color="auto"/>
              <w:left w:val="single" w:sz="8" w:space="0" w:color="auto"/>
              <w:bottom w:val="single" w:sz="12" w:space="0" w:color="auto"/>
              <w:right w:val="single" w:sz="8" w:space="0" w:color="auto"/>
            </w:tcBorders>
            <w:noWrap/>
            <w:vAlign w:val="center"/>
            <w:hideMark/>
          </w:tcPr>
          <w:p w14:paraId="7CEE793E"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Heterogeneity</w:t>
            </w:r>
          </w:p>
        </w:tc>
        <w:tc>
          <w:tcPr>
            <w:tcW w:w="992" w:type="dxa"/>
            <w:vMerge w:val="restart"/>
            <w:tcBorders>
              <w:top w:val="single" w:sz="12" w:space="0" w:color="auto"/>
              <w:left w:val="single" w:sz="8" w:space="0" w:color="auto"/>
              <w:right w:val="single" w:sz="8" w:space="0" w:color="auto"/>
            </w:tcBorders>
            <w:noWrap/>
            <w:vAlign w:val="center"/>
            <w:hideMark/>
          </w:tcPr>
          <w:p w14:paraId="63AE2832"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 values</w:t>
            </w:r>
          </w:p>
        </w:tc>
        <w:tc>
          <w:tcPr>
            <w:tcW w:w="3862" w:type="dxa"/>
            <w:vMerge w:val="restart"/>
            <w:tcBorders>
              <w:top w:val="single" w:sz="12" w:space="0" w:color="auto"/>
              <w:left w:val="single" w:sz="8" w:space="0" w:color="auto"/>
            </w:tcBorders>
            <w:noWrap/>
            <w:vAlign w:val="center"/>
            <w:hideMark/>
          </w:tcPr>
          <w:p w14:paraId="2B48FCED"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NA reason</w:t>
            </w:r>
          </w:p>
        </w:tc>
      </w:tr>
      <w:tr w:rsidR="00A93016" w:rsidRPr="00614CB7" w14:paraId="1D2C529F" w14:textId="77777777" w:rsidTr="00F34D7E">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119" w:type="dxa"/>
            <w:vMerge/>
            <w:tcBorders>
              <w:bottom w:val="single" w:sz="12" w:space="0" w:color="auto"/>
              <w:right w:val="single" w:sz="8" w:space="0" w:color="auto"/>
            </w:tcBorders>
            <w:noWrap/>
            <w:hideMark/>
          </w:tcPr>
          <w:p w14:paraId="0B57D475" w14:textId="77777777" w:rsidR="00A93016" w:rsidRPr="00614CB7" w:rsidRDefault="00A93016" w:rsidP="00F34D7E">
            <w:pPr>
              <w:rPr>
                <w:rFonts w:ascii="Times New Roman" w:hAnsi="Times New Roman" w:cs="Times New Roman"/>
                <w:b w:val="0"/>
                <w:bCs w:val="0"/>
                <w:szCs w:val="20"/>
              </w:rPr>
            </w:pPr>
          </w:p>
        </w:tc>
        <w:tc>
          <w:tcPr>
            <w:tcW w:w="1381" w:type="dxa"/>
            <w:vMerge/>
            <w:tcBorders>
              <w:left w:val="single" w:sz="8" w:space="0" w:color="auto"/>
              <w:bottom w:val="single" w:sz="12" w:space="0" w:color="auto"/>
              <w:right w:val="single" w:sz="8" w:space="0" w:color="auto"/>
            </w:tcBorders>
            <w:noWrap/>
            <w:hideMark/>
          </w:tcPr>
          <w:p w14:paraId="437E51E3"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029" w:type="dxa"/>
            <w:vMerge/>
            <w:tcBorders>
              <w:left w:val="single" w:sz="8" w:space="0" w:color="auto"/>
              <w:bottom w:val="single" w:sz="12" w:space="0" w:color="auto"/>
              <w:right w:val="single" w:sz="8" w:space="0" w:color="auto"/>
            </w:tcBorders>
            <w:noWrap/>
            <w:hideMark/>
          </w:tcPr>
          <w:p w14:paraId="601852F2"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2551" w:type="dxa"/>
            <w:tcBorders>
              <w:top w:val="single" w:sz="12" w:space="0" w:color="auto"/>
              <w:left w:val="single" w:sz="8" w:space="0" w:color="auto"/>
              <w:bottom w:val="single" w:sz="12" w:space="0" w:color="auto"/>
              <w:right w:val="single" w:sz="8" w:space="0" w:color="auto"/>
            </w:tcBorders>
            <w:noWrap/>
            <w:vAlign w:val="center"/>
            <w:hideMark/>
          </w:tcPr>
          <w:p w14:paraId="2032F3D2"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Hedges' g (95% CI)</w:t>
            </w:r>
          </w:p>
        </w:tc>
        <w:tc>
          <w:tcPr>
            <w:tcW w:w="1276" w:type="dxa"/>
            <w:tcBorders>
              <w:top w:val="single" w:sz="12" w:space="0" w:color="auto"/>
              <w:left w:val="single" w:sz="8" w:space="0" w:color="auto"/>
              <w:bottom w:val="single" w:sz="12" w:space="0" w:color="auto"/>
              <w:right w:val="single" w:sz="8" w:space="0" w:color="auto"/>
            </w:tcBorders>
            <w:noWrap/>
            <w:vAlign w:val="center"/>
            <w:hideMark/>
          </w:tcPr>
          <w:p w14:paraId="5DC073F6"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Q value</w:t>
            </w:r>
          </w:p>
        </w:tc>
        <w:tc>
          <w:tcPr>
            <w:tcW w:w="1134" w:type="dxa"/>
            <w:tcBorders>
              <w:top w:val="single" w:sz="12" w:space="0" w:color="auto"/>
              <w:left w:val="single" w:sz="8" w:space="0" w:color="auto"/>
              <w:bottom w:val="single" w:sz="12" w:space="0" w:color="auto"/>
              <w:right w:val="single" w:sz="8" w:space="0" w:color="auto"/>
            </w:tcBorders>
            <w:noWrap/>
            <w:vAlign w:val="center"/>
            <w:hideMark/>
          </w:tcPr>
          <w:p w14:paraId="3B2D98CE"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i/>
                <w:iCs/>
                <w:szCs w:val="20"/>
              </w:rPr>
              <w:t>I</w:t>
            </w:r>
            <w:r w:rsidRPr="00614CB7">
              <w:rPr>
                <w:rFonts w:ascii="Times New Roman" w:hAnsi="Times New Roman" w:cs="Times New Roman"/>
                <w:i/>
                <w:iCs/>
                <w:szCs w:val="20"/>
                <w:vertAlign w:val="superscript"/>
              </w:rPr>
              <w:t>2</w:t>
            </w:r>
            <w:r w:rsidRPr="00614CB7">
              <w:rPr>
                <w:rFonts w:ascii="Times New Roman" w:hAnsi="Times New Roman" w:cs="Times New Roman"/>
                <w:szCs w:val="20"/>
              </w:rPr>
              <w:t xml:space="preserve"> (%)</w:t>
            </w:r>
          </w:p>
        </w:tc>
        <w:tc>
          <w:tcPr>
            <w:tcW w:w="992" w:type="dxa"/>
            <w:vMerge/>
            <w:tcBorders>
              <w:left w:val="single" w:sz="8" w:space="0" w:color="auto"/>
              <w:bottom w:val="single" w:sz="12" w:space="0" w:color="auto"/>
              <w:right w:val="single" w:sz="8" w:space="0" w:color="auto"/>
            </w:tcBorders>
            <w:noWrap/>
            <w:hideMark/>
          </w:tcPr>
          <w:p w14:paraId="5F4BFB03"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p>
        </w:tc>
        <w:tc>
          <w:tcPr>
            <w:tcW w:w="3862" w:type="dxa"/>
            <w:vMerge/>
            <w:tcBorders>
              <w:left w:val="single" w:sz="8" w:space="0" w:color="auto"/>
              <w:bottom w:val="single" w:sz="12" w:space="0" w:color="auto"/>
            </w:tcBorders>
            <w:noWrap/>
            <w:hideMark/>
          </w:tcPr>
          <w:p w14:paraId="00E99CAD"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p>
        </w:tc>
      </w:tr>
      <w:tr w:rsidR="00A93016" w:rsidRPr="00614CB7" w14:paraId="7E7188FC" w14:textId="77777777" w:rsidTr="00F34D7E">
        <w:trPr>
          <w:trHeight w:val="248"/>
        </w:trPr>
        <w:tc>
          <w:tcPr>
            <w:cnfStyle w:val="001000000000" w:firstRow="0" w:lastRow="0" w:firstColumn="1" w:lastColumn="0" w:oddVBand="0" w:evenVBand="0" w:oddHBand="0" w:evenHBand="0" w:firstRowFirstColumn="0" w:firstRowLastColumn="0" w:lastRowFirstColumn="0" w:lastRowLastColumn="0"/>
            <w:tcW w:w="3119" w:type="dxa"/>
            <w:vMerge w:val="restart"/>
            <w:tcBorders>
              <w:right w:val="single" w:sz="8" w:space="0" w:color="auto"/>
            </w:tcBorders>
            <w:noWrap/>
            <w:vAlign w:val="center"/>
            <w:hideMark/>
          </w:tcPr>
          <w:p w14:paraId="486A52F6"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Sleep efficiency (%)</w:t>
            </w:r>
          </w:p>
        </w:tc>
        <w:tc>
          <w:tcPr>
            <w:tcW w:w="1381" w:type="dxa"/>
            <w:tcBorders>
              <w:left w:val="single" w:sz="8" w:space="0" w:color="auto"/>
              <w:right w:val="single" w:sz="8" w:space="0" w:color="auto"/>
            </w:tcBorders>
            <w:noWrap/>
            <w:hideMark/>
          </w:tcPr>
          <w:p w14:paraId="31FD8B5C"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Included</w:t>
            </w:r>
          </w:p>
        </w:tc>
        <w:tc>
          <w:tcPr>
            <w:tcW w:w="1029" w:type="dxa"/>
            <w:tcBorders>
              <w:left w:val="single" w:sz="8" w:space="0" w:color="auto"/>
              <w:right w:val="single" w:sz="8" w:space="0" w:color="auto"/>
            </w:tcBorders>
            <w:noWrap/>
            <w:vAlign w:val="center"/>
            <w:hideMark/>
          </w:tcPr>
          <w:p w14:paraId="66D81E70"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3</w:t>
            </w:r>
          </w:p>
        </w:tc>
        <w:tc>
          <w:tcPr>
            <w:tcW w:w="2551" w:type="dxa"/>
            <w:tcBorders>
              <w:left w:val="single" w:sz="8" w:space="0" w:color="auto"/>
              <w:right w:val="single" w:sz="8" w:space="0" w:color="auto"/>
            </w:tcBorders>
            <w:noWrap/>
            <w:vAlign w:val="center"/>
            <w:hideMark/>
          </w:tcPr>
          <w:p w14:paraId="0C149C9C"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-0.8040 (-1.2936, -0.3144)</w:t>
            </w:r>
          </w:p>
        </w:tc>
        <w:tc>
          <w:tcPr>
            <w:tcW w:w="1276" w:type="dxa"/>
            <w:tcBorders>
              <w:left w:val="single" w:sz="8" w:space="0" w:color="auto"/>
              <w:right w:val="single" w:sz="8" w:space="0" w:color="auto"/>
            </w:tcBorders>
            <w:noWrap/>
            <w:vAlign w:val="center"/>
            <w:hideMark/>
          </w:tcPr>
          <w:p w14:paraId="0DC8D20F"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2.81</w:t>
            </w:r>
          </w:p>
        </w:tc>
        <w:tc>
          <w:tcPr>
            <w:tcW w:w="1134" w:type="dxa"/>
            <w:tcBorders>
              <w:left w:val="single" w:sz="8" w:space="0" w:color="auto"/>
              <w:right w:val="single" w:sz="8" w:space="0" w:color="auto"/>
            </w:tcBorders>
            <w:noWrap/>
            <w:vAlign w:val="center"/>
            <w:hideMark/>
          </w:tcPr>
          <w:p w14:paraId="6C2F4491"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28.7</w:t>
            </w:r>
          </w:p>
        </w:tc>
        <w:tc>
          <w:tcPr>
            <w:tcW w:w="992" w:type="dxa"/>
            <w:vMerge w:val="restart"/>
            <w:tcBorders>
              <w:left w:val="single" w:sz="8" w:space="0" w:color="auto"/>
              <w:right w:val="single" w:sz="8" w:space="0" w:color="auto"/>
            </w:tcBorders>
            <w:noWrap/>
            <w:vAlign w:val="center"/>
            <w:hideMark/>
          </w:tcPr>
          <w:p w14:paraId="6C665493"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0.27</w:t>
            </w:r>
          </w:p>
        </w:tc>
        <w:tc>
          <w:tcPr>
            <w:tcW w:w="3862" w:type="dxa"/>
            <w:vMerge w:val="restart"/>
            <w:tcBorders>
              <w:left w:val="single" w:sz="8" w:space="0" w:color="auto"/>
            </w:tcBorders>
            <w:noWrap/>
            <w:hideMark/>
          </w:tcPr>
          <w:p w14:paraId="2CC78CCE"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023E2493" w14:textId="77777777" w:rsidTr="00F34D7E">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119" w:type="dxa"/>
            <w:vMerge/>
            <w:tcBorders>
              <w:right w:val="single" w:sz="8" w:space="0" w:color="auto"/>
            </w:tcBorders>
            <w:noWrap/>
            <w:vAlign w:val="center"/>
            <w:hideMark/>
          </w:tcPr>
          <w:p w14:paraId="64A116B1" w14:textId="77777777" w:rsidR="00A93016" w:rsidRPr="00614CB7" w:rsidRDefault="00A93016" w:rsidP="00F34D7E">
            <w:pPr>
              <w:rPr>
                <w:rFonts w:ascii="Times New Roman" w:hAnsi="Times New Roman" w:cs="Times New Roman"/>
                <w:b w:val="0"/>
                <w:bCs w:val="0"/>
                <w:szCs w:val="20"/>
              </w:rPr>
            </w:pPr>
          </w:p>
        </w:tc>
        <w:tc>
          <w:tcPr>
            <w:tcW w:w="1381" w:type="dxa"/>
            <w:tcBorders>
              <w:left w:val="single" w:sz="8" w:space="0" w:color="auto"/>
              <w:right w:val="single" w:sz="8" w:space="0" w:color="auto"/>
            </w:tcBorders>
            <w:noWrap/>
            <w:hideMark/>
          </w:tcPr>
          <w:p w14:paraId="12F07AEA"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Excluded</w:t>
            </w:r>
          </w:p>
        </w:tc>
        <w:tc>
          <w:tcPr>
            <w:tcW w:w="1029" w:type="dxa"/>
            <w:tcBorders>
              <w:left w:val="single" w:sz="8" w:space="0" w:color="auto"/>
              <w:right w:val="single" w:sz="8" w:space="0" w:color="auto"/>
            </w:tcBorders>
            <w:noWrap/>
            <w:vAlign w:val="center"/>
            <w:hideMark/>
          </w:tcPr>
          <w:p w14:paraId="2EA82B17"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7</w:t>
            </w:r>
          </w:p>
        </w:tc>
        <w:tc>
          <w:tcPr>
            <w:tcW w:w="2551" w:type="dxa"/>
            <w:tcBorders>
              <w:left w:val="single" w:sz="8" w:space="0" w:color="auto"/>
              <w:right w:val="single" w:sz="8" w:space="0" w:color="auto"/>
            </w:tcBorders>
            <w:noWrap/>
            <w:vAlign w:val="center"/>
            <w:hideMark/>
          </w:tcPr>
          <w:p w14:paraId="0489E128"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-0.4692 (-0.8072, -0.1312)</w:t>
            </w:r>
          </w:p>
        </w:tc>
        <w:tc>
          <w:tcPr>
            <w:tcW w:w="1276" w:type="dxa"/>
            <w:tcBorders>
              <w:left w:val="single" w:sz="8" w:space="0" w:color="auto"/>
              <w:right w:val="single" w:sz="8" w:space="0" w:color="auto"/>
            </w:tcBorders>
            <w:noWrap/>
            <w:vAlign w:val="center"/>
            <w:hideMark/>
          </w:tcPr>
          <w:p w14:paraId="388F802B"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13.22</w:t>
            </w:r>
          </w:p>
        </w:tc>
        <w:tc>
          <w:tcPr>
            <w:tcW w:w="1134" w:type="dxa"/>
            <w:tcBorders>
              <w:left w:val="single" w:sz="8" w:space="0" w:color="auto"/>
              <w:right w:val="single" w:sz="8" w:space="0" w:color="auto"/>
            </w:tcBorders>
            <w:noWrap/>
            <w:vAlign w:val="center"/>
            <w:hideMark/>
          </w:tcPr>
          <w:p w14:paraId="7434B3C8"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54.6</w:t>
            </w:r>
          </w:p>
        </w:tc>
        <w:tc>
          <w:tcPr>
            <w:tcW w:w="992" w:type="dxa"/>
            <w:vMerge/>
            <w:tcBorders>
              <w:left w:val="single" w:sz="8" w:space="0" w:color="auto"/>
              <w:right w:val="single" w:sz="8" w:space="0" w:color="auto"/>
            </w:tcBorders>
            <w:noWrap/>
            <w:vAlign w:val="center"/>
            <w:hideMark/>
          </w:tcPr>
          <w:p w14:paraId="24E1E868"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3862" w:type="dxa"/>
            <w:vMerge/>
            <w:tcBorders>
              <w:left w:val="single" w:sz="8" w:space="0" w:color="auto"/>
            </w:tcBorders>
            <w:noWrap/>
            <w:hideMark/>
          </w:tcPr>
          <w:p w14:paraId="099DB53A"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667ED745" w14:textId="77777777" w:rsidTr="006C16A9">
        <w:trPr>
          <w:trHeight w:val="248"/>
        </w:trPr>
        <w:tc>
          <w:tcPr>
            <w:cnfStyle w:val="001000000000" w:firstRow="0" w:lastRow="0" w:firstColumn="1" w:lastColumn="0" w:oddVBand="0" w:evenVBand="0" w:oddHBand="0" w:evenHBand="0" w:firstRowFirstColumn="0" w:firstRowLastColumn="0" w:lastRowFirstColumn="0" w:lastRowLastColumn="0"/>
            <w:tcW w:w="3119" w:type="dxa"/>
            <w:vMerge w:val="restart"/>
            <w:tcBorders>
              <w:right w:val="single" w:sz="8" w:space="0" w:color="auto"/>
            </w:tcBorders>
            <w:noWrap/>
            <w:vAlign w:val="center"/>
            <w:hideMark/>
          </w:tcPr>
          <w:p w14:paraId="250DDF37"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Sleep latency (min)</w:t>
            </w:r>
          </w:p>
        </w:tc>
        <w:tc>
          <w:tcPr>
            <w:tcW w:w="1381" w:type="dxa"/>
            <w:tcBorders>
              <w:left w:val="single" w:sz="8" w:space="0" w:color="auto"/>
              <w:right w:val="single" w:sz="8" w:space="0" w:color="auto"/>
            </w:tcBorders>
            <w:noWrap/>
            <w:hideMark/>
          </w:tcPr>
          <w:p w14:paraId="20390339"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Included</w:t>
            </w:r>
          </w:p>
        </w:tc>
        <w:tc>
          <w:tcPr>
            <w:tcW w:w="1029" w:type="dxa"/>
            <w:tcBorders>
              <w:left w:val="single" w:sz="8" w:space="0" w:color="auto"/>
              <w:right w:val="single" w:sz="8" w:space="0" w:color="auto"/>
            </w:tcBorders>
            <w:noWrap/>
            <w:vAlign w:val="center"/>
            <w:hideMark/>
          </w:tcPr>
          <w:p w14:paraId="463D5BB4"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2</w:t>
            </w:r>
          </w:p>
        </w:tc>
        <w:tc>
          <w:tcPr>
            <w:tcW w:w="2551" w:type="dxa"/>
            <w:tcBorders>
              <w:left w:val="single" w:sz="8" w:space="0" w:color="auto"/>
              <w:right w:val="single" w:sz="8" w:space="0" w:color="auto"/>
            </w:tcBorders>
            <w:noWrap/>
            <w:vAlign w:val="center"/>
            <w:hideMark/>
          </w:tcPr>
          <w:p w14:paraId="3AF3D27F"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0.504947 (-0.22, 1.2343)</w:t>
            </w:r>
          </w:p>
        </w:tc>
        <w:tc>
          <w:tcPr>
            <w:tcW w:w="1276" w:type="dxa"/>
            <w:tcBorders>
              <w:left w:val="single" w:sz="8" w:space="0" w:color="auto"/>
              <w:right w:val="single" w:sz="8" w:space="0" w:color="auto"/>
            </w:tcBorders>
            <w:noWrap/>
            <w:vAlign w:val="center"/>
            <w:hideMark/>
          </w:tcPr>
          <w:p w14:paraId="36DF1E44"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0.03</w:t>
            </w:r>
          </w:p>
        </w:tc>
        <w:tc>
          <w:tcPr>
            <w:tcW w:w="1134" w:type="dxa"/>
            <w:tcBorders>
              <w:left w:val="single" w:sz="8" w:space="0" w:color="auto"/>
              <w:right w:val="single" w:sz="8" w:space="0" w:color="auto"/>
            </w:tcBorders>
            <w:noWrap/>
            <w:vAlign w:val="center"/>
            <w:hideMark/>
          </w:tcPr>
          <w:p w14:paraId="2898DF29"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w:t>
            </w:r>
          </w:p>
        </w:tc>
        <w:tc>
          <w:tcPr>
            <w:tcW w:w="992" w:type="dxa"/>
            <w:vMerge w:val="restart"/>
            <w:tcBorders>
              <w:left w:val="single" w:sz="8" w:space="0" w:color="auto"/>
              <w:right w:val="single" w:sz="8" w:space="0" w:color="auto"/>
            </w:tcBorders>
            <w:shd w:val="clear" w:color="auto" w:fill="auto"/>
            <w:noWrap/>
            <w:vAlign w:val="center"/>
            <w:hideMark/>
          </w:tcPr>
          <w:p w14:paraId="0BB5F42D"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0.7724</w:t>
            </w:r>
          </w:p>
        </w:tc>
        <w:tc>
          <w:tcPr>
            <w:tcW w:w="3862" w:type="dxa"/>
            <w:vMerge w:val="restart"/>
            <w:tcBorders>
              <w:left w:val="single" w:sz="8" w:space="0" w:color="auto"/>
            </w:tcBorders>
            <w:noWrap/>
            <w:hideMark/>
          </w:tcPr>
          <w:p w14:paraId="5E651260"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0F4A8BC0" w14:textId="77777777" w:rsidTr="006C16A9">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119" w:type="dxa"/>
            <w:vMerge/>
            <w:tcBorders>
              <w:right w:val="single" w:sz="8" w:space="0" w:color="auto"/>
            </w:tcBorders>
            <w:noWrap/>
            <w:vAlign w:val="center"/>
            <w:hideMark/>
          </w:tcPr>
          <w:p w14:paraId="2B156F93" w14:textId="77777777" w:rsidR="00A93016" w:rsidRPr="00614CB7" w:rsidRDefault="00A93016" w:rsidP="00F34D7E">
            <w:pPr>
              <w:rPr>
                <w:rFonts w:ascii="Times New Roman" w:hAnsi="Times New Roman" w:cs="Times New Roman"/>
                <w:b w:val="0"/>
                <w:bCs w:val="0"/>
                <w:szCs w:val="20"/>
              </w:rPr>
            </w:pPr>
          </w:p>
        </w:tc>
        <w:tc>
          <w:tcPr>
            <w:tcW w:w="1381" w:type="dxa"/>
            <w:tcBorders>
              <w:left w:val="single" w:sz="8" w:space="0" w:color="auto"/>
              <w:right w:val="single" w:sz="8" w:space="0" w:color="auto"/>
            </w:tcBorders>
            <w:noWrap/>
            <w:hideMark/>
          </w:tcPr>
          <w:p w14:paraId="70661764"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Excluded</w:t>
            </w:r>
          </w:p>
        </w:tc>
        <w:tc>
          <w:tcPr>
            <w:tcW w:w="1029" w:type="dxa"/>
            <w:tcBorders>
              <w:left w:val="single" w:sz="8" w:space="0" w:color="auto"/>
              <w:right w:val="single" w:sz="8" w:space="0" w:color="auto"/>
            </w:tcBorders>
            <w:noWrap/>
            <w:vAlign w:val="center"/>
            <w:hideMark/>
          </w:tcPr>
          <w:p w14:paraId="179C51FD"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6</w:t>
            </w:r>
          </w:p>
        </w:tc>
        <w:tc>
          <w:tcPr>
            <w:tcW w:w="2551" w:type="dxa"/>
            <w:tcBorders>
              <w:left w:val="single" w:sz="8" w:space="0" w:color="auto"/>
              <w:right w:val="single" w:sz="8" w:space="0" w:color="auto"/>
            </w:tcBorders>
            <w:noWrap/>
            <w:vAlign w:val="center"/>
            <w:hideMark/>
          </w:tcPr>
          <w:p w14:paraId="630217B9"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0.6271 (0.2327, 1.0215)</w:t>
            </w:r>
          </w:p>
        </w:tc>
        <w:tc>
          <w:tcPr>
            <w:tcW w:w="1276" w:type="dxa"/>
            <w:tcBorders>
              <w:left w:val="single" w:sz="8" w:space="0" w:color="auto"/>
              <w:right w:val="single" w:sz="8" w:space="0" w:color="auto"/>
            </w:tcBorders>
            <w:noWrap/>
            <w:vAlign w:val="center"/>
            <w:hideMark/>
          </w:tcPr>
          <w:p w14:paraId="6254F29D"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13.64</w:t>
            </w:r>
          </w:p>
        </w:tc>
        <w:tc>
          <w:tcPr>
            <w:tcW w:w="1134" w:type="dxa"/>
            <w:tcBorders>
              <w:left w:val="single" w:sz="8" w:space="0" w:color="auto"/>
              <w:right w:val="single" w:sz="8" w:space="0" w:color="auto"/>
            </w:tcBorders>
            <w:noWrap/>
            <w:vAlign w:val="center"/>
            <w:hideMark/>
          </w:tcPr>
          <w:p w14:paraId="6FEC6C24"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63.3</w:t>
            </w:r>
          </w:p>
        </w:tc>
        <w:tc>
          <w:tcPr>
            <w:tcW w:w="992" w:type="dxa"/>
            <w:vMerge/>
            <w:tcBorders>
              <w:left w:val="single" w:sz="8" w:space="0" w:color="auto"/>
              <w:right w:val="single" w:sz="8" w:space="0" w:color="auto"/>
            </w:tcBorders>
            <w:shd w:val="clear" w:color="auto" w:fill="auto"/>
            <w:noWrap/>
            <w:vAlign w:val="center"/>
            <w:hideMark/>
          </w:tcPr>
          <w:p w14:paraId="5BFD8BA0"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3862" w:type="dxa"/>
            <w:vMerge/>
            <w:tcBorders>
              <w:left w:val="single" w:sz="8" w:space="0" w:color="auto"/>
            </w:tcBorders>
            <w:noWrap/>
            <w:hideMark/>
          </w:tcPr>
          <w:p w14:paraId="28E25E5B"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42401180" w14:textId="77777777" w:rsidTr="006C16A9">
        <w:trPr>
          <w:trHeight w:val="248"/>
        </w:trPr>
        <w:tc>
          <w:tcPr>
            <w:cnfStyle w:val="001000000000" w:firstRow="0" w:lastRow="0" w:firstColumn="1" w:lastColumn="0" w:oddVBand="0" w:evenVBand="0" w:oddHBand="0" w:evenHBand="0" w:firstRowFirstColumn="0" w:firstRowLastColumn="0" w:lastRowFirstColumn="0" w:lastRowLastColumn="0"/>
            <w:tcW w:w="3119" w:type="dxa"/>
            <w:vMerge w:val="restart"/>
            <w:tcBorders>
              <w:right w:val="single" w:sz="8" w:space="0" w:color="auto"/>
            </w:tcBorders>
            <w:noWrap/>
            <w:vAlign w:val="center"/>
            <w:hideMark/>
          </w:tcPr>
          <w:p w14:paraId="39DFEB30"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Time in bed (min)</w:t>
            </w:r>
          </w:p>
        </w:tc>
        <w:tc>
          <w:tcPr>
            <w:tcW w:w="1381" w:type="dxa"/>
            <w:tcBorders>
              <w:left w:val="single" w:sz="8" w:space="0" w:color="auto"/>
              <w:right w:val="single" w:sz="8" w:space="0" w:color="auto"/>
            </w:tcBorders>
            <w:noWrap/>
            <w:hideMark/>
          </w:tcPr>
          <w:p w14:paraId="5E4E713E"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Included</w:t>
            </w:r>
          </w:p>
        </w:tc>
        <w:tc>
          <w:tcPr>
            <w:tcW w:w="1029" w:type="dxa"/>
            <w:tcBorders>
              <w:left w:val="single" w:sz="8" w:space="0" w:color="auto"/>
              <w:right w:val="single" w:sz="8" w:space="0" w:color="auto"/>
            </w:tcBorders>
            <w:noWrap/>
            <w:vAlign w:val="center"/>
            <w:hideMark/>
          </w:tcPr>
          <w:p w14:paraId="025B4B71"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2</w:t>
            </w:r>
          </w:p>
        </w:tc>
        <w:tc>
          <w:tcPr>
            <w:tcW w:w="2551" w:type="dxa"/>
            <w:tcBorders>
              <w:left w:val="single" w:sz="8" w:space="0" w:color="auto"/>
              <w:right w:val="single" w:sz="8" w:space="0" w:color="auto"/>
            </w:tcBorders>
            <w:noWrap/>
            <w:vAlign w:val="center"/>
            <w:hideMark/>
          </w:tcPr>
          <w:p w14:paraId="0369E175"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-0.8568 (-1.4092, -0.3044)</w:t>
            </w:r>
          </w:p>
        </w:tc>
        <w:tc>
          <w:tcPr>
            <w:tcW w:w="1276" w:type="dxa"/>
            <w:tcBorders>
              <w:left w:val="single" w:sz="8" w:space="0" w:color="auto"/>
              <w:right w:val="single" w:sz="8" w:space="0" w:color="auto"/>
            </w:tcBorders>
            <w:noWrap/>
            <w:vAlign w:val="center"/>
            <w:hideMark/>
          </w:tcPr>
          <w:p w14:paraId="0FFAE9DA"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0.01</w:t>
            </w:r>
          </w:p>
        </w:tc>
        <w:tc>
          <w:tcPr>
            <w:tcW w:w="1134" w:type="dxa"/>
            <w:tcBorders>
              <w:left w:val="single" w:sz="8" w:space="0" w:color="auto"/>
              <w:right w:val="single" w:sz="8" w:space="0" w:color="auto"/>
            </w:tcBorders>
            <w:noWrap/>
            <w:vAlign w:val="center"/>
            <w:hideMark/>
          </w:tcPr>
          <w:p w14:paraId="27E9F7FA"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w:t>
            </w:r>
          </w:p>
        </w:tc>
        <w:tc>
          <w:tcPr>
            <w:tcW w:w="992" w:type="dxa"/>
            <w:vMerge w:val="restart"/>
            <w:tcBorders>
              <w:left w:val="single" w:sz="8" w:space="0" w:color="auto"/>
              <w:right w:val="single" w:sz="8" w:space="0" w:color="auto"/>
            </w:tcBorders>
            <w:shd w:val="clear" w:color="auto" w:fill="auto"/>
            <w:noWrap/>
            <w:vAlign w:val="center"/>
            <w:hideMark/>
          </w:tcPr>
          <w:p w14:paraId="55DAE75B"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0.2816</w:t>
            </w:r>
          </w:p>
        </w:tc>
        <w:tc>
          <w:tcPr>
            <w:tcW w:w="3862" w:type="dxa"/>
            <w:vMerge w:val="restart"/>
            <w:tcBorders>
              <w:left w:val="single" w:sz="8" w:space="0" w:color="auto"/>
            </w:tcBorders>
            <w:noWrap/>
            <w:hideMark/>
          </w:tcPr>
          <w:p w14:paraId="49EA72B9"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7411E51A" w14:textId="77777777" w:rsidTr="006C16A9">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119" w:type="dxa"/>
            <w:vMerge/>
            <w:tcBorders>
              <w:right w:val="single" w:sz="8" w:space="0" w:color="auto"/>
            </w:tcBorders>
            <w:noWrap/>
            <w:vAlign w:val="center"/>
            <w:hideMark/>
          </w:tcPr>
          <w:p w14:paraId="2EEC43BA" w14:textId="77777777" w:rsidR="00A93016" w:rsidRPr="00614CB7" w:rsidRDefault="00A93016" w:rsidP="00F34D7E">
            <w:pPr>
              <w:rPr>
                <w:rFonts w:ascii="Times New Roman" w:hAnsi="Times New Roman" w:cs="Times New Roman"/>
                <w:b w:val="0"/>
                <w:bCs w:val="0"/>
                <w:szCs w:val="20"/>
              </w:rPr>
            </w:pPr>
          </w:p>
        </w:tc>
        <w:tc>
          <w:tcPr>
            <w:tcW w:w="1381" w:type="dxa"/>
            <w:tcBorders>
              <w:left w:val="single" w:sz="8" w:space="0" w:color="auto"/>
              <w:bottom w:val="single" w:sz="8" w:space="0" w:color="auto"/>
              <w:right w:val="single" w:sz="8" w:space="0" w:color="auto"/>
            </w:tcBorders>
            <w:noWrap/>
            <w:hideMark/>
          </w:tcPr>
          <w:p w14:paraId="38EF0373"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Excluded</w:t>
            </w:r>
          </w:p>
        </w:tc>
        <w:tc>
          <w:tcPr>
            <w:tcW w:w="1029" w:type="dxa"/>
            <w:tcBorders>
              <w:left w:val="single" w:sz="8" w:space="0" w:color="auto"/>
              <w:bottom w:val="single" w:sz="8" w:space="0" w:color="auto"/>
              <w:right w:val="single" w:sz="8" w:space="0" w:color="auto"/>
            </w:tcBorders>
            <w:noWrap/>
            <w:vAlign w:val="center"/>
            <w:hideMark/>
          </w:tcPr>
          <w:p w14:paraId="44641431"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3</w:t>
            </w:r>
          </w:p>
        </w:tc>
        <w:tc>
          <w:tcPr>
            <w:tcW w:w="2551" w:type="dxa"/>
            <w:tcBorders>
              <w:left w:val="single" w:sz="8" w:space="0" w:color="auto"/>
              <w:bottom w:val="single" w:sz="8" w:space="0" w:color="auto"/>
              <w:right w:val="single" w:sz="8" w:space="0" w:color="auto"/>
            </w:tcBorders>
            <w:noWrap/>
            <w:vAlign w:val="center"/>
            <w:hideMark/>
          </w:tcPr>
          <w:p w14:paraId="4E67653B"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-0.4788 (-0.8891, -0.0685)</w:t>
            </w:r>
          </w:p>
        </w:tc>
        <w:tc>
          <w:tcPr>
            <w:tcW w:w="1276" w:type="dxa"/>
            <w:tcBorders>
              <w:left w:val="single" w:sz="8" w:space="0" w:color="auto"/>
              <w:bottom w:val="single" w:sz="8" w:space="0" w:color="auto"/>
              <w:right w:val="single" w:sz="8" w:space="0" w:color="auto"/>
            </w:tcBorders>
            <w:noWrap/>
            <w:vAlign w:val="center"/>
            <w:hideMark/>
          </w:tcPr>
          <w:p w14:paraId="6FA36292"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4.49</w:t>
            </w:r>
          </w:p>
        </w:tc>
        <w:tc>
          <w:tcPr>
            <w:tcW w:w="1134" w:type="dxa"/>
            <w:tcBorders>
              <w:left w:val="single" w:sz="8" w:space="0" w:color="auto"/>
              <w:bottom w:val="single" w:sz="8" w:space="0" w:color="auto"/>
              <w:right w:val="single" w:sz="8" w:space="0" w:color="auto"/>
            </w:tcBorders>
            <w:noWrap/>
            <w:vAlign w:val="center"/>
            <w:hideMark/>
          </w:tcPr>
          <w:p w14:paraId="6A096895"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55.5</w:t>
            </w:r>
          </w:p>
        </w:tc>
        <w:tc>
          <w:tcPr>
            <w:tcW w:w="992" w:type="dxa"/>
            <w:vMerge/>
            <w:tcBorders>
              <w:left w:val="single" w:sz="8" w:space="0" w:color="auto"/>
              <w:right w:val="single" w:sz="8" w:space="0" w:color="auto"/>
            </w:tcBorders>
            <w:shd w:val="clear" w:color="auto" w:fill="auto"/>
            <w:noWrap/>
            <w:vAlign w:val="center"/>
            <w:hideMark/>
          </w:tcPr>
          <w:p w14:paraId="05FE0B8D"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3862" w:type="dxa"/>
            <w:vMerge/>
            <w:tcBorders>
              <w:left w:val="single" w:sz="8" w:space="0" w:color="auto"/>
            </w:tcBorders>
            <w:noWrap/>
            <w:hideMark/>
          </w:tcPr>
          <w:p w14:paraId="7E0DD784"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089266A6" w14:textId="77777777" w:rsidTr="006C16A9">
        <w:trPr>
          <w:trHeight w:val="248"/>
        </w:trPr>
        <w:tc>
          <w:tcPr>
            <w:cnfStyle w:val="001000000000" w:firstRow="0" w:lastRow="0" w:firstColumn="1" w:lastColumn="0" w:oddVBand="0" w:evenVBand="0" w:oddHBand="0" w:evenHBand="0" w:firstRowFirstColumn="0" w:firstRowLastColumn="0" w:lastRowFirstColumn="0" w:lastRowLastColumn="0"/>
            <w:tcW w:w="3119" w:type="dxa"/>
            <w:vMerge w:val="restart"/>
            <w:tcBorders>
              <w:bottom w:val="single" w:sz="4" w:space="0" w:color="7F7F7F" w:themeColor="text1" w:themeTint="80"/>
              <w:right w:val="single" w:sz="8" w:space="0" w:color="auto"/>
            </w:tcBorders>
            <w:noWrap/>
            <w:vAlign w:val="center"/>
            <w:hideMark/>
          </w:tcPr>
          <w:p w14:paraId="6D8F03EA"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Total sleep time (min)</w:t>
            </w:r>
          </w:p>
        </w:tc>
        <w:tc>
          <w:tcPr>
            <w:tcW w:w="1381" w:type="dxa"/>
            <w:tcBorders>
              <w:top w:val="single" w:sz="8" w:space="0" w:color="auto"/>
              <w:left w:val="single" w:sz="8" w:space="0" w:color="auto"/>
              <w:bottom w:val="single" w:sz="8" w:space="0" w:color="auto"/>
              <w:right w:val="single" w:sz="8" w:space="0" w:color="auto"/>
            </w:tcBorders>
            <w:noWrap/>
            <w:hideMark/>
          </w:tcPr>
          <w:p w14:paraId="22961063"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Included</w:t>
            </w:r>
          </w:p>
        </w:tc>
        <w:tc>
          <w:tcPr>
            <w:tcW w:w="1029" w:type="dxa"/>
            <w:tcBorders>
              <w:top w:val="single" w:sz="8" w:space="0" w:color="auto"/>
              <w:left w:val="single" w:sz="8" w:space="0" w:color="auto"/>
              <w:bottom w:val="single" w:sz="8" w:space="0" w:color="auto"/>
              <w:right w:val="single" w:sz="8" w:space="0" w:color="auto"/>
            </w:tcBorders>
            <w:noWrap/>
            <w:vAlign w:val="center"/>
            <w:hideMark/>
          </w:tcPr>
          <w:p w14:paraId="71FF5A7D"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3</w:t>
            </w:r>
          </w:p>
        </w:tc>
        <w:tc>
          <w:tcPr>
            <w:tcW w:w="2551" w:type="dxa"/>
            <w:tcBorders>
              <w:top w:val="single" w:sz="8" w:space="0" w:color="auto"/>
              <w:left w:val="single" w:sz="8" w:space="0" w:color="auto"/>
              <w:bottom w:val="single" w:sz="8" w:space="0" w:color="auto"/>
              <w:right w:val="single" w:sz="8" w:space="0" w:color="auto"/>
            </w:tcBorders>
            <w:noWrap/>
            <w:vAlign w:val="center"/>
            <w:hideMark/>
          </w:tcPr>
          <w:p w14:paraId="6C3F53E9"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-1.2435 (-1.6061, -0.8810)</w:t>
            </w:r>
          </w:p>
        </w:tc>
        <w:tc>
          <w:tcPr>
            <w:tcW w:w="1276" w:type="dxa"/>
            <w:tcBorders>
              <w:top w:val="single" w:sz="8" w:space="0" w:color="auto"/>
              <w:left w:val="single" w:sz="8" w:space="0" w:color="auto"/>
              <w:bottom w:val="single" w:sz="8" w:space="0" w:color="auto"/>
              <w:right w:val="single" w:sz="8" w:space="0" w:color="auto"/>
            </w:tcBorders>
            <w:noWrap/>
            <w:vAlign w:val="center"/>
            <w:hideMark/>
          </w:tcPr>
          <w:p w14:paraId="5482FE11"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0.51</w:t>
            </w:r>
          </w:p>
        </w:tc>
        <w:tc>
          <w:tcPr>
            <w:tcW w:w="1134" w:type="dxa"/>
            <w:tcBorders>
              <w:top w:val="single" w:sz="8" w:space="0" w:color="auto"/>
              <w:left w:val="single" w:sz="8" w:space="0" w:color="auto"/>
              <w:bottom w:val="single" w:sz="8" w:space="0" w:color="auto"/>
              <w:right w:val="single" w:sz="8" w:space="0" w:color="auto"/>
            </w:tcBorders>
            <w:noWrap/>
            <w:vAlign w:val="center"/>
            <w:hideMark/>
          </w:tcPr>
          <w:p w14:paraId="4059A5B9"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w:t>
            </w:r>
          </w:p>
        </w:tc>
        <w:tc>
          <w:tcPr>
            <w:tcW w:w="992" w:type="dxa"/>
            <w:vMerge w:val="restart"/>
            <w:tcBorders>
              <w:top w:val="single" w:sz="4" w:space="0" w:color="7F7F7F" w:themeColor="text1" w:themeTint="80"/>
              <w:left w:val="single" w:sz="8" w:space="0" w:color="auto"/>
              <w:bottom w:val="single" w:sz="4" w:space="0" w:color="7F7F7F" w:themeColor="text1" w:themeTint="80"/>
              <w:right w:val="single" w:sz="8" w:space="0" w:color="auto"/>
            </w:tcBorders>
            <w:shd w:val="clear" w:color="auto" w:fill="auto"/>
            <w:noWrap/>
            <w:vAlign w:val="center"/>
            <w:hideMark/>
          </w:tcPr>
          <w:p w14:paraId="4A3771FD"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0"/>
              </w:rPr>
            </w:pPr>
            <w:r w:rsidRPr="00614CB7">
              <w:rPr>
                <w:rFonts w:ascii="Times New Roman" w:hAnsi="Times New Roman" w:cs="Times New Roman"/>
                <w:b/>
                <w:bCs/>
                <w:szCs w:val="20"/>
              </w:rPr>
              <w:t>&lt;0.0005</w:t>
            </w:r>
          </w:p>
        </w:tc>
        <w:tc>
          <w:tcPr>
            <w:tcW w:w="3862" w:type="dxa"/>
            <w:vMerge w:val="restart"/>
            <w:tcBorders>
              <w:left w:val="single" w:sz="8" w:space="0" w:color="auto"/>
              <w:bottom w:val="single" w:sz="4" w:space="0" w:color="7F7F7F" w:themeColor="text1" w:themeTint="80"/>
            </w:tcBorders>
            <w:noWrap/>
            <w:hideMark/>
          </w:tcPr>
          <w:p w14:paraId="4C1CD133"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50FFDA35" w14:textId="77777777" w:rsidTr="006C16A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119" w:type="dxa"/>
            <w:vMerge/>
            <w:tcBorders>
              <w:right w:val="single" w:sz="8" w:space="0" w:color="auto"/>
            </w:tcBorders>
            <w:noWrap/>
            <w:hideMark/>
          </w:tcPr>
          <w:p w14:paraId="7378AEF7" w14:textId="77777777" w:rsidR="00A93016" w:rsidRPr="00614CB7" w:rsidRDefault="00A93016" w:rsidP="00F34D7E">
            <w:pPr>
              <w:rPr>
                <w:rFonts w:ascii="Times New Roman" w:hAnsi="Times New Roman" w:cs="Times New Roman"/>
                <w:szCs w:val="20"/>
              </w:rPr>
            </w:pPr>
          </w:p>
        </w:tc>
        <w:tc>
          <w:tcPr>
            <w:tcW w:w="1381" w:type="dxa"/>
            <w:tcBorders>
              <w:top w:val="single" w:sz="8" w:space="0" w:color="auto"/>
              <w:left w:val="single" w:sz="8" w:space="0" w:color="auto"/>
              <w:bottom w:val="single" w:sz="8" w:space="0" w:color="auto"/>
              <w:right w:val="single" w:sz="8" w:space="0" w:color="auto"/>
            </w:tcBorders>
            <w:noWrap/>
            <w:hideMark/>
          </w:tcPr>
          <w:p w14:paraId="77DD3090"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Excluded</w:t>
            </w:r>
          </w:p>
        </w:tc>
        <w:tc>
          <w:tcPr>
            <w:tcW w:w="1029" w:type="dxa"/>
            <w:tcBorders>
              <w:top w:val="single" w:sz="8" w:space="0" w:color="auto"/>
              <w:left w:val="single" w:sz="8" w:space="0" w:color="auto"/>
              <w:bottom w:val="single" w:sz="8" w:space="0" w:color="auto"/>
              <w:right w:val="single" w:sz="8" w:space="0" w:color="auto"/>
            </w:tcBorders>
            <w:noWrap/>
            <w:vAlign w:val="center"/>
            <w:hideMark/>
          </w:tcPr>
          <w:p w14:paraId="7B9D07CF"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7</w:t>
            </w:r>
          </w:p>
        </w:tc>
        <w:tc>
          <w:tcPr>
            <w:tcW w:w="2551" w:type="dxa"/>
            <w:tcBorders>
              <w:top w:val="single" w:sz="8" w:space="0" w:color="auto"/>
              <w:left w:val="single" w:sz="8" w:space="0" w:color="auto"/>
              <w:bottom w:val="single" w:sz="8" w:space="0" w:color="auto"/>
              <w:right w:val="single" w:sz="8" w:space="0" w:color="auto"/>
            </w:tcBorders>
            <w:noWrap/>
            <w:vAlign w:val="center"/>
            <w:hideMark/>
          </w:tcPr>
          <w:p w14:paraId="52418802"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-0.3907 (-0.6441, -0.1374)</w:t>
            </w:r>
          </w:p>
        </w:tc>
        <w:tc>
          <w:tcPr>
            <w:tcW w:w="1276" w:type="dxa"/>
            <w:tcBorders>
              <w:top w:val="single" w:sz="8" w:space="0" w:color="auto"/>
              <w:left w:val="single" w:sz="8" w:space="0" w:color="auto"/>
              <w:bottom w:val="single" w:sz="8" w:space="0" w:color="auto"/>
              <w:right w:val="single" w:sz="8" w:space="0" w:color="auto"/>
            </w:tcBorders>
            <w:noWrap/>
            <w:vAlign w:val="center"/>
            <w:hideMark/>
          </w:tcPr>
          <w:p w14:paraId="370B9FA6"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12.21</w:t>
            </w:r>
          </w:p>
        </w:tc>
        <w:tc>
          <w:tcPr>
            <w:tcW w:w="1134" w:type="dxa"/>
            <w:tcBorders>
              <w:top w:val="single" w:sz="8" w:space="0" w:color="auto"/>
              <w:left w:val="single" w:sz="8" w:space="0" w:color="auto"/>
              <w:bottom w:val="single" w:sz="8" w:space="0" w:color="auto"/>
              <w:right w:val="single" w:sz="8" w:space="0" w:color="auto"/>
            </w:tcBorders>
            <w:noWrap/>
            <w:vAlign w:val="center"/>
            <w:hideMark/>
          </w:tcPr>
          <w:p w14:paraId="53F884DC"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50.9</w:t>
            </w:r>
          </w:p>
        </w:tc>
        <w:tc>
          <w:tcPr>
            <w:tcW w:w="992" w:type="dxa"/>
            <w:vMerge/>
            <w:tcBorders>
              <w:left w:val="single" w:sz="8" w:space="0" w:color="auto"/>
              <w:right w:val="single" w:sz="8" w:space="0" w:color="auto"/>
            </w:tcBorders>
            <w:shd w:val="clear" w:color="auto" w:fill="auto"/>
            <w:noWrap/>
            <w:hideMark/>
          </w:tcPr>
          <w:p w14:paraId="000DD8CC"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3862" w:type="dxa"/>
            <w:vMerge/>
            <w:tcBorders>
              <w:left w:val="single" w:sz="8" w:space="0" w:color="auto"/>
            </w:tcBorders>
            <w:noWrap/>
            <w:hideMark/>
          </w:tcPr>
          <w:p w14:paraId="2E42BAAA"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bl>
    <w:p w14:paraId="0263118D" w14:textId="77777777" w:rsidR="00A93016" w:rsidRPr="00614CB7" w:rsidRDefault="00A93016" w:rsidP="00F34D7E">
      <w:pPr>
        <w:spacing w:line="240" w:lineRule="auto"/>
        <w:rPr>
          <w:rFonts w:ascii="Times New Roman" w:hAnsi="Times New Roman" w:cs="Times New Roman"/>
          <w:sz w:val="16"/>
          <w:szCs w:val="16"/>
        </w:rPr>
      </w:pPr>
      <w:r w:rsidRPr="00614CB7">
        <w:rPr>
          <w:rFonts w:ascii="Times New Roman" w:hAnsi="Times New Roman" w:cs="Times New Roman"/>
          <w:sz w:val="16"/>
          <w:szCs w:val="16"/>
        </w:rPr>
        <w:t>Abbreviations: CI, confidence interval; k, the number of studies; NA, not available.</w:t>
      </w:r>
    </w:p>
    <w:p w14:paraId="2DA51016" w14:textId="77777777" w:rsidR="00A93016" w:rsidRPr="00614CB7" w:rsidRDefault="00A93016" w:rsidP="00F34D7E">
      <w:pPr>
        <w:spacing w:line="240" w:lineRule="auto"/>
        <w:rPr>
          <w:rFonts w:ascii="Times New Roman" w:hAnsi="Times New Roman" w:cs="Times New Roman"/>
          <w:szCs w:val="20"/>
        </w:rPr>
      </w:pPr>
      <w:r w:rsidRPr="00614CB7">
        <w:rPr>
          <w:rFonts w:ascii="Times New Roman" w:hAnsi="Times New Roman" w:cs="Times New Roman"/>
          <w:szCs w:val="20"/>
        </w:rPr>
        <w:br w:type="page"/>
      </w:r>
    </w:p>
    <w:p w14:paraId="3066E8DF" w14:textId="7745EC57" w:rsidR="00A93016" w:rsidRPr="007B358B" w:rsidRDefault="00A93016" w:rsidP="00F34D7E">
      <w:pPr>
        <w:pStyle w:val="Heading2"/>
        <w:spacing w:line="240" w:lineRule="auto"/>
        <w:rPr>
          <w:rFonts w:ascii="Times New Roman" w:hAnsi="Times New Roman" w:cs="Times New Roman"/>
          <w:b/>
          <w:bCs/>
          <w:sz w:val="24"/>
          <w:szCs w:val="24"/>
        </w:rPr>
      </w:pPr>
      <w:bookmarkStart w:id="31" w:name="_Toc133321823"/>
      <w:r w:rsidRPr="007B358B">
        <w:rPr>
          <w:rFonts w:ascii="Times New Roman" w:hAnsi="Times New Roman" w:cs="Times New Roman"/>
          <w:b/>
          <w:bCs/>
          <w:sz w:val="24"/>
          <w:szCs w:val="24"/>
        </w:rPr>
        <w:lastRenderedPageBreak/>
        <w:t>Table S1</w:t>
      </w:r>
      <w:r w:rsidR="006A058E">
        <w:rPr>
          <w:rFonts w:ascii="Times New Roman" w:hAnsi="Times New Roman" w:cs="Times New Roman"/>
          <w:b/>
          <w:bCs/>
          <w:sz w:val="24"/>
          <w:szCs w:val="24"/>
        </w:rPr>
        <w:t>6</w:t>
      </w:r>
      <w:r w:rsidRPr="007B358B">
        <w:rPr>
          <w:rFonts w:ascii="Times New Roman" w:hAnsi="Times New Roman" w:cs="Times New Roman"/>
          <w:b/>
          <w:bCs/>
          <w:sz w:val="24"/>
          <w:szCs w:val="24"/>
        </w:rPr>
        <w:t xml:space="preserve">. Statistical results of the subgroup </w:t>
      </w:r>
      <w:proofErr w:type="gramStart"/>
      <w:r w:rsidRPr="007B358B">
        <w:rPr>
          <w:rFonts w:ascii="Times New Roman" w:hAnsi="Times New Roman" w:cs="Times New Roman"/>
          <w:b/>
          <w:bCs/>
          <w:sz w:val="24"/>
          <w:szCs w:val="24"/>
        </w:rPr>
        <w:t>analyses(</w:t>
      </w:r>
      <w:proofErr w:type="gramEnd"/>
      <w:r w:rsidRPr="007B358B">
        <w:rPr>
          <w:rFonts w:ascii="Times New Roman" w:hAnsi="Times New Roman" w:cs="Times New Roman"/>
          <w:b/>
          <w:bCs/>
          <w:sz w:val="24"/>
          <w:szCs w:val="24"/>
        </w:rPr>
        <w:t>Inclusion of Intellectual disability) - Subjective measurements</w:t>
      </w:r>
      <w:bookmarkEnd w:id="31"/>
    </w:p>
    <w:tbl>
      <w:tblPr>
        <w:tblStyle w:val="PlainTable2"/>
        <w:tblW w:w="0" w:type="auto"/>
        <w:tblLook w:val="04A0" w:firstRow="1" w:lastRow="0" w:firstColumn="1" w:lastColumn="0" w:noHBand="0" w:noVBand="1"/>
      </w:tblPr>
      <w:tblGrid>
        <w:gridCol w:w="2976"/>
        <w:gridCol w:w="994"/>
        <w:gridCol w:w="850"/>
        <w:gridCol w:w="3118"/>
        <w:gridCol w:w="1698"/>
        <w:gridCol w:w="854"/>
        <w:gridCol w:w="1001"/>
        <w:gridCol w:w="3907"/>
      </w:tblGrid>
      <w:tr w:rsidR="00A93016" w:rsidRPr="00614CB7" w14:paraId="5C504606" w14:textId="77777777" w:rsidTr="00F34D7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6" w:type="dxa"/>
            <w:vMerge w:val="restart"/>
            <w:tcBorders>
              <w:top w:val="single" w:sz="12" w:space="0" w:color="auto"/>
              <w:right w:val="single" w:sz="8" w:space="0" w:color="auto"/>
            </w:tcBorders>
            <w:noWrap/>
            <w:vAlign w:val="center"/>
            <w:hideMark/>
          </w:tcPr>
          <w:p w14:paraId="77008B6D"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szCs w:val="20"/>
              </w:rPr>
              <w:t>Sleep parameters</w:t>
            </w:r>
          </w:p>
        </w:tc>
        <w:tc>
          <w:tcPr>
            <w:tcW w:w="994" w:type="dxa"/>
            <w:vMerge w:val="restart"/>
            <w:tcBorders>
              <w:top w:val="single" w:sz="12" w:space="0" w:color="auto"/>
              <w:left w:val="single" w:sz="8" w:space="0" w:color="auto"/>
              <w:right w:val="single" w:sz="8" w:space="0" w:color="auto"/>
            </w:tcBorders>
            <w:noWrap/>
            <w:vAlign w:val="center"/>
            <w:hideMark/>
          </w:tcPr>
          <w:p w14:paraId="6AF1BB52"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Subgroup</w:t>
            </w:r>
          </w:p>
        </w:tc>
        <w:tc>
          <w:tcPr>
            <w:tcW w:w="850" w:type="dxa"/>
            <w:vMerge w:val="restart"/>
            <w:tcBorders>
              <w:top w:val="single" w:sz="12" w:space="0" w:color="auto"/>
              <w:left w:val="single" w:sz="8" w:space="0" w:color="auto"/>
              <w:right w:val="single" w:sz="8" w:space="0" w:color="auto"/>
            </w:tcBorders>
            <w:noWrap/>
            <w:vAlign w:val="center"/>
            <w:hideMark/>
          </w:tcPr>
          <w:p w14:paraId="56AC3A30"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k</w:t>
            </w:r>
          </w:p>
        </w:tc>
        <w:tc>
          <w:tcPr>
            <w:tcW w:w="3118" w:type="dxa"/>
            <w:tcBorders>
              <w:top w:val="single" w:sz="12" w:space="0" w:color="auto"/>
              <w:left w:val="single" w:sz="8" w:space="0" w:color="auto"/>
              <w:bottom w:val="single" w:sz="12" w:space="0" w:color="auto"/>
              <w:right w:val="single" w:sz="8" w:space="0" w:color="auto"/>
            </w:tcBorders>
            <w:noWrap/>
            <w:vAlign w:val="center"/>
            <w:hideMark/>
          </w:tcPr>
          <w:p w14:paraId="284137F4"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Meta-analysis</w:t>
            </w:r>
          </w:p>
        </w:tc>
        <w:tc>
          <w:tcPr>
            <w:tcW w:w="2552" w:type="dxa"/>
            <w:gridSpan w:val="2"/>
            <w:tcBorders>
              <w:top w:val="single" w:sz="12" w:space="0" w:color="auto"/>
              <w:left w:val="single" w:sz="8" w:space="0" w:color="auto"/>
              <w:bottom w:val="single" w:sz="12" w:space="0" w:color="auto"/>
              <w:right w:val="single" w:sz="8" w:space="0" w:color="auto"/>
            </w:tcBorders>
            <w:noWrap/>
            <w:vAlign w:val="center"/>
            <w:hideMark/>
          </w:tcPr>
          <w:p w14:paraId="690C506C"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Heterogeneity</w:t>
            </w:r>
          </w:p>
        </w:tc>
        <w:tc>
          <w:tcPr>
            <w:tcW w:w="1001" w:type="dxa"/>
            <w:vMerge w:val="restart"/>
            <w:tcBorders>
              <w:top w:val="single" w:sz="12" w:space="0" w:color="auto"/>
              <w:left w:val="single" w:sz="8" w:space="0" w:color="auto"/>
              <w:right w:val="single" w:sz="8" w:space="0" w:color="auto"/>
            </w:tcBorders>
            <w:noWrap/>
            <w:vAlign w:val="center"/>
            <w:hideMark/>
          </w:tcPr>
          <w:p w14:paraId="187635B3"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 values</w:t>
            </w:r>
          </w:p>
        </w:tc>
        <w:tc>
          <w:tcPr>
            <w:tcW w:w="3907" w:type="dxa"/>
            <w:vMerge w:val="restart"/>
            <w:tcBorders>
              <w:top w:val="single" w:sz="12" w:space="0" w:color="auto"/>
              <w:left w:val="single" w:sz="8" w:space="0" w:color="auto"/>
            </w:tcBorders>
            <w:noWrap/>
            <w:vAlign w:val="center"/>
            <w:hideMark/>
          </w:tcPr>
          <w:p w14:paraId="09F6CE2D"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NA reason</w:t>
            </w:r>
          </w:p>
        </w:tc>
      </w:tr>
      <w:tr w:rsidR="00A93016" w:rsidRPr="00614CB7" w14:paraId="7EAC834A" w14:textId="77777777" w:rsidTr="00F34D7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6" w:type="dxa"/>
            <w:vMerge/>
            <w:tcBorders>
              <w:bottom w:val="single" w:sz="12" w:space="0" w:color="auto"/>
              <w:right w:val="single" w:sz="8" w:space="0" w:color="auto"/>
            </w:tcBorders>
            <w:noWrap/>
            <w:hideMark/>
          </w:tcPr>
          <w:p w14:paraId="0E9B3E6E" w14:textId="77777777" w:rsidR="00A93016" w:rsidRPr="00614CB7" w:rsidRDefault="00A93016" w:rsidP="00F34D7E">
            <w:pPr>
              <w:rPr>
                <w:rFonts w:ascii="Times New Roman" w:hAnsi="Times New Roman" w:cs="Times New Roman"/>
                <w:b w:val="0"/>
                <w:bCs w:val="0"/>
                <w:szCs w:val="20"/>
              </w:rPr>
            </w:pPr>
          </w:p>
        </w:tc>
        <w:tc>
          <w:tcPr>
            <w:tcW w:w="994" w:type="dxa"/>
            <w:vMerge/>
            <w:tcBorders>
              <w:left w:val="single" w:sz="8" w:space="0" w:color="auto"/>
              <w:bottom w:val="single" w:sz="12" w:space="0" w:color="auto"/>
              <w:right w:val="single" w:sz="8" w:space="0" w:color="auto"/>
            </w:tcBorders>
            <w:noWrap/>
            <w:hideMark/>
          </w:tcPr>
          <w:p w14:paraId="74B6CB2A"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p>
        </w:tc>
        <w:tc>
          <w:tcPr>
            <w:tcW w:w="850" w:type="dxa"/>
            <w:vMerge/>
            <w:tcBorders>
              <w:left w:val="single" w:sz="8" w:space="0" w:color="auto"/>
              <w:bottom w:val="single" w:sz="12" w:space="0" w:color="auto"/>
              <w:right w:val="single" w:sz="8" w:space="0" w:color="auto"/>
            </w:tcBorders>
            <w:noWrap/>
            <w:hideMark/>
          </w:tcPr>
          <w:p w14:paraId="239CF5DB"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p>
        </w:tc>
        <w:tc>
          <w:tcPr>
            <w:tcW w:w="3118" w:type="dxa"/>
            <w:tcBorders>
              <w:top w:val="single" w:sz="12" w:space="0" w:color="auto"/>
              <w:left w:val="single" w:sz="8" w:space="0" w:color="auto"/>
              <w:bottom w:val="single" w:sz="12" w:space="0" w:color="auto"/>
              <w:right w:val="single" w:sz="8" w:space="0" w:color="auto"/>
            </w:tcBorders>
            <w:noWrap/>
            <w:vAlign w:val="center"/>
            <w:hideMark/>
          </w:tcPr>
          <w:p w14:paraId="5790A61A"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Hedges' g (95% CI)</w:t>
            </w:r>
          </w:p>
        </w:tc>
        <w:tc>
          <w:tcPr>
            <w:tcW w:w="1698" w:type="dxa"/>
            <w:tcBorders>
              <w:top w:val="single" w:sz="12" w:space="0" w:color="auto"/>
              <w:left w:val="single" w:sz="8" w:space="0" w:color="auto"/>
              <w:bottom w:val="single" w:sz="12" w:space="0" w:color="auto"/>
              <w:right w:val="single" w:sz="8" w:space="0" w:color="auto"/>
            </w:tcBorders>
            <w:noWrap/>
            <w:vAlign w:val="center"/>
            <w:hideMark/>
          </w:tcPr>
          <w:p w14:paraId="63412197"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Q value</w:t>
            </w:r>
          </w:p>
        </w:tc>
        <w:tc>
          <w:tcPr>
            <w:tcW w:w="854" w:type="dxa"/>
            <w:tcBorders>
              <w:top w:val="single" w:sz="12" w:space="0" w:color="auto"/>
              <w:left w:val="single" w:sz="8" w:space="0" w:color="auto"/>
              <w:bottom w:val="single" w:sz="12" w:space="0" w:color="auto"/>
              <w:right w:val="single" w:sz="8" w:space="0" w:color="auto"/>
            </w:tcBorders>
            <w:noWrap/>
            <w:vAlign w:val="center"/>
            <w:hideMark/>
          </w:tcPr>
          <w:p w14:paraId="54B27825"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i/>
                <w:iCs/>
                <w:szCs w:val="20"/>
              </w:rPr>
              <w:t>I</w:t>
            </w:r>
            <w:r w:rsidRPr="00614CB7">
              <w:rPr>
                <w:rFonts w:ascii="Times New Roman" w:hAnsi="Times New Roman" w:cs="Times New Roman"/>
                <w:i/>
                <w:iCs/>
                <w:szCs w:val="20"/>
                <w:vertAlign w:val="superscript"/>
              </w:rPr>
              <w:t>2</w:t>
            </w:r>
            <w:r w:rsidRPr="00614CB7">
              <w:rPr>
                <w:rFonts w:ascii="Times New Roman" w:hAnsi="Times New Roman" w:cs="Times New Roman"/>
                <w:szCs w:val="20"/>
              </w:rPr>
              <w:t xml:space="preserve"> (%)</w:t>
            </w:r>
          </w:p>
        </w:tc>
        <w:tc>
          <w:tcPr>
            <w:tcW w:w="1001" w:type="dxa"/>
            <w:vMerge/>
            <w:tcBorders>
              <w:left w:val="single" w:sz="8" w:space="0" w:color="auto"/>
              <w:bottom w:val="single" w:sz="12" w:space="0" w:color="auto"/>
              <w:right w:val="single" w:sz="8" w:space="0" w:color="auto"/>
            </w:tcBorders>
            <w:noWrap/>
            <w:hideMark/>
          </w:tcPr>
          <w:p w14:paraId="5DB7F88F"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p>
        </w:tc>
        <w:tc>
          <w:tcPr>
            <w:tcW w:w="3907" w:type="dxa"/>
            <w:vMerge/>
            <w:tcBorders>
              <w:left w:val="single" w:sz="8" w:space="0" w:color="auto"/>
              <w:bottom w:val="single" w:sz="12" w:space="0" w:color="auto"/>
            </w:tcBorders>
            <w:noWrap/>
            <w:hideMark/>
          </w:tcPr>
          <w:p w14:paraId="75C76CF9"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p>
        </w:tc>
      </w:tr>
      <w:tr w:rsidR="00A93016" w:rsidRPr="00614CB7" w14:paraId="2062BC1B" w14:textId="77777777" w:rsidTr="00F34D7E">
        <w:trPr>
          <w:trHeight w:val="283"/>
        </w:trPr>
        <w:tc>
          <w:tcPr>
            <w:cnfStyle w:val="001000000000" w:firstRow="0" w:lastRow="0" w:firstColumn="1" w:lastColumn="0" w:oddVBand="0" w:evenVBand="0" w:oddHBand="0" w:evenHBand="0" w:firstRowFirstColumn="0" w:firstRowLastColumn="0" w:lastRowFirstColumn="0" w:lastRowLastColumn="0"/>
            <w:tcW w:w="2976" w:type="dxa"/>
            <w:vMerge w:val="restart"/>
            <w:tcBorders>
              <w:top w:val="single" w:sz="12" w:space="0" w:color="auto"/>
              <w:right w:val="single" w:sz="8" w:space="0" w:color="auto"/>
            </w:tcBorders>
            <w:noWrap/>
            <w:vAlign w:val="center"/>
            <w:hideMark/>
          </w:tcPr>
          <w:p w14:paraId="3B35B162"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Daytime sleepiness</w:t>
            </w:r>
          </w:p>
        </w:tc>
        <w:tc>
          <w:tcPr>
            <w:tcW w:w="994" w:type="dxa"/>
            <w:tcBorders>
              <w:top w:val="single" w:sz="12" w:space="0" w:color="auto"/>
              <w:left w:val="single" w:sz="8" w:space="0" w:color="auto"/>
              <w:right w:val="single" w:sz="8" w:space="0" w:color="auto"/>
            </w:tcBorders>
            <w:noWrap/>
            <w:hideMark/>
          </w:tcPr>
          <w:p w14:paraId="15E2CE0D"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Included</w:t>
            </w:r>
          </w:p>
        </w:tc>
        <w:tc>
          <w:tcPr>
            <w:tcW w:w="850" w:type="dxa"/>
            <w:tcBorders>
              <w:top w:val="single" w:sz="12" w:space="0" w:color="auto"/>
              <w:left w:val="single" w:sz="8" w:space="0" w:color="auto"/>
              <w:right w:val="single" w:sz="8" w:space="0" w:color="auto"/>
            </w:tcBorders>
            <w:noWrap/>
            <w:vAlign w:val="center"/>
            <w:hideMark/>
          </w:tcPr>
          <w:p w14:paraId="39078D35"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2</w:t>
            </w:r>
          </w:p>
        </w:tc>
        <w:tc>
          <w:tcPr>
            <w:tcW w:w="3118" w:type="dxa"/>
            <w:tcBorders>
              <w:top w:val="single" w:sz="12" w:space="0" w:color="auto"/>
              <w:left w:val="single" w:sz="8" w:space="0" w:color="auto"/>
              <w:right w:val="single" w:sz="8" w:space="0" w:color="auto"/>
            </w:tcBorders>
            <w:noWrap/>
            <w:vAlign w:val="center"/>
            <w:hideMark/>
          </w:tcPr>
          <w:p w14:paraId="71C104D7"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0.6319 (0.2505, 1.0133)</w:t>
            </w:r>
          </w:p>
        </w:tc>
        <w:tc>
          <w:tcPr>
            <w:tcW w:w="1698" w:type="dxa"/>
            <w:tcBorders>
              <w:top w:val="single" w:sz="12" w:space="0" w:color="auto"/>
              <w:left w:val="single" w:sz="8" w:space="0" w:color="auto"/>
              <w:right w:val="single" w:sz="8" w:space="0" w:color="auto"/>
            </w:tcBorders>
            <w:noWrap/>
            <w:vAlign w:val="center"/>
            <w:hideMark/>
          </w:tcPr>
          <w:p w14:paraId="14E39D1A"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4.12</w:t>
            </w:r>
          </w:p>
        </w:tc>
        <w:tc>
          <w:tcPr>
            <w:tcW w:w="854" w:type="dxa"/>
            <w:tcBorders>
              <w:top w:val="single" w:sz="12" w:space="0" w:color="auto"/>
              <w:left w:val="single" w:sz="8" w:space="0" w:color="auto"/>
              <w:right w:val="single" w:sz="8" w:space="0" w:color="auto"/>
            </w:tcBorders>
            <w:noWrap/>
            <w:vAlign w:val="center"/>
            <w:hideMark/>
          </w:tcPr>
          <w:p w14:paraId="7B0E9E9F"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75.7</w:t>
            </w:r>
          </w:p>
        </w:tc>
        <w:tc>
          <w:tcPr>
            <w:tcW w:w="1001" w:type="dxa"/>
            <w:vMerge w:val="restart"/>
            <w:tcBorders>
              <w:top w:val="single" w:sz="12" w:space="0" w:color="auto"/>
              <w:left w:val="single" w:sz="8" w:space="0" w:color="auto"/>
              <w:right w:val="single" w:sz="8" w:space="0" w:color="auto"/>
            </w:tcBorders>
            <w:noWrap/>
            <w:vAlign w:val="center"/>
            <w:hideMark/>
          </w:tcPr>
          <w:p w14:paraId="7AE83218"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0.3363</w:t>
            </w:r>
          </w:p>
        </w:tc>
        <w:tc>
          <w:tcPr>
            <w:tcW w:w="3907" w:type="dxa"/>
            <w:vMerge w:val="restart"/>
            <w:tcBorders>
              <w:top w:val="single" w:sz="12" w:space="0" w:color="auto"/>
              <w:left w:val="single" w:sz="8" w:space="0" w:color="auto"/>
            </w:tcBorders>
            <w:noWrap/>
            <w:vAlign w:val="center"/>
            <w:hideMark/>
          </w:tcPr>
          <w:p w14:paraId="38D6B822"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0ED8FD3A" w14:textId="77777777" w:rsidTr="00F34D7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6" w:type="dxa"/>
            <w:vMerge/>
            <w:tcBorders>
              <w:right w:val="single" w:sz="8" w:space="0" w:color="auto"/>
            </w:tcBorders>
            <w:noWrap/>
            <w:vAlign w:val="center"/>
            <w:hideMark/>
          </w:tcPr>
          <w:p w14:paraId="06D723CA" w14:textId="77777777" w:rsidR="00A93016" w:rsidRPr="00614CB7" w:rsidRDefault="00A93016" w:rsidP="00F34D7E">
            <w:pPr>
              <w:rPr>
                <w:rFonts w:ascii="Times New Roman" w:hAnsi="Times New Roman" w:cs="Times New Roman"/>
                <w:b w:val="0"/>
                <w:bCs w:val="0"/>
                <w:szCs w:val="20"/>
              </w:rPr>
            </w:pPr>
          </w:p>
        </w:tc>
        <w:tc>
          <w:tcPr>
            <w:tcW w:w="994" w:type="dxa"/>
            <w:tcBorders>
              <w:left w:val="single" w:sz="8" w:space="0" w:color="auto"/>
              <w:right w:val="single" w:sz="8" w:space="0" w:color="auto"/>
            </w:tcBorders>
            <w:noWrap/>
            <w:hideMark/>
          </w:tcPr>
          <w:p w14:paraId="0684B6E8"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Excluded</w:t>
            </w:r>
          </w:p>
        </w:tc>
        <w:tc>
          <w:tcPr>
            <w:tcW w:w="850" w:type="dxa"/>
            <w:tcBorders>
              <w:left w:val="single" w:sz="8" w:space="0" w:color="auto"/>
              <w:right w:val="single" w:sz="8" w:space="0" w:color="auto"/>
            </w:tcBorders>
            <w:noWrap/>
            <w:vAlign w:val="center"/>
            <w:hideMark/>
          </w:tcPr>
          <w:p w14:paraId="2C699070"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5</w:t>
            </w:r>
          </w:p>
        </w:tc>
        <w:tc>
          <w:tcPr>
            <w:tcW w:w="3118" w:type="dxa"/>
            <w:tcBorders>
              <w:left w:val="single" w:sz="8" w:space="0" w:color="auto"/>
              <w:right w:val="single" w:sz="8" w:space="0" w:color="auto"/>
            </w:tcBorders>
            <w:noWrap/>
            <w:vAlign w:val="center"/>
            <w:hideMark/>
          </w:tcPr>
          <w:p w14:paraId="68D6EE54"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0.4000 (0.1260, 0.6794)</w:t>
            </w:r>
          </w:p>
        </w:tc>
        <w:tc>
          <w:tcPr>
            <w:tcW w:w="1698" w:type="dxa"/>
            <w:tcBorders>
              <w:left w:val="single" w:sz="8" w:space="0" w:color="auto"/>
              <w:right w:val="single" w:sz="8" w:space="0" w:color="auto"/>
            </w:tcBorders>
            <w:noWrap/>
            <w:vAlign w:val="center"/>
            <w:hideMark/>
          </w:tcPr>
          <w:p w14:paraId="1881FDF6"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5.49</w:t>
            </w:r>
          </w:p>
        </w:tc>
        <w:tc>
          <w:tcPr>
            <w:tcW w:w="854" w:type="dxa"/>
            <w:tcBorders>
              <w:left w:val="single" w:sz="8" w:space="0" w:color="auto"/>
              <w:right w:val="single" w:sz="8" w:space="0" w:color="auto"/>
            </w:tcBorders>
            <w:noWrap/>
            <w:vAlign w:val="center"/>
            <w:hideMark/>
          </w:tcPr>
          <w:p w14:paraId="4DF879FE"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27.2</w:t>
            </w:r>
          </w:p>
        </w:tc>
        <w:tc>
          <w:tcPr>
            <w:tcW w:w="1001" w:type="dxa"/>
            <w:vMerge/>
            <w:tcBorders>
              <w:left w:val="single" w:sz="8" w:space="0" w:color="auto"/>
              <w:right w:val="single" w:sz="8" w:space="0" w:color="auto"/>
            </w:tcBorders>
            <w:noWrap/>
            <w:vAlign w:val="center"/>
            <w:hideMark/>
          </w:tcPr>
          <w:p w14:paraId="506CE4E2"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3907" w:type="dxa"/>
            <w:vMerge/>
            <w:tcBorders>
              <w:left w:val="single" w:sz="8" w:space="0" w:color="auto"/>
            </w:tcBorders>
            <w:noWrap/>
            <w:vAlign w:val="center"/>
            <w:hideMark/>
          </w:tcPr>
          <w:p w14:paraId="7C95833F"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355CEA92" w14:textId="77777777" w:rsidTr="00F34D7E">
        <w:trPr>
          <w:trHeight w:val="283"/>
        </w:trPr>
        <w:tc>
          <w:tcPr>
            <w:cnfStyle w:val="001000000000" w:firstRow="0" w:lastRow="0" w:firstColumn="1" w:lastColumn="0" w:oddVBand="0" w:evenVBand="0" w:oddHBand="0" w:evenHBand="0" w:firstRowFirstColumn="0" w:firstRowLastColumn="0" w:lastRowFirstColumn="0" w:lastRowLastColumn="0"/>
            <w:tcW w:w="2976" w:type="dxa"/>
            <w:vMerge w:val="restart"/>
            <w:tcBorders>
              <w:right w:val="single" w:sz="8" w:space="0" w:color="auto"/>
            </w:tcBorders>
            <w:noWrap/>
            <w:vAlign w:val="center"/>
            <w:hideMark/>
          </w:tcPr>
          <w:p w14:paraId="35775EEE"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Parasomnias</w:t>
            </w:r>
          </w:p>
        </w:tc>
        <w:tc>
          <w:tcPr>
            <w:tcW w:w="994" w:type="dxa"/>
            <w:tcBorders>
              <w:left w:val="single" w:sz="8" w:space="0" w:color="auto"/>
              <w:right w:val="single" w:sz="8" w:space="0" w:color="auto"/>
            </w:tcBorders>
            <w:noWrap/>
            <w:hideMark/>
          </w:tcPr>
          <w:p w14:paraId="3F81A787"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Included</w:t>
            </w:r>
          </w:p>
        </w:tc>
        <w:tc>
          <w:tcPr>
            <w:tcW w:w="850" w:type="dxa"/>
            <w:tcBorders>
              <w:left w:val="single" w:sz="8" w:space="0" w:color="auto"/>
              <w:right w:val="single" w:sz="8" w:space="0" w:color="auto"/>
            </w:tcBorders>
            <w:noWrap/>
            <w:vAlign w:val="center"/>
            <w:hideMark/>
          </w:tcPr>
          <w:p w14:paraId="6C04C26D"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w:t>
            </w:r>
          </w:p>
        </w:tc>
        <w:tc>
          <w:tcPr>
            <w:tcW w:w="3118" w:type="dxa"/>
            <w:tcBorders>
              <w:left w:val="single" w:sz="8" w:space="0" w:color="auto"/>
              <w:right w:val="single" w:sz="8" w:space="0" w:color="auto"/>
            </w:tcBorders>
            <w:noWrap/>
            <w:vAlign w:val="center"/>
            <w:hideMark/>
          </w:tcPr>
          <w:p w14:paraId="0DA3CE61"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0.1782 (-0.7348, 1.0911)</w:t>
            </w:r>
          </w:p>
        </w:tc>
        <w:tc>
          <w:tcPr>
            <w:tcW w:w="1698" w:type="dxa"/>
            <w:tcBorders>
              <w:left w:val="single" w:sz="8" w:space="0" w:color="auto"/>
              <w:right w:val="single" w:sz="8" w:space="0" w:color="auto"/>
            </w:tcBorders>
            <w:noWrap/>
            <w:vAlign w:val="center"/>
            <w:hideMark/>
          </w:tcPr>
          <w:p w14:paraId="60311F9A"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854" w:type="dxa"/>
            <w:tcBorders>
              <w:left w:val="single" w:sz="8" w:space="0" w:color="auto"/>
              <w:right w:val="single" w:sz="8" w:space="0" w:color="auto"/>
            </w:tcBorders>
            <w:noWrap/>
            <w:vAlign w:val="center"/>
            <w:hideMark/>
          </w:tcPr>
          <w:p w14:paraId="579631E8"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001" w:type="dxa"/>
            <w:vMerge w:val="restart"/>
            <w:tcBorders>
              <w:left w:val="single" w:sz="8" w:space="0" w:color="auto"/>
              <w:right w:val="single" w:sz="8" w:space="0" w:color="auto"/>
            </w:tcBorders>
            <w:noWrap/>
            <w:vAlign w:val="center"/>
            <w:hideMark/>
          </w:tcPr>
          <w:p w14:paraId="38057EC1"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0.7056</w:t>
            </w:r>
          </w:p>
        </w:tc>
        <w:tc>
          <w:tcPr>
            <w:tcW w:w="3907" w:type="dxa"/>
            <w:vMerge w:val="restart"/>
            <w:tcBorders>
              <w:left w:val="single" w:sz="8" w:space="0" w:color="auto"/>
            </w:tcBorders>
            <w:noWrap/>
            <w:vAlign w:val="center"/>
            <w:hideMark/>
          </w:tcPr>
          <w:p w14:paraId="45DC740D"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6C03101A" w14:textId="77777777" w:rsidTr="00F34D7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6" w:type="dxa"/>
            <w:vMerge/>
            <w:tcBorders>
              <w:right w:val="single" w:sz="8" w:space="0" w:color="auto"/>
            </w:tcBorders>
            <w:noWrap/>
            <w:vAlign w:val="center"/>
            <w:hideMark/>
          </w:tcPr>
          <w:p w14:paraId="489FA055" w14:textId="77777777" w:rsidR="00A93016" w:rsidRPr="00614CB7" w:rsidRDefault="00A93016" w:rsidP="00F34D7E">
            <w:pPr>
              <w:rPr>
                <w:rFonts w:ascii="Times New Roman" w:hAnsi="Times New Roman" w:cs="Times New Roman"/>
                <w:b w:val="0"/>
                <w:bCs w:val="0"/>
                <w:szCs w:val="20"/>
              </w:rPr>
            </w:pPr>
          </w:p>
        </w:tc>
        <w:tc>
          <w:tcPr>
            <w:tcW w:w="994" w:type="dxa"/>
            <w:tcBorders>
              <w:left w:val="single" w:sz="8" w:space="0" w:color="auto"/>
              <w:right w:val="single" w:sz="8" w:space="0" w:color="auto"/>
            </w:tcBorders>
            <w:noWrap/>
            <w:hideMark/>
          </w:tcPr>
          <w:p w14:paraId="2ED6A6AF"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Excluded</w:t>
            </w:r>
          </w:p>
        </w:tc>
        <w:tc>
          <w:tcPr>
            <w:tcW w:w="850" w:type="dxa"/>
            <w:tcBorders>
              <w:left w:val="single" w:sz="8" w:space="0" w:color="auto"/>
              <w:right w:val="single" w:sz="8" w:space="0" w:color="auto"/>
            </w:tcBorders>
            <w:noWrap/>
            <w:vAlign w:val="center"/>
            <w:hideMark/>
          </w:tcPr>
          <w:p w14:paraId="7BC55E30"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4</w:t>
            </w:r>
          </w:p>
        </w:tc>
        <w:tc>
          <w:tcPr>
            <w:tcW w:w="3118" w:type="dxa"/>
            <w:tcBorders>
              <w:left w:val="single" w:sz="8" w:space="0" w:color="auto"/>
              <w:right w:val="single" w:sz="8" w:space="0" w:color="auto"/>
            </w:tcBorders>
            <w:noWrap/>
            <w:vAlign w:val="center"/>
            <w:hideMark/>
          </w:tcPr>
          <w:p w14:paraId="5DBB56BD"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0.3808 (-0.1399, 0.9015)</w:t>
            </w:r>
          </w:p>
        </w:tc>
        <w:tc>
          <w:tcPr>
            <w:tcW w:w="1698" w:type="dxa"/>
            <w:tcBorders>
              <w:left w:val="single" w:sz="8" w:space="0" w:color="auto"/>
              <w:right w:val="single" w:sz="8" w:space="0" w:color="auto"/>
            </w:tcBorders>
            <w:noWrap/>
            <w:vAlign w:val="center"/>
            <w:hideMark/>
          </w:tcPr>
          <w:p w14:paraId="76FB81E0"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14.47</w:t>
            </w:r>
          </w:p>
        </w:tc>
        <w:tc>
          <w:tcPr>
            <w:tcW w:w="854" w:type="dxa"/>
            <w:tcBorders>
              <w:left w:val="single" w:sz="8" w:space="0" w:color="auto"/>
              <w:right w:val="single" w:sz="8" w:space="0" w:color="auto"/>
            </w:tcBorders>
            <w:noWrap/>
            <w:vAlign w:val="center"/>
            <w:hideMark/>
          </w:tcPr>
          <w:p w14:paraId="29B259D3"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79.3</w:t>
            </w:r>
          </w:p>
        </w:tc>
        <w:tc>
          <w:tcPr>
            <w:tcW w:w="1001" w:type="dxa"/>
            <w:vMerge/>
            <w:tcBorders>
              <w:left w:val="single" w:sz="8" w:space="0" w:color="auto"/>
              <w:right w:val="single" w:sz="8" w:space="0" w:color="auto"/>
            </w:tcBorders>
            <w:noWrap/>
            <w:vAlign w:val="center"/>
            <w:hideMark/>
          </w:tcPr>
          <w:p w14:paraId="3A2CB969"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3907" w:type="dxa"/>
            <w:vMerge/>
            <w:tcBorders>
              <w:left w:val="single" w:sz="8" w:space="0" w:color="auto"/>
            </w:tcBorders>
            <w:noWrap/>
            <w:vAlign w:val="center"/>
            <w:hideMark/>
          </w:tcPr>
          <w:p w14:paraId="60D1CF1A"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63723CB7" w14:textId="77777777" w:rsidTr="00F34D7E">
        <w:trPr>
          <w:trHeight w:val="283"/>
        </w:trPr>
        <w:tc>
          <w:tcPr>
            <w:cnfStyle w:val="001000000000" w:firstRow="0" w:lastRow="0" w:firstColumn="1" w:lastColumn="0" w:oddVBand="0" w:evenVBand="0" w:oddHBand="0" w:evenHBand="0" w:firstRowFirstColumn="0" w:firstRowLastColumn="0" w:lastRowFirstColumn="0" w:lastRowLastColumn="0"/>
            <w:tcW w:w="2976" w:type="dxa"/>
            <w:vMerge w:val="restart"/>
            <w:tcBorders>
              <w:right w:val="single" w:sz="8" w:space="0" w:color="auto"/>
            </w:tcBorders>
            <w:noWrap/>
            <w:vAlign w:val="center"/>
            <w:hideMark/>
          </w:tcPr>
          <w:p w14:paraId="4C8DB8B8"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Sleep disordered breathing</w:t>
            </w:r>
          </w:p>
        </w:tc>
        <w:tc>
          <w:tcPr>
            <w:tcW w:w="994" w:type="dxa"/>
            <w:tcBorders>
              <w:left w:val="single" w:sz="8" w:space="0" w:color="auto"/>
              <w:right w:val="single" w:sz="8" w:space="0" w:color="auto"/>
            </w:tcBorders>
            <w:noWrap/>
            <w:hideMark/>
          </w:tcPr>
          <w:p w14:paraId="73F44DAC"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Included</w:t>
            </w:r>
          </w:p>
        </w:tc>
        <w:tc>
          <w:tcPr>
            <w:tcW w:w="850" w:type="dxa"/>
            <w:tcBorders>
              <w:left w:val="single" w:sz="8" w:space="0" w:color="auto"/>
              <w:right w:val="single" w:sz="8" w:space="0" w:color="auto"/>
            </w:tcBorders>
            <w:noWrap/>
            <w:vAlign w:val="center"/>
            <w:hideMark/>
          </w:tcPr>
          <w:p w14:paraId="7E54AFB9"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2</w:t>
            </w:r>
          </w:p>
        </w:tc>
        <w:tc>
          <w:tcPr>
            <w:tcW w:w="3118" w:type="dxa"/>
            <w:tcBorders>
              <w:left w:val="single" w:sz="8" w:space="0" w:color="auto"/>
              <w:right w:val="single" w:sz="8" w:space="0" w:color="auto"/>
            </w:tcBorders>
            <w:noWrap/>
            <w:vAlign w:val="center"/>
            <w:hideMark/>
          </w:tcPr>
          <w:p w14:paraId="11E6504F"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0.4525 (-0.4000, 1.3050)</w:t>
            </w:r>
          </w:p>
        </w:tc>
        <w:tc>
          <w:tcPr>
            <w:tcW w:w="1698" w:type="dxa"/>
            <w:tcBorders>
              <w:left w:val="single" w:sz="8" w:space="0" w:color="auto"/>
              <w:right w:val="single" w:sz="8" w:space="0" w:color="auto"/>
            </w:tcBorders>
            <w:noWrap/>
            <w:vAlign w:val="center"/>
            <w:hideMark/>
          </w:tcPr>
          <w:p w14:paraId="4BA3A32A"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14.34</w:t>
            </w:r>
          </w:p>
        </w:tc>
        <w:tc>
          <w:tcPr>
            <w:tcW w:w="854" w:type="dxa"/>
            <w:tcBorders>
              <w:left w:val="single" w:sz="8" w:space="0" w:color="auto"/>
              <w:right w:val="single" w:sz="8" w:space="0" w:color="auto"/>
            </w:tcBorders>
            <w:noWrap/>
            <w:vAlign w:val="center"/>
            <w:hideMark/>
          </w:tcPr>
          <w:p w14:paraId="5FB77280"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93</w:t>
            </w:r>
          </w:p>
        </w:tc>
        <w:tc>
          <w:tcPr>
            <w:tcW w:w="1001" w:type="dxa"/>
            <w:vMerge w:val="restart"/>
            <w:tcBorders>
              <w:left w:val="single" w:sz="8" w:space="0" w:color="auto"/>
              <w:right w:val="single" w:sz="8" w:space="0" w:color="auto"/>
            </w:tcBorders>
            <w:noWrap/>
            <w:vAlign w:val="center"/>
            <w:hideMark/>
          </w:tcPr>
          <w:p w14:paraId="1BB07617"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0.4487</w:t>
            </w:r>
          </w:p>
        </w:tc>
        <w:tc>
          <w:tcPr>
            <w:tcW w:w="3907" w:type="dxa"/>
            <w:vMerge w:val="restart"/>
            <w:tcBorders>
              <w:left w:val="single" w:sz="8" w:space="0" w:color="auto"/>
            </w:tcBorders>
            <w:noWrap/>
            <w:vAlign w:val="center"/>
            <w:hideMark/>
          </w:tcPr>
          <w:p w14:paraId="5BAEFECF"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1D87BD3A" w14:textId="77777777" w:rsidTr="00F34D7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6" w:type="dxa"/>
            <w:vMerge/>
            <w:tcBorders>
              <w:right w:val="single" w:sz="8" w:space="0" w:color="auto"/>
            </w:tcBorders>
            <w:noWrap/>
            <w:vAlign w:val="center"/>
            <w:hideMark/>
          </w:tcPr>
          <w:p w14:paraId="30901970" w14:textId="77777777" w:rsidR="00A93016" w:rsidRPr="00614CB7" w:rsidRDefault="00A93016" w:rsidP="00F34D7E">
            <w:pPr>
              <w:rPr>
                <w:rFonts w:ascii="Times New Roman" w:hAnsi="Times New Roman" w:cs="Times New Roman"/>
                <w:b w:val="0"/>
                <w:bCs w:val="0"/>
                <w:szCs w:val="20"/>
              </w:rPr>
            </w:pPr>
          </w:p>
        </w:tc>
        <w:tc>
          <w:tcPr>
            <w:tcW w:w="994" w:type="dxa"/>
            <w:tcBorders>
              <w:left w:val="single" w:sz="8" w:space="0" w:color="auto"/>
              <w:right w:val="single" w:sz="8" w:space="0" w:color="auto"/>
            </w:tcBorders>
            <w:noWrap/>
            <w:hideMark/>
          </w:tcPr>
          <w:p w14:paraId="232CB92D"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Excluded</w:t>
            </w:r>
          </w:p>
        </w:tc>
        <w:tc>
          <w:tcPr>
            <w:tcW w:w="850" w:type="dxa"/>
            <w:tcBorders>
              <w:left w:val="single" w:sz="8" w:space="0" w:color="auto"/>
              <w:right w:val="single" w:sz="8" w:space="0" w:color="auto"/>
            </w:tcBorders>
            <w:noWrap/>
            <w:vAlign w:val="center"/>
            <w:hideMark/>
          </w:tcPr>
          <w:p w14:paraId="05C8C4E0"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4</w:t>
            </w:r>
          </w:p>
        </w:tc>
        <w:tc>
          <w:tcPr>
            <w:tcW w:w="3118" w:type="dxa"/>
            <w:tcBorders>
              <w:left w:val="single" w:sz="8" w:space="0" w:color="auto"/>
              <w:right w:val="single" w:sz="8" w:space="0" w:color="auto"/>
            </w:tcBorders>
            <w:noWrap/>
            <w:vAlign w:val="center"/>
            <w:hideMark/>
          </w:tcPr>
          <w:p w14:paraId="02356A78"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0.0377 (-0.6141, 0.6895)</w:t>
            </w:r>
          </w:p>
        </w:tc>
        <w:tc>
          <w:tcPr>
            <w:tcW w:w="1698" w:type="dxa"/>
            <w:tcBorders>
              <w:left w:val="single" w:sz="8" w:space="0" w:color="auto"/>
              <w:right w:val="single" w:sz="8" w:space="0" w:color="auto"/>
            </w:tcBorders>
            <w:noWrap/>
            <w:vAlign w:val="center"/>
            <w:hideMark/>
          </w:tcPr>
          <w:p w14:paraId="56422DB2"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21.39</w:t>
            </w:r>
          </w:p>
        </w:tc>
        <w:tc>
          <w:tcPr>
            <w:tcW w:w="854" w:type="dxa"/>
            <w:tcBorders>
              <w:left w:val="single" w:sz="8" w:space="0" w:color="auto"/>
              <w:right w:val="single" w:sz="8" w:space="0" w:color="auto"/>
            </w:tcBorders>
            <w:noWrap/>
            <w:vAlign w:val="center"/>
            <w:hideMark/>
          </w:tcPr>
          <w:p w14:paraId="43DFF708"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86</w:t>
            </w:r>
          </w:p>
        </w:tc>
        <w:tc>
          <w:tcPr>
            <w:tcW w:w="1001" w:type="dxa"/>
            <w:vMerge/>
            <w:tcBorders>
              <w:left w:val="single" w:sz="8" w:space="0" w:color="auto"/>
              <w:right w:val="single" w:sz="8" w:space="0" w:color="auto"/>
            </w:tcBorders>
            <w:noWrap/>
            <w:vAlign w:val="center"/>
            <w:hideMark/>
          </w:tcPr>
          <w:p w14:paraId="0214D7EF"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3907" w:type="dxa"/>
            <w:vMerge/>
            <w:tcBorders>
              <w:left w:val="single" w:sz="8" w:space="0" w:color="auto"/>
            </w:tcBorders>
            <w:noWrap/>
            <w:vAlign w:val="center"/>
            <w:hideMark/>
          </w:tcPr>
          <w:p w14:paraId="74ACA01F"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10249FBB" w14:textId="77777777" w:rsidTr="006C16A9">
        <w:trPr>
          <w:trHeight w:val="283"/>
        </w:trPr>
        <w:tc>
          <w:tcPr>
            <w:cnfStyle w:val="001000000000" w:firstRow="0" w:lastRow="0" w:firstColumn="1" w:lastColumn="0" w:oddVBand="0" w:evenVBand="0" w:oddHBand="0" w:evenHBand="0" w:firstRowFirstColumn="0" w:firstRowLastColumn="0" w:lastRowFirstColumn="0" w:lastRowLastColumn="0"/>
            <w:tcW w:w="2976" w:type="dxa"/>
            <w:vMerge w:val="restart"/>
            <w:tcBorders>
              <w:right w:val="single" w:sz="8" w:space="0" w:color="auto"/>
            </w:tcBorders>
            <w:noWrap/>
            <w:vAlign w:val="center"/>
            <w:hideMark/>
          </w:tcPr>
          <w:p w14:paraId="7B731D21"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Sleep latency</w:t>
            </w:r>
          </w:p>
        </w:tc>
        <w:tc>
          <w:tcPr>
            <w:tcW w:w="994" w:type="dxa"/>
            <w:tcBorders>
              <w:left w:val="single" w:sz="8" w:space="0" w:color="auto"/>
              <w:right w:val="single" w:sz="8" w:space="0" w:color="auto"/>
            </w:tcBorders>
            <w:noWrap/>
            <w:hideMark/>
          </w:tcPr>
          <w:p w14:paraId="0A316AA3"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Included</w:t>
            </w:r>
          </w:p>
        </w:tc>
        <w:tc>
          <w:tcPr>
            <w:tcW w:w="850" w:type="dxa"/>
            <w:tcBorders>
              <w:left w:val="single" w:sz="8" w:space="0" w:color="auto"/>
              <w:right w:val="single" w:sz="8" w:space="0" w:color="auto"/>
            </w:tcBorders>
            <w:noWrap/>
            <w:vAlign w:val="center"/>
            <w:hideMark/>
          </w:tcPr>
          <w:p w14:paraId="24D49535"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2</w:t>
            </w:r>
          </w:p>
        </w:tc>
        <w:tc>
          <w:tcPr>
            <w:tcW w:w="3118" w:type="dxa"/>
            <w:tcBorders>
              <w:left w:val="single" w:sz="8" w:space="0" w:color="auto"/>
              <w:right w:val="single" w:sz="8" w:space="0" w:color="auto"/>
            </w:tcBorders>
            <w:noWrap/>
            <w:vAlign w:val="center"/>
            <w:hideMark/>
          </w:tcPr>
          <w:p w14:paraId="0A6CC941"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1.5322 (1.2610, 1.8033)</w:t>
            </w:r>
          </w:p>
        </w:tc>
        <w:tc>
          <w:tcPr>
            <w:tcW w:w="1698" w:type="dxa"/>
            <w:tcBorders>
              <w:left w:val="single" w:sz="8" w:space="0" w:color="auto"/>
              <w:right w:val="single" w:sz="8" w:space="0" w:color="auto"/>
            </w:tcBorders>
            <w:noWrap/>
            <w:vAlign w:val="center"/>
            <w:hideMark/>
          </w:tcPr>
          <w:p w14:paraId="0A718288"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0.18</w:t>
            </w:r>
          </w:p>
        </w:tc>
        <w:tc>
          <w:tcPr>
            <w:tcW w:w="854" w:type="dxa"/>
            <w:tcBorders>
              <w:left w:val="single" w:sz="8" w:space="0" w:color="auto"/>
              <w:right w:val="single" w:sz="8" w:space="0" w:color="auto"/>
            </w:tcBorders>
            <w:noWrap/>
            <w:vAlign w:val="center"/>
            <w:hideMark/>
          </w:tcPr>
          <w:p w14:paraId="3FA94C8F"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w:t>
            </w:r>
          </w:p>
        </w:tc>
        <w:tc>
          <w:tcPr>
            <w:tcW w:w="1001" w:type="dxa"/>
            <w:vMerge w:val="restart"/>
            <w:tcBorders>
              <w:left w:val="single" w:sz="8" w:space="0" w:color="auto"/>
              <w:right w:val="single" w:sz="8" w:space="0" w:color="auto"/>
            </w:tcBorders>
            <w:shd w:val="clear" w:color="auto" w:fill="auto"/>
            <w:noWrap/>
            <w:vAlign w:val="center"/>
            <w:hideMark/>
          </w:tcPr>
          <w:p w14:paraId="5CEAE9C8"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0"/>
              </w:rPr>
            </w:pPr>
            <w:r w:rsidRPr="00614CB7">
              <w:rPr>
                <w:rFonts w:ascii="Times New Roman" w:hAnsi="Times New Roman" w:cs="Times New Roman"/>
                <w:b/>
                <w:bCs/>
                <w:szCs w:val="20"/>
              </w:rPr>
              <w:t>&lt;0.005</w:t>
            </w:r>
          </w:p>
        </w:tc>
        <w:tc>
          <w:tcPr>
            <w:tcW w:w="3907" w:type="dxa"/>
            <w:vMerge w:val="restart"/>
            <w:tcBorders>
              <w:left w:val="single" w:sz="8" w:space="0" w:color="auto"/>
            </w:tcBorders>
            <w:noWrap/>
            <w:vAlign w:val="center"/>
            <w:hideMark/>
          </w:tcPr>
          <w:p w14:paraId="3B1783B6"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11CA86EE" w14:textId="77777777" w:rsidTr="006C16A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6" w:type="dxa"/>
            <w:vMerge/>
            <w:tcBorders>
              <w:right w:val="single" w:sz="8" w:space="0" w:color="auto"/>
            </w:tcBorders>
            <w:noWrap/>
            <w:vAlign w:val="center"/>
            <w:hideMark/>
          </w:tcPr>
          <w:p w14:paraId="68108EC4" w14:textId="77777777" w:rsidR="00A93016" w:rsidRPr="00614CB7" w:rsidRDefault="00A93016" w:rsidP="00F34D7E">
            <w:pPr>
              <w:rPr>
                <w:rFonts w:ascii="Times New Roman" w:hAnsi="Times New Roman" w:cs="Times New Roman"/>
                <w:b w:val="0"/>
                <w:bCs w:val="0"/>
                <w:szCs w:val="20"/>
              </w:rPr>
            </w:pPr>
          </w:p>
        </w:tc>
        <w:tc>
          <w:tcPr>
            <w:tcW w:w="994" w:type="dxa"/>
            <w:tcBorders>
              <w:left w:val="single" w:sz="8" w:space="0" w:color="auto"/>
              <w:right w:val="single" w:sz="8" w:space="0" w:color="auto"/>
            </w:tcBorders>
            <w:noWrap/>
            <w:hideMark/>
          </w:tcPr>
          <w:p w14:paraId="5E41DA21"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Excluded</w:t>
            </w:r>
          </w:p>
        </w:tc>
        <w:tc>
          <w:tcPr>
            <w:tcW w:w="850" w:type="dxa"/>
            <w:tcBorders>
              <w:left w:val="single" w:sz="8" w:space="0" w:color="auto"/>
              <w:right w:val="single" w:sz="8" w:space="0" w:color="auto"/>
            </w:tcBorders>
            <w:noWrap/>
            <w:vAlign w:val="center"/>
            <w:hideMark/>
          </w:tcPr>
          <w:p w14:paraId="1F5A1788"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3</w:t>
            </w:r>
          </w:p>
        </w:tc>
        <w:tc>
          <w:tcPr>
            <w:tcW w:w="3118" w:type="dxa"/>
            <w:tcBorders>
              <w:left w:val="single" w:sz="8" w:space="0" w:color="auto"/>
              <w:right w:val="single" w:sz="8" w:space="0" w:color="auto"/>
            </w:tcBorders>
            <w:noWrap/>
            <w:vAlign w:val="center"/>
            <w:hideMark/>
          </w:tcPr>
          <w:p w14:paraId="5E457354"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0.7526 (0.3609, 1.1443)</w:t>
            </w:r>
          </w:p>
        </w:tc>
        <w:tc>
          <w:tcPr>
            <w:tcW w:w="1698" w:type="dxa"/>
            <w:tcBorders>
              <w:left w:val="single" w:sz="8" w:space="0" w:color="auto"/>
              <w:right w:val="single" w:sz="8" w:space="0" w:color="auto"/>
            </w:tcBorders>
            <w:noWrap/>
            <w:vAlign w:val="center"/>
            <w:hideMark/>
          </w:tcPr>
          <w:p w14:paraId="29663CD3"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1.14</w:t>
            </w:r>
          </w:p>
        </w:tc>
        <w:tc>
          <w:tcPr>
            <w:tcW w:w="854" w:type="dxa"/>
            <w:tcBorders>
              <w:left w:val="single" w:sz="8" w:space="0" w:color="auto"/>
              <w:right w:val="single" w:sz="8" w:space="0" w:color="auto"/>
            </w:tcBorders>
            <w:noWrap/>
            <w:vAlign w:val="center"/>
            <w:hideMark/>
          </w:tcPr>
          <w:p w14:paraId="5238464A"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w:t>
            </w:r>
          </w:p>
        </w:tc>
        <w:tc>
          <w:tcPr>
            <w:tcW w:w="1001" w:type="dxa"/>
            <w:vMerge/>
            <w:tcBorders>
              <w:left w:val="single" w:sz="8" w:space="0" w:color="auto"/>
              <w:right w:val="single" w:sz="8" w:space="0" w:color="auto"/>
            </w:tcBorders>
            <w:shd w:val="clear" w:color="auto" w:fill="auto"/>
            <w:noWrap/>
            <w:vAlign w:val="center"/>
            <w:hideMark/>
          </w:tcPr>
          <w:p w14:paraId="53ED6457"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3907" w:type="dxa"/>
            <w:vMerge/>
            <w:tcBorders>
              <w:left w:val="single" w:sz="8" w:space="0" w:color="auto"/>
            </w:tcBorders>
            <w:noWrap/>
            <w:vAlign w:val="center"/>
            <w:hideMark/>
          </w:tcPr>
          <w:p w14:paraId="552F472E"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2206DBDA" w14:textId="77777777" w:rsidTr="00F34D7E">
        <w:trPr>
          <w:trHeight w:val="283"/>
        </w:trPr>
        <w:tc>
          <w:tcPr>
            <w:cnfStyle w:val="001000000000" w:firstRow="0" w:lastRow="0" w:firstColumn="1" w:lastColumn="0" w:oddVBand="0" w:evenVBand="0" w:oddHBand="0" w:evenHBand="0" w:firstRowFirstColumn="0" w:firstRowLastColumn="0" w:lastRowFirstColumn="0" w:lastRowLastColumn="0"/>
            <w:tcW w:w="2976" w:type="dxa"/>
            <w:tcBorders>
              <w:right w:val="single" w:sz="8" w:space="0" w:color="auto"/>
            </w:tcBorders>
            <w:noWrap/>
            <w:vAlign w:val="center"/>
            <w:hideMark/>
          </w:tcPr>
          <w:p w14:paraId="21A71C6C"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Bedtime resistance</w:t>
            </w:r>
          </w:p>
        </w:tc>
        <w:tc>
          <w:tcPr>
            <w:tcW w:w="994" w:type="dxa"/>
            <w:tcBorders>
              <w:left w:val="single" w:sz="8" w:space="0" w:color="auto"/>
              <w:right w:val="single" w:sz="8" w:space="0" w:color="auto"/>
            </w:tcBorders>
            <w:shd w:val="clear" w:color="auto" w:fill="E7E6E6" w:themeFill="background2"/>
            <w:noWrap/>
            <w:hideMark/>
          </w:tcPr>
          <w:p w14:paraId="22FA2B69"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850" w:type="dxa"/>
            <w:tcBorders>
              <w:left w:val="single" w:sz="8" w:space="0" w:color="auto"/>
              <w:right w:val="single" w:sz="8" w:space="0" w:color="auto"/>
            </w:tcBorders>
            <w:shd w:val="clear" w:color="auto" w:fill="E7E6E6" w:themeFill="background2"/>
            <w:noWrap/>
            <w:vAlign w:val="center"/>
            <w:hideMark/>
          </w:tcPr>
          <w:p w14:paraId="72601C41"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3118" w:type="dxa"/>
            <w:tcBorders>
              <w:left w:val="single" w:sz="8" w:space="0" w:color="auto"/>
              <w:right w:val="single" w:sz="8" w:space="0" w:color="auto"/>
            </w:tcBorders>
            <w:shd w:val="clear" w:color="auto" w:fill="E7E6E6" w:themeFill="background2"/>
            <w:noWrap/>
            <w:vAlign w:val="center"/>
            <w:hideMark/>
          </w:tcPr>
          <w:p w14:paraId="6C28E3E5"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698" w:type="dxa"/>
            <w:tcBorders>
              <w:left w:val="single" w:sz="8" w:space="0" w:color="auto"/>
              <w:right w:val="single" w:sz="8" w:space="0" w:color="auto"/>
            </w:tcBorders>
            <w:shd w:val="clear" w:color="auto" w:fill="E7E6E6" w:themeFill="background2"/>
            <w:noWrap/>
            <w:vAlign w:val="center"/>
            <w:hideMark/>
          </w:tcPr>
          <w:p w14:paraId="77BBB2D0"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854" w:type="dxa"/>
            <w:tcBorders>
              <w:left w:val="single" w:sz="8" w:space="0" w:color="auto"/>
              <w:right w:val="single" w:sz="8" w:space="0" w:color="auto"/>
            </w:tcBorders>
            <w:shd w:val="clear" w:color="auto" w:fill="E7E6E6" w:themeFill="background2"/>
            <w:noWrap/>
            <w:vAlign w:val="center"/>
            <w:hideMark/>
          </w:tcPr>
          <w:p w14:paraId="76C7C1AE"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001" w:type="dxa"/>
            <w:tcBorders>
              <w:left w:val="single" w:sz="8" w:space="0" w:color="auto"/>
              <w:right w:val="single" w:sz="8" w:space="0" w:color="auto"/>
            </w:tcBorders>
            <w:shd w:val="clear" w:color="auto" w:fill="E7E6E6" w:themeFill="background2"/>
            <w:noWrap/>
            <w:vAlign w:val="center"/>
            <w:hideMark/>
          </w:tcPr>
          <w:p w14:paraId="685E349B"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3907" w:type="dxa"/>
            <w:tcBorders>
              <w:left w:val="single" w:sz="8" w:space="0" w:color="auto"/>
            </w:tcBorders>
            <w:shd w:val="clear" w:color="auto" w:fill="E7E6E6" w:themeFill="background2"/>
            <w:noWrap/>
            <w:vAlign w:val="center"/>
            <w:hideMark/>
          </w:tcPr>
          <w:p w14:paraId="01151D04"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All individual studies excluded ID patients</w:t>
            </w:r>
          </w:p>
        </w:tc>
      </w:tr>
      <w:tr w:rsidR="00A93016" w:rsidRPr="00614CB7" w14:paraId="0E31FF68" w14:textId="77777777" w:rsidTr="006C16A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6" w:type="dxa"/>
            <w:vMerge w:val="restart"/>
            <w:tcBorders>
              <w:right w:val="single" w:sz="8" w:space="0" w:color="auto"/>
            </w:tcBorders>
            <w:noWrap/>
            <w:vAlign w:val="center"/>
            <w:hideMark/>
          </w:tcPr>
          <w:p w14:paraId="7C2CF2EA"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Disorders in initiating and maintaining sleep</w:t>
            </w:r>
          </w:p>
        </w:tc>
        <w:tc>
          <w:tcPr>
            <w:tcW w:w="994" w:type="dxa"/>
            <w:tcBorders>
              <w:left w:val="single" w:sz="8" w:space="0" w:color="auto"/>
              <w:right w:val="single" w:sz="8" w:space="0" w:color="auto"/>
            </w:tcBorders>
            <w:noWrap/>
            <w:hideMark/>
          </w:tcPr>
          <w:p w14:paraId="636FF39A"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Included</w:t>
            </w:r>
          </w:p>
        </w:tc>
        <w:tc>
          <w:tcPr>
            <w:tcW w:w="850" w:type="dxa"/>
            <w:tcBorders>
              <w:left w:val="single" w:sz="8" w:space="0" w:color="auto"/>
              <w:right w:val="single" w:sz="8" w:space="0" w:color="auto"/>
            </w:tcBorders>
            <w:noWrap/>
            <w:vAlign w:val="center"/>
            <w:hideMark/>
          </w:tcPr>
          <w:p w14:paraId="58E15574"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w:t>
            </w:r>
          </w:p>
        </w:tc>
        <w:tc>
          <w:tcPr>
            <w:tcW w:w="3118" w:type="dxa"/>
            <w:tcBorders>
              <w:left w:val="single" w:sz="8" w:space="0" w:color="auto"/>
              <w:right w:val="single" w:sz="8" w:space="0" w:color="auto"/>
            </w:tcBorders>
            <w:noWrap/>
            <w:vAlign w:val="center"/>
            <w:hideMark/>
          </w:tcPr>
          <w:p w14:paraId="57981C4E"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0.4058 (0.1002, 0.7114))</w:t>
            </w:r>
          </w:p>
        </w:tc>
        <w:tc>
          <w:tcPr>
            <w:tcW w:w="1698" w:type="dxa"/>
            <w:tcBorders>
              <w:left w:val="single" w:sz="8" w:space="0" w:color="auto"/>
              <w:right w:val="single" w:sz="8" w:space="0" w:color="auto"/>
            </w:tcBorders>
            <w:noWrap/>
            <w:vAlign w:val="center"/>
            <w:hideMark/>
          </w:tcPr>
          <w:p w14:paraId="0182BC06"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854" w:type="dxa"/>
            <w:tcBorders>
              <w:left w:val="single" w:sz="8" w:space="0" w:color="auto"/>
              <w:right w:val="single" w:sz="8" w:space="0" w:color="auto"/>
            </w:tcBorders>
            <w:noWrap/>
            <w:vAlign w:val="center"/>
            <w:hideMark/>
          </w:tcPr>
          <w:p w14:paraId="0F73E3EF"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001" w:type="dxa"/>
            <w:vMerge w:val="restart"/>
            <w:tcBorders>
              <w:left w:val="single" w:sz="8" w:space="0" w:color="auto"/>
              <w:right w:val="single" w:sz="8" w:space="0" w:color="auto"/>
            </w:tcBorders>
            <w:shd w:val="clear" w:color="auto" w:fill="auto"/>
            <w:noWrap/>
            <w:vAlign w:val="center"/>
            <w:hideMark/>
          </w:tcPr>
          <w:p w14:paraId="6BFC12AD"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r w:rsidRPr="00614CB7">
              <w:rPr>
                <w:rFonts w:ascii="Times New Roman" w:hAnsi="Times New Roman" w:cs="Times New Roman"/>
                <w:b/>
                <w:bCs/>
                <w:szCs w:val="20"/>
              </w:rPr>
              <w:t>&lt;0.001</w:t>
            </w:r>
          </w:p>
        </w:tc>
        <w:tc>
          <w:tcPr>
            <w:tcW w:w="3907" w:type="dxa"/>
            <w:vMerge w:val="restart"/>
            <w:tcBorders>
              <w:left w:val="single" w:sz="8" w:space="0" w:color="auto"/>
            </w:tcBorders>
            <w:noWrap/>
            <w:vAlign w:val="center"/>
            <w:hideMark/>
          </w:tcPr>
          <w:p w14:paraId="40656DCC"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0A6F71F7" w14:textId="77777777" w:rsidTr="006C16A9">
        <w:trPr>
          <w:trHeight w:val="283"/>
        </w:trPr>
        <w:tc>
          <w:tcPr>
            <w:cnfStyle w:val="001000000000" w:firstRow="0" w:lastRow="0" w:firstColumn="1" w:lastColumn="0" w:oddVBand="0" w:evenVBand="0" w:oddHBand="0" w:evenHBand="0" w:firstRowFirstColumn="0" w:firstRowLastColumn="0" w:lastRowFirstColumn="0" w:lastRowLastColumn="0"/>
            <w:tcW w:w="2976" w:type="dxa"/>
            <w:vMerge/>
            <w:tcBorders>
              <w:right w:val="single" w:sz="8" w:space="0" w:color="auto"/>
            </w:tcBorders>
            <w:noWrap/>
            <w:vAlign w:val="center"/>
            <w:hideMark/>
          </w:tcPr>
          <w:p w14:paraId="2F1FF985" w14:textId="77777777" w:rsidR="00A93016" w:rsidRPr="00614CB7" w:rsidRDefault="00A93016" w:rsidP="00F34D7E">
            <w:pPr>
              <w:rPr>
                <w:rFonts w:ascii="Times New Roman" w:hAnsi="Times New Roman" w:cs="Times New Roman"/>
                <w:b w:val="0"/>
                <w:bCs w:val="0"/>
                <w:szCs w:val="20"/>
              </w:rPr>
            </w:pPr>
          </w:p>
        </w:tc>
        <w:tc>
          <w:tcPr>
            <w:tcW w:w="994" w:type="dxa"/>
            <w:tcBorders>
              <w:left w:val="single" w:sz="8" w:space="0" w:color="auto"/>
              <w:right w:val="single" w:sz="8" w:space="0" w:color="auto"/>
            </w:tcBorders>
            <w:noWrap/>
            <w:hideMark/>
          </w:tcPr>
          <w:p w14:paraId="78B43AC1"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Excluded</w:t>
            </w:r>
          </w:p>
        </w:tc>
        <w:tc>
          <w:tcPr>
            <w:tcW w:w="850" w:type="dxa"/>
            <w:tcBorders>
              <w:left w:val="single" w:sz="8" w:space="0" w:color="auto"/>
              <w:right w:val="single" w:sz="8" w:space="0" w:color="auto"/>
            </w:tcBorders>
            <w:noWrap/>
            <w:vAlign w:val="center"/>
            <w:hideMark/>
          </w:tcPr>
          <w:p w14:paraId="353EFD58"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2</w:t>
            </w:r>
          </w:p>
        </w:tc>
        <w:tc>
          <w:tcPr>
            <w:tcW w:w="3118" w:type="dxa"/>
            <w:tcBorders>
              <w:left w:val="single" w:sz="8" w:space="0" w:color="auto"/>
              <w:right w:val="single" w:sz="8" w:space="0" w:color="auto"/>
            </w:tcBorders>
            <w:noWrap/>
            <w:vAlign w:val="center"/>
            <w:hideMark/>
          </w:tcPr>
          <w:p w14:paraId="4C89DCEE"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1.0733 (0.8345, 1.3121)</w:t>
            </w:r>
          </w:p>
        </w:tc>
        <w:tc>
          <w:tcPr>
            <w:tcW w:w="1698" w:type="dxa"/>
            <w:tcBorders>
              <w:left w:val="single" w:sz="8" w:space="0" w:color="auto"/>
              <w:right w:val="single" w:sz="8" w:space="0" w:color="auto"/>
            </w:tcBorders>
            <w:noWrap/>
            <w:vAlign w:val="center"/>
            <w:hideMark/>
          </w:tcPr>
          <w:p w14:paraId="5FED66A2"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0.62</w:t>
            </w:r>
          </w:p>
        </w:tc>
        <w:tc>
          <w:tcPr>
            <w:tcW w:w="854" w:type="dxa"/>
            <w:tcBorders>
              <w:left w:val="single" w:sz="8" w:space="0" w:color="auto"/>
              <w:right w:val="single" w:sz="8" w:space="0" w:color="auto"/>
            </w:tcBorders>
            <w:noWrap/>
            <w:vAlign w:val="center"/>
            <w:hideMark/>
          </w:tcPr>
          <w:p w14:paraId="31873C54"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w:t>
            </w:r>
          </w:p>
        </w:tc>
        <w:tc>
          <w:tcPr>
            <w:tcW w:w="1001" w:type="dxa"/>
            <w:vMerge/>
            <w:tcBorders>
              <w:left w:val="single" w:sz="8" w:space="0" w:color="auto"/>
              <w:right w:val="single" w:sz="8" w:space="0" w:color="auto"/>
            </w:tcBorders>
            <w:shd w:val="clear" w:color="auto" w:fill="auto"/>
            <w:noWrap/>
            <w:vAlign w:val="center"/>
            <w:hideMark/>
          </w:tcPr>
          <w:p w14:paraId="2C223670"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3907" w:type="dxa"/>
            <w:vMerge/>
            <w:tcBorders>
              <w:left w:val="single" w:sz="8" w:space="0" w:color="auto"/>
            </w:tcBorders>
            <w:noWrap/>
            <w:vAlign w:val="center"/>
            <w:hideMark/>
          </w:tcPr>
          <w:p w14:paraId="378F2AF3"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5808C570" w14:textId="77777777" w:rsidTr="00F34D7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6" w:type="dxa"/>
            <w:tcBorders>
              <w:right w:val="single" w:sz="8" w:space="0" w:color="auto"/>
            </w:tcBorders>
            <w:noWrap/>
            <w:vAlign w:val="center"/>
            <w:hideMark/>
          </w:tcPr>
          <w:p w14:paraId="7073C15B"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Night waking</w:t>
            </w:r>
          </w:p>
        </w:tc>
        <w:tc>
          <w:tcPr>
            <w:tcW w:w="994" w:type="dxa"/>
            <w:tcBorders>
              <w:left w:val="single" w:sz="8" w:space="0" w:color="auto"/>
              <w:right w:val="single" w:sz="8" w:space="0" w:color="auto"/>
            </w:tcBorders>
            <w:shd w:val="clear" w:color="auto" w:fill="E7E6E6" w:themeFill="background2"/>
            <w:noWrap/>
            <w:hideMark/>
          </w:tcPr>
          <w:p w14:paraId="23CDBBD8"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850" w:type="dxa"/>
            <w:tcBorders>
              <w:left w:val="single" w:sz="8" w:space="0" w:color="auto"/>
              <w:right w:val="single" w:sz="8" w:space="0" w:color="auto"/>
            </w:tcBorders>
            <w:shd w:val="clear" w:color="auto" w:fill="E7E6E6" w:themeFill="background2"/>
            <w:noWrap/>
            <w:vAlign w:val="center"/>
            <w:hideMark/>
          </w:tcPr>
          <w:p w14:paraId="26AC03A5"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3118" w:type="dxa"/>
            <w:tcBorders>
              <w:left w:val="single" w:sz="8" w:space="0" w:color="auto"/>
              <w:right w:val="single" w:sz="8" w:space="0" w:color="auto"/>
            </w:tcBorders>
            <w:shd w:val="clear" w:color="auto" w:fill="E7E6E6" w:themeFill="background2"/>
            <w:noWrap/>
            <w:vAlign w:val="center"/>
            <w:hideMark/>
          </w:tcPr>
          <w:p w14:paraId="301490EE"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698" w:type="dxa"/>
            <w:tcBorders>
              <w:left w:val="single" w:sz="8" w:space="0" w:color="auto"/>
              <w:right w:val="single" w:sz="8" w:space="0" w:color="auto"/>
            </w:tcBorders>
            <w:shd w:val="clear" w:color="auto" w:fill="E7E6E6" w:themeFill="background2"/>
            <w:noWrap/>
            <w:vAlign w:val="center"/>
            <w:hideMark/>
          </w:tcPr>
          <w:p w14:paraId="2008D8F3"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854" w:type="dxa"/>
            <w:tcBorders>
              <w:left w:val="single" w:sz="8" w:space="0" w:color="auto"/>
              <w:right w:val="single" w:sz="8" w:space="0" w:color="auto"/>
            </w:tcBorders>
            <w:shd w:val="clear" w:color="auto" w:fill="E7E6E6" w:themeFill="background2"/>
            <w:noWrap/>
            <w:vAlign w:val="center"/>
            <w:hideMark/>
          </w:tcPr>
          <w:p w14:paraId="0E7797A1"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001" w:type="dxa"/>
            <w:tcBorders>
              <w:left w:val="single" w:sz="8" w:space="0" w:color="auto"/>
              <w:right w:val="single" w:sz="8" w:space="0" w:color="auto"/>
            </w:tcBorders>
            <w:shd w:val="clear" w:color="auto" w:fill="E7E6E6" w:themeFill="background2"/>
            <w:noWrap/>
            <w:vAlign w:val="center"/>
            <w:hideMark/>
          </w:tcPr>
          <w:p w14:paraId="1D00BB8E"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3907" w:type="dxa"/>
            <w:tcBorders>
              <w:left w:val="single" w:sz="8" w:space="0" w:color="auto"/>
            </w:tcBorders>
            <w:shd w:val="clear" w:color="auto" w:fill="E7E6E6" w:themeFill="background2"/>
            <w:noWrap/>
            <w:vAlign w:val="center"/>
            <w:hideMark/>
          </w:tcPr>
          <w:p w14:paraId="4027F5AD"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All individual studies excluded ID patients</w:t>
            </w:r>
          </w:p>
        </w:tc>
      </w:tr>
      <w:tr w:rsidR="00A93016" w:rsidRPr="00614CB7" w14:paraId="4692E52A" w14:textId="77777777" w:rsidTr="00F34D7E">
        <w:trPr>
          <w:trHeight w:val="283"/>
        </w:trPr>
        <w:tc>
          <w:tcPr>
            <w:cnfStyle w:val="001000000000" w:firstRow="0" w:lastRow="0" w:firstColumn="1" w:lastColumn="0" w:oddVBand="0" w:evenVBand="0" w:oddHBand="0" w:evenHBand="0" w:firstRowFirstColumn="0" w:firstRowLastColumn="0" w:lastRowFirstColumn="0" w:lastRowLastColumn="0"/>
            <w:tcW w:w="2976" w:type="dxa"/>
            <w:tcBorders>
              <w:right w:val="single" w:sz="8" w:space="0" w:color="auto"/>
            </w:tcBorders>
            <w:noWrap/>
            <w:vAlign w:val="center"/>
            <w:hideMark/>
          </w:tcPr>
          <w:p w14:paraId="638B407D"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Sleep anxiety</w:t>
            </w:r>
          </w:p>
        </w:tc>
        <w:tc>
          <w:tcPr>
            <w:tcW w:w="994" w:type="dxa"/>
            <w:tcBorders>
              <w:left w:val="single" w:sz="8" w:space="0" w:color="auto"/>
              <w:right w:val="single" w:sz="8" w:space="0" w:color="auto"/>
            </w:tcBorders>
            <w:shd w:val="clear" w:color="auto" w:fill="E7E6E6" w:themeFill="background2"/>
            <w:noWrap/>
            <w:hideMark/>
          </w:tcPr>
          <w:p w14:paraId="7035DD57"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850" w:type="dxa"/>
            <w:tcBorders>
              <w:left w:val="single" w:sz="8" w:space="0" w:color="auto"/>
              <w:right w:val="single" w:sz="8" w:space="0" w:color="auto"/>
            </w:tcBorders>
            <w:shd w:val="clear" w:color="auto" w:fill="E7E6E6" w:themeFill="background2"/>
            <w:noWrap/>
            <w:vAlign w:val="center"/>
            <w:hideMark/>
          </w:tcPr>
          <w:p w14:paraId="5D793BF4"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3118" w:type="dxa"/>
            <w:tcBorders>
              <w:left w:val="single" w:sz="8" w:space="0" w:color="auto"/>
              <w:right w:val="single" w:sz="8" w:space="0" w:color="auto"/>
            </w:tcBorders>
            <w:shd w:val="clear" w:color="auto" w:fill="E7E6E6" w:themeFill="background2"/>
            <w:noWrap/>
            <w:vAlign w:val="center"/>
            <w:hideMark/>
          </w:tcPr>
          <w:p w14:paraId="0EFDE878"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698" w:type="dxa"/>
            <w:tcBorders>
              <w:left w:val="single" w:sz="8" w:space="0" w:color="auto"/>
              <w:right w:val="single" w:sz="8" w:space="0" w:color="auto"/>
            </w:tcBorders>
            <w:shd w:val="clear" w:color="auto" w:fill="E7E6E6" w:themeFill="background2"/>
            <w:noWrap/>
            <w:vAlign w:val="center"/>
            <w:hideMark/>
          </w:tcPr>
          <w:p w14:paraId="3DCBFB7E"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854" w:type="dxa"/>
            <w:tcBorders>
              <w:left w:val="single" w:sz="8" w:space="0" w:color="auto"/>
              <w:right w:val="single" w:sz="8" w:space="0" w:color="auto"/>
            </w:tcBorders>
            <w:shd w:val="clear" w:color="auto" w:fill="E7E6E6" w:themeFill="background2"/>
            <w:noWrap/>
            <w:vAlign w:val="center"/>
            <w:hideMark/>
          </w:tcPr>
          <w:p w14:paraId="557BD794"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001" w:type="dxa"/>
            <w:tcBorders>
              <w:left w:val="single" w:sz="8" w:space="0" w:color="auto"/>
              <w:right w:val="single" w:sz="8" w:space="0" w:color="auto"/>
            </w:tcBorders>
            <w:shd w:val="clear" w:color="auto" w:fill="E7E6E6" w:themeFill="background2"/>
            <w:noWrap/>
            <w:vAlign w:val="center"/>
            <w:hideMark/>
          </w:tcPr>
          <w:p w14:paraId="0B0A3B8F"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3907" w:type="dxa"/>
            <w:tcBorders>
              <w:left w:val="single" w:sz="8" w:space="0" w:color="auto"/>
            </w:tcBorders>
            <w:shd w:val="clear" w:color="auto" w:fill="E7E6E6" w:themeFill="background2"/>
            <w:noWrap/>
            <w:vAlign w:val="center"/>
            <w:hideMark/>
          </w:tcPr>
          <w:p w14:paraId="229B9AEB"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All individual studies excluded ID patients</w:t>
            </w:r>
          </w:p>
        </w:tc>
      </w:tr>
      <w:tr w:rsidR="00A93016" w:rsidRPr="00614CB7" w14:paraId="1CBBEE50" w14:textId="77777777" w:rsidTr="00F34D7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6" w:type="dxa"/>
            <w:vMerge w:val="restart"/>
            <w:tcBorders>
              <w:right w:val="single" w:sz="8" w:space="0" w:color="auto"/>
            </w:tcBorders>
            <w:noWrap/>
            <w:vAlign w:val="center"/>
            <w:hideMark/>
          </w:tcPr>
          <w:p w14:paraId="0C6E5427"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Sleep duration</w:t>
            </w:r>
          </w:p>
        </w:tc>
        <w:tc>
          <w:tcPr>
            <w:tcW w:w="994" w:type="dxa"/>
            <w:tcBorders>
              <w:left w:val="single" w:sz="8" w:space="0" w:color="auto"/>
              <w:right w:val="single" w:sz="8" w:space="0" w:color="auto"/>
            </w:tcBorders>
            <w:noWrap/>
            <w:hideMark/>
          </w:tcPr>
          <w:p w14:paraId="7F9F121D"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Included</w:t>
            </w:r>
          </w:p>
        </w:tc>
        <w:tc>
          <w:tcPr>
            <w:tcW w:w="850" w:type="dxa"/>
            <w:tcBorders>
              <w:left w:val="single" w:sz="8" w:space="0" w:color="auto"/>
              <w:right w:val="single" w:sz="8" w:space="0" w:color="auto"/>
            </w:tcBorders>
            <w:noWrap/>
            <w:vAlign w:val="center"/>
            <w:hideMark/>
          </w:tcPr>
          <w:p w14:paraId="1486DA59"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w:t>
            </w:r>
          </w:p>
        </w:tc>
        <w:tc>
          <w:tcPr>
            <w:tcW w:w="3118" w:type="dxa"/>
            <w:tcBorders>
              <w:left w:val="single" w:sz="8" w:space="0" w:color="auto"/>
              <w:right w:val="single" w:sz="8" w:space="0" w:color="auto"/>
            </w:tcBorders>
            <w:noWrap/>
            <w:vAlign w:val="center"/>
            <w:hideMark/>
          </w:tcPr>
          <w:p w14:paraId="14734CE5"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-0.7545 (-3.7531, 2.2441)</w:t>
            </w:r>
          </w:p>
        </w:tc>
        <w:tc>
          <w:tcPr>
            <w:tcW w:w="1698" w:type="dxa"/>
            <w:tcBorders>
              <w:left w:val="single" w:sz="8" w:space="0" w:color="auto"/>
              <w:right w:val="single" w:sz="8" w:space="0" w:color="auto"/>
            </w:tcBorders>
            <w:noWrap/>
            <w:vAlign w:val="center"/>
            <w:hideMark/>
          </w:tcPr>
          <w:p w14:paraId="2659A863"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854" w:type="dxa"/>
            <w:tcBorders>
              <w:left w:val="single" w:sz="8" w:space="0" w:color="auto"/>
              <w:right w:val="single" w:sz="8" w:space="0" w:color="auto"/>
            </w:tcBorders>
            <w:noWrap/>
            <w:vAlign w:val="center"/>
            <w:hideMark/>
          </w:tcPr>
          <w:p w14:paraId="589DA479"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001" w:type="dxa"/>
            <w:vMerge w:val="restart"/>
            <w:tcBorders>
              <w:left w:val="single" w:sz="8" w:space="0" w:color="auto"/>
              <w:right w:val="single" w:sz="8" w:space="0" w:color="auto"/>
            </w:tcBorders>
            <w:noWrap/>
            <w:vAlign w:val="center"/>
            <w:hideMark/>
          </w:tcPr>
          <w:p w14:paraId="32BB8CE0"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0.4473</w:t>
            </w:r>
          </w:p>
        </w:tc>
        <w:tc>
          <w:tcPr>
            <w:tcW w:w="3907" w:type="dxa"/>
            <w:vMerge w:val="restart"/>
            <w:tcBorders>
              <w:left w:val="single" w:sz="8" w:space="0" w:color="auto"/>
            </w:tcBorders>
            <w:noWrap/>
            <w:vAlign w:val="center"/>
            <w:hideMark/>
          </w:tcPr>
          <w:p w14:paraId="60183BD3"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6DC32AD4" w14:textId="77777777" w:rsidTr="00F34D7E">
        <w:trPr>
          <w:trHeight w:val="283"/>
        </w:trPr>
        <w:tc>
          <w:tcPr>
            <w:cnfStyle w:val="001000000000" w:firstRow="0" w:lastRow="0" w:firstColumn="1" w:lastColumn="0" w:oddVBand="0" w:evenVBand="0" w:oddHBand="0" w:evenHBand="0" w:firstRowFirstColumn="0" w:firstRowLastColumn="0" w:lastRowFirstColumn="0" w:lastRowLastColumn="0"/>
            <w:tcW w:w="2976" w:type="dxa"/>
            <w:vMerge/>
            <w:tcBorders>
              <w:right w:val="single" w:sz="8" w:space="0" w:color="auto"/>
            </w:tcBorders>
            <w:noWrap/>
            <w:vAlign w:val="center"/>
            <w:hideMark/>
          </w:tcPr>
          <w:p w14:paraId="70B232AD" w14:textId="77777777" w:rsidR="00A93016" w:rsidRPr="00614CB7" w:rsidRDefault="00A93016" w:rsidP="00F34D7E">
            <w:pPr>
              <w:rPr>
                <w:rFonts w:ascii="Times New Roman" w:hAnsi="Times New Roman" w:cs="Times New Roman"/>
                <w:b w:val="0"/>
                <w:bCs w:val="0"/>
                <w:szCs w:val="20"/>
              </w:rPr>
            </w:pPr>
          </w:p>
        </w:tc>
        <w:tc>
          <w:tcPr>
            <w:tcW w:w="994" w:type="dxa"/>
            <w:tcBorders>
              <w:left w:val="single" w:sz="8" w:space="0" w:color="auto"/>
              <w:right w:val="single" w:sz="8" w:space="0" w:color="auto"/>
            </w:tcBorders>
            <w:noWrap/>
            <w:hideMark/>
          </w:tcPr>
          <w:p w14:paraId="7F4EF8DA"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Excluded</w:t>
            </w:r>
          </w:p>
        </w:tc>
        <w:tc>
          <w:tcPr>
            <w:tcW w:w="850" w:type="dxa"/>
            <w:tcBorders>
              <w:left w:val="single" w:sz="8" w:space="0" w:color="auto"/>
              <w:right w:val="single" w:sz="8" w:space="0" w:color="auto"/>
            </w:tcBorders>
            <w:noWrap/>
            <w:vAlign w:val="center"/>
            <w:hideMark/>
          </w:tcPr>
          <w:p w14:paraId="13ADB384"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2</w:t>
            </w:r>
          </w:p>
        </w:tc>
        <w:tc>
          <w:tcPr>
            <w:tcW w:w="3118" w:type="dxa"/>
            <w:tcBorders>
              <w:left w:val="single" w:sz="8" w:space="0" w:color="auto"/>
              <w:right w:val="single" w:sz="8" w:space="0" w:color="auto"/>
            </w:tcBorders>
            <w:noWrap/>
            <w:vAlign w:val="center"/>
            <w:hideMark/>
          </w:tcPr>
          <w:p w14:paraId="09CC8D39"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0.6898 (-1.5203, 2.8999)</w:t>
            </w:r>
          </w:p>
        </w:tc>
        <w:tc>
          <w:tcPr>
            <w:tcW w:w="1698" w:type="dxa"/>
            <w:tcBorders>
              <w:left w:val="single" w:sz="8" w:space="0" w:color="auto"/>
              <w:right w:val="single" w:sz="8" w:space="0" w:color="auto"/>
            </w:tcBorders>
            <w:noWrap/>
            <w:vAlign w:val="center"/>
            <w:hideMark/>
          </w:tcPr>
          <w:p w14:paraId="07527503"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11</w:t>
            </w:r>
          </w:p>
        </w:tc>
        <w:tc>
          <w:tcPr>
            <w:tcW w:w="854" w:type="dxa"/>
            <w:tcBorders>
              <w:left w:val="single" w:sz="8" w:space="0" w:color="auto"/>
              <w:right w:val="single" w:sz="8" w:space="0" w:color="auto"/>
            </w:tcBorders>
            <w:noWrap/>
            <w:vAlign w:val="center"/>
            <w:hideMark/>
          </w:tcPr>
          <w:p w14:paraId="015FBB80"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90.9</w:t>
            </w:r>
          </w:p>
        </w:tc>
        <w:tc>
          <w:tcPr>
            <w:tcW w:w="1001" w:type="dxa"/>
            <w:vMerge/>
            <w:tcBorders>
              <w:left w:val="single" w:sz="8" w:space="0" w:color="auto"/>
              <w:right w:val="single" w:sz="8" w:space="0" w:color="auto"/>
            </w:tcBorders>
            <w:noWrap/>
            <w:vAlign w:val="center"/>
            <w:hideMark/>
          </w:tcPr>
          <w:p w14:paraId="50A8D4F2"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3907" w:type="dxa"/>
            <w:vMerge/>
            <w:tcBorders>
              <w:left w:val="single" w:sz="8" w:space="0" w:color="auto"/>
            </w:tcBorders>
            <w:noWrap/>
            <w:vAlign w:val="center"/>
            <w:hideMark/>
          </w:tcPr>
          <w:p w14:paraId="77FE31A3"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202A2186" w14:textId="77777777" w:rsidTr="00F34D7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6" w:type="dxa"/>
            <w:vMerge w:val="restart"/>
            <w:tcBorders>
              <w:right w:val="single" w:sz="8" w:space="0" w:color="auto"/>
            </w:tcBorders>
            <w:noWrap/>
            <w:vAlign w:val="center"/>
            <w:hideMark/>
          </w:tcPr>
          <w:p w14:paraId="734F0784"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Sleep hyperhidrosis</w:t>
            </w:r>
          </w:p>
        </w:tc>
        <w:tc>
          <w:tcPr>
            <w:tcW w:w="994" w:type="dxa"/>
            <w:tcBorders>
              <w:left w:val="single" w:sz="8" w:space="0" w:color="auto"/>
              <w:right w:val="single" w:sz="8" w:space="0" w:color="auto"/>
            </w:tcBorders>
            <w:noWrap/>
            <w:hideMark/>
          </w:tcPr>
          <w:p w14:paraId="39E04093"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Included</w:t>
            </w:r>
          </w:p>
        </w:tc>
        <w:tc>
          <w:tcPr>
            <w:tcW w:w="850" w:type="dxa"/>
            <w:tcBorders>
              <w:left w:val="single" w:sz="8" w:space="0" w:color="auto"/>
              <w:right w:val="single" w:sz="8" w:space="0" w:color="auto"/>
            </w:tcBorders>
            <w:noWrap/>
            <w:vAlign w:val="center"/>
            <w:hideMark/>
          </w:tcPr>
          <w:p w14:paraId="6B1A1759"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w:t>
            </w:r>
          </w:p>
        </w:tc>
        <w:tc>
          <w:tcPr>
            <w:tcW w:w="3118" w:type="dxa"/>
            <w:tcBorders>
              <w:left w:val="single" w:sz="8" w:space="0" w:color="auto"/>
              <w:right w:val="single" w:sz="8" w:space="0" w:color="auto"/>
            </w:tcBorders>
            <w:noWrap/>
            <w:vAlign w:val="center"/>
            <w:hideMark/>
          </w:tcPr>
          <w:p w14:paraId="62FEAA44"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0.4689 (0.0346, 0.9033)</w:t>
            </w:r>
          </w:p>
        </w:tc>
        <w:tc>
          <w:tcPr>
            <w:tcW w:w="1698" w:type="dxa"/>
            <w:tcBorders>
              <w:left w:val="single" w:sz="8" w:space="0" w:color="auto"/>
              <w:right w:val="single" w:sz="8" w:space="0" w:color="auto"/>
            </w:tcBorders>
            <w:noWrap/>
            <w:vAlign w:val="center"/>
            <w:hideMark/>
          </w:tcPr>
          <w:p w14:paraId="5ED6D322"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854" w:type="dxa"/>
            <w:tcBorders>
              <w:left w:val="single" w:sz="8" w:space="0" w:color="auto"/>
              <w:right w:val="single" w:sz="8" w:space="0" w:color="auto"/>
            </w:tcBorders>
            <w:noWrap/>
            <w:vAlign w:val="center"/>
            <w:hideMark/>
          </w:tcPr>
          <w:p w14:paraId="726EB6C9"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001" w:type="dxa"/>
            <w:vMerge w:val="restart"/>
            <w:tcBorders>
              <w:left w:val="single" w:sz="8" w:space="0" w:color="auto"/>
              <w:right w:val="single" w:sz="8" w:space="0" w:color="auto"/>
            </w:tcBorders>
            <w:noWrap/>
            <w:vAlign w:val="center"/>
            <w:hideMark/>
          </w:tcPr>
          <w:p w14:paraId="1C672B64"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0.9099</w:t>
            </w:r>
          </w:p>
        </w:tc>
        <w:tc>
          <w:tcPr>
            <w:tcW w:w="3907" w:type="dxa"/>
            <w:vMerge w:val="restart"/>
            <w:tcBorders>
              <w:left w:val="single" w:sz="8" w:space="0" w:color="auto"/>
            </w:tcBorders>
            <w:noWrap/>
            <w:vAlign w:val="center"/>
            <w:hideMark/>
          </w:tcPr>
          <w:p w14:paraId="3CF8643C"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45836ADE" w14:textId="77777777" w:rsidTr="00F34D7E">
        <w:trPr>
          <w:trHeight w:val="283"/>
        </w:trPr>
        <w:tc>
          <w:tcPr>
            <w:cnfStyle w:val="001000000000" w:firstRow="0" w:lastRow="0" w:firstColumn="1" w:lastColumn="0" w:oddVBand="0" w:evenVBand="0" w:oddHBand="0" w:evenHBand="0" w:firstRowFirstColumn="0" w:firstRowLastColumn="0" w:lastRowFirstColumn="0" w:lastRowLastColumn="0"/>
            <w:tcW w:w="2976" w:type="dxa"/>
            <w:vMerge/>
            <w:tcBorders>
              <w:right w:val="single" w:sz="8" w:space="0" w:color="auto"/>
            </w:tcBorders>
            <w:noWrap/>
            <w:vAlign w:val="center"/>
            <w:hideMark/>
          </w:tcPr>
          <w:p w14:paraId="0B54CF59" w14:textId="77777777" w:rsidR="00A93016" w:rsidRPr="00614CB7" w:rsidRDefault="00A93016" w:rsidP="00F34D7E">
            <w:pPr>
              <w:rPr>
                <w:rFonts w:ascii="Times New Roman" w:hAnsi="Times New Roman" w:cs="Times New Roman"/>
                <w:b w:val="0"/>
                <w:bCs w:val="0"/>
                <w:szCs w:val="20"/>
              </w:rPr>
            </w:pPr>
          </w:p>
        </w:tc>
        <w:tc>
          <w:tcPr>
            <w:tcW w:w="994" w:type="dxa"/>
            <w:tcBorders>
              <w:left w:val="single" w:sz="8" w:space="0" w:color="auto"/>
              <w:right w:val="single" w:sz="8" w:space="0" w:color="auto"/>
            </w:tcBorders>
            <w:noWrap/>
            <w:hideMark/>
          </w:tcPr>
          <w:p w14:paraId="4FA34F9D"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Excluded</w:t>
            </w:r>
          </w:p>
        </w:tc>
        <w:tc>
          <w:tcPr>
            <w:tcW w:w="850" w:type="dxa"/>
            <w:tcBorders>
              <w:left w:val="single" w:sz="8" w:space="0" w:color="auto"/>
              <w:right w:val="single" w:sz="8" w:space="0" w:color="auto"/>
            </w:tcBorders>
            <w:noWrap/>
            <w:vAlign w:val="center"/>
            <w:hideMark/>
          </w:tcPr>
          <w:p w14:paraId="47322269"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2</w:t>
            </w:r>
          </w:p>
        </w:tc>
        <w:tc>
          <w:tcPr>
            <w:tcW w:w="3118" w:type="dxa"/>
            <w:tcBorders>
              <w:left w:val="single" w:sz="8" w:space="0" w:color="auto"/>
              <w:right w:val="single" w:sz="8" w:space="0" w:color="auto"/>
            </w:tcBorders>
            <w:noWrap/>
            <w:vAlign w:val="center"/>
            <w:hideMark/>
          </w:tcPr>
          <w:p w14:paraId="695EF0F5"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0.5000 (0.1820, 0.8179)</w:t>
            </w:r>
          </w:p>
        </w:tc>
        <w:tc>
          <w:tcPr>
            <w:tcW w:w="1698" w:type="dxa"/>
            <w:tcBorders>
              <w:left w:val="single" w:sz="8" w:space="0" w:color="auto"/>
              <w:right w:val="single" w:sz="8" w:space="0" w:color="auto"/>
            </w:tcBorders>
            <w:noWrap/>
            <w:vAlign w:val="center"/>
            <w:hideMark/>
          </w:tcPr>
          <w:p w14:paraId="7A4EC689"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1.84</w:t>
            </w:r>
          </w:p>
        </w:tc>
        <w:tc>
          <w:tcPr>
            <w:tcW w:w="854" w:type="dxa"/>
            <w:tcBorders>
              <w:left w:val="single" w:sz="8" w:space="0" w:color="auto"/>
              <w:right w:val="single" w:sz="8" w:space="0" w:color="auto"/>
            </w:tcBorders>
            <w:noWrap/>
            <w:vAlign w:val="center"/>
            <w:hideMark/>
          </w:tcPr>
          <w:p w14:paraId="3B236650"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45.6</w:t>
            </w:r>
          </w:p>
        </w:tc>
        <w:tc>
          <w:tcPr>
            <w:tcW w:w="1001" w:type="dxa"/>
            <w:vMerge/>
            <w:tcBorders>
              <w:left w:val="single" w:sz="8" w:space="0" w:color="auto"/>
              <w:right w:val="single" w:sz="8" w:space="0" w:color="auto"/>
            </w:tcBorders>
            <w:noWrap/>
            <w:vAlign w:val="center"/>
            <w:hideMark/>
          </w:tcPr>
          <w:p w14:paraId="5818DE4F"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3907" w:type="dxa"/>
            <w:vMerge/>
            <w:tcBorders>
              <w:left w:val="single" w:sz="8" w:space="0" w:color="auto"/>
            </w:tcBorders>
            <w:noWrap/>
            <w:vAlign w:val="center"/>
            <w:hideMark/>
          </w:tcPr>
          <w:p w14:paraId="4D154EF8"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3F18F01A" w14:textId="77777777" w:rsidTr="006C16A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6" w:type="dxa"/>
            <w:vMerge w:val="restart"/>
            <w:tcBorders>
              <w:right w:val="single" w:sz="8" w:space="0" w:color="auto"/>
            </w:tcBorders>
            <w:noWrap/>
            <w:vAlign w:val="center"/>
            <w:hideMark/>
          </w:tcPr>
          <w:p w14:paraId="5DA79A44"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Sleep-wake transition disorders</w:t>
            </w:r>
          </w:p>
        </w:tc>
        <w:tc>
          <w:tcPr>
            <w:tcW w:w="994" w:type="dxa"/>
            <w:tcBorders>
              <w:left w:val="single" w:sz="8" w:space="0" w:color="auto"/>
              <w:right w:val="single" w:sz="8" w:space="0" w:color="auto"/>
            </w:tcBorders>
            <w:noWrap/>
            <w:hideMark/>
          </w:tcPr>
          <w:p w14:paraId="01D617D2"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Included</w:t>
            </w:r>
          </w:p>
        </w:tc>
        <w:tc>
          <w:tcPr>
            <w:tcW w:w="850" w:type="dxa"/>
            <w:tcBorders>
              <w:left w:val="single" w:sz="8" w:space="0" w:color="auto"/>
              <w:right w:val="single" w:sz="8" w:space="0" w:color="auto"/>
            </w:tcBorders>
            <w:noWrap/>
            <w:vAlign w:val="center"/>
            <w:hideMark/>
          </w:tcPr>
          <w:p w14:paraId="0D5C8319"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w:t>
            </w:r>
          </w:p>
        </w:tc>
        <w:tc>
          <w:tcPr>
            <w:tcW w:w="3118" w:type="dxa"/>
            <w:tcBorders>
              <w:left w:val="single" w:sz="8" w:space="0" w:color="auto"/>
              <w:right w:val="single" w:sz="8" w:space="0" w:color="auto"/>
            </w:tcBorders>
            <w:noWrap/>
            <w:vAlign w:val="center"/>
            <w:hideMark/>
          </w:tcPr>
          <w:p w14:paraId="311E0537"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-0.0240 (-0.4139, 0.3659)</w:t>
            </w:r>
          </w:p>
        </w:tc>
        <w:tc>
          <w:tcPr>
            <w:tcW w:w="1698" w:type="dxa"/>
            <w:tcBorders>
              <w:left w:val="single" w:sz="8" w:space="0" w:color="auto"/>
              <w:right w:val="single" w:sz="8" w:space="0" w:color="auto"/>
            </w:tcBorders>
            <w:noWrap/>
            <w:vAlign w:val="center"/>
            <w:hideMark/>
          </w:tcPr>
          <w:p w14:paraId="67BAE31F"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854" w:type="dxa"/>
            <w:tcBorders>
              <w:left w:val="single" w:sz="8" w:space="0" w:color="auto"/>
              <w:right w:val="single" w:sz="8" w:space="0" w:color="auto"/>
            </w:tcBorders>
            <w:noWrap/>
            <w:vAlign w:val="center"/>
            <w:hideMark/>
          </w:tcPr>
          <w:p w14:paraId="07A81BCB"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001" w:type="dxa"/>
            <w:vMerge w:val="restart"/>
            <w:tcBorders>
              <w:left w:val="single" w:sz="8" w:space="0" w:color="auto"/>
              <w:right w:val="single" w:sz="8" w:space="0" w:color="auto"/>
            </w:tcBorders>
            <w:shd w:val="clear" w:color="auto" w:fill="auto"/>
            <w:noWrap/>
            <w:vAlign w:val="center"/>
            <w:hideMark/>
          </w:tcPr>
          <w:p w14:paraId="573EF411"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r w:rsidRPr="00614CB7">
              <w:rPr>
                <w:rFonts w:ascii="Times New Roman" w:hAnsi="Times New Roman" w:cs="Times New Roman"/>
                <w:b/>
                <w:bCs/>
                <w:szCs w:val="20"/>
              </w:rPr>
              <w:t>&lt;0.001</w:t>
            </w:r>
          </w:p>
        </w:tc>
        <w:tc>
          <w:tcPr>
            <w:tcW w:w="3907" w:type="dxa"/>
            <w:vMerge w:val="restart"/>
            <w:tcBorders>
              <w:left w:val="single" w:sz="8" w:space="0" w:color="auto"/>
            </w:tcBorders>
            <w:noWrap/>
            <w:vAlign w:val="center"/>
            <w:hideMark/>
          </w:tcPr>
          <w:p w14:paraId="2526084B"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2E2A628B" w14:textId="77777777" w:rsidTr="006C16A9">
        <w:trPr>
          <w:trHeight w:val="283"/>
        </w:trPr>
        <w:tc>
          <w:tcPr>
            <w:cnfStyle w:val="001000000000" w:firstRow="0" w:lastRow="0" w:firstColumn="1" w:lastColumn="0" w:oddVBand="0" w:evenVBand="0" w:oddHBand="0" w:evenHBand="0" w:firstRowFirstColumn="0" w:firstRowLastColumn="0" w:lastRowFirstColumn="0" w:lastRowLastColumn="0"/>
            <w:tcW w:w="2976" w:type="dxa"/>
            <w:vMerge/>
            <w:tcBorders>
              <w:right w:val="single" w:sz="8" w:space="0" w:color="auto"/>
            </w:tcBorders>
            <w:noWrap/>
            <w:vAlign w:val="center"/>
            <w:hideMark/>
          </w:tcPr>
          <w:p w14:paraId="3ABFDA88" w14:textId="77777777" w:rsidR="00A93016" w:rsidRPr="00614CB7" w:rsidRDefault="00A93016" w:rsidP="00F34D7E">
            <w:pPr>
              <w:rPr>
                <w:rFonts w:ascii="Times New Roman" w:hAnsi="Times New Roman" w:cs="Times New Roman"/>
                <w:b w:val="0"/>
                <w:bCs w:val="0"/>
                <w:szCs w:val="20"/>
              </w:rPr>
            </w:pPr>
          </w:p>
        </w:tc>
        <w:tc>
          <w:tcPr>
            <w:tcW w:w="994" w:type="dxa"/>
            <w:tcBorders>
              <w:left w:val="single" w:sz="8" w:space="0" w:color="auto"/>
              <w:right w:val="single" w:sz="8" w:space="0" w:color="auto"/>
            </w:tcBorders>
            <w:noWrap/>
            <w:hideMark/>
          </w:tcPr>
          <w:p w14:paraId="6D2F5903"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Excluded</w:t>
            </w:r>
          </w:p>
        </w:tc>
        <w:tc>
          <w:tcPr>
            <w:tcW w:w="850" w:type="dxa"/>
            <w:tcBorders>
              <w:left w:val="single" w:sz="8" w:space="0" w:color="auto"/>
              <w:right w:val="single" w:sz="8" w:space="0" w:color="auto"/>
            </w:tcBorders>
            <w:noWrap/>
            <w:vAlign w:val="center"/>
            <w:hideMark/>
          </w:tcPr>
          <w:p w14:paraId="4C76BE7A"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2</w:t>
            </w:r>
          </w:p>
        </w:tc>
        <w:tc>
          <w:tcPr>
            <w:tcW w:w="3118" w:type="dxa"/>
            <w:tcBorders>
              <w:left w:val="single" w:sz="8" w:space="0" w:color="auto"/>
              <w:right w:val="single" w:sz="8" w:space="0" w:color="auto"/>
            </w:tcBorders>
            <w:noWrap/>
            <w:vAlign w:val="center"/>
            <w:hideMark/>
          </w:tcPr>
          <w:p w14:paraId="027627DD"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0.8001 (0.5076, 1.0926)</w:t>
            </w:r>
          </w:p>
        </w:tc>
        <w:tc>
          <w:tcPr>
            <w:tcW w:w="1698" w:type="dxa"/>
            <w:tcBorders>
              <w:left w:val="single" w:sz="8" w:space="0" w:color="auto"/>
              <w:right w:val="single" w:sz="8" w:space="0" w:color="auto"/>
            </w:tcBorders>
            <w:noWrap/>
            <w:vAlign w:val="center"/>
            <w:hideMark/>
          </w:tcPr>
          <w:p w14:paraId="09E3FF16"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1.53</w:t>
            </w:r>
          </w:p>
        </w:tc>
        <w:tc>
          <w:tcPr>
            <w:tcW w:w="854" w:type="dxa"/>
            <w:tcBorders>
              <w:left w:val="single" w:sz="8" w:space="0" w:color="auto"/>
              <w:right w:val="single" w:sz="8" w:space="0" w:color="auto"/>
            </w:tcBorders>
            <w:noWrap/>
            <w:vAlign w:val="center"/>
            <w:hideMark/>
          </w:tcPr>
          <w:p w14:paraId="0ABDB282"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34.5</w:t>
            </w:r>
          </w:p>
        </w:tc>
        <w:tc>
          <w:tcPr>
            <w:tcW w:w="1001" w:type="dxa"/>
            <w:vMerge/>
            <w:tcBorders>
              <w:left w:val="single" w:sz="8" w:space="0" w:color="auto"/>
              <w:right w:val="single" w:sz="8" w:space="0" w:color="auto"/>
            </w:tcBorders>
            <w:shd w:val="clear" w:color="auto" w:fill="auto"/>
            <w:noWrap/>
            <w:vAlign w:val="center"/>
            <w:hideMark/>
          </w:tcPr>
          <w:p w14:paraId="2A75E296"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3907" w:type="dxa"/>
            <w:vMerge/>
            <w:tcBorders>
              <w:left w:val="single" w:sz="8" w:space="0" w:color="auto"/>
            </w:tcBorders>
            <w:noWrap/>
            <w:vAlign w:val="center"/>
            <w:hideMark/>
          </w:tcPr>
          <w:p w14:paraId="07825603"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2456D683" w14:textId="77777777" w:rsidTr="00F34D7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6" w:type="dxa"/>
            <w:vMerge w:val="restart"/>
            <w:tcBorders>
              <w:right w:val="single" w:sz="8" w:space="0" w:color="auto"/>
            </w:tcBorders>
            <w:noWrap/>
            <w:vAlign w:val="center"/>
            <w:hideMark/>
          </w:tcPr>
          <w:p w14:paraId="2B1343D7"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Total sleep problem</w:t>
            </w:r>
          </w:p>
        </w:tc>
        <w:tc>
          <w:tcPr>
            <w:tcW w:w="994" w:type="dxa"/>
            <w:tcBorders>
              <w:left w:val="single" w:sz="8" w:space="0" w:color="auto"/>
              <w:right w:val="single" w:sz="8" w:space="0" w:color="auto"/>
            </w:tcBorders>
            <w:noWrap/>
            <w:hideMark/>
          </w:tcPr>
          <w:p w14:paraId="1D1E64AD"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Included</w:t>
            </w:r>
          </w:p>
        </w:tc>
        <w:tc>
          <w:tcPr>
            <w:tcW w:w="850" w:type="dxa"/>
            <w:tcBorders>
              <w:left w:val="single" w:sz="8" w:space="0" w:color="auto"/>
              <w:right w:val="single" w:sz="8" w:space="0" w:color="auto"/>
            </w:tcBorders>
            <w:noWrap/>
            <w:vAlign w:val="center"/>
            <w:hideMark/>
          </w:tcPr>
          <w:p w14:paraId="320904F5"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3</w:t>
            </w:r>
          </w:p>
        </w:tc>
        <w:tc>
          <w:tcPr>
            <w:tcW w:w="3118" w:type="dxa"/>
            <w:tcBorders>
              <w:left w:val="single" w:sz="8" w:space="0" w:color="auto"/>
              <w:right w:val="single" w:sz="8" w:space="0" w:color="auto"/>
            </w:tcBorders>
            <w:noWrap/>
            <w:vAlign w:val="center"/>
            <w:hideMark/>
          </w:tcPr>
          <w:p w14:paraId="1F10091E"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0.8074 (0.3658, 1.2491)</w:t>
            </w:r>
          </w:p>
        </w:tc>
        <w:tc>
          <w:tcPr>
            <w:tcW w:w="1698" w:type="dxa"/>
            <w:tcBorders>
              <w:left w:val="single" w:sz="8" w:space="0" w:color="auto"/>
              <w:right w:val="single" w:sz="8" w:space="0" w:color="auto"/>
            </w:tcBorders>
            <w:noWrap/>
            <w:vAlign w:val="center"/>
            <w:hideMark/>
          </w:tcPr>
          <w:p w14:paraId="453A7CC5"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11.87</w:t>
            </w:r>
          </w:p>
        </w:tc>
        <w:tc>
          <w:tcPr>
            <w:tcW w:w="854" w:type="dxa"/>
            <w:tcBorders>
              <w:left w:val="single" w:sz="8" w:space="0" w:color="auto"/>
              <w:right w:val="single" w:sz="8" w:space="0" w:color="auto"/>
            </w:tcBorders>
            <w:noWrap/>
            <w:vAlign w:val="center"/>
            <w:hideMark/>
          </w:tcPr>
          <w:p w14:paraId="6FD1663C"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83.2</w:t>
            </w:r>
          </w:p>
        </w:tc>
        <w:tc>
          <w:tcPr>
            <w:tcW w:w="1001" w:type="dxa"/>
            <w:vMerge w:val="restart"/>
            <w:tcBorders>
              <w:left w:val="single" w:sz="8" w:space="0" w:color="auto"/>
              <w:right w:val="single" w:sz="8" w:space="0" w:color="auto"/>
            </w:tcBorders>
            <w:noWrap/>
            <w:vAlign w:val="center"/>
            <w:hideMark/>
          </w:tcPr>
          <w:p w14:paraId="4F4BEF60"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0.66</w:t>
            </w:r>
          </w:p>
        </w:tc>
        <w:tc>
          <w:tcPr>
            <w:tcW w:w="3907" w:type="dxa"/>
            <w:vMerge w:val="restart"/>
            <w:tcBorders>
              <w:left w:val="single" w:sz="8" w:space="0" w:color="auto"/>
            </w:tcBorders>
            <w:noWrap/>
            <w:vAlign w:val="center"/>
            <w:hideMark/>
          </w:tcPr>
          <w:p w14:paraId="2F2B1F27"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46311129" w14:textId="77777777" w:rsidTr="00F34D7E">
        <w:trPr>
          <w:trHeight w:val="315"/>
        </w:trPr>
        <w:tc>
          <w:tcPr>
            <w:cnfStyle w:val="001000000000" w:firstRow="0" w:lastRow="0" w:firstColumn="1" w:lastColumn="0" w:oddVBand="0" w:evenVBand="0" w:oddHBand="0" w:evenHBand="0" w:firstRowFirstColumn="0" w:firstRowLastColumn="0" w:lastRowFirstColumn="0" w:lastRowLastColumn="0"/>
            <w:tcW w:w="2976" w:type="dxa"/>
            <w:vMerge/>
            <w:tcBorders>
              <w:bottom w:val="single" w:sz="4" w:space="0" w:color="7F7F7F" w:themeColor="text1" w:themeTint="80"/>
              <w:right w:val="single" w:sz="8" w:space="0" w:color="auto"/>
            </w:tcBorders>
            <w:noWrap/>
            <w:hideMark/>
          </w:tcPr>
          <w:p w14:paraId="32703409" w14:textId="77777777" w:rsidR="00A93016" w:rsidRPr="00614CB7" w:rsidRDefault="00A93016" w:rsidP="00F34D7E">
            <w:pPr>
              <w:rPr>
                <w:rFonts w:ascii="Times New Roman" w:hAnsi="Times New Roman" w:cs="Times New Roman"/>
                <w:szCs w:val="20"/>
              </w:rPr>
            </w:pPr>
          </w:p>
        </w:tc>
        <w:tc>
          <w:tcPr>
            <w:tcW w:w="994" w:type="dxa"/>
            <w:tcBorders>
              <w:left w:val="single" w:sz="8" w:space="0" w:color="auto"/>
              <w:bottom w:val="single" w:sz="4" w:space="0" w:color="7F7F7F" w:themeColor="text1" w:themeTint="80"/>
              <w:right w:val="single" w:sz="8" w:space="0" w:color="auto"/>
            </w:tcBorders>
            <w:noWrap/>
            <w:hideMark/>
          </w:tcPr>
          <w:p w14:paraId="15890BF2"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Excluded</w:t>
            </w:r>
          </w:p>
        </w:tc>
        <w:tc>
          <w:tcPr>
            <w:tcW w:w="850" w:type="dxa"/>
            <w:tcBorders>
              <w:left w:val="single" w:sz="8" w:space="0" w:color="auto"/>
              <w:bottom w:val="single" w:sz="4" w:space="0" w:color="7F7F7F" w:themeColor="text1" w:themeTint="80"/>
              <w:right w:val="single" w:sz="8" w:space="0" w:color="auto"/>
            </w:tcBorders>
            <w:noWrap/>
            <w:vAlign w:val="center"/>
            <w:hideMark/>
          </w:tcPr>
          <w:p w14:paraId="459C121D"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4</w:t>
            </w:r>
          </w:p>
        </w:tc>
        <w:tc>
          <w:tcPr>
            <w:tcW w:w="3118" w:type="dxa"/>
            <w:tcBorders>
              <w:left w:val="single" w:sz="8" w:space="0" w:color="auto"/>
              <w:bottom w:val="single" w:sz="4" w:space="0" w:color="7F7F7F" w:themeColor="text1" w:themeTint="80"/>
              <w:right w:val="single" w:sz="8" w:space="0" w:color="auto"/>
            </w:tcBorders>
            <w:noWrap/>
            <w:vAlign w:val="center"/>
            <w:hideMark/>
          </w:tcPr>
          <w:p w14:paraId="0F6FBC27"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0.9506 (0.4902, 1.4109)</w:t>
            </w:r>
          </w:p>
        </w:tc>
        <w:tc>
          <w:tcPr>
            <w:tcW w:w="1698" w:type="dxa"/>
            <w:tcBorders>
              <w:left w:val="single" w:sz="8" w:space="0" w:color="auto"/>
              <w:bottom w:val="single" w:sz="4" w:space="0" w:color="7F7F7F" w:themeColor="text1" w:themeTint="80"/>
              <w:right w:val="single" w:sz="8" w:space="0" w:color="auto"/>
            </w:tcBorders>
            <w:noWrap/>
            <w:vAlign w:val="center"/>
            <w:hideMark/>
          </w:tcPr>
          <w:p w14:paraId="4C91E0EF"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7.4</w:t>
            </w:r>
          </w:p>
        </w:tc>
        <w:tc>
          <w:tcPr>
            <w:tcW w:w="854" w:type="dxa"/>
            <w:tcBorders>
              <w:left w:val="single" w:sz="8" w:space="0" w:color="auto"/>
              <w:bottom w:val="single" w:sz="4" w:space="0" w:color="7F7F7F" w:themeColor="text1" w:themeTint="80"/>
              <w:right w:val="single" w:sz="8" w:space="0" w:color="auto"/>
            </w:tcBorders>
            <w:noWrap/>
            <w:vAlign w:val="center"/>
            <w:hideMark/>
          </w:tcPr>
          <w:p w14:paraId="136F1694"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59.5</w:t>
            </w:r>
          </w:p>
        </w:tc>
        <w:tc>
          <w:tcPr>
            <w:tcW w:w="1001" w:type="dxa"/>
            <w:vMerge/>
            <w:tcBorders>
              <w:left w:val="single" w:sz="8" w:space="0" w:color="auto"/>
              <w:bottom w:val="single" w:sz="4" w:space="0" w:color="7F7F7F" w:themeColor="text1" w:themeTint="80"/>
              <w:right w:val="single" w:sz="8" w:space="0" w:color="auto"/>
            </w:tcBorders>
            <w:noWrap/>
            <w:hideMark/>
          </w:tcPr>
          <w:p w14:paraId="27C1F8DE"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3907" w:type="dxa"/>
            <w:vMerge/>
            <w:tcBorders>
              <w:left w:val="single" w:sz="8" w:space="0" w:color="auto"/>
              <w:bottom w:val="single" w:sz="4" w:space="0" w:color="7F7F7F" w:themeColor="text1" w:themeTint="80"/>
            </w:tcBorders>
            <w:noWrap/>
            <w:hideMark/>
          </w:tcPr>
          <w:p w14:paraId="577532F7"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bl>
    <w:p w14:paraId="636C2D28" w14:textId="77777777" w:rsidR="00A93016" w:rsidRPr="00614CB7" w:rsidRDefault="00A93016" w:rsidP="00F34D7E">
      <w:pPr>
        <w:spacing w:line="240" w:lineRule="auto"/>
        <w:rPr>
          <w:rFonts w:ascii="Times New Roman" w:hAnsi="Times New Roman" w:cs="Times New Roman"/>
          <w:sz w:val="16"/>
          <w:szCs w:val="16"/>
        </w:rPr>
      </w:pPr>
      <w:r w:rsidRPr="00614CB7">
        <w:rPr>
          <w:rFonts w:ascii="Times New Roman" w:hAnsi="Times New Roman" w:cs="Times New Roman"/>
          <w:sz w:val="16"/>
          <w:szCs w:val="16"/>
        </w:rPr>
        <w:t>Abbreviations: CI, confidence interval; ID, intellectual disability; NA, not available; k, the number of studies.</w:t>
      </w:r>
    </w:p>
    <w:p w14:paraId="480D3A83" w14:textId="77777777" w:rsidR="00A93016" w:rsidRPr="00614CB7" w:rsidRDefault="00A93016" w:rsidP="00F34D7E">
      <w:pPr>
        <w:spacing w:line="240" w:lineRule="auto"/>
        <w:rPr>
          <w:rFonts w:ascii="Times New Roman" w:hAnsi="Times New Roman" w:cs="Times New Roman"/>
        </w:rPr>
      </w:pPr>
    </w:p>
    <w:p w14:paraId="3E8A8B68" w14:textId="77777777" w:rsidR="00A93016" w:rsidRPr="00614CB7" w:rsidRDefault="00A93016" w:rsidP="00F34D7E">
      <w:pPr>
        <w:spacing w:line="240" w:lineRule="auto"/>
        <w:rPr>
          <w:rFonts w:ascii="Times New Roman" w:hAnsi="Times New Roman" w:cs="Times New Roman"/>
        </w:rPr>
      </w:pPr>
    </w:p>
    <w:p w14:paraId="6412EA1F" w14:textId="77777777" w:rsidR="00A93016" w:rsidRPr="00614CB7" w:rsidRDefault="00A93016">
      <w:pPr>
        <w:rPr>
          <w:rFonts w:ascii="Times New Roman" w:hAnsi="Times New Roman" w:cs="Times New Roman"/>
        </w:rPr>
      </w:pPr>
      <w:r w:rsidRPr="00614CB7">
        <w:rPr>
          <w:rFonts w:ascii="Times New Roman" w:hAnsi="Times New Roman" w:cs="Times New Roman"/>
        </w:rPr>
        <w:br w:type="page"/>
      </w:r>
    </w:p>
    <w:p w14:paraId="44ACA331" w14:textId="77777777" w:rsidR="00A93016" w:rsidRPr="00614CB7" w:rsidRDefault="00A93016" w:rsidP="00F34D7E">
      <w:pPr>
        <w:pStyle w:val="Heading1"/>
        <w:spacing w:line="240" w:lineRule="auto"/>
        <w:rPr>
          <w:rFonts w:ascii="Times New Roman" w:hAnsi="Times New Roman" w:cs="Times New Roman"/>
          <w:b/>
          <w:bCs/>
          <w:sz w:val="24"/>
          <w:szCs w:val="24"/>
        </w:rPr>
      </w:pPr>
      <w:bookmarkStart w:id="32" w:name="_Toc133321824"/>
      <w:proofErr w:type="spellStart"/>
      <w:r w:rsidRPr="00614CB7">
        <w:rPr>
          <w:rFonts w:ascii="Times New Roman" w:hAnsi="Times New Roman" w:cs="Times New Roman"/>
          <w:b/>
          <w:bCs/>
          <w:sz w:val="24"/>
          <w:szCs w:val="24"/>
        </w:rPr>
        <w:lastRenderedPageBreak/>
        <w:t>eAppendix</w:t>
      </w:r>
      <w:proofErr w:type="spellEnd"/>
      <w:r w:rsidRPr="00614CB7">
        <w:rPr>
          <w:rFonts w:ascii="Times New Roman" w:hAnsi="Times New Roman" w:cs="Times New Roman"/>
          <w:b/>
          <w:bCs/>
          <w:sz w:val="24"/>
          <w:szCs w:val="24"/>
        </w:rPr>
        <w:t xml:space="preserve"> 12. Statistical results of the subgroup analyses - Questionnaires for sleep (Subjective measurement)</w:t>
      </w:r>
      <w:bookmarkEnd w:id="32"/>
    </w:p>
    <w:p w14:paraId="2DFD7946" w14:textId="77777777" w:rsidR="00A93016" w:rsidRPr="007B358B" w:rsidRDefault="00A93016" w:rsidP="00F34D7E">
      <w:pPr>
        <w:rPr>
          <w:rFonts w:ascii="Times New Roman" w:hAnsi="Times New Roman" w:cs="Times New Roman"/>
        </w:rPr>
      </w:pPr>
    </w:p>
    <w:p w14:paraId="70225089" w14:textId="277026AC" w:rsidR="00A93016" w:rsidRPr="007B358B" w:rsidRDefault="00A93016" w:rsidP="00F34D7E">
      <w:pPr>
        <w:rPr>
          <w:rFonts w:ascii="Times New Roman" w:hAnsi="Times New Roman" w:cs="Times New Roman"/>
          <w:b/>
          <w:bCs/>
          <w:sz w:val="24"/>
          <w:szCs w:val="24"/>
        </w:rPr>
      </w:pPr>
      <w:r w:rsidRPr="007B358B">
        <w:rPr>
          <w:rFonts w:ascii="Times New Roman" w:hAnsi="Times New Roman" w:cs="Times New Roman"/>
          <w:b/>
          <w:bCs/>
          <w:sz w:val="24"/>
          <w:szCs w:val="24"/>
        </w:rPr>
        <w:t>Table S1</w:t>
      </w:r>
      <w:r w:rsidR="006A058E">
        <w:rPr>
          <w:rFonts w:ascii="Times New Roman" w:hAnsi="Times New Roman" w:cs="Times New Roman"/>
          <w:b/>
          <w:bCs/>
          <w:sz w:val="24"/>
          <w:szCs w:val="24"/>
        </w:rPr>
        <w:t>7</w:t>
      </w:r>
      <w:r w:rsidRPr="007B358B">
        <w:rPr>
          <w:rFonts w:ascii="Times New Roman" w:hAnsi="Times New Roman" w:cs="Times New Roman"/>
          <w:b/>
          <w:bCs/>
          <w:sz w:val="24"/>
          <w:szCs w:val="24"/>
        </w:rPr>
        <w:t>. Statistical results of the subgroup analyses - Questionnaires for sleep (Subjective measurement)</w:t>
      </w:r>
    </w:p>
    <w:tbl>
      <w:tblPr>
        <w:tblStyle w:val="PlainTable2"/>
        <w:tblW w:w="0" w:type="auto"/>
        <w:tblLook w:val="04A0" w:firstRow="1" w:lastRow="0" w:firstColumn="1" w:lastColumn="0" w:noHBand="0" w:noVBand="1"/>
      </w:tblPr>
      <w:tblGrid>
        <w:gridCol w:w="3791"/>
        <w:gridCol w:w="1916"/>
        <w:gridCol w:w="1076"/>
        <w:gridCol w:w="2476"/>
        <w:gridCol w:w="1159"/>
        <w:gridCol w:w="994"/>
        <w:gridCol w:w="1076"/>
        <w:gridCol w:w="2910"/>
      </w:tblGrid>
      <w:tr w:rsidR="00A93016" w:rsidRPr="00614CB7" w14:paraId="2D5EC88C" w14:textId="77777777" w:rsidTr="00F34D7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91" w:type="dxa"/>
            <w:vMerge w:val="restart"/>
            <w:tcBorders>
              <w:top w:val="single" w:sz="12" w:space="0" w:color="auto"/>
              <w:right w:val="single" w:sz="8" w:space="0" w:color="auto"/>
            </w:tcBorders>
            <w:noWrap/>
            <w:vAlign w:val="center"/>
            <w:hideMark/>
          </w:tcPr>
          <w:p w14:paraId="6F789D5D" w14:textId="77777777" w:rsidR="00A93016" w:rsidRPr="00614CB7" w:rsidRDefault="00A93016" w:rsidP="00F34D7E">
            <w:pPr>
              <w:jc w:val="center"/>
              <w:rPr>
                <w:rFonts w:ascii="Times New Roman" w:hAnsi="Times New Roman" w:cs="Times New Roman"/>
                <w:b w:val="0"/>
                <w:bCs w:val="0"/>
                <w:szCs w:val="20"/>
              </w:rPr>
            </w:pPr>
            <w:r w:rsidRPr="00614CB7">
              <w:rPr>
                <w:rFonts w:ascii="Times New Roman" w:hAnsi="Times New Roman" w:cs="Times New Roman"/>
                <w:b w:val="0"/>
                <w:bCs w:val="0"/>
                <w:szCs w:val="20"/>
              </w:rPr>
              <w:t>Sleep parameters</w:t>
            </w:r>
          </w:p>
        </w:tc>
        <w:tc>
          <w:tcPr>
            <w:tcW w:w="1916" w:type="dxa"/>
            <w:vMerge w:val="restart"/>
            <w:tcBorders>
              <w:top w:val="single" w:sz="12" w:space="0" w:color="auto"/>
              <w:left w:val="single" w:sz="8" w:space="0" w:color="auto"/>
              <w:right w:val="single" w:sz="8" w:space="0" w:color="auto"/>
            </w:tcBorders>
            <w:noWrap/>
            <w:vAlign w:val="center"/>
            <w:hideMark/>
          </w:tcPr>
          <w:p w14:paraId="0139F3E6"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0"/>
              </w:rPr>
            </w:pPr>
            <w:r w:rsidRPr="00614CB7">
              <w:rPr>
                <w:rFonts w:ascii="Times New Roman" w:hAnsi="Times New Roman" w:cs="Times New Roman"/>
                <w:b w:val="0"/>
                <w:bCs w:val="0"/>
                <w:szCs w:val="20"/>
              </w:rPr>
              <w:t>Subgroup</w:t>
            </w:r>
          </w:p>
        </w:tc>
        <w:tc>
          <w:tcPr>
            <w:tcW w:w="1076" w:type="dxa"/>
            <w:vMerge w:val="restart"/>
            <w:tcBorders>
              <w:top w:val="single" w:sz="12" w:space="0" w:color="auto"/>
              <w:left w:val="single" w:sz="8" w:space="0" w:color="auto"/>
              <w:right w:val="single" w:sz="8" w:space="0" w:color="auto"/>
            </w:tcBorders>
            <w:noWrap/>
            <w:vAlign w:val="center"/>
            <w:hideMark/>
          </w:tcPr>
          <w:p w14:paraId="274E5C74"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0"/>
              </w:rPr>
            </w:pPr>
            <w:r w:rsidRPr="00614CB7">
              <w:rPr>
                <w:rFonts w:ascii="Times New Roman" w:hAnsi="Times New Roman" w:cs="Times New Roman"/>
                <w:b w:val="0"/>
                <w:bCs w:val="0"/>
                <w:szCs w:val="20"/>
              </w:rPr>
              <w:t>k</w:t>
            </w:r>
          </w:p>
        </w:tc>
        <w:tc>
          <w:tcPr>
            <w:tcW w:w="2476" w:type="dxa"/>
            <w:tcBorders>
              <w:top w:val="single" w:sz="12" w:space="0" w:color="auto"/>
              <w:left w:val="single" w:sz="8" w:space="0" w:color="auto"/>
              <w:bottom w:val="single" w:sz="12" w:space="0" w:color="auto"/>
              <w:right w:val="single" w:sz="8" w:space="0" w:color="auto"/>
            </w:tcBorders>
            <w:noWrap/>
            <w:vAlign w:val="center"/>
            <w:hideMark/>
          </w:tcPr>
          <w:p w14:paraId="043D93D4"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0"/>
              </w:rPr>
            </w:pPr>
            <w:r w:rsidRPr="00614CB7">
              <w:rPr>
                <w:rFonts w:ascii="Times New Roman" w:hAnsi="Times New Roman" w:cs="Times New Roman"/>
                <w:b w:val="0"/>
                <w:bCs w:val="0"/>
                <w:szCs w:val="20"/>
              </w:rPr>
              <w:t>Meta-analysis</w:t>
            </w:r>
          </w:p>
        </w:tc>
        <w:tc>
          <w:tcPr>
            <w:tcW w:w="2153" w:type="dxa"/>
            <w:gridSpan w:val="2"/>
            <w:tcBorders>
              <w:top w:val="single" w:sz="12" w:space="0" w:color="auto"/>
              <w:left w:val="single" w:sz="8" w:space="0" w:color="auto"/>
              <w:bottom w:val="single" w:sz="12" w:space="0" w:color="auto"/>
              <w:right w:val="single" w:sz="8" w:space="0" w:color="auto"/>
            </w:tcBorders>
            <w:noWrap/>
            <w:vAlign w:val="center"/>
            <w:hideMark/>
          </w:tcPr>
          <w:p w14:paraId="495CE825"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0"/>
              </w:rPr>
            </w:pPr>
            <w:r w:rsidRPr="00614CB7">
              <w:rPr>
                <w:rFonts w:ascii="Times New Roman" w:hAnsi="Times New Roman" w:cs="Times New Roman"/>
                <w:b w:val="0"/>
                <w:bCs w:val="0"/>
                <w:szCs w:val="20"/>
              </w:rPr>
              <w:t>Heterogeneity</w:t>
            </w:r>
          </w:p>
        </w:tc>
        <w:tc>
          <w:tcPr>
            <w:tcW w:w="1076" w:type="dxa"/>
            <w:vMerge w:val="restart"/>
            <w:tcBorders>
              <w:top w:val="single" w:sz="12" w:space="0" w:color="auto"/>
              <w:left w:val="single" w:sz="8" w:space="0" w:color="auto"/>
              <w:right w:val="single" w:sz="8" w:space="0" w:color="auto"/>
            </w:tcBorders>
            <w:noWrap/>
            <w:vAlign w:val="center"/>
            <w:hideMark/>
          </w:tcPr>
          <w:p w14:paraId="0C42B783"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0"/>
              </w:rPr>
            </w:pPr>
            <w:r w:rsidRPr="00614CB7">
              <w:rPr>
                <w:rFonts w:ascii="Times New Roman" w:hAnsi="Times New Roman" w:cs="Times New Roman"/>
                <w:b w:val="0"/>
                <w:bCs w:val="0"/>
                <w:szCs w:val="20"/>
              </w:rPr>
              <w:t>p values</w:t>
            </w:r>
          </w:p>
        </w:tc>
        <w:tc>
          <w:tcPr>
            <w:tcW w:w="2910" w:type="dxa"/>
            <w:vMerge w:val="restart"/>
            <w:tcBorders>
              <w:top w:val="single" w:sz="12" w:space="0" w:color="auto"/>
              <w:left w:val="single" w:sz="8" w:space="0" w:color="auto"/>
            </w:tcBorders>
            <w:noWrap/>
            <w:vAlign w:val="center"/>
            <w:hideMark/>
          </w:tcPr>
          <w:p w14:paraId="7686D322" w14:textId="77777777" w:rsidR="00A93016" w:rsidRPr="00614CB7" w:rsidRDefault="00A93016" w:rsidP="00F34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0"/>
              </w:rPr>
            </w:pPr>
            <w:r w:rsidRPr="00614CB7">
              <w:rPr>
                <w:rFonts w:ascii="Times New Roman" w:hAnsi="Times New Roman" w:cs="Times New Roman"/>
                <w:b w:val="0"/>
                <w:bCs w:val="0"/>
                <w:szCs w:val="20"/>
              </w:rPr>
              <w:t>NA reason</w:t>
            </w:r>
          </w:p>
        </w:tc>
      </w:tr>
      <w:tr w:rsidR="00A93016" w:rsidRPr="00614CB7" w14:paraId="05693C24" w14:textId="77777777" w:rsidTr="00F34D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91" w:type="dxa"/>
            <w:vMerge/>
            <w:tcBorders>
              <w:bottom w:val="single" w:sz="12" w:space="0" w:color="auto"/>
              <w:right w:val="single" w:sz="8" w:space="0" w:color="auto"/>
            </w:tcBorders>
            <w:noWrap/>
            <w:hideMark/>
          </w:tcPr>
          <w:p w14:paraId="28406CD1" w14:textId="77777777" w:rsidR="00A93016" w:rsidRPr="00614CB7" w:rsidRDefault="00A93016" w:rsidP="00F34D7E">
            <w:pPr>
              <w:rPr>
                <w:rFonts w:ascii="Times New Roman" w:hAnsi="Times New Roman" w:cs="Times New Roman"/>
                <w:b w:val="0"/>
                <w:bCs w:val="0"/>
                <w:szCs w:val="20"/>
              </w:rPr>
            </w:pPr>
          </w:p>
        </w:tc>
        <w:tc>
          <w:tcPr>
            <w:tcW w:w="1916" w:type="dxa"/>
            <w:vMerge/>
            <w:tcBorders>
              <w:left w:val="single" w:sz="8" w:space="0" w:color="auto"/>
              <w:bottom w:val="single" w:sz="12" w:space="0" w:color="auto"/>
              <w:right w:val="single" w:sz="8" w:space="0" w:color="auto"/>
            </w:tcBorders>
            <w:noWrap/>
            <w:hideMark/>
          </w:tcPr>
          <w:p w14:paraId="4A9B4C1E"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p>
        </w:tc>
        <w:tc>
          <w:tcPr>
            <w:tcW w:w="1076" w:type="dxa"/>
            <w:vMerge/>
            <w:tcBorders>
              <w:left w:val="single" w:sz="8" w:space="0" w:color="auto"/>
              <w:bottom w:val="single" w:sz="12" w:space="0" w:color="auto"/>
              <w:right w:val="single" w:sz="8" w:space="0" w:color="auto"/>
            </w:tcBorders>
            <w:noWrap/>
            <w:hideMark/>
          </w:tcPr>
          <w:p w14:paraId="42C3EB99"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p>
        </w:tc>
        <w:tc>
          <w:tcPr>
            <w:tcW w:w="2476" w:type="dxa"/>
            <w:tcBorders>
              <w:top w:val="single" w:sz="12" w:space="0" w:color="auto"/>
              <w:left w:val="single" w:sz="8" w:space="0" w:color="auto"/>
              <w:bottom w:val="single" w:sz="12" w:space="0" w:color="auto"/>
              <w:right w:val="single" w:sz="8" w:space="0" w:color="auto"/>
            </w:tcBorders>
            <w:noWrap/>
            <w:vAlign w:val="center"/>
            <w:hideMark/>
          </w:tcPr>
          <w:p w14:paraId="7132181B"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Hedges' g (95% CI)</w:t>
            </w:r>
          </w:p>
        </w:tc>
        <w:tc>
          <w:tcPr>
            <w:tcW w:w="1159" w:type="dxa"/>
            <w:tcBorders>
              <w:top w:val="single" w:sz="12" w:space="0" w:color="auto"/>
              <w:left w:val="single" w:sz="8" w:space="0" w:color="auto"/>
              <w:bottom w:val="single" w:sz="12" w:space="0" w:color="auto"/>
              <w:right w:val="single" w:sz="8" w:space="0" w:color="auto"/>
            </w:tcBorders>
            <w:noWrap/>
            <w:vAlign w:val="center"/>
            <w:hideMark/>
          </w:tcPr>
          <w:p w14:paraId="29D3C79C"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Q value</w:t>
            </w:r>
          </w:p>
        </w:tc>
        <w:tc>
          <w:tcPr>
            <w:tcW w:w="994" w:type="dxa"/>
            <w:tcBorders>
              <w:top w:val="single" w:sz="12" w:space="0" w:color="auto"/>
              <w:left w:val="single" w:sz="8" w:space="0" w:color="auto"/>
              <w:bottom w:val="single" w:sz="12" w:space="0" w:color="auto"/>
              <w:right w:val="single" w:sz="8" w:space="0" w:color="auto"/>
            </w:tcBorders>
            <w:noWrap/>
            <w:vAlign w:val="center"/>
            <w:hideMark/>
          </w:tcPr>
          <w:p w14:paraId="3C9D72A1"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i/>
                <w:iCs/>
                <w:szCs w:val="20"/>
              </w:rPr>
              <w:t>I</w:t>
            </w:r>
            <w:r w:rsidRPr="00614CB7">
              <w:rPr>
                <w:rFonts w:ascii="Times New Roman" w:hAnsi="Times New Roman" w:cs="Times New Roman"/>
                <w:i/>
                <w:iCs/>
                <w:szCs w:val="20"/>
                <w:vertAlign w:val="superscript"/>
              </w:rPr>
              <w:t>2</w:t>
            </w:r>
            <w:r w:rsidRPr="00614CB7">
              <w:rPr>
                <w:rFonts w:ascii="Times New Roman" w:hAnsi="Times New Roman" w:cs="Times New Roman"/>
                <w:szCs w:val="20"/>
              </w:rPr>
              <w:t xml:space="preserve"> (%)</w:t>
            </w:r>
          </w:p>
        </w:tc>
        <w:tc>
          <w:tcPr>
            <w:tcW w:w="1076" w:type="dxa"/>
            <w:vMerge/>
            <w:tcBorders>
              <w:left w:val="single" w:sz="8" w:space="0" w:color="auto"/>
              <w:bottom w:val="single" w:sz="12" w:space="0" w:color="auto"/>
              <w:right w:val="single" w:sz="8" w:space="0" w:color="auto"/>
            </w:tcBorders>
            <w:noWrap/>
            <w:hideMark/>
          </w:tcPr>
          <w:p w14:paraId="7F4364D9"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p>
        </w:tc>
        <w:tc>
          <w:tcPr>
            <w:tcW w:w="2910" w:type="dxa"/>
            <w:vMerge/>
            <w:tcBorders>
              <w:left w:val="single" w:sz="8" w:space="0" w:color="auto"/>
              <w:bottom w:val="single" w:sz="12" w:space="0" w:color="auto"/>
            </w:tcBorders>
            <w:noWrap/>
            <w:hideMark/>
          </w:tcPr>
          <w:p w14:paraId="5780DB48"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p>
        </w:tc>
      </w:tr>
      <w:tr w:rsidR="00A93016" w:rsidRPr="00614CB7" w14:paraId="16B81531" w14:textId="77777777" w:rsidTr="006C16A9">
        <w:trPr>
          <w:trHeight w:val="20"/>
        </w:trPr>
        <w:tc>
          <w:tcPr>
            <w:cnfStyle w:val="001000000000" w:firstRow="0" w:lastRow="0" w:firstColumn="1" w:lastColumn="0" w:oddVBand="0" w:evenVBand="0" w:oddHBand="0" w:evenHBand="0" w:firstRowFirstColumn="0" w:firstRowLastColumn="0" w:lastRowFirstColumn="0" w:lastRowLastColumn="0"/>
            <w:tcW w:w="3791" w:type="dxa"/>
            <w:vMerge w:val="restart"/>
            <w:tcBorders>
              <w:top w:val="single" w:sz="12" w:space="0" w:color="auto"/>
              <w:right w:val="single" w:sz="8" w:space="0" w:color="auto"/>
            </w:tcBorders>
            <w:noWrap/>
            <w:vAlign w:val="center"/>
            <w:hideMark/>
          </w:tcPr>
          <w:p w14:paraId="3134E288"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Daytime sleepiness</w:t>
            </w:r>
          </w:p>
        </w:tc>
        <w:tc>
          <w:tcPr>
            <w:tcW w:w="1916" w:type="dxa"/>
            <w:tcBorders>
              <w:top w:val="single" w:sz="12" w:space="0" w:color="auto"/>
              <w:left w:val="single" w:sz="8" w:space="0" w:color="auto"/>
              <w:right w:val="single" w:sz="8" w:space="0" w:color="auto"/>
            </w:tcBorders>
            <w:noWrap/>
            <w:hideMark/>
          </w:tcPr>
          <w:p w14:paraId="54E350C0"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CSHQ</w:t>
            </w:r>
          </w:p>
        </w:tc>
        <w:tc>
          <w:tcPr>
            <w:tcW w:w="1076" w:type="dxa"/>
            <w:tcBorders>
              <w:top w:val="single" w:sz="12" w:space="0" w:color="auto"/>
              <w:left w:val="single" w:sz="8" w:space="0" w:color="auto"/>
              <w:right w:val="single" w:sz="8" w:space="0" w:color="auto"/>
            </w:tcBorders>
            <w:noWrap/>
            <w:vAlign w:val="center"/>
            <w:hideMark/>
          </w:tcPr>
          <w:p w14:paraId="2F9DAB52"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3</w:t>
            </w:r>
          </w:p>
        </w:tc>
        <w:tc>
          <w:tcPr>
            <w:tcW w:w="2476" w:type="dxa"/>
            <w:tcBorders>
              <w:top w:val="single" w:sz="12" w:space="0" w:color="auto"/>
              <w:left w:val="single" w:sz="8" w:space="0" w:color="auto"/>
              <w:right w:val="single" w:sz="8" w:space="0" w:color="auto"/>
            </w:tcBorders>
            <w:noWrap/>
            <w:vAlign w:val="center"/>
            <w:hideMark/>
          </w:tcPr>
          <w:p w14:paraId="4EC22CE6"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0.2188 (-0.0740, 0.5117)</w:t>
            </w:r>
          </w:p>
        </w:tc>
        <w:tc>
          <w:tcPr>
            <w:tcW w:w="1159" w:type="dxa"/>
            <w:tcBorders>
              <w:top w:val="single" w:sz="12" w:space="0" w:color="auto"/>
              <w:left w:val="single" w:sz="8" w:space="0" w:color="auto"/>
              <w:right w:val="single" w:sz="8" w:space="0" w:color="auto"/>
            </w:tcBorders>
            <w:noWrap/>
            <w:vAlign w:val="center"/>
            <w:hideMark/>
          </w:tcPr>
          <w:p w14:paraId="0A4151AB"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2.26</w:t>
            </w:r>
          </w:p>
        </w:tc>
        <w:tc>
          <w:tcPr>
            <w:tcW w:w="994" w:type="dxa"/>
            <w:tcBorders>
              <w:top w:val="single" w:sz="12" w:space="0" w:color="auto"/>
              <w:left w:val="single" w:sz="8" w:space="0" w:color="auto"/>
              <w:right w:val="single" w:sz="8" w:space="0" w:color="auto"/>
            </w:tcBorders>
            <w:noWrap/>
            <w:vAlign w:val="center"/>
            <w:hideMark/>
          </w:tcPr>
          <w:p w14:paraId="06E6C5FF"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11.3</w:t>
            </w:r>
          </w:p>
        </w:tc>
        <w:tc>
          <w:tcPr>
            <w:tcW w:w="1076" w:type="dxa"/>
            <w:vMerge w:val="restart"/>
            <w:tcBorders>
              <w:top w:val="single" w:sz="12" w:space="0" w:color="auto"/>
              <w:left w:val="single" w:sz="8" w:space="0" w:color="auto"/>
              <w:right w:val="single" w:sz="8" w:space="0" w:color="auto"/>
            </w:tcBorders>
            <w:shd w:val="clear" w:color="auto" w:fill="auto"/>
            <w:noWrap/>
            <w:vAlign w:val="center"/>
            <w:hideMark/>
          </w:tcPr>
          <w:p w14:paraId="5E4675F1"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0"/>
              </w:rPr>
            </w:pPr>
            <w:r w:rsidRPr="00614CB7">
              <w:rPr>
                <w:rFonts w:ascii="Times New Roman" w:hAnsi="Times New Roman" w:cs="Times New Roman"/>
                <w:b/>
                <w:bCs/>
                <w:szCs w:val="20"/>
              </w:rPr>
              <w:t>&lt;0.05</w:t>
            </w:r>
          </w:p>
        </w:tc>
        <w:tc>
          <w:tcPr>
            <w:tcW w:w="2910" w:type="dxa"/>
            <w:vMerge w:val="restart"/>
            <w:tcBorders>
              <w:top w:val="single" w:sz="12" w:space="0" w:color="auto"/>
              <w:left w:val="single" w:sz="8" w:space="0" w:color="auto"/>
            </w:tcBorders>
            <w:noWrap/>
            <w:hideMark/>
          </w:tcPr>
          <w:p w14:paraId="50278221"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1390AA99" w14:textId="77777777" w:rsidTr="006C16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91" w:type="dxa"/>
            <w:vMerge/>
            <w:tcBorders>
              <w:right w:val="single" w:sz="8" w:space="0" w:color="auto"/>
            </w:tcBorders>
            <w:noWrap/>
            <w:vAlign w:val="center"/>
            <w:hideMark/>
          </w:tcPr>
          <w:p w14:paraId="2F11AD2D" w14:textId="77777777" w:rsidR="00A93016" w:rsidRPr="00614CB7" w:rsidRDefault="00A93016" w:rsidP="00F34D7E">
            <w:pPr>
              <w:rPr>
                <w:rFonts w:ascii="Times New Roman" w:hAnsi="Times New Roman" w:cs="Times New Roman"/>
                <w:b w:val="0"/>
                <w:bCs w:val="0"/>
                <w:szCs w:val="20"/>
              </w:rPr>
            </w:pPr>
          </w:p>
        </w:tc>
        <w:tc>
          <w:tcPr>
            <w:tcW w:w="1916" w:type="dxa"/>
            <w:tcBorders>
              <w:left w:val="single" w:sz="8" w:space="0" w:color="auto"/>
              <w:right w:val="single" w:sz="8" w:space="0" w:color="auto"/>
            </w:tcBorders>
            <w:noWrap/>
            <w:hideMark/>
          </w:tcPr>
          <w:p w14:paraId="542D6FE9"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SDSC</w:t>
            </w:r>
          </w:p>
        </w:tc>
        <w:tc>
          <w:tcPr>
            <w:tcW w:w="1076" w:type="dxa"/>
            <w:tcBorders>
              <w:left w:val="single" w:sz="8" w:space="0" w:color="auto"/>
              <w:right w:val="single" w:sz="8" w:space="0" w:color="auto"/>
            </w:tcBorders>
            <w:noWrap/>
            <w:vAlign w:val="center"/>
            <w:hideMark/>
          </w:tcPr>
          <w:p w14:paraId="6E2B324E"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3</w:t>
            </w:r>
          </w:p>
        </w:tc>
        <w:tc>
          <w:tcPr>
            <w:tcW w:w="2476" w:type="dxa"/>
            <w:tcBorders>
              <w:left w:val="single" w:sz="8" w:space="0" w:color="auto"/>
              <w:right w:val="single" w:sz="8" w:space="0" w:color="auto"/>
            </w:tcBorders>
            <w:noWrap/>
            <w:vAlign w:val="center"/>
            <w:hideMark/>
          </w:tcPr>
          <w:p w14:paraId="0A35D36C"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0.4397 (0.2575, 0.6219)</w:t>
            </w:r>
          </w:p>
        </w:tc>
        <w:tc>
          <w:tcPr>
            <w:tcW w:w="1159" w:type="dxa"/>
            <w:tcBorders>
              <w:left w:val="single" w:sz="8" w:space="0" w:color="auto"/>
              <w:right w:val="single" w:sz="8" w:space="0" w:color="auto"/>
            </w:tcBorders>
            <w:noWrap/>
            <w:vAlign w:val="center"/>
            <w:hideMark/>
          </w:tcPr>
          <w:p w14:paraId="4DFC9E17"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1.69</w:t>
            </w:r>
          </w:p>
        </w:tc>
        <w:tc>
          <w:tcPr>
            <w:tcW w:w="994" w:type="dxa"/>
            <w:tcBorders>
              <w:left w:val="single" w:sz="8" w:space="0" w:color="auto"/>
              <w:right w:val="single" w:sz="8" w:space="0" w:color="auto"/>
            </w:tcBorders>
            <w:noWrap/>
            <w:vAlign w:val="center"/>
            <w:hideMark/>
          </w:tcPr>
          <w:p w14:paraId="6F49B99C"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w:t>
            </w:r>
          </w:p>
        </w:tc>
        <w:tc>
          <w:tcPr>
            <w:tcW w:w="1076" w:type="dxa"/>
            <w:vMerge/>
            <w:tcBorders>
              <w:left w:val="single" w:sz="8" w:space="0" w:color="auto"/>
              <w:right w:val="single" w:sz="8" w:space="0" w:color="auto"/>
            </w:tcBorders>
            <w:shd w:val="clear" w:color="auto" w:fill="auto"/>
            <w:noWrap/>
            <w:vAlign w:val="center"/>
            <w:hideMark/>
          </w:tcPr>
          <w:p w14:paraId="7A628D08"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2910" w:type="dxa"/>
            <w:vMerge/>
            <w:tcBorders>
              <w:left w:val="single" w:sz="8" w:space="0" w:color="auto"/>
            </w:tcBorders>
            <w:noWrap/>
            <w:hideMark/>
          </w:tcPr>
          <w:p w14:paraId="31C95362"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50CB1E4A" w14:textId="77777777" w:rsidTr="006C16A9">
        <w:trPr>
          <w:trHeight w:val="20"/>
        </w:trPr>
        <w:tc>
          <w:tcPr>
            <w:cnfStyle w:val="001000000000" w:firstRow="0" w:lastRow="0" w:firstColumn="1" w:lastColumn="0" w:oddVBand="0" w:evenVBand="0" w:oddHBand="0" w:evenHBand="0" w:firstRowFirstColumn="0" w:firstRowLastColumn="0" w:lastRowFirstColumn="0" w:lastRowLastColumn="0"/>
            <w:tcW w:w="3791" w:type="dxa"/>
            <w:vMerge/>
            <w:tcBorders>
              <w:right w:val="single" w:sz="8" w:space="0" w:color="auto"/>
            </w:tcBorders>
            <w:noWrap/>
            <w:vAlign w:val="center"/>
            <w:hideMark/>
          </w:tcPr>
          <w:p w14:paraId="2FED7AD0" w14:textId="77777777" w:rsidR="00A93016" w:rsidRPr="00614CB7" w:rsidRDefault="00A93016" w:rsidP="00F34D7E">
            <w:pPr>
              <w:rPr>
                <w:rFonts w:ascii="Times New Roman" w:hAnsi="Times New Roman" w:cs="Times New Roman"/>
                <w:b w:val="0"/>
                <w:bCs w:val="0"/>
                <w:szCs w:val="20"/>
              </w:rPr>
            </w:pPr>
          </w:p>
        </w:tc>
        <w:tc>
          <w:tcPr>
            <w:tcW w:w="1916" w:type="dxa"/>
            <w:tcBorders>
              <w:left w:val="single" w:sz="8" w:space="0" w:color="auto"/>
              <w:right w:val="single" w:sz="8" w:space="0" w:color="auto"/>
            </w:tcBorders>
            <w:noWrap/>
            <w:hideMark/>
          </w:tcPr>
          <w:p w14:paraId="448D3F20"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PSQ</w:t>
            </w:r>
          </w:p>
        </w:tc>
        <w:tc>
          <w:tcPr>
            <w:tcW w:w="1076" w:type="dxa"/>
            <w:tcBorders>
              <w:left w:val="single" w:sz="8" w:space="0" w:color="auto"/>
              <w:right w:val="single" w:sz="8" w:space="0" w:color="auto"/>
            </w:tcBorders>
            <w:noWrap/>
            <w:vAlign w:val="center"/>
            <w:hideMark/>
          </w:tcPr>
          <w:p w14:paraId="79BB85FD"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w:t>
            </w:r>
          </w:p>
        </w:tc>
        <w:tc>
          <w:tcPr>
            <w:tcW w:w="2476" w:type="dxa"/>
            <w:tcBorders>
              <w:left w:val="single" w:sz="8" w:space="0" w:color="auto"/>
              <w:right w:val="single" w:sz="8" w:space="0" w:color="auto"/>
            </w:tcBorders>
            <w:noWrap/>
            <w:vAlign w:val="center"/>
            <w:hideMark/>
          </w:tcPr>
          <w:p w14:paraId="2A10332C"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0.9084 (0.5256, 1.2912)</w:t>
            </w:r>
          </w:p>
        </w:tc>
        <w:tc>
          <w:tcPr>
            <w:tcW w:w="1159" w:type="dxa"/>
            <w:tcBorders>
              <w:left w:val="single" w:sz="8" w:space="0" w:color="auto"/>
              <w:right w:val="single" w:sz="8" w:space="0" w:color="auto"/>
            </w:tcBorders>
            <w:noWrap/>
            <w:vAlign w:val="center"/>
            <w:hideMark/>
          </w:tcPr>
          <w:p w14:paraId="4A87E6FD"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994" w:type="dxa"/>
            <w:tcBorders>
              <w:left w:val="single" w:sz="8" w:space="0" w:color="auto"/>
              <w:right w:val="single" w:sz="8" w:space="0" w:color="auto"/>
            </w:tcBorders>
            <w:noWrap/>
            <w:vAlign w:val="center"/>
            <w:hideMark/>
          </w:tcPr>
          <w:p w14:paraId="5AB5671A"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076" w:type="dxa"/>
            <w:vMerge/>
            <w:tcBorders>
              <w:left w:val="single" w:sz="8" w:space="0" w:color="auto"/>
              <w:right w:val="single" w:sz="8" w:space="0" w:color="auto"/>
            </w:tcBorders>
            <w:shd w:val="clear" w:color="auto" w:fill="auto"/>
            <w:noWrap/>
            <w:vAlign w:val="center"/>
            <w:hideMark/>
          </w:tcPr>
          <w:p w14:paraId="7C413F90"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2910" w:type="dxa"/>
            <w:vMerge/>
            <w:tcBorders>
              <w:left w:val="single" w:sz="8" w:space="0" w:color="auto"/>
            </w:tcBorders>
            <w:noWrap/>
            <w:hideMark/>
          </w:tcPr>
          <w:p w14:paraId="6E305F76"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0117C7DC" w14:textId="77777777" w:rsidTr="006C16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91" w:type="dxa"/>
            <w:vMerge w:val="restart"/>
            <w:tcBorders>
              <w:right w:val="single" w:sz="8" w:space="0" w:color="auto"/>
            </w:tcBorders>
            <w:noWrap/>
            <w:vAlign w:val="center"/>
            <w:hideMark/>
          </w:tcPr>
          <w:p w14:paraId="1B55D06E"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Parasomnias</w:t>
            </w:r>
          </w:p>
        </w:tc>
        <w:tc>
          <w:tcPr>
            <w:tcW w:w="1916" w:type="dxa"/>
            <w:tcBorders>
              <w:left w:val="single" w:sz="8" w:space="0" w:color="auto"/>
              <w:right w:val="single" w:sz="8" w:space="0" w:color="auto"/>
            </w:tcBorders>
            <w:noWrap/>
            <w:hideMark/>
          </w:tcPr>
          <w:p w14:paraId="4629D3BE"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CSHQ</w:t>
            </w:r>
          </w:p>
        </w:tc>
        <w:tc>
          <w:tcPr>
            <w:tcW w:w="1076" w:type="dxa"/>
            <w:tcBorders>
              <w:left w:val="single" w:sz="8" w:space="0" w:color="auto"/>
              <w:right w:val="single" w:sz="8" w:space="0" w:color="auto"/>
            </w:tcBorders>
            <w:noWrap/>
            <w:vAlign w:val="center"/>
            <w:hideMark/>
          </w:tcPr>
          <w:p w14:paraId="4DACFA50"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2</w:t>
            </w:r>
          </w:p>
        </w:tc>
        <w:tc>
          <w:tcPr>
            <w:tcW w:w="2476" w:type="dxa"/>
            <w:tcBorders>
              <w:left w:val="single" w:sz="8" w:space="0" w:color="auto"/>
              <w:right w:val="single" w:sz="8" w:space="0" w:color="auto"/>
            </w:tcBorders>
            <w:noWrap/>
            <w:vAlign w:val="center"/>
            <w:hideMark/>
          </w:tcPr>
          <w:p w14:paraId="000BA42F"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0.5918 (-0.2075, 1.3911)</w:t>
            </w:r>
          </w:p>
        </w:tc>
        <w:tc>
          <w:tcPr>
            <w:tcW w:w="1159" w:type="dxa"/>
            <w:tcBorders>
              <w:left w:val="single" w:sz="8" w:space="0" w:color="auto"/>
              <w:right w:val="single" w:sz="8" w:space="0" w:color="auto"/>
            </w:tcBorders>
            <w:noWrap/>
            <w:vAlign w:val="center"/>
            <w:hideMark/>
          </w:tcPr>
          <w:p w14:paraId="59A65FBC"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2.13</w:t>
            </w:r>
          </w:p>
        </w:tc>
        <w:tc>
          <w:tcPr>
            <w:tcW w:w="994" w:type="dxa"/>
            <w:tcBorders>
              <w:left w:val="single" w:sz="8" w:space="0" w:color="auto"/>
              <w:right w:val="single" w:sz="8" w:space="0" w:color="auto"/>
            </w:tcBorders>
            <w:noWrap/>
            <w:vAlign w:val="center"/>
            <w:hideMark/>
          </w:tcPr>
          <w:p w14:paraId="5EB3A622"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53.2</w:t>
            </w:r>
          </w:p>
        </w:tc>
        <w:tc>
          <w:tcPr>
            <w:tcW w:w="1076" w:type="dxa"/>
            <w:vMerge w:val="restart"/>
            <w:tcBorders>
              <w:left w:val="single" w:sz="8" w:space="0" w:color="auto"/>
              <w:right w:val="single" w:sz="8" w:space="0" w:color="auto"/>
            </w:tcBorders>
            <w:shd w:val="clear" w:color="auto" w:fill="auto"/>
            <w:noWrap/>
            <w:vAlign w:val="center"/>
            <w:hideMark/>
          </w:tcPr>
          <w:p w14:paraId="2CF950FA"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0.4379</w:t>
            </w:r>
          </w:p>
        </w:tc>
        <w:tc>
          <w:tcPr>
            <w:tcW w:w="2910" w:type="dxa"/>
            <w:vMerge w:val="restart"/>
            <w:tcBorders>
              <w:left w:val="single" w:sz="8" w:space="0" w:color="auto"/>
            </w:tcBorders>
            <w:noWrap/>
            <w:hideMark/>
          </w:tcPr>
          <w:p w14:paraId="73A44C80"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37308653" w14:textId="77777777" w:rsidTr="006C16A9">
        <w:trPr>
          <w:trHeight w:val="20"/>
        </w:trPr>
        <w:tc>
          <w:tcPr>
            <w:cnfStyle w:val="001000000000" w:firstRow="0" w:lastRow="0" w:firstColumn="1" w:lastColumn="0" w:oddVBand="0" w:evenVBand="0" w:oddHBand="0" w:evenHBand="0" w:firstRowFirstColumn="0" w:firstRowLastColumn="0" w:lastRowFirstColumn="0" w:lastRowLastColumn="0"/>
            <w:tcW w:w="3791" w:type="dxa"/>
            <w:vMerge/>
            <w:tcBorders>
              <w:right w:val="single" w:sz="8" w:space="0" w:color="auto"/>
            </w:tcBorders>
            <w:noWrap/>
            <w:vAlign w:val="center"/>
            <w:hideMark/>
          </w:tcPr>
          <w:p w14:paraId="085AF20E" w14:textId="77777777" w:rsidR="00A93016" w:rsidRPr="00614CB7" w:rsidRDefault="00A93016" w:rsidP="00F34D7E">
            <w:pPr>
              <w:rPr>
                <w:rFonts w:ascii="Times New Roman" w:hAnsi="Times New Roman" w:cs="Times New Roman"/>
                <w:b w:val="0"/>
                <w:bCs w:val="0"/>
                <w:szCs w:val="20"/>
              </w:rPr>
            </w:pPr>
          </w:p>
        </w:tc>
        <w:tc>
          <w:tcPr>
            <w:tcW w:w="1916" w:type="dxa"/>
            <w:tcBorders>
              <w:left w:val="single" w:sz="8" w:space="0" w:color="auto"/>
              <w:right w:val="single" w:sz="8" w:space="0" w:color="auto"/>
            </w:tcBorders>
            <w:noWrap/>
            <w:hideMark/>
          </w:tcPr>
          <w:p w14:paraId="2404C03B"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SDSC</w:t>
            </w:r>
          </w:p>
        </w:tc>
        <w:tc>
          <w:tcPr>
            <w:tcW w:w="1076" w:type="dxa"/>
            <w:tcBorders>
              <w:left w:val="single" w:sz="8" w:space="0" w:color="auto"/>
              <w:right w:val="single" w:sz="8" w:space="0" w:color="auto"/>
            </w:tcBorders>
            <w:noWrap/>
            <w:vAlign w:val="center"/>
            <w:hideMark/>
          </w:tcPr>
          <w:p w14:paraId="654F5ECD"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3</w:t>
            </w:r>
          </w:p>
        </w:tc>
        <w:tc>
          <w:tcPr>
            <w:tcW w:w="2476" w:type="dxa"/>
            <w:tcBorders>
              <w:left w:val="single" w:sz="8" w:space="0" w:color="auto"/>
              <w:right w:val="single" w:sz="8" w:space="0" w:color="auto"/>
            </w:tcBorders>
            <w:noWrap/>
            <w:vAlign w:val="center"/>
            <w:hideMark/>
          </w:tcPr>
          <w:p w14:paraId="30F4CBFB"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0.2269 (-0.2328, 0.6865)</w:t>
            </w:r>
          </w:p>
        </w:tc>
        <w:tc>
          <w:tcPr>
            <w:tcW w:w="1159" w:type="dxa"/>
            <w:tcBorders>
              <w:left w:val="single" w:sz="8" w:space="0" w:color="auto"/>
              <w:right w:val="single" w:sz="8" w:space="0" w:color="auto"/>
            </w:tcBorders>
            <w:noWrap/>
            <w:vAlign w:val="center"/>
            <w:hideMark/>
          </w:tcPr>
          <w:p w14:paraId="3A4234C0"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10.82</w:t>
            </w:r>
          </w:p>
        </w:tc>
        <w:tc>
          <w:tcPr>
            <w:tcW w:w="994" w:type="dxa"/>
            <w:tcBorders>
              <w:left w:val="single" w:sz="8" w:space="0" w:color="auto"/>
              <w:right w:val="single" w:sz="8" w:space="0" w:color="auto"/>
            </w:tcBorders>
            <w:noWrap/>
            <w:vAlign w:val="center"/>
            <w:hideMark/>
          </w:tcPr>
          <w:p w14:paraId="18EE780E"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81.5</w:t>
            </w:r>
          </w:p>
        </w:tc>
        <w:tc>
          <w:tcPr>
            <w:tcW w:w="1076" w:type="dxa"/>
            <w:vMerge/>
            <w:tcBorders>
              <w:left w:val="single" w:sz="8" w:space="0" w:color="auto"/>
              <w:right w:val="single" w:sz="8" w:space="0" w:color="auto"/>
            </w:tcBorders>
            <w:shd w:val="clear" w:color="auto" w:fill="auto"/>
            <w:noWrap/>
            <w:vAlign w:val="center"/>
            <w:hideMark/>
          </w:tcPr>
          <w:p w14:paraId="0F805D72"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2910" w:type="dxa"/>
            <w:vMerge/>
            <w:tcBorders>
              <w:left w:val="single" w:sz="8" w:space="0" w:color="auto"/>
            </w:tcBorders>
            <w:noWrap/>
            <w:hideMark/>
          </w:tcPr>
          <w:p w14:paraId="4A8DA645"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141E1F2D" w14:textId="77777777" w:rsidTr="006C16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91" w:type="dxa"/>
            <w:vMerge w:val="restart"/>
            <w:tcBorders>
              <w:right w:val="single" w:sz="8" w:space="0" w:color="auto"/>
            </w:tcBorders>
            <w:noWrap/>
            <w:vAlign w:val="center"/>
            <w:hideMark/>
          </w:tcPr>
          <w:p w14:paraId="5B9DEF26"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Sleep disordered breathing</w:t>
            </w:r>
          </w:p>
        </w:tc>
        <w:tc>
          <w:tcPr>
            <w:tcW w:w="1916" w:type="dxa"/>
            <w:tcBorders>
              <w:left w:val="single" w:sz="8" w:space="0" w:color="auto"/>
              <w:right w:val="single" w:sz="8" w:space="0" w:color="auto"/>
            </w:tcBorders>
            <w:noWrap/>
            <w:hideMark/>
          </w:tcPr>
          <w:p w14:paraId="54EC6C34"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CSHQ</w:t>
            </w:r>
          </w:p>
        </w:tc>
        <w:tc>
          <w:tcPr>
            <w:tcW w:w="1076" w:type="dxa"/>
            <w:tcBorders>
              <w:left w:val="single" w:sz="8" w:space="0" w:color="auto"/>
              <w:right w:val="single" w:sz="8" w:space="0" w:color="auto"/>
            </w:tcBorders>
            <w:noWrap/>
            <w:vAlign w:val="center"/>
            <w:hideMark/>
          </w:tcPr>
          <w:p w14:paraId="0CFFFA35"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2</w:t>
            </w:r>
          </w:p>
        </w:tc>
        <w:tc>
          <w:tcPr>
            <w:tcW w:w="2476" w:type="dxa"/>
            <w:tcBorders>
              <w:left w:val="single" w:sz="8" w:space="0" w:color="auto"/>
              <w:right w:val="single" w:sz="8" w:space="0" w:color="auto"/>
            </w:tcBorders>
            <w:noWrap/>
            <w:vAlign w:val="center"/>
            <w:hideMark/>
          </w:tcPr>
          <w:p w14:paraId="532E8BA2"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0.3857 (-0.4865, 1.2578)</w:t>
            </w:r>
          </w:p>
        </w:tc>
        <w:tc>
          <w:tcPr>
            <w:tcW w:w="1159" w:type="dxa"/>
            <w:tcBorders>
              <w:left w:val="single" w:sz="8" w:space="0" w:color="auto"/>
              <w:right w:val="single" w:sz="8" w:space="0" w:color="auto"/>
            </w:tcBorders>
            <w:noWrap/>
            <w:vAlign w:val="center"/>
            <w:hideMark/>
          </w:tcPr>
          <w:p w14:paraId="3BAFB186"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2.29</w:t>
            </w:r>
          </w:p>
        </w:tc>
        <w:tc>
          <w:tcPr>
            <w:tcW w:w="994" w:type="dxa"/>
            <w:tcBorders>
              <w:left w:val="single" w:sz="8" w:space="0" w:color="auto"/>
              <w:right w:val="single" w:sz="8" w:space="0" w:color="auto"/>
            </w:tcBorders>
            <w:noWrap/>
            <w:vAlign w:val="center"/>
            <w:hideMark/>
          </w:tcPr>
          <w:p w14:paraId="5E3A3C31"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56.3</w:t>
            </w:r>
          </w:p>
        </w:tc>
        <w:tc>
          <w:tcPr>
            <w:tcW w:w="1076" w:type="dxa"/>
            <w:vMerge w:val="restart"/>
            <w:tcBorders>
              <w:left w:val="single" w:sz="8" w:space="0" w:color="auto"/>
              <w:right w:val="single" w:sz="8" w:space="0" w:color="auto"/>
            </w:tcBorders>
            <w:shd w:val="clear" w:color="auto" w:fill="auto"/>
            <w:noWrap/>
            <w:vAlign w:val="center"/>
            <w:hideMark/>
          </w:tcPr>
          <w:p w14:paraId="7B240DD2"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0.1421</w:t>
            </w:r>
          </w:p>
        </w:tc>
        <w:tc>
          <w:tcPr>
            <w:tcW w:w="2910" w:type="dxa"/>
            <w:vMerge w:val="restart"/>
            <w:tcBorders>
              <w:left w:val="single" w:sz="8" w:space="0" w:color="auto"/>
            </w:tcBorders>
            <w:noWrap/>
            <w:hideMark/>
          </w:tcPr>
          <w:p w14:paraId="31333251"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14FA74E8" w14:textId="77777777" w:rsidTr="006C16A9">
        <w:trPr>
          <w:trHeight w:val="20"/>
        </w:trPr>
        <w:tc>
          <w:tcPr>
            <w:cnfStyle w:val="001000000000" w:firstRow="0" w:lastRow="0" w:firstColumn="1" w:lastColumn="0" w:oddVBand="0" w:evenVBand="0" w:oddHBand="0" w:evenHBand="0" w:firstRowFirstColumn="0" w:firstRowLastColumn="0" w:lastRowFirstColumn="0" w:lastRowLastColumn="0"/>
            <w:tcW w:w="3791" w:type="dxa"/>
            <w:vMerge/>
            <w:tcBorders>
              <w:right w:val="single" w:sz="8" w:space="0" w:color="auto"/>
            </w:tcBorders>
            <w:noWrap/>
            <w:vAlign w:val="center"/>
            <w:hideMark/>
          </w:tcPr>
          <w:p w14:paraId="629EBB57" w14:textId="77777777" w:rsidR="00A93016" w:rsidRPr="00614CB7" w:rsidRDefault="00A93016" w:rsidP="00F34D7E">
            <w:pPr>
              <w:rPr>
                <w:rFonts w:ascii="Times New Roman" w:hAnsi="Times New Roman" w:cs="Times New Roman"/>
                <w:b w:val="0"/>
                <w:bCs w:val="0"/>
                <w:szCs w:val="20"/>
              </w:rPr>
            </w:pPr>
          </w:p>
        </w:tc>
        <w:tc>
          <w:tcPr>
            <w:tcW w:w="1916" w:type="dxa"/>
            <w:tcBorders>
              <w:left w:val="single" w:sz="8" w:space="0" w:color="auto"/>
              <w:right w:val="single" w:sz="8" w:space="0" w:color="auto"/>
            </w:tcBorders>
            <w:noWrap/>
            <w:hideMark/>
          </w:tcPr>
          <w:p w14:paraId="7E85E912"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SDSC</w:t>
            </w:r>
          </w:p>
        </w:tc>
        <w:tc>
          <w:tcPr>
            <w:tcW w:w="1076" w:type="dxa"/>
            <w:tcBorders>
              <w:left w:val="single" w:sz="8" w:space="0" w:color="auto"/>
              <w:right w:val="single" w:sz="8" w:space="0" w:color="auto"/>
            </w:tcBorders>
            <w:noWrap/>
            <w:vAlign w:val="center"/>
            <w:hideMark/>
          </w:tcPr>
          <w:p w14:paraId="724B4A07"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3</w:t>
            </w:r>
          </w:p>
        </w:tc>
        <w:tc>
          <w:tcPr>
            <w:tcW w:w="2476" w:type="dxa"/>
            <w:tcBorders>
              <w:left w:val="single" w:sz="8" w:space="0" w:color="auto"/>
              <w:right w:val="single" w:sz="8" w:space="0" w:color="auto"/>
            </w:tcBorders>
            <w:noWrap/>
            <w:vAlign w:val="center"/>
            <w:hideMark/>
          </w:tcPr>
          <w:p w14:paraId="4D63DD5D"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-0.1466 (-0.6934, 0.4003)</w:t>
            </w:r>
          </w:p>
        </w:tc>
        <w:tc>
          <w:tcPr>
            <w:tcW w:w="1159" w:type="dxa"/>
            <w:tcBorders>
              <w:left w:val="single" w:sz="8" w:space="0" w:color="auto"/>
              <w:right w:val="single" w:sz="8" w:space="0" w:color="auto"/>
            </w:tcBorders>
            <w:noWrap/>
            <w:vAlign w:val="center"/>
            <w:hideMark/>
          </w:tcPr>
          <w:p w14:paraId="0B300524"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17.4</w:t>
            </w:r>
          </w:p>
        </w:tc>
        <w:tc>
          <w:tcPr>
            <w:tcW w:w="994" w:type="dxa"/>
            <w:tcBorders>
              <w:left w:val="single" w:sz="8" w:space="0" w:color="auto"/>
              <w:right w:val="single" w:sz="8" w:space="0" w:color="auto"/>
            </w:tcBorders>
            <w:noWrap/>
            <w:vAlign w:val="center"/>
            <w:hideMark/>
          </w:tcPr>
          <w:p w14:paraId="4C41ED13"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88.5</w:t>
            </w:r>
          </w:p>
        </w:tc>
        <w:tc>
          <w:tcPr>
            <w:tcW w:w="1076" w:type="dxa"/>
            <w:vMerge/>
            <w:tcBorders>
              <w:left w:val="single" w:sz="8" w:space="0" w:color="auto"/>
              <w:right w:val="single" w:sz="8" w:space="0" w:color="auto"/>
            </w:tcBorders>
            <w:shd w:val="clear" w:color="auto" w:fill="auto"/>
            <w:noWrap/>
            <w:vAlign w:val="center"/>
            <w:hideMark/>
          </w:tcPr>
          <w:p w14:paraId="1830D82F"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2910" w:type="dxa"/>
            <w:vMerge/>
            <w:tcBorders>
              <w:left w:val="single" w:sz="8" w:space="0" w:color="auto"/>
            </w:tcBorders>
            <w:noWrap/>
            <w:hideMark/>
          </w:tcPr>
          <w:p w14:paraId="24E2343B"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26B3BA7B" w14:textId="77777777" w:rsidTr="006C16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91" w:type="dxa"/>
            <w:vMerge/>
            <w:tcBorders>
              <w:right w:val="single" w:sz="8" w:space="0" w:color="auto"/>
            </w:tcBorders>
            <w:noWrap/>
            <w:vAlign w:val="center"/>
            <w:hideMark/>
          </w:tcPr>
          <w:p w14:paraId="6763A7F8" w14:textId="77777777" w:rsidR="00A93016" w:rsidRPr="00614CB7" w:rsidRDefault="00A93016" w:rsidP="00F34D7E">
            <w:pPr>
              <w:rPr>
                <w:rFonts w:ascii="Times New Roman" w:hAnsi="Times New Roman" w:cs="Times New Roman"/>
                <w:b w:val="0"/>
                <w:bCs w:val="0"/>
                <w:szCs w:val="20"/>
              </w:rPr>
            </w:pPr>
          </w:p>
        </w:tc>
        <w:tc>
          <w:tcPr>
            <w:tcW w:w="1916" w:type="dxa"/>
            <w:tcBorders>
              <w:left w:val="single" w:sz="8" w:space="0" w:color="auto"/>
              <w:right w:val="single" w:sz="8" w:space="0" w:color="auto"/>
            </w:tcBorders>
            <w:noWrap/>
            <w:hideMark/>
          </w:tcPr>
          <w:p w14:paraId="752FBE11"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PSQ</w:t>
            </w:r>
          </w:p>
        </w:tc>
        <w:tc>
          <w:tcPr>
            <w:tcW w:w="1076" w:type="dxa"/>
            <w:tcBorders>
              <w:left w:val="single" w:sz="8" w:space="0" w:color="auto"/>
              <w:right w:val="single" w:sz="8" w:space="0" w:color="auto"/>
            </w:tcBorders>
            <w:noWrap/>
            <w:vAlign w:val="center"/>
            <w:hideMark/>
          </w:tcPr>
          <w:p w14:paraId="439B7E5F"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w:t>
            </w:r>
          </w:p>
        </w:tc>
        <w:tc>
          <w:tcPr>
            <w:tcW w:w="2476" w:type="dxa"/>
            <w:tcBorders>
              <w:left w:val="single" w:sz="8" w:space="0" w:color="auto"/>
              <w:right w:val="single" w:sz="8" w:space="0" w:color="auto"/>
            </w:tcBorders>
            <w:noWrap/>
            <w:vAlign w:val="center"/>
            <w:hideMark/>
          </w:tcPr>
          <w:p w14:paraId="3F4BE771"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0.9336 (-0.0364, 1.9036)</w:t>
            </w:r>
          </w:p>
        </w:tc>
        <w:tc>
          <w:tcPr>
            <w:tcW w:w="1159" w:type="dxa"/>
            <w:tcBorders>
              <w:left w:val="single" w:sz="8" w:space="0" w:color="auto"/>
              <w:right w:val="single" w:sz="8" w:space="0" w:color="auto"/>
            </w:tcBorders>
            <w:noWrap/>
            <w:vAlign w:val="center"/>
            <w:hideMark/>
          </w:tcPr>
          <w:p w14:paraId="5DFAA73A"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994" w:type="dxa"/>
            <w:tcBorders>
              <w:left w:val="single" w:sz="8" w:space="0" w:color="auto"/>
              <w:right w:val="single" w:sz="8" w:space="0" w:color="auto"/>
            </w:tcBorders>
            <w:noWrap/>
            <w:vAlign w:val="center"/>
            <w:hideMark/>
          </w:tcPr>
          <w:p w14:paraId="73EE395A"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076" w:type="dxa"/>
            <w:vMerge/>
            <w:tcBorders>
              <w:left w:val="single" w:sz="8" w:space="0" w:color="auto"/>
              <w:right w:val="single" w:sz="8" w:space="0" w:color="auto"/>
            </w:tcBorders>
            <w:shd w:val="clear" w:color="auto" w:fill="auto"/>
            <w:noWrap/>
            <w:vAlign w:val="center"/>
            <w:hideMark/>
          </w:tcPr>
          <w:p w14:paraId="151B375F"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2910" w:type="dxa"/>
            <w:vMerge/>
            <w:tcBorders>
              <w:left w:val="single" w:sz="8" w:space="0" w:color="auto"/>
            </w:tcBorders>
            <w:noWrap/>
            <w:hideMark/>
          </w:tcPr>
          <w:p w14:paraId="5027ECC9"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777F6EA8" w14:textId="77777777" w:rsidTr="006C16A9">
        <w:trPr>
          <w:trHeight w:val="20"/>
        </w:trPr>
        <w:tc>
          <w:tcPr>
            <w:cnfStyle w:val="001000000000" w:firstRow="0" w:lastRow="0" w:firstColumn="1" w:lastColumn="0" w:oddVBand="0" w:evenVBand="0" w:oddHBand="0" w:evenHBand="0" w:firstRowFirstColumn="0" w:firstRowLastColumn="0" w:lastRowFirstColumn="0" w:lastRowLastColumn="0"/>
            <w:tcW w:w="3791" w:type="dxa"/>
            <w:vMerge w:val="restart"/>
            <w:tcBorders>
              <w:right w:val="single" w:sz="8" w:space="0" w:color="auto"/>
            </w:tcBorders>
            <w:noWrap/>
            <w:vAlign w:val="center"/>
          </w:tcPr>
          <w:p w14:paraId="5805C3E5"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Sleep latency</w:t>
            </w:r>
          </w:p>
        </w:tc>
        <w:tc>
          <w:tcPr>
            <w:tcW w:w="1916" w:type="dxa"/>
            <w:tcBorders>
              <w:left w:val="single" w:sz="8" w:space="0" w:color="auto"/>
              <w:right w:val="single" w:sz="8" w:space="0" w:color="auto"/>
            </w:tcBorders>
            <w:noWrap/>
            <w:hideMark/>
          </w:tcPr>
          <w:p w14:paraId="7038FF68"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Sleep diary</w:t>
            </w:r>
          </w:p>
        </w:tc>
        <w:tc>
          <w:tcPr>
            <w:tcW w:w="1076" w:type="dxa"/>
            <w:tcBorders>
              <w:left w:val="single" w:sz="8" w:space="0" w:color="auto"/>
              <w:right w:val="single" w:sz="8" w:space="0" w:color="auto"/>
            </w:tcBorders>
            <w:noWrap/>
            <w:vAlign w:val="center"/>
            <w:hideMark/>
          </w:tcPr>
          <w:p w14:paraId="55AB231A"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w:t>
            </w:r>
          </w:p>
        </w:tc>
        <w:tc>
          <w:tcPr>
            <w:tcW w:w="2476" w:type="dxa"/>
            <w:tcBorders>
              <w:left w:val="single" w:sz="8" w:space="0" w:color="auto"/>
              <w:right w:val="single" w:sz="8" w:space="0" w:color="auto"/>
            </w:tcBorders>
            <w:noWrap/>
            <w:vAlign w:val="center"/>
            <w:hideMark/>
          </w:tcPr>
          <w:p w14:paraId="216E930F"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0.7928 (0.2267, 1.3588)</w:t>
            </w:r>
          </w:p>
        </w:tc>
        <w:tc>
          <w:tcPr>
            <w:tcW w:w="1159" w:type="dxa"/>
            <w:tcBorders>
              <w:left w:val="single" w:sz="8" w:space="0" w:color="auto"/>
              <w:right w:val="single" w:sz="8" w:space="0" w:color="auto"/>
            </w:tcBorders>
            <w:noWrap/>
            <w:vAlign w:val="center"/>
            <w:hideMark/>
          </w:tcPr>
          <w:p w14:paraId="2A0C6E88"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994" w:type="dxa"/>
            <w:tcBorders>
              <w:left w:val="single" w:sz="8" w:space="0" w:color="auto"/>
              <w:right w:val="single" w:sz="8" w:space="0" w:color="auto"/>
            </w:tcBorders>
            <w:noWrap/>
            <w:vAlign w:val="center"/>
            <w:hideMark/>
          </w:tcPr>
          <w:p w14:paraId="39F92735"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076" w:type="dxa"/>
            <w:vMerge w:val="restart"/>
            <w:tcBorders>
              <w:left w:val="single" w:sz="8" w:space="0" w:color="auto"/>
              <w:right w:val="single" w:sz="8" w:space="0" w:color="auto"/>
            </w:tcBorders>
            <w:shd w:val="clear" w:color="auto" w:fill="auto"/>
            <w:noWrap/>
            <w:vAlign w:val="center"/>
            <w:hideMark/>
          </w:tcPr>
          <w:p w14:paraId="2661E0E4"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0"/>
              </w:rPr>
            </w:pPr>
            <w:r w:rsidRPr="00614CB7">
              <w:rPr>
                <w:rFonts w:ascii="Times New Roman" w:hAnsi="Times New Roman" w:cs="Times New Roman"/>
                <w:b/>
                <w:bCs/>
                <w:szCs w:val="20"/>
              </w:rPr>
              <w:t>&lt;0.05</w:t>
            </w:r>
          </w:p>
        </w:tc>
        <w:tc>
          <w:tcPr>
            <w:tcW w:w="2910" w:type="dxa"/>
            <w:vMerge w:val="restart"/>
            <w:tcBorders>
              <w:left w:val="single" w:sz="8" w:space="0" w:color="auto"/>
            </w:tcBorders>
            <w:noWrap/>
            <w:hideMark/>
          </w:tcPr>
          <w:p w14:paraId="13FD4CFE"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7B6A751B" w14:textId="77777777" w:rsidTr="006C16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91" w:type="dxa"/>
            <w:vMerge/>
            <w:tcBorders>
              <w:right w:val="single" w:sz="8" w:space="0" w:color="auto"/>
            </w:tcBorders>
            <w:noWrap/>
            <w:vAlign w:val="center"/>
            <w:hideMark/>
          </w:tcPr>
          <w:p w14:paraId="6EC520AF" w14:textId="77777777" w:rsidR="00A93016" w:rsidRPr="00614CB7" w:rsidRDefault="00A93016" w:rsidP="00F34D7E">
            <w:pPr>
              <w:rPr>
                <w:rFonts w:ascii="Times New Roman" w:hAnsi="Times New Roman" w:cs="Times New Roman"/>
                <w:b w:val="0"/>
                <w:bCs w:val="0"/>
                <w:szCs w:val="20"/>
              </w:rPr>
            </w:pPr>
          </w:p>
        </w:tc>
        <w:tc>
          <w:tcPr>
            <w:tcW w:w="1916" w:type="dxa"/>
            <w:tcBorders>
              <w:left w:val="single" w:sz="8" w:space="0" w:color="auto"/>
              <w:right w:val="single" w:sz="8" w:space="0" w:color="auto"/>
            </w:tcBorders>
            <w:noWrap/>
            <w:hideMark/>
          </w:tcPr>
          <w:p w14:paraId="1B83CAF1"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CSHQ</w:t>
            </w:r>
          </w:p>
        </w:tc>
        <w:tc>
          <w:tcPr>
            <w:tcW w:w="1076" w:type="dxa"/>
            <w:tcBorders>
              <w:left w:val="single" w:sz="8" w:space="0" w:color="auto"/>
              <w:right w:val="single" w:sz="8" w:space="0" w:color="auto"/>
            </w:tcBorders>
            <w:noWrap/>
            <w:vAlign w:val="center"/>
            <w:hideMark/>
          </w:tcPr>
          <w:p w14:paraId="2A0D52A6"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2</w:t>
            </w:r>
          </w:p>
        </w:tc>
        <w:tc>
          <w:tcPr>
            <w:tcW w:w="2476" w:type="dxa"/>
            <w:tcBorders>
              <w:left w:val="single" w:sz="8" w:space="0" w:color="auto"/>
              <w:right w:val="single" w:sz="8" w:space="0" w:color="auto"/>
            </w:tcBorders>
            <w:noWrap/>
            <w:vAlign w:val="center"/>
            <w:hideMark/>
          </w:tcPr>
          <w:p w14:paraId="5C286EA3"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0.6980 (0.0620, 1.3340)</w:t>
            </w:r>
          </w:p>
        </w:tc>
        <w:tc>
          <w:tcPr>
            <w:tcW w:w="1159" w:type="dxa"/>
            <w:tcBorders>
              <w:left w:val="single" w:sz="8" w:space="0" w:color="auto"/>
              <w:right w:val="single" w:sz="8" w:space="0" w:color="auto"/>
            </w:tcBorders>
            <w:noWrap/>
            <w:vAlign w:val="center"/>
            <w:hideMark/>
          </w:tcPr>
          <w:p w14:paraId="1629563C"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1.08</w:t>
            </w:r>
          </w:p>
        </w:tc>
        <w:tc>
          <w:tcPr>
            <w:tcW w:w="994" w:type="dxa"/>
            <w:tcBorders>
              <w:left w:val="single" w:sz="8" w:space="0" w:color="auto"/>
              <w:right w:val="single" w:sz="8" w:space="0" w:color="auto"/>
            </w:tcBorders>
            <w:noWrap/>
            <w:vAlign w:val="center"/>
            <w:hideMark/>
          </w:tcPr>
          <w:p w14:paraId="4ADDE84E"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7.3</w:t>
            </w:r>
          </w:p>
        </w:tc>
        <w:tc>
          <w:tcPr>
            <w:tcW w:w="1076" w:type="dxa"/>
            <w:vMerge/>
            <w:tcBorders>
              <w:left w:val="single" w:sz="8" w:space="0" w:color="auto"/>
              <w:right w:val="single" w:sz="8" w:space="0" w:color="auto"/>
            </w:tcBorders>
            <w:shd w:val="clear" w:color="auto" w:fill="auto"/>
            <w:noWrap/>
            <w:vAlign w:val="center"/>
            <w:hideMark/>
          </w:tcPr>
          <w:p w14:paraId="3E25CE21"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2910" w:type="dxa"/>
            <w:vMerge/>
            <w:tcBorders>
              <w:left w:val="single" w:sz="8" w:space="0" w:color="auto"/>
            </w:tcBorders>
            <w:noWrap/>
            <w:hideMark/>
          </w:tcPr>
          <w:p w14:paraId="4B61A101"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7D156D91" w14:textId="77777777" w:rsidTr="006C16A9">
        <w:trPr>
          <w:trHeight w:val="20"/>
        </w:trPr>
        <w:tc>
          <w:tcPr>
            <w:cnfStyle w:val="001000000000" w:firstRow="0" w:lastRow="0" w:firstColumn="1" w:lastColumn="0" w:oddVBand="0" w:evenVBand="0" w:oddHBand="0" w:evenHBand="0" w:firstRowFirstColumn="0" w:firstRowLastColumn="0" w:lastRowFirstColumn="0" w:lastRowLastColumn="0"/>
            <w:tcW w:w="3791" w:type="dxa"/>
            <w:vMerge/>
            <w:tcBorders>
              <w:right w:val="single" w:sz="8" w:space="0" w:color="auto"/>
            </w:tcBorders>
            <w:noWrap/>
            <w:vAlign w:val="center"/>
            <w:hideMark/>
          </w:tcPr>
          <w:p w14:paraId="3E1B9388" w14:textId="77777777" w:rsidR="00A93016" w:rsidRPr="00614CB7" w:rsidRDefault="00A93016" w:rsidP="00F34D7E">
            <w:pPr>
              <w:rPr>
                <w:rFonts w:ascii="Times New Roman" w:hAnsi="Times New Roman" w:cs="Times New Roman"/>
                <w:b w:val="0"/>
                <w:bCs w:val="0"/>
                <w:szCs w:val="20"/>
              </w:rPr>
            </w:pPr>
          </w:p>
        </w:tc>
        <w:tc>
          <w:tcPr>
            <w:tcW w:w="1916" w:type="dxa"/>
            <w:tcBorders>
              <w:left w:val="single" w:sz="8" w:space="0" w:color="auto"/>
              <w:right w:val="single" w:sz="8" w:space="0" w:color="auto"/>
            </w:tcBorders>
            <w:noWrap/>
            <w:hideMark/>
          </w:tcPr>
          <w:p w14:paraId="42F792A9"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PSQ</w:t>
            </w:r>
          </w:p>
        </w:tc>
        <w:tc>
          <w:tcPr>
            <w:tcW w:w="1076" w:type="dxa"/>
            <w:tcBorders>
              <w:left w:val="single" w:sz="8" w:space="0" w:color="auto"/>
              <w:right w:val="single" w:sz="8" w:space="0" w:color="auto"/>
            </w:tcBorders>
            <w:noWrap/>
            <w:vAlign w:val="center"/>
            <w:hideMark/>
          </w:tcPr>
          <w:p w14:paraId="2EC23776"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w:t>
            </w:r>
          </w:p>
        </w:tc>
        <w:tc>
          <w:tcPr>
            <w:tcW w:w="2476" w:type="dxa"/>
            <w:tcBorders>
              <w:left w:val="single" w:sz="8" w:space="0" w:color="auto"/>
              <w:right w:val="single" w:sz="8" w:space="0" w:color="auto"/>
            </w:tcBorders>
            <w:noWrap/>
            <w:vAlign w:val="center"/>
            <w:hideMark/>
          </w:tcPr>
          <w:p w14:paraId="6BD66A14"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1.6006 (1.1145, 2.0867)</w:t>
            </w:r>
          </w:p>
        </w:tc>
        <w:tc>
          <w:tcPr>
            <w:tcW w:w="1159" w:type="dxa"/>
            <w:tcBorders>
              <w:left w:val="single" w:sz="8" w:space="0" w:color="auto"/>
              <w:right w:val="single" w:sz="8" w:space="0" w:color="auto"/>
            </w:tcBorders>
            <w:noWrap/>
            <w:vAlign w:val="center"/>
            <w:hideMark/>
          </w:tcPr>
          <w:p w14:paraId="1BB074A8"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994" w:type="dxa"/>
            <w:tcBorders>
              <w:left w:val="single" w:sz="8" w:space="0" w:color="auto"/>
              <w:right w:val="single" w:sz="8" w:space="0" w:color="auto"/>
            </w:tcBorders>
            <w:noWrap/>
            <w:vAlign w:val="center"/>
            <w:hideMark/>
          </w:tcPr>
          <w:p w14:paraId="5B782061"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076" w:type="dxa"/>
            <w:vMerge/>
            <w:tcBorders>
              <w:left w:val="single" w:sz="8" w:space="0" w:color="auto"/>
              <w:right w:val="single" w:sz="8" w:space="0" w:color="auto"/>
            </w:tcBorders>
            <w:shd w:val="clear" w:color="auto" w:fill="auto"/>
            <w:noWrap/>
            <w:vAlign w:val="center"/>
            <w:hideMark/>
          </w:tcPr>
          <w:p w14:paraId="2A7F10CA"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2910" w:type="dxa"/>
            <w:vMerge/>
            <w:tcBorders>
              <w:left w:val="single" w:sz="8" w:space="0" w:color="auto"/>
            </w:tcBorders>
            <w:noWrap/>
            <w:hideMark/>
          </w:tcPr>
          <w:p w14:paraId="67B3F045"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6FE59F55" w14:textId="77777777" w:rsidTr="006C16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91" w:type="dxa"/>
            <w:vMerge/>
            <w:tcBorders>
              <w:right w:val="single" w:sz="8" w:space="0" w:color="auto"/>
            </w:tcBorders>
            <w:noWrap/>
            <w:vAlign w:val="center"/>
            <w:hideMark/>
          </w:tcPr>
          <w:p w14:paraId="3A194019" w14:textId="77777777" w:rsidR="00A93016" w:rsidRPr="00614CB7" w:rsidRDefault="00A93016" w:rsidP="00F34D7E">
            <w:pPr>
              <w:rPr>
                <w:rFonts w:ascii="Times New Roman" w:hAnsi="Times New Roman" w:cs="Times New Roman"/>
                <w:b w:val="0"/>
                <w:bCs w:val="0"/>
                <w:szCs w:val="20"/>
              </w:rPr>
            </w:pPr>
          </w:p>
        </w:tc>
        <w:tc>
          <w:tcPr>
            <w:tcW w:w="1916" w:type="dxa"/>
            <w:tcBorders>
              <w:left w:val="single" w:sz="8" w:space="0" w:color="auto"/>
              <w:right w:val="single" w:sz="8" w:space="0" w:color="auto"/>
            </w:tcBorders>
            <w:noWrap/>
            <w:hideMark/>
          </w:tcPr>
          <w:p w14:paraId="75BCD2A0"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Sleep log assessment</w:t>
            </w:r>
          </w:p>
        </w:tc>
        <w:tc>
          <w:tcPr>
            <w:tcW w:w="1076" w:type="dxa"/>
            <w:tcBorders>
              <w:left w:val="single" w:sz="8" w:space="0" w:color="auto"/>
              <w:right w:val="single" w:sz="8" w:space="0" w:color="auto"/>
            </w:tcBorders>
            <w:noWrap/>
            <w:vAlign w:val="center"/>
            <w:hideMark/>
          </w:tcPr>
          <w:p w14:paraId="67E93244"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w:t>
            </w:r>
          </w:p>
        </w:tc>
        <w:tc>
          <w:tcPr>
            <w:tcW w:w="2476" w:type="dxa"/>
            <w:tcBorders>
              <w:left w:val="single" w:sz="8" w:space="0" w:color="auto"/>
              <w:right w:val="single" w:sz="8" w:space="0" w:color="auto"/>
            </w:tcBorders>
            <w:noWrap/>
            <w:vAlign w:val="center"/>
            <w:hideMark/>
          </w:tcPr>
          <w:p w14:paraId="783A5B80"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1.4831 (1.0512, 1.9149)</w:t>
            </w:r>
          </w:p>
        </w:tc>
        <w:tc>
          <w:tcPr>
            <w:tcW w:w="1159" w:type="dxa"/>
            <w:tcBorders>
              <w:left w:val="single" w:sz="8" w:space="0" w:color="auto"/>
              <w:right w:val="single" w:sz="8" w:space="0" w:color="auto"/>
            </w:tcBorders>
            <w:noWrap/>
            <w:vAlign w:val="center"/>
            <w:hideMark/>
          </w:tcPr>
          <w:p w14:paraId="71D546EA"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994" w:type="dxa"/>
            <w:tcBorders>
              <w:left w:val="single" w:sz="8" w:space="0" w:color="auto"/>
              <w:right w:val="single" w:sz="8" w:space="0" w:color="auto"/>
            </w:tcBorders>
            <w:noWrap/>
            <w:vAlign w:val="center"/>
            <w:hideMark/>
          </w:tcPr>
          <w:p w14:paraId="1E0E844F"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076" w:type="dxa"/>
            <w:vMerge/>
            <w:tcBorders>
              <w:left w:val="single" w:sz="8" w:space="0" w:color="auto"/>
              <w:right w:val="single" w:sz="8" w:space="0" w:color="auto"/>
            </w:tcBorders>
            <w:shd w:val="clear" w:color="auto" w:fill="auto"/>
            <w:noWrap/>
            <w:vAlign w:val="center"/>
            <w:hideMark/>
          </w:tcPr>
          <w:p w14:paraId="2DF68392"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2910" w:type="dxa"/>
            <w:vMerge/>
            <w:tcBorders>
              <w:left w:val="single" w:sz="8" w:space="0" w:color="auto"/>
            </w:tcBorders>
            <w:noWrap/>
            <w:hideMark/>
          </w:tcPr>
          <w:p w14:paraId="65224CB5"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591D9D45" w14:textId="77777777" w:rsidTr="00F34D7E">
        <w:trPr>
          <w:trHeight w:val="20"/>
        </w:trPr>
        <w:tc>
          <w:tcPr>
            <w:cnfStyle w:val="001000000000" w:firstRow="0" w:lastRow="0" w:firstColumn="1" w:lastColumn="0" w:oddVBand="0" w:evenVBand="0" w:oddHBand="0" w:evenHBand="0" w:firstRowFirstColumn="0" w:firstRowLastColumn="0" w:lastRowFirstColumn="0" w:lastRowLastColumn="0"/>
            <w:tcW w:w="3791" w:type="dxa"/>
            <w:tcBorders>
              <w:right w:val="single" w:sz="8" w:space="0" w:color="auto"/>
            </w:tcBorders>
            <w:noWrap/>
            <w:vAlign w:val="center"/>
            <w:hideMark/>
          </w:tcPr>
          <w:p w14:paraId="571E6914"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Bedtime resistance</w:t>
            </w:r>
          </w:p>
        </w:tc>
        <w:tc>
          <w:tcPr>
            <w:tcW w:w="1916" w:type="dxa"/>
            <w:tcBorders>
              <w:left w:val="single" w:sz="8" w:space="0" w:color="auto"/>
              <w:right w:val="single" w:sz="8" w:space="0" w:color="auto"/>
            </w:tcBorders>
            <w:shd w:val="clear" w:color="auto" w:fill="E7E6E6" w:themeFill="background2"/>
            <w:noWrap/>
            <w:hideMark/>
          </w:tcPr>
          <w:p w14:paraId="44B1FF01"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076" w:type="dxa"/>
            <w:tcBorders>
              <w:left w:val="single" w:sz="8" w:space="0" w:color="auto"/>
              <w:right w:val="single" w:sz="8" w:space="0" w:color="auto"/>
            </w:tcBorders>
            <w:shd w:val="clear" w:color="auto" w:fill="E7E6E6" w:themeFill="background2"/>
            <w:noWrap/>
            <w:vAlign w:val="center"/>
            <w:hideMark/>
          </w:tcPr>
          <w:p w14:paraId="7B90A1ED"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2476" w:type="dxa"/>
            <w:tcBorders>
              <w:left w:val="single" w:sz="8" w:space="0" w:color="auto"/>
              <w:right w:val="single" w:sz="8" w:space="0" w:color="auto"/>
            </w:tcBorders>
            <w:shd w:val="clear" w:color="auto" w:fill="E7E6E6" w:themeFill="background2"/>
            <w:noWrap/>
            <w:vAlign w:val="center"/>
            <w:hideMark/>
          </w:tcPr>
          <w:p w14:paraId="76A0F5C2"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159" w:type="dxa"/>
            <w:tcBorders>
              <w:left w:val="single" w:sz="8" w:space="0" w:color="auto"/>
              <w:right w:val="single" w:sz="8" w:space="0" w:color="auto"/>
            </w:tcBorders>
            <w:shd w:val="clear" w:color="auto" w:fill="E7E6E6" w:themeFill="background2"/>
            <w:noWrap/>
            <w:vAlign w:val="center"/>
            <w:hideMark/>
          </w:tcPr>
          <w:p w14:paraId="18010CA3"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994" w:type="dxa"/>
            <w:tcBorders>
              <w:left w:val="single" w:sz="8" w:space="0" w:color="auto"/>
              <w:right w:val="single" w:sz="8" w:space="0" w:color="auto"/>
            </w:tcBorders>
            <w:shd w:val="clear" w:color="auto" w:fill="E7E6E6" w:themeFill="background2"/>
            <w:noWrap/>
            <w:vAlign w:val="center"/>
            <w:hideMark/>
          </w:tcPr>
          <w:p w14:paraId="7B4E981C"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076" w:type="dxa"/>
            <w:tcBorders>
              <w:left w:val="single" w:sz="8" w:space="0" w:color="auto"/>
              <w:right w:val="single" w:sz="8" w:space="0" w:color="auto"/>
            </w:tcBorders>
            <w:shd w:val="clear" w:color="auto" w:fill="E7E6E6" w:themeFill="background2"/>
            <w:noWrap/>
            <w:vAlign w:val="center"/>
            <w:hideMark/>
          </w:tcPr>
          <w:p w14:paraId="112E74A4"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2910" w:type="dxa"/>
            <w:tcBorders>
              <w:left w:val="single" w:sz="8" w:space="0" w:color="auto"/>
            </w:tcBorders>
            <w:shd w:val="clear" w:color="auto" w:fill="E7E6E6" w:themeFill="background2"/>
            <w:noWrap/>
            <w:hideMark/>
          </w:tcPr>
          <w:p w14:paraId="3E3D84D4"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All individual studies used CSHQ</w:t>
            </w:r>
          </w:p>
        </w:tc>
      </w:tr>
      <w:tr w:rsidR="00A93016" w:rsidRPr="00614CB7" w14:paraId="6FC217B0" w14:textId="77777777" w:rsidTr="00F34D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91" w:type="dxa"/>
            <w:tcBorders>
              <w:right w:val="single" w:sz="8" w:space="0" w:color="auto"/>
            </w:tcBorders>
            <w:noWrap/>
            <w:vAlign w:val="center"/>
            <w:hideMark/>
          </w:tcPr>
          <w:p w14:paraId="60273B41"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Disorders in initiating and maintaining sleep</w:t>
            </w:r>
          </w:p>
        </w:tc>
        <w:tc>
          <w:tcPr>
            <w:tcW w:w="1916" w:type="dxa"/>
            <w:tcBorders>
              <w:left w:val="single" w:sz="8" w:space="0" w:color="auto"/>
              <w:right w:val="single" w:sz="8" w:space="0" w:color="auto"/>
            </w:tcBorders>
            <w:shd w:val="clear" w:color="auto" w:fill="E7E6E6" w:themeFill="background2"/>
            <w:noWrap/>
            <w:hideMark/>
          </w:tcPr>
          <w:p w14:paraId="5C1908A0"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076" w:type="dxa"/>
            <w:tcBorders>
              <w:left w:val="single" w:sz="8" w:space="0" w:color="auto"/>
              <w:right w:val="single" w:sz="8" w:space="0" w:color="auto"/>
            </w:tcBorders>
            <w:shd w:val="clear" w:color="auto" w:fill="E7E6E6" w:themeFill="background2"/>
            <w:noWrap/>
            <w:vAlign w:val="center"/>
            <w:hideMark/>
          </w:tcPr>
          <w:p w14:paraId="476CBE10"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2476" w:type="dxa"/>
            <w:tcBorders>
              <w:left w:val="single" w:sz="8" w:space="0" w:color="auto"/>
              <w:right w:val="single" w:sz="8" w:space="0" w:color="auto"/>
            </w:tcBorders>
            <w:shd w:val="clear" w:color="auto" w:fill="E7E6E6" w:themeFill="background2"/>
            <w:noWrap/>
            <w:vAlign w:val="center"/>
            <w:hideMark/>
          </w:tcPr>
          <w:p w14:paraId="31C440C8"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159" w:type="dxa"/>
            <w:tcBorders>
              <w:left w:val="single" w:sz="8" w:space="0" w:color="auto"/>
              <w:right w:val="single" w:sz="8" w:space="0" w:color="auto"/>
            </w:tcBorders>
            <w:shd w:val="clear" w:color="auto" w:fill="E7E6E6" w:themeFill="background2"/>
            <w:noWrap/>
            <w:vAlign w:val="center"/>
            <w:hideMark/>
          </w:tcPr>
          <w:p w14:paraId="50F611BF"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994" w:type="dxa"/>
            <w:tcBorders>
              <w:left w:val="single" w:sz="8" w:space="0" w:color="auto"/>
              <w:right w:val="single" w:sz="8" w:space="0" w:color="auto"/>
            </w:tcBorders>
            <w:shd w:val="clear" w:color="auto" w:fill="E7E6E6" w:themeFill="background2"/>
            <w:noWrap/>
            <w:vAlign w:val="center"/>
            <w:hideMark/>
          </w:tcPr>
          <w:p w14:paraId="0B13A51B"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076" w:type="dxa"/>
            <w:tcBorders>
              <w:left w:val="single" w:sz="8" w:space="0" w:color="auto"/>
              <w:right w:val="single" w:sz="8" w:space="0" w:color="auto"/>
            </w:tcBorders>
            <w:shd w:val="clear" w:color="auto" w:fill="E7E6E6" w:themeFill="background2"/>
            <w:noWrap/>
            <w:vAlign w:val="center"/>
            <w:hideMark/>
          </w:tcPr>
          <w:p w14:paraId="0BB1B2B0"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2910" w:type="dxa"/>
            <w:tcBorders>
              <w:left w:val="single" w:sz="8" w:space="0" w:color="auto"/>
            </w:tcBorders>
            <w:shd w:val="clear" w:color="auto" w:fill="E7E6E6" w:themeFill="background2"/>
            <w:noWrap/>
            <w:hideMark/>
          </w:tcPr>
          <w:p w14:paraId="3B20AE0E"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All individual studies used SDSC</w:t>
            </w:r>
          </w:p>
        </w:tc>
      </w:tr>
      <w:tr w:rsidR="00A93016" w:rsidRPr="00614CB7" w14:paraId="09AE5322" w14:textId="77777777" w:rsidTr="00F34D7E">
        <w:trPr>
          <w:trHeight w:val="20"/>
        </w:trPr>
        <w:tc>
          <w:tcPr>
            <w:cnfStyle w:val="001000000000" w:firstRow="0" w:lastRow="0" w:firstColumn="1" w:lastColumn="0" w:oddVBand="0" w:evenVBand="0" w:oddHBand="0" w:evenHBand="0" w:firstRowFirstColumn="0" w:firstRowLastColumn="0" w:lastRowFirstColumn="0" w:lastRowLastColumn="0"/>
            <w:tcW w:w="3791" w:type="dxa"/>
            <w:tcBorders>
              <w:right w:val="single" w:sz="8" w:space="0" w:color="auto"/>
            </w:tcBorders>
            <w:noWrap/>
            <w:vAlign w:val="center"/>
            <w:hideMark/>
          </w:tcPr>
          <w:p w14:paraId="0413BB85"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Night waking</w:t>
            </w:r>
          </w:p>
        </w:tc>
        <w:tc>
          <w:tcPr>
            <w:tcW w:w="1916" w:type="dxa"/>
            <w:tcBorders>
              <w:left w:val="single" w:sz="8" w:space="0" w:color="auto"/>
              <w:right w:val="single" w:sz="8" w:space="0" w:color="auto"/>
            </w:tcBorders>
            <w:shd w:val="clear" w:color="auto" w:fill="E7E6E6" w:themeFill="background2"/>
            <w:noWrap/>
            <w:hideMark/>
          </w:tcPr>
          <w:p w14:paraId="040D851B"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076" w:type="dxa"/>
            <w:tcBorders>
              <w:left w:val="single" w:sz="8" w:space="0" w:color="auto"/>
              <w:right w:val="single" w:sz="8" w:space="0" w:color="auto"/>
            </w:tcBorders>
            <w:shd w:val="clear" w:color="auto" w:fill="E7E6E6" w:themeFill="background2"/>
            <w:noWrap/>
            <w:vAlign w:val="center"/>
            <w:hideMark/>
          </w:tcPr>
          <w:p w14:paraId="15B82198"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2476" w:type="dxa"/>
            <w:tcBorders>
              <w:left w:val="single" w:sz="8" w:space="0" w:color="auto"/>
              <w:right w:val="single" w:sz="8" w:space="0" w:color="auto"/>
            </w:tcBorders>
            <w:shd w:val="clear" w:color="auto" w:fill="E7E6E6" w:themeFill="background2"/>
            <w:noWrap/>
            <w:vAlign w:val="center"/>
            <w:hideMark/>
          </w:tcPr>
          <w:p w14:paraId="53ED9451"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159" w:type="dxa"/>
            <w:tcBorders>
              <w:left w:val="single" w:sz="8" w:space="0" w:color="auto"/>
              <w:right w:val="single" w:sz="8" w:space="0" w:color="auto"/>
            </w:tcBorders>
            <w:shd w:val="clear" w:color="auto" w:fill="E7E6E6" w:themeFill="background2"/>
            <w:noWrap/>
            <w:vAlign w:val="center"/>
            <w:hideMark/>
          </w:tcPr>
          <w:p w14:paraId="5C5FC7EF"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994" w:type="dxa"/>
            <w:tcBorders>
              <w:left w:val="single" w:sz="8" w:space="0" w:color="auto"/>
              <w:right w:val="single" w:sz="8" w:space="0" w:color="auto"/>
            </w:tcBorders>
            <w:shd w:val="clear" w:color="auto" w:fill="E7E6E6" w:themeFill="background2"/>
            <w:noWrap/>
            <w:vAlign w:val="center"/>
            <w:hideMark/>
          </w:tcPr>
          <w:p w14:paraId="6185F3DD"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076" w:type="dxa"/>
            <w:tcBorders>
              <w:left w:val="single" w:sz="8" w:space="0" w:color="auto"/>
              <w:right w:val="single" w:sz="8" w:space="0" w:color="auto"/>
            </w:tcBorders>
            <w:shd w:val="clear" w:color="auto" w:fill="E7E6E6" w:themeFill="background2"/>
            <w:noWrap/>
            <w:vAlign w:val="center"/>
            <w:hideMark/>
          </w:tcPr>
          <w:p w14:paraId="6AE94F88"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2910" w:type="dxa"/>
            <w:tcBorders>
              <w:left w:val="single" w:sz="8" w:space="0" w:color="auto"/>
            </w:tcBorders>
            <w:shd w:val="clear" w:color="auto" w:fill="E7E6E6" w:themeFill="background2"/>
            <w:noWrap/>
            <w:hideMark/>
          </w:tcPr>
          <w:p w14:paraId="139D03FA"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All individual studies used CSHQ</w:t>
            </w:r>
          </w:p>
        </w:tc>
      </w:tr>
      <w:tr w:rsidR="00A93016" w:rsidRPr="00614CB7" w14:paraId="63AA3016" w14:textId="77777777" w:rsidTr="00F34D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91" w:type="dxa"/>
            <w:tcBorders>
              <w:right w:val="single" w:sz="8" w:space="0" w:color="auto"/>
            </w:tcBorders>
            <w:noWrap/>
            <w:vAlign w:val="center"/>
            <w:hideMark/>
          </w:tcPr>
          <w:p w14:paraId="7FB7F380"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Sleep anxiety</w:t>
            </w:r>
          </w:p>
        </w:tc>
        <w:tc>
          <w:tcPr>
            <w:tcW w:w="1916" w:type="dxa"/>
            <w:tcBorders>
              <w:left w:val="single" w:sz="8" w:space="0" w:color="auto"/>
              <w:right w:val="single" w:sz="8" w:space="0" w:color="auto"/>
            </w:tcBorders>
            <w:shd w:val="clear" w:color="auto" w:fill="E7E6E6" w:themeFill="background2"/>
            <w:noWrap/>
            <w:hideMark/>
          </w:tcPr>
          <w:p w14:paraId="4F055F86"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076" w:type="dxa"/>
            <w:tcBorders>
              <w:left w:val="single" w:sz="8" w:space="0" w:color="auto"/>
              <w:right w:val="single" w:sz="8" w:space="0" w:color="auto"/>
            </w:tcBorders>
            <w:shd w:val="clear" w:color="auto" w:fill="E7E6E6" w:themeFill="background2"/>
            <w:noWrap/>
            <w:vAlign w:val="center"/>
            <w:hideMark/>
          </w:tcPr>
          <w:p w14:paraId="1C2E726C"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2476" w:type="dxa"/>
            <w:tcBorders>
              <w:left w:val="single" w:sz="8" w:space="0" w:color="auto"/>
              <w:right w:val="single" w:sz="8" w:space="0" w:color="auto"/>
            </w:tcBorders>
            <w:shd w:val="clear" w:color="auto" w:fill="E7E6E6" w:themeFill="background2"/>
            <w:noWrap/>
            <w:vAlign w:val="center"/>
            <w:hideMark/>
          </w:tcPr>
          <w:p w14:paraId="3CE84B70"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159" w:type="dxa"/>
            <w:tcBorders>
              <w:left w:val="single" w:sz="8" w:space="0" w:color="auto"/>
              <w:right w:val="single" w:sz="8" w:space="0" w:color="auto"/>
            </w:tcBorders>
            <w:shd w:val="clear" w:color="auto" w:fill="E7E6E6" w:themeFill="background2"/>
            <w:noWrap/>
            <w:vAlign w:val="center"/>
            <w:hideMark/>
          </w:tcPr>
          <w:p w14:paraId="36A2D5FD"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994" w:type="dxa"/>
            <w:tcBorders>
              <w:left w:val="single" w:sz="8" w:space="0" w:color="auto"/>
              <w:right w:val="single" w:sz="8" w:space="0" w:color="auto"/>
            </w:tcBorders>
            <w:shd w:val="clear" w:color="auto" w:fill="E7E6E6" w:themeFill="background2"/>
            <w:noWrap/>
            <w:vAlign w:val="center"/>
            <w:hideMark/>
          </w:tcPr>
          <w:p w14:paraId="1FF81DA2"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076" w:type="dxa"/>
            <w:tcBorders>
              <w:left w:val="single" w:sz="8" w:space="0" w:color="auto"/>
              <w:right w:val="single" w:sz="8" w:space="0" w:color="auto"/>
            </w:tcBorders>
            <w:shd w:val="clear" w:color="auto" w:fill="E7E6E6" w:themeFill="background2"/>
            <w:noWrap/>
            <w:vAlign w:val="center"/>
            <w:hideMark/>
          </w:tcPr>
          <w:p w14:paraId="0C9597B6"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2910" w:type="dxa"/>
            <w:tcBorders>
              <w:left w:val="single" w:sz="8" w:space="0" w:color="auto"/>
            </w:tcBorders>
            <w:shd w:val="clear" w:color="auto" w:fill="E7E6E6" w:themeFill="background2"/>
            <w:noWrap/>
            <w:hideMark/>
          </w:tcPr>
          <w:p w14:paraId="61E9DC02"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All individual studies used CSHQ</w:t>
            </w:r>
          </w:p>
        </w:tc>
      </w:tr>
      <w:tr w:rsidR="00A93016" w:rsidRPr="00614CB7" w14:paraId="057330CB" w14:textId="77777777" w:rsidTr="00F34D7E">
        <w:trPr>
          <w:trHeight w:val="20"/>
        </w:trPr>
        <w:tc>
          <w:tcPr>
            <w:cnfStyle w:val="001000000000" w:firstRow="0" w:lastRow="0" w:firstColumn="1" w:lastColumn="0" w:oddVBand="0" w:evenVBand="0" w:oddHBand="0" w:evenHBand="0" w:firstRowFirstColumn="0" w:firstRowLastColumn="0" w:lastRowFirstColumn="0" w:lastRowLastColumn="0"/>
            <w:tcW w:w="3791" w:type="dxa"/>
            <w:vMerge w:val="restart"/>
            <w:tcBorders>
              <w:right w:val="single" w:sz="8" w:space="0" w:color="auto"/>
            </w:tcBorders>
            <w:noWrap/>
            <w:vAlign w:val="center"/>
            <w:hideMark/>
          </w:tcPr>
          <w:p w14:paraId="1303A365"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Sleep duration</w:t>
            </w:r>
          </w:p>
        </w:tc>
        <w:tc>
          <w:tcPr>
            <w:tcW w:w="1916" w:type="dxa"/>
            <w:tcBorders>
              <w:left w:val="single" w:sz="8" w:space="0" w:color="auto"/>
              <w:right w:val="single" w:sz="8" w:space="0" w:color="auto"/>
            </w:tcBorders>
            <w:noWrap/>
            <w:hideMark/>
          </w:tcPr>
          <w:p w14:paraId="0DA026A5"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CSHQ</w:t>
            </w:r>
          </w:p>
        </w:tc>
        <w:tc>
          <w:tcPr>
            <w:tcW w:w="1076" w:type="dxa"/>
            <w:tcBorders>
              <w:left w:val="single" w:sz="8" w:space="0" w:color="auto"/>
              <w:right w:val="single" w:sz="8" w:space="0" w:color="auto"/>
            </w:tcBorders>
            <w:noWrap/>
            <w:vAlign w:val="center"/>
            <w:hideMark/>
          </w:tcPr>
          <w:p w14:paraId="53F75052"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2</w:t>
            </w:r>
          </w:p>
        </w:tc>
        <w:tc>
          <w:tcPr>
            <w:tcW w:w="2476" w:type="dxa"/>
            <w:tcBorders>
              <w:left w:val="single" w:sz="8" w:space="0" w:color="auto"/>
              <w:right w:val="single" w:sz="8" w:space="0" w:color="auto"/>
            </w:tcBorders>
            <w:noWrap/>
            <w:vAlign w:val="center"/>
            <w:hideMark/>
          </w:tcPr>
          <w:p w14:paraId="51D14576"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0.6898 (-1.5203, 2.8999)</w:t>
            </w:r>
          </w:p>
        </w:tc>
        <w:tc>
          <w:tcPr>
            <w:tcW w:w="1159" w:type="dxa"/>
            <w:tcBorders>
              <w:left w:val="single" w:sz="8" w:space="0" w:color="auto"/>
              <w:right w:val="single" w:sz="8" w:space="0" w:color="auto"/>
            </w:tcBorders>
            <w:noWrap/>
            <w:vAlign w:val="center"/>
            <w:hideMark/>
          </w:tcPr>
          <w:p w14:paraId="64629A61"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11</w:t>
            </w:r>
          </w:p>
        </w:tc>
        <w:tc>
          <w:tcPr>
            <w:tcW w:w="994" w:type="dxa"/>
            <w:tcBorders>
              <w:left w:val="single" w:sz="8" w:space="0" w:color="auto"/>
              <w:right w:val="single" w:sz="8" w:space="0" w:color="auto"/>
            </w:tcBorders>
            <w:noWrap/>
            <w:vAlign w:val="center"/>
            <w:hideMark/>
          </w:tcPr>
          <w:p w14:paraId="35C96543"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90.9</w:t>
            </w:r>
          </w:p>
        </w:tc>
        <w:tc>
          <w:tcPr>
            <w:tcW w:w="1076" w:type="dxa"/>
            <w:vMerge w:val="restart"/>
            <w:tcBorders>
              <w:left w:val="single" w:sz="8" w:space="0" w:color="auto"/>
              <w:right w:val="single" w:sz="8" w:space="0" w:color="auto"/>
            </w:tcBorders>
            <w:noWrap/>
            <w:vAlign w:val="center"/>
            <w:hideMark/>
          </w:tcPr>
          <w:p w14:paraId="0A3E9602"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0.4473</w:t>
            </w:r>
          </w:p>
        </w:tc>
        <w:tc>
          <w:tcPr>
            <w:tcW w:w="2910" w:type="dxa"/>
            <w:vMerge w:val="restart"/>
            <w:tcBorders>
              <w:left w:val="single" w:sz="8" w:space="0" w:color="auto"/>
            </w:tcBorders>
            <w:noWrap/>
            <w:hideMark/>
          </w:tcPr>
          <w:p w14:paraId="1E0D75F6"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41D50A84" w14:textId="77777777" w:rsidTr="00F34D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91" w:type="dxa"/>
            <w:vMerge/>
            <w:tcBorders>
              <w:right w:val="single" w:sz="8" w:space="0" w:color="auto"/>
            </w:tcBorders>
            <w:noWrap/>
            <w:vAlign w:val="center"/>
            <w:hideMark/>
          </w:tcPr>
          <w:p w14:paraId="2F2387BB" w14:textId="77777777" w:rsidR="00A93016" w:rsidRPr="00614CB7" w:rsidRDefault="00A93016" w:rsidP="00F34D7E">
            <w:pPr>
              <w:rPr>
                <w:rFonts w:ascii="Times New Roman" w:hAnsi="Times New Roman" w:cs="Times New Roman"/>
                <w:b w:val="0"/>
                <w:bCs w:val="0"/>
                <w:szCs w:val="20"/>
              </w:rPr>
            </w:pPr>
          </w:p>
        </w:tc>
        <w:tc>
          <w:tcPr>
            <w:tcW w:w="1916" w:type="dxa"/>
            <w:tcBorders>
              <w:left w:val="single" w:sz="8" w:space="0" w:color="auto"/>
              <w:right w:val="single" w:sz="8" w:space="0" w:color="auto"/>
            </w:tcBorders>
            <w:noWrap/>
            <w:hideMark/>
          </w:tcPr>
          <w:p w14:paraId="011ADC51"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Sleep log assessment</w:t>
            </w:r>
          </w:p>
        </w:tc>
        <w:tc>
          <w:tcPr>
            <w:tcW w:w="1076" w:type="dxa"/>
            <w:tcBorders>
              <w:left w:val="single" w:sz="8" w:space="0" w:color="auto"/>
              <w:right w:val="single" w:sz="8" w:space="0" w:color="auto"/>
            </w:tcBorders>
            <w:noWrap/>
            <w:vAlign w:val="center"/>
            <w:hideMark/>
          </w:tcPr>
          <w:p w14:paraId="7E82B88F"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w:t>
            </w:r>
          </w:p>
        </w:tc>
        <w:tc>
          <w:tcPr>
            <w:tcW w:w="2476" w:type="dxa"/>
            <w:tcBorders>
              <w:left w:val="single" w:sz="8" w:space="0" w:color="auto"/>
              <w:right w:val="single" w:sz="8" w:space="0" w:color="auto"/>
            </w:tcBorders>
            <w:noWrap/>
            <w:vAlign w:val="center"/>
            <w:hideMark/>
          </w:tcPr>
          <w:p w14:paraId="77EF3B6F"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-0.7545 (-3.7531, 2.2441)</w:t>
            </w:r>
          </w:p>
        </w:tc>
        <w:tc>
          <w:tcPr>
            <w:tcW w:w="1159" w:type="dxa"/>
            <w:tcBorders>
              <w:left w:val="single" w:sz="8" w:space="0" w:color="auto"/>
              <w:right w:val="single" w:sz="8" w:space="0" w:color="auto"/>
            </w:tcBorders>
            <w:noWrap/>
            <w:vAlign w:val="center"/>
            <w:hideMark/>
          </w:tcPr>
          <w:p w14:paraId="2FC815E0"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994" w:type="dxa"/>
            <w:tcBorders>
              <w:left w:val="single" w:sz="8" w:space="0" w:color="auto"/>
              <w:right w:val="single" w:sz="8" w:space="0" w:color="auto"/>
            </w:tcBorders>
            <w:noWrap/>
            <w:vAlign w:val="center"/>
            <w:hideMark/>
          </w:tcPr>
          <w:p w14:paraId="29FBF24A"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076" w:type="dxa"/>
            <w:vMerge/>
            <w:tcBorders>
              <w:left w:val="single" w:sz="8" w:space="0" w:color="auto"/>
              <w:right w:val="single" w:sz="8" w:space="0" w:color="auto"/>
            </w:tcBorders>
            <w:noWrap/>
            <w:vAlign w:val="center"/>
            <w:hideMark/>
          </w:tcPr>
          <w:p w14:paraId="418AD866"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2910" w:type="dxa"/>
            <w:vMerge/>
            <w:tcBorders>
              <w:left w:val="single" w:sz="8" w:space="0" w:color="auto"/>
            </w:tcBorders>
            <w:noWrap/>
            <w:hideMark/>
          </w:tcPr>
          <w:p w14:paraId="069CA0E4"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24EA0268" w14:textId="77777777" w:rsidTr="00F34D7E">
        <w:trPr>
          <w:trHeight w:val="20"/>
        </w:trPr>
        <w:tc>
          <w:tcPr>
            <w:cnfStyle w:val="001000000000" w:firstRow="0" w:lastRow="0" w:firstColumn="1" w:lastColumn="0" w:oddVBand="0" w:evenVBand="0" w:oddHBand="0" w:evenHBand="0" w:firstRowFirstColumn="0" w:firstRowLastColumn="0" w:lastRowFirstColumn="0" w:lastRowLastColumn="0"/>
            <w:tcW w:w="3791" w:type="dxa"/>
            <w:tcBorders>
              <w:right w:val="single" w:sz="8" w:space="0" w:color="auto"/>
            </w:tcBorders>
            <w:noWrap/>
            <w:vAlign w:val="center"/>
            <w:hideMark/>
          </w:tcPr>
          <w:p w14:paraId="250152EE"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Sleep hyperhidrosis</w:t>
            </w:r>
          </w:p>
        </w:tc>
        <w:tc>
          <w:tcPr>
            <w:tcW w:w="1916" w:type="dxa"/>
            <w:tcBorders>
              <w:left w:val="single" w:sz="8" w:space="0" w:color="auto"/>
              <w:right w:val="single" w:sz="8" w:space="0" w:color="auto"/>
            </w:tcBorders>
            <w:shd w:val="clear" w:color="auto" w:fill="E7E6E6" w:themeFill="background2"/>
            <w:noWrap/>
            <w:hideMark/>
          </w:tcPr>
          <w:p w14:paraId="3ED73A4B"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076" w:type="dxa"/>
            <w:tcBorders>
              <w:left w:val="single" w:sz="8" w:space="0" w:color="auto"/>
              <w:right w:val="single" w:sz="8" w:space="0" w:color="auto"/>
            </w:tcBorders>
            <w:shd w:val="clear" w:color="auto" w:fill="E7E6E6" w:themeFill="background2"/>
            <w:noWrap/>
            <w:vAlign w:val="center"/>
            <w:hideMark/>
          </w:tcPr>
          <w:p w14:paraId="61E4342C"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2476" w:type="dxa"/>
            <w:tcBorders>
              <w:left w:val="single" w:sz="8" w:space="0" w:color="auto"/>
              <w:right w:val="single" w:sz="8" w:space="0" w:color="auto"/>
            </w:tcBorders>
            <w:shd w:val="clear" w:color="auto" w:fill="E7E6E6" w:themeFill="background2"/>
            <w:noWrap/>
            <w:vAlign w:val="center"/>
            <w:hideMark/>
          </w:tcPr>
          <w:p w14:paraId="0AB26F87"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159" w:type="dxa"/>
            <w:tcBorders>
              <w:left w:val="single" w:sz="8" w:space="0" w:color="auto"/>
              <w:right w:val="single" w:sz="8" w:space="0" w:color="auto"/>
            </w:tcBorders>
            <w:shd w:val="clear" w:color="auto" w:fill="E7E6E6" w:themeFill="background2"/>
            <w:noWrap/>
            <w:vAlign w:val="center"/>
            <w:hideMark/>
          </w:tcPr>
          <w:p w14:paraId="7A6D44F6"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994" w:type="dxa"/>
            <w:tcBorders>
              <w:left w:val="single" w:sz="8" w:space="0" w:color="auto"/>
              <w:right w:val="single" w:sz="8" w:space="0" w:color="auto"/>
            </w:tcBorders>
            <w:shd w:val="clear" w:color="auto" w:fill="E7E6E6" w:themeFill="background2"/>
            <w:noWrap/>
            <w:vAlign w:val="center"/>
            <w:hideMark/>
          </w:tcPr>
          <w:p w14:paraId="4CFB970A"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076" w:type="dxa"/>
            <w:tcBorders>
              <w:left w:val="single" w:sz="8" w:space="0" w:color="auto"/>
              <w:right w:val="single" w:sz="8" w:space="0" w:color="auto"/>
            </w:tcBorders>
            <w:shd w:val="clear" w:color="auto" w:fill="E7E6E6" w:themeFill="background2"/>
            <w:noWrap/>
            <w:vAlign w:val="center"/>
            <w:hideMark/>
          </w:tcPr>
          <w:p w14:paraId="6ADE3645"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2910" w:type="dxa"/>
            <w:tcBorders>
              <w:left w:val="single" w:sz="8" w:space="0" w:color="auto"/>
            </w:tcBorders>
            <w:shd w:val="clear" w:color="auto" w:fill="E7E6E6" w:themeFill="background2"/>
            <w:noWrap/>
            <w:hideMark/>
          </w:tcPr>
          <w:p w14:paraId="69D4D486"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All individual studies used SDSC</w:t>
            </w:r>
          </w:p>
        </w:tc>
      </w:tr>
      <w:tr w:rsidR="00A93016" w:rsidRPr="00614CB7" w14:paraId="416DACCF" w14:textId="77777777" w:rsidTr="00F34D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91" w:type="dxa"/>
            <w:tcBorders>
              <w:right w:val="single" w:sz="8" w:space="0" w:color="auto"/>
            </w:tcBorders>
            <w:noWrap/>
            <w:vAlign w:val="center"/>
            <w:hideMark/>
          </w:tcPr>
          <w:p w14:paraId="406B0E92"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Sleep-wake transition disorders</w:t>
            </w:r>
          </w:p>
        </w:tc>
        <w:tc>
          <w:tcPr>
            <w:tcW w:w="1916" w:type="dxa"/>
            <w:tcBorders>
              <w:left w:val="single" w:sz="8" w:space="0" w:color="auto"/>
              <w:right w:val="single" w:sz="8" w:space="0" w:color="auto"/>
            </w:tcBorders>
            <w:shd w:val="clear" w:color="auto" w:fill="E7E6E6" w:themeFill="background2"/>
            <w:noWrap/>
            <w:hideMark/>
          </w:tcPr>
          <w:p w14:paraId="661AD91E"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076" w:type="dxa"/>
            <w:tcBorders>
              <w:left w:val="single" w:sz="8" w:space="0" w:color="auto"/>
              <w:right w:val="single" w:sz="8" w:space="0" w:color="auto"/>
            </w:tcBorders>
            <w:shd w:val="clear" w:color="auto" w:fill="E7E6E6" w:themeFill="background2"/>
            <w:noWrap/>
            <w:vAlign w:val="center"/>
            <w:hideMark/>
          </w:tcPr>
          <w:p w14:paraId="2F084B30"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2476" w:type="dxa"/>
            <w:tcBorders>
              <w:left w:val="single" w:sz="8" w:space="0" w:color="auto"/>
              <w:right w:val="single" w:sz="8" w:space="0" w:color="auto"/>
            </w:tcBorders>
            <w:shd w:val="clear" w:color="auto" w:fill="E7E6E6" w:themeFill="background2"/>
            <w:noWrap/>
            <w:vAlign w:val="center"/>
            <w:hideMark/>
          </w:tcPr>
          <w:p w14:paraId="6C392A81"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159" w:type="dxa"/>
            <w:tcBorders>
              <w:left w:val="single" w:sz="8" w:space="0" w:color="auto"/>
              <w:right w:val="single" w:sz="8" w:space="0" w:color="auto"/>
            </w:tcBorders>
            <w:shd w:val="clear" w:color="auto" w:fill="E7E6E6" w:themeFill="background2"/>
            <w:noWrap/>
            <w:vAlign w:val="center"/>
            <w:hideMark/>
          </w:tcPr>
          <w:p w14:paraId="68208E4C"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994" w:type="dxa"/>
            <w:tcBorders>
              <w:left w:val="single" w:sz="8" w:space="0" w:color="auto"/>
              <w:right w:val="single" w:sz="8" w:space="0" w:color="auto"/>
            </w:tcBorders>
            <w:shd w:val="clear" w:color="auto" w:fill="E7E6E6" w:themeFill="background2"/>
            <w:noWrap/>
            <w:vAlign w:val="center"/>
            <w:hideMark/>
          </w:tcPr>
          <w:p w14:paraId="43FFE821"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076" w:type="dxa"/>
            <w:tcBorders>
              <w:left w:val="single" w:sz="8" w:space="0" w:color="auto"/>
              <w:right w:val="single" w:sz="8" w:space="0" w:color="auto"/>
            </w:tcBorders>
            <w:shd w:val="clear" w:color="auto" w:fill="E7E6E6" w:themeFill="background2"/>
            <w:noWrap/>
            <w:vAlign w:val="center"/>
            <w:hideMark/>
          </w:tcPr>
          <w:p w14:paraId="4B7910C1"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2910" w:type="dxa"/>
            <w:tcBorders>
              <w:left w:val="single" w:sz="8" w:space="0" w:color="auto"/>
            </w:tcBorders>
            <w:shd w:val="clear" w:color="auto" w:fill="E7E6E6" w:themeFill="background2"/>
            <w:noWrap/>
            <w:hideMark/>
          </w:tcPr>
          <w:p w14:paraId="7E84A2FD"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All individual studies used SDSC</w:t>
            </w:r>
          </w:p>
        </w:tc>
      </w:tr>
      <w:tr w:rsidR="00A93016" w:rsidRPr="00614CB7" w14:paraId="386E3730" w14:textId="77777777" w:rsidTr="00F34D7E">
        <w:trPr>
          <w:trHeight w:val="20"/>
        </w:trPr>
        <w:tc>
          <w:tcPr>
            <w:cnfStyle w:val="001000000000" w:firstRow="0" w:lastRow="0" w:firstColumn="1" w:lastColumn="0" w:oddVBand="0" w:evenVBand="0" w:oddHBand="0" w:evenHBand="0" w:firstRowFirstColumn="0" w:firstRowLastColumn="0" w:lastRowFirstColumn="0" w:lastRowLastColumn="0"/>
            <w:tcW w:w="3791" w:type="dxa"/>
            <w:vMerge w:val="restart"/>
            <w:tcBorders>
              <w:right w:val="single" w:sz="8" w:space="0" w:color="auto"/>
            </w:tcBorders>
            <w:noWrap/>
            <w:vAlign w:val="center"/>
            <w:hideMark/>
          </w:tcPr>
          <w:p w14:paraId="278B666E" w14:textId="77777777" w:rsidR="00A93016" w:rsidRPr="00614CB7" w:rsidRDefault="00A93016" w:rsidP="00F34D7E">
            <w:pPr>
              <w:rPr>
                <w:rFonts w:ascii="Times New Roman" w:hAnsi="Times New Roman" w:cs="Times New Roman"/>
                <w:b w:val="0"/>
                <w:bCs w:val="0"/>
                <w:szCs w:val="20"/>
              </w:rPr>
            </w:pPr>
            <w:r w:rsidRPr="00614CB7">
              <w:rPr>
                <w:rFonts w:ascii="Times New Roman" w:hAnsi="Times New Roman" w:cs="Times New Roman"/>
                <w:b w:val="0"/>
                <w:bCs w:val="0"/>
                <w:szCs w:val="20"/>
              </w:rPr>
              <w:t>Total sleep problem</w:t>
            </w:r>
          </w:p>
        </w:tc>
        <w:tc>
          <w:tcPr>
            <w:tcW w:w="1916" w:type="dxa"/>
            <w:tcBorders>
              <w:left w:val="single" w:sz="8" w:space="0" w:color="auto"/>
              <w:right w:val="single" w:sz="8" w:space="0" w:color="auto"/>
            </w:tcBorders>
            <w:noWrap/>
            <w:hideMark/>
          </w:tcPr>
          <w:p w14:paraId="29E54CA6"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CSHQ</w:t>
            </w:r>
          </w:p>
        </w:tc>
        <w:tc>
          <w:tcPr>
            <w:tcW w:w="1076" w:type="dxa"/>
            <w:tcBorders>
              <w:left w:val="single" w:sz="8" w:space="0" w:color="auto"/>
              <w:right w:val="single" w:sz="8" w:space="0" w:color="auto"/>
            </w:tcBorders>
            <w:noWrap/>
            <w:vAlign w:val="center"/>
            <w:hideMark/>
          </w:tcPr>
          <w:p w14:paraId="5CBA491B"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3</w:t>
            </w:r>
          </w:p>
        </w:tc>
        <w:tc>
          <w:tcPr>
            <w:tcW w:w="2476" w:type="dxa"/>
            <w:tcBorders>
              <w:left w:val="single" w:sz="8" w:space="0" w:color="auto"/>
              <w:right w:val="single" w:sz="8" w:space="0" w:color="auto"/>
            </w:tcBorders>
            <w:noWrap/>
            <w:vAlign w:val="center"/>
            <w:hideMark/>
          </w:tcPr>
          <w:p w14:paraId="7193719D"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0.6834 (0.2531, 1.1137)</w:t>
            </w:r>
          </w:p>
        </w:tc>
        <w:tc>
          <w:tcPr>
            <w:tcW w:w="1159" w:type="dxa"/>
            <w:tcBorders>
              <w:left w:val="single" w:sz="8" w:space="0" w:color="auto"/>
              <w:right w:val="single" w:sz="8" w:space="0" w:color="auto"/>
            </w:tcBorders>
            <w:noWrap/>
            <w:vAlign w:val="center"/>
            <w:hideMark/>
          </w:tcPr>
          <w:p w14:paraId="407A87F3"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5.95</w:t>
            </w:r>
          </w:p>
        </w:tc>
        <w:tc>
          <w:tcPr>
            <w:tcW w:w="994" w:type="dxa"/>
            <w:tcBorders>
              <w:left w:val="single" w:sz="8" w:space="0" w:color="auto"/>
              <w:right w:val="single" w:sz="8" w:space="0" w:color="auto"/>
            </w:tcBorders>
            <w:noWrap/>
            <w:vAlign w:val="center"/>
            <w:hideMark/>
          </w:tcPr>
          <w:p w14:paraId="37BE4F1E"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66.4</w:t>
            </w:r>
          </w:p>
        </w:tc>
        <w:tc>
          <w:tcPr>
            <w:tcW w:w="1076" w:type="dxa"/>
            <w:vMerge w:val="restart"/>
            <w:tcBorders>
              <w:left w:val="single" w:sz="8" w:space="0" w:color="auto"/>
              <w:right w:val="single" w:sz="8" w:space="0" w:color="auto"/>
            </w:tcBorders>
            <w:noWrap/>
            <w:vAlign w:val="center"/>
            <w:hideMark/>
          </w:tcPr>
          <w:p w14:paraId="1AEE0393"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0.2664</w:t>
            </w:r>
          </w:p>
        </w:tc>
        <w:tc>
          <w:tcPr>
            <w:tcW w:w="2910" w:type="dxa"/>
            <w:vMerge w:val="restart"/>
            <w:tcBorders>
              <w:left w:val="single" w:sz="8" w:space="0" w:color="auto"/>
            </w:tcBorders>
            <w:noWrap/>
            <w:hideMark/>
          </w:tcPr>
          <w:p w14:paraId="380BD16E"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93016" w:rsidRPr="00614CB7" w14:paraId="11425D66" w14:textId="77777777" w:rsidTr="00F34D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91" w:type="dxa"/>
            <w:vMerge/>
            <w:tcBorders>
              <w:right w:val="single" w:sz="8" w:space="0" w:color="auto"/>
            </w:tcBorders>
            <w:noWrap/>
            <w:hideMark/>
          </w:tcPr>
          <w:p w14:paraId="7747F830" w14:textId="77777777" w:rsidR="00A93016" w:rsidRPr="00614CB7" w:rsidRDefault="00A93016" w:rsidP="00F34D7E">
            <w:pPr>
              <w:rPr>
                <w:rFonts w:ascii="Times New Roman" w:hAnsi="Times New Roman" w:cs="Times New Roman"/>
                <w:szCs w:val="20"/>
              </w:rPr>
            </w:pPr>
          </w:p>
        </w:tc>
        <w:tc>
          <w:tcPr>
            <w:tcW w:w="1916" w:type="dxa"/>
            <w:tcBorders>
              <w:left w:val="single" w:sz="8" w:space="0" w:color="auto"/>
              <w:right w:val="single" w:sz="8" w:space="0" w:color="auto"/>
            </w:tcBorders>
            <w:noWrap/>
            <w:hideMark/>
          </w:tcPr>
          <w:p w14:paraId="1F093BC8"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SDSC</w:t>
            </w:r>
          </w:p>
        </w:tc>
        <w:tc>
          <w:tcPr>
            <w:tcW w:w="1076" w:type="dxa"/>
            <w:tcBorders>
              <w:left w:val="single" w:sz="8" w:space="0" w:color="auto"/>
              <w:right w:val="single" w:sz="8" w:space="0" w:color="auto"/>
            </w:tcBorders>
            <w:noWrap/>
            <w:vAlign w:val="center"/>
            <w:hideMark/>
          </w:tcPr>
          <w:p w14:paraId="40472253"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3</w:t>
            </w:r>
          </w:p>
        </w:tc>
        <w:tc>
          <w:tcPr>
            <w:tcW w:w="2476" w:type="dxa"/>
            <w:tcBorders>
              <w:left w:val="single" w:sz="8" w:space="0" w:color="auto"/>
              <w:right w:val="single" w:sz="8" w:space="0" w:color="auto"/>
            </w:tcBorders>
            <w:noWrap/>
            <w:vAlign w:val="center"/>
            <w:hideMark/>
          </w:tcPr>
          <w:p w14:paraId="03FCAC9D"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0.8383 (0.4852, 1.1914)</w:t>
            </w:r>
          </w:p>
        </w:tc>
        <w:tc>
          <w:tcPr>
            <w:tcW w:w="1159" w:type="dxa"/>
            <w:tcBorders>
              <w:left w:val="single" w:sz="8" w:space="0" w:color="auto"/>
              <w:right w:val="single" w:sz="8" w:space="0" w:color="auto"/>
            </w:tcBorders>
            <w:noWrap/>
            <w:vAlign w:val="center"/>
            <w:hideMark/>
          </w:tcPr>
          <w:p w14:paraId="0F76AA13"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4.86</w:t>
            </w:r>
          </w:p>
        </w:tc>
        <w:tc>
          <w:tcPr>
            <w:tcW w:w="994" w:type="dxa"/>
            <w:tcBorders>
              <w:left w:val="single" w:sz="8" w:space="0" w:color="auto"/>
              <w:right w:val="single" w:sz="8" w:space="0" w:color="auto"/>
            </w:tcBorders>
            <w:noWrap/>
            <w:vAlign w:val="center"/>
            <w:hideMark/>
          </w:tcPr>
          <w:p w14:paraId="566766BB"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58.8</w:t>
            </w:r>
          </w:p>
        </w:tc>
        <w:tc>
          <w:tcPr>
            <w:tcW w:w="1076" w:type="dxa"/>
            <w:vMerge/>
            <w:tcBorders>
              <w:left w:val="single" w:sz="8" w:space="0" w:color="auto"/>
              <w:right w:val="single" w:sz="8" w:space="0" w:color="auto"/>
            </w:tcBorders>
            <w:noWrap/>
            <w:vAlign w:val="center"/>
            <w:hideMark/>
          </w:tcPr>
          <w:p w14:paraId="57DCE6E1" w14:textId="77777777" w:rsidR="00A93016" w:rsidRPr="00614CB7" w:rsidRDefault="00A93016" w:rsidP="00F34D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2910" w:type="dxa"/>
            <w:vMerge/>
            <w:tcBorders>
              <w:left w:val="single" w:sz="8" w:space="0" w:color="auto"/>
            </w:tcBorders>
            <w:noWrap/>
            <w:hideMark/>
          </w:tcPr>
          <w:p w14:paraId="50922280" w14:textId="77777777" w:rsidR="00A93016" w:rsidRPr="00614CB7" w:rsidRDefault="00A93016" w:rsidP="00F34D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93016" w:rsidRPr="00614CB7" w14:paraId="21440986" w14:textId="77777777" w:rsidTr="00F34D7E">
        <w:trPr>
          <w:trHeight w:val="20"/>
        </w:trPr>
        <w:tc>
          <w:tcPr>
            <w:cnfStyle w:val="001000000000" w:firstRow="0" w:lastRow="0" w:firstColumn="1" w:lastColumn="0" w:oddVBand="0" w:evenVBand="0" w:oddHBand="0" w:evenHBand="0" w:firstRowFirstColumn="0" w:firstRowLastColumn="0" w:lastRowFirstColumn="0" w:lastRowLastColumn="0"/>
            <w:tcW w:w="3791" w:type="dxa"/>
            <w:vMerge/>
            <w:tcBorders>
              <w:bottom w:val="single" w:sz="4" w:space="0" w:color="7F7F7F" w:themeColor="text1" w:themeTint="80"/>
              <w:right w:val="single" w:sz="8" w:space="0" w:color="auto"/>
            </w:tcBorders>
            <w:noWrap/>
            <w:hideMark/>
          </w:tcPr>
          <w:p w14:paraId="3A05BDD0" w14:textId="77777777" w:rsidR="00A93016" w:rsidRPr="00614CB7" w:rsidRDefault="00A93016" w:rsidP="00F34D7E">
            <w:pPr>
              <w:rPr>
                <w:rFonts w:ascii="Times New Roman" w:hAnsi="Times New Roman" w:cs="Times New Roman"/>
                <w:szCs w:val="20"/>
              </w:rPr>
            </w:pPr>
          </w:p>
        </w:tc>
        <w:tc>
          <w:tcPr>
            <w:tcW w:w="1916" w:type="dxa"/>
            <w:tcBorders>
              <w:left w:val="single" w:sz="8" w:space="0" w:color="auto"/>
              <w:bottom w:val="single" w:sz="4" w:space="0" w:color="7F7F7F" w:themeColor="text1" w:themeTint="80"/>
              <w:right w:val="single" w:sz="8" w:space="0" w:color="auto"/>
            </w:tcBorders>
            <w:noWrap/>
            <w:hideMark/>
          </w:tcPr>
          <w:p w14:paraId="094FB167"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PSQ</w:t>
            </w:r>
          </w:p>
        </w:tc>
        <w:tc>
          <w:tcPr>
            <w:tcW w:w="1076" w:type="dxa"/>
            <w:tcBorders>
              <w:left w:val="single" w:sz="8" w:space="0" w:color="auto"/>
              <w:bottom w:val="single" w:sz="4" w:space="0" w:color="7F7F7F" w:themeColor="text1" w:themeTint="80"/>
              <w:right w:val="single" w:sz="8" w:space="0" w:color="auto"/>
            </w:tcBorders>
            <w:noWrap/>
            <w:vAlign w:val="center"/>
            <w:hideMark/>
          </w:tcPr>
          <w:p w14:paraId="515571EB"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w:t>
            </w:r>
          </w:p>
        </w:tc>
        <w:tc>
          <w:tcPr>
            <w:tcW w:w="2476" w:type="dxa"/>
            <w:tcBorders>
              <w:left w:val="single" w:sz="8" w:space="0" w:color="auto"/>
              <w:bottom w:val="single" w:sz="4" w:space="0" w:color="7F7F7F" w:themeColor="text1" w:themeTint="80"/>
              <w:right w:val="single" w:sz="8" w:space="0" w:color="auto"/>
            </w:tcBorders>
            <w:noWrap/>
            <w:vAlign w:val="center"/>
            <w:hideMark/>
          </w:tcPr>
          <w:p w14:paraId="5600125F"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14CB7">
              <w:rPr>
                <w:rFonts w:ascii="Times New Roman" w:hAnsi="Times New Roman" w:cs="Times New Roman"/>
                <w:szCs w:val="20"/>
              </w:rPr>
              <w:t>1.3290 (0.6765, 1.9814)</w:t>
            </w:r>
          </w:p>
        </w:tc>
        <w:tc>
          <w:tcPr>
            <w:tcW w:w="1159" w:type="dxa"/>
            <w:tcBorders>
              <w:left w:val="single" w:sz="8" w:space="0" w:color="auto"/>
              <w:bottom w:val="single" w:sz="4" w:space="0" w:color="7F7F7F" w:themeColor="text1" w:themeTint="80"/>
              <w:right w:val="single" w:sz="8" w:space="0" w:color="auto"/>
            </w:tcBorders>
            <w:noWrap/>
            <w:vAlign w:val="center"/>
            <w:hideMark/>
          </w:tcPr>
          <w:p w14:paraId="5BCDA3B9"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994" w:type="dxa"/>
            <w:tcBorders>
              <w:left w:val="single" w:sz="8" w:space="0" w:color="auto"/>
              <w:bottom w:val="single" w:sz="4" w:space="0" w:color="7F7F7F" w:themeColor="text1" w:themeTint="80"/>
              <w:right w:val="single" w:sz="8" w:space="0" w:color="auto"/>
            </w:tcBorders>
            <w:noWrap/>
            <w:vAlign w:val="center"/>
            <w:hideMark/>
          </w:tcPr>
          <w:p w14:paraId="7B0EC88B"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076" w:type="dxa"/>
            <w:vMerge/>
            <w:tcBorders>
              <w:left w:val="single" w:sz="8" w:space="0" w:color="auto"/>
              <w:bottom w:val="single" w:sz="4" w:space="0" w:color="7F7F7F" w:themeColor="text1" w:themeTint="80"/>
              <w:right w:val="single" w:sz="8" w:space="0" w:color="auto"/>
            </w:tcBorders>
            <w:noWrap/>
            <w:vAlign w:val="center"/>
            <w:hideMark/>
          </w:tcPr>
          <w:p w14:paraId="0130829F" w14:textId="77777777" w:rsidR="00A93016" w:rsidRPr="00614CB7" w:rsidRDefault="00A93016" w:rsidP="00F34D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2910" w:type="dxa"/>
            <w:vMerge/>
            <w:tcBorders>
              <w:left w:val="single" w:sz="8" w:space="0" w:color="auto"/>
              <w:bottom w:val="single" w:sz="4" w:space="0" w:color="7F7F7F" w:themeColor="text1" w:themeTint="80"/>
            </w:tcBorders>
            <w:noWrap/>
            <w:hideMark/>
          </w:tcPr>
          <w:p w14:paraId="3D0FC6A2" w14:textId="77777777" w:rsidR="00A93016" w:rsidRPr="00614CB7" w:rsidRDefault="00A93016" w:rsidP="00F34D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bl>
    <w:p w14:paraId="4A2E225C" w14:textId="77777777" w:rsidR="00A93016" w:rsidRPr="00614CB7" w:rsidRDefault="00A93016" w:rsidP="00F34D7E">
      <w:pPr>
        <w:spacing w:line="240" w:lineRule="auto"/>
        <w:rPr>
          <w:rFonts w:ascii="Times New Roman" w:hAnsi="Times New Roman" w:cs="Times New Roman"/>
          <w:sz w:val="16"/>
          <w:szCs w:val="16"/>
        </w:rPr>
        <w:sectPr w:rsidR="00A93016" w:rsidRPr="00614CB7" w:rsidSect="00F34D7E">
          <w:pgSz w:w="16838" w:h="11906" w:orient="landscape"/>
          <w:pgMar w:top="720" w:right="720" w:bottom="720" w:left="720" w:header="851" w:footer="0" w:gutter="0"/>
          <w:cols w:space="425"/>
          <w:docGrid w:linePitch="360"/>
        </w:sectPr>
      </w:pPr>
      <w:r w:rsidRPr="00614CB7">
        <w:rPr>
          <w:rFonts w:ascii="Times New Roman" w:hAnsi="Times New Roman" w:cs="Times New Roman"/>
          <w:sz w:val="16"/>
          <w:szCs w:val="16"/>
        </w:rPr>
        <w:t>Abbreviations: CI, confidence interval; CSHQ, Children's Sleep Habits Questionnaire; k, the number of studies; NA, not available; PSQ, Pediatric Sleep questionnaire; SDSC, Sleep Disturbance Scale for Children.</w:t>
      </w:r>
    </w:p>
    <w:p w14:paraId="66E9049A" w14:textId="35B7DCF5" w:rsidR="00A93016" w:rsidRPr="00614CB7" w:rsidRDefault="00A93016" w:rsidP="00F34D7E">
      <w:pPr>
        <w:pStyle w:val="Heading1"/>
        <w:spacing w:line="240" w:lineRule="auto"/>
        <w:rPr>
          <w:rFonts w:ascii="Times New Roman" w:hAnsi="Times New Roman" w:cs="Times New Roman"/>
          <w:b/>
          <w:bCs/>
          <w:sz w:val="24"/>
          <w:szCs w:val="24"/>
          <w:shd w:val="clear" w:color="auto" w:fill="FFFFFF"/>
        </w:rPr>
      </w:pPr>
      <w:bookmarkStart w:id="33" w:name="_Toc133321825"/>
      <w:proofErr w:type="spellStart"/>
      <w:r w:rsidRPr="00614CB7">
        <w:rPr>
          <w:rFonts w:ascii="Times New Roman" w:hAnsi="Times New Roman" w:cs="Times New Roman"/>
          <w:b/>
          <w:bCs/>
          <w:sz w:val="24"/>
          <w:szCs w:val="24"/>
          <w:shd w:val="clear" w:color="auto" w:fill="FFFFFF"/>
        </w:rPr>
        <w:lastRenderedPageBreak/>
        <w:t>eAppendix</w:t>
      </w:r>
      <w:proofErr w:type="spellEnd"/>
      <w:r w:rsidRPr="00614CB7">
        <w:rPr>
          <w:rFonts w:ascii="Times New Roman" w:hAnsi="Times New Roman" w:cs="Times New Roman"/>
          <w:b/>
          <w:bCs/>
          <w:sz w:val="24"/>
          <w:szCs w:val="24"/>
          <w:shd w:val="clear" w:color="auto" w:fill="FFFFFF"/>
        </w:rPr>
        <w:t xml:space="preserve"> 13. </w:t>
      </w:r>
      <w:r w:rsidR="00F15181">
        <w:rPr>
          <w:rFonts w:ascii="Times New Roman" w:hAnsi="Times New Roman" w:cs="Times New Roman"/>
          <w:b/>
          <w:bCs/>
          <w:sz w:val="24"/>
          <w:szCs w:val="24"/>
          <w:shd w:val="clear" w:color="auto" w:fill="FFFFFF"/>
        </w:rPr>
        <w:t>F</w:t>
      </w:r>
      <w:r w:rsidRPr="00614CB7">
        <w:rPr>
          <w:rFonts w:ascii="Times New Roman" w:hAnsi="Times New Roman" w:cs="Times New Roman"/>
          <w:b/>
          <w:bCs/>
          <w:sz w:val="24"/>
          <w:szCs w:val="24"/>
          <w:shd w:val="clear" w:color="auto" w:fill="FFFFFF"/>
        </w:rPr>
        <w:t xml:space="preserve">unnel plot, </w:t>
      </w:r>
      <w:r w:rsidR="00207FCA" w:rsidRPr="00614CB7">
        <w:rPr>
          <w:rFonts w:ascii="Times New Roman" w:hAnsi="Times New Roman" w:cs="Times New Roman"/>
          <w:b/>
          <w:bCs/>
          <w:sz w:val="24"/>
          <w:szCs w:val="24"/>
          <w:shd w:val="clear" w:color="auto" w:fill="FFFFFF"/>
        </w:rPr>
        <w:t xml:space="preserve">p-curve analysis plot, and </w:t>
      </w:r>
      <w:r w:rsidRPr="00614CB7">
        <w:rPr>
          <w:rFonts w:ascii="Times New Roman" w:hAnsi="Times New Roman" w:cs="Times New Roman"/>
          <w:b/>
          <w:bCs/>
          <w:sz w:val="24"/>
          <w:szCs w:val="24"/>
          <w:shd w:val="clear" w:color="auto" w:fill="FFFFFF"/>
        </w:rPr>
        <w:t>influence analysis</w:t>
      </w:r>
      <w:r w:rsidR="00207FCA" w:rsidRPr="00614CB7">
        <w:rPr>
          <w:rFonts w:ascii="Times New Roman" w:hAnsi="Times New Roman" w:cs="Times New Roman"/>
          <w:b/>
          <w:bCs/>
          <w:sz w:val="24"/>
          <w:szCs w:val="24"/>
          <w:shd w:val="clear" w:color="auto" w:fill="FFFFFF"/>
        </w:rPr>
        <w:t xml:space="preserve"> plot</w:t>
      </w:r>
      <w:bookmarkEnd w:id="33"/>
    </w:p>
    <w:p w14:paraId="42626DEA" w14:textId="77777777" w:rsidR="00646CD6" w:rsidRPr="00614CB7" w:rsidRDefault="00646CD6" w:rsidP="00646CD6">
      <w:pPr>
        <w:pStyle w:val="Heading2"/>
        <w:spacing w:line="240" w:lineRule="auto"/>
        <w:rPr>
          <w:rFonts w:ascii="Times New Roman" w:hAnsi="Times New Roman" w:cs="Times New Roman"/>
          <w:b/>
          <w:bCs/>
          <w:sz w:val="24"/>
          <w:szCs w:val="24"/>
        </w:rPr>
      </w:pPr>
    </w:p>
    <w:p w14:paraId="20AF66C4" w14:textId="4B58B90A" w:rsidR="00A93016" w:rsidRPr="007B358B" w:rsidRDefault="00A93016" w:rsidP="007B358B">
      <w:pPr>
        <w:pStyle w:val="Heading2"/>
        <w:spacing w:line="240" w:lineRule="auto"/>
        <w:rPr>
          <w:rFonts w:ascii="Times New Roman" w:hAnsi="Times New Roman" w:cs="Times New Roman"/>
        </w:rPr>
      </w:pPr>
      <w:bookmarkStart w:id="34" w:name="_Toc133321826"/>
      <w:r w:rsidRPr="00614CB7">
        <w:rPr>
          <w:rFonts w:ascii="Times New Roman" w:hAnsi="Times New Roman" w:cs="Times New Roman"/>
          <w:b/>
          <w:bCs/>
          <w:sz w:val="24"/>
          <w:szCs w:val="24"/>
        </w:rPr>
        <w:t>13.1. Actigraphy</w:t>
      </w:r>
      <w:bookmarkEnd w:id="34"/>
    </w:p>
    <w:p w14:paraId="7DE3798E" w14:textId="2C6F1EF0" w:rsidR="00A93016" w:rsidRPr="0092190F" w:rsidRDefault="00A93016" w:rsidP="0092190F">
      <w:pPr>
        <w:pStyle w:val="Heading3"/>
        <w:spacing w:line="240" w:lineRule="auto"/>
        <w:ind w:leftChars="50" w:left="400" w:firstLineChars="0" w:hanging="300"/>
        <w:rPr>
          <w:rFonts w:ascii="Times New Roman" w:hAnsi="Times New Roman" w:cs="Times New Roman"/>
          <w:b/>
          <w:bCs/>
          <w:sz w:val="24"/>
          <w:szCs w:val="24"/>
        </w:rPr>
      </w:pPr>
      <w:bookmarkStart w:id="35" w:name="_Toc133321827"/>
      <w:r w:rsidRPr="007B358B">
        <w:rPr>
          <w:rFonts w:ascii="Times New Roman" w:hAnsi="Times New Roman" w:cs="Times New Roman"/>
          <w:b/>
          <w:bCs/>
          <w:sz w:val="24"/>
          <w:szCs w:val="24"/>
        </w:rPr>
        <w:t>Figure S</w:t>
      </w:r>
      <w:r w:rsidR="006A058E">
        <w:rPr>
          <w:rFonts w:ascii="Times New Roman" w:hAnsi="Times New Roman" w:cs="Times New Roman"/>
          <w:b/>
          <w:bCs/>
          <w:sz w:val="24"/>
          <w:szCs w:val="24"/>
        </w:rPr>
        <w:t>2</w:t>
      </w:r>
      <w:r w:rsidRPr="007B358B">
        <w:rPr>
          <w:rFonts w:ascii="Times New Roman" w:hAnsi="Times New Roman" w:cs="Times New Roman"/>
          <w:b/>
          <w:bCs/>
          <w:sz w:val="24"/>
          <w:szCs w:val="24"/>
        </w:rPr>
        <w:t xml:space="preserve">. Funnel plot and </w:t>
      </w:r>
      <w:r w:rsidR="00BA423B" w:rsidRPr="00614CB7">
        <w:rPr>
          <w:rFonts w:ascii="Times New Roman" w:hAnsi="Times New Roman" w:cs="Times New Roman"/>
          <w:b/>
          <w:bCs/>
          <w:sz w:val="24"/>
          <w:szCs w:val="24"/>
          <w:shd w:val="clear" w:color="auto" w:fill="FFFFFF"/>
        </w:rPr>
        <w:t>influence analysis plot</w:t>
      </w:r>
      <w:r w:rsidR="00BA423B" w:rsidRPr="00CC1C24" w:rsidDel="00BA423B">
        <w:rPr>
          <w:rFonts w:ascii="Times New Roman" w:hAnsi="Times New Roman" w:cs="Times New Roman"/>
          <w:b/>
          <w:bCs/>
          <w:sz w:val="24"/>
          <w:szCs w:val="24"/>
        </w:rPr>
        <w:t xml:space="preserve"> </w:t>
      </w:r>
      <w:r w:rsidRPr="007B358B">
        <w:rPr>
          <w:rFonts w:ascii="Times New Roman" w:hAnsi="Times New Roman" w:cs="Times New Roman"/>
          <w:b/>
          <w:bCs/>
          <w:sz w:val="24"/>
          <w:szCs w:val="24"/>
        </w:rPr>
        <w:t>for Sleep efficiency (%)</w:t>
      </w:r>
      <w:bookmarkEnd w:id="35"/>
    </w:p>
    <w:tbl>
      <w:tblPr>
        <w:tblStyle w:val="TableGridLight"/>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2"/>
        <w:gridCol w:w="5028"/>
      </w:tblGrid>
      <w:tr w:rsidR="00A93016" w:rsidRPr="00614CB7" w14:paraId="49B4D35E" w14:textId="77777777" w:rsidTr="00F34D7E">
        <w:trPr>
          <w:trHeight w:val="1701"/>
        </w:trPr>
        <w:tc>
          <w:tcPr>
            <w:tcW w:w="5502" w:type="dxa"/>
            <w:vAlign w:val="center"/>
          </w:tcPr>
          <w:p w14:paraId="1ABB3CDE"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5B1768F1" wp14:editId="2C21B98C">
                  <wp:extent cx="2880000" cy="1963386"/>
                  <wp:effectExtent l="0" t="0" r="3175" b="5715"/>
                  <wp:docPr id="71" name="그림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그림 7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1963386"/>
                          </a:xfrm>
                          <a:prstGeom prst="rect">
                            <a:avLst/>
                          </a:prstGeom>
                        </pic:spPr>
                      </pic:pic>
                    </a:graphicData>
                  </a:graphic>
                </wp:inline>
              </w:drawing>
            </w:r>
          </w:p>
        </w:tc>
        <w:tc>
          <w:tcPr>
            <w:tcW w:w="5028" w:type="dxa"/>
            <w:vAlign w:val="center"/>
          </w:tcPr>
          <w:p w14:paraId="1C1AC2EE"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24D7FB17" wp14:editId="0CC862EC">
                  <wp:extent cx="2880000" cy="2059423"/>
                  <wp:effectExtent l="0" t="0" r="3175" b="0"/>
                  <wp:docPr id="70" name="그림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그림 7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2059423"/>
                          </a:xfrm>
                          <a:prstGeom prst="rect">
                            <a:avLst/>
                          </a:prstGeom>
                        </pic:spPr>
                      </pic:pic>
                    </a:graphicData>
                  </a:graphic>
                </wp:inline>
              </w:drawing>
            </w:r>
          </w:p>
        </w:tc>
      </w:tr>
    </w:tbl>
    <w:p w14:paraId="391D8BC0" w14:textId="77777777" w:rsidR="00A93016" w:rsidRPr="00614CB7" w:rsidRDefault="00A93016" w:rsidP="00F34D7E">
      <w:pPr>
        <w:spacing w:line="240" w:lineRule="auto"/>
        <w:rPr>
          <w:rFonts w:ascii="Times New Roman" w:hAnsi="Times New Roman" w:cs="Times New Roman"/>
          <w:szCs w:val="20"/>
        </w:rPr>
      </w:pPr>
    </w:p>
    <w:p w14:paraId="0109D6EC" w14:textId="799B8ED9" w:rsidR="00A93016" w:rsidRPr="003372F7" w:rsidRDefault="003372F7" w:rsidP="003372F7">
      <w:pPr>
        <w:pStyle w:val="Heading3"/>
        <w:spacing w:line="240" w:lineRule="auto"/>
        <w:ind w:leftChars="50" w:left="400" w:firstLineChars="0" w:hanging="300"/>
        <w:rPr>
          <w:rFonts w:ascii="Times New Roman" w:hAnsi="Times New Roman" w:cs="Times New Roman"/>
          <w:b/>
          <w:bCs/>
          <w:sz w:val="24"/>
          <w:szCs w:val="24"/>
        </w:rPr>
      </w:pPr>
      <w:bookmarkStart w:id="36" w:name="_Toc133321828"/>
      <w:r w:rsidRPr="007B358B">
        <w:rPr>
          <w:rFonts w:ascii="Times New Roman" w:hAnsi="Times New Roman" w:cs="Times New Roman"/>
          <w:b/>
          <w:bCs/>
          <w:sz w:val="24"/>
          <w:szCs w:val="24"/>
        </w:rPr>
        <w:t>Figure S</w:t>
      </w:r>
      <w:r w:rsidR="006A058E">
        <w:rPr>
          <w:rFonts w:ascii="Times New Roman" w:hAnsi="Times New Roman" w:cs="Times New Roman"/>
          <w:b/>
          <w:bCs/>
          <w:sz w:val="24"/>
          <w:szCs w:val="24"/>
        </w:rPr>
        <w:t>3</w:t>
      </w:r>
      <w:r w:rsidRPr="007B358B">
        <w:rPr>
          <w:rFonts w:ascii="Times New Roman" w:hAnsi="Times New Roman" w:cs="Times New Roman"/>
          <w:b/>
          <w:bCs/>
          <w:sz w:val="24"/>
          <w:szCs w:val="24"/>
        </w:rPr>
        <w:t xml:space="preserve">. Funnel </w:t>
      </w:r>
      <w:r w:rsidRPr="00614CB7">
        <w:rPr>
          <w:rFonts w:ascii="Times New Roman" w:hAnsi="Times New Roman" w:cs="Times New Roman"/>
          <w:b/>
          <w:bCs/>
          <w:sz w:val="24"/>
          <w:szCs w:val="24"/>
          <w:shd w:val="clear" w:color="auto" w:fill="FFFFFF"/>
        </w:rPr>
        <w:t>plot</w:t>
      </w:r>
      <w:r w:rsidRPr="00CC1C24" w:rsidDel="00BA423B">
        <w:rPr>
          <w:rFonts w:ascii="Times New Roman" w:hAnsi="Times New Roman" w:cs="Times New Roman"/>
          <w:b/>
          <w:bCs/>
          <w:sz w:val="24"/>
          <w:szCs w:val="24"/>
        </w:rPr>
        <w:t xml:space="preserve"> </w:t>
      </w:r>
      <w:r w:rsidRPr="007B358B">
        <w:rPr>
          <w:rFonts w:ascii="Times New Roman" w:hAnsi="Times New Roman" w:cs="Times New Roman"/>
          <w:b/>
          <w:bCs/>
          <w:sz w:val="24"/>
          <w:szCs w:val="24"/>
        </w:rPr>
        <w:t>for Sleep latency(min)</w:t>
      </w:r>
      <w:bookmarkEnd w:id="36"/>
    </w:p>
    <w:tbl>
      <w:tblPr>
        <w:tblStyle w:val="TableGridLight"/>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2"/>
        <w:gridCol w:w="5028"/>
      </w:tblGrid>
      <w:tr w:rsidR="00A93016" w:rsidRPr="00614CB7" w14:paraId="69AD60DF" w14:textId="77777777" w:rsidTr="00F34D7E">
        <w:trPr>
          <w:trHeight w:val="1701"/>
        </w:trPr>
        <w:tc>
          <w:tcPr>
            <w:tcW w:w="5502" w:type="dxa"/>
            <w:vAlign w:val="center"/>
          </w:tcPr>
          <w:p w14:paraId="7186D820"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6BF731F4" wp14:editId="05444CD7">
                  <wp:extent cx="2880000" cy="1774065"/>
                  <wp:effectExtent l="0" t="0" r="3175" b="4445"/>
                  <wp:docPr id="76" name="그림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그림 7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1774065"/>
                          </a:xfrm>
                          <a:prstGeom prst="rect">
                            <a:avLst/>
                          </a:prstGeom>
                        </pic:spPr>
                      </pic:pic>
                    </a:graphicData>
                  </a:graphic>
                </wp:inline>
              </w:drawing>
            </w:r>
          </w:p>
        </w:tc>
        <w:tc>
          <w:tcPr>
            <w:tcW w:w="5028" w:type="dxa"/>
            <w:vAlign w:val="center"/>
          </w:tcPr>
          <w:p w14:paraId="5D1E2CE6"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szCs w:val="20"/>
              </w:rPr>
              <w:t>-</w:t>
            </w:r>
          </w:p>
        </w:tc>
      </w:tr>
    </w:tbl>
    <w:p w14:paraId="3B6A4BBD" w14:textId="77777777" w:rsidR="00A93016" w:rsidRPr="00614CB7" w:rsidRDefault="00A93016" w:rsidP="00F34D7E">
      <w:pPr>
        <w:spacing w:line="240" w:lineRule="auto"/>
        <w:rPr>
          <w:rFonts w:ascii="Times New Roman" w:hAnsi="Times New Roman" w:cs="Times New Roman"/>
          <w:szCs w:val="20"/>
        </w:rPr>
      </w:pPr>
    </w:p>
    <w:p w14:paraId="2AC71B4B" w14:textId="3E029A1B" w:rsidR="00A93016" w:rsidRPr="0092190F" w:rsidRDefault="00A93016" w:rsidP="0092190F">
      <w:pPr>
        <w:pStyle w:val="Heading3"/>
        <w:spacing w:line="240" w:lineRule="auto"/>
        <w:ind w:leftChars="75" w:left="150" w:firstLineChars="0" w:firstLine="0"/>
        <w:rPr>
          <w:rFonts w:ascii="Times New Roman" w:hAnsi="Times New Roman" w:cs="Times New Roman"/>
          <w:b/>
          <w:bCs/>
          <w:sz w:val="24"/>
          <w:szCs w:val="24"/>
        </w:rPr>
      </w:pPr>
      <w:bookmarkStart w:id="37" w:name="_Toc133321829"/>
      <w:r w:rsidRPr="007B358B">
        <w:rPr>
          <w:rFonts w:ascii="Times New Roman" w:hAnsi="Times New Roman" w:cs="Times New Roman"/>
          <w:b/>
          <w:bCs/>
          <w:sz w:val="24"/>
          <w:szCs w:val="24"/>
        </w:rPr>
        <w:t>Figure S</w:t>
      </w:r>
      <w:r w:rsidR="006A058E">
        <w:rPr>
          <w:rFonts w:ascii="Times New Roman" w:hAnsi="Times New Roman" w:cs="Times New Roman"/>
          <w:b/>
          <w:bCs/>
          <w:sz w:val="24"/>
          <w:szCs w:val="24"/>
        </w:rPr>
        <w:t>4</w:t>
      </w:r>
      <w:r w:rsidRPr="007B358B">
        <w:rPr>
          <w:rFonts w:ascii="Times New Roman" w:hAnsi="Times New Roman" w:cs="Times New Roman"/>
          <w:b/>
          <w:bCs/>
          <w:sz w:val="24"/>
          <w:szCs w:val="24"/>
        </w:rPr>
        <w:t xml:space="preserve">. </w:t>
      </w:r>
      <w:r w:rsidR="00440200">
        <w:rPr>
          <w:rFonts w:ascii="Times New Roman" w:hAnsi="Times New Roman" w:cs="Times New Roman"/>
          <w:b/>
          <w:bCs/>
          <w:sz w:val="24"/>
          <w:szCs w:val="24"/>
        </w:rPr>
        <w:t>F</w:t>
      </w:r>
      <w:r w:rsidRPr="007B358B">
        <w:rPr>
          <w:rFonts w:ascii="Times New Roman" w:hAnsi="Times New Roman" w:cs="Times New Roman"/>
          <w:b/>
          <w:bCs/>
          <w:sz w:val="24"/>
          <w:szCs w:val="24"/>
        </w:rPr>
        <w:t>unnel plot</w:t>
      </w:r>
      <w:r w:rsidR="00440200">
        <w:rPr>
          <w:rFonts w:ascii="Times New Roman" w:hAnsi="Times New Roman" w:cs="Times New Roman"/>
          <w:b/>
          <w:bCs/>
          <w:sz w:val="24"/>
          <w:szCs w:val="24"/>
        </w:rPr>
        <w:t xml:space="preserve"> </w:t>
      </w:r>
      <w:r w:rsidR="00DB093E">
        <w:rPr>
          <w:rFonts w:ascii="Times New Roman" w:hAnsi="Times New Roman" w:cs="Times New Roman"/>
          <w:b/>
          <w:bCs/>
          <w:sz w:val="24"/>
          <w:szCs w:val="24"/>
        </w:rPr>
        <w:t xml:space="preserve">and </w:t>
      </w:r>
      <w:r w:rsidR="008160EA" w:rsidRPr="00614CB7">
        <w:rPr>
          <w:rFonts w:ascii="Times New Roman" w:hAnsi="Times New Roman" w:cs="Times New Roman"/>
          <w:b/>
          <w:bCs/>
          <w:sz w:val="24"/>
          <w:szCs w:val="24"/>
          <w:shd w:val="clear" w:color="auto" w:fill="FFFFFF"/>
        </w:rPr>
        <w:t>influence analysis plot</w:t>
      </w:r>
      <w:r w:rsidR="008160EA" w:rsidRPr="00CC1C24" w:rsidDel="00BA423B">
        <w:rPr>
          <w:rFonts w:ascii="Times New Roman" w:hAnsi="Times New Roman" w:cs="Times New Roman"/>
          <w:b/>
          <w:bCs/>
          <w:sz w:val="24"/>
          <w:szCs w:val="24"/>
        </w:rPr>
        <w:t xml:space="preserve"> </w:t>
      </w:r>
      <w:r w:rsidRPr="007B358B">
        <w:rPr>
          <w:rFonts w:ascii="Times New Roman" w:hAnsi="Times New Roman" w:cs="Times New Roman"/>
          <w:b/>
          <w:bCs/>
          <w:sz w:val="24"/>
          <w:szCs w:val="24"/>
        </w:rPr>
        <w:t>for Total sleep time (min)</w:t>
      </w:r>
      <w:bookmarkEnd w:id="37"/>
    </w:p>
    <w:tbl>
      <w:tblPr>
        <w:tblStyle w:val="TableGridLight"/>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2"/>
        <w:gridCol w:w="5028"/>
      </w:tblGrid>
      <w:tr w:rsidR="00A93016" w:rsidRPr="00614CB7" w14:paraId="7F2DCF44" w14:textId="77777777" w:rsidTr="00F34D7E">
        <w:trPr>
          <w:trHeight w:val="1701"/>
        </w:trPr>
        <w:tc>
          <w:tcPr>
            <w:tcW w:w="5502" w:type="dxa"/>
            <w:vAlign w:val="center"/>
          </w:tcPr>
          <w:p w14:paraId="336EDD18"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6630B2CA" wp14:editId="7547DB47">
                  <wp:extent cx="2880000" cy="1772414"/>
                  <wp:effectExtent l="0" t="0" r="3175" b="5715"/>
                  <wp:docPr id="78" name="그림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그림 7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1772414"/>
                          </a:xfrm>
                          <a:prstGeom prst="rect">
                            <a:avLst/>
                          </a:prstGeom>
                        </pic:spPr>
                      </pic:pic>
                    </a:graphicData>
                  </a:graphic>
                </wp:inline>
              </w:drawing>
            </w:r>
          </w:p>
        </w:tc>
        <w:tc>
          <w:tcPr>
            <w:tcW w:w="5028" w:type="dxa"/>
            <w:vAlign w:val="center"/>
          </w:tcPr>
          <w:p w14:paraId="3F24BB2F"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60B42236" wp14:editId="79914F59">
                  <wp:extent cx="2880000" cy="2054195"/>
                  <wp:effectExtent l="0" t="0" r="3175" b="3810"/>
                  <wp:docPr id="80" name="그림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그림 8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2054195"/>
                          </a:xfrm>
                          <a:prstGeom prst="rect">
                            <a:avLst/>
                          </a:prstGeom>
                        </pic:spPr>
                      </pic:pic>
                    </a:graphicData>
                  </a:graphic>
                </wp:inline>
              </w:drawing>
            </w:r>
          </w:p>
        </w:tc>
      </w:tr>
    </w:tbl>
    <w:p w14:paraId="1B7551B3" w14:textId="78BF2F03" w:rsidR="00A93016" w:rsidRDefault="00A93016" w:rsidP="00F34D7E">
      <w:pPr>
        <w:spacing w:line="240" w:lineRule="auto"/>
        <w:rPr>
          <w:rFonts w:ascii="Times New Roman" w:hAnsi="Times New Roman" w:cs="Times New Roman"/>
          <w:szCs w:val="20"/>
        </w:rPr>
      </w:pPr>
    </w:p>
    <w:p w14:paraId="597B7954" w14:textId="6C4D13EA" w:rsidR="003372F7" w:rsidRDefault="003372F7" w:rsidP="00F34D7E">
      <w:pPr>
        <w:spacing w:line="240" w:lineRule="auto"/>
        <w:rPr>
          <w:rFonts w:ascii="Times New Roman" w:hAnsi="Times New Roman" w:cs="Times New Roman"/>
          <w:szCs w:val="20"/>
        </w:rPr>
      </w:pPr>
    </w:p>
    <w:p w14:paraId="6401F450" w14:textId="77777777" w:rsidR="003372F7" w:rsidRPr="00614CB7" w:rsidRDefault="003372F7" w:rsidP="00F34D7E">
      <w:pPr>
        <w:spacing w:line="240" w:lineRule="auto"/>
        <w:rPr>
          <w:rFonts w:ascii="Times New Roman" w:hAnsi="Times New Roman" w:cs="Times New Roman"/>
          <w:szCs w:val="20"/>
        </w:rPr>
      </w:pPr>
    </w:p>
    <w:p w14:paraId="7223C292" w14:textId="77777777" w:rsidR="0092190F" w:rsidRDefault="0092190F">
      <w:pPr>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14:paraId="7503C299" w14:textId="60EC5878" w:rsidR="00A93016" w:rsidRPr="0092190F" w:rsidRDefault="00A93016" w:rsidP="0092190F">
      <w:pPr>
        <w:pStyle w:val="Heading3"/>
        <w:spacing w:line="240" w:lineRule="auto"/>
        <w:ind w:leftChars="83" w:left="466" w:hangingChars="125" w:hanging="300"/>
        <w:rPr>
          <w:rFonts w:ascii="Times New Roman" w:hAnsi="Times New Roman" w:cs="Times New Roman"/>
          <w:b/>
          <w:bCs/>
          <w:sz w:val="24"/>
          <w:szCs w:val="24"/>
        </w:rPr>
      </w:pPr>
      <w:bookmarkStart w:id="38" w:name="_Toc133321830"/>
      <w:r w:rsidRPr="007B358B">
        <w:rPr>
          <w:rFonts w:ascii="Times New Roman" w:hAnsi="Times New Roman" w:cs="Times New Roman"/>
          <w:b/>
          <w:bCs/>
          <w:sz w:val="24"/>
          <w:szCs w:val="24"/>
        </w:rPr>
        <w:lastRenderedPageBreak/>
        <w:t>Figure S</w:t>
      </w:r>
      <w:r w:rsidR="006A058E">
        <w:rPr>
          <w:rFonts w:ascii="Times New Roman" w:hAnsi="Times New Roman" w:cs="Times New Roman"/>
          <w:b/>
          <w:bCs/>
          <w:sz w:val="24"/>
          <w:szCs w:val="24"/>
        </w:rPr>
        <w:t>5</w:t>
      </w:r>
      <w:r w:rsidRPr="007B358B">
        <w:rPr>
          <w:rFonts w:ascii="Times New Roman" w:hAnsi="Times New Roman" w:cs="Times New Roman"/>
          <w:b/>
          <w:bCs/>
          <w:sz w:val="24"/>
          <w:szCs w:val="24"/>
        </w:rPr>
        <w:t>. Funnel plot for Wake after sleep onset (min)</w:t>
      </w:r>
      <w:bookmarkEnd w:id="38"/>
    </w:p>
    <w:tbl>
      <w:tblPr>
        <w:tblStyle w:val="TableGridLight"/>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2"/>
        <w:gridCol w:w="5028"/>
      </w:tblGrid>
      <w:tr w:rsidR="00A93016" w:rsidRPr="00614CB7" w14:paraId="7196042C" w14:textId="77777777" w:rsidTr="00F34D7E">
        <w:trPr>
          <w:trHeight w:val="1701"/>
        </w:trPr>
        <w:tc>
          <w:tcPr>
            <w:tcW w:w="5502" w:type="dxa"/>
            <w:vAlign w:val="center"/>
          </w:tcPr>
          <w:p w14:paraId="2C4D4E03"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11EC272C" wp14:editId="2BA78F30">
                  <wp:extent cx="2880000" cy="1782595"/>
                  <wp:effectExtent l="0" t="0" r="3175" b="0"/>
                  <wp:docPr id="84" name="그림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그림 8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1782595"/>
                          </a:xfrm>
                          <a:prstGeom prst="rect">
                            <a:avLst/>
                          </a:prstGeom>
                        </pic:spPr>
                      </pic:pic>
                    </a:graphicData>
                  </a:graphic>
                </wp:inline>
              </w:drawing>
            </w:r>
          </w:p>
        </w:tc>
        <w:tc>
          <w:tcPr>
            <w:tcW w:w="5028" w:type="dxa"/>
            <w:vAlign w:val="center"/>
          </w:tcPr>
          <w:p w14:paraId="2CB68842"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szCs w:val="20"/>
              </w:rPr>
              <w:t>-</w:t>
            </w:r>
          </w:p>
        </w:tc>
      </w:tr>
    </w:tbl>
    <w:p w14:paraId="232AEEAB" w14:textId="77777777" w:rsidR="00A93016" w:rsidRPr="00614CB7" w:rsidRDefault="00A93016" w:rsidP="00F34D7E">
      <w:pPr>
        <w:spacing w:line="240" w:lineRule="auto"/>
        <w:rPr>
          <w:rFonts w:ascii="Times New Roman" w:hAnsi="Times New Roman" w:cs="Times New Roman"/>
          <w:szCs w:val="20"/>
        </w:rPr>
      </w:pPr>
    </w:p>
    <w:p w14:paraId="78B826CB" w14:textId="77777777" w:rsidR="007447E8" w:rsidRDefault="007447E8" w:rsidP="00F34D7E">
      <w:pPr>
        <w:pStyle w:val="Heading2"/>
        <w:spacing w:line="240" w:lineRule="auto"/>
        <w:rPr>
          <w:rFonts w:ascii="Times New Roman" w:hAnsi="Times New Roman" w:cs="Times New Roman"/>
          <w:b/>
          <w:bCs/>
          <w:sz w:val="24"/>
          <w:szCs w:val="24"/>
        </w:rPr>
      </w:pPr>
    </w:p>
    <w:p w14:paraId="0A147584" w14:textId="11D6CE61" w:rsidR="00A93016" w:rsidRPr="00614CB7" w:rsidRDefault="00A93016" w:rsidP="00F34D7E">
      <w:pPr>
        <w:pStyle w:val="Heading2"/>
        <w:spacing w:line="240" w:lineRule="auto"/>
        <w:rPr>
          <w:rFonts w:ascii="Times New Roman" w:hAnsi="Times New Roman" w:cs="Times New Roman"/>
          <w:b/>
          <w:bCs/>
          <w:sz w:val="24"/>
          <w:szCs w:val="24"/>
        </w:rPr>
      </w:pPr>
      <w:bookmarkStart w:id="39" w:name="_Toc133321831"/>
      <w:r w:rsidRPr="00614CB7">
        <w:rPr>
          <w:rFonts w:ascii="Times New Roman" w:hAnsi="Times New Roman" w:cs="Times New Roman"/>
          <w:b/>
          <w:bCs/>
          <w:sz w:val="24"/>
          <w:szCs w:val="24"/>
        </w:rPr>
        <w:t>13.2. Polysomnography</w:t>
      </w:r>
      <w:bookmarkEnd w:id="39"/>
    </w:p>
    <w:p w14:paraId="16216AB5" w14:textId="660AD021" w:rsidR="00A93016" w:rsidRPr="0092190F" w:rsidRDefault="00A93016" w:rsidP="0092190F">
      <w:pPr>
        <w:pStyle w:val="Heading3"/>
        <w:spacing w:line="240" w:lineRule="auto"/>
        <w:ind w:leftChars="20" w:left="340" w:firstLineChars="0" w:hanging="300"/>
        <w:rPr>
          <w:rFonts w:ascii="Times New Roman" w:hAnsi="Times New Roman" w:cs="Times New Roman"/>
          <w:b/>
          <w:bCs/>
          <w:sz w:val="24"/>
          <w:szCs w:val="24"/>
        </w:rPr>
      </w:pPr>
      <w:bookmarkStart w:id="40" w:name="_Toc133321832"/>
      <w:r w:rsidRPr="007B358B">
        <w:rPr>
          <w:rFonts w:ascii="Times New Roman" w:hAnsi="Times New Roman" w:cs="Times New Roman"/>
          <w:b/>
          <w:bCs/>
          <w:sz w:val="24"/>
          <w:szCs w:val="24"/>
        </w:rPr>
        <w:t>Figure S</w:t>
      </w:r>
      <w:r w:rsidR="006A058E">
        <w:rPr>
          <w:rFonts w:ascii="Times New Roman" w:hAnsi="Times New Roman" w:cs="Times New Roman"/>
          <w:b/>
          <w:bCs/>
          <w:sz w:val="24"/>
          <w:szCs w:val="24"/>
        </w:rPr>
        <w:t>6</w:t>
      </w:r>
      <w:r w:rsidRPr="007B358B">
        <w:rPr>
          <w:rFonts w:ascii="Times New Roman" w:hAnsi="Times New Roman" w:cs="Times New Roman"/>
          <w:b/>
          <w:bCs/>
          <w:sz w:val="24"/>
          <w:szCs w:val="24"/>
        </w:rPr>
        <w:t xml:space="preserve">. Funnel plot and </w:t>
      </w:r>
      <w:r w:rsidR="00B204D0">
        <w:rPr>
          <w:rFonts w:ascii="Times New Roman" w:hAnsi="Times New Roman" w:cs="Times New Roman"/>
          <w:b/>
          <w:bCs/>
          <w:sz w:val="24"/>
          <w:szCs w:val="24"/>
        </w:rPr>
        <w:t>influence analysis plot</w:t>
      </w:r>
      <w:r w:rsidRPr="007B358B">
        <w:rPr>
          <w:rFonts w:ascii="Times New Roman" w:hAnsi="Times New Roman" w:cs="Times New Roman"/>
          <w:b/>
          <w:bCs/>
          <w:sz w:val="24"/>
          <w:szCs w:val="24"/>
        </w:rPr>
        <w:t xml:space="preserve"> for Number of awakenings per hour</w:t>
      </w:r>
      <w:bookmarkEnd w:id="40"/>
    </w:p>
    <w:tbl>
      <w:tblPr>
        <w:tblStyle w:val="TableGridLight"/>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2"/>
        <w:gridCol w:w="5028"/>
      </w:tblGrid>
      <w:tr w:rsidR="00A93016" w:rsidRPr="00614CB7" w14:paraId="422F99CC" w14:textId="77777777" w:rsidTr="00F34D7E">
        <w:trPr>
          <w:trHeight w:val="1701"/>
        </w:trPr>
        <w:tc>
          <w:tcPr>
            <w:tcW w:w="5502" w:type="dxa"/>
            <w:vAlign w:val="center"/>
          </w:tcPr>
          <w:p w14:paraId="1B075BAD"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70A01ED1" wp14:editId="49CB1ECD">
                  <wp:extent cx="2880000" cy="1777092"/>
                  <wp:effectExtent l="0" t="0" r="3175" b="1270"/>
                  <wp:docPr id="87" name="그림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그림 8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1777092"/>
                          </a:xfrm>
                          <a:prstGeom prst="rect">
                            <a:avLst/>
                          </a:prstGeom>
                        </pic:spPr>
                      </pic:pic>
                    </a:graphicData>
                  </a:graphic>
                </wp:inline>
              </w:drawing>
            </w:r>
          </w:p>
        </w:tc>
        <w:tc>
          <w:tcPr>
            <w:tcW w:w="5028" w:type="dxa"/>
            <w:vAlign w:val="center"/>
          </w:tcPr>
          <w:p w14:paraId="0454BEFD"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10698773" wp14:editId="3B7E0C9C">
                  <wp:extent cx="2880000" cy="2018422"/>
                  <wp:effectExtent l="0" t="0" r="3175" b="1270"/>
                  <wp:docPr id="88" name="그림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그림 8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2018422"/>
                          </a:xfrm>
                          <a:prstGeom prst="rect">
                            <a:avLst/>
                          </a:prstGeom>
                        </pic:spPr>
                      </pic:pic>
                    </a:graphicData>
                  </a:graphic>
                </wp:inline>
              </w:drawing>
            </w:r>
          </w:p>
        </w:tc>
      </w:tr>
    </w:tbl>
    <w:p w14:paraId="372BEF31" w14:textId="77777777" w:rsidR="00A93016" w:rsidRPr="00614CB7" w:rsidRDefault="00A93016" w:rsidP="00F34D7E">
      <w:pPr>
        <w:spacing w:line="240" w:lineRule="auto"/>
        <w:rPr>
          <w:rFonts w:ascii="Times New Roman" w:hAnsi="Times New Roman" w:cs="Times New Roman"/>
          <w:szCs w:val="20"/>
        </w:rPr>
      </w:pPr>
    </w:p>
    <w:p w14:paraId="0131AA95" w14:textId="47DF6857" w:rsidR="00A93016" w:rsidRPr="0092190F" w:rsidRDefault="00A93016" w:rsidP="0092190F">
      <w:pPr>
        <w:pStyle w:val="Heading3"/>
        <w:spacing w:line="240" w:lineRule="auto"/>
        <w:ind w:leftChars="75" w:left="150" w:firstLineChars="0" w:firstLine="0"/>
        <w:rPr>
          <w:rFonts w:ascii="Times New Roman" w:hAnsi="Times New Roman" w:cs="Times New Roman"/>
          <w:b/>
          <w:bCs/>
          <w:sz w:val="24"/>
          <w:szCs w:val="24"/>
        </w:rPr>
      </w:pPr>
      <w:bookmarkStart w:id="41" w:name="_Toc133321833"/>
      <w:r w:rsidRPr="007B358B">
        <w:rPr>
          <w:rFonts w:ascii="Times New Roman" w:hAnsi="Times New Roman" w:cs="Times New Roman"/>
          <w:b/>
          <w:bCs/>
          <w:sz w:val="24"/>
          <w:szCs w:val="24"/>
        </w:rPr>
        <w:t>Figure S</w:t>
      </w:r>
      <w:r w:rsidR="006A058E">
        <w:rPr>
          <w:rFonts w:ascii="Times New Roman" w:hAnsi="Times New Roman" w:cs="Times New Roman"/>
          <w:b/>
          <w:bCs/>
          <w:sz w:val="24"/>
          <w:szCs w:val="24"/>
        </w:rPr>
        <w:t>7</w:t>
      </w:r>
      <w:r w:rsidR="00AE6B90">
        <w:rPr>
          <w:rFonts w:ascii="Times New Roman" w:hAnsi="Times New Roman" w:cs="Times New Roman"/>
          <w:b/>
          <w:bCs/>
          <w:sz w:val="24"/>
          <w:szCs w:val="24"/>
        </w:rPr>
        <w:t>.</w:t>
      </w:r>
      <w:r w:rsidRPr="007B358B">
        <w:rPr>
          <w:rFonts w:ascii="Times New Roman" w:hAnsi="Times New Roman" w:cs="Times New Roman"/>
          <w:b/>
          <w:bCs/>
          <w:sz w:val="24"/>
          <w:szCs w:val="24"/>
        </w:rPr>
        <w:t xml:space="preserve"> Funnel plot</w:t>
      </w:r>
      <w:r w:rsidR="00A909DE">
        <w:rPr>
          <w:rFonts w:ascii="Times New Roman" w:hAnsi="Times New Roman" w:cs="Times New Roman" w:hint="eastAsia"/>
          <w:b/>
          <w:bCs/>
          <w:sz w:val="24"/>
          <w:szCs w:val="24"/>
        </w:rPr>
        <w:t xml:space="preserve"> </w:t>
      </w:r>
      <w:r w:rsidRPr="007B358B">
        <w:rPr>
          <w:rFonts w:ascii="Times New Roman" w:hAnsi="Times New Roman" w:cs="Times New Roman"/>
          <w:b/>
          <w:bCs/>
          <w:sz w:val="24"/>
          <w:szCs w:val="24"/>
        </w:rPr>
        <w:t>for REM density (no./h REM sleep)</w:t>
      </w:r>
      <w:bookmarkEnd w:id="41"/>
    </w:p>
    <w:tbl>
      <w:tblPr>
        <w:tblStyle w:val="TableGridLight"/>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2"/>
        <w:gridCol w:w="5028"/>
      </w:tblGrid>
      <w:tr w:rsidR="00A93016" w:rsidRPr="00614CB7" w14:paraId="1349649C" w14:textId="77777777" w:rsidTr="00F34D7E">
        <w:trPr>
          <w:trHeight w:val="1701"/>
        </w:trPr>
        <w:tc>
          <w:tcPr>
            <w:tcW w:w="5502" w:type="dxa"/>
            <w:vAlign w:val="center"/>
          </w:tcPr>
          <w:p w14:paraId="6969D84A"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62C1A8B2" wp14:editId="3A71A1E9">
                  <wp:extent cx="2880000" cy="1757554"/>
                  <wp:effectExtent l="0" t="0" r="3175" b="0"/>
                  <wp:docPr id="93" name="그림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그림 9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1757554"/>
                          </a:xfrm>
                          <a:prstGeom prst="rect">
                            <a:avLst/>
                          </a:prstGeom>
                        </pic:spPr>
                      </pic:pic>
                    </a:graphicData>
                  </a:graphic>
                </wp:inline>
              </w:drawing>
            </w:r>
          </w:p>
        </w:tc>
        <w:tc>
          <w:tcPr>
            <w:tcW w:w="5028" w:type="dxa"/>
            <w:vAlign w:val="center"/>
          </w:tcPr>
          <w:p w14:paraId="1C9B77A3" w14:textId="77777777" w:rsidR="00A93016" w:rsidRPr="00614CB7" w:rsidRDefault="00A93016" w:rsidP="00F34D7E">
            <w:pPr>
              <w:jc w:val="center"/>
              <w:rPr>
                <w:rFonts w:ascii="Times New Roman" w:hAnsi="Times New Roman" w:cs="Times New Roman"/>
                <w:szCs w:val="20"/>
              </w:rPr>
            </w:pPr>
          </w:p>
        </w:tc>
      </w:tr>
    </w:tbl>
    <w:p w14:paraId="01A57796" w14:textId="77777777" w:rsidR="00A93016" w:rsidRPr="00614CB7" w:rsidRDefault="00A93016" w:rsidP="00F34D7E">
      <w:pPr>
        <w:spacing w:line="240" w:lineRule="auto"/>
        <w:rPr>
          <w:rFonts w:ascii="Times New Roman" w:hAnsi="Times New Roman" w:cs="Times New Roman"/>
          <w:szCs w:val="20"/>
        </w:rPr>
      </w:pPr>
    </w:p>
    <w:p w14:paraId="43E970D6" w14:textId="77777777" w:rsidR="00A93016" w:rsidRPr="00614CB7" w:rsidRDefault="00A93016" w:rsidP="00F34D7E">
      <w:pPr>
        <w:spacing w:line="240" w:lineRule="auto"/>
        <w:rPr>
          <w:rFonts w:ascii="Times New Roman" w:hAnsi="Times New Roman" w:cs="Times New Roman"/>
          <w:szCs w:val="20"/>
        </w:rPr>
      </w:pPr>
      <w:r w:rsidRPr="00614CB7">
        <w:rPr>
          <w:rFonts w:ascii="Times New Roman" w:hAnsi="Times New Roman" w:cs="Times New Roman"/>
          <w:szCs w:val="20"/>
        </w:rPr>
        <w:br w:type="page"/>
      </w:r>
    </w:p>
    <w:p w14:paraId="5E808993" w14:textId="60B2B017" w:rsidR="00A93016" w:rsidRPr="0092190F" w:rsidRDefault="00A93016" w:rsidP="0092190F">
      <w:pPr>
        <w:pStyle w:val="Heading3"/>
        <w:spacing w:line="240" w:lineRule="auto"/>
        <w:ind w:leftChars="39" w:left="378" w:hangingChars="125" w:hanging="300"/>
        <w:rPr>
          <w:rFonts w:ascii="Times New Roman" w:hAnsi="Times New Roman" w:cs="Times New Roman"/>
          <w:b/>
          <w:bCs/>
          <w:sz w:val="24"/>
          <w:szCs w:val="24"/>
        </w:rPr>
      </w:pPr>
      <w:bookmarkStart w:id="42" w:name="_Toc133321834"/>
      <w:r w:rsidRPr="007B358B">
        <w:rPr>
          <w:rFonts w:ascii="Times New Roman" w:hAnsi="Times New Roman" w:cs="Times New Roman"/>
          <w:b/>
          <w:bCs/>
          <w:sz w:val="24"/>
          <w:szCs w:val="24"/>
        </w:rPr>
        <w:lastRenderedPageBreak/>
        <w:t>Figure S</w:t>
      </w:r>
      <w:r w:rsidR="006A058E">
        <w:rPr>
          <w:rFonts w:ascii="Times New Roman" w:hAnsi="Times New Roman" w:cs="Times New Roman"/>
          <w:b/>
          <w:bCs/>
          <w:sz w:val="24"/>
          <w:szCs w:val="24"/>
        </w:rPr>
        <w:t>8</w:t>
      </w:r>
      <w:r w:rsidRPr="007B358B">
        <w:rPr>
          <w:rFonts w:ascii="Times New Roman" w:hAnsi="Times New Roman" w:cs="Times New Roman"/>
          <w:b/>
          <w:bCs/>
          <w:sz w:val="24"/>
          <w:szCs w:val="24"/>
        </w:rPr>
        <w:t xml:space="preserve">. Funnel plot and </w:t>
      </w:r>
      <w:r w:rsidR="00B204D0">
        <w:rPr>
          <w:rFonts w:ascii="Times New Roman" w:hAnsi="Times New Roman" w:cs="Times New Roman"/>
          <w:b/>
          <w:bCs/>
          <w:sz w:val="24"/>
          <w:szCs w:val="24"/>
        </w:rPr>
        <w:t>influence analysis plot</w:t>
      </w:r>
      <w:r w:rsidRPr="007B358B">
        <w:rPr>
          <w:rFonts w:ascii="Times New Roman" w:hAnsi="Times New Roman" w:cs="Times New Roman"/>
          <w:b/>
          <w:bCs/>
          <w:sz w:val="24"/>
          <w:szCs w:val="24"/>
        </w:rPr>
        <w:t xml:space="preserve"> for REM latency (min)</w:t>
      </w:r>
      <w:bookmarkEnd w:id="42"/>
    </w:p>
    <w:tbl>
      <w:tblPr>
        <w:tblStyle w:val="TableGridLight"/>
        <w:tblW w:w="104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3"/>
        <w:gridCol w:w="4756"/>
      </w:tblGrid>
      <w:tr w:rsidR="00A93016" w:rsidRPr="00614CB7" w14:paraId="0EEC0CB1" w14:textId="77777777" w:rsidTr="00F34D7E">
        <w:trPr>
          <w:trHeight w:val="1701"/>
        </w:trPr>
        <w:tc>
          <w:tcPr>
            <w:tcW w:w="7217" w:type="dxa"/>
            <w:vAlign w:val="center"/>
          </w:tcPr>
          <w:p w14:paraId="042ABA07"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0841F0A4" wp14:editId="64B971A8">
                  <wp:extent cx="2880000" cy="1747923"/>
                  <wp:effectExtent l="0" t="0" r="3175" b="508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1747923"/>
                          </a:xfrm>
                          <a:prstGeom prst="rect">
                            <a:avLst/>
                          </a:prstGeom>
                        </pic:spPr>
                      </pic:pic>
                    </a:graphicData>
                  </a:graphic>
                </wp:inline>
              </w:drawing>
            </w:r>
          </w:p>
        </w:tc>
        <w:tc>
          <w:tcPr>
            <w:tcW w:w="3252" w:type="dxa"/>
            <w:vAlign w:val="center"/>
          </w:tcPr>
          <w:p w14:paraId="762F480D"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394A2F12" wp14:editId="6DFC94BC">
                  <wp:extent cx="2880000" cy="1812039"/>
                  <wp:effectExtent l="0" t="0" r="3175" b="444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1812039"/>
                          </a:xfrm>
                          <a:prstGeom prst="rect">
                            <a:avLst/>
                          </a:prstGeom>
                        </pic:spPr>
                      </pic:pic>
                    </a:graphicData>
                  </a:graphic>
                </wp:inline>
              </w:drawing>
            </w:r>
          </w:p>
        </w:tc>
      </w:tr>
    </w:tbl>
    <w:p w14:paraId="071ED1F8" w14:textId="77777777" w:rsidR="002D3159" w:rsidRDefault="002D3159" w:rsidP="00F34D7E">
      <w:pPr>
        <w:pStyle w:val="Heading3"/>
        <w:spacing w:line="240" w:lineRule="auto"/>
        <w:ind w:leftChars="83" w:left="466" w:hangingChars="125" w:hanging="300"/>
        <w:rPr>
          <w:rFonts w:ascii="Times New Roman" w:hAnsi="Times New Roman" w:cs="Times New Roman"/>
          <w:b/>
          <w:bCs/>
          <w:sz w:val="24"/>
          <w:szCs w:val="24"/>
        </w:rPr>
      </w:pPr>
    </w:p>
    <w:p w14:paraId="24F1C81F" w14:textId="147C4051" w:rsidR="003372F7" w:rsidRPr="00605BAB" w:rsidRDefault="00A93016" w:rsidP="00605BAB">
      <w:pPr>
        <w:pStyle w:val="Heading3"/>
        <w:spacing w:line="240" w:lineRule="auto"/>
        <w:ind w:leftChars="83" w:left="466" w:hangingChars="125" w:hanging="300"/>
        <w:rPr>
          <w:rFonts w:ascii="Times New Roman" w:hAnsi="Times New Roman" w:cs="Times New Roman"/>
          <w:b/>
          <w:bCs/>
          <w:sz w:val="24"/>
          <w:szCs w:val="24"/>
        </w:rPr>
      </w:pPr>
      <w:bookmarkStart w:id="43" w:name="_Toc133321835"/>
      <w:r w:rsidRPr="007B358B">
        <w:rPr>
          <w:rFonts w:ascii="Times New Roman" w:hAnsi="Times New Roman" w:cs="Times New Roman"/>
          <w:b/>
          <w:bCs/>
          <w:sz w:val="24"/>
          <w:szCs w:val="24"/>
        </w:rPr>
        <w:t>Figure S</w:t>
      </w:r>
      <w:r w:rsidR="006A058E">
        <w:rPr>
          <w:rFonts w:ascii="Times New Roman" w:hAnsi="Times New Roman" w:cs="Times New Roman"/>
          <w:b/>
          <w:bCs/>
          <w:sz w:val="24"/>
          <w:szCs w:val="24"/>
        </w:rPr>
        <w:t>9</w:t>
      </w:r>
      <w:r w:rsidRPr="007B358B">
        <w:rPr>
          <w:rFonts w:ascii="Times New Roman" w:hAnsi="Times New Roman" w:cs="Times New Roman"/>
          <w:b/>
          <w:bCs/>
          <w:sz w:val="24"/>
          <w:szCs w:val="24"/>
        </w:rPr>
        <w:t xml:space="preserve">. Funnel plot and </w:t>
      </w:r>
      <w:r w:rsidR="00B204D0">
        <w:rPr>
          <w:rFonts w:ascii="Times New Roman" w:hAnsi="Times New Roman" w:cs="Times New Roman"/>
          <w:b/>
          <w:bCs/>
          <w:sz w:val="24"/>
          <w:szCs w:val="24"/>
        </w:rPr>
        <w:t>influence analysis plot</w:t>
      </w:r>
      <w:r w:rsidRPr="007B358B">
        <w:rPr>
          <w:rFonts w:ascii="Times New Roman" w:hAnsi="Times New Roman" w:cs="Times New Roman"/>
          <w:b/>
          <w:bCs/>
          <w:sz w:val="24"/>
          <w:szCs w:val="24"/>
        </w:rPr>
        <w:t xml:space="preserve"> for REM sleep (%)</w:t>
      </w:r>
      <w:bookmarkEnd w:id="43"/>
    </w:p>
    <w:tbl>
      <w:tblPr>
        <w:tblStyle w:val="TableGrid"/>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2"/>
        <w:gridCol w:w="5028"/>
      </w:tblGrid>
      <w:tr w:rsidR="00A93016" w:rsidRPr="00614CB7" w14:paraId="3EE2DF06" w14:textId="77777777" w:rsidTr="00605BAB">
        <w:trPr>
          <w:trHeight w:val="1701"/>
        </w:trPr>
        <w:tc>
          <w:tcPr>
            <w:tcW w:w="5502" w:type="dxa"/>
          </w:tcPr>
          <w:p w14:paraId="71F81D47" w14:textId="60E3C896" w:rsidR="00A93016" w:rsidRPr="00614CB7" w:rsidRDefault="00605BAB" w:rsidP="00605BAB">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1D9304F3" wp14:editId="2C31ABAE">
                  <wp:extent cx="2880000" cy="1764709"/>
                  <wp:effectExtent l="0" t="0" r="3175" b="635"/>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1764709"/>
                          </a:xfrm>
                          <a:prstGeom prst="rect">
                            <a:avLst/>
                          </a:prstGeom>
                        </pic:spPr>
                      </pic:pic>
                    </a:graphicData>
                  </a:graphic>
                </wp:inline>
              </w:drawing>
            </w:r>
          </w:p>
        </w:tc>
        <w:tc>
          <w:tcPr>
            <w:tcW w:w="5028" w:type="dxa"/>
          </w:tcPr>
          <w:p w14:paraId="56881D8F" w14:textId="2267C98A" w:rsidR="00A93016" w:rsidRPr="00614CB7" w:rsidRDefault="00605BAB" w:rsidP="003372F7">
            <w:pP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02AB68A3" wp14:editId="04D9DCDB">
                  <wp:extent cx="2880000" cy="2023375"/>
                  <wp:effectExtent l="0" t="0" r="3175"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023375"/>
                          </a:xfrm>
                          <a:prstGeom prst="rect">
                            <a:avLst/>
                          </a:prstGeom>
                        </pic:spPr>
                      </pic:pic>
                    </a:graphicData>
                  </a:graphic>
                </wp:inline>
              </w:drawing>
            </w:r>
          </w:p>
        </w:tc>
      </w:tr>
    </w:tbl>
    <w:p w14:paraId="511C9AB4" w14:textId="77777777" w:rsidR="002816F1" w:rsidRDefault="002816F1" w:rsidP="00F34D7E">
      <w:pPr>
        <w:pStyle w:val="Heading3"/>
        <w:spacing w:line="240" w:lineRule="auto"/>
        <w:ind w:leftChars="83" w:left="466" w:hangingChars="125" w:hanging="300"/>
        <w:rPr>
          <w:rFonts w:ascii="Times New Roman" w:hAnsi="Times New Roman" w:cs="Times New Roman"/>
          <w:b/>
          <w:bCs/>
          <w:sz w:val="24"/>
          <w:szCs w:val="24"/>
        </w:rPr>
      </w:pPr>
    </w:p>
    <w:p w14:paraId="3B0834B4" w14:textId="421A3E11" w:rsidR="00A93016" w:rsidRPr="0092190F" w:rsidRDefault="00A93016" w:rsidP="0092190F">
      <w:pPr>
        <w:pStyle w:val="Heading3"/>
        <w:spacing w:line="240" w:lineRule="auto"/>
        <w:ind w:leftChars="83" w:left="466" w:hangingChars="125" w:hanging="300"/>
        <w:rPr>
          <w:rFonts w:ascii="Times New Roman" w:hAnsi="Times New Roman" w:cs="Times New Roman"/>
          <w:b/>
          <w:bCs/>
          <w:sz w:val="24"/>
          <w:szCs w:val="24"/>
        </w:rPr>
      </w:pPr>
      <w:bookmarkStart w:id="44" w:name="_Toc133321836"/>
      <w:r w:rsidRPr="007B358B">
        <w:rPr>
          <w:rFonts w:ascii="Times New Roman" w:hAnsi="Times New Roman" w:cs="Times New Roman"/>
          <w:b/>
          <w:bCs/>
          <w:sz w:val="24"/>
          <w:szCs w:val="24"/>
        </w:rPr>
        <w:t>Figure S1</w:t>
      </w:r>
      <w:r w:rsidR="006A058E">
        <w:rPr>
          <w:rFonts w:ascii="Times New Roman" w:hAnsi="Times New Roman" w:cs="Times New Roman"/>
          <w:b/>
          <w:bCs/>
          <w:sz w:val="24"/>
          <w:szCs w:val="24"/>
        </w:rPr>
        <w:t>0</w:t>
      </w:r>
      <w:r w:rsidRPr="007B358B">
        <w:rPr>
          <w:rFonts w:ascii="Times New Roman" w:hAnsi="Times New Roman" w:cs="Times New Roman"/>
          <w:b/>
          <w:bCs/>
          <w:sz w:val="24"/>
          <w:szCs w:val="24"/>
        </w:rPr>
        <w:t xml:space="preserve">. Funnel plot and </w:t>
      </w:r>
      <w:r w:rsidR="00B204D0">
        <w:rPr>
          <w:rFonts w:ascii="Times New Roman" w:hAnsi="Times New Roman" w:cs="Times New Roman"/>
          <w:b/>
          <w:bCs/>
          <w:sz w:val="24"/>
          <w:szCs w:val="24"/>
        </w:rPr>
        <w:t>influence analysis plot</w:t>
      </w:r>
      <w:r w:rsidRPr="007B358B">
        <w:rPr>
          <w:rFonts w:ascii="Times New Roman" w:hAnsi="Times New Roman" w:cs="Times New Roman"/>
          <w:b/>
          <w:bCs/>
          <w:sz w:val="24"/>
          <w:szCs w:val="24"/>
        </w:rPr>
        <w:t xml:space="preserve"> for S1 (%)</w:t>
      </w:r>
      <w:bookmarkEnd w:id="44"/>
    </w:p>
    <w:tbl>
      <w:tblPr>
        <w:tblStyle w:val="TableGridLight"/>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2"/>
        <w:gridCol w:w="5028"/>
      </w:tblGrid>
      <w:tr w:rsidR="00A93016" w:rsidRPr="00614CB7" w14:paraId="15DD403D" w14:textId="77777777" w:rsidTr="00F34D7E">
        <w:trPr>
          <w:trHeight w:val="1701"/>
        </w:trPr>
        <w:tc>
          <w:tcPr>
            <w:tcW w:w="5502" w:type="dxa"/>
            <w:vAlign w:val="center"/>
          </w:tcPr>
          <w:p w14:paraId="44DAA612"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0077B6DC" wp14:editId="0BAEBDB6">
                  <wp:extent cx="2880000" cy="1756728"/>
                  <wp:effectExtent l="0" t="0" r="3175"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1756728"/>
                          </a:xfrm>
                          <a:prstGeom prst="rect">
                            <a:avLst/>
                          </a:prstGeom>
                        </pic:spPr>
                      </pic:pic>
                    </a:graphicData>
                  </a:graphic>
                </wp:inline>
              </w:drawing>
            </w:r>
          </w:p>
        </w:tc>
        <w:tc>
          <w:tcPr>
            <w:tcW w:w="5028" w:type="dxa"/>
            <w:vAlign w:val="center"/>
          </w:tcPr>
          <w:p w14:paraId="1321E1B9"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49B0B3E7" wp14:editId="1AF28085">
                  <wp:extent cx="2880000" cy="2013193"/>
                  <wp:effectExtent l="0" t="0" r="3175" b="635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2013193"/>
                          </a:xfrm>
                          <a:prstGeom prst="rect">
                            <a:avLst/>
                          </a:prstGeom>
                        </pic:spPr>
                      </pic:pic>
                    </a:graphicData>
                  </a:graphic>
                </wp:inline>
              </w:drawing>
            </w:r>
          </w:p>
        </w:tc>
      </w:tr>
    </w:tbl>
    <w:p w14:paraId="63F62951" w14:textId="2205A73C" w:rsidR="003372F7" w:rsidRDefault="003372F7" w:rsidP="00F34D7E">
      <w:pPr>
        <w:spacing w:line="240" w:lineRule="auto"/>
        <w:rPr>
          <w:rFonts w:ascii="Times New Roman" w:hAnsi="Times New Roman" w:cs="Times New Roman"/>
          <w:szCs w:val="20"/>
        </w:rPr>
      </w:pPr>
    </w:p>
    <w:p w14:paraId="6D2E3DCC" w14:textId="5A4A4452" w:rsidR="00A93016" w:rsidRPr="00614CB7" w:rsidRDefault="003372F7" w:rsidP="003372F7">
      <w:pPr>
        <w:rPr>
          <w:rFonts w:ascii="Times New Roman" w:hAnsi="Times New Roman" w:cs="Times New Roman"/>
          <w:szCs w:val="20"/>
        </w:rPr>
      </w:pPr>
      <w:r>
        <w:rPr>
          <w:rFonts w:ascii="Times New Roman" w:hAnsi="Times New Roman" w:cs="Times New Roman"/>
          <w:szCs w:val="20"/>
        </w:rPr>
        <w:br w:type="page"/>
      </w:r>
    </w:p>
    <w:p w14:paraId="7C07110C" w14:textId="792592E4" w:rsidR="00A93016" w:rsidRPr="0092190F" w:rsidRDefault="00A93016" w:rsidP="0092190F">
      <w:pPr>
        <w:pStyle w:val="Heading3"/>
        <w:spacing w:line="240" w:lineRule="auto"/>
        <w:ind w:leftChars="83" w:left="466" w:hangingChars="125" w:hanging="300"/>
        <w:rPr>
          <w:rFonts w:ascii="Times New Roman" w:hAnsi="Times New Roman" w:cs="Times New Roman"/>
          <w:b/>
          <w:bCs/>
          <w:sz w:val="24"/>
          <w:szCs w:val="24"/>
        </w:rPr>
      </w:pPr>
      <w:bookmarkStart w:id="45" w:name="_Toc133321837"/>
      <w:r w:rsidRPr="007B358B">
        <w:rPr>
          <w:rFonts w:ascii="Times New Roman" w:hAnsi="Times New Roman" w:cs="Times New Roman"/>
          <w:b/>
          <w:bCs/>
          <w:sz w:val="24"/>
          <w:szCs w:val="24"/>
        </w:rPr>
        <w:lastRenderedPageBreak/>
        <w:t>Figure S1</w:t>
      </w:r>
      <w:r w:rsidR="006A058E">
        <w:rPr>
          <w:rFonts w:ascii="Times New Roman" w:hAnsi="Times New Roman" w:cs="Times New Roman"/>
          <w:b/>
          <w:bCs/>
          <w:sz w:val="24"/>
          <w:szCs w:val="24"/>
        </w:rPr>
        <w:t>1</w:t>
      </w:r>
      <w:r w:rsidRPr="007B358B">
        <w:rPr>
          <w:rFonts w:ascii="Times New Roman" w:hAnsi="Times New Roman" w:cs="Times New Roman"/>
          <w:b/>
          <w:bCs/>
          <w:sz w:val="24"/>
          <w:szCs w:val="24"/>
        </w:rPr>
        <w:t>. Funnel plot</w:t>
      </w:r>
      <w:r w:rsidR="003C1FB6">
        <w:rPr>
          <w:rFonts w:ascii="Times New Roman" w:hAnsi="Times New Roman" w:cs="Times New Roman" w:hint="eastAsia"/>
          <w:b/>
          <w:bCs/>
          <w:sz w:val="24"/>
          <w:szCs w:val="24"/>
        </w:rPr>
        <w:t xml:space="preserve"> </w:t>
      </w:r>
      <w:r w:rsidRPr="007B358B">
        <w:rPr>
          <w:rFonts w:ascii="Times New Roman" w:hAnsi="Times New Roman" w:cs="Times New Roman"/>
          <w:b/>
          <w:bCs/>
          <w:sz w:val="24"/>
          <w:szCs w:val="24"/>
        </w:rPr>
        <w:t xml:space="preserve">and </w:t>
      </w:r>
      <w:r w:rsidR="00B204D0">
        <w:rPr>
          <w:rFonts w:ascii="Times New Roman" w:hAnsi="Times New Roman" w:cs="Times New Roman"/>
          <w:b/>
          <w:bCs/>
          <w:sz w:val="24"/>
          <w:szCs w:val="24"/>
        </w:rPr>
        <w:t>influence analysis plot</w:t>
      </w:r>
      <w:r w:rsidRPr="007B358B">
        <w:rPr>
          <w:rFonts w:ascii="Times New Roman" w:hAnsi="Times New Roman" w:cs="Times New Roman"/>
          <w:b/>
          <w:bCs/>
          <w:sz w:val="24"/>
          <w:szCs w:val="24"/>
        </w:rPr>
        <w:t xml:space="preserve"> for S2 (%)</w:t>
      </w:r>
      <w:bookmarkEnd w:id="45"/>
      <w:r w:rsidRPr="007B358B">
        <w:rPr>
          <w:rFonts w:ascii="Times New Roman" w:hAnsi="Times New Roman" w:cs="Times New Roman"/>
          <w:b/>
          <w:bCs/>
          <w:sz w:val="24"/>
          <w:szCs w:val="24"/>
        </w:rPr>
        <w:t xml:space="preserve"> </w:t>
      </w:r>
    </w:p>
    <w:tbl>
      <w:tblPr>
        <w:tblStyle w:val="TableGridLight"/>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2"/>
        <w:gridCol w:w="5028"/>
      </w:tblGrid>
      <w:tr w:rsidR="00A93016" w:rsidRPr="00614CB7" w14:paraId="41E48297" w14:textId="77777777" w:rsidTr="00F34D7E">
        <w:trPr>
          <w:trHeight w:val="1701"/>
        </w:trPr>
        <w:tc>
          <w:tcPr>
            <w:tcW w:w="5502" w:type="dxa"/>
            <w:vAlign w:val="center"/>
          </w:tcPr>
          <w:p w14:paraId="3625F9B6"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267BD71A" wp14:editId="77F7C65A">
                  <wp:extent cx="2880000" cy="1719304"/>
                  <wp:effectExtent l="0" t="0" r="3175"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1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1719304"/>
                          </a:xfrm>
                          <a:prstGeom prst="rect">
                            <a:avLst/>
                          </a:prstGeom>
                        </pic:spPr>
                      </pic:pic>
                    </a:graphicData>
                  </a:graphic>
                </wp:inline>
              </w:drawing>
            </w:r>
          </w:p>
        </w:tc>
        <w:tc>
          <w:tcPr>
            <w:tcW w:w="5028" w:type="dxa"/>
            <w:vAlign w:val="center"/>
          </w:tcPr>
          <w:p w14:paraId="69E99ACC"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77816D98" wp14:editId="3B5646A5">
                  <wp:extent cx="2880000" cy="2023925"/>
                  <wp:effectExtent l="0" t="0" r="3175"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그림 1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2023925"/>
                          </a:xfrm>
                          <a:prstGeom prst="rect">
                            <a:avLst/>
                          </a:prstGeom>
                        </pic:spPr>
                      </pic:pic>
                    </a:graphicData>
                  </a:graphic>
                </wp:inline>
              </w:drawing>
            </w:r>
          </w:p>
        </w:tc>
      </w:tr>
    </w:tbl>
    <w:p w14:paraId="52BB771E" w14:textId="77777777" w:rsidR="00321EA9" w:rsidRDefault="00321EA9" w:rsidP="00F34D7E">
      <w:pPr>
        <w:pStyle w:val="Heading3"/>
        <w:spacing w:line="240" w:lineRule="auto"/>
        <w:ind w:leftChars="75" w:left="150" w:firstLineChars="0" w:firstLine="0"/>
        <w:rPr>
          <w:rFonts w:ascii="Times New Roman" w:hAnsi="Times New Roman" w:cs="Times New Roman"/>
          <w:b/>
          <w:bCs/>
          <w:sz w:val="24"/>
          <w:szCs w:val="24"/>
        </w:rPr>
      </w:pPr>
    </w:p>
    <w:p w14:paraId="274BFC34" w14:textId="318123E0" w:rsidR="00A93016" w:rsidRPr="0092190F" w:rsidRDefault="00A93016" w:rsidP="0092190F">
      <w:pPr>
        <w:pStyle w:val="Heading3"/>
        <w:spacing w:line="240" w:lineRule="auto"/>
        <w:ind w:leftChars="75" w:left="150" w:firstLineChars="0" w:firstLine="0"/>
        <w:rPr>
          <w:rFonts w:ascii="Times New Roman" w:hAnsi="Times New Roman" w:cs="Times New Roman"/>
          <w:b/>
          <w:bCs/>
          <w:sz w:val="24"/>
          <w:szCs w:val="24"/>
        </w:rPr>
      </w:pPr>
      <w:bookmarkStart w:id="46" w:name="_Toc133321838"/>
      <w:r w:rsidRPr="007B358B">
        <w:rPr>
          <w:rFonts w:ascii="Times New Roman" w:hAnsi="Times New Roman" w:cs="Times New Roman"/>
          <w:b/>
          <w:bCs/>
          <w:sz w:val="24"/>
          <w:szCs w:val="24"/>
        </w:rPr>
        <w:t>Figure S1</w:t>
      </w:r>
      <w:r w:rsidR="006A058E">
        <w:rPr>
          <w:rFonts w:ascii="Times New Roman" w:hAnsi="Times New Roman" w:cs="Times New Roman"/>
          <w:b/>
          <w:bCs/>
          <w:sz w:val="24"/>
          <w:szCs w:val="24"/>
        </w:rPr>
        <w:t>2</w:t>
      </w:r>
      <w:r w:rsidRPr="007B358B">
        <w:rPr>
          <w:rFonts w:ascii="Times New Roman" w:hAnsi="Times New Roman" w:cs="Times New Roman"/>
          <w:b/>
          <w:bCs/>
          <w:sz w:val="24"/>
          <w:szCs w:val="24"/>
        </w:rPr>
        <w:t xml:space="preserve">. Funnel plot and </w:t>
      </w:r>
      <w:r w:rsidR="00B204D0">
        <w:rPr>
          <w:rFonts w:ascii="Times New Roman" w:hAnsi="Times New Roman" w:cs="Times New Roman"/>
          <w:b/>
          <w:bCs/>
          <w:sz w:val="24"/>
          <w:szCs w:val="24"/>
        </w:rPr>
        <w:t>influence analysis plot</w:t>
      </w:r>
      <w:r w:rsidRPr="007B358B">
        <w:rPr>
          <w:rFonts w:ascii="Times New Roman" w:hAnsi="Times New Roman" w:cs="Times New Roman"/>
          <w:b/>
          <w:bCs/>
          <w:sz w:val="24"/>
          <w:szCs w:val="24"/>
        </w:rPr>
        <w:t xml:space="preserve"> for Slow wave sleep (%)</w:t>
      </w:r>
      <w:bookmarkEnd w:id="46"/>
    </w:p>
    <w:tbl>
      <w:tblPr>
        <w:tblStyle w:val="TableGridLight"/>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2"/>
        <w:gridCol w:w="5028"/>
      </w:tblGrid>
      <w:tr w:rsidR="00A93016" w:rsidRPr="00614CB7" w14:paraId="48D20400" w14:textId="77777777" w:rsidTr="00F34D7E">
        <w:trPr>
          <w:trHeight w:val="1701"/>
        </w:trPr>
        <w:tc>
          <w:tcPr>
            <w:tcW w:w="5502" w:type="dxa"/>
            <w:vAlign w:val="center"/>
          </w:tcPr>
          <w:p w14:paraId="29171CA7"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02F02201" wp14:editId="515523E1">
                  <wp:extent cx="2880000" cy="1730587"/>
                  <wp:effectExtent l="0" t="0" r="3175"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1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1730587"/>
                          </a:xfrm>
                          <a:prstGeom prst="rect">
                            <a:avLst/>
                          </a:prstGeom>
                        </pic:spPr>
                      </pic:pic>
                    </a:graphicData>
                  </a:graphic>
                </wp:inline>
              </w:drawing>
            </w:r>
          </w:p>
        </w:tc>
        <w:tc>
          <w:tcPr>
            <w:tcW w:w="5028" w:type="dxa"/>
            <w:vAlign w:val="center"/>
          </w:tcPr>
          <w:p w14:paraId="76B2EA43"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4A4E4C53" wp14:editId="38D2F7FA">
                  <wp:extent cx="2880000" cy="2028603"/>
                  <wp:effectExtent l="0" t="0" r="3175" b="381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그림 1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2028603"/>
                          </a:xfrm>
                          <a:prstGeom prst="rect">
                            <a:avLst/>
                          </a:prstGeom>
                        </pic:spPr>
                      </pic:pic>
                    </a:graphicData>
                  </a:graphic>
                </wp:inline>
              </w:drawing>
            </w:r>
          </w:p>
        </w:tc>
      </w:tr>
    </w:tbl>
    <w:p w14:paraId="3BF050FD" w14:textId="77777777" w:rsidR="00A93016" w:rsidRPr="00614CB7" w:rsidRDefault="00A93016" w:rsidP="00F34D7E">
      <w:pPr>
        <w:spacing w:line="240" w:lineRule="auto"/>
        <w:rPr>
          <w:rFonts w:ascii="Times New Roman" w:hAnsi="Times New Roman" w:cs="Times New Roman"/>
          <w:szCs w:val="20"/>
        </w:rPr>
      </w:pPr>
    </w:p>
    <w:p w14:paraId="032DDFE4" w14:textId="77777777" w:rsidR="00FE5970" w:rsidRDefault="00FE5970" w:rsidP="00F34D7E">
      <w:pPr>
        <w:pStyle w:val="Heading3"/>
        <w:spacing w:line="240" w:lineRule="auto"/>
        <w:ind w:leftChars="83" w:left="466" w:hangingChars="125" w:hanging="300"/>
        <w:rPr>
          <w:rFonts w:ascii="Times New Roman" w:hAnsi="Times New Roman" w:cs="Times New Roman"/>
          <w:b/>
          <w:bCs/>
          <w:sz w:val="24"/>
          <w:szCs w:val="24"/>
        </w:rPr>
      </w:pPr>
    </w:p>
    <w:p w14:paraId="2CEFC517" w14:textId="424A0358" w:rsidR="00A93016" w:rsidRPr="0092190F" w:rsidRDefault="00A93016" w:rsidP="0092190F">
      <w:pPr>
        <w:pStyle w:val="Heading3"/>
        <w:spacing w:line="240" w:lineRule="auto"/>
        <w:ind w:leftChars="83" w:left="466" w:hangingChars="125" w:hanging="300"/>
        <w:rPr>
          <w:rFonts w:ascii="Times New Roman" w:hAnsi="Times New Roman" w:cs="Times New Roman"/>
          <w:b/>
          <w:bCs/>
          <w:sz w:val="24"/>
          <w:szCs w:val="24"/>
        </w:rPr>
      </w:pPr>
      <w:bookmarkStart w:id="47" w:name="_Toc133321839"/>
      <w:r w:rsidRPr="007B358B">
        <w:rPr>
          <w:rFonts w:ascii="Times New Roman" w:hAnsi="Times New Roman" w:cs="Times New Roman"/>
          <w:b/>
          <w:bCs/>
          <w:sz w:val="24"/>
          <w:szCs w:val="24"/>
        </w:rPr>
        <w:t>Figure S1</w:t>
      </w:r>
      <w:r w:rsidR="006A058E">
        <w:rPr>
          <w:rFonts w:ascii="Times New Roman" w:hAnsi="Times New Roman" w:cs="Times New Roman"/>
          <w:b/>
          <w:bCs/>
          <w:sz w:val="24"/>
          <w:szCs w:val="24"/>
        </w:rPr>
        <w:t>3</w:t>
      </w:r>
      <w:r w:rsidRPr="007B358B">
        <w:rPr>
          <w:rFonts w:ascii="Times New Roman" w:hAnsi="Times New Roman" w:cs="Times New Roman"/>
          <w:b/>
          <w:bCs/>
          <w:sz w:val="24"/>
          <w:szCs w:val="24"/>
        </w:rPr>
        <w:t xml:space="preserve">. Funnel plot and </w:t>
      </w:r>
      <w:r w:rsidR="00B204D0">
        <w:rPr>
          <w:rFonts w:ascii="Times New Roman" w:hAnsi="Times New Roman" w:cs="Times New Roman"/>
          <w:b/>
          <w:bCs/>
          <w:sz w:val="24"/>
          <w:szCs w:val="24"/>
        </w:rPr>
        <w:t>influence analysis plot</w:t>
      </w:r>
      <w:r w:rsidRPr="007B358B">
        <w:rPr>
          <w:rFonts w:ascii="Times New Roman" w:hAnsi="Times New Roman" w:cs="Times New Roman"/>
          <w:b/>
          <w:bCs/>
          <w:sz w:val="24"/>
          <w:szCs w:val="24"/>
        </w:rPr>
        <w:t xml:space="preserve"> for Sleep efficiency (%)</w:t>
      </w:r>
      <w:bookmarkEnd w:id="47"/>
    </w:p>
    <w:tbl>
      <w:tblPr>
        <w:tblStyle w:val="TableGridLight"/>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2"/>
        <w:gridCol w:w="5028"/>
      </w:tblGrid>
      <w:tr w:rsidR="00A93016" w:rsidRPr="00614CB7" w14:paraId="33E6E31F" w14:textId="77777777" w:rsidTr="00F34D7E">
        <w:trPr>
          <w:trHeight w:val="1701"/>
        </w:trPr>
        <w:tc>
          <w:tcPr>
            <w:tcW w:w="5502" w:type="dxa"/>
            <w:vAlign w:val="center"/>
          </w:tcPr>
          <w:p w14:paraId="0568E152"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45DF5A3A" wp14:editId="24952DA0">
                  <wp:extent cx="2880000" cy="1760306"/>
                  <wp:effectExtent l="0" t="0" r="3175" b="508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그림 1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1760306"/>
                          </a:xfrm>
                          <a:prstGeom prst="rect">
                            <a:avLst/>
                          </a:prstGeom>
                        </pic:spPr>
                      </pic:pic>
                    </a:graphicData>
                  </a:graphic>
                </wp:inline>
              </w:drawing>
            </w:r>
          </w:p>
        </w:tc>
        <w:tc>
          <w:tcPr>
            <w:tcW w:w="5028" w:type="dxa"/>
            <w:vAlign w:val="center"/>
          </w:tcPr>
          <w:p w14:paraId="2398B1BA"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0A0422B4" wp14:editId="5BB4031E">
                  <wp:extent cx="2880000" cy="2018972"/>
                  <wp:effectExtent l="0" t="0" r="3175" b="635"/>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그림 1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2018972"/>
                          </a:xfrm>
                          <a:prstGeom prst="rect">
                            <a:avLst/>
                          </a:prstGeom>
                        </pic:spPr>
                      </pic:pic>
                    </a:graphicData>
                  </a:graphic>
                </wp:inline>
              </w:drawing>
            </w:r>
          </w:p>
        </w:tc>
      </w:tr>
    </w:tbl>
    <w:tbl>
      <w:tblPr>
        <w:tblStyle w:val="TableGridLight"/>
        <w:tblpPr w:leftFromText="142" w:rightFromText="142" w:vertAnchor="text" w:horzAnchor="margin" w:tblpY="1238"/>
        <w:tblW w:w="4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4"/>
        <w:gridCol w:w="1941"/>
      </w:tblGrid>
      <w:tr w:rsidR="003372F7" w:rsidRPr="00614CB7" w14:paraId="156F9554" w14:textId="77777777" w:rsidTr="003372F7">
        <w:trPr>
          <w:trHeight w:val="258"/>
        </w:trPr>
        <w:tc>
          <w:tcPr>
            <w:tcW w:w="2124" w:type="dxa"/>
            <w:vAlign w:val="center"/>
          </w:tcPr>
          <w:p w14:paraId="64E85493" w14:textId="3C77AF86" w:rsidR="003372F7" w:rsidRPr="00614CB7" w:rsidRDefault="003372F7" w:rsidP="003372F7">
            <w:pPr>
              <w:rPr>
                <w:rFonts w:ascii="Times New Roman" w:hAnsi="Times New Roman" w:cs="Times New Roman"/>
                <w:noProof/>
                <w:szCs w:val="20"/>
              </w:rPr>
            </w:pPr>
          </w:p>
        </w:tc>
        <w:tc>
          <w:tcPr>
            <w:tcW w:w="1941" w:type="dxa"/>
            <w:vAlign w:val="center"/>
          </w:tcPr>
          <w:p w14:paraId="4001859C" w14:textId="77777777" w:rsidR="003372F7" w:rsidRPr="00614CB7" w:rsidRDefault="003372F7" w:rsidP="003372F7">
            <w:pPr>
              <w:jc w:val="center"/>
              <w:rPr>
                <w:rFonts w:ascii="Times New Roman" w:hAnsi="Times New Roman" w:cs="Times New Roman"/>
                <w:noProof/>
                <w:szCs w:val="20"/>
              </w:rPr>
            </w:pPr>
          </w:p>
        </w:tc>
      </w:tr>
    </w:tbl>
    <w:p w14:paraId="4FB1D7BE" w14:textId="4F1DAF42" w:rsidR="003372F7" w:rsidRDefault="003372F7"/>
    <w:p w14:paraId="6E92F54B" w14:textId="77777777" w:rsidR="00FE5970" w:rsidRDefault="00FE5970">
      <w:pPr>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14:paraId="17BE47D1" w14:textId="03CBF89B" w:rsidR="00A93016" w:rsidRPr="0092190F" w:rsidRDefault="00A93016" w:rsidP="0092190F">
      <w:pPr>
        <w:pStyle w:val="Heading3"/>
        <w:spacing w:line="240" w:lineRule="auto"/>
        <w:ind w:leftChars="29" w:left="358" w:firstLineChars="0" w:hanging="300"/>
        <w:rPr>
          <w:rFonts w:ascii="Times New Roman" w:hAnsi="Times New Roman" w:cs="Times New Roman"/>
          <w:b/>
          <w:bCs/>
          <w:sz w:val="24"/>
          <w:szCs w:val="24"/>
        </w:rPr>
      </w:pPr>
      <w:bookmarkStart w:id="48" w:name="_Toc133321840"/>
      <w:r w:rsidRPr="007B358B">
        <w:rPr>
          <w:rFonts w:ascii="Times New Roman" w:hAnsi="Times New Roman" w:cs="Times New Roman"/>
          <w:b/>
          <w:bCs/>
          <w:sz w:val="24"/>
          <w:szCs w:val="24"/>
        </w:rPr>
        <w:lastRenderedPageBreak/>
        <w:t>Figure S1</w:t>
      </w:r>
      <w:r w:rsidR="006A058E">
        <w:rPr>
          <w:rFonts w:ascii="Times New Roman" w:hAnsi="Times New Roman" w:cs="Times New Roman"/>
          <w:b/>
          <w:bCs/>
          <w:sz w:val="24"/>
          <w:szCs w:val="24"/>
        </w:rPr>
        <w:t>4</w:t>
      </w:r>
      <w:r w:rsidRPr="007B358B">
        <w:rPr>
          <w:rFonts w:ascii="Times New Roman" w:hAnsi="Times New Roman" w:cs="Times New Roman"/>
          <w:b/>
          <w:bCs/>
          <w:sz w:val="24"/>
          <w:szCs w:val="24"/>
        </w:rPr>
        <w:t xml:space="preserve">. Funnel plot and </w:t>
      </w:r>
      <w:r w:rsidR="00B204D0">
        <w:rPr>
          <w:rFonts w:ascii="Times New Roman" w:hAnsi="Times New Roman" w:cs="Times New Roman"/>
          <w:b/>
          <w:bCs/>
          <w:sz w:val="24"/>
          <w:szCs w:val="24"/>
        </w:rPr>
        <w:t>influence analysis plot</w:t>
      </w:r>
      <w:r w:rsidRPr="007B358B">
        <w:rPr>
          <w:rFonts w:ascii="Times New Roman" w:hAnsi="Times New Roman" w:cs="Times New Roman"/>
          <w:b/>
          <w:bCs/>
          <w:sz w:val="24"/>
          <w:szCs w:val="24"/>
        </w:rPr>
        <w:t xml:space="preserve"> for Sleep latency (min)</w:t>
      </w:r>
      <w:bookmarkEnd w:id="48"/>
    </w:p>
    <w:tbl>
      <w:tblPr>
        <w:tblStyle w:val="TableGridLight"/>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2"/>
        <w:gridCol w:w="5028"/>
      </w:tblGrid>
      <w:tr w:rsidR="00A93016" w:rsidRPr="00614CB7" w14:paraId="632AE747" w14:textId="77777777" w:rsidTr="00F34D7E">
        <w:trPr>
          <w:trHeight w:val="1701"/>
        </w:trPr>
        <w:tc>
          <w:tcPr>
            <w:tcW w:w="5502" w:type="dxa"/>
            <w:vAlign w:val="center"/>
          </w:tcPr>
          <w:p w14:paraId="79D5D425"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322123CD" wp14:editId="3C672B7E">
                  <wp:extent cx="2880000" cy="1786448"/>
                  <wp:effectExtent l="0" t="0" r="3175" b="4445"/>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1786448"/>
                          </a:xfrm>
                          <a:prstGeom prst="rect">
                            <a:avLst/>
                          </a:prstGeom>
                        </pic:spPr>
                      </pic:pic>
                    </a:graphicData>
                  </a:graphic>
                </wp:inline>
              </w:drawing>
            </w:r>
          </w:p>
        </w:tc>
        <w:tc>
          <w:tcPr>
            <w:tcW w:w="5028" w:type="dxa"/>
            <w:vAlign w:val="center"/>
          </w:tcPr>
          <w:p w14:paraId="1B388AA0"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5CFC4734" wp14:editId="55448C34">
                  <wp:extent cx="2880000" cy="2004938"/>
                  <wp:effectExtent l="0" t="0" r="3175" b="1905"/>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그림 2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2004938"/>
                          </a:xfrm>
                          <a:prstGeom prst="rect">
                            <a:avLst/>
                          </a:prstGeom>
                        </pic:spPr>
                      </pic:pic>
                    </a:graphicData>
                  </a:graphic>
                </wp:inline>
              </w:drawing>
            </w:r>
          </w:p>
        </w:tc>
      </w:tr>
    </w:tbl>
    <w:p w14:paraId="222456F3" w14:textId="7680B2C2" w:rsidR="00DB221D" w:rsidRDefault="00DB221D">
      <w:pPr>
        <w:rPr>
          <w:rFonts w:ascii="Times New Roman" w:eastAsiaTheme="majorEastAsia" w:hAnsi="Times New Roman" w:cs="Times New Roman"/>
          <w:b/>
          <w:bCs/>
          <w:sz w:val="24"/>
          <w:szCs w:val="24"/>
        </w:rPr>
      </w:pPr>
    </w:p>
    <w:p w14:paraId="1E5499C2" w14:textId="430D1166" w:rsidR="00A93016" w:rsidRPr="0092190F" w:rsidRDefault="00A93016" w:rsidP="0092190F">
      <w:pPr>
        <w:pStyle w:val="Heading3"/>
        <w:spacing w:line="240" w:lineRule="auto"/>
        <w:ind w:leftChars="83" w:left="466" w:hangingChars="125" w:hanging="300"/>
        <w:rPr>
          <w:rFonts w:ascii="Times New Roman" w:hAnsi="Times New Roman" w:cs="Times New Roman"/>
          <w:b/>
          <w:bCs/>
          <w:sz w:val="24"/>
          <w:szCs w:val="24"/>
        </w:rPr>
      </w:pPr>
      <w:bookmarkStart w:id="49" w:name="_Toc133321841"/>
      <w:r w:rsidRPr="007B358B">
        <w:rPr>
          <w:rFonts w:ascii="Times New Roman" w:hAnsi="Times New Roman" w:cs="Times New Roman"/>
          <w:b/>
          <w:bCs/>
          <w:sz w:val="24"/>
          <w:szCs w:val="24"/>
        </w:rPr>
        <w:t>Figure S1</w:t>
      </w:r>
      <w:r w:rsidR="006A058E">
        <w:rPr>
          <w:rFonts w:ascii="Times New Roman" w:hAnsi="Times New Roman" w:cs="Times New Roman"/>
          <w:b/>
          <w:bCs/>
          <w:sz w:val="24"/>
          <w:szCs w:val="24"/>
        </w:rPr>
        <w:t>5</w:t>
      </w:r>
      <w:r w:rsidRPr="007B358B">
        <w:rPr>
          <w:rFonts w:ascii="Times New Roman" w:hAnsi="Times New Roman" w:cs="Times New Roman"/>
          <w:b/>
          <w:bCs/>
          <w:sz w:val="24"/>
          <w:szCs w:val="24"/>
        </w:rPr>
        <w:t xml:space="preserve">. Funnel plot, </w:t>
      </w:r>
      <w:r w:rsidR="00FE5970">
        <w:rPr>
          <w:rFonts w:ascii="Times New Roman" w:hAnsi="Times New Roman" w:cs="Times New Roman" w:hint="eastAsia"/>
          <w:b/>
          <w:bCs/>
          <w:sz w:val="24"/>
          <w:szCs w:val="24"/>
        </w:rPr>
        <w:t>p</w:t>
      </w:r>
      <w:r w:rsidR="00FE5970">
        <w:rPr>
          <w:rFonts w:ascii="Times New Roman" w:hAnsi="Times New Roman" w:cs="Times New Roman"/>
          <w:b/>
          <w:bCs/>
          <w:sz w:val="24"/>
          <w:szCs w:val="24"/>
        </w:rPr>
        <w:t xml:space="preserve">-curve plot, and </w:t>
      </w:r>
      <w:r w:rsidR="00B204D0">
        <w:rPr>
          <w:rFonts w:ascii="Times New Roman" w:hAnsi="Times New Roman" w:cs="Times New Roman"/>
          <w:b/>
          <w:bCs/>
          <w:sz w:val="24"/>
          <w:szCs w:val="24"/>
        </w:rPr>
        <w:t>influence analysis plot</w:t>
      </w:r>
      <w:r w:rsidRPr="007B358B">
        <w:rPr>
          <w:rFonts w:ascii="Times New Roman" w:hAnsi="Times New Roman" w:cs="Times New Roman"/>
          <w:b/>
          <w:bCs/>
          <w:sz w:val="24"/>
          <w:szCs w:val="24"/>
        </w:rPr>
        <w:t xml:space="preserve"> for Sleep period time (min)</w:t>
      </w:r>
      <w:bookmarkEnd w:id="49"/>
    </w:p>
    <w:tbl>
      <w:tblPr>
        <w:tblStyle w:val="TableGridLight"/>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2"/>
        <w:gridCol w:w="5028"/>
      </w:tblGrid>
      <w:tr w:rsidR="00A93016" w:rsidRPr="00614CB7" w14:paraId="2799EF4C" w14:textId="77777777" w:rsidTr="00F34D7E">
        <w:trPr>
          <w:trHeight w:val="1701"/>
        </w:trPr>
        <w:tc>
          <w:tcPr>
            <w:tcW w:w="5502" w:type="dxa"/>
            <w:vAlign w:val="center"/>
          </w:tcPr>
          <w:p w14:paraId="2E9B79E6"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38358F4E" wp14:editId="79C77395">
                  <wp:extent cx="2880000" cy="1753977"/>
                  <wp:effectExtent l="0" t="0" r="3175" b="0"/>
                  <wp:docPr id="135" name="그림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그림 13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1753977"/>
                          </a:xfrm>
                          <a:prstGeom prst="rect">
                            <a:avLst/>
                          </a:prstGeom>
                        </pic:spPr>
                      </pic:pic>
                    </a:graphicData>
                  </a:graphic>
                </wp:inline>
              </w:drawing>
            </w:r>
          </w:p>
        </w:tc>
        <w:tc>
          <w:tcPr>
            <w:tcW w:w="5028" w:type="dxa"/>
            <w:vAlign w:val="center"/>
          </w:tcPr>
          <w:p w14:paraId="1DA03EE7"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73AA2093" wp14:editId="60B09492">
                  <wp:extent cx="2880000" cy="2037684"/>
                  <wp:effectExtent l="0" t="0" r="3175" b="0"/>
                  <wp:docPr id="136" name="그림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그림 13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0000" cy="2037684"/>
                          </a:xfrm>
                          <a:prstGeom prst="rect">
                            <a:avLst/>
                          </a:prstGeom>
                        </pic:spPr>
                      </pic:pic>
                    </a:graphicData>
                  </a:graphic>
                </wp:inline>
              </w:drawing>
            </w:r>
          </w:p>
        </w:tc>
      </w:tr>
      <w:tr w:rsidR="00242DE9" w:rsidRPr="00242DE9" w14:paraId="6565233B" w14:textId="77777777" w:rsidTr="00F34D7E">
        <w:trPr>
          <w:trHeight w:val="1701"/>
        </w:trPr>
        <w:tc>
          <w:tcPr>
            <w:tcW w:w="5502" w:type="dxa"/>
            <w:vAlign w:val="center"/>
          </w:tcPr>
          <w:p w14:paraId="1E3E56B8" w14:textId="4E8F92B8" w:rsidR="00242DE9" w:rsidRPr="00614CB7" w:rsidRDefault="00242DE9" w:rsidP="00F34D7E">
            <w:pPr>
              <w:jc w:val="center"/>
              <w:rPr>
                <w:rFonts w:ascii="Times New Roman" w:hAnsi="Times New Roman" w:cs="Times New Roman"/>
                <w:noProof/>
                <w:szCs w:val="20"/>
              </w:rPr>
            </w:pPr>
            <w:r>
              <w:rPr>
                <w:rFonts w:ascii="Times New Roman" w:hAnsi="Times New Roman" w:cs="Times New Roman"/>
                <w:b/>
                <w:bCs/>
                <w:noProof/>
                <w:sz w:val="24"/>
              </w:rPr>
              <w:drawing>
                <wp:inline distT="0" distB="0" distL="0" distR="0" wp14:anchorId="74FC7AE0" wp14:editId="5A1CE042">
                  <wp:extent cx="2880000" cy="1852378"/>
                  <wp:effectExtent l="0" t="0" r="3175" b="1905"/>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000" cy="1852378"/>
                          </a:xfrm>
                          <a:prstGeom prst="rect">
                            <a:avLst/>
                          </a:prstGeom>
                        </pic:spPr>
                      </pic:pic>
                    </a:graphicData>
                  </a:graphic>
                </wp:inline>
              </w:drawing>
            </w:r>
          </w:p>
        </w:tc>
        <w:tc>
          <w:tcPr>
            <w:tcW w:w="5028" w:type="dxa"/>
            <w:vAlign w:val="center"/>
          </w:tcPr>
          <w:p w14:paraId="58919DF2" w14:textId="77777777" w:rsidR="00242DE9" w:rsidRPr="00614CB7" w:rsidRDefault="00242DE9" w:rsidP="00F34D7E">
            <w:pPr>
              <w:jc w:val="center"/>
              <w:rPr>
                <w:rFonts w:ascii="Times New Roman" w:hAnsi="Times New Roman" w:cs="Times New Roman"/>
                <w:noProof/>
                <w:szCs w:val="20"/>
              </w:rPr>
            </w:pPr>
          </w:p>
        </w:tc>
      </w:tr>
    </w:tbl>
    <w:p w14:paraId="577E061B" w14:textId="20E4AE53" w:rsidR="00A93016" w:rsidRPr="00614CB7" w:rsidRDefault="00A93016" w:rsidP="00F34D7E">
      <w:pPr>
        <w:spacing w:line="240" w:lineRule="auto"/>
        <w:rPr>
          <w:rFonts w:ascii="Times New Roman" w:hAnsi="Times New Roman" w:cs="Times New Roman"/>
          <w:szCs w:val="20"/>
        </w:rPr>
      </w:pPr>
    </w:p>
    <w:p w14:paraId="444F285E" w14:textId="70728442" w:rsidR="00DB221D" w:rsidRDefault="00DB221D">
      <w:pPr>
        <w:rPr>
          <w:rFonts w:ascii="Times New Roman" w:hAnsi="Times New Roman" w:cs="Times New Roman"/>
          <w:b/>
          <w:bCs/>
          <w:sz w:val="24"/>
          <w:szCs w:val="24"/>
        </w:rPr>
      </w:pPr>
    </w:p>
    <w:p w14:paraId="6062DCB7" w14:textId="33942BA3" w:rsidR="00DB221D" w:rsidRDefault="00DB221D">
      <w:pPr>
        <w:rPr>
          <w:rFonts w:ascii="Times New Roman" w:hAnsi="Times New Roman" w:cs="Times New Roman"/>
          <w:b/>
          <w:bCs/>
          <w:sz w:val="24"/>
          <w:szCs w:val="24"/>
        </w:rPr>
      </w:pPr>
    </w:p>
    <w:p w14:paraId="59BCD718" w14:textId="2BCC86FA" w:rsidR="00DB221D" w:rsidRDefault="00DB221D">
      <w:pPr>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14:paraId="2CCC4942" w14:textId="67614DA5" w:rsidR="00A93016" w:rsidRPr="0092190F" w:rsidRDefault="00A93016" w:rsidP="0092190F">
      <w:pPr>
        <w:pStyle w:val="Heading3"/>
        <w:spacing w:line="240" w:lineRule="auto"/>
        <w:ind w:leftChars="50" w:left="400" w:firstLineChars="0" w:hanging="300"/>
        <w:rPr>
          <w:rFonts w:ascii="Times New Roman" w:hAnsi="Times New Roman" w:cs="Times New Roman"/>
          <w:b/>
          <w:bCs/>
          <w:sz w:val="24"/>
          <w:szCs w:val="24"/>
        </w:rPr>
      </w:pPr>
      <w:bookmarkStart w:id="50" w:name="_Toc133321842"/>
      <w:r w:rsidRPr="007B358B">
        <w:rPr>
          <w:rFonts w:ascii="Times New Roman" w:hAnsi="Times New Roman" w:cs="Times New Roman"/>
          <w:b/>
          <w:bCs/>
          <w:sz w:val="24"/>
          <w:szCs w:val="24"/>
        </w:rPr>
        <w:lastRenderedPageBreak/>
        <w:t>Figure S1</w:t>
      </w:r>
      <w:r w:rsidR="006A058E">
        <w:rPr>
          <w:rFonts w:ascii="Times New Roman" w:hAnsi="Times New Roman" w:cs="Times New Roman"/>
          <w:b/>
          <w:bCs/>
          <w:sz w:val="24"/>
          <w:szCs w:val="24"/>
        </w:rPr>
        <w:t>6</w:t>
      </w:r>
      <w:r w:rsidRPr="007B358B">
        <w:rPr>
          <w:rFonts w:ascii="Times New Roman" w:hAnsi="Times New Roman" w:cs="Times New Roman"/>
          <w:b/>
          <w:bCs/>
          <w:sz w:val="24"/>
          <w:szCs w:val="24"/>
        </w:rPr>
        <w:t xml:space="preserve">. Funnel plot and </w:t>
      </w:r>
      <w:r w:rsidR="00B204D0">
        <w:rPr>
          <w:rFonts w:ascii="Times New Roman" w:hAnsi="Times New Roman" w:cs="Times New Roman"/>
          <w:b/>
          <w:bCs/>
          <w:sz w:val="24"/>
          <w:szCs w:val="24"/>
        </w:rPr>
        <w:t>influence analysis plot</w:t>
      </w:r>
      <w:r w:rsidRPr="007B358B">
        <w:rPr>
          <w:rFonts w:ascii="Times New Roman" w:hAnsi="Times New Roman" w:cs="Times New Roman"/>
          <w:b/>
          <w:bCs/>
          <w:sz w:val="24"/>
          <w:szCs w:val="24"/>
        </w:rPr>
        <w:t xml:space="preserve"> for Stage shift per hour</w:t>
      </w:r>
      <w:bookmarkEnd w:id="50"/>
    </w:p>
    <w:tbl>
      <w:tblPr>
        <w:tblStyle w:val="TableGridLight"/>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2"/>
        <w:gridCol w:w="5028"/>
      </w:tblGrid>
      <w:tr w:rsidR="00A93016" w:rsidRPr="00614CB7" w14:paraId="4B2F9261" w14:textId="77777777" w:rsidTr="00F34D7E">
        <w:trPr>
          <w:trHeight w:val="1701"/>
        </w:trPr>
        <w:tc>
          <w:tcPr>
            <w:tcW w:w="5502" w:type="dxa"/>
            <w:vAlign w:val="center"/>
          </w:tcPr>
          <w:p w14:paraId="342329DE"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4DE17004" wp14:editId="5C9321B8">
                  <wp:extent cx="2880000" cy="1784246"/>
                  <wp:effectExtent l="0" t="0" r="3175" b="0"/>
                  <wp:docPr id="140" name="그림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그림 14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0000" cy="1784246"/>
                          </a:xfrm>
                          <a:prstGeom prst="rect">
                            <a:avLst/>
                          </a:prstGeom>
                        </pic:spPr>
                      </pic:pic>
                    </a:graphicData>
                  </a:graphic>
                </wp:inline>
              </w:drawing>
            </w:r>
          </w:p>
        </w:tc>
        <w:tc>
          <w:tcPr>
            <w:tcW w:w="5028" w:type="dxa"/>
            <w:vAlign w:val="center"/>
          </w:tcPr>
          <w:p w14:paraId="4409E8AA"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138168A3" wp14:editId="6697F20E">
                  <wp:extent cx="2880000" cy="2023375"/>
                  <wp:effectExtent l="0" t="0" r="3175" b="0"/>
                  <wp:docPr id="141" name="그림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그림 14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80000" cy="2023375"/>
                          </a:xfrm>
                          <a:prstGeom prst="rect">
                            <a:avLst/>
                          </a:prstGeom>
                        </pic:spPr>
                      </pic:pic>
                    </a:graphicData>
                  </a:graphic>
                </wp:inline>
              </w:drawing>
            </w:r>
          </w:p>
        </w:tc>
      </w:tr>
    </w:tbl>
    <w:p w14:paraId="7B0F7E28" w14:textId="77777777" w:rsidR="00A93016" w:rsidRPr="00614CB7" w:rsidRDefault="00A93016" w:rsidP="00F34D7E">
      <w:pPr>
        <w:spacing w:line="240" w:lineRule="auto"/>
        <w:rPr>
          <w:rFonts w:ascii="Times New Roman" w:hAnsi="Times New Roman" w:cs="Times New Roman"/>
          <w:szCs w:val="20"/>
        </w:rPr>
      </w:pPr>
    </w:p>
    <w:p w14:paraId="551B44CC" w14:textId="7FC957D1" w:rsidR="00A93016" w:rsidRPr="0092190F" w:rsidRDefault="00A93016" w:rsidP="0092190F">
      <w:pPr>
        <w:pStyle w:val="Heading3"/>
        <w:spacing w:line="240" w:lineRule="auto"/>
        <w:ind w:leftChars="83" w:left="466" w:hangingChars="125" w:hanging="300"/>
        <w:rPr>
          <w:rFonts w:ascii="Times New Roman" w:hAnsi="Times New Roman" w:cs="Times New Roman"/>
          <w:b/>
          <w:bCs/>
          <w:sz w:val="24"/>
          <w:szCs w:val="24"/>
        </w:rPr>
      </w:pPr>
      <w:bookmarkStart w:id="51" w:name="_Toc133321843"/>
      <w:r w:rsidRPr="007B358B">
        <w:rPr>
          <w:rFonts w:ascii="Times New Roman" w:hAnsi="Times New Roman" w:cs="Times New Roman"/>
          <w:b/>
          <w:bCs/>
          <w:sz w:val="24"/>
          <w:szCs w:val="24"/>
        </w:rPr>
        <w:t>Figure S1</w:t>
      </w:r>
      <w:r w:rsidR="006A058E">
        <w:rPr>
          <w:rFonts w:ascii="Times New Roman" w:hAnsi="Times New Roman" w:cs="Times New Roman"/>
          <w:b/>
          <w:bCs/>
          <w:sz w:val="24"/>
          <w:szCs w:val="24"/>
        </w:rPr>
        <w:t>7</w:t>
      </w:r>
      <w:r w:rsidRPr="007B358B">
        <w:rPr>
          <w:rFonts w:ascii="Times New Roman" w:hAnsi="Times New Roman" w:cs="Times New Roman"/>
          <w:b/>
          <w:bCs/>
          <w:sz w:val="24"/>
          <w:szCs w:val="24"/>
        </w:rPr>
        <w:t xml:space="preserve">. Funnel plot and </w:t>
      </w:r>
      <w:r w:rsidR="00B204D0">
        <w:rPr>
          <w:rFonts w:ascii="Times New Roman" w:hAnsi="Times New Roman" w:cs="Times New Roman"/>
          <w:b/>
          <w:bCs/>
          <w:sz w:val="24"/>
          <w:szCs w:val="24"/>
        </w:rPr>
        <w:t>influence analysis plot</w:t>
      </w:r>
      <w:r w:rsidRPr="007B358B">
        <w:rPr>
          <w:rFonts w:ascii="Times New Roman" w:hAnsi="Times New Roman" w:cs="Times New Roman"/>
          <w:b/>
          <w:bCs/>
          <w:sz w:val="24"/>
          <w:szCs w:val="24"/>
        </w:rPr>
        <w:t xml:space="preserve"> for Time in bed (min)</w:t>
      </w:r>
      <w:bookmarkEnd w:id="51"/>
    </w:p>
    <w:tbl>
      <w:tblPr>
        <w:tblStyle w:val="TableGridLight"/>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2"/>
        <w:gridCol w:w="5028"/>
      </w:tblGrid>
      <w:tr w:rsidR="00A93016" w:rsidRPr="00614CB7" w14:paraId="5802D798" w14:textId="77777777" w:rsidTr="00F34D7E">
        <w:trPr>
          <w:trHeight w:val="1701"/>
        </w:trPr>
        <w:tc>
          <w:tcPr>
            <w:tcW w:w="5502" w:type="dxa"/>
            <w:vAlign w:val="center"/>
          </w:tcPr>
          <w:p w14:paraId="122B2AF7"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3715388E" wp14:editId="44276724">
                  <wp:extent cx="2880000" cy="1757554"/>
                  <wp:effectExtent l="0" t="0" r="3175" b="0"/>
                  <wp:docPr id="145" name="그림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그림 14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80000" cy="1757554"/>
                          </a:xfrm>
                          <a:prstGeom prst="rect">
                            <a:avLst/>
                          </a:prstGeom>
                        </pic:spPr>
                      </pic:pic>
                    </a:graphicData>
                  </a:graphic>
                </wp:inline>
              </w:drawing>
            </w:r>
          </w:p>
        </w:tc>
        <w:tc>
          <w:tcPr>
            <w:tcW w:w="5028" w:type="dxa"/>
            <w:vAlign w:val="center"/>
          </w:tcPr>
          <w:p w14:paraId="1D1C0BF1"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36ACBBD3" wp14:editId="1BAE6F23">
                  <wp:extent cx="2880000" cy="2026952"/>
                  <wp:effectExtent l="0" t="0" r="3175" b="5080"/>
                  <wp:docPr id="146" name="그림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그림 14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80000" cy="2026952"/>
                          </a:xfrm>
                          <a:prstGeom prst="rect">
                            <a:avLst/>
                          </a:prstGeom>
                        </pic:spPr>
                      </pic:pic>
                    </a:graphicData>
                  </a:graphic>
                </wp:inline>
              </w:drawing>
            </w:r>
          </w:p>
        </w:tc>
      </w:tr>
    </w:tbl>
    <w:p w14:paraId="0015C128" w14:textId="77777777" w:rsidR="00A93016" w:rsidRPr="00614CB7" w:rsidRDefault="00A93016" w:rsidP="00F34D7E">
      <w:pPr>
        <w:spacing w:line="240" w:lineRule="auto"/>
        <w:rPr>
          <w:rFonts w:ascii="Times New Roman" w:hAnsi="Times New Roman" w:cs="Times New Roman"/>
          <w:szCs w:val="20"/>
        </w:rPr>
      </w:pPr>
    </w:p>
    <w:p w14:paraId="2EB66E3E" w14:textId="77777777" w:rsidR="007B7782" w:rsidRDefault="007B7782">
      <w:pPr>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14:paraId="6627FB51" w14:textId="6A3AD945" w:rsidR="00A93016" w:rsidRPr="0092190F" w:rsidRDefault="00A93016" w:rsidP="0092190F">
      <w:pPr>
        <w:pStyle w:val="Heading3"/>
        <w:spacing w:line="240" w:lineRule="auto"/>
        <w:ind w:leftChars="83" w:left="466" w:hangingChars="125" w:hanging="300"/>
        <w:rPr>
          <w:rFonts w:ascii="Times New Roman" w:hAnsi="Times New Roman" w:cs="Times New Roman"/>
          <w:b/>
          <w:bCs/>
          <w:sz w:val="24"/>
          <w:szCs w:val="24"/>
        </w:rPr>
      </w:pPr>
      <w:bookmarkStart w:id="52" w:name="_Toc133321844"/>
      <w:r w:rsidRPr="007B358B">
        <w:rPr>
          <w:rFonts w:ascii="Times New Roman" w:hAnsi="Times New Roman" w:cs="Times New Roman"/>
          <w:b/>
          <w:bCs/>
          <w:sz w:val="24"/>
          <w:szCs w:val="24"/>
        </w:rPr>
        <w:lastRenderedPageBreak/>
        <w:t>Figure S1</w:t>
      </w:r>
      <w:r w:rsidR="006A058E">
        <w:rPr>
          <w:rFonts w:ascii="Times New Roman" w:hAnsi="Times New Roman" w:cs="Times New Roman"/>
          <w:b/>
          <w:bCs/>
          <w:sz w:val="24"/>
          <w:szCs w:val="24"/>
        </w:rPr>
        <w:t>8</w:t>
      </w:r>
      <w:r w:rsidRPr="007B358B">
        <w:rPr>
          <w:rFonts w:ascii="Times New Roman" w:hAnsi="Times New Roman" w:cs="Times New Roman"/>
          <w:b/>
          <w:bCs/>
          <w:sz w:val="24"/>
          <w:szCs w:val="24"/>
        </w:rPr>
        <w:t>. Funnel plot</w:t>
      </w:r>
      <w:r w:rsidR="007B7782">
        <w:rPr>
          <w:rFonts w:ascii="Times New Roman" w:hAnsi="Times New Roman" w:cs="Times New Roman"/>
          <w:b/>
          <w:bCs/>
          <w:sz w:val="24"/>
          <w:szCs w:val="24"/>
        </w:rPr>
        <w:t>,</w:t>
      </w:r>
      <w:r w:rsidR="007B7782">
        <w:rPr>
          <w:rFonts w:ascii="Times New Roman" w:hAnsi="Times New Roman" w:cs="Times New Roman" w:hint="eastAsia"/>
          <w:b/>
          <w:bCs/>
          <w:sz w:val="24"/>
          <w:szCs w:val="24"/>
        </w:rPr>
        <w:t xml:space="preserve"> </w:t>
      </w:r>
      <w:r w:rsidR="007B7782">
        <w:rPr>
          <w:rFonts w:ascii="Times New Roman" w:hAnsi="Times New Roman" w:cs="Times New Roman"/>
          <w:b/>
          <w:bCs/>
          <w:sz w:val="24"/>
          <w:szCs w:val="24"/>
        </w:rPr>
        <w:t>p-curve plot,</w:t>
      </w:r>
      <w:r w:rsidRPr="007B358B">
        <w:rPr>
          <w:rFonts w:ascii="Times New Roman" w:hAnsi="Times New Roman" w:cs="Times New Roman"/>
          <w:b/>
          <w:bCs/>
          <w:sz w:val="24"/>
          <w:szCs w:val="24"/>
        </w:rPr>
        <w:t xml:space="preserve"> and </w:t>
      </w:r>
      <w:r w:rsidR="00B204D0">
        <w:rPr>
          <w:rFonts w:ascii="Times New Roman" w:hAnsi="Times New Roman" w:cs="Times New Roman"/>
          <w:b/>
          <w:bCs/>
          <w:sz w:val="24"/>
          <w:szCs w:val="24"/>
        </w:rPr>
        <w:t>influence analysis plot</w:t>
      </w:r>
      <w:r w:rsidRPr="007B358B">
        <w:rPr>
          <w:rFonts w:ascii="Times New Roman" w:hAnsi="Times New Roman" w:cs="Times New Roman"/>
          <w:b/>
          <w:bCs/>
          <w:sz w:val="24"/>
          <w:szCs w:val="24"/>
        </w:rPr>
        <w:t xml:space="preserve"> for Total sleep time (min)</w:t>
      </w:r>
      <w:bookmarkEnd w:id="52"/>
    </w:p>
    <w:tbl>
      <w:tblPr>
        <w:tblStyle w:val="TableGridLight"/>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2"/>
        <w:gridCol w:w="5028"/>
      </w:tblGrid>
      <w:tr w:rsidR="00A93016" w:rsidRPr="00614CB7" w14:paraId="084DA51F" w14:textId="77777777" w:rsidTr="00F34D7E">
        <w:trPr>
          <w:trHeight w:val="1701"/>
        </w:trPr>
        <w:tc>
          <w:tcPr>
            <w:tcW w:w="5502" w:type="dxa"/>
            <w:vAlign w:val="center"/>
          </w:tcPr>
          <w:p w14:paraId="26E13D80"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26B1A5BF" wp14:editId="08304E5B">
                  <wp:extent cx="2880000" cy="1732238"/>
                  <wp:effectExtent l="0" t="0" r="3175" b="0"/>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그림 2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80000" cy="1732238"/>
                          </a:xfrm>
                          <a:prstGeom prst="rect">
                            <a:avLst/>
                          </a:prstGeom>
                        </pic:spPr>
                      </pic:pic>
                    </a:graphicData>
                  </a:graphic>
                </wp:inline>
              </w:drawing>
            </w:r>
          </w:p>
        </w:tc>
        <w:tc>
          <w:tcPr>
            <w:tcW w:w="5028" w:type="dxa"/>
            <w:vAlign w:val="center"/>
          </w:tcPr>
          <w:p w14:paraId="2A0120A2"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403AB4DA" wp14:editId="2738E717">
                  <wp:extent cx="2880000" cy="1994481"/>
                  <wp:effectExtent l="0" t="0" r="3175"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그림 2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80000" cy="1994481"/>
                          </a:xfrm>
                          <a:prstGeom prst="rect">
                            <a:avLst/>
                          </a:prstGeom>
                        </pic:spPr>
                      </pic:pic>
                    </a:graphicData>
                  </a:graphic>
                </wp:inline>
              </w:drawing>
            </w:r>
          </w:p>
        </w:tc>
      </w:tr>
      <w:tr w:rsidR="009B7C60" w:rsidRPr="009B7C60" w14:paraId="7A1ED84F" w14:textId="77777777" w:rsidTr="00F34D7E">
        <w:trPr>
          <w:trHeight w:val="1701"/>
        </w:trPr>
        <w:tc>
          <w:tcPr>
            <w:tcW w:w="5502" w:type="dxa"/>
            <w:vAlign w:val="center"/>
          </w:tcPr>
          <w:p w14:paraId="5E3382A2" w14:textId="29BB53B6" w:rsidR="009B7C60" w:rsidRPr="00614CB7" w:rsidRDefault="009B7C60" w:rsidP="00F34D7E">
            <w:pPr>
              <w:jc w:val="center"/>
              <w:rPr>
                <w:rFonts w:ascii="Times New Roman" w:hAnsi="Times New Roman" w:cs="Times New Roman"/>
                <w:noProof/>
                <w:szCs w:val="20"/>
              </w:rPr>
            </w:pPr>
            <w:r>
              <w:rPr>
                <w:rFonts w:ascii="Times New Roman" w:hAnsi="Times New Roman" w:cs="Times New Roman"/>
                <w:noProof/>
                <w:szCs w:val="20"/>
              </w:rPr>
              <w:drawing>
                <wp:inline distT="0" distB="0" distL="0" distR="0" wp14:anchorId="12873A4C" wp14:editId="618E22EE">
                  <wp:extent cx="2880000" cy="1852490"/>
                  <wp:effectExtent l="0" t="0" r="3175" b="1905"/>
                  <wp:docPr id="47" name="Picture 4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line char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80000" cy="1852490"/>
                          </a:xfrm>
                          <a:prstGeom prst="rect">
                            <a:avLst/>
                          </a:prstGeom>
                        </pic:spPr>
                      </pic:pic>
                    </a:graphicData>
                  </a:graphic>
                </wp:inline>
              </w:drawing>
            </w:r>
          </w:p>
        </w:tc>
        <w:tc>
          <w:tcPr>
            <w:tcW w:w="5028" w:type="dxa"/>
            <w:vAlign w:val="center"/>
          </w:tcPr>
          <w:p w14:paraId="79277776" w14:textId="77777777" w:rsidR="009B7C60" w:rsidRPr="00614CB7" w:rsidRDefault="009B7C60" w:rsidP="00F34D7E">
            <w:pPr>
              <w:jc w:val="center"/>
              <w:rPr>
                <w:rFonts w:ascii="Times New Roman" w:hAnsi="Times New Roman" w:cs="Times New Roman"/>
                <w:noProof/>
                <w:szCs w:val="20"/>
              </w:rPr>
            </w:pPr>
          </w:p>
        </w:tc>
      </w:tr>
    </w:tbl>
    <w:p w14:paraId="25C44791" w14:textId="77777777" w:rsidR="00A93016" w:rsidRPr="00614CB7" w:rsidRDefault="00A93016" w:rsidP="00F34D7E">
      <w:pPr>
        <w:spacing w:line="240" w:lineRule="auto"/>
        <w:rPr>
          <w:rFonts w:ascii="Times New Roman" w:hAnsi="Times New Roman" w:cs="Times New Roman"/>
          <w:szCs w:val="20"/>
        </w:rPr>
      </w:pPr>
    </w:p>
    <w:p w14:paraId="1E6BFC71" w14:textId="6EAE1F14" w:rsidR="00A93016" w:rsidRPr="0092190F" w:rsidRDefault="00A93016" w:rsidP="0092190F">
      <w:pPr>
        <w:pStyle w:val="Heading3"/>
        <w:spacing w:line="240" w:lineRule="auto"/>
        <w:ind w:leftChars="83" w:left="466" w:hangingChars="125" w:hanging="300"/>
        <w:rPr>
          <w:rFonts w:ascii="Times New Roman" w:hAnsi="Times New Roman" w:cs="Times New Roman"/>
          <w:b/>
          <w:bCs/>
          <w:sz w:val="24"/>
          <w:szCs w:val="24"/>
        </w:rPr>
      </w:pPr>
      <w:bookmarkStart w:id="53" w:name="_Toc133321845"/>
      <w:r w:rsidRPr="007B358B">
        <w:rPr>
          <w:rFonts w:ascii="Times New Roman" w:hAnsi="Times New Roman" w:cs="Times New Roman"/>
          <w:b/>
          <w:bCs/>
          <w:sz w:val="24"/>
          <w:szCs w:val="24"/>
        </w:rPr>
        <w:t>Figure S</w:t>
      </w:r>
      <w:r w:rsidR="006A058E">
        <w:rPr>
          <w:rFonts w:ascii="Times New Roman" w:hAnsi="Times New Roman" w:cs="Times New Roman"/>
          <w:b/>
          <w:bCs/>
          <w:sz w:val="24"/>
          <w:szCs w:val="24"/>
        </w:rPr>
        <w:t>19</w:t>
      </w:r>
      <w:r w:rsidRPr="007B358B">
        <w:rPr>
          <w:rFonts w:ascii="Times New Roman" w:hAnsi="Times New Roman" w:cs="Times New Roman"/>
          <w:b/>
          <w:bCs/>
          <w:sz w:val="24"/>
          <w:szCs w:val="24"/>
        </w:rPr>
        <w:t xml:space="preserve">. Funnel plot and </w:t>
      </w:r>
      <w:r w:rsidR="00B204D0">
        <w:rPr>
          <w:rFonts w:ascii="Times New Roman" w:hAnsi="Times New Roman" w:cs="Times New Roman"/>
          <w:b/>
          <w:bCs/>
          <w:sz w:val="24"/>
          <w:szCs w:val="24"/>
        </w:rPr>
        <w:t>influence analysis plot</w:t>
      </w:r>
      <w:r w:rsidRPr="007B358B">
        <w:rPr>
          <w:rFonts w:ascii="Times New Roman" w:hAnsi="Times New Roman" w:cs="Times New Roman"/>
          <w:b/>
          <w:bCs/>
          <w:sz w:val="24"/>
          <w:szCs w:val="24"/>
        </w:rPr>
        <w:t xml:space="preserve"> for Wake after sleep onset (min)</w:t>
      </w:r>
      <w:bookmarkEnd w:id="53"/>
    </w:p>
    <w:tbl>
      <w:tblPr>
        <w:tblStyle w:val="TableGridLight"/>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2"/>
        <w:gridCol w:w="5028"/>
      </w:tblGrid>
      <w:tr w:rsidR="00A93016" w:rsidRPr="00614CB7" w14:paraId="621B70B0" w14:textId="77777777" w:rsidTr="00F34D7E">
        <w:trPr>
          <w:trHeight w:val="1701"/>
        </w:trPr>
        <w:tc>
          <w:tcPr>
            <w:tcW w:w="5502" w:type="dxa"/>
            <w:vAlign w:val="center"/>
          </w:tcPr>
          <w:p w14:paraId="2FC03E6A"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3903AB81" wp14:editId="5CD74E9A">
                  <wp:extent cx="2880000" cy="1728110"/>
                  <wp:effectExtent l="0" t="0" r="3175" b="0"/>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그림 2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80000" cy="1728110"/>
                          </a:xfrm>
                          <a:prstGeom prst="rect">
                            <a:avLst/>
                          </a:prstGeom>
                        </pic:spPr>
                      </pic:pic>
                    </a:graphicData>
                  </a:graphic>
                </wp:inline>
              </w:drawing>
            </w:r>
          </w:p>
        </w:tc>
        <w:tc>
          <w:tcPr>
            <w:tcW w:w="5028" w:type="dxa"/>
            <w:vAlign w:val="center"/>
          </w:tcPr>
          <w:p w14:paraId="7D27274B"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4AEF4283" wp14:editId="57D769E4">
                  <wp:extent cx="2880000" cy="2026127"/>
                  <wp:effectExtent l="0" t="0" r="3175" b="6350"/>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그림 3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80000" cy="2026127"/>
                          </a:xfrm>
                          <a:prstGeom prst="rect">
                            <a:avLst/>
                          </a:prstGeom>
                        </pic:spPr>
                      </pic:pic>
                    </a:graphicData>
                  </a:graphic>
                </wp:inline>
              </w:drawing>
            </w:r>
          </w:p>
        </w:tc>
      </w:tr>
    </w:tbl>
    <w:p w14:paraId="17BBB95F" w14:textId="77777777" w:rsidR="007D1284" w:rsidRDefault="007D1284" w:rsidP="00F34D7E">
      <w:pPr>
        <w:pStyle w:val="Heading2"/>
        <w:spacing w:line="240" w:lineRule="auto"/>
        <w:rPr>
          <w:rFonts w:ascii="Times New Roman" w:hAnsi="Times New Roman" w:cs="Times New Roman"/>
          <w:b/>
          <w:bCs/>
          <w:sz w:val="24"/>
          <w:szCs w:val="24"/>
        </w:rPr>
      </w:pPr>
    </w:p>
    <w:p w14:paraId="371810EF" w14:textId="77777777" w:rsidR="007D1284" w:rsidRDefault="007D1284">
      <w:pPr>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14:paraId="51BF074C" w14:textId="17C336C0" w:rsidR="00A93016" w:rsidRPr="00614CB7" w:rsidRDefault="00A93016" w:rsidP="00F34D7E">
      <w:pPr>
        <w:pStyle w:val="Heading2"/>
        <w:spacing w:line="240" w:lineRule="auto"/>
        <w:rPr>
          <w:rFonts w:ascii="Times New Roman" w:hAnsi="Times New Roman" w:cs="Times New Roman"/>
          <w:b/>
          <w:bCs/>
          <w:sz w:val="24"/>
          <w:szCs w:val="24"/>
        </w:rPr>
      </w:pPr>
      <w:bookmarkStart w:id="54" w:name="_Toc133321846"/>
      <w:r w:rsidRPr="00614CB7">
        <w:rPr>
          <w:rFonts w:ascii="Times New Roman" w:hAnsi="Times New Roman" w:cs="Times New Roman"/>
          <w:b/>
          <w:bCs/>
          <w:sz w:val="24"/>
          <w:szCs w:val="24"/>
        </w:rPr>
        <w:lastRenderedPageBreak/>
        <w:t>13.3. Actigraphy + Polysomnography</w:t>
      </w:r>
      <w:bookmarkEnd w:id="54"/>
    </w:p>
    <w:p w14:paraId="7E29FE0A" w14:textId="28EB3B80" w:rsidR="00A93016" w:rsidRPr="0092190F" w:rsidRDefault="00A93016" w:rsidP="0092190F">
      <w:pPr>
        <w:pStyle w:val="Heading3"/>
        <w:spacing w:line="240" w:lineRule="auto"/>
        <w:ind w:leftChars="83" w:left="466" w:hangingChars="125" w:hanging="300"/>
        <w:rPr>
          <w:rFonts w:ascii="Times New Roman" w:hAnsi="Times New Roman" w:cs="Times New Roman"/>
          <w:b/>
          <w:bCs/>
          <w:sz w:val="24"/>
          <w:szCs w:val="24"/>
        </w:rPr>
      </w:pPr>
      <w:bookmarkStart w:id="55" w:name="_Toc133321847"/>
      <w:r w:rsidRPr="007B358B">
        <w:rPr>
          <w:rFonts w:ascii="Times New Roman" w:hAnsi="Times New Roman" w:cs="Times New Roman"/>
          <w:b/>
          <w:bCs/>
          <w:sz w:val="24"/>
          <w:szCs w:val="24"/>
        </w:rPr>
        <w:t>Figure S2</w:t>
      </w:r>
      <w:r w:rsidR="006A058E">
        <w:rPr>
          <w:rFonts w:ascii="Times New Roman" w:hAnsi="Times New Roman" w:cs="Times New Roman"/>
          <w:b/>
          <w:bCs/>
          <w:sz w:val="24"/>
          <w:szCs w:val="24"/>
        </w:rPr>
        <w:t>0</w:t>
      </w:r>
      <w:r w:rsidRPr="007B358B">
        <w:rPr>
          <w:rFonts w:ascii="Times New Roman" w:hAnsi="Times New Roman" w:cs="Times New Roman"/>
          <w:b/>
          <w:bCs/>
          <w:sz w:val="24"/>
          <w:szCs w:val="24"/>
        </w:rPr>
        <w:t>. Funnel plot,</w:t>
      </w:r>
      <w:r w:rsidR="007D1284">
        <w:rPr>
          <w:rFonts w:ascii="Times New Roman" w:hAnsi="Times New Roman" w:cs="Times New Roman"/>
          <w:b/>
          <w:bCs/>
          <w:sz w:val="24"/>
          <w:szCs w:val="24"/>
        </w:rPr>
        <w:t xml:space="preserve"> p-curve plot,</w:t>
      </w:r>
      <w:r w:rsidRPr="007B358B">
        <w:rPr>
          <w:rFonts w:ascii="Times New Roman" w:hAnsi="Times New Roman" w:cs="Times New Roman"/>
          <w:b/>
          <w:bCs/>
          <w:sz w:val="24"/>
          <w:szCs w:val="24"/>
        </w:rPr>
        <w:t xml:space="preserve"> and </w:t>
      </w:r>
      <w:r w:rsidR="00B204D0">
        <w:rPr>
          <w:rFonts w:ascii="Times New Roman" w:hAnsi="Times New Roman" w:cs="Times New Roman"/>
          <w:b/>
          <w:bCs/>
          <w:sz w:val="24"/>
          <w:szCs w:val="24"/>
        </w:rPr>
        <w:t>influence analysis plot</w:t>
      </w:r>
      <w:r w:rsidRPr="007B358B">
        <w:rPr>
          <w:rFonts w:ascii="Times New Roman" w:hAnsi="Times New Roman" w:cs="Times New Roman"/>
          <w:b/>
          <w:bCs/>
          <w:sz w:val="24"/>
          <w:szCs w:val="24"/>
        </w:rPr>
        <w:t xml:space="preserve"> for Sleep efficiency</w:t>
      </w:r>
      <w:bookmarkEnd w:id="55"/>
    </w:p>
    <w:tbl>
      <w:tblPr>
        <w:tblStyle w:val="TableGridLight"/>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2"/>
        <w:gridCol w:w="5028"/>
      </w:tblGrid>
      <w:tr w:rsidR="00A93016" w:rsidRPr="00614CB7" w14:paraId="18733F1E" w14:textId="77777777" w:rsidTr="00F34D7E">
        <w:trPr>
          <w:trHeight w:val="1701"/>
        </w:trPr>
        <w:tc>
          <w:tcPr>
            <w:tcW w:w="5502" w:type="dxa"/>
            <w:vAlign w:val="center"/>
          </w:tcPr>
          <w:p w14:paraId="2C03B461"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56E23799" wp14:editId="3F7BC08C">
                  <wp:extent cx="2880000" cy="1734989"/>
                  <wp:effectExtent l="0" t="0" r="3175" b="508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그림 3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80000" cy="1734989"/>
                          </a:xfrm>
                          <a:prstGeom prst="rect">
                            <a:avLst/>
                          </a:prstGeom>
                        </pic:spPr>
                      </pic:pic>
                    </a:graphicData>
                  </a:graphic>
                </wp:inline>
              </w:drawing>
            </w:r>
          </w:p>
        </w:tc>
        <w:tc>
          <w:tcPr>
            <w:tcW w:w="5028" w:type="dxa"/>
            <w:vAlign w:val="center"/>
          </w:tcPr>
          <w:p w14:paraId="252BB2B3"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09969E25" wp14:editId="723D9867">
                  <wp:extent cx="2880000" cy="2021448"/>
                  <wp:effectExtent l="0" t="0" r="3175" b="0"/>
                  <wp:docPr id="33" name="그림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80000" cy="2021448"/>
                          </a:xfrm>
                          <a:prstGeom prst="rect">
                            <a:avLst/>
                          </a:prstGeom>
                        </pic:spPr>
                      </pic:pic>
                    </a:graphicData>
                  </a:graphic>
                </wp:inline>
              </w:drawing>
            </w:r>
          </w:p>
        </w:tc>
      </w:tr>
      <w:tr w:rsidR="00DC0458" w:rsidRPr="00DC0458" w14:paraId="22237B1F" w14:textId="77777777" w:rsidTr="00F34D7E">
        <w:trPr>
          <w:trHeight w:val="1701"/>
        </w:trPr>
        <w:tc>
          <w:tcPr>
            <w:tcW w:w="5502" w:type="dxa"/>
            <w:vAlign w:val="center"/>
          </w:tcPr>
          <w:p w14:paraId="47ACB279" w14:textId="7703CD39" w:rsidR="00DC0458" w:rsidRPr="00614CB7" w:rsidRDefault="00DC0458" w:rsidP="00F34D7E">
            <w:pPr>
              <w:jc w:val="center"/>
              <w:rPr>
                <w:rFonts w:ascii="Times New Roman" w:hAnsi="Times New Roman" w:cs="Times New Roman"/>
                <w:noProof/>
                <w:szCs w:val="20"/>
              </w:rPr>
            </w:pPr>
            <w:r>
              <w:rPr>
                <w:rFonts w:ascii="Times New Roman" w:hAnsi="Times New Roman" w:cs="Times New Roman"/>
                <w:noProof/>
                <w:szCs w:val="20"/>
              </w:rPr>
              <w:drawing>
                <wp:inline distT="0" distB="0" distL="0" distR="0" wp14:anchorId="67E5034F" wp14:editId="5E156B7C">
                  <wp:extent cx="2880000" cy="1852490"/>
                  <wp:effectExtent l="0" t="0" r="3175" b="1905"/>
                  <wp:docPr id="60" name="Picture 6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hart, line char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80000" cy="1852490"/>
                          </a:xfrm>
                          <a:prstGeom prst="rect">
                            <a:avLst/>
                          </a:prstGeom>
                        </pic:spPr>
                      </pic:pic>
                    </a:graphicData>
                  </a:graphic>
                </wp:inline>
              </w:drawing>
            </w:r>
          </w:p>
        </w:tc>
        <w:tc>
          <w:tcPr>
            <w:tcW w:w="5028" w:type="dxa"/>
            <w:vAlign w:val="center"/>
          </w:tcPr>
          <w:p w14:paraId="4747A220" w14:textId="77777777" w:rsidR="00DC0458" w:rsidRPr="00614CB7" w:rsidRDefault="00DC0458" w:rsidP="00F34D7E">
            <w:pPr>
              <w:jc w:val="center"/>
              <w:rPr>
                <w:rFonts w:ascii="Times New Roman" w:hAnsi="Times New Roman" w:cs="Times New Roman"/>
                <w:noProof/>
                <w:szCs w:val="20"/>
              </w:rPr>
            </w:pPr>
          </w:p>
        </w:tc>
      </w:tr>
    </w:tbl>
    <w:p w14:paraId="18491D52" w14:textId="6CC7A893" w:rsidR="00A93016" w:rsidRDefault="00A93016" w:rsidP="00F34D7E">
      <w:pPr>
        <w:spacing w:line="240" w:lineRule="auto"/>
        <w:rPr>
          <w:rFonts w:ascii="Times New Roman" w:hAnsi="Times New Roman" w:cs="Times New Roman"/>
          <w:szCs w:val="20"/>
        </w:rPr>
      </w:pPr>
    </w:p>
    <w:p w14:paraId="6406DBF7" w14:textId="4734427F" w:rsidR="00A93016" w:rsidRPr="00B33567" w:rsidRDefault="00B33567" w:rsidP="00B33567">
      <w:pPr>
        <w:pStyle w:val="Heading3"/>
        <w:spacing w:line="240" w:lineRule="auto"/>
        <w:ind w:leftChars="83" w:left="466" w:hangingChars="125" w:hanging="300"/>
        <w:rPr>
          <w:rFonts w:ascii="Times New Roman" w:hAnsi="Times New Roman" w:cs="Times New Roman"/>
          <w:b/>
          <w:bCs/>
          <w:sz w:val="24"/>
          <w:szCs w:val="24"/>
        </w:rPr>
      </w:pPr>
      <w:bookmarkStart w:id="56" w:name="_Toc133321848"/>
      <w:r w:rsidRPr="007B358B">
        <w:rPr>
          <w:rFonts w:ascii="Times New Roman" w:hAnsi="Times New Roman" w:cs="Times New Roman"/>
          <w:b/>
          <w:bCs/>
          <w:sz w:val="24"/>
          <w:szCs w:val="24"/>
        </w:rPr>
        <w:t>Figure S2</w:t>
      </w:r>
      <w:r>
        <w:rPr>
          <w:rFonts w:ascii="Times New Roman" w:hAnsi="Times New Roman" w:cs="Times New Roman"/>
          <w:b/>
          <w:bCs/>
          <w:sz w:val="24"/>
          <w:szCs w:val="24"/>
        </w:rPr>
        <w:t>1</w:t>
      </w:r>
      <w:r w:rsidRPr="007B358B">
        <w:rPr>
          <w:rFonts w:ascii="Times New Roman" w:hAnsi="Times New Roman" w:cs="Times New Roman"/>
          <w:b/>
          <w:bCs/>
          <w:sz w:val="24"/>
          <w:szCs w:val="24"/>
        </w:rPr>
        <w:t xml:space="preserve">. Funnel plot and </w:t>
      </w:r>
      <w:r>
        <w:rPr>
          <w:rFonts w:ascii="Times New Roman" w:hAnsi="Times New Roman" w:cs="Times New Roman"/>
          <w:b/>
          <w:bCs/>
          <w:sz w:val="24"/>
          <w:szCs w:val="24"/>
        </w:rPr>
        <w:t>influence analysis plot</w:t>
      </w:r>
      <w:r w:rsidRPr="007B358B">
        <w:rPr>
          <w:rFonts w:ascii="Times New Roman" w:hAnsi="Times New Roman" w:cs="Times New Roman"/>
          <w:b/>
          <w:bCs/>
          <w:sz w:val="24"/>
          <w:szCs w:val="24"/>
        </w:rPr>
        <w:t xml:space="preserve"> for Sleep latency (min)</w:t>
      </w:r>
      <w:bookmarkEnd w:id="56"/>
    </w:p>
    <w:tbl>
      <w:tblPr>
        <w:tblStyle w:val="TableGridLight"/>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2"/>
        <w:gridCol w:w="5028"/>
      </w:tblGrid>
      <w:tr w:rsidR="00A93016" w:rsidRPr="00614CB7" w14:paraId="7DCBAEFD" w14:textId="77777777" w:rsidTr="00F34D7E">
        <w:trPr>
          <w:trHeight w:val="1701"/>
        </w:trPr>
        <w:tc>
          <w:tcPr>
            <w:tcW w:w="5502" w:type="dxa"/>
            <w:vAlign w:val="center"/>
          </w:tcPr>
          <w:p w14:paraId="76318F2F" w14:textId="3206F68B" w:rsidR="00A93016" w:rsidRPr="00614CB7" w:rsidRDefault="00AA596E"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502CFDF3" wp14:editId="691729BE">
                  <wp:extent cx="2880000" cy="1774065"/>
                  <wp:effectExtent l="0" t="0" r="3175" b="4445"/>
                  <wp:docPr id="3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그림 3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80000" cy="1774065"/>
                          </a:xfrm>
                          <a:prstGeom prst="rect">
                            <a:avLst/>
                          </a:prstGeom>
                        </pic:spPr>
                      </pic:pic>
                    </a:graphicData>
                  </a:graphic>
                </wp:inline>
              </w:drawing>
            </w:r>
          </w:p>
        </w:tc>
        <w:tc>
          <w:tcPr>
            <w:tcW w:w="5028" w:type="dxa"/>
            <w:vAlign w:val="center"/>
          </w:tcPr>
          <w:p w14:paraId="2BE6C86D" w14:textId="15D7496D" w:rsidR="00A93016" w:rsidRDefault="00A93016" w:rsidP="00F34D7E">
            <w:pPr>
              <w:jc w:val="center"/>
              <w:rPr>
                <w:rFonts w:ascii="Times New Roman" w:hAnsi="Times New Roman" w:cs="Times New Roman"/>
                <w:szCs w:val="20"/>
              </w:rPr>
            </w:pPr>
          </w:p>
          <w:p w14:paraId="48442152" w14:textId="5C070DA4" w:rsidR="003372F7" w:rsidRDefault="00AA596E" w:rsidP="003372F7">
            <w:pP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15A3309C" wp14:editId="308C96F5">
                  <wp:extent cx="2880000" cy="2041536"/>
                  <wp:effectExtent l="0" t="0" r="3175" b="3175"/>
                  <wp:docPr id="3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그림 3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80000" cy="2041536"/>
                          </a:xfrm>
                          <a:prstGeom prst="rect">
                            <a:avLst/>
                          </a:prstGeom>
                        </pic:spPr>
                      </pic:pic>
                    </a:graphicData>
                  </a:graphic>
                </wp:inline>
              </w:drawing>
            </w:r>
            <w:r w:rsidR="003372F7">
              <w:rPr>
                <w:rFonts w:ascii="Times New Roman" w:hAnsi="Times New Roman" w:cs="Times New Roman"/>
                <w:szCs w:val="20"/>
              </w:rPr>
              <w:br/>
            </w:r>
          </w:p>
          <w:p w14:paraId="664EF2F6" w14:textId="0B07E0B4" w:rsidR="003372F7" w:rsidRPr="00614CB7" w:rsidRDefault="003372F7" w:rsidP="003372F7">
            <w:pPr>
              <w:rPr>
                <w:rFonts w:ascii="Times New Roman" w:hAnsi="Times New Roman" w:cs="Times New Roman"/>
                <w:szCs w:val="20"/>
              </w:rPr>
            </w:pPr>
          </w:p>
        </w:tc>
      </w:tr>
    </w:tbl>
    <w:p w14:paraId="1AB6DDA6" w14:textId="74FB53FE" w:rsidR="00A93016" w:rsidRPr="003372F7" w:rsidRDefault="003372F7" w:rsidP="003372F7">
      <w:pPr>
        <w:pStyle w:val="Heading3"/>
        <w:spacing w:line="240" w:lineRule="auto"/>
        <w:ind w:leftChars="83" w:left="466" w:hangingChars="125" w:hanging="300"/>
        <w:rPr>
          <w:rFonts w:ascii="Times New Roman" w:hAnsi="Times New Roman" w:cs="Times New Roman"/>
          <w:b/>
          <w:bCs/>
          <w:sz w:val="24"/>
          <w:szCs w:val="24"/>
        </w:rPr>
      </w:pPr>
      <w:bookmarkStart w:id="57" w:name="_Toc133321849"/>
      <w:r w:rsidRPr="007B358B">
        <w:rPr>
          <w:rFonts w:ascii="Times New Roman" w:hAnsi="Times New Roman" w:cs="Times New Roman"/>
          <w:b/>
          <w:bCs/>
          <w:sz w:val="24"/>
          <w:szCs w:val="24"/>
        </w:rPr>
        <w:lastRenderedPageBreak/>
        <w:t>Figure S2</w:t>
      </w:r>
      <w:r w:rsidR="006A058E">
        <w:rPr>
          <w:rFonts w:ascii="Times New Roman" w:hAnsi="Times New Roman" w:cs="Times New Roman"/>
          <w:b/>
          <w:bCs/>
          <w:sz w:val="24"/>
          <w:szCs w:val="24"/>
        </w:rPr>
        <w:t>2</w:t>
      </w:r>
      <w:r w:rsidRPr="007B358B">
        <w:rPr>
          <w:rFonts w:ascii="Times New Roman" w:hAnsi="Times New Roman" w:cs="Times New Roman"/>
          <w:b/>
          <w:bCs/>
          <w:sz w:val="24"/>
          <w:szCs w:val="24"/>
        </w:rPr>
        <w:t>. Funnel plot and influence analysis plot for Time in bed (min)</w:t>
      </w:r>
      <w:bookmarkEnd w:id="57"/>
    </w:p>
    <w:tbl>
      <w:tblPr>
        <w:tblStyle w:val="TableGridLight"/>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2"/>
        <w:gridCol w:w="5028"/>
      </w:tblGrid>
      <w:tr w:rsidR="00A93016" w:rsidRPr="00614CB7" w14:paraId="5C658E00" w14:textId="77777777" w:rsidTr="00F34D7E">
        <w:trPr>
          <w:trHeight w:val="1701"/>
        </w:trPr>
        <w:tc>
          <w:tcPr>
            <w:tcW w:w="5502" w:type="dxa"/>
            <w:vAlign w:val="center"/>
          </w:tcPr>
          <w:p w14:paraId="7461ED43"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7E7016D7" wp14:editId="2D292633">
                  <wp:extent cx="2880000" cy="1788099"/>
                  <wp:effectExtent l="0" t="0" r="3175" b="3175"/>
                  <wp:docPr id="230" name="그림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그림 23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80000" cy="1788099"/>
                          </a:xfrm>
                          <a:prstGeom prst="rect">
                            <a:avLst/>
                          </a:prstGeom>
                        </pic:spPr>
                      </pic:pic>
                    </a:graphicData>
                  </a:graphic>
                </wp:inline>
              </w:drawing>
            </w:r>
          </w:p>
        </w:tc>
        <w:tc>
          <w:tcPr>
            <w:tcW w:w="5028" w:type="dxa"/>
            <w:vAlign w:val="center"/>
          </w:tcPr>
          <w:p w14:paraId="6BD819E0"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1EAB422E" wp14:editId="2B169569">
                  <wp:extent cx="2880000" cy="2027227"/>
                  <wp:effectExtent l="0" t="0" r="3175" b="5080"/>
                  <wp:docPr id="231" name="그림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그림 23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80000" cy="2027227"/>
                          </a:xfrm>
                          <a:prstGeom prst="rect">
                            <a:avLst/>
                          </a:prstGeom>
                        </pic:spPr>
                      </pic:pic>
                    </a:graphicData>
                  </a:graphic>
                </wp:inline>
              </w:drawing>
            </w:r>
          </w:p>
        </w:tc>
      </w:tr>
    </w:tbl>
    <w:p w14:paraId="3F0577EF" w14:textId="40D95EAE" w:rsidR="00A93016" w:rsidRDefault="00A93016" w:rsidP="00F34D7E">
      <w:pPr>
        <w:spacing w:line="240" w:lineRule="auto"/>
        <w:rPr>
          <w:rFonts w:ascii="Times New Roman" w:hAnsi="Times New Roman" w:cs="Times New Roman"/>
          <w:szCs w:val="20"/>
        </w:rPr>
      </w:pPr>
    </w:p>
    <w:p w14:paraId="1B44FAC5" w14:textId="5DDFD285" w:rsidR="003372F7" w:rsidRPr="00614CB7" w:rsidRDefault="003372F7" w:rsidP="003372F7">
      <w:pPr>
        <w:rPr>
          <w:rFonts w:ascii="Times New Roman" w:hAnsi="Times New Roman" w:cs="Times New Roman"/>
          <w:szCs w:val="20"/>
        </w:rPr>
      </w:pPr>
    </w:p>
    <w:p w14:paraId="7EC8C3DF" w14:textId="69A3FE89" w:rsidR="00A93016" w:rsidRPr="0092190F" w:rsidRDefault="00A93016" w:rsidP="0092190F">
      <w:pPr>
        <w:pStyle w:val="Heading3"/>
        <w:spacing w:line="240" w:lineRule="auto"/>
        <w:ind w:leftChars="83" w:left="466" w:hangingChars="125" w:hanging="300"/>
        <w:rPr>
          <w:rFonts w:ascii="Times New Roman" w:hAnsi="Times New Roman" w:cs="Times New Roman"/>
          <w:b/>
          <w:bCs/>
          <w:sz w:val="24"/>
          <w:szCs w:val="24"/>
        </w:rPr>
      </w:pPr>
      <w:bookmarkStart w:id="58" w:name="_Toc133321850"/>
      <w:r w:rsidRPr="007B358B">
        <w:rPr>
          <w:rFonts w:ascii="Times New Roman" w:hAnsi="Times New Roman" w:cs="Times New Roman"/>
          <w:b/>
          <w:bCs/>
          <w:sz w:val="24"/>
          <w:szCs w:val="24"/>
        </w:rPr>
        <w:t>Figure S2</w:t>
      </w:r>
      <w:r w:rsidR="006A058E">
        <w:rPr>
          <w:rFonts w:ascii="Times New Roman" w:hAnsi="Times New Roman" w:cs="Times New Roman"/>
          <w:b/>
          <w:bCs/>
          <w:sz w:val="24"/>
          <w:szCs w:val="24"/>
        </w:rPr>
        <w:t>3</w:t>
      </w:r>
      <w:r w:rsidRPr="007B358B">
        <w:rPr>
          <w:rFonts w:ascii="Times New Roman" w:hAnsi="Times New Roman" w:cs="Times New Roman"/>
          <w:b/>
          <w:bCs/>
          <w:sz w:val="24"/>
          <w:szCs w:val="24"/>
        </w:rPr>
        <w:t>. Funnel plot</w:t>
      </w:r>
      <w:r w:rsidR="00BD6C6A">
        <w:rPr>
          <w:rFonts w:ascii="Times New Roman" w:hAnsi="Times New Roman" w:cs="Times New Roman"/>
          <w:b/>
          <w:bCs/>
          <w:sz w:val="24"/>
          <w:szCs w:val="24"/>
        </w:rPr>
        <w:t>, p-curve plot,</w:t>
      </w:r>
      <w:r w:rsidRPr="007B358B">
        <w:rPr>
          <w:rFonts w:ascii="Times New Roman" w:hAnsi="Times New Roman" w:cs="Times New Roman"/>
          <w:b/>
          <w:bCs/>
          <w:sz w:val="24"/>
          <w:szCs w:val="24"/>
        </w:rPr>
        <w:t xml:space="preserve"> and </w:t>
      </w:r>
      <w:r w:rsidR="00B204D0">
        <w:rPr>
          <w:rFonts w:ascii="Times New Roman" w:hAnsi="Times New Roman" w:cs="Times New Roman"/>
          <w:b/>
          <w:bCs/>
          <w:sz w:val="24"/>
          <w:szCs w:val="24"/>
        </w:rPr>
        <w:t>influence analysis plot</w:t>
      </w:r>
      <w:r w:rsidRPr="007B358B">
        <w:rPr>
          <w:rFonts w:ascii="Times New Roman" w:hAnsi="Times New Roman" w:cs="Times New Roman"/>
          <w:b/>
          <w:bCs/>
          <w:sz w:val="24"/>
          <w:szCs w:val="24"/>
        </w:rPr>
        <w:t xml:space="preserve"> for Total sleep time (min)</w:t>
      </w:r>
      <w:bookmarkEnd w:id="58"/>
    </w:p>
    <w:tbl>
      <w:tblPr>
        <w:tblStyle w:val="TableGridLight"/>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2"/>
        <w:gridCol w:w="5028"/>
      </w:tblGrid>
      <w:tr w:rsidR="00A93016" w:rsidRPr="00614CB7" w14:paraId="59CC9D04" w14:textId="77777777" w:rsidTr="00F34D7E">
        <w:trPr>
          <w:trHeight w:val="1701"/>
        </w:trPr>
        <w:tc>
          <w:tcPr>
            <w:tcW w:w="5502" w:type="dxa"/>
            <w:vAlign w:val="center"/>
          </w:tcPr>
          <w:p w14:paraId="770F38B2"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1B350F42" wp14:editId="5D9724C0">
                  <wp:extent cx="2880000" cy="1753151"/>
                  <wp:effectExtent l="0" t="0" r="3175" b="0"/>
                  <wp:docPr id="3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그림 3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80000" cy="1753151"/>
                          </a:xfrm>
                          <a:prstGeom prst="rect">
                            <a:avLst/>
                          </a:prstGeom>
                        </pic:spPr>
                      </pic:pic>
                    </a:graphicData>
                  </a:graphic>
                </wp:inline>
              </w:drawing>
            </w:r>
          </w:p>
        </w:tc>
        <w:tc>
          <w:tcPr>
            <w:tcW w:w="5028" w:type="dxa"/>
            <w:vAlign w:val="center"/>
          </w:tcPr>
          <w:p w14:paraId="1DFEFA14"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0A69C86C" wp14:editId="173A9594">
                  <wp:extent cx="2880000" cy="2034382"/>
                  <wp:effectExtent l="0" t="0" r="3175" b="0"/>
                  <wp:docPr id="39" name="그림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그림 39"/>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80000" cy="2034382"/>
                          </a:xfrm>
                          <a:prstGeom prst="rect">
                            <a:avLst/>
                          </a:prstGeom>
                        </pic:spPr>
                      </pic:pic>
                    </a:graphicData>
                  </a:graphic>
                </wp:inline>
              </w:drawing>
            </w:r>
          </w:p>
        </w:tc>
      </w:tr>
      <w:tr w:rsidR="00A72B02" w:rsidRPr="00A72B02" w14:paraId="7508D9DB" w14:textId="77777777" w:rsidTr="00F34D7E">
        <w:trPr>
          <w:trHeight w:val="1701"/>
        </w:trPr>
        <w:tc>
          <w:tcPr>
            <w:tcW w:w="5502" w:type="dxa"/>
            <w:vAlign w:val="center"/>
          </w:tcPr>
          <w:p w14:paraId="5F39A91E" w14:textId="2F281959" w:rsidR="00A72B02" w:rsidRPr="00614CB7" w:rsidRDefault="00A72B02" w:rsidP="00F34D7E">
            <w:pPr>
              <w:jc w:val="center"/>
              <w:rPr>
                <w:rFonts w:ascii="Times New Roman" w:hAnsi="Times New Roman" w:cs="Times New Roman"/>
                <w:noProof/>
                <w:szCs w:val="20"/>
              </w:rPr>
            </w:pPr>
            <w:r>
              <w:rPr>
                <w:rFonts w:ascii="Times New Roman" w:hAnsi="Times New Roman" w:cs="Times New Roman"/>
                <w:noProof/>
                <w:szCs w:val="20"/>
              </w:rPr>
              <w:drawing>
                <wp:inline distT="0" distB="0" distL="0" distR="0" wp14:anchorId="306128C6" wp14:editId="0D85EAE5">
                  <wp:extent cx="2880000" cy="1852490"/>
                  <wp:effectExtent l="0" t="0" r="3175" b="1905"/>
                  <wp:docPr id="61" name="Picture 6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hart, line chart&#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80000" cy="1852490"/>
                          </a:xfrm>
                          <a:prstGeom prst="rect">
                            <a:avLst/>
                          </a:prstGeom>
                        </pic:spPr>
                      </pic:pic>
                    </a:graphicData>
                  </a:graphic>
                </wp:inline>
              </w:drawing>
            </w:r>
          </w:p>
        </w:tc>
        <w:tc>
          <w:tcPr>
            <w:tcW w:w="5028" w:type="dxa"/>
            <w:vAlign w:val="center"/>
          </w:tcPr>
          <w:p w14:paraId="4219DB8F" w14:textId="77777777" w:rsidR="00A72B02" w:rsidRPr="00614CB7" w:rsidRDefault="00A72B02" w:rsidP="00F34D7E">
            <w:pPr>
              <w:jc w:val="center"/>
              <w:rPr>
                <w:rFonts w:ascii="Times New Roman" w:hAnsi="Times New Roman" w:cs="Times New Roman"/>
                <w:noProof/>
                <w:szCs w:val="20"/>
              </w:rPr>
            </w:pPr>
          </w:p>
        </w:tc>
      </w:tr>
    </w:tbl>
    <w:p w14:paraId="36CC0DF1" w14:textId="77777777" w:rsidR="003372F7" w:rsidRDefault="003372F7" w:rsidP="00F34D7E">
      <w:pPr>
        <w:pStyle w:val="Heading2"/>
        <w:spacing w:line="240" w:lineRule="auto"/>
        <w:rPr>
          <w:rFonts w:ascii="Times New Roman" w:hAnsi="Times New Roman" w:cs="Times New Roman"/>
          <w:b/>
          <w:bCs/>
          <w:sz w:val="24"/>
          <w:szCs w:val="24"/>
        </w:rPr>
      </w:pPr>
    </w:p>
    <w:p w14:paraId="1B4E2CD2" w14:textId="77777777" w:rsidR="003372F7" w:rsidRDefault="003372F7">
      <w:pPr>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14:paraId="19B094CC" w14:textId="4D3F9544" w:rsidR="00A93016" w:rsidRPr="007B358B" w:rsidRDefault="00A93016" w:rsidP="00F34D7E">
      <w:pPr>
        <w:pStyle w:val="Heading2"/>
        <w:spacing w:line="240" w:lineRule="auto"/>
        <w:rPr>
          <w:rFonts w:ascii="Times New Roman" w:hAnsi="Times New Roman" w:cs="Times New Roman"/>
          <w:b/>
          <w:bCs/>
          <w:sz w:val="24"/>
          <w:szCs w:val="24"/>
        </w:rPr>
      </w:pPr>
      <w:bookmarkStart w:id="59" w:name="_Toc133321851"/>
      <w:r w:rsidRPr="007B358B">
        <w:rPr>
          <w:rFonts w:ascii="Times New Roman" w:hAnsi="Times New Roman" w:cs="Times New Roman"/>
          <w:b/>
          <w:bCs/>
          <w:sz w:val="24"/>
          <w:szCs w:val="24"/>
        </w:rPr>
        <w:lastRenderedPageBreak/>
        <w:t>13.4. Subjective measurement</w:t>
      </w:r>
      <w:bookmarkEnd w:id="59"/>
    </w:p>
    <w:p w14:paraId="5C0FC502" w14:textId="5368C8EA" w:rsidR="00A93016" w:rsidRPr="0092190F" w:rsidRDefault="00A93016" w:rsidP="0092190F">
      <w:pPr>
        <w:pStyle w:val="Heading3"/>
        <w:spacing w:line="240" w:lineRule="auto"/>
        <w:ind w:leftChars="83" w:left="466" w:hangingChars="125" w:hanging="300"/>
        <w:rPr>
          <w:rFonts w:ascii="Times New Roman" w:hAnsi="Times New Roman" w:cs="Times New Roman"/>
          <w:b/>
          <w:bCs/>
          <w:sz w:val="24"/>
          <w:szCs w:val="24"/>
        </w:rPr>
      </w:pPr>
      <w:bookmarkStart w:id="60" w:name="_Toc133321852"/>
      <w:r w:rsidRPr="007B358B">
        <w:rPr>
          <w:rFonts w:ascii="Times New Roman" w:hAnsi="Times New Roman" w:cs="Times New Roman"/>
          <w:b/>
          <w:bCs/>
          <w:sz w:val="24"/>
          <w:szCs w:val="24"/>
        </w:rPr>
        <w:t>Figure S2</w:t>
      </w:r>
      <w:r w:rsidR="006A058E">
        <w:rPr>
          <w:rFonts w:ascii="Times New Roman" w:hAnsi="Times New Roman" w:cs="Times New Roman"/>
          <w:b/>
          <w:bCs/>
          <w:sz w:val="24"/>
          <w:szCs w:val="24"/>
        </w:rPr>
        <w:t>4</w:t>
      </w:r>
      <w:r w:rsidRPr="007B358B">
        <w:rPr>
          <w:rFonts w:ascii="Times New Roman" w:hAnsi="Times New Roman" w:cs="Times New Roman"/>
          <w:b/>
          <w:bCs/>
          <w:sz w:val="24"/>
          <w:szCs w:val="24"/>
        </w:rPr>
        <w:t xml:space="preserve">. Funnel plot, </w:t>
      </w:r>
      <w:r w:rsidR="0031615B">
        <w:rPr>
          <w:rFonts w:ascii="Times New Roman" w:hAnsi="Times New Roman" w:cs="Times New Roman"/>
          <w:b/>
          <w:bCs/>
          <w:sz w:val="24"/>
          <w:szCs w:val="24"/>
        </w:rPr>
        <w:t xml:space="preserve">and p-curve plot, </w:t>
      </w:r>
      <w:r w:rsidRPr="007B358B">
        <w:rPr>
          <w:rFonts w:ascii="Times New Roman" w:hAnsi="Times New Roman" w:cs="Times New Roman"/>
          <w:b/>
          <w:bCs/>
          <w:sz w:val="24"/>
          <w:szCs w:val="24"/>
        </w:rPr>
        <w:t xml:space="preserve">and </w:t>
      </w:r>
      <w:r w:rsidR="00B204D0">
        <w:rPr>
          <w:rFonts w:ascii="Times New Roman" w:hAnsi="Times New Roman" w:cs="Times New Roman"/>
          <w:b/>
          <w:bCs/>
          <w:sz w:val="24"/>
          <w:szCs w:val="24"/>
        </w:rPr>
        <w:t>influence analysis plot</w:t>
      </w:r>
      <w:r w:rsidRPr="007B358B">
        <w:rPr>
          <w:rFonts w:ascii="Times New Roman" w:hAnsi="Times New Roman" w:cs="Times New Roman"/>
          <w:b/>
          <w:bCs/>
          <w:sz w:val="24"/>
          <w:szCs w:val="24"/>
        </w:rPr>
        <w:t xml:space="preserve"> for Daytime sleepiness</w:t>
      </w:r>
      <w:bookmarkEnd w:id="60"/>
    </w:p>
    <w:tbl>
      <w:tblPr>
        <w:tblStyle w:val="TableGridLight"/>
        <w:tblpPr w:leftFromText="142" w:rightFromText="142" w:vertAnchor="text" w:horzAnchor="margin" w:tblpY="144"/>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2"/>
        <w:gridCol w:w="5028"/>
      </w:tblGrid>
      <w:tr w:rsidR="00A93016" w:rsidRPr="00614CB7" w14:paraId="419F90D8" w14:textId="77777777" w:rsidTr="00F34D7E">
        <w:trPr>
          <w:trHeight w:val="1701"/>
        </w:trPr>
        <w:tc>
          <w:tcPr>
            <w:tcW w:w="5502" w:type="dxa"/>
            <w:vAlign w:val="center"/>
          </w:tcPr>
          <w:p w14:paraId="6405B35E"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40EB8E8E" wp14:editId="27C8C3CA">
                  <wp:extent cx="2880000" cy="1756728"/>
                  <wp:effectExtent l="0" t="0" r="3175" b="0"/>
                  <wp:docPr id="41"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그림 4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80000" cy="1756728"/>
                          </a:xfrm>
                          <a:prstGeom prst="rect">
                            <a:avLst/>
                          </a:prstGeom>
                        </pic:spPr>
                      </pic:pic>
                    </a:graphicData>
                  </a:graphic>
                </wp:inline>
              </w:drawing>
            </w:r>
          </w:p>
        </w:tc>
        <w:tc>
          <w:tcPr>
            <w:tcW w:w="5028" w:type="dxa"/>
            <w:vAlign w:val="center"/>
          </w:tcPr>
          <w:p w14:paraId="49BF0E97"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5C0BECEE" wp14:editId="508D4A6A">
                  <wp:extent cx="2880000" cy="2006039"/>
                  <wp:effectExtent l="0" t="0" r="3175" b="635"/>
                  <wp:docPr id="42" name="그림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그림 4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80000" cy="2006039"/>
                          </a:xfrm>
                          <a:prstGeom prst="rect">
                            <a:avLst/>
                          </a:prstGeom>
                        </pic:spPr>
                      </pic:pic>
                    </a:graphicData>
                  </a:graphic>
                </wp:inline>
              </w:drawing>
            </w:r>
          </w:p>
        </w:tc>
      </w:tr>
      <w:tr w:rsidR="00085793" w:rsidRPr="00085793" w14:paraId="20F8D821" w14:textId="77777777" w:rsidTr="00F34D7E">
        <w:trPr>
          <w:trHeight w:val="1701"/>
        </w:trPr>
        <w:tc>
          <w:tcPr>
            <w:tcW w:w="5502" w:type="dxa"/>
            <w:vAlign w:val="center"/>
          </w:tcPr>
          <w:p w14:paraId="3DAFA5E2" w14:textId="57C5FA46" w:rsidR="00085793" w:rsidRPr="00614CB7" w:rsidRDefault="00085793" w:rsidP="00F34D7E">
            <w:pPr>
              <w:jc w:val="center"/>
              <w:rPr>
                <w:rFonts w:ascii="Times New Roman" w:hAnsi="Times New Roman" w:cs="Times New Roman"/>
                <w:noProof/>
                <w:szCs w:val="20"/>
              </w:rPr>
            </w:pPr>
            <w:r>
              <w:rPr>
                <w:rFonts w:ascii="Times New Roman" w:hAnsi="Times New Roman" w:cs="Times New Roman"/>
                <w:noProof/>
              </w:rPr>
              <w:drawing>
                <wp:inline distT="0" distB="0" distL="0" distR="0" wp14:anchorId="611F2DEA" wp14:editId="7EF78CEA">
                  <wp:extent cx="2880000" cy="1852490"/>
                  <wp:effectExtent l="0" t="0" r="3175"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80000" cy="1852490"/>
                          </a:xfrm>
                          <a:prstGeom prst="rect">
                            <a:avLst/>
                          </a:prstGeom>
                        </pic:spPr>
                      </pic:pic>
                    </a:graphicData>
                  </a:graphic>
                </wp:inline>
              </w:drawing>
            </w:r>
          </w:p>
        </w:tc>
        <w:tc>
          <w:tcPr>
            <w:tcW w:w="5028" w:type="dxa"/>
            <w:vAlign w:val="center"/>
          </w:tcPr>
          <w:p w14:paraId="167BA86B" w14:textId="77777777" w:rsidR="00085793" w:rsidRPr="00614CB7" w:rsidRDefault="00085793" w:rsidP="00F34D7E">
            <w:pPr>
              <w:jc w:val="center"/>
              <w:rPr>
                <w:rFonts w:ascii="Times New Roman" w:hAnsi="Times New Roman" w:cs="Times New Roman"/>
                <w:noProof/>
                <w:szCs w:val="20"/>
              </w:rPr>
            </w:pPr>
          </w:p>
        </w:tc>
      </w:tr>
    </w:tbl>
    <w:p w14:paraId="21848E14" w14:textId="4D3DF4B0" w:rsidR="00A93016" w:rsidRPr="007B358B" w:rsidRDefault="00A93016">
      <w:pPr>
        <w:rPr>
          <w:rFonts w:ascii="Times New Roman" w:hAnsi="Times New Roman" w:cs="Times New Roman"/>
        </w:rPr>
      </w:pPr>
    </w:p>
    <w:p w14:paraId="754B6669" w14:textId="7750EFAF" w:rsidR="00A93016" w:rsidRPr="00614CB7" w:rsidRDefault="00A93016">
      <w:pPr>
        <w:rPr>
          <w:rFonts w:ascii="Times New Roman" w:hAnsi="Times New Roman" w:cs="Times New Roman"/>
          <w:szCs w:val="20"/>
        </w:rPr>
      </w:pPr>
    </w:p>
    <w:p w14:paraId="1B58D0F6" w14:textId="7EE8F3A3" w:rsidR="003372F7" w:rsidRPr="00AE2349" w:rsidRDefault="00A93016" w:rsidP="00AE2349">
      <w:pPr>
        <w:pStyle w:val="Heading3"/>
        <w:spacing w:line="240" w:lineRule="auto"/>
        <w:ind w:leftChars="83" w:left="466" w:hangingChars="125" w:hanging="300"/>
        <w:rPr>
          <w:rFonts w:ascii="Times New Roman" w:hAnsi="Times New Roman" w:cs="Times New Roman"/>
          <w:b/>
          <w:bCs/>
          <w:sz w:val="24"/>
          <w:szCs w:val="24"/>
        </w:rPr>
      </w:pPr>
      <w:bookmarkStart w:id="61" w:name="_Toc133321853"/>
      <w:r w:rsidRPr="007B358B">
        <w:rPr>
          <w:rFonts w:ascii="Times New Roman" w:hAnsi="Times New Roman" w:cs="Times New Roman"/>
          <w:b/>
          <w:bCs/>
          <w:sz w:val="24"/>
          <w:szCs w:val="24"/>
        </w:rPr>
        <w:t>Figure S2</w:t>
      </w:r>
      <w:r w:rsidR="006A058E">
        <w:rPr>
          <w:rFonts w:ascii="Times New Roman" w:hAnsi="Times New Roman" w:cs="Times New Roman"/>
          <w:b/>
          <w:bCs/>
          <w:sz w:val="24"/>
          <w:szCs w:val="24"/>
        </w:rPr>
        <w:t>5</w:t>
      </w:r>
      <w:r w:rsidRPr="007B358B">
        <w:rPr>
          <w:rFonts w:ascii="Times New Roman" w:hAnsi="Times New Roman" w:cs="Times New Roman"/>
          <w:b/>
          <w:bCs/>
          <w:sz w:val="24"/>
          <w:szCs w:val="24"/>
        </w:rPr>
        <w:t>. Funnel plot</w:t>
      </w:r>
      <w:r w:rsidR="00AF734C">
        <w:rPr>
          <w:rFonts w:ascii="Times New Roman" w:hAnsi="Times New Roman" w:cs="Times New Roman"/>
          <w:b/>
          <w:bCs/>
          <w:sz w:val="24"/>
          <w:szCs w:val="24"/>
        </w:rPr>
        <w:t xml:space="preserve"> </w:t>
      </w:r>
      <w:r w:rsidRPr="007B358B">
        <w:rPr>
          <w:rFonts w:ascii="Times New Roman" w:hAnsi="Times New Roman" w:cs="Times New Roman"/>
          <w:b/>
          <w:bCs/>
          <w:sz w:val="24"/>
          <w:szCs w:val="24"/>
        </w:rPr>
        <w:t xml:space="preserve">and </w:t>
      </w:r>
      <w:r w:rsidR="00B204D0">
        <w:rPr>
          <w:rFonts w:ascii="Times New Roman" w:hAnsi="Times New Roman" w:cs="Times New Roman"/>
          <w:b/>
          <w:bCs/>
          <w:sz w:val="24"/>
          <w:szCs w:val="24"/>
        </w:rPr>
        <w:t>influence analysis plot</w:t>
      </w:r>
      <w:r w:rsidRPr="007B358B">
        <w:rPr>
          <w:rFonts w:ascii="Times New Roman" w:hAnsi="Times New Roman" w:cs="Times New Roman"/>
          <w:b/>
          <w:bCs/>
          <w:sz w:val="24"/>
          <w:szCs w:val="24"/>
        </w:rPr>
        <w:t xml:space="preserve"> for Parasomnias</w:t>
      </w:r>
      <w:bookmarkEnd w:id="61"/>
    </w:p>
    <w:tbl>
      <w:tblPr>
        <w:tblStyle w:val="TableGridLight"/>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2"/>
        <w:gridCol w:w="5028"/>
      </w:tblGrid>
      <w:tr w:rsidR="00A93016" w:rsidRPr="00614CB7" w14:paraId="6F586EB3" w14:textId="77777777" w:rsidTr="00F34D7E">
        <w:trPr>
          <w:trHeight w:val="1701"/>
        </w:trPr>
        <w:tc>
          <w:tcPr>
            <w:tcW w:w="5502" w:type="dxa"/>
            <w:vAlign w:val="center"/>
          </w:tcPr>
          <w:p w14:paraId="11291DB9" w14:textId="501B7BB2" w:rsidR="00A93016" w:rsidRPr="00614CB7" w:rsidRDefault="00AE2349" w:rsidP="003372F7">
            <w:pP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49654E87" wp14:editId="4E827C57">
                  <wp:extent cx="2880000" cy="1731412"/>
                  <wp:effectExtent l="0" t="0" r="3175" b="0"/>
                  <wp:docPr id="4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그림 4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80000" cy="1731412"/>
                          </a:xfrm>
                          <a:prstGeom prst="rect">
                            <a:avLst/>
                          </a:prstGeom>
                        </pic:spPr>
                      </pic:pic>
                    </a:graphicData>
                  </a:graphic>
                </wp:inline>
              </w:drawing>
            </w:r>
          </w:p>
        </w:tc>
        <w:tc>
          <w:tcPr>
            <w:tcW w:w="5028" w:type="dxa"/>
            <w:vAlign w:val="center"/>
          </w:tcPr>
          <w:p w14:paraId="7165F442" w14:textId="3AD37AAE" w:rsidR="00A93016" w:rsidRPr="00614CB7" w:rsidRDefault="00AE2349"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5E164425" wp14:editId="17411E9A">
                  <wp:extent cx="2880000" cy="2022274"/>
                  <wp:effectExtent l="0" t="0" r="3175" b="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그림 4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80000" cy="2022274"/>
                          </a:xfrm>
                          <a:prstGeom prst="rect">
                            <a:avLst/>
                          </a:prstGeom>
                        </pic:spPr>
                      </pic:pic>
                    </a:graphicData>
                  </a:graphic>
                </wp:inline>
              </w:drawing>
            </w:r>
          </w:p>
        </w:tc>
      </w:tr>
    </w:tbl>
    <w:p w14:paraId="2963BED3" w14:textId="77777777" w:rsidR="0092190F" w:rsidRDefault="0092190F" w:rsidP="003372F7">
      <w:pPr>
        <w:pStyle w:val="Heading3"/>
        <w:spacing w:line="240" w:lineRule="auto"/>
        <w:ind w:leftChars="90" w:left="540" w:hangingChars="150" w:hanging="360"/>
        <w:rPr>
          <w:rFonts w:ascii="Times New Roman" w:hAnsi="Times New Roman" w:cs="Times New Roman"/>
          <w:b/>
          <w:bCs/>
          <w:sz w:val="24"/>
          <w:szCs w:val="28"/>
        </w:rPr>
      </w:pPr>
    </w:p>
    <w:p w14:paraId="76579458" w14:textId="77777777" w:rsidR="0092190F" w:rsidRDefault="0092190F">
      <w:pPr>
        <w:rPr>
          <w:rFonts w:ascii="Times New Roman" w:eastAsiaTheme="majorEastAsia" w:hAnsi="Times New Roman" w:cs="Times New Roman"/>
          <w:b/>
          <w:bCs/>
          <w:sz w:val="24"/>
          <w:szCs w:val="28"/>
        </w:rPr>
      </w:pPr>
      <w:r>
        <w:rPr>
          <w:rFonts w:ascii="Times New Roman" w:hAnsi="Times New Roman" w:cs="Times New Roman"/>
          <w:b/>
          <w:bCs/>
          <w:sz w:val="24"/>
          <w:szCs w:val="28"/>
        </w:rPr>
        <w:br w:type="page"/>
      </w:r>
    </w:p>
    <w:p w14:paraId="29B1AC1D" w14:textId="729C6EE7" w:rsidR="00A93016" w:rsidRPr="003372F7" w:rsidRDefault="003372F7" w:rsidP="003372F7">
      <w:pPr>
        <w:pStyle w:val="Heading3"/>
        <w:spacing w:line="240" w:lineRule="auto"/>
        <w:ind w:leftChars="90" w:left="540" w:hangingChars="150" w:hanging="360"/>
        <w:rPr>
          <w:rFonts w:ascii="Times New Roman" w:hAnsi="Times New Roman" w:cs="Times New Roman"/>
          <w:b/>
          <w:bCs/>
          <w:sz w:val="24"/>
          <w:szCs w:val="28"/>
        </w:rPr>
      </w:pPr>
      <w:bookmarkStart w:id="62" w:name="_Toc133321854"/>
      <w:r w:rsidRPr="003372F7">
        <w:rPr>
          <w:rFonts w:ascii="Times New Roman" w:hAnsi="Times New Roman" w:cs="Times New Roman" w:hint="eastAsia"/>
          <w:b/>
          <w:bCs/>
          <w:sz w:val="24"/>
          <w:szCs w:val="28"/>
        </w:rPr>
        <w:lastRenderedPageBreak/>
        <w:t>F</w:t>
      </w:r>
      <w:r w:rsidRPr="003372F7">
        <w:rPr>
          <w:rFonts w:ascii="Times New Roman" w:hAnsi="Times New Roman" w:cs="Times New Roman"/>
          <w:b/>
          <w:bCs/>
          <w:sz w:val="24"/>
          <w:szCs w:val="28"/>
        </w:rPr>
        <w:t>igure S2</w:t>
      </w:r>
      <w:r w:rsidR="006A058E">
        <w:rPr>
          <w:rFonts w:ascii="Times New Roman" w:hAnsi="Times New Roman" w:cs="Times New Roman"/>
          <w:b/>
          <w:bCs/>
          <w:sz w:val="24"/>
          <w:szCs w:val="28"/>
        </w:rPr>
        <w:t>6</w:t>
      </w:r>
      <w:r w:rsidRPr="003372F7">
        <w:rPr>
          <w:rFonts w:ascii="Times New Roman" w:hAnsi="Times New Roman" w:cs="Times New Roman"/>
          <w:b/>
          <w:bCs/>
          <w:sz w:val="24"/>
          <w:szCs w:val="28"/>
        </w:rPr>
        <w:t>. Funnel plot and influence analysis plot for Sleep disordered breathing</w:t>
      </w:r>
      <w:bookmarkEnd w:id="62"/>
    </w:p>
    <w:tbl>
      <w:tblPr>
        <w:tblStyle w:val="TableGridLight"/>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2"/>
        <w:gridCol w:w="5028"/>
      </w:tblGrid>
      <w:tr w:rsidR="00A93016" w:rsidRPr="00614CB7" w14:paraId="15B41AFA" w14:textId="77777777" w:rsidTr="00F34D7E">
        <w:trPr>
          <w:trHeight w:val="1701"/>
        </w:trPr>
        <w:tc>
          <w:tcPr>
            <w:tcW w:w="5502" w:type="dxa"/>
            <w:vAlign w:val="center"/>
          </w:tcPr>
          <w:p w14:paraId="20249952"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34A2895D" wp14:editId="5A7C7167">
                  <wp:extent cx="2880000" cy="1797730"/>
                  <wp:effectExtent l="0" t="0" r="3175" b="5715"/>
                  <wp:docPr id="170" name="그림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그림 17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80000" cy="1797730"/>
                          </a:xfrm>
                          <a:prstGeom prst="rect">
                            <a:avLst/>
                          </a:prstGeom>
                        </pic:spPr>
                      </pic:pic>
                    </a:graphicData>
                  </a:graphic>
                </wp:inline>
              </w:drawing>
            </w:r>
          </w:p>
        </w:tc>
        <w:tc>
          <w:tcPr>
            <w:tcW w:w="5028" w:type="dxa"/>
            <w:vAlign w:val="center"/>
          </w:tcPr>
          <w:p w14:paraId="371AAEE3"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7317543B" wp14:editId="61075723">
                  <wp:extent cx="2880000" cy="2029704"/>
                  <wp:effectExtent l="0" t="0" r="3175" b="2540"/>
                  <wp:docPr id="173" name="그림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그림 17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880000" cy="2029704"/>
                          </a:xfrm>
                          <a:prstGeom prst="rect">
                            <a:avLst/>
                          </a:prstGeom>
                        </pic:spPr>
                      </pic:pic>
                    </a:graphicData>
                  </a:graphic>
                </wp:inline>
              </w:drawing>
            </w:r>
          </w:p>
        </w:tc>
      </w:tr>
    </w:tbl>
    <w:p w14:paraId="397B9A80" w14:textId="77777777" w:rsidR="00A93016" w:rsidRPr="007B358B" w:rsidRDefault="00A93016" w:rsidP="00F34D7E">
      <w:pPr>
        <w:spacing w:line="240" w:lineRule="auto"/>
        <w:rPr>
          <w:rFonts w:ascii="Times New Roman" w:hAnsi="Times New Roman" w:cs="Times New Roman"/>
          <w:b/>
          <w:bCs/>
          <w:sz w:val="24"/>
          <w:szCs w:val="24"/>
        </w:rPr>
      </w:pPr>
    </w:p>
    <w:p w14:paraId="7C60732B" w14:textId="6AAF26D4" w:rsidR="00A93016" w:rsidRPr="003E7C8C" w:rsidRDefault="00A93016" w:rsidP="003E7C8C">
      <w:pPr>
        <w:pStyle w:val="Heading3"/>
        <w:spacing w:line="240" w:lineRule="auto"/>
        <w:ind w:leftChars="83" w:left="466" w:hangingChars="125" w:hanging="300"/>
        <w:rPr>
          <w:rFonts w:ascii="Times New Roman" w:hAnsi="Times New Roman" w:cs="Times New Roman"/>
          <w:b/>
          <w:bCs/>
          <w:sz w:val="24"/>
          <w:szCs w:val="24"/>
        </w:rPr>
      </w:pPr>
      <w:bookmarkStart w:id="63" w:name="_Toc133321855"/>
      <w:r w:rsidRPr="007B358B">
        <w:rPr>
          <w:rFonts w:ascii="Times New Roman" w:hAnsi="Times New Roman" w:cs="Times New Roman"/>
          <w:b/>
          <w:bCs/>
          <w:sz w:val="24"/>
          <w:szCs w:val="24"/>
        </w:rPr>
        <w:t>Figure S2</w:t>
      </w:r>
      <w:r w:rsidR="006A058E">
        <w:rPr>
          <w:rFonts w:ascii="Times New Roman" w:hAnsi="Times New Roman" w:cs="Times New Roman"/>
          <w:b/>
          <w:bCs/>
          <w:sz w:val="24"/>
          <w:szCs w:val="24"/>
        </w:rPr>
        <w:t>7</w:t>
      </w:r>
      <w:r w:rsidRPr="007B358B">
        <w:rPr>
          <w:rFonts w:ascii="Times New Roman" w:hAnsi="Times New Roman" w:cs="Times New Roman"/>
          <w:b/>
          <w:bCs/>
          <w:sz w:val="24"/>
          <w:szCs w:val="24"/>
        </w:rPr>
        <w:t xml:space="preserve">. Funnel plot, </w:t>
      </w:r>
      <w:r w:rsidR="00B20A59">
        <w:rPr>
          <w:rFonts w:ascii="Times New Roman" w:hAnsi="Times New Roman" w:cs="Times New Roman"/>
          <w:b/>
          <w:bCs/>
          <w:sz w:val="24"/>
          <w:szCs w:val="24"/>
        </w:rPr>
        <w:t xml:space="preserve">p-curve plot, </w:t>
      </w:r>
      <w:r w:rsidRPr="007B358B">
        <w:rPr>
          <w:rFonts w:ascii="Times New Roman" w:hAnsi="Times New Roman" w:cs="Times New Roman"/>
          <w:b/>
          <w:bCs/>
          <w:sz w:val="24"/>
          <w:szCs w:val="24"/>
        </w:rPr>
        <w:t xml:space="preserve">and </w:t>
      </w:r>
      <w:r w:rsidR="00B204D0">
        <w:rPr>
          <w:rFonts w:ascii="Times New Roman" w:hAnsi="Times New Roman" w:cs="Times New Roman"/>
          <w:b/>
          <w:bCs/>
          <w:sz w:val="24"/>
          <w:szCs w:val="24"/>
        </w:rPr>
        <w:t>influence analysis plot</w:t>
      </w:r>
      <w:r w:rsidRPr="007B358B">
        <w:rPr>
          <w:rFonts w:ascii="Times New Roman" w:hAnsi="Times New Roman" w:cs="Times New Roman"/>
          <w:b/>
          <w:bCs/>
          <w:sz w:val="24"/>
          <w:szCs w:val="24"/>
        </w:rPr>
        <w:t xml:space="preserve"> for Sleep latency</w:t>
      </w:r>
      <w:bookmarkEnd w:id="63"/>
    </w:p>
    <w:tbl>
      <w:tblPr>
        <w:tblStyle w:val="TableGridLight"/>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2"/>
        <w:gridCol w:w="5028"/>
      </w:tblGrid>
      <w:tr w:rsidR="00A93016" w:rsidRPr="00614CB7" w14:paraId="19A5319D" w14:textId="77777777" w:rsidTr="00F34D7E">
        <w:trPr>
          <w:trHeight w:val="1701"/>
        </w:trPr>
        <w:tc>
          <w:tcPr>
            <w:tcW w:w="5502" w:type="dxa"/>
            <w:vAlign w:val="center"/>
          </w:tcPr>
          <w:p w14:paraId="1B2F2438"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4EA5FBA8" wp14:editId="50B44993">
                  <wp:extent cx="2880000" cy="1751225"/>
                  <wp:effectExtent l="0" t="0" r="3175" b="1905"/>
                  <wp:docPr id="177" name="그림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그림 17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80000" cy="1751225"/>
                          </a:xfrm>
                          <a:prstGeom prst="rect">
                            <a:avLst/>
                          </a:prstGeom>
                        </pic:spPr>
                      </pic:pic>
                    </a:graphicData>
                  </a:graphic>
                </wp:inline>
              </w:drawing>
            </w:r>
          </w:p>
        </w:tc>
        <w:tc>
          <w:tcPr>
            <w:tcW w:w="5028" w:type="dxa"/>
            <w:vAlign w:val="center"/>
          </w:tcPr>
          <w:p w14:paraId="7A8D4BE3"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2F777BAC" wp14:editId="15D04536">
                  <wp:extent cx="2880000" cy="2004112"/>
                  <wp:effectExtent l="0" t="0" r="3175" b="2540"/>
                  <wp:docPr id="178" name="그림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그림 178"/>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80000" cy="2004112"/>
                          </a:xfrm>
                          <a:prstGeom prst="rect">
                            <a:avLst/>
                          </a:prstGeom>
                        </pic:spPr>
                      </pic:pic>
                    </a:graphicData>
                  </a:graphic>
                </wp:inline>
              </w:drawing>
            </w:r>
          </w:p>
        </w:tc>
      </w:tr>
      <w:tr w:rsidR="00A17D74" w:rsidRPr="00A17D74" w14:paraId="033728D4" w14:textId="77777777" w:rsidTr="00F34D7E">
        <w:trPr>
          <w:trHeight w:val="1701"/>
        </w:trPr>
        <w:tc>
          <w:tcPr>
            <w:tcW w:w="5502" w:type="dxa"/>
            <w:vAlign w:val="center"/>
          </w:tcPr>
          <w:p w14:paraId="0D7050F6" w14:textId="26CA600D" w:rsidR="00A17D74" w:rsidRPr="00614CB7" w:rsidRDefault="00A17D74" w:rsidP="00F34D7E">
            <w:pPr>
              <w:jc w:val="center"/>
              <w:rPr>
                <w:rFonts w:ascii="Times New Roman" w:hAnsi="Times New Roman" w:cs="Times New Roman"/>
                <w:noProof/>
                <w:szCs w:val="20"/>
              </w:rPr>
            </w:pPr>
            <w:r>
              <w:rPr>
                <w:rFonts w:ascii="Times New Roman" w:hAnsi="Times New Roman" w:cs="Times New Roman"/>
                <w:noProof/>
                <w:szCs w:val="20"/>
              </w:rPr>
              <w:drawing>
                <wp:inline distT="0" distB="0" distL="0" distR="0" wp14:anchorId="3CD3A212" wp14:editId="76D43B6E">
                  <wp:extent cx="2880000" cy="1852490"/>
                  <wp:effectExtent l="0" t="0" r="3175" b="1905"/>
                  <wp:docPr id="63" name="Picture 6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hart, line chart&#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80000" cy="1852490"/>
                          </a:xfrm>
                          <a:prstGeom prst="rect">
                            <a:avLst/>
                          </a:prstGeom>
                        </pic:spPr>
                      </pic:pic>
                    </a:graphicData>
                  </a:graphic>
                </wp:inline>
              </w:drawing>
            </w:r>
          </w:p>
        </w:tc>
        <w:tc>
          <w:tcPr>
            <w:tcW w:w="5028" w:type="dxa"/>
            <w:vAlign w:val="center"/>
          </w:tcPr>
          <w:p w14:paraId="28DEB79F" w14:textId="77777777" w:rsidR="00A17D74" w:rsidRPr="00614CB7" w:rsidRDefault="00A17D74" w:rsidP="00F34D7E">
            <w:pPr>
              <w:jc w:val="center"/>
              <w:rPr>
                <w:rFonts w:ascii="Times New Roman" w:hAnsi="Times New Roman" w:cs="Times New Roman"/>
                <w:noProof/>
                <w:szCs w:val="20"/>
              </w:rPr>
            </w:pPr>
          </w:p>
        </w:tc>
      </w:tr>
    </w:tbl>
    <w:p w14:paraId="716D081C" w14:textId="77777777" w:rsidR="00A93016" w:rsidRPr="00614CB7" w:rsidRDefault="00A93016" w:rsidP="00F34D7E">
      <w:pPr>
        <w:spacing w:line="240" w:lineRule="auto"/>
        <w:rPr>
          <w:rFonts w:ascii="Times New Roman" w:hAnsi="Times New Roman" w:cs="Times New Roman"/>
          <w:szCs w:val="20"/>
        </w:rPr>
      </w:pPr>
    </w:p>
    <w:p w14:paraId="2A4AFFB6" w14:textId="77777777" w:rsidR="00A17D74" w:rsidRDefault="00A17D74">
      <w:pPr>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14:paraId="7EEB7900" w14:textId="793FD442" w:rsidR="00A93016" w:rsidRPr="004B0C67" w:rsidRDefault="00A93016" w:rsidP="004B0C67">
      <w:pPr>
        <w:pStyle w:val="Heading3"/>
        <w:spacing w:line="240" w:lineRule="auto"/>
        <w:ind w:leftChars="83" w:left="466" w:hangingChars="125" w:hanging="300"/>
        <w:rPr>
          <w:rFonts w:ascii="Times New Roman" w:hAnsi="Times New Roman" w:cs="Times New Roman"/>
          <w:b/>
          <w:bCs/>
          <w:sz w:val="24"/>
          <w:szCs w:val="24"/>
        </w:rPr>
      </w:pPr>
      <w:bookmarkStart w:id="64" w:name="_Toc133321856"/>
      <w:r w:rsidRPr="007B358B">
        <w:rPr>
          <w:rFonts w:ascii="Times New Roman" w:hAnsi="Times New Roman" w:cs="Times New Roman"/>
          <w:b/>
          <w:bCs/>
          <w:sz w:val="24"/>
          <w:szCs w:val="24"/>
        </w:rPr>
        <w:lastRenderedPageBreak/>
        <w:t>Figure S2</w:t>
      </w:r>
      <w:r w:rsidR="006A058E">
        <w:rPr>
          <w:rFonts w:ascii="Times New Roman" w:hAnsi="Times New Roman" w:cs="Times New Roman"/>
          <w:b/>
          <w:bCs/>
          <w:sz w:val="24"/>
          <w:szCs w:val="24"/>
        </w:rPr>
        <w:t>8</w:t>
      </w:r>
      <w:r w:rsidRPr="007B358B">
        <w:rPr>
          <w:rFonts w:ascii="Times New Roman" w:hAnsi="Times New Roman" w:cs="Times New Roman"/>
          <w:b/>
          <w:bCs/>
          <w:sz w:val="24"/>
          <w:szCs w:val="24"/>
        </w:rPr>
        <w:t>. Funnel plot</w:t>
      </w:r>
      <w:r w:rsidR="00C37A57">
        <w:rPr>
          <w:rFonts w:ascii="Times New Roman" w:hAnsi="Times New Roman" w:cs="Times New Roman"/>
          <w:b/>
          <w:bCs/>
          <w:sz w:val="24"/>
          <w:szCs w:val="24"/>
        </w:rPr>
        <w:t xml:space="preserve"> </w:t>
      </w:r>
      <w:r w:rsidRPr="007B358B">
        <w:rPr>
          <w:rFonts w:ascii="Times New Roman" w:hAnsi="Times New Roman" w:cs="Times New Roman"/>
          <w:b/>
          <w:bCs/>
          <w:sz w:val="24"/>
          <w:szCs w:val="24"/>
        </w:rPr>
        <w:t>for Bedtime resistance</w:t>
      </w:r>
      <w:bookmarkEnd w:id="64"/>
    </w:p>
    <w:tbl>
      <w:tblPr>
        <w:tblStyle w:val="TableGridLight"/>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2"/>
        <w:gridCol w:w="5028"/>
      </w:tblGrid>
      <w:tr w:rsidR="00A93016" w:rsidRPr="00614CB7" w14:paraId="06EE1EB4" w14:textId="77777777" w:rsidTr="00F34D7E">
        <w:trPr>
          <w:trHeight w:val="1701"/>
        </w:trPr>
        <w:tc>
          <w:tcPr>
            <w:tcW w:w="5502" w:type="dxa"/>
            <w:vAlign w:val="center"/>
          </w:tcPr>
          <w:p w14:paraId="2A8DFA99"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09625500" wp14:editId="1C63A364">
                  <wp:extent cx="2880000" cy="1766360"/>
                  <wp:effectExtent l="0" t="0" r="3175" b="0"/>
                  <wp:docPr id="182" name="그림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그림 182"/>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80000" cy="1766360"/>
                          </a:xfrm>
                          <a:prstGeom prst="rect">
                            <a:avLst/>
                          </a:prstGeom>
                        </pic:spPr>
                      </pic:pic>
                    </a:graphicData>
                  </a:graphic>
                </wp:inline>
              </w:drawing>
            </w:r>
          </w:p>
        </w:tc>
        <w:tc>
          <w:tcPr>
            <w:tcW w:w="5028" w:type="dxa"/>
            <w:vAlign w:val="center"/>
          </w:tcPr>
          <w:p w14:paraId="23D39454"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szCs w:val="20"/>
              </w:rPr>
              <w:t>-</w:t>
            </w:r>
          </w:p>
        </w:tc>
      </w:tr>
    </w:tbl>
    <w:p w14:paraId="781C9E1A" w14:textId="77777777" w:rsidR="00A93016" w:rsidRPr="00614CB7" w:rsidRDefault="00A93016" w:rsidP="00F34D7E">
      <w:pPr>
        <w:spacing w:line="240" w:lineRule="auto"/>
        <w:rPr>
          <w:rFonts w:ascii="Times New Roman" w:hAnsi="Times New Roman" w:cs="Times New Roman"/>
          <w:szCs w:val="20"/>
        </w:rPr>
      </w:pPr>
    </w:p>
    <w:p w14:paraId="4395CEC7" w14:textId="20BED287" w:rsidR="00A93016" w:rsidRPr="004B0C67" w:rsidRDefault="00A93016" w:rsidP="004B0C67">
      <w:pPr>
        <w:pStyle w:val="Heading3"/>
        <w:spacing w:line="240" w:lineRule="auto"/>
        <w:ind w:leftChars="75" w:left="150" w:firstLineChars="0" w:firstLine="0"/>
        <w:rPr>
          <w:rFonts w:ascii="Times New Roman" w:hAnsi="Times New Roman" w:cs="Times New Roman"/>
          <w:b/>
          <w:bCs/>
          <w:sz w:val="24"/>
          <w:szCs w:val="24"/>
        </w:rPr>
      </w:pPr>
      <w:bookmarkStart w:id="65" w:name="_Toc133321857"/>
      <w:r w:rsidRPr="007B358B">
        <w:rPr>
          <w:rFonts w:ascii="Times New Roman" w:hAnsi="Times New Roman" w:cs="Times New Roman"/>
          <w:b/>
          <w:bCs/>
          <w:sz w:val="24"/>
          <w:szCs w:val="24"/>
        </w:rPr>
        <w:t>Figure S</w:t>
      </w:r>
      <w:r w:rsidR="006A058E">
        <w:rPr>
          <w:rFonts w:ascii="Times New Roman" w:hAnsi="Times New Roman" w:cs="Times New Roman"/>
          <w:b/>
          <w:bCs/>
          <w:sz w:val="24"/>
          <w:szCs w:val="24"/>
        </w:rPr>
        <w:t>29</w:t>
      </w:r>
      <w:r w:rsidRPr="007B358B">
        <w:rPr>
          <w:rFonts w:ascii="Times New Roman" w:hAnsi="Times New Roman" w:cs="Times New Roman"/>
          <w:b/>
          <w:bCs/>
          <w:sz w:val="24"/>
          <w:szCs w:val="24"/>
        </w:rPr>
        <w:t xml:space="preserve">. Funnel plot, </w:t>
      </w:r>
      <w:r w:rsidR="00D368ED">
        <w:rPr>
          <w:rFonts w:ascii="Times New Roman" w:hAnsi="Times New Roman" w:cs="Times New Roman"/>
          <w:b/>
          <w:bCs/>
          <w:sz w:val="24"/>
          <w:szCs w:val="24"/>
        </w:rPr>
        <w:t xml:space="preserve">and p-curve plot, </w:t>
      </w:r>
      <w:r w:rsidRPr="007B358B">
        <w:rPr>
          <w:rFonts w:ascii="Times New Roman" w:hAnsi="Times New Roman" w:cs="Times New Roman"/>
          <w:b/>
          <w:bCs/>
          <w:sz w:val="24"/>
          <w:szCs w:val="24"/>
        </w:rPr>
        <w:t xml:space="preserve">and </w:t>
      </w:r>
      <w:r w:rsidR="00B204D0">
        <w:rPr>
          <w:rFonts w:ascii="Times New Roman" w:hAnsi="Times New Roman" w:cs="Times New Roman"/>
          <w:b/>
          <w:bCs/>
          <w:sz w:val="24"/>
          <w:szCs w:val="24"/>
        </w:rPr>
        <w:t>influence analysis plot</w:t>
      </w:r>
      <w:r w:rsidRPr="007B358B">
        <w:rPr>
          <w:rFonts w:ascii="Times New Roman" w:hAnsi="Times New Roman" w:cs="Times New Roman"/>
          <w:b/>
          <w:bCs/>
          <w:sz w:val="24"/>
          <w:szCs w:val="24"/>
        </w:rPr>
        <w:t xml:space="preserve"> for Disorders in initiating and maintaining </w:t>
      </w:r>
      <w:proofErr w:type="gramStart"/>
      <w:r w:rsidRPr="007B358B">
        <w:rPr>
          <w:rFonts w:ascii="Times New Roman" w:hAnsi="Times New Roman" w:cs="Times New Roman"/>
          <w:b/>
          <w:bCs/>
          <w:sz w:val="24"/>
          <w:szCs w:val="24"/>
        </w:rPr>
        <w:t>sleep</w:t>
      </w:r>
      <w:bookmarkEnd w:id="65"/>
      <w:proofErr w:type="gramEnd"/>
    </w:p>
    <w:tbl>
      <w:tblPr>
        <w:tblStyle w:val="TableGridLight"/>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2"/>
        <w:gridCol w:w="5028"/>
      </w:tblGrid>
      <w:tr w:rsidR="00A93016" w:rsidRPr="00614CB7" w14:paraId="16C09263" w14:textId="77777777" w:rsidTr="00F34D7E">
        <w:trPr>
          <w:trHeight w:val="1701"/>
        </w:trPr>
        <w:tc>
          <w:tcPr>
            <w:tcW w:w="5502" w:type="dxa"/>
            <w:vAlign w:val="center"/>
          </w:tcPr>
          <w:p w14:paraId="652A886D"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58FECA55" wp14:editId="41A506BB">
                  <wp:extent cx="2880000" cy="1738567"/>
                  <wp:effectExtent l="0" t="0" r="3175" b="1905"/>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그림 52"/>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880000" cy="1738567"/>
                          </a:xfrm>
                          <a:prstGeom prst="rect">
                            <a:avLst/>
                          </a:prstGeom>
                        </pic:spPr>
                      </pic:pic>
                    </a:graphicData>
                  </a:graphic>
                </wp:inline>
              </w:drawing>
            </w:r>
          </w:p>
        </w:tc>
        <w:tc>
          <w:tcPr>
            <w:tcW w:w="5028" w:type="dxa"/>
            <w:vAlign w:val="center"/>
          </w:tcPr>
          <w:p w14:paraId="2BC09929"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73000454" wp14:editId="62B306E5">
                  <wp:extent cx="2880000" cy="2023925"/>
                  <wp:effectExtent l="0" t="0" r="3175" b="0"/>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그림 53"/>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880000" cy="2023925"/>
                          </a:xfrm>
                          <a:prstGeom prst="rect">
                            <a:avLst/>
                          </a:prstGeom>
                        </pic:spPr>
                      </pic:pic>
                    </a:graphicData>
                  </a:graphic>
                </wp:inline>
              </w:drawing>
            </w:r>
          </w:p>
        </w:tc>
      </w:tr>
      <w:tr w:rsidR="009806D5" w:rsidRPr="009806D5" w14:paraId="30613C53" w14:textId="77777777" w:rsidTr="00F34D7E">
        <w:trPr>
          <w:trHeight w:val="1701"/>
        </w:trPr>
        <w:tc>
          <w:tcPr>
            <w:tcW w:w="5502" w:type="dxa"/>
            <w:vAlign w:val="center"/>
          </w:tcPr>
          <w:p w14:paraId="20EB9598" w14:textId="7B6028AF" w:rsidR="009806D5" w:rsidRPr="00614CB7" w:rsidRDefault="009806D5" w:rsidP="00F34D7E">
            <w:pPr>
              <w:jc w:val="center"/>
              <w:rPr>
                <w:rFonts w:ascii="Times New Roman" w:hAnsi="Times New Roman" w:cs="Times New Roman"/>
                <w:noProof/>
                <w:szCs w:val="20"/>
              </w:rPr>
            </w:pPr>
            <w:r>
              <w:rPr>
                <w:rFonts w:ascii="Times New Roman" w:hAnsi="Times New Roman" w:cs="Times New Roman"/>
                <w:noProof/>
                <w:szCs w:val="20"/>
              </w:rPr>
              <w:drawing>
                <wp:inline distT="0" distB="0" distL="0" distR="0" wp14:anchorId="3305B8B6" wp14:editId="6E58FB68">
                  <wp:extent cx="2880000" cy="1852490"/>
                  <wp:effectExtent l="0" t="0" r="3175"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880000" cy="1852490"/>
                          </a:xfrm>
                          <a:prstGeom prst="rect">
                            <a:avLst/>
                          </a:prstGeom>
                        </pic:spPr>
                      </pic:pic>
                    </a:graphicData>
                  </a:graphic>
                </wp:inline>
              </w:drawing>
            </w:r>
          </w:p>
        </w:tc>
        <w:tc>
          <w:tcPr>
            <w:tcW w:w="5028" w:type="dxa"/>
            <w:vAlign w:val="center"/>
          </w:tcPr>
          <w:p w14:paraId="08D6B819" w14:textId="77777777" w:rsidR="009806D5" w:rsidRPr="00614CB7" w:rsidRDefault="009806D5" w:rsidP="00F34D7E">
            <w:pPr>
              <w:jc w:val="center"/>
              <w:rPr>
                <w:rFonts w:ascii="Times New Roman" w:hAnsi="Times New Roman" w:cs="Times New Roman"/>
                <w:noProof/>
                <w:szCs w:val="20"/>
              </w:rPr>
            </w:pPr>
          </w:p>
        </w:tc>
      </w:tr>
    </w:tbl>
    <w:p w14:paraId="74BCA74B" w14:textId="77777777" w:rsidR="00A93016" w:rsidRPr="00614CB7" w:rsidRDefault="00A93016" w:rsidP="00F34D7E">
      <w:pPr>
        <w:spacing w:line="240" w:lineRule="auto"/>
        <w:rPr>
          <w:rFonts w:ascii="Times New Roman" w:hAnsi="Times New Roman" w:cs="Times New Roman"/>
          <w:szCs w:val="20"/>
        </w:rPr>
      </w:pPr>
    </w:p>
    <w:p w14:paraId="046AE575" w14:textId="77777777" w:rsidR="00A93016" w:rsidRPr="00614CB7" w:rsidRDefault="00A93016" w:rsidP="00F34D7E">
      <w:pPr>
        <w:spacing w:line="240" w:lineRule="auto"/>
        <w:rPr>
          <w:rFonts w:ascii="Times New Roman" w:hAnsi="Times New Roman" w:cs="Times New Roman"/>
          <w:szCs w:val="20"/>
        </w:rPr>
      </w:pPr>
      <w:r w:rsidRPr="00614CB7">
        <w:rPr>
          <w:rFonts w:ascii="Times New Roman" w:hAnsi="Times New Roman" w:cs="Times New Roman"/>
          <w:szCs w:val="20"/>
        </w:rPr>
        <w:br w:type="page"/>
      </w:r>
    </w:p>
    <w:p w14:paraId="2D314A6A" w14:textId="539F43E8" w:rsidR="00A93016" w:rsidRPr="004B0C67" w:rsidRDefault="00A93016" w:rsidP="004B0C67">
      <w:pPr>
        <w:pStyle w:val="Heading3"/>
        <w:spacing w:line="240" w:lineRule="auto"/>
        <w:ind w:leftChars="83" w:left="466" w:hangingChars="125" w:hanging="300"/>
        <w:rPr>
          <w:rFonts w:ascii="Times New Roman" w:hAnsi="Times New Roman" w:cs="Times New Roman"/>
          <w:b/>
          <w:bCs/>
          <w:sz w:val="24"/>
          <w:szCs w:val="24"/>
        </w:rPr>
      </w:pPr>
      <w:bookmarkStart w:id="66" w:name="_Toc133321858"/>
      <w:r w:rsidRPr="007B358B">
        <w:rPr>
          <w:rFonts w:ascii="Times New Roman" w:hAnsi="Times New Roman" w:cs="Times New Roman"/>
          <w:b/>
          <w:bCs/>
          <w:sz w:val="24"/>
          <w:szCs w:val="24"/>
        </w:rPr>
        <w:lastRenderedPageBreak/>
        <w:t>Figure S3</w:t>
      </w:r>
      <w:r w:rsidR="006A058E">
        <w:rPr>
          <w:rFonts w:ascii="Times New Roman" w:hAnsi="Times New Roman" w:cs="Times New Roman"/>
          <w:b/>
          <w:bCs/>
          <w:sz w:val="24"/>
          <w:szCs w:val="24"/>
        </w:rPr>
        <w:t>0</w:t>
      </w:r>
      <w:r w:rsidRPr="007B358B">
        <w:rPr>
          <w:rFonts w:ascii="Times New Roman" w:hAnsi="Times New Roman" w:cs="Times New Roman"/>
          <w:b/>
          <w:bCs/>
          <w:sz w:val="24"/>
          <w:szCs w:val="24"/>
        </w:rPr>
        <w:t>. Funnel plot</w:t>
      </w:r>
      <w:r w:rsidR="001753E6">
        <w:rPr>
          <w:rFonts w:ascii="Times New Roman" w:hAnsi="Times New Roman" w:cs="Times New Roman"/>
          <w:b/>
          <w:bCs/>
          <w:sz w:val="24"/>
          <w:szCs w:val="24"/>
        </w:rPr>
        <w:t xml:space="preserve"> </w:t>
      </w:r>
      <w:r w:rsidRPr="007B358B">
        <w:rPr>
          <w:rFonts w:ascii="Times New Roman" w:hAnsi="Times New Roman" w:cs="Times New Roman"/>
          <w:b/>
          <w:bCs/>
          <w:sz w:val="24"/>
          <w:szCs w:val="24"/>
        </w:rPr>
        <w:t>for Night waking</w:t>
      </w:r>
      <w:bookmarkEnd w:id="66"/>
    </w:p>
    <w:tbl>
      <w:tblPr>
        <w:tblStyle w:val="TableGridLight"/>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2"/>
        <w:gridCol w:w="5028"/>
      </w:tblGrid>
      <w:tr w:rsidR="00A93016" w:rsidRPr="00614CB7" w14:paraId="5ED9FE94" w14:textId="77777777" w:rsidTr="00F34D7E">
        <w:trPr>
          <w:trHeight w:val="1701"/>
        </w:trPr>
        <w:tc>
          <w:tcPr>
            <w:tcW w:w="5502" w:type="dxa"/>
            <w:vAlign w:val="center"/>
          </w:tcPr>
          <w:p w14:paraId="57007FA0"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718036DA" wp14:editId="5EC52F19">
                  <wp:extent cx="2880000" cy="1794152"/>
                  <wp:effectExtent l="0" t="0" r="3175" b="0"/>
                  <wp:docPr id="187" name="그림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그림 187"/>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880000" cy="1794152"/>
                          </a:xfrm>
                          <a:prstGeom prst="rect">
                            <a:avLst/>
                          </a:prstGeom>
                        </pic:spPr>
                      </pic:pic>
                    </a:graphicData>
                  </a:graphic>
                </wp:inline>
              </w:drawing>
            </w:r>
          </w:p>
        </w:tc>
        <w:tc>
          <w:tcPr>
            <w:tcW w:w="5028" w:type="dxa"/>
            <w:vAlign w:val="center"/>
          </w:tcPr>
          <w:p w14:paraId="492D0307" w14:textId="77777777" w:rsidR="00A93016" w:rsidRPr="00614CB7" w:rsidRDefault="00A93016" w:rsidP="00F34D7E">
            <w:pPr>
              <w:jc w:val="center"/>
              <w:rPr>
                <w:rFonts w:ascii="Times New Roman" w:hAnsi="Times New Roman" w:cs="Times New Roman"/>
                <w:szCs w:val="20"/>
              </w:rPr>
            </w:pPr>
          </w:p>
        </w:tc>
      </w:tr>
    </w:tbl>
    <w:p w14:paraId="6C086834" w14:textId="77777777" w:rsidR="00A93016" w:rsidRPr="00614CB7" w:rsidRDefault="00A93016" w:rsidP="00F34D7E">
      <w:pPr>
        <w:spacing w:line="240" w:lineRule="auto"/>
        <w:rPr>
          <w:rFonts w:ascii="Times New Roman" w:hAnsi="Times New Roman" w:cs="Times New Roman"/>
          <w:szCs w:val="20"/>
        </w:rPr>
      </w:pPr>
    </w:p>
    <w:p w14:paraId="22EEC1D6" w14:textId="1FFD0455" w:rsidR="00A93016" w:rsidRPr="004B0C67" w:rsidRDefault="00A93016" w:rsidP="004B0C67">
      <w:pPr>
        <w:pStyle w:val="Heading3"/>
        <w:spacing w:line="240" w:lineRule="auto"/>
        <w:ind w:leftChars="83" w:left="466" w:hangingChars="125" w:hanging="300"/>
        <w:rPr>
          <w:rFonts w:ascii="Times New Roman" w:hAnsi="Times New Roman" w:cs="Times New Roman"/>
          <w:b/>
          <w:bCs/>
          <w:sz w:val="24"/>
          <w:szCs w:val="24"/>
        </w:rPr>
      </w:pPr>
      <w:bookmarkStart w:id="67" w:name="_Toc133321859"/>
      <w:r w:rsidRPr="007B358B">
        <w:rPr>
          <w:rFonts w:ascii="Times New Roman" w:hAnsi="Times New Roman" w:cs="Times New Roman"/>
          <w:b/>
          <w:bCs/>
          <w:sz w:val="24"/>
          <w:szCs w:val="24"/>
        </w:rPr>
        <w:t>Figure S3</w:t>
      </w:r>
      <w:r w:rsidR="006A058E">
        <w:rPr>
          <w:rFonts w:ascii="Times New Roman" w:hAnsi="Times New Roman" w:cs="Times New Roman"/>
          <w:b/>
          <w:bCs/>
          <w:sz w:val="24"/>
          <w:szCs w:val="24"/>
        </w:rPr>
        <w:t>1</w:t>
      </w:r>
      <w:r w:rsidRPr="007B358B">
        <w:rPr>
          <w:rFonts w:ascii="Times New Roman" w:hAnsi="Times New Roman" w:cs="Times New Roman"/>
          <w:b/>
          <w:bCs/>
          <w:sz w:val="24"/>
          <w:szCs w:val="24"/>
        </w:rPr>
        <w:t>. Funnel plot</w:t>
      </w:r>
      <w:r w:rsidR="00472829">
        <w:rPr>
          <w:rFonts w:ascii="Times New Roman" w:hAnsi="Times New Roman" w:cs="Times New Roman"/>
          <w:b/>
          <w:bCs/>
          <w:sz w:val="24"/>
          <w:szCs w:val="24"/>
        </w:rPr>
        <w:t xml:space="preserve"> </w:t>
      </w:r>
      <w:r w:rsidRPr="007B358B">
        <w:rPr>
          <w:rFonts w:ascii="Times New Roman" w:hAnsi="Times New Roman" w:cs="Times New Roman"/>
          <w:b/>
          <w:bCs/>
          <w:sz w:val="24"/>
          <w:szCs w:val="24"/>
        </w:rPr>
        <w:t>for Sleep anxiety</w:t>
      </w:r>
      <w:bookmarkEnd w:id="67"/>
    </w:p>
    <w:tbl>
      <w:tblPr>
        <w:tblStyle w:val="TableGridLight"/>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2"/>
        <w:gridCol w:w="5028"/>
      </w:tblGrid>
      <w:tr w:rsidR="00A93016" w:rsidRPr="00614CB7" w14:paraId="7D7EB97D" w14:textId="77777777" w:rsidTr="00F34D7E">
        <w:trPr>
          <w:trHeight w:val="1701"/>
        </w:trPr>
        <w:tc>
          <w:tcPr>
            <w:tcW w:w="5502" w:type="dxa"/>
            <w:vAlign w:val="center"/>
          </w:tcPr>
          <w:p w14:paraId="3C8EEF7B"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12CF636D" wp14:editId="3925FA88">
                  <wp:extent cx="2880000" cy="1781494"/>
                  <wp:effectExtent l="0" t="0" r="3175" b="0"/>
                  <wp:docPr id="192" name="그림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그림 192"/>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880000" cy="1781494"/>
                          </a:xfrm>
                          <a:prstGeom prst="rect">
                            <a:avLst/>
                          </a:prstGeom>
                        </pic:spPr>
                      </pic:pic>
                    </a:graphicData>
                  </a:graphic>
                </wp:inline>
              </w:drawing>
            </w:r>
          </w:p>
        </w:tc>
        <w:tc>
          <w:tcPr>
            <w:tcW w:w="5028" w:type="dxa"/>
            <w:vAlign w:val="center"/>
          </w:tcPr>
          <w:p w14:paraId="52861920" w14:textId="77777777" w:rsidR="00A93016" w:rsidRPr="00614CB7" w:rsidRDefault="00A93016" w:rsidP="00F34D7E">
            <w:pPr>
              <w:jc w:val="center"/>
              <w:rPr>
                <w:rFonts w:ascii="Times New Roman" w:hAnsi="Times New Roman" w:cs="Times New Roman"/>
                <w:szCs w:val="20"/>
              </w:rPr>
            </w:pPr>
          </w:p>
        </w:tc>
      </w:tr>
    </w:tbl>
    <w:p w14:paraId="019EDA96" w14:textId="77777777" w:rsidR="00A93016" w:rsidRPr="00614CB7" w:rsidRDefault="00A93016" w:rsidP="00F34D7E">
      <w:pPr>
        <w:spacing w:line="240" w:lineRule="auto"/>
        <w:rPr>
          <w:rFonts w:ascii="Times New Roman" w:hAnsi="Times New Roman" w:cs="Times New Roman"/>
          <w:szCs w:val="20"/>
        </w:rPr>
      </w:pPr>
    </w:p>
    <w:p w14:paraId="46346ECE" w14:textId="77081324" w:rsidR="00A93016" w:rsidRPr="00614CB7" w:rsidRDefault="00A93016" w:rsidP="00F34D7E">
      <w:pPr>
        <w:spacing w:line="240" w:lineRule="auto"/>
        <w:rPr>
          <w:rFonts w:ascii="Times New Roman" w:hAnsi="Times New Roman" w:cs="Times New Roman"/>
          <w:szCs w:val="20"/>
        </w:rPr>
      </w:pPr>
    </w:p>
    <w:p w14:paraId="5C4BF068" w14:textId="489BFDAE" w:rsidR="00A93016" w:rsidRPr="004B0C67" w:rsidRDefault="00A93016" w:rsidP="004B0C67">
      <w:pPr>
        <w:pStyle w:val="Heading3"/>
        <w:spacing w:line="240" w:lineRule="auto"/>
        <w:ind w:leftChars="83" w:left="466" w:hangingChars="125" w:hanging="300"/>
        <w:rPr>
          <w:rFonts w:ascii="Times New Roman" w:hAnsi="Times New Roman" w:cs="Times New Roman"/>
          <w:b/>
          <w:bCs/>
          <w:sz w:val="24"/>
          <w:szCs w:val="24"/>
        </w:rPr>
      </w:pPr>
      <w:bookmarkStart w:id="68" w:name="_Toc133321860"/>
      <w:r w:rsidRPr="007B358B">
        <w:rPr>
          <w:rFonts w:ascii="Times New Roman" w:hAnsi="Times New Roman" w:cs="Times New Roman"/>
          <w:b/>
          <w:bCs/>
          <w:sz w:val="24"/>
          <w:szCs w:val="24"/>
        </w:rPr>
        <w:t>Figure S3</w:t>
      </w:r>
      <w:r w:rsidR="006A058E">
        <w:rPr>
          <w:rFonts w:ascii="Times New Roman" w:hAnsi="Times New Roman" w:cs="Times New Roman"/>
          <w:b/>
          <w:bCs/>
          <w:sz w:val="24"/>
          <w:szCs w:val="24"/>
        </w:rPr>
        <w:t>2</w:t>
      </w:r>
      <w:r w:rsidRPr="007B358B">
        <w:rPr>
          <w:rFonts w:ascii="Times New Roman" w:hAnsi="Times New Roman" w:cs="Times New Roman"/>
          <w:b/>
          <w:bCs/>
          <w:sz w:val="24"/>
          <w:szCs w:val="24"/>
        </w:rPr>
        <w:t xml:space="preserve">. Funnel plot and </w:t>
      </w:r>
      <w:r w:rsidR="00B204D0">
        <w:rPr>
          <w:rFonts w:ascii="Times New Roman" w:hAnsi="Times New Roman" w:cs="Times New Roman"/>
          <w:b/>
          <w:bCs/>
          <w:sz w:val="24"/>
          <w:szCs w:val="24"/>
        </w:rPr>
        <w:t>influence analysis plot</w:t>
      </w:r>
      <w:r w:rsidRPr="007B358B">
        <w:rPr>
          <w:rFonts w:ascii="Times New Roman" w:hAnsi="Times New Roman" w:cs="Times New Roman"/>
          <w:b/>
          <w:bCs/>
          <w:sz w:val="24"/>
          <w:szCs w:val="24"/>
        </w:rPr>
        <w:t xml:space="preserve"> for Sleep duration</w:t>
      </w:r>
      <w:bookmarkEnd w:id="68"/>
    </w:p>
    <w:tbl>
      <w:tblPr>
        <w:tblStyle w:val="TableGridLight"/>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2"/>
        <w:gridCol w:w="5028"/>
      </w:tblGrid>
      <w:tr w:rsidR="00A93016" w:rsidRPr="00614CB7" w14:paraId="7C969C18" w14:textId="77777777" w:rsidTr="00F34D7E">
        <w:trPr>
          <w:trHeight w:val="1701"/>
        </w:trPr>
        <w:tc>
          <w:tcPr>
            <w:tcW w:w="5502" w:type="dxa"/>
            <w:vAlign w:val="center"/>
          </w:tcPr>
          <w:p w14:paraId="6852AFCD"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2393E4F8" wp14:editId="7BC3CD5D">
                  <wp:extent cx="2880000" cy="1753151"/>
                  <wp:effectExtent l="0" t="0" r="3175" b="0"/>
                  <wp:docPr id="196" name="그림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그림 196"/>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880000" cy="1753151"/>
                          </a:xfrm>
                          <a:prstGeom prst="rect">
                            <a:avLst/>
                          </a:prstGeom>
                        </pic:spPr>
                      </pic:pic>
                    </a:graphicData>
                  </a:graphic>
                </wp:inline>
              </w:drawing>
            </w:r>
          </w:p>
        </w:tc>
        <w:tc>
          <w:tcPr>
            <w:tcW w:w="5028" w:type="dxa"/>
            <w:vAlign w:val="center"/>
          </w:tcPr>
          <w:p w14:paraId="472F4C80"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21AA6FBC" wp14:editId="228D3805">
                  <wp:extent cx="2880000" cy="2027227"/>
                  <wp:effectExtent l="0" t="0" r="3175" b="5080"/>
                  <wp:docPr id="197" name="그림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그림 197"/>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880000" cy="2027227"/>
                          </a:xfrm>
                          <a:prstGeom prst="rect">
                            <a:avLst/>
                          </a:prstGeom>
                        </pic:spPr>
                      </pic:pic>
                    </a:graphicData>
                  </a:graphic>
                </wp:inline>
              </w:drawing>
            </w:r>
          </w:p>
        </w:tc>
      </w:tr>
    </w:tbl>
    <w:p w14:paraId="38EF3D81" w14:textId="77777777" w:rsidR="00A93016" w:rsidRPr="00614CB7" w:rsidRDefault="00A93016" w:rsidP="00F34D7E">
      <w:pPr>
        <w:spacing w:line="240" w:lineRule="auto"/>
        <w:rPr>
          <w:rFonts w:ascii="Times New Roman" w:hAnsi="Times New Roman" w:cs="Times New Roman"/>
          <w:szCs w:val="20"/>
        </w:rPr>
      </w:pPr>
    </w:p>
    <w:p w14:paraId="178053AB" w14:textId="77777777" w:rsidR="004F56C3" w:rsidRDefault="004F56C3">
      <w:pPr>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14:paraId="126CF300" w14:textId="235FDD05" w:rsidR="00A93016" w:rsidRPr="004B0C67" w:rsidRDefault="00A93016" w:rsidP="004B0C67">
      <w:pPr>
        <w:pStyle w:val="Heading3"/>
        <w:spacing w:line="240" w:lineRule="auto"/>
        <w:ind w:leftChars="83" w:left="466" w:hangingChars="125" w:hanging="300"/>
        <w:rPr>
          <w:rFonts w:ascii="Times New Roman" w:hAnsi="Times New Roman" w:cs="Times New Roman"/>
          <w:b/>
          <w:bCs/>
          <w:sz w:val="24"/>
          <w:szCs w:val="24"/>
        </w:rPr>
      </w:pPr>
      <w:bookmarkStart w:id="69" w:name="_Toc133321861"/>
      <w:r w:rsidRPr="007B358B">
        <w:rPr>
          <w:rFonts w:ascii="Times New Roman" w:hAnsi="Times New Roman" w:cs="Times New Roman"/>
          <w:b/>
          <w:bCs/>
          <w:sz w:val="24"/>
          <w:szCs w:val="24"/>
        </w:rPr>
        <w:lastRenderedPageBreak/>
        <w:t>Figure S3</w:t>
      </w:r>
      <w:r w:rsidR="006A058E">
        <w:rPr>
          <w:rFonts w:ascii="Times New Roman" w:hAnsi="Times New Roman" w:cs="Times New Roman"/>
          <w:b/>
          <w:bCs/>
          <w:sz w:val="24"/>
          <w:szCs w:val="24"/>
        </w:rPr>
        <w:t>3</w:t>
      </w:r>
      <w:r w:rsidRPr="007B358B">
        <w:rPr>
          <w:rFonts w:ascii="Times New Roman" w:hAnsi="Times New Roman" w:cs="Times New Roman"/>
          <w:b/>
          <w:bCs/>
          <w:sz w:val="24"/>
          <w:szCs w:val="24"/>
        </w:rPr>
        <w:t xml:space="preserve">. Funnel plot, </w:t>
      </w:r>
      <w:r w:rsidR="00F33BE5">
        <w:rPr>
          <w:rFonts w:ascii="Times New Roman" w:hAnsi="Times New Roman" w:cs="Times New Roman"/>
          <w:b/>
          <w:bCs/>
          <w:sz w:val="24"/>
          <w:szCs w:val="24"/>
        </w:rPr>
        <w:t xml:space="preserve">and p-curve plot, </w:t>
      </w:r>
      <w:r w:rsidRPr="007B358B">
        <w:rPr>
          <w:rFonts w:ascii="Times New Roman" w:hAnsi="Times New Roman" w:cs="Times New Roman"/>
          <w:b/>
          <w:bCs/>
          <w:sz w:val="24"/>
          <w:szCs w:val="24"/>
        </w:rPr>
        <w:t xml:space="preserve">and </w:t>
      </w:r>
      <w:r w:rsidR="00B204D0">
        <w:rPr>
          <w:rFonts w:ascii="Times New Roman" w:hAnsi="Times New Roman" w:cs="Times New Roman"/>
          <w:b/>
          <w:bCs/>
          <w:sz w:val="24"/>
          <w:szCs w:val="24"/>
        </w:rPr>
        <w:t>influence analysis plot</w:t>
      </w:r>
      <w:r w:rsidRPr="007B358B">
        <w:rPr>
          <w:rFonts w:ascii="Times New Roman" w:hAnsi="Times New Roman" w:cs="Times New Roman"/>
          <w:b/>
          <w:bCs/>
          <w:sz w:val="24"/>
          <w:szCs w:val="24"/>
        </w:rPr>
        <w:t xml:space="preserve"> for Sleep hyperhidrosis</w:t>
      </w:r>
      <w:bookmarkEnd w:id="69"/>
    </w:p>
    <w:tbl>
      <w:tblPr>
        <w:tblStyle w:val="TableGridLight"/>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2"/>
        <w:gridCol w:w="5028"/>
      </w:tblGrid>
      <w:tr w:rsidR="00A93016" w:rsidRPr="00614CB7" w14:paraId="0E5833C1" w14:textId="77777777" w:rsidTr="00F34D7E">
        <w:trPr>
          <w:trHeight w:val="1701"/>
        </w:trPr>
        <w:tc>
          <w:tcPr>
            <w:tcW w:w="5502" w:type="dxa"/>
            <w:vAlign w:val="center"/>
          </w:tcPr>
          <w:p w14:paraId="78B2F022"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5AA9D7A9" wp14:editId="40C3502D">
                  <wp:extent cx="2880000" cy="1768011"/>
                  <wp:effectExtent l="0" t="0" r="3175" b="0"/>
                  <wp:docPr id="55" name="그림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그림 55"/>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880000" cy="1768011"/>
                          </a:xfrm>
                          <a:prstGeom prst="rect">
                            <a:avLst/>
                          </a:prstGeom>
                        </pic:spPr>
                      </pic:pic>
                    </a:graphicData>
                  </a:graphic>
                </wp:inline>
              </w:drawing>
            </w:r>
          </w:p>
        </w:tc>
        <w:tc>
          <w:tcPr>
            <w:tcW w:w="5028" w:type="dxa"/>
            <w:vAlign w:val="center"/>
          </w:tcPr>
          <w:p w14:paraId="03B33DD8"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1FE7A9C3" wp14:editId="15686865">
                  <wp:extent cx="2880000" cy="2040436"/>
                  <wp:effectExtent l="0" t="0" r="3175" b="4445"/>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그림 56"/>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880000" cy="2040436"/>
                          </a:xfrm>
                          <a:prstGeom prst="rect">
                            <a:avLst/>
                          </a:prstGeom>
                        </pic:spPr>
                      </pic:pic>
                    </a:graphicData>
                  </a:graphic>
                </wp:inline>
              </w:drawing>
            </w:r>
          </w:p>
        </w:tc>
      </w:tr>
      <w:tr w:rsidR="004F56C3" w:rsidRPr="004F56C3" w14:paraId="32F40EA3" w14:textId="77777777" w:rsidTr="00F34D7E">
        <w:trPr>
          <w:trHeight w:val="1701"/>
        </w:trPr>
        <w:tc>
          <w:tcPr>
            <w:tcW w:w="5502" w:type="dxa"/>
            <w:vAlign w:val="center"/>
          </w:tcPr>
          <w:p w14:paraId="6C0BBC89" w14:textId="34F60A19" w:rsidR="004F56C3" w:rsidRPr="00614CB7" w:rsidRDefault="004F56C3" w:rsidP="00F34D7E">
            <w:pPr>
              <w:jc w:val="center"/>
              <w:rPr>
                <w:rFonts w:ascii="Times New Roman" w:hAnsi="Times New Roman" w:cs="Times New Roman"/>
                <w:noProof/>
                <w:szCs w:val="20"/>
              </w:rPr>
            </w:pPr>
            <w:r>
              <w:rPr>
                <w:rFonts w:ascii="Times New Roman" w:hAnsi="Times New Roman" w:cs="Times New Roman"/>
                <w:noProof/>
                <w:szCs w:val="20"/>
              </w:rPr>
              <w:drawing>
                <wp:inline distT="0" distB="0" distL="0" distR="0" wp14:anchorId="5DEE2F9B" wp14:editId="65591DF3">
                  <wp:extent cx="2880000" cy="1852490"/>
                  <wp:effectExtent l="0" t="0" r="3175" b="1905"/>
                  <wp:docPr id="65" name="Picture 6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Chart, line chart&#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880000" cy="1852490"/>
                          </a:xfrm>
                          <a:prstGeom prst="rect">
                            <a:avLst/>
                          </a:prstGeom>
                        </pic:spPr>
                      </pic:pic>
                    </a:graphicData>
                  </a:graphic>
                </wp:inline>
              </w:drawing>
            </w:r>
          </w:p>
        </w:tc>
        <w:tc>
          <w:tcPr>
            <w:tcW w:w="5028" w:type="dxa"/>
            <w:vAlign w:val="center"/>
          </w:tcPr>
          <w:p w14:paraId="194CD0D4" w14:textId="77777777" w:rsidR="004F56C3" w:rsidRPr="00614CB7" w:rsidRDefault="004F56C3" w:rsidP="00F34D7E">
            <w:pPr>
              <w:jc w:val="center"/>
              <w:rPr>
                <w:rFonts w:ascii="Times New Roman" w:hAnsi="Times New Roman" w:cs="Times New Roman"/>
                <w:noProof/>
                <w:szCs w:val="20"/>
              </w:rPr>
            </w:pPr>
          </w:p>
        </w:tc>
      </w:tr>
    </w:tbl>
    <w:p w14:paraId="68C63400" w14:textId="77777777" w:rsidR="00A93016" w:rsidRPr="00614CB7" w:rsidRDefault="00A93016" w:rsidP="00F34D7E">
      <w:pPr>
        <w:spacing w:line="240" w:lineRule="auto"/>
        <w:rPr>
          <w:rFonts w:ascii="Times New Roman" w:hAnsi="Times New Roman" w:cs="Times New Roman"/>
          <w:szCs w:val="20"/>
        </w:rPr>
      </w:pPr>
    </w:p>
    <w:p w14:paraId="16C5C961" w14:textId="0BD354FA" w:rsidR="00A93016" w:rsidRPr="00614CB7" w:rsidRDefault="00A93016" w:rsidP="00F34D7E">
      <w:pPr>
        <w:spacing w:line="240" w:lineRule="auto"/>
        <w:rPr>
          <w:rFonts w:ascii="Times New Roman" w:hAnsi="Times New Roman" w:cs="Times New Roman"/>
          <w:szCs w:val="20"/>
        </w:rPr>
      </w:pPr>
    </w:p>
    <w:p w14:paraId="610308D8" w14:textId="2FAED65E" w:rsidR="00A93016" w:rsidRPr="004B0C67" w:rsidRDefault="00A93016" w:rsidP="004B0C67">
      <w:pPr>
        <w:pStyle w:val="Heading3"/>
        <w:spacing w:line="240" w:lineRule="auto"/>
        <w:ind w:leftChars="75" w:left="450" w:firstLineChars="0" w:hanging="300"/>
        <w:rPr>
          <w:rFonts w:ascii="Times New Roman" w:hAnsi="Times New Roman" w:cs="Times New Roman"/>
          <w:b/>
          <w:bCs/>
          <w:sz w:val="24"/>
          <w:szCs w:val="24"/>
        </w:rPr>
      </w:pPr>
      <w:bookmarkStart w:id="70" w:name="_Toc133321862"/>
      <w:r w:rsidRPr="007B358B">
        <w:rPr>
          <w:rFonts w:ascii="Times New Roman" w:hAnsi="Times New Roman" w:cs="Times New Roman"/>
          <w:b/>
          <w:bCs/>
          <w:sz w:val="24"/>
          <w:szCs w:val="24"/>
        </w:rPr>
        <w:t>Figure S3</w:t>
      </w:r>
      <w:r w:rsidR="006A058E">
        <w:rPr>
          <w:rFonts w:ascii="Times New Roman" w:hAnsi="Times New Roman" w:cs="Times New Roman"/>
          <w:b/>
          <w:bCs/>
          <w:sz w:val="24"/>
          <w:szCs w:val="24"/>
        </w:rPr>
        <w:t>4</w:t>
      </w:r>
      <w:r w:rsidRPr="007B358B">
        <w:rPr>
          <w:rFonts w:ascii="Times New Roman" w:hAnsi="Times New Roman" w:cs="Times New Roman"/>
          <w:b/>
          <w:bCs/>
          <w:sz w:val="24"/>
          <w:szCs w:val="24"/>
        </w:rPr>
        <w:t xml:space="preserve">. Funnel plot and </w:t>
      </w:r>
      <w:r w:rsidR="00B204D0">
        <w:rPr>
          <w:rFonts w:ascii="Times New Roman" w:hAnsi="Times New Roman" w:cs="Times New Roman"/>
          <w:b/>
          <w:bCs/>
          <w:sz w:val="24"/>
          <w:szCs w:val="24"/>
        </w:rPr>
        <w:t>influence analysis plot</w:t>
      </w:r>
      <w:r w:rsidRPr="007B358B">
        <w:rPr>
          <w:rFonts w:ascii="Times New Roman" w:hAnsi="Times New Roman" w:cs="Times New Roman"/>
          <w:b/>
          <w:bCs/>
          <w:sz w:val="24"/>
          <w:szCs w:val="24"/>
        </w:rPr>
        <w:t xml:space="preserve"> for Sleep-wake transition disorders</w:t>
      </w:r>
      <w:bookmarkEnd w:id="70"/>
    </w:p>
    <w:tbl>
      <w:tblPr>
        <w:tblStyle w:val="TableGridLight"/>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2"/>
        <w:gridCol w:w="5028"/>
      </w:tblGrid>
      <w:tr w:rsidR="00A93016" w:rsidRPr="00614CB7" w14:paraId="567CD8A3" w14:textId="77777777" w:rsidTr="00F34D7E">
        <w:trPr>
          <w:trHeight w:val="1701"/>
        </w:trPr>
        <w:tc>
          <w:tcPr>
            <w:tcW w:w="5502" w:type="dxa"/>
            <w:vAlign w:val="center"/>
          </w:tcPr>
          <w:p w14:paraId="4C772806"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0A5198A3" wp14:editId="77596679">
                  <wp:extent cx="2880000" cy="1750675"/>
                  <wp:effectExtent l="0" t="0" r="3175" b="2540"/>
                  <wp:docPr id="58" name="그림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그림 58"/>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880000" cy="1750675"/>
                          </a:xfrm>
                          <a:prstGeom prst="rect">
                            <a:avLst/>
                          </a:prstGeom>
                        </pic:spPr>
                      </pic:pic>
                    </a:graphicData>
                  </a:graphic>
                </wp:inline>
              </w:drawing>
            </w:r>
          </w:p>
        </w:tc>
        <w:tc>
          <w:tcPr>
            <w:tcW w:w="5028" w:type="dxa"/>
            <w:vAlign w:val="center"/>
          </w:tcPr>
          <w:p w14:paraId="12475B0E"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3BBD382D" wp14:editId="6520F8E0">
                  <wp:extent cx="2880000" cy="2022274"/>
                  <wp:effectExtent l="0" t="0" r="3175" b="0"/>
                  <wp:docPr id="59" name="그림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그림 59"/>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880000" cy="2022274"/>
                          </a:xfrm>
                          <a:prstGeom prst="rect">
                            <a:avLst/>
                          </a:prstGeom>
                        </pic:spPr>
                      </pic:pic>
                    </a:graphicData>
                  </a:graphic>
                </wp:inline>
              </w:drawing>
            </w:r>
          </w:p>
        </w:tc>
      </w:tr>
    </w:tbl>
    <w:p w14:paraId="0E8FDA08" w14:textId="77777777" w:rsidR="00A93016" w:rsidRPr="00614CB7" w:rsidRDefault="00A93016" w:rsidP="00F34D7E">
      <w:pPr>
        <w:spacing w:line="240" w:lineRule="auto"/>
        <w:rPr>
          <w:rFonts w:ascii="Times New Roman" w:hAnsi="Times New Roman" w:cs="Times New Roman"/>
          <w:szCs w:val="20"/>
        </w:rPr>
      </w:pPr>
    </w:p>
    <w:p w14:paraId="74E17C31" w14:textId="77777777" w:rsidR="00A57FF2" w:rsidRDefault="00A57FF2">
      <w:pPr>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14:paraId="4935CD81" w14:textId="6162ADE9" w:rsidR="00A93016" w:rsidRPr="004B0C67" w:rsidRDefault="00A93016" w:rsidP="004B0C67">
      <w:pPr>
        <w:pStyle w:val="Heading3"/>
        <w:spacing w:line="240" w:lineRule="auto"/>
        <w:ind w:leftChars="83" w:left="466" w:hangingChars="125" w:hanging="300"/>
        <w:rPr>
          <w:rFonts w:ascii="Times New Roman" w:hAnsi="Times New Roman" w:cs="Times New Roman"/>
          <w:b/>
          <w:bCs/>
          <w:sz w:val="24"/>
          <w:szCs w:val="24"/>
        </w:rPr>
      </w:pPr>
      <w:bookmarkStart w:id="71" w:name="_Toc133321863"/>
      <w:r w:rsidRPr="007B358B">
        <w:rPr>
          <w:rFonts w:ascii="Times New Roman" w:hAnsi="Times New Roman" w:cs="Times New Roman"/>
          <w:b/>
          <w:bCs/>
          <w:sz w:val="24"/>
          <w:szCs w:val="24"/>
        </w:rPr>
        <w:lastRenderedPageBreak/>
        <w:t>Figure S3</w:t>
      </w:r>
      <w:r w:rsidR="006A058E">
        <w:rPr>
          <w:rFonts w:ascii="Times New Roman" w:hAnsi="Times New Roman" w:cs="Times New Roman"/>
          <w:b/>
          <w:bCs/>
          <w:sz w:val="24"/>
          <w:szCs w:val="24"/>
        </w:rPr>
        <w:t>5</w:t>
      </w:r>
      <w:r w:rsidRPr="007B358B">
        <w:rPr>
          <w:rFonts w:ascii="Times New Roman" w:hAnsi="Times New Roman" w:cs="Times New Roman"/>
          <w:b/>
          <w:bCs/>
          <w:sz w:val="24"/>
          <w:szCs w:val="24"/>
        </w:rPr>
        <w:t xml:space="preserve">. Funnel plot, </w:t>
      </w:r>
      <w:r w:rsidR="005D131E">
        <w:rPr>
          <w:rFonts w:ascii="Times New Roman" w:hAnsi="Times New Roman" w:cs="Times New Roman"/>
          <w:b/>
          <w:bCs/>
          <w:sz w:val="24"/>
          <w:szCs w:val="24"/>
        </w:rPr>
        <w:t xml:space="preserve">and p-curve plot, </w:t>
      </w:r>
      <w:r w:rsidRPr="007B358B">
        <w:rPr>
          <w:rFonts w:ascii="Times New Roman" w:hAnsi="Times New Roman" w:cs="Times New Roman"/>
          <w:b/>
          <w:bCs/>
          <w:sz w:val="24"/>
          <w:szCs w:val="24"/>
        </w:rPr>
        <w:t xml:space="preserve">and </w:t>
      </w:r>
      <w:r w:rsidR="00B204D0">
        <w:rPr>
          <w:rFonts w:ascii="Times New Roman" w:hAnsi="Times New Roman" w:cs="Times New Roman"/>
          <w:b/>
          <w:bCs/>
          <w:sz w:val="24"/>
          <w:szCs w:val="24"/>
        </w:rPr>
        <w:t>influence analysis plot</w:t>
      </w:r>
      <w:r w:rsidRPr="007B358B">
        <w:rPr>
          <w:rFonts w:ascii="Times New Roman" w:hAnsi="Times New Roman" w:cs="Times New Roman"/>
          <w:b/>
          <w:bCs/>
          <w:sz w:val="24"/>
          <w:szCs w:val="24"/>
        </w:rPr>
        <w:t xml:space="preserve"> for Total sleep problem</w:t>
      </w:r>
      <w:bookmarkEnd w:id="71"/>
    </w:p>
    <w:tbl>
      <w:tblPr>
        <w:tblStyle w:val="TableGridLight"/>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4756"/>
        <w:gridCol w:w="5774"/>
      </w:tblGrid>
      <w:tr w:rsidR="00A93016" w:rsidRPr="00614CB7" w14:paraId="22103349" w14:textId="77777777" w:rsidTr="00F34D7E">
        <w:trPr>
          <w:trHeight w:val="1701"/>
        </w:trPr>
        <w:tc>
          <w:tcPr>
            <w:tcW w:w="4756" w:type="dxa"/>
            <w:vAlign w:val="center"/>
          </w:tcPr>
          <w:p w14:paraId="3019AFDF"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419BC40F" wp14:editId="0FBD4CB1">
                  <wp:extent cx="2880000" cy="1762782"/>
                  <wp:effectExtent l="0" t="0" r="3175" b="254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그림 49"/>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880000" cy="1762782"/>
                          </a:xfrm>
                          <a:prstGeom prst="rect">
                            <a:avLst/>
                          </a:prstGeom>
                        </pic:spPr>
                      </pic:pic>
                    </a:graphicData>
                  </a:graphic>
                </wp:inline>
              </w:drawing>
            </w:r>
          </w:p>
        </w:tc>
        <w:tc>
          <w:tcPr>
            <w:tcW w:w="5774" w:type="dxa"/>
            <w:vAlign w:val="center"/>
          </w:tcPr>
          <w:p w14:paraId="647CC7F7" w14:textId="77777777" w:rsidR="00A93016" w:rsidRPr="00614CB7" w:rsidRDefault="00A93016" w:rsidP="00F34D7E">
            <w:pPr>
              <w:jc w:val="center"/>
              <w:rPr>
                <w:rFonts w:ascii="Times New Roman" w:hAnsi="Times New Roman" w:cs="Times New Roman"/>
                <w:szCs w:val="20"/>
              </w:rPr>
            </w:pPr>
            <w:r w:rsidRPr="00614CB7">
              <w:rPr>
                <w:rFonts w:ascii="Times New Roman" w:hAnsi="Times New Roman" w:cs="Times New Roman"/>
                <w:noProof/>
                <w:szCs w:val="20"/>
              </w:rPr>
              <w:drawing>
                <wp:inline distT="0" distB="0" distL="0" distR="0" wp14:anchorId="6C33E296" wp14:editId="1D888EDA">
                  <wp:extent cx="2880000" cy="2029153"/>
                  <wp:effectExtent l="0" t="0" r="3175" b="3175"/>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그림 50"/>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880000" cy="2029153"/>
                          </a:xfrm>
                          <a:prstGeom prst="rect">
                            <a:avLst/>
                          </a:prstGeom>
                        </pic:spPr>
                      </pic:pic>
                    </a:graphicData>
                  </a:graphic>
                </wp:inline>
              </w:drawing>
            </w:r>
          </w:p>
        </w:tc>
      </w:tr>
      <w:tr w:rsidR="00A57FF2" w:rsidRPr="00A57FF2" w14:paraId="576C1C86" w14:textId="77777777" w:rsidTr="00F34D7E">
        <w:trPr>
          <w:trHeight w:val="1701"/>
        </w:trPr>
        <w:tc>
          <w:tcPr>
            <w:tcW w:w="4756" w:type="dxa"/>
            <w:vAlign w:val="center"/>
          </w:tcPr>
          <w:p w14:paraId="1C9598A6" w14:textId="4BAA75D0" w:rsidR="00A57FF2" w:rsidRPr="00614CB7" w:rsidRDefault="00A57FF2" w:rsidP="00F34D7E">
            <w:pPr>
              <w:jc w:val="center"/>
              <w:rPr>
                <w:rFonts w:ascii="Times New Roman" w:hAnsi="Times New Roman" w:cs="Times New Roman"/>
                <w:noProof/>
                <w:szCs w:val="20"/>
              </w:rPr>
            </w:pPr>
            <w:r>
              <w:rPr>
                <w:rFonts w:ascii="Times New Roman" w:hAnsi="Times New Roman" w:cs="Times New Roman"/>
                <w:noProof/>
                <w:szCs w:val="20"/>
              </w:rPr>
              <w:drawing>
                <wp:inline distT="0" distB="0" distL="0" distR="0" wp14:anchorId="65767817" wp14:editId="26D51983">
                  <wp:extent cx="2880000" cy="1852490"/>
                  <wp:effectExtent l="0" t="0" r="3175" b="1905"/>
                  <wp:docPr id="66" name="Picture 6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Chart, line chart&#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880000" cy="1852490"/>
                          </a:xfrm>
                          <a:prstGeom prst="rect">
                            <a:avLst/>
                          </a:prstGeom>
                        </pic:spPr>
                      </pic:pic>
                    </a:graphicData>
                  </a:graphic>
                </wp:inline>
              </w:drawing>
            </w:r>
          </w:p>
        </w:tc>
        <w:tc>
          <w:tcPr>
            <w:tcW w:w="5774" w:type="dxa"/>
            <w:vAlign w:val="center"/>
          </w:tcPr>
          <w:p w14:paraId="320DD333" w14:textId="77777777" w:rsidR="00A57FF2" w:rsidRPr="00614CB7" w:rsidRDefault="00A57FF2" w:rsidP="00F34D7E">
            <w:pPr>
              <w:jc w:val="center"/>
              <w:rPr>
                <w:rFonts w:ascii="Times New Roman" w:hAnsi="Times New Roman" w:cs="Times New Roman"/>
                <w:noProof/>
                <w:szCs w:val="20"/>
              </w:rPr>
            </w:pPr>
          </w:p>
        </w:tc>
      </w:tr>
      <w:bookmarkEnd w:id="0"/>
    </w:tbl>
    <w:p w14:paraId="628C4837" w14:textId="77777777" w:rsidR="00A93016" w:rsidRPr="00614CB7" w:rsidRDefault="00A93016" w:rsidP="00F34D7E">
      <w:pPr>
        <w:rPr>
          <w:rFonts w:ascii="Times New Roman" w:hAnsi="Times New Roman" w:cs="Times New Roman"/>
          <w:b/>
          <w:bCs/>
          <w:szCs w:val="20"/>
        </w:rPr>
      </w:pPr>
    </w:p>
    <w:p w14:paraId="19C17721" w14:textId="11192A76" w:rsidR="00371CD6" w:rsidRDefault="00371CD6">
      <w:pPr>
        <w:rPr>
          <w:rFonts w:ascii="Times New Roman" w:hAnsi="Times New Roman" w:cs="Times New Roman"/>
        </w:rPr>
      </w:pPr>
    </w:p>
    <w:sectPr w:rsidR="00371CD6" w:rsidSect="00F34D7E">
      <w:pgSz w:w="11906" w:h="16838"/>
      <w:pgMar w:top="720" w:right="720" w:bottom="720" w:left="720" w:header="851" w:footer="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08165" w14:textId="77777777" w:rsidR="0053035C" w:rsidRDefault="0053035C">
      <w:pPr>
        <w:spacing w:after="0" w:line="240" w:lineRule="auto"/>
      </w:pPr>
      <w:r>
        <w:separator/>
      </w:r>
    </w:p>
  </w:endnote>
  <w:endnote w:type="continuationSeparator" w:id="0">
    <w:p w14:paraId="29D0126D" w14:textId="77777777" w:rsidR="0053035C" w:rsidRDefault="00530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Times">
    <w:altName w:val="Sylfaen"/>
    <w:panose1 w:val="020B06040202020202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58093"/>
      <w:docPartObj>
        <w:docPartGallery w:val="Page Numbers (Bottom of Page)"/>
        <w:docPartUnique/>
      </w:docPartObj>
    </w:sdtPr>
    <w:sdtEndPr>
      <w:rPr>
        <w:rFonts w:ascii="Times New Roman" w:hAnsi="Times New Roman" w:cs="Times New Roman"/>
      </w:rPr>
    </w:sdtEndPr>
    <w:sdtContent>
      <w:p w14:paraId="4C5E6D67" w14:textId="234D4824" w:rsidR="00F34D7E" w:rsidRPr="00E03F96" w:rsidRDefault="00F34D7E">
        <w:pPr>
          <w:pStyle w:val="Footer"/>
          <w:jc w:val="center"/>
        </w:pPr>
        <w:r w:rsidRPr="00F91BC1">
          <w:rPr>
            <w:rFonts w:ascii="Times New Roman" w:hAnsi="Times New Roman" w:cs="Times New Roman"/>
          </w:rPr>
          <w:fldChar w:fldCharType="begin"/>
        </w:r>
        <w:r w:rsidRPr="00F91BC1">
          <w:rPr>
            <w:rFonts w:ascii="Times New Roman" w:hAnsi="Times New Roman" w:cs="Times New Roman"/>
          </w:rPr>
          <w:instrText>PAGE   \* MERGEFORMAT</w:instrText>
        </w:r>
        <w:r w:rsidRPr="00F91BC1">
          <w:rPr>
            <w:rFonts w:ascii="Times New Roman" w:hAnsi="Times New Roman" w:cs="Times New Roman"/>
          </w:rPr>
          <w:fldChar w:fldCharType="separate"/>
        </w:r>
        <w:r w:rsidR="006E0CF6" w:rsidRPr="006E0CF6">
          <w:rPr>
            <w:rFonts w:ascii="Times New Roman" w:hAnsi="Times New Roman" w:cs="Times New Roman"/>
            <w:noProof/>
            <w:lang w:val="ko-KR"/>
          </w:rPr>
          <w:t>15</w:t>
        </w:r>
        <w:r w:rsidRPr="00F91BC1">
          <w:rPr>
            <w:rFonts w:ascii="Times New Roman" w:hAnsi="Times New Roman" w:cs="Times New Roman"/>
          </w:rPr>
          <w:fldChar w:fldCharType="end"/>
        </w:r>
      </w:p>
    </w:sdtContent>
  </w:sdt>
  <w:p w14:paraId="5D97F570" w14:textId="77777777" w:rsidR="00F34D7E" w:rsidRDefault="00F34D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B3439" w14:textId="77777777" w:rsidR="0053035C" w:rsidRDefault="0053035C">
      <w:pPr>
        <w:spacing w:after="0" w:line="240" w:lineRule="auto"/>
      </w:pPr>
      <w:r>
        <w:separator/>
      </w:r>
    </w:p>
  </w:footnote>
  <w:footnote w:type="continuationSeparator" w:id="0">
    <w:p w14:paraId="343DA081" w14:textId="77777777" w:rsidR="0053035C" w:rsidRDefault="005303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92CF8"/>
    <w:multiLevelType w:val="hybridMultilevel"/>
    <w:tmpl w:val="2EC0ED4E"/>
    <w:lvl w:ilvl="0" w:tplc="6A5A58B2">
      <w:start w:val="1"/>
      <w:numFmt w:val="decimal"/>
      <w:lvlText w:val="%1."/>
      <w:lvlJc w:val="left"/>
      <w:pPr>
        <w:ind w:left="760" w:hanging="360"/>
      </w:pPr>
      <w:rPr>
        <w:rFonts w:hint="default"/>
        <w:sz w:val="2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2286348C"/>
    <w:multiLevelType w:val="hybridMultilevel"/>
    <w:tmpl w:val="C7C6A4C8"/>
    <w:lvl w:ilvl="0" w:tplc="60CABFC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78E532B4"/>
    <w:multiLevelType w:val="hybridMultilevel"/>
    <w:tmpl w:val="F13895EE"/>
    <w:lvl w:ilvl="0" w:tplc="BB60DAB6">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num w:numId="1" w16cid:durableId="1729381663">
    <w:abstractNumId w:val="0"/>
  </w:num>
  <w:num w:numId="2" w16cid:durableId="374549706">
    <w:abstractNumId w:val="2"/>
  </w:num>
  <w:num w:numId="3" w16cid:durableId="19983429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bordersDoNotSurroundHeader/>
  <w:bordersDoNotSurroundFooter/>
  <w:proofState w:spelling="clean" w:grammar="clean"/>
  <w:defaultTabStop w:val="800"/>
  <w:autoHyphenation/>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EPS)&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twaa2s9urwfwres0xopv2dowf0pr95d90w9&quot;&gt;real excluded articles&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69&lt;/item&gt;&lt;item&gt;270&lt;/item&gt;&lt;item&gt;271&lt;/item&gt;&lt;item&gt;272&lt;/item&gt;&lt;item&gt;273&lt;/item&gt;&lt;item&gt;274&lt;/item&gt;&lt;item&gt;275&lt;/item&gt;&lt;item&gt;276&lt;/item&gt;&lt;item&gt;277&lt;/item&gt;&lt;item&gt;278&lt;/item&gt;&lt;item&gt;279&lt;/item&gt;&lt;item&gt;280&lt;/item&gt;&lt;item&gt;281&lt;/item&gt;&lt;item&gt;282&lt;/item&gt;&lt;item&gt;283&lt;/item&gt;&lt;item&gt;284&lt;/item&gt;&lt;item&gt;285&lt;/item&gt;&lt;item&gt;286&lt;/item&gt;&lt;/record-ids&gt;&lt;/item&gt;&lt;/Libraries&gt;"/>
  </w:docVars>
  <w:rsids>
    <w:rsidRoot w:val="00A93016"/>
    <w:rsid w:val="0000222D"/>
    <w:rsid w:val="00017F29"/>
    <w:rsid w:val="0002360D"/>
    <w:rsid w:val="00027167"/>
    <w:rsid w:val="0003681B"/>
    <w:rsid w:val="000411AA"/>
    <w:rsid w:val="00055ED5"/>
    <w:rsid w:val="00061DB2"/>
    <w:rsid w:val="00066117"/>
    <w:rsid w:val="00084376"/>
    <w:rsid w:val="00085793"/>
    <w:rsid w:val="00091E08"/>
    <w:rsid w:val="00093735"/>
    <w:rsid w:val="000A10A3"/>
    <w:rsid w:val="000A6212"/>
    <w:rsid w:val="000A78C6"/>
    <w:rsid w:val="000D173C"/>
    <w:rsid w:val="000D3058"/>
    <w:rsid w:val="000D504B"/>
    <w:rsid w:val="000D72E5"/>
    <w:rsid w:val="000D7B52"/>
    <w:rsid w:val="000F254B"/>
    <w:rsid w:val="001267D8"/>
    <w:rsid w:val="00127F23"/>
    <w:rsid w:val="001462FA"/>
    <w:rsid w:val="001603B9"/>
    <w:rsid w:val="001753E6"/>
    <w:rsid w:val="00175469"/>
    <w:rsid w:val="00183F18"/>
    <w:rsid w:val="00184527"/>
    <w:rsid w:val="00190B89"/>
    <w:rsid w:val="001A3DF7"/>
    <w:rsid w:val="001A5FAE"/>
    <w:rsid w:val="001C1893"/>
    <w:rsid w:val="001C4B5A"/>
    <w:rsid w:val="001C7D59"/>
    <w:rsid w:val="001D4FB7"/>
    <w:rsid w:val="00203585"/>
    <w:rsid w:val="00207FCA"/>
    <w:rsid w:val="002269B0"/>
    <w:rsid w:val="00227567"/>
    <w:rsid w:val="00242DE9"/>
    <w:rsid w:val="00247570"/>
    <w:rsid w:val="0025140E"/>
    <w:rsid w:val="00254ED9"/>
    <w:rsid w:val="002816F1"/>
    <w:rsid w:val="002C106E"/>
    <w:rsid w:val="002D10A0"/>
    <w:rsid w:val="002D3159"/>
    <w:rsid w:val="002D6820"/>
    <w:rsid w:val="002D6A8B"/>
    <w:rsid w:val="002F5A0C"/>
    <w:rsid w:val="00300F86"/>
    <w:rsid w:val="0030431C"/>
    <w:rsid w:val="0030697B"/>
    <w:rsid w:val="0031615B"/>
    <w:rsid w:val="00316679"/>
    <w:rsid w:val="00317BD1"/>
    <w:rsid w:val="00321EA9"/>
    <w:rsid w:val="00325F3C"/>
    <w:rsid w:val="003372F7"/>
    <w:rsid w:val="00344699"/>
    <w:rsid w:val="00351444"/>
    <w:rsid w:val="00356CE8"/>
    <w:rsid w:val="00371CD6"/>
    <w:rsid w:val="003838CF"/>
    <w:rsid w:val="00385120"/>
    <w:rsid w:val="003A0BCE"/>
    <w:rsid w:val="003B1A1C"/>
    <w:rsid w:val="003B53A7"/>
    <w:rsid w:val="003C1FB6"/>
    <w:rsid w:val="003C33D8"/>
    <w:rsid w:val="003D5442"/>
    <w:rsid w:val="003E038B"/>
    <w:rsid w:val="003E7C8C"/>
    <w:rsid w:val="004256EA"/>
    <w:rsid w:val="00430F12"/>
    <w:rsid w:val="00434680"/>
    <w:rsid w:val="00434B9F"/>
    <w:rsid w:val="00440200"/>
    <w:rsid w:val="00456366"/>
    <w:rsid w:val="004619FD"/>
    <w:rsid w:val="004648E6"/>
    <w:rsid w:val="00472829"/>
    <w:rsid w:val="00486EE1"/>
    <w:rsid w:val="00497E63"/>
    <w:rsid w:val="004B010C"/>
    <w:rsid w:val="004B0C67"/>
    <w:rsid w:val="004C39AF"/>
    <w:rsid w:val="004E733A"/>
    <w:rsid w:val="004F56C3"/>
    <w:rsid w:val="005049AE"/>
    <w:rsid w:val="005100AB"/>
    <w:rsid w:val="00514380"/>
    <w:rsid w:val="0052499A"/>
    <w:rsid w:val="005274D8"/>
    <w:rsid w:val="0053035C"/>
    <w:rsid w:val="0056013D"/>
    <w:rsid w:val="00561A94"/>
    <w:rsid w:val="005871D0"/>
    <w:rsid w:val="00595422"/>
    <w:rsid w:val="005A0D29"/>
    <w:rsid w:val="005B4DEB"/>
    <w:rsid w:val="005C65ED"/>
    <w:rsid w:val="005C6CFB"/>
    <w:rsid w:val="005D131E"/>
    <w:rsid w:val="005D25F9"/>
    <w:rsid w:val="005F73E7"/>
    <w:rsid w:val="00600E36"/>
    <w:rsid w:val="00605BAB"/>
    <w:rsid w:val="006118F2"/>
    <w:rsid w:val="00614CB7"/>
    <w:rsid w:val="0064451E"/>
    <w:rsid w:val="00646CD6"/>
    <w:rsid w:val="0065725C"/>
    <w:rsid w:val="00663ECF"/>
    <w:rsid w:val="00680EAC"/>
    <w:rsid w:val="006A058E"/>
    <w:rsid w:val="006A6C90"/>
    <w:rsid w:val="006A7D80"/>
    <w:rsid w:val="006B29DB"/>
    <w:rsid w:val="006B4124"/>
    <w:rsid w:val="006C16A9"/>
    <w:rsid w:val="006C6D04"/>
    <w:rsid w:val="006E0CF6"/>
    <w:rsid w:val="006E18C7"/>
    <w:rsid w:val="006E756A"/>
    <w:rsid w:val="00702566"/>
    <w:rsid w:val="00703769"/>
    <w:rsid w:val="00707CF5"/>
    <w:rsid w:val="00717D12"/>
    <w:rsid w:val="007238AE"/>
    <w:rsid w:val="007251AB"/>
    <w:rsid w:val="007447E8"/>
    <w:rsid w:val="00760E44"/>
    <w:rsid w:val="0076167A"/>
    <w:rsid w:val="00767C85"/>
    <w:rsid w:val="00785F9D"/>
    <w:rsid w:val="00793A1A"/>
    <w:rsid w:val="007A1B5F"/>
    <w:rsid w:val="007B358B"/>
    <w:rsid w:val="007B5F55"/>
    <w:rsid w:val="007B7782"/>
    <w:rsid w:val="007D1284"/>
    <w:rsid w:val="007D1317"/>
    <w:rsid w:val="007E6E36"/>
    <w:rsid w:val="007F1D6A"/>
    <w:rsid w:val="007F2F76"/>
    <w:rsid w:val="00812365"/>
    <w:rsid w:val="008160EA"/>
    <w:rsid w:val="00826661"/>
    <w:rsid w:val="008269C7"/>
    <w:rsid w:val="00840434"/>
    <w:rsid w:val="008407CA"/>
    <w:rsid w:val="00840BF1"/>
    <w:rsid w:val="00845A04"/>
    <w:rsid w:val="00847727"/>
    <w:rsid w:val="008528C9"/>
    <w:rsid w:val="008532DB"/>
    <w:rsid w:val="0086271E"/>
    <w:rsid w:val="00871B7D"/>
    <w:rsid w:val="0087726D"/>
    <w:rsid w:val="00880C46"/>
    <w:rsid w:val="008A195D"/>
    <w:rsid w:val="008A64D2"/>
    <w:rsid w:val="008A6D73"/>
    <w:rsid w:val="008C3272"/>
    <w:rsid w:val="008C4B1D"/>
    <w:rsid w:val="008C65ED"/>
    <w:rsid w:val="008C7CF3"/>
    <w:rsid w:val="008E4E96"/>
    <w:rsid w:val="008E569F"/>
    <w:rsid w:val="008F2AB6"/>
    <w:rsid w:val="00901A04"/>
    <w:rsid w:val="009048C8"/>
    <w:rsid w:val="009050B0"/>
    <w:rsid w:val="009176A9"/>
    <w:rsid w:val="0092190F"/>
    <w:rsid w:val="00961FA6"/>
    <w:rsid w:val="0096539E"/>
    <w:rsid w:val="009806D5"/>
    <w:rsid w:val="00986AC6"/>
    <w:rsid w:val="009A3253"/>
    <w:rsid w:val="009A4A6E"/>
    <w:rsid w:val="009B458D"/>
    <w:rsid w:val="009B7C60"/>
    <w:rsid w:val="009C1257"/>
    <w:rsid w:val="009C76DC"/>
    <w:rsid w:val="009D0E65"/>
    <w:rsid w:val="009E0380"/>
    <w:rsid w:val="009F3088"/>
    <w:rsid w:val="009F667A"/>
    <w:rsid w:val="00A14ABD"/>
    <w:rsid w:val="00A17D74"/>
    <w:rsid w:val="00A32107"/>
    <w:rsid w:val="00A34248"/>
    <w:rsid w:val="00A44E31"/>
    <w:rsid w:val="00A454BD"/>
    <w:rsid w:val="00A461EF"/>
    <w:rsid w:val="00A46AC1"/>
    <w:rsid w:val="00A57364"/>
    <w:rsid w:val="00A57FF2"/>
    <w:rsid w:val="00A70C6B"/>
    <w:rsid w:val="00A72B02"/>
    <w:rsid w:val="00A73A1D"/>
    <w:rsid w:val="00A75A7B"/>
    <w:rsid w:val="00A909DE"/>
    <w:rsid w:val="00A93016"/>
    <w:rsid w:val="00AA596E"/>
    <w:rsid w:val="00AB2121"/>
    <w:rsid w:val="00AB550C"/>
    <w:rsid w:val="00AC7B14"/>
    <w:rsid w:val="00AD4491"/>
    <w:rsid w:val="00AE2349"/>
    <w:rsid w:val="00AE2B5D"/>
    <w:rsid w:val="00AE3578"/>
    <w:rsid w:val="00AE6B90"/>
    <w:rsid w:val="00AF1086"/>
    <w:rsid w:val="00AF5D59"/>
    <w:rsid w:val="00AF734C"/>
    <w:rsid w:val="00B015E0"/>
    <w:rsid w:val="00B204D0"/>
    <w:rsid w:val="00B20A59"/>
    <w:rsid w:val="00B33567"/>
    <w:rsid w:val="00B45D21"/>
    <w:rsid w:val="00B4653C"/>
    <w:rsid w:val="00B56265"/>
    <w:rsid w:val="00B57177"/>
    <w:rsid w:val="00B575FC"/>
    <w:rsid w:val="00B57E05"/>
    <w:rsid w:val="00B6602D"/>
    <w:rsid w:val="00B7620D"/>
    <w:rsid w:val="00B80683"/>
    <w:rsid w:val="00B85E90"/>
    <w:rsid w:val="00B96F3A"/>
    <w:rsid w:val="00BA1CEE"/>
    <w:rsid w:val="00BA423B"/>
    <w:rsid w:val="00BC2257"/>
    <w:rsid w:val="00BC5E9C"/>
    <w:rsid w:val="00BD3EEA"/>
    <w:rsid w:val="00BD4073"/>
    <w:rsid w:val="00BD59B3"/>
    <w:rsid w:val="00BD6C6A"/>
    <w:rsid w:val="00BE073C"/>
    <w:rsid w:val="00BE64F3"/>
    <w:rsid w:val="00BF18D4"/>
    <w:rsid w:val="00BF4242"/>
    <w:rsid w:val="00C076BE"/>
    <w:rsid w:val="00C36D20"/>
    <w:rsid w:val="00C37A57"/>
    <w:rsid w:val="00C447F8"/>
    <w:rsid w:val="00C575E0"/>
    <w:rsid w:val="00CC1C24"/>
    <w:rsid w:val="00CE65F7"/>
    <w:rsid w:val="00CF7ECB"/>
    <w:rsid w:val="00D23B24"/>
    <w:rsid w:val="00D365FD"/>
    <w:rsid w:val="00D368ED"/>
    <w:rsid w:val="00D4374C"/>
    <w:rsid w:val="00D56D2B"/>
    <w:rsid w:val="00D65FD8"/>
    <w:rsid w:val="00D665D3"/>
    <w:rsid w:val="00D71A13"/>
    <w:rsid w:val="00D72A9F"/>
    <w:rsid w:val="00D77EDC"/>
    <w:rsid w:val="00D81F30"/>
    <w:rsid w:val="00DA29B3"/>
    <w:rsid w:val="00DB093E"/>
    <w:rsid w:val="00DB221D"/>
    <w:rsid w:val="00DC0458"/>
    <w:rsid w:val="00DC6B77"/>
    <w:rsid w:val="00DC7872"/>
    <w:rsid w:val="00DD2211"/>
    <w:rsid w:val="00DD56AA"/>
    <w:rsid w:val="00DE2CC5"/>
    <w:rsid w:val="00DE4CC8"/>
    <w:rsid w:val="00DE6944"/>
    <w:rsid w:val="00DF31E6"/>
    <w:rsid w:val="00E03717"/>
    <w:rsid w:val="00E16203"/>
    <w:rsid w:val="00E269DE"/>
    <w:rsid w:val="00E27368"/>
    <w:rsid w:val="00E3289B"/>
    <w:rsid w:val="00E33AFD"/>
    <w:rsid w:val="00E44E3E"/>
    <w:rsid w:val="00E46202"/>
    <w:rsid w:val="00E57476"/>
    <w:rsid w:val="00E609E9"/>
    <w:rsid w:val="00E64164"/>
    <w:rsid w:val="00E878D7"/>
    <w:rsid w:val="00E87B8A"/>
    <w:rsid w:val="00E918EF"/>
    <w:rsid w:val="00EA3962"/>
    <w:rsid w:val="00EA7A07"/>
    <w:rsid w:val="00ED3948"/>
    <w:rsid w:val="00EF7A1A"/>
    <w:rsid w:val="00F0158F"/>
    <w:rsid w:val="00F06E9E"/>
    <w:rsid w:val="00F125F7"/>
    <w:rsid w:val="00F15181"/>
    <w:rsid w:val="00F33BE5"/>
    <w:rsid w:val="00F34D7E"/>
    <w:rsid w:val="00F5377C"/>
    <w:rsid w:val="00F55FC1"/>
    <w:rsid w:val="00F67272"/>
    <w:rsid w:val="00F8752C"/>
    <w:rsid w:val="00F933AC"/>
    <w:rsid w:val="00F944E9"/>
    <w:rsid w:val="00FA4673"/>
    <w:rsid w:val="00FA55E1"/>
    <w:rsid w:val="00FB0CF2"/>
    <w:rsid w:val="00FB3F42"/>
    <w:rsid w:val="00FE5970"/>
    <w:rsid w:val="00FF59EB"/>
    <w:rsid w:val="00FF78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73F30B"/>
  <w15:chartTrackingRefBased/>
  <w15:docId w15:val="{C8B1B9C9-9FAE-4BDC-BFA6-B13AB6454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016"/>
  </w:style>
  <w:style w:type="paragraph" w:styleId="Heading1">
    <w:name w:val="heading 1"/>
    <w:basedOn w:val="Normal"/>
    <w:next w:val="Normal"/>
    <w:link w:val="Heading1Char"/>
    <w:uiPriority w:val="9"/>
    <w:qFormat/>
    <w:rsid w:val="00A93016"/>
    <w:pPr>
      <w:keepNext/>
      <w:outlineLvl w:val="0"/>
    </w:pPr>
    <w:rPr>
      <w:rFonts w:asciiTheme="majorHAnsi" w:eastAsiaTheme="majorEastAsia" w:hAnsiTheme="majorHAnsi" w:cstheme="majorBidi"/>
      <w:sz w:val="28"/>
      <w:szCs w:val="28"/>
    </w:rPr>
  </w:style>
  <w:style w:type="paragraph" w:styleId="Heading2">
    <w:name w:val="heading 2"/>
    <w:basedOn w:val="Normal"/>
    <w:next w:val="Normal"/>
    <w:link w:val="Heading2Char"/>
    <w:uiPriority w:val="9"/>
    <w:unhideWhenUsed/>
    <w:qFormat/>
    <w:rsid w:val="00A93016"/>
    <w:pPr>
      <w:keepNext/>
      <w:outlineLvl w:val="1"/>
    </w:pPr>
    <w:rPr>
      <w:rFonts w:asciiTheme="majorHAnsi" w:eastAsiaTheme="majorEastAsia" w:hAnsiTheme="majorHAnsi" w:cstheme="majorBidi"/>
    </w:rPr>
  </w:style>
  <w:style w:type="paragraph" w:styleId="Heading3">
    <w:name w:val="heading 3"/>
    <w:basedOn w:val="Normal"/>
    <w:next w:val="Normal"/>
    <w:link w:val="Heading3Char"/>
    <w:uiPriority w:val="9"/>
    <w:unhideWhenUsed/>
    <w:qFormat/>
    <w:rsid w:val="00A93016"/>
    <w:pPr>
      <w:keepNext/>
      <w:ind w:leftChars="300" w:left="300" w:hangingChars="200" w:hanging="2000"/>
      <w:outlineLvl w:val="2"/>
    </w:pPr>
    <w:rPr>
      <w:rFonts w:asciiTheme="majorHAnsi" w:eastAsiaTheme="majorEastAsia" w:hAnsiTheme="majorHAnsi" w:cstheme="majorBidi"/>
    </w:rPr>
  </w:style>
  <w:style w:type="paragraph" w:styleId="Heading4">
    <w:name w:val="heading 4"/>
    <w:basedOn w:val="Normal"/>
    <w:next w:val="Normal"/>
    <w:link w:val="Heading4Char"/>
    <w:uiPriority w:val="9"/>
    <w:unhideWhenUsed/>
    <w:qFormat/>
    <w:rsid w:val="00A93016"/>
    <w:pPr>
      <w:keepNext/>
      <w:ind w:leftChars="400" w:left="400" w:hangingChars="200" w:hanging="200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3016"/>
    <w:rPr>
      <w:rFonts w:asciiTheme="majorHAnsi" w:eastAsiaTheme="majorEastAsia" w:hAnsiTheme="majorHAnsi" w:cstheme="majorBidi"/>
      <w:sz w:val="28"/>
      <w:szCs w:val="28"/>
    </w:rPr>
  </w:style>
  <w:style w:type="character" w:customStyle="1" w:styleId="Heading2Char">
    <w:name w:val="Heading 2 Char"/>
    <w:basedOn w:val="DefaultParagraphFont"/>
    <w:link w:val="Heading2"/>
    <w:uiPriority w:val="9"/>
    <w:rsid w:val="00A93016"/>
    <w:rPr>
      <w:rFonts w:asciiTheme="majorHAnsi" w:eastAsiaTheme="majorEastAsia" w:hAnsiTheme="majorHAnsi" w:cstheme="majorBidi"/>
    </w:rPr>
  </w:style>
  <w:style w:type="character" w:customStyle="1" w:styleId="Heading3Char">
    <w:name w:val="Heading 3 Char"/>
    <w:basedOn w:val="DefaultParagraphFont"/>
    <w:link w:val="Heading3"/>
    <w:uiPriority w:val="9"/>
    <w:rsid w:val="00A93016"/>
    <w:rPr>
      <w:rFonts w:asciiTheme="majorHAnsi" w:eastAsiaTheme="majorEastAsia" w:hAnsiTheme="majorHAnsi" w:cstheme="majorBidi"/>
    </w:rPr>
  </w:style>
  <w:style w:type="character" w:customStyle="1" w:styleId="Heading4Char">
    <w:name w:val="Heading 4 Char"/>
    <w:basedOn w:val="DefaultParagraphFont"/>
    <w:link w:val="Heading4"/>
    <w:uiPriority w:val="9"/>
    <w:rsid w:val="00A93016"/>
    <w:rPr>
      <w:b/>
      <w:bCs/>
    </w:rPr>
  </w:style>
  <w:style w:type="paragraph" w:customStyle="1" w:styleId="Default">
    <w:name w:val="Default"/>
    <w:rsid w:val="00A93016"/>
    <w:pPr>
      <w:widowControl w:val="0"/>
      <w:autoSpaceDE w:val="0"/>
      <w:autoSpaceDN w:val="0"/>
      <w:adjustRightInd w:val="0"/>
      <w:spacing w:after="0" w:line="240" w:lineRule="auto"/>
      <w:jc w:val="left"/>
    </w:pPr>
    <w:rPr>
      <w:rFonts w:ascii="Calibri" w:hAnsi="Calibri" w:cs="Calibri"/>
      <w:color w:val="000000"/>
      <w:kern w:val="0"/>
      <w:sz w:val="24"/>
      <w:szCs w:val="24"/>
      <w:lang w:val="en-CA" w:eastAsia="en-CA"/>
    </w:rPr>
  </w:style>
  <w:style w:type="table" w:styleId="TableGrid">
    <w:name w:val="Table Grid"/>
    <w:basedOn w:val="TableNormal"/>
    <w:uiPriority w:val="39"/>
    <w:rsid w:val="00A930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93016"/>
    <w:pPr>
      <w:widowControl w:val="0"/>
      <w:wordWrap w:val="0"/>
      <w:autoSpaceDE w:val="0"/>
      <w:autoSpaceDN w:val="0"/>
      <w:spacing w:after="0" w:line="240" w:lineRule="auto"/>
    </w:pPr>
  </w:style>
  <w:style w:type="table" w:styleId="PlainTable2">
    <w:name w:val="Plain Table 2"/>
    <w:basedOn w:val="TableNormal"/>
    <w:uiPriority w:val="42"/>
    <w:rsid w:val="00A9301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9301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A9301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A93016"/>
    <w:pPr>
      <w:spacing w:after="0" w:line="240" w:lineRule="auto"/>
    </w:pPr>
    <w:rPr>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A93016"/>
    <w:pPr>
      <w:ind w:leftChars="400" w:left="800"/>
    </w:pPr>
  </w:style>
  <w:style w:type="paragraph" w:styleId="TOCHeading">
    <w:name w:val="TOC Heading"/>
    <w:basedOn w:val="Heading1"/>
    <w:next w:val="Normal"/>
    <w:uiPriority w:val="39"/>
    <w:unhideWhenUsed/>
    <w:qFormat/>
    <w:rsid w:val="00A93016"/>
    <w:pPr>
      <w:keepLines/>
      <w:spacing w:before="240" w:after="0"/>
      <w:jc w:val="left"/>
      <w:outlineLvl w:val="9"/>
    </w:pPr>
    <w:rPr>
      <w:color w:val="2F5496" w:themeColor="accent1" w:themeShade="BF"/>
      <w:kern w:val="0"/>
      <w:sz w:val="32"/>
      <w:szCs w:val="32"/>
    </w:rPr>
  </w:style>
  <w:style w:type="paragraph" w:styleId="TOC2">
    <w:name w:val="toc 2"/>
    <w:basedOn w:val="Normal"/>
    <w:next w:val="Normal"/>
    <w:autoRedefine/>
    <w:uiPriority w:val="39"/>
    <w:unhideWhenUsed/>
    <w:rsid w:val="00FF784F"/>
    <w:pPr>
      <w:tabs>
        <w:tab w:val="right" w:leader="dot" w:pos="10456"/>
      </w:tabs>
      <w:spacing w:after="100" w:line="240" w:lineRule="auto"/>
      <w:ind w:left="220"/>
      <w:jc w:val="left"/>
    </w:pPr>
    <w:rPr>
      <w:rFonts w:cs="Times New Roman"/>
      <w:kern w:val="0"/>
      <w:sz w:val="22"/>
    </w:rPr>
  </w:style>
  <w:style w:type="paragraph" w:styleId="TOC1">
    <w:name w:val="toc 1"/>
    <w:basedOn w:val="Normal"/>
    <w:next w:val="Normal"/>
    <w:autoRedefine/>
    <w:uiPriority w:val="39"/>
    <w:unhideWhenUsed/>
    <w:rsid w:val="006A058E"/>
    <w:pPr>
      <w:tabs>
        <w:tab w:val="right" w:leader="dot" w:pos="10456"/>
      </w:tabs>
      <w:spacing w:after="100" w:line="240" w:lineRule="auto"/>
      <w:jc w:val="left"/>
    </w:pPr>
    <w:rPr>
      <w:rFonts w:cs="Times New Roman"/>
      <w:kern w:val="0"/>
      <w:sz w:val="22"/>
    </w:rPr>
  </w:style>
  <w:style w:type="paragraph" w:styleId="TOC3">
    <w:name w:val="toc 3"/>
    <w:basedOn w:val="Normal"/>
    <w:next w:val="Normal"/>
    <w:autoRedefine/>
    <w:uiPriority w:val="39"/>
    <w:unhideWhenUsed/>
    <w:rsid w:val="00A93016"/>
    <w:pPr>
      <w:spacing w:after="100"/>
      <w:ind w:left="440"/>
      <w:jc w:val="left"/>
    </w:pPr>
    <w:rPr>
      <w:rFonts w:cs="Times New Roman"/>
      <w:kern w:val="0"/>
      <w:sz w:val="22"/>
    </w:rPr>
  </w:style>
  <w:style w:type="character" w:styleId="Hyperlink">
    <w:name w:val="Hyperlink"/>
    <w:basedOn w:val="DefaultParagraphFont"/>
    <w:uiPriority w:val="99"/>
    <w:unhideWhenUsed/>
    <w:rsid w:val="00A93016"/>
    <w:rPr>
      <w:color w:val="0563C1" w:themeColor="hyperlink"/>
      <w:u w:val="single"/>
    </w:rPr>
  </w:style>
  <w:style w:type="paragraph" w:styleId="Header">
    <w:name w:val="header"/>
    <w:basedOn w:val="Normal"/>
    <w:link w:val="HeaderChar"/>
    <w:uiPriority w:val="99"/>
    <w:unhideWhenUsed/>
    <w:rsid w:val="00A93016"/>
    <w:pPr>
      <w:tabs>
        <w:tab w:val="center" w:pos="4513"/>
        <w:tab w:val="right" w:pos="9026"/>
      </w:tabs>
      <w:snapToGrid w:val="0"/>
    </w:pPr>
  </w:style>
  <w:style w:type="character" w:customStyle="1" w:styleId="HeaderChar">
    <w:name w:val="Header Char"/>
    <w:basedOn w:val="DefaultParagraphFont"/>
    <w:link w:val="Header"/>
    <w:uiPriority w:val="99"/>
    <w:rsid w:val="00A93016"/>
  </w:style>
  <w:style w:type="paragraph" w:styleId="Footer">
    <w:name w:val="footer"/>
    <w:basedOn w:val="Normal"/>
    <w:link w:val="FooterChar"/>
    <w:uiPriority w:val="99"/>
    <w:unhideWhenUsed/>
    <w:rsid w:val="00A93016"/>
    <w:pPr>
      <w:tabs>
        <w:tab w:val="center" w:pos="4513"/>
        <w:tab w:val="right" w:pos="9026"/>
      </w:tabs>
      <w:snapToGrid w:val="0"/>
    </w:pPr>
  </w:style>
  <w:style w:type="character" w:customStyle="1" w:styleId="FooterChar">
    <w:name w:val="Footer Char"/>
    <w:basedOn w:val="DefaultParagraphFont"/>
    <w:link w:val="Footer"/>
    <w:uiPriority w:val="99"/>
    <w:rsid w:val="00A93016"/>
  </w:style>
  <w:style w:type="table" w:styleId="GridTable1Light">
    <w:name w:val="Grid Table 1 Light"/>
    <w:basedOn w:val="TableNormal"/>
    <w:uiPriority w:val="46"/>
    <w:rsid w:val="00A9301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A9301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A9301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A93016"/>
    <w:rPr>
      <w:sz w:val="18"/>
      <w:szCs w:val="18"/>
    </w:rPr>
  </w:style>
  <w:style w:type="paragraph" w:styleId="CommentText">
    <w:name w:val="annotation text"/>
    <w:basedOn w:val="Normal"/>
    <w:link w:val="CommentTextChar"/>
    <w:uiPriority w:val="99"/>
    <w:semiHidden/>
    <w:unhideWhenUsed/>
    <w:rsid w:val="00A93016"/>
    <w:pPr>
      <w:jc w:val="left"/>
    </w:pPr>
  </w:style>
  <w:style w:type="character" w:customStyle="1" w:styleId="CommentTextChar">
    <w:name w:val="Comment Text Char"/>
    <w:basedOn w:val="DefaultParagraphFont"/>
    <w:link w:val="CommentText"/>
    <w:uiPriority w:val="99"/>
    <w:semiHidden/>
    <w:rsid w:val="00A93016"/>
  </w:style>
  <w:style w:type="paragraph" w:styleId="CommentSubject">
    <w:name w:val="annotation subject"/>
    <w:basedOn w:val="CommentText"/>
    <w:next w:val="CommentText"/>
    <w:link w:val="CommentSubjectChar"/>
    <w:uiPriority w:val="99"/>
    <w:semiHidden/>
    <w:unhideWhenUsed/>
    <w:rsid w:val="00A93016"/>
    <w:rPr>
      <w:b/>
      <w:bCs/>
    </w:rPr>
  </w:style>
  <w:style w:type="character" w:customStyle="1" w:styleId="CommentSubjectChar">
    <w:name w:val="Comment Subject Char"/>
    <w:basedOn w:val="CommentTextChar"/>
    <w:link w:val="CommentSubject"/>
    <w:uiPriority w:val="99"/>
    <w:semiHidden/>
    <w:rsid w:val="00A93016"/>
    <w:rPr>
      <w:b/>
      <w:bCs/>
    </w:rPr>
  </w:style>
  <w:style w:type="paragraph" w:customStyle="1" w:styleId="EndNoteBibliographyTitle">
    <w:name w:val="EndNote Bibliography Title"/>
    <w:basedOn w:val="Normal"/>
    <w:link w:val="EndNoteBibliographyTitleChar"/>
    <w:rsid w:val="00A93016"/>
    <w:pPr>
      <w:spacing w:after="0"/>
      <w:jc w:val="center"/>
    </w:pPr>
    <w:rPr>
      <w:rFonts w:ascii="Malgun Gothic" w:eastAsia="Malgun Gothic" w:hAnsi="Malgun Gothic"/>
      <w:noProof/>
    </w:rPr>
  </w:style>
  <w:style w:type="character" w:customStyle="1" w:styleId="NoSpacingChar">
    <w:name w:val="No Spacing Char"/>
    <w:basedOn w:val="DefaultParagraphFont"/>
    <w:link w:val="NoSpacing"/>
    <w:uiPriority w:val="1"/>
    <w:rsid w:val="00A93016"/>
  </w:style>
  <w:style w:type="character" w:customStyle="1" w:styleId="EndNoteBibliographyTitleChar">
    <w:name w:val="EndNote Bibliography Title Char"/>
    <w:basedOn w:val="NoSpacingChar"/>
    <w:link w:val="EndNoteBibliographyTitle"/>
    <w:rsid w:val="00A93016"/>
    <w:rPr>
      <w:rFonts w:ascii="Malgun Gothic" w:eastAsia="Malgun Gothic" w:hAnsi="Malgun Gothic"/>
      <w:noProof/>
    </w:rPr>
  </w:style>
  <w:style w:type="paragraph" w:customStyle="1" w:styleId="EndNoteBibliography">
    <w:name w:val="EndNote Bibliography"/>
    <w:basedOn w:val="Normal"/>
    <w:link w:val="EndNoteBibliographyChar"/>
    <w:rsid w:val="00A93016"/>
    <w:pPr>
      <w:spacing w:line="240" w:lineRule="auto"/>
    </w:pPr>
    <w:rPr>
      <w:rFonts w:ascii="Malgun Gothic" w:eastAsia="Malgun Gothic" w:hAnsi="Malgun Gothic"/>
      <w:noProof/>
    </w:rPr>
  </w:style>
  <w:style w:type="character" w:customStyle="1" w:styleId="EndNoteBibliographyChar">
    <w:name w:val="EndNote Bibliography Char"/>
    <w:basedOn w:val="NoSpacingChar"/>
    <w:link w:val="EndNoteBibliography"/>
    <w:rsid w:val="00A93016"/>
    <w:rPr>
      <w:rFonts w:ascii="Malgun Gothic" w:eastAsia="Malgun Gothic" w:hAnsi="Malgun Gothic"/>
      <w:noProof/>
    </w:rPr>
  </w:style>
  <w:style w:type="paragraph" w:styleId="Revision">
    <w:name w:val="Revision"/>
    <w:hidden/>
    <w:uiPriority w:val="99"/>
    <w:semiHidden/>
    <w:rsid w:val="004C39AF"/>
    <w:pPr>
      <w:spacing w:after="0" w:line="240" w:lineRule="auto"/>
      <w:jc w:val="left"/>
    </w:pPr>
  </w:style>
  <w:style w:type="character" w:styleId="UnresolvedMention">
    <w:name w:val="Unresolved Mention"/>
    <w:basedOn w:val="DefaultParagraphFont"/>
    <w:uiPriority w:val="99"/>
    <w:semiHidden/>
    <w:unhideWhenUsed/>
    <w:rsid w:val="008404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857882">
      <w:bodyDiv w:val="1"/>
      <w:marLeft w:val="0"/>
      <w:marRight w:val="0"/>
      <w:marTop w:val="0"/>
      <w:marBottom w:val="0"/>
      <w:divBdr>
        <w:top w:val="none" w:sz="0" w:space="0" w:color="auto"/>
        <w:left w:val="none" w:sz="0" w:space="0" w:color="auto"/>
        <w:bottom w:val="none" w:sz="0" w:space="0" w:color="auto"/>
        <w:right w:val="none" w:sz="0" w:space="0" w:color="auto"/>
      </w:divBdr>
    </w:div>
    <w:div w:id="2060472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5317B5-70BE-45FB-A029-A1E55500A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57</Pages>
  <Words>19951</Words>
  <Characters>113723</Characters>
  <Application>Microsoft Office Word</Application>
  <DocSecurity>0</DocSecurity>
  <Lines>947</Lines>
  <Paragraphs>266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김정환</dc:creator>
  <cp:keywords/>
  <dc:description/>
  <cp:lastModifiedBy>김재한 (본3, 2018191039)</cp:lastModifiedBy>
  <cp:revision>109</cp:revision>
  <dcterms:created xsi:type="dcterms:W3CDTF">2023-03-03T05:59:00Z</dcterms:created>
  <dcterms:modified xsi:type="dcterms:W3CDTF">2023-04-27T07:35:00Z</dcterms:modified>
</cp:coreProperties>
</file>