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1BF9" w14:textId="6A2E2A03" w:rsidR="00F415FB" w:rsidRPr="00AF642D" w:rsidRDefault="00F415FB" w:rsidP="00AF642D">
      <w:pPr>
        <w:pStyle w:val="Body"/>
        <w:spacing w:after="160" w:line="259" w:lineRule="auto"/>
        <w:rPr>
          <w:rStyle w:val="None"/>
        </w:rPr>
      </w:pPr>
      <w:r>
        <w:rPr>
          <w:rStyle w:val="None"/>
        </w:rPr>
        <w:t xml:space="preserve">Table III. Associations between ID and different types of index crime among offenders being subject to forensic psychiatric assessment in Sweden </w:t>
      </w:r>
      <w:r>
        <w:rPr>
          <w:rStyle w:val="Sidnummer"/>
        </w:rPr>
        <w:t>during 1997-2013</w:t>
      </w:r>
      <w:r>
        <w:rPr>
          <w:rStyle w:val="None"/>
        </w:rPr>
        <w:t xml:space="preserve"> (n=7450). </w:t>
      </w:r>
      <w:r>
        <w:rPr>
          <w:rStyle w:val="Sidnummer"/>
        </w:rPr>
        <w:t xml:space="preserve">Section A depicts </w:t>
      </w:r>
      <w:proofErr w:type="spellStart"/>
      <w:r>
        <w:rPr>
          <w:rStyle w:val="Sidnummer"/>
        </w:rPr>
        <w:t>ORs</w:t>
      </w:r>
      <w:proofErr w:type="spellEnd"/>
      <w:r>
        <w:rPr>
          <w:rStyle w:val="Sidnummer"/>
        </w:rPr>
        <w:t xml:space="preserve"> for sexual crime with violent non-sexual crime as reference category. Section B depicts </w:t>
      </w:r>
      <w:proofErr w:type="spellStart"/>
      <w:r>
        <w:rPr>
          <w:rStyle w:val="Sidnummer"/>
        </w:rPr>
        <w:t>ORs</w:t>
      </w:r>
      <w:proofErr w:type="spellEnd"/>
      <w:r>
        <w:rPr>
          <w:rStyle w:val="Sidnummer"/>
        </w:rPr>
        <w:t xml:space="preserve"> for sexual crime with violent non-sexual &amp; </w:t>
      </w:r>
      <w:proofErr w:type="spellStart"/>
      <w:r>
        <w:rPr>
          <w:rStyle w:val="Sidnummer"/>
        </w:rPr>
        <w:t>NSNV</w:t>
      </w:r>
      <w:proofErr w:type="spellEnd"/>
      <w:r>
        <w:rPr>
          <w:rStyle w:val="Sidnummer"/>
        </w:rPr>
        <w:t xml:space="preserve"> crime as reference category. </w:t>
      </w:r>
    </w:p>
    <w:tbl>
      <w:tblPr>
        <w:tblStyle w:val="TableNormal1"/>
        <w:tblW w:w="5000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9"/>
        <w:gridCol w:w="906"/>
        <w:gridCol w:w="996"/>
        <w:gridCol w:w="1721"/>
        <w:gridCol w:w="996"/>
        <w:gridCol w:w="181"/>
        <w:gridCol w:w="1721"/>
        <w:gridCol w:w="996"/>
      </w:tblGrid>
      <w:tr w:rsidR="00F415FB" w14:paraId="6A809A66" w14:textId="77777777" w:rsidTr="0081150B">
        <w:trPr>
          <w:trHeight w:hRule="exact" w:val="397"/>
        </w:trPr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DD9E6" w14:textId="77777777" w:rsidR="00F415FB" w:rsidRDefault="00F415FB" w:rsidP="0081150B">
            <w:pPr>
              <w:pStyle w:val="Body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Index offence category </w:t>
            </w:r>
          </w:p>
          <w:p w14:paraId="261D4078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n (%)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F156F" w14:textId="77777777" w:rsidR="00F415FB" w:rsidRDefault="00F415FB" w:rsidP="0081150B">
            <w:pPr>
              <w:pStyle w:val="Body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ID</w:t>
            </w:r>
          </w:p>
          <w:p w14:paraId="4E2614FF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n=481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05407" w14:textId="77777777" w:rsidR="00F415FB" w:rsidRDefault="00F415FB" w:rsidP="0081150B">
            <w:pPr>
              <w:pStyle w:val="Body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Non-ID</w:t>
            </w:r>
          </w:p>
          <w:p w14:paraId="75A45EC4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n=6969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47752" w14:textId="77777777" w:rsidR="00F415FB" w:rsidRDefault="00F415FB" w:rsidP="0081150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Unadjusted model</w:t>
            </w:r>
          </w:p>
        </w:tc>
        <w:tc>
          <w:tcPr>
            <w:tcW w:w="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250D8" w14:textId="77777777" w:rsidR="00F415FB" w:rsidRDefault="00F415FB" w:rsidP="0081150B"/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2FF4" w14:textId="77777777" w:rsidR="00F415FB" w:rsidRDefault="00F415FB" w:rsidP="0081150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 xml:space="preserve">Adjusted </w:t>
            </w:r>
            <w:proofErr w:type="spellStart"/>
            <w:r>
              <w:rPr>
                <w:rStyle w:val="None"/>
                <w:b/>
                <w:bCs/>
              </w:rPr>
              <w:t>model</w:t>
            </w:r>
            <w:r>
              <w:rPr>
                <w:rStyle w:val="None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F415FB" w14:paraId="76A894D2" w14:textId="77777777" w:rsidTr="0081150B">
        <w:trPr>
          <w:trHeight w:hRule="exact" w:val="737"/>
        </w:trPr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376F" w14:textId="77777777" w:rsidR="00F415FB" w:rsidRDefault="00F415FB" w:rsidP="0081150B"/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8B3F" w14:textId="77777777" w:rsidR="00F415FB" w:rsidRDefault="00F415FB" w:rsidP="0081150B"/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B544" w14:textId="77777777" w:rsidR="00F415FB" w:rsidRDefault="00F415FB" w:rsidP="0081150B"/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BF98D" w14:textId="77777777" w:rsidR="00F415FB" w:rsidRDefault="00F415FB" w:rsidP="0081150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OR (95%CI)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155D7" w14:textId="77777777" w:rsidR="00F415FB" w:rsidRDefault="00F415FB" w:rsidP="0081150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p-value</w:t>
            </w:r>
          </w:p>
        </w:tc>
        <w:tc>
          <w:tcPr>
            <w:tcW w:w="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D4C0" w14:textId="77777777" w:rsidR="00F415FB" w:rsidRDefault="00F415FB" w:rsidP="0081150B"/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93B5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OR (95%CI)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B5069" w14:textId="77777777" w:rsidR="00F415FB" w:rsidRDefault="00F415FB" w:rsidP="0081150B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p-value</w:t>
            </w:r>
          </w:p>
        </w:tc>
      </w:tr>
      <w:tr w:rsidR="00F415FB" w14:paraId="20D132D9" w14:textId="77777777" w:rsidTr="0081150B">
        <w:trPr>
          <w:trHeight w:hRule="exact" w:val="397"/>
        </w:trPr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243D6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Section A</w:t>
            </w:r>
          </w:p>
        </w:tc>
      </w:tr>
      <w:tr w:rsidR="00F415FB" w14:paraId="02AD9399" w14:textId="77777777" w:rsidTr="0081150B">
        <w:trPr>
          <w:trHeight w:hRule="exact" w:val="680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87AF6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Sexual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1F7D3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126 (26.2)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D25EF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800 (11.5)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4F1DA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2.76 (2.21-3.44)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F2299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&lt;0.001</w:t>
            </w:r>
          </w:p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EF85C" w14:textId="77777777" w:rsidR="00F415FB" w:rsidRDefault="00F415FB" w:rsidP="0081150B"/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C4C7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2.77 (2.07-3.72)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BDA96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&lt;0.001</w:t>
            </w:r>
          </w:p>
        </w:tc>
      </w:tr>
      <w:tr w:rsidR="00F415FB" w14:paraId="3F0DBEC4" w14:textId="77777777" w:rsidTr="0081150B">
        <w:trPr>
          <w:trHeight w:hRule="exact" w:val="680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405A9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Violent non-sexual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9FD43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306 (63.6)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5CE26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5362 (76.9)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28DB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Reference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2FCA4" w14:textId="77777777" w:rsidR="00F415FB" w:rsidRDefault="00F415FB" w:rsidP="0081150B"/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2000" w14:textId="77777777" w:rsidR="00F415FB" w:rsidRDefault="00F415FB" w:rsidP="0081150B"/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AD17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Reference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02665" w14:textId="77777777" w:rsidR="00F415FB" w:rsidRDefault="00F415FB" w:rsidP="0081150B"/>
        </w:tc>
      </w:tr>
      <w:tr w:rsidR="00F415FB" w14:paraId="287808D3" w14:textId="77777777" w:rsidTr="0081150B">
        <w:trPr>
          <w:trHeight w:hRule="exact" w:val="397"/>
        </w:trPr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C4963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Section B</w:t>
            </w:r>
          </w:p>
        </w:tc>
      </w:tr>
      <w:tr w:rsidR="00F415FB" w14:paraId="1CECD51B" w14:textId="77777777" w:rsidTr="0081150B">
        <w:trPr>
          <w:trHeight w:hRule="exact" w:val="680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7406D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Sexual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4ACB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126 (26.2)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54C9A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800 (11.5)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8775B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2.74 (2.21-3.40)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7958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0.001</w:t>
            </w:r>
          </w:p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F5F97" w14:textId="77777777" w:rsidR="00F415FB" w:rsidRDefault="00F415FB" w:rsidP="0081150B"/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E2A6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2.70 (2.02-3.58)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DB606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&lt;0.001</w:t>
            </w:r>
          </w:p>
        </w:tc>
      </w:tr>
      <w:tr w:rsidR="00F415FB" w14:paraId="7164A88A" w14:textId="77777777" w:rsidTr="0081150B">
        <w:trPr>
          <w:trHeight w:hRule="exact" w:val="964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826E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Violent non-sexual + </w:t>
            </w:r>
            <w:proofErr w:type="spellStart"/>
            <w:r>
              <w:rPr>
                <w:rStyle w:val="None"/>
              </w:rPr>
              <w:t>NSNV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856CF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355 (73.8)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73192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6169 (88.5)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576DF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Reference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E11C5" w14:textId="77777777" w:rsidR="00F415FB" w:rsidRDefault="00F415FB" w:rsidP="0081150B"/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C745B" w14:textId="77777777" w:rsidR="00F415FB" w:rsidRDefault="00F415FB" w:rsidP="0081150B"/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88CF8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Reference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4CBA0" w14:textId="77777777" w:rsidR="00F415FB" w:rsidRDefault="00F415FB" w:rsidP="0081150B"/>
        </w:tc>
      </w:tr>
    </w:tbl>
    <w:p w14:paraId="3DA2BA3B" w14:textId="77777777" w:rsidR="00F415FB" w:rsidRDefault="00F415FB" w:rsidP="00F415FB">
      <w:pPr>
        <w:pStyle w:val="Body"/>
        <w:rPr>
          <w:rStyle w:val="Sidnummer"/>
        </w:rPr>
      </w:pPr>
      <w:r>
        <w:rPr>
          <w:rStyle w:val="None"/>
        </w:rPr>
        <w:t xml:space="preserve">OR: Odds ratio; CI: Confidence interval </w:t>
      </w:r>
    </w:p>
    <w:p w14:paraId="26CF4C44" w14:textId="77777777" w:rsidR="00F415FB" w:rsidRDefault="00F415FB" w:rsidP="00F415FB">
      <w:pPr>
        <w:pStyle w:val="Body"/>
        <w:rPr>
          <w:rStyle w:val="Sidnummer"/>
        </w:rPr>
      </w:pPr>
      <w:r>
        <w:rPr>
          <w:rStyle w:val="None"/>
        </w:rPr>
        <w:t xml:space="preserve">Sexual crime (n=926): sexual violent (n=924) and sexual non-violent (n=2) crime </w:t>
      </w:r>
    </w:p>
    <w:p w14:paraId="79AD9694" w14:textId="77777777" w:rsidR="00F415FB" w:rsidRDefault="00F415FB" w:rsidP="00F415FB">
      <w:pPr>
        <w:pStyle w:val="Body"/>
        <w:rPr>
          <w:rStyle w:val="Sidnummer"/>
        </w:rPr>
      </w:pPr>
      <w:r>
        <w:rPr>
          <w:rStyle w:val="None"/>
        </w:rPr>
        <w:t xml:space="preserve">Violent non-sexual crime (n=5668) </w:t>
      </w:r>
    </w:p>
    <w:p w14:paraId="1376AFB8" w14:textId="77777777" w:rsidR="00F415FB" w:rsidRDefault="00F415FB" w:rsidP="00F415FB">
      <w:pPr>
        <w:pStyle w:val="Body"/>
        <w:rPr>
          <w:rStyle w:val="Sidnummer"/>
        </w:rPr>
      </w:pPr>
      <w:proofErr w:type="spellStart"/>
      <w:r>
        <w:rPr>
          <w:rStyle w:val="None"/>
        </w:rPr>
        <w:t>NSNV</w:t>
      </w:r>
      <w:proofErr w:type="spellEnd"/>
      <w:r>
        <w:rPr>
          <w:rStyle w:val="None"/>
        </w:rPr>
        <w:t xml:space="preserve"> (n=856): Non-sexual non-violent crime </w:t>
      </w:r>
    </w:p>
    <w:p w14:paraId="7F779F4D" w14:textId="39F60BFF" w:rsidR="002F5EF9" w:rsidRDefault="00F415FB" w:rsidP="00AF642D">
      <w:pPr>
        <w:pStyle w:val="Body"/>
        <w:spacing w:after="160" w:line="259" w:lineRule="auto"/>
      </w:pPr>
      <w:r>
        <w:rPr>
          <w:rStyle w:val="None"/>
          <w:vertAlign w:val="superscript"/>
        </w:rPr>
        <w:t xml:space="preserve"> </w:t>
      </w:r>
      <w:proofErr w:type="spellStart"/>
      <w:r>
        <w:rPr>
          <w:rStyle w:val="None"/>
          <w:vertAlign w:val="superscript"/>
        </w:rPr>
        <w:t>a</w:t>
      </w:r>
      <w:proofErr w:type="spellEnd"/>
      <w:r>
        <w:rPr>
          <w:rStyle w:val="None"/>
          <w:vertAlign w:val="superscript"/>
        </w:rPr>
        <w:t xml:space="preserve"> </w:t>
      </w:r>
      <w:r>
        <w:rPr>
          <w:rStyle w:val="None"/>
        </w:rPr>
        <w:t>Adjusted for age, sex, immigration status, parental education level and previous criminal offence category</w:t>
      </w:r>
    </w:p>
    <w:sectPr w:rsidR="002F5EF9" w:rsidSect="00F71C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FB"/>
    <w:rsid w:val="00026592"/>
    <w:rsid w:val="00036C2D"/>
    <w:rsid w:val="000C0DD4"/>
    <w:rsid w:val="000D2073"/>
    <w:rsid w:val="0011654B"/>
    <w:rsid w:val="00164EB5"/>
    <w:rsid w:val="001A59CC"/>
    <w:rsid w:val="001C2E0A"/>
    <w:rsid w:val="001D68C3"/>
    <w:rsid w:val="001D756B"/>
    <w:rsid w:val="001E7C02"/>
    <w:rsid w:val="002F5EF9"/>
    <w:rsid w:val="0035651A"/>
    <w:rsid w:val="003900D3"/>
    <w:rsid w:val="004103C7"/>
    <w:rsid w:val="00414D4A"/>
    <w:rsid w:val="00420FCB"/>
    <w:rsid w:val="00423A0E"/>
    <w:rsid w:val="00471711"/>
    <w:rsid w:val="004958FF"/>
    <w:rsid w:val="004B44D8"/>
    <w:rsid w:val="0052752B"/>
    <w:rsid w:val="00587A73"/>
    <w:rsid w:val="005C6CE3"/>
    <w:rsid w:val="006038E9"/>
    <w:rsid w:val="006863C0"/>
    <w:rsid w:val="006C25BB"/>
    <w:rsid w:val="0078120F"/>
    <w:rsid w:val="007A0FCC"/>
    <w:rsid w:val="00950DF6"/>
    <w:rsid w:val="00A66298"/>
    <w:rsid w:val="00A974E4"/>
    <w:rsid w:val="00AF642D"/>
    <w:rsid w:val="00B12A2B"/>
    <w:rsid w:val="00B7477B"/>
    <w:rsid w:val="00B9392A"/>
    <w:rsid w:val="00B93A18"/>
    <w:rsid w:val="00BC7342"/>
    <w:rsid w:val="00C72A00"/>
    <w:rsid w:val="00E3142E"/>
    <w:rsid w:val="00EB0312"/>
    <w:rsid w:val="00F415FB"/>
    <w:rsid w:val="00F71CC9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EB4AA"/>
  <w14:defaultImageDpi w14:val="32767"/>
  <w15:chartTrackingRefBased/>
  <w15:docId w15:val="{441B524C-6253-2947-82DD-A5582996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Rubrik1">
    <w:name w:val="heading 1"/>
    <w:next w:val="Body"/>
    <w:link w:val="Rubrik1Char"/>
    <w:uiPriority w:val="9"/>
    <w:qFormat/>
    <w:rsid w:val="00F4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Arial Unicode MS" w:hAnsi="Calibri Light" w:cs="Arial Unicode MS"/>
      <w:color w:val="2E74B5"/>
      <w:sz w:val="32"/>
      <w:szCs w:val="32"/>
      <w:u w:color="2E74B5"/>
      <w:bdr w:val="nil"/>
      <w:lang w:val="en-US" w:eastAsia="sv-SE"/>
    </w:rPr>
  </w:style>
  <w:style w:type="paragraph" w:styleId="Rubrik2">
    <w:name w:val="heading 2"/>
    <w:next w:val="Body"/>
    <w:link w:val="Rubrik2Char"/>
    <w:uiPriority w:val="9"/>
    <w:unhideWhenUsed/>
    <w:qFormat/>
    <w:rsid w:val="00F4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59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15FB"/>
    <w:rPr>
      <w:rFonts w:ascii="Calibri Light" w:eastAsia="Arial Unicode MS" w:hAnsi="Calibri Light" w:cs="Arial Unicode MS"/>
      <w:color w:val="2E74B5"/>
      <w:sz w:val="32"/>
      <w:szCs w:val="32"/>
      <w:u w:color="2E74B5"/>
      <w:bdr w:val="nil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415FB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val="en-US" w:eastAsia="sv-SE"/>
    </w:rPr>
  </w:style>
  <w:style w:type="table" w:customStyle="1" w:styleId="TableNormal1">
    <w:name w:val="Table Normal1"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dnummer">
    <w:name w:val="page number"/>
    <w:rsid w:val="00F415FB"/>
  </w:style>
  <w:style w:type="paragraph" w:customStyle="1" w:styleId="Body">
    <w:name w:val="Body"/>
    <w:link w:val="BodyChar"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F415FB"/>
  </w:style>
  <w:style w:type="character" w:customStyle="1" w:styleId="BodyChar">
    <w:name w:val="Body Char"/>
    <w:basedOn w:val="Standardstycketeckensnitt"/>
    <w:link w:val="Body"/>
    <w:rsid w:val="00F415FB"/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946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Edberg</dc:creator>
  <cp:keywords/>
  <dc:description/>
  <cp:lastModifiedBy>Hanna Edberg</cp:lastModifiedBy>
  <cp:revision>2</cp:revision>
  <dcterms:created xsi:type="dcterms:W3CDTF">2021-09-10T09:02:00Z</dcterms:created>
  <dcterms:modified xsi:type="dcterms:W3CDTF">2021-09-10T09:02:00Z</dcterms:modified>
</cp:coreProperties>
</file>