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655B8">
        <w:rPr>
          <w:rFonts w:ascii="Times New Roman" w:eastAsia="宋体" w:hAnsi="Times New Roman" w:cs="Times New Roman"/>
          <w:b/>
          <w:sz w:val="24"/>
          <w:szCs w:val="24"/>
        </w:rPr>
        <w:t>Global, regional, and national burden of anxiety disorders from 1990 to 2019: Results from the Global Burden of Disease Study 2019</w:t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Short</w:t>
      </w:r>
      <w:r w:rsidRPr="004655B8">
        <w:rPr>
          <w:rFonts w:ascii="Times New Roman" w:eastAsia="宋体" w:hAnsi="Times New Roman" w:cs="Times New Roman"/>
          <w:b/>
          <w:sz w:val="24"/>
          <w:szCs w:val="24"/>
        </w:rPr>
        <w:t xml:space="preserve"> title: Global analysis of anxiety disorders</w:t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4D6B65" w:rsidRDefault="004D6B65" w:rsidP="004D6B6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Xiaorong Yang, PhD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1,2,#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Yuan Fang, MSc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3,#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Hui Chen, MPH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1,2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Tongchao Zhang, PhD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Xiaolin Yin, PhD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Jinyu Man, MSc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Lejin Yang, PhD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4,*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Ming Lu, PhD, MD</w:t>
      </w:r>
      <w:r w:rsidRPr="004655B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1,2,3,*</w:t>
      </w:r>
    </w:p>
    <w:p w:rsidR="004D6B65" w:rsidRDefault="004D6B65" w:rsidP="004D6B6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</w:p>
    <w:p w:rsidR="004D6B65" w:rsidRPr="004D6B65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bookmarkStart w:id="0" w:name="_GoBack"/>
      <w:r w:rsidRPr="004D6B65">
        <w:rPr>
          <w:rFonts w:ascii="Times New Roman" w:eastAsia="宋体" w:hAnsi="Times New Roman" w:cs="Times New Roman" w:hint="eastAsia"/>
          <w:b/>
          <w:sz w:val="24"/>
          <w:szCs w:val="24"/>
        </w:rPr>
        <w:t>Supplementary</w:t>
      </w:r>
      <w:r w:rsidRPr="004D6B65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4D6B65">
        <w:rPr>
          <w:rFonts w:ascii="Times New Roman" w:eastAsia="宋体" w:hAnsi="Times New Roman" w:cs="Times New Roman" w:hint="eastAsia"/>
          <w:b/>
          <w:sz w:val="24"/>
          <w:szCs w:val="24"/>
        </w:rPr>
        <w:t>Material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</w:p>
    <w:bookmarkEnd w:id="0"/>
    <w:p w:rsidR="004D6B65" w:rsidRDefault="004D6B65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br w:type="page"/>
      </w:r>
    </w:p>
    <w:p w:rsidR="004D6B65" w:rsidRPr="004655B8" w:rsidRDefault="004D6B65" w:rsidP="004D6B6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</w:p>
    <w:p w:rsidR="004D6B65" w:rsidRPr="004D6B65" w:rsidRDefault="004D6B65"/>
    <w:tbl>
      <w:tblPr>
        <w:tblStyle w:val="a7"/>
        <w:tblW w:w="14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2"/>
        <w:gridCol w:w="2126"/>
        <w:gridCol w:w="2410"/>
        <w:gridCol w:w="2126"/>
        <w:gridCol w:w="2119"/>
        <w:gridCol w:w="11"/>
      </w:tblGrid>
      <w:tr w:rsidR="00D93830" w:rsidRPr="00C00141" w:rsidTr="00D93830">
        <w:trPr>
          <w:trHeight w:val="57"/>
        </w:trPr>
        <w:tc>
          <w:tcPr>
            <w:tcW w:w="14321" w:type="dxa"/>
            <w:gridSpan w:val="7"/>
            <w:tcBorders>
              <w:bottom w:val="single" w:sz="4" w:space="0" w:color="auto"/>
            </w:tcBorders>
          </w:tcPr>
          <w:p w:rsidR="00D93830" w:rsidRPr="00C00141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3A7FF6">
              <w:rPr>
                <w:rFonts w:ascii="Times New Roman" w:hAnsi="Times New Roman" w:cs="Times New Roman"/>
                <w:b/>
                <w:sz w:val="22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sz w:val="22"/>
              </w:rPr>
              <w:t>S</w:t>
            </w:r>
            <w:r w:rsidRPr="003A7FF6">
              <w:rPr>
                <w:rFonts w:ascii="Times New Roman" w:hAnsi="Times New Roman" w:cs="Times New Roman"/>
                <w:b/>
                <w:sz w:val="22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</w:rPr>
              <w:t>.</w:t>
            </w:r>
            <w:r w:rsidRPr="003A7FF6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D93830">
              <w:rPr>
                <w:rFonts w:ascii="Times New Roman" w:hAnsi="Times New Roman" w:cs="Times New Roman" w:hint="eastAsia"/>
                <w:sz w:val="22"/>
              </w:rPr>
              <w:t>Prevalence</w:t>
            </w:r>
            <w:r w:rsidRPr="00D93830">
              <w:rPr>
                <w:rFonts w:ascii="Times New Roman" w:hAnsi="Times New Roman" w:cs="Times New Roman"/>
                <w:sz w:val="22"/>
              </w:rPr>
              <w:t xml:space="preserve"> and age-standardized prevalence rate per 1000 people for anxiety disorders in 1990 and 2019, and its estimated annual percentage change from 1990 to 2019.</w:t>
            </w:r>
          </w:p>
        </w:tc>
      </w:tr>
      <w:tr w:rsidR="00D93830" w:rsidRPr="00C00141" w:rsidTr="00D93830">
        <w:trPr>
          <w:gridAfter w:val="1"/>
          <w:wAfter w:w="11" w:type="dxa"/>
          <w:trHeight w:val="57"/>
        </w:trPr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3A7FF6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Variables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1990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2019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1990-</w:t>
            </w:r>
            <w:r>
              <w:rPr>
                <w:rFonts w:ascii="Times New Roman" w:hAnsi="Times New Roman" w:cs="Times New Roman"/>
                <w:b/>
                <w:sz w:val="22"/>
              </w:rPr>
              <w:t>2019</w:t>
            </w:r>
          </w:p>
        </w:tc>
      </w:tr>
      <w:tr w:rsidR="00D93830" w:rsidRPr="007672A8" w:rsidTr="004D6B65">
        <w:trPr>
          <w:trHeight w:val="57"/>
        </w:trPr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Prevalence</w:t>
            </w:r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>cases</w:t>
            </w:r>
          </w:p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No.×10</w:t>
            </w:r>
            <w:r>
              <w:rPr>
                <w:rFonts w:ascii="Times New Roman" w:hAnsi="Times New Roman" w:cs="Times New Roman"/>
                <w:b/>
                <w:sz w:val="22"/>
                <w:vertAlign w:val="superscript"/>
              </w:rPr>
              <w:t>6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 xml:space="preserve"> (95% UI)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AS</w:t>
            </w:r>
            <w:r>
              <w:rPr>
                <w:rFonts w:ascii="Times New Roman" w:hAnsi="Times New Roman" w:cs="Times New Roman" w:hint="eastAsia"/>
                <w:b/>
                <w:sz w:val="22"/>
              </w:rPr>
              <w:t>P</w:t>
            </w:r>
            <w:r>
              <w:rPr>
                <w:rFonts w:ascii="Times New Roman" w:hAnsi="Times New Roman" w:cs="Times New Roman"/>
                <w:b/>
                <w:sz w:val="22"/>
              </w:rPr>
              <w:t>R per 1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>000</w:t>
            </w:r>
          </w:p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No. (95% UI)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Prevalence</w:t>
            </w:r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>cases</w:t>
            </w:r>
          </w:p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No.×10</w:t>
            </w:r>
            <w:r>
              <w:rPr>
                <w:rFonts w:ascii="Times New Roman" w:hAnsi="Times New Roman" w:cs="Times New Roman"/>
                <w:b/>
                <w:sz w:val="22"/>
                <w:vertAlign w:val="superscript"/>
              </w:rPr>
              <w:t>6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 xml:space="preserve"> (95% UI)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AS</w:t>
            </w:r>
            <w:r>
              <w:rPr>
                <w:rFonts w:ascii="Times New Roman" w:hAnsi="Times New Roman" w:cs="Times New Roman" w:hint="eastAsia"/>
                <w:b/>
                <w:sz w:val="22"/>
              </w:rPr>
              <w:t>P</w:t>
            </w:r>
            <w:r w:rsidRPr="00C00141">
              <w:rPr>
                <w:rFonts w:ascii="Times New Roman" w:hAnsi="Times New Roman" w:cs="Times New Roman"/>
                <w:b/>
                <w:sz w:val="22"/>
              </w:rPr>
              <w:t>R per 1000</w:t>
            </w:r>
          </w:p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No. (95% UI)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EAPC in ASIR</w:t>
            </w:r>
          </w:p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00141">
              <w:rPr>
                <w:rFonts w:ascii="Times New Roman" w:hAnsi="Times New Roman" w:cs="Times New Roman"/>
                <w:b/>
                <w:sz w:val="22"/>
              </w:rPr>
              <w:t>No. (95% CI)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tcBorders>
              <w:top w:val="single" w:sz="4" w:space="0" w:color="auto"/>
            </w:tcBorders>
          </w:tcPr>
          <w:p w:rsidR="00D93830" w:rsidRPr="009918BD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Overall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A0B18">
              <w:rPr>
                <w:rFonts w:ascii="等线" w:eastAsia="等线" w:hAnsi="等线"/>
                <w:color w:val="000000"/>
                <w:sz w:val="22"/>
              </w:rPr>
              <w:t>194.92 (165.1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6A0B18">
              <w:rPr>
                <w:rFonts w:ascii="等线" w:eastAsia="等线" w:hAnsi="等线"/>
                <w:color w:val="000000"/>
                <w:sz w:val="22"/>
              </w:rPr>
              <w:t>231.23)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37.92 (31.94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44.77)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A0B18">
              <w:rPr>
                <w:rFonts w:ascii="等线" w:eastAsia="等线" w:hAnsi="等线"/>
                <w:color w:val="000000"/>
                <w:sz w:val="22"/>
              </w:rPr>
              <w:t>301.39 (252.63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6A0B18">
              <w:rPr>
                <w:rFonts w:ascii="等线" w:eastAsia="等线" w:hAnsi="等线"/>
                <w:color w:val="000000"/>
                <w:sz w:val="22"/>
              </w:rPr>
              <w:t>356)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D93830" w:rsidRPr="00707C77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37.8 (31.81, 44.73)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3830" w:rsidRPr="00C00141" w:rsidRDefault="00D93830" w:rsidP="00D938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-0.02 (-0.05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0.01)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Sex</w:t>
            </w:r>
          </w:p>
        </w:tc>
        <w:tc>
          <w:tcPr>
            <w:tcW w:w="2552" w:type="dxa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7672A8" w:rsidRDefault="00D93830" w:rsidP="00D938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Males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73.43 (61.28, 86.99)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28.39 (23.89, 33.33)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113.85 (95.4, 135.15)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28.6 (23.97, 33.8)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7672A8" w:rsidRDefault="00D93830" w:rsidP="00D938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0.02 (-0.02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0.07)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Females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121.49 (101.99, 144.69)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47.32 (39.83, 56.05)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187.54 (157.71, 221.6)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46.95 (39.46, 55.77)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7672A8" w:rsidRDefault="00D93830" w:rsidP="00D938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-0.04 (-0.1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707C77">
              <w:rPr>
                <w:rFonts w:ascii="Times New Roman" w:eastAsia="等线" w:hAnsi="Times New Roman" w:cs="Times New Roman"/>
                <w:color w:val="000000"/>
                <w:sz w:val="22"/>
              </w:rPr>
              <w:t>0.02)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SDI region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</w:p>
        </w:tc>
        <w:tc>
          <w:tcPr>
            <w:tcW w:w="2126" w:type="dxa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C00141" w:rsidRDefault="00D93830" w:rsidP="00D938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 SDI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40.42 (33.99, 48.07)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46.37 (38.84, 55.3)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52.41 (44.15, 62.47)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48.07 (40.17, 57.82)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-0.02 (-0.15, 0.11)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High-middle SDI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44.36 (37.67, 52.26)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37.9 (32.22, 44.38)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58.09 (49.16, 68.18)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37.54 (31.89, 44.07)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0.01 (-0.01, 0.03)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Middle SDI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61.39 (51.48, 73.24)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37.26 (31.58, 43.74)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95.17 (80.38, 111.54)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37.94 (32.21, 44.39)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 (0, 0.07)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Low-middle SDI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33.62 (28.07, 40.15)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33.85 (28.35, 40.22)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60.59 (50.68, 72.41)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34.7 (29.09, 40.97)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0.2 (0.15, 0.25)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Low SDI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15.01 (12.19, 18.3)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34.02 (28.02, 41.2)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34.93 (28.26, 42.72)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34.95 (28.8, 42.41)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0.13 (0.09, 0.18)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GBD region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C00141" w:rsidRDefault="00D93830" w:rsidP="00D93830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High-income Asia Pacific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5.19 (4.35, 6.12)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28.11 (23.55, 33.34)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5.16 (4.36, 6.06)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26.16 (21.84, 31.08)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-0.26 (-0.34, -0.19)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High-income North America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15.55 (13.34, 18.01)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51.62 (44.35, 60.18)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21.95 (18.88, 25.64)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55.6 (46.94, 65.83)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-0.09 (-0.4, 0.23)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Western Europe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22.57 (18.67, 27.23)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55.43 (45.76, 67.5)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26.06 (21.71, 31.45)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56.27 (46.33, 68.14)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0.14 (0.08, 0.2)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Australasia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1.27 (1.01, 1.59)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59.66 (47.63, 74.95)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1.8 (1.47, 2.23)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60.32 (48.85, 74.48)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0.13 (0.04, 0.21)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Tropical Latin America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8.39 (7.22, 9.82)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59 (51.13, 68.36)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17.76 (15.15, 20.8)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73.79 (62.96, 86.06)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0.97 (0.53, 1.41)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Andean Latin America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1.85 (1.47, 2.35)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54.03 (43.47, 67.68)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3.51 (2.84, 4.41)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54.97 (44.68, 68.93)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0.08 (0.06, 0.09)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Latin America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5.29 (4.29, 6.46)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35.21 (29.31, 42.53)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10.1 (8.34, 12.31)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39.31 (32.53, 47.83)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0.36 (0.2, 0.52)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lastRenderedPageBreak/>
              <w:t>Southern Latin America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2.53 (2.11, 3.04)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51.51 (43, 61.89)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3.57 (3.12, 4.1)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51.26 (44.6, 58.85)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-0.04 (-0.07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-0.01)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Caribbean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1.46 (1.15, 1.83)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42.79 (34.25, 53.55)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2.15 (1.72, 2.69)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44.01 (35.22, 55)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0.1 (0.08, 0.12)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Eastern Europe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7.68 (6.56, 8.98)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32.17 (27.43, 37.7)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7.33 (6.29, 8.5)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31.89 (27.27, 37.2)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-0.01 (-0.05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0.02)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Europe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4.28 (3.54, 5.23)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32.93 (27.15, 40.14)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4.23 (3.52, 5.12)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32.76 (26.86, 39.87)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-0.02 (-0.03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-0.01)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Asia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1.45 (1.13, 1.82)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22.52 (17.74, 28.07)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2.06 (1.62, 2.59)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22.22 (17.52, 27.74)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-0.07 (-0.08, -0.06)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North Africa and Middle East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16.08 (13.1, 19.73)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49.5 (41.38, 59.22)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31.88 (25.65, 39.25)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51.36 (41.65, 62.67)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/>
                <w:color w:val="000000"/>
                <w:sz w:val="22"/>
              </w:rPr>
              <w:t>0.2 (0.16, 0.23)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 Asia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28.55 (24.01, 33.99)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30.23 (25.6, 35.58)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54.67 (46.46, 64.4)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Pr="00031FCE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30.46 (25.94, 35.47)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Pr="00031FCE" w:rsidRDefault="00D93830" w:rsidP="00D93830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031FCE">
              <w:rPr>
                <w:rFonts w:ascii="等线" w:eastAsia="等线" w:hAnsi="等线" w:hint="eastAsia"/>
                <w:color w:val="000000"/>
                <w:sz w:val="22"/>
              </w:rPr>
              <w:t>0.23 (0.07, 0.39)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Southeast Asia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14.91 (12.33, 17.89)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34.7 (28.9, 41.24)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25.39 (21.03, 30.37)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36.33 (30.24, 43.15)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0.13 (0.1, 0.17)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 Asia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43.23 (36.38, 51.42)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35.16 (29.89, 41)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49.79 (42.82, 57.48)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31.81 (27.12, 36.64)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-0.49 (-0.59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-0.39)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Oceania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0.23 (0.18, 0.29)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39.07 (31.1, 48.44)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0.5 (0.39, 0.63)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40.07 (31.83, 49.9)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0.08 (0.06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0.09)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Western Sub-Saharan Africa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5.11 (4.11, 6.35)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30.19 (24.88, 36.32)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12.76 (10.26, 15.81)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30.67 (25.33, 36.83)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0.11 (0.06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0.17)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Eastern Sub-Saharan Africa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5.76 (4.63, 7.14)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36.94 (30.41, 44.94)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13.39 (10.79, 16.68)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37.16 (30.5, 45.31)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0.01 (-0.02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0.05)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Sub-Saharan Africa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1.8 (1.39, 2.28)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38.65 (30.8, 48)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4.48 (3.49, 5.67)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38.64 (30.9, 48.26)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0.01 (0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0.01)</w:t>
            </w:r>
          </w:p>
        </w:tc>
      </w:tr>
      <w:tr w:rsidR="00D93830" w:rsidRPr="00C00141" w:rsidTr="004D6B65">
        <w:trPr>
          <w:trHeight w:val="57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Pr="009918BD" w:rsidRDefault="00D93830" w:rsidP="00D93830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Southern Sub-Saharan Africa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1.75 (1.47, 2.11)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36.42 (30.71, 42.77)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2.86 (2.4, 3.4)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36.58 (31, 43.08)</w:t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30" w:rsidRDefault="00D93830" w:rsidP="00D93830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707C77">
              <w:rPr>
                <w:rFonts w:ascii="等线" w:eastAsia="等线" w:hAnsi="等线"/>
                <w:color w:val="000000"/>
                <w:sz w:val="22"/>
              </w:rPr>
              <w:t>0.02 (-0.02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, </w:t>
            </w:r>
            <w:r w:rsidRPr="00707C77">
              <w:rPr>
                <w:rFonts w:ascii="等线" w:eastAsia="等线" w:hAnsi="等线"/>
                <w:color w:val="000000"/>
                <w:sz w:val="22"/>
              </w:rPr>
              <w:t>0.05)</w:t>
            </w:r>
          </w:p>
        </w:tc>
      </w:tr>
      <w:tr w:rsidR="00D93830" w:rsidRPr="00C00141" w:rsidTr="00D93830">
        <w:trPr>
          <w:trHeight w:val="57"/>
        </w:trPr>
        <w:tc>
          <w:tcPr>
            <w:tcW w:w="14321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3830" w:rsidRPr="00707C77" w:rsidRDefault="00D93830" w:rsidP="00D93830">
            <w:pPr>
              <w:rPr>
                <w:rFonts w:ascii="等线" w:eastAsia="等线" w:hAnsi="等线"/>
                <w:color w:val="000000"/>
                <w:sz w:val="22"/>
              </w:rPr>
            </w:pPr>
            <w:r w:rsidRPr="00861B1F">
              <w:rPr>
                <w:rFonts w:ascii="等线" w:eastAsia="等线" w:hAnsi="等线"/>
                <w:color w:val="000000"/>
                <w:sz w:val="22"/>
              </w:rPr>
              <w:t>No., number; ASPR, age-standardized prevalence rate; UI, uncertainty interval; EAPC, estimated annual percentage change; CI, confidential interval.</w:t>
            </w:r>
          </w:p>
        </w:tc>
      </w:tr>
    </w:tbl>
    <w:p w:rsidR="009918BD" w:rsidRDefault="009918B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2268"/>
        <w:gridCol w:w="2551"/>
        <w:gridCol w:w="2269"/>
        <w:gridCol w:w="2410"/>
      </w:tblGrid>
      <w:tr w:rsidR="009918BD" w:rsidRPr="009918BD" w:rsidTr="00FE5CD1">
        <w:trPr>
          <w:trHeight w:val="57"/>
        </w:trPr>
        <w:tc>
          <w:tcPr>
            <w:tcW w:w="15023" w:type="dxa"/>
            <w:gridSpan w:val="6"/>
            <w:tcBorders>
              <w:bottom w:val="single" w:sz="4" w:space="0" w:color="auto"/>
            </w:tcBorders>
          </w:tcPr>
          <w:p w:rsidR="009918BD" w:rsidRPr="009918BD" w:rsidRDefault="009918BD" w:rsidP="006161C1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lastRenderedPageBreak/>
              <w:t>Table S2</w:t>
            </w:r>
            <w:r w:rsidR="006161C1">
              <w:rPr>
                <w:rFonts w:ascii="Times New Roman" w:hAnsi="Times New Roman" w:cs="Times New Roman"/>
                <w:b/>
                <w:sz w:val="22"/>
              </w:rPr>
              <w:t>.</w:t>
            </w:r>
            <w:r w:rsidRPr="009918BD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6161C1">
              <w:rPr>
                <w:rFonts w:ascii="Times New Roman" w:hAnsi="Times New Roman" w:cs="Times New Roman"/>
                <w:sz w:val="22"/>
              </w:rPr>
              <w:t>DALYs and age-standardized DALYs rate per 1000 people for anxiety disorders in 1990 and 2019, and its estimated annual percentage change from 1990 to 2019.</w:t>
            </w:r>
          </w:p>
        </w:tc>
      </w:tr>
      <w:tr w:rsidR="00D93830" w:rsidRPr="009918BD" w:rsidTr="00FE5CD1">
        <w:trPr>
          <w:trHeight w:val="57"/>
        </w:trPr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D9383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Variables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1990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1990-2019</w:t>
            </w:r>
          </w:p>
        </w:tc>
      </w:tr>
      <w:tr w:rsidR="00D93830" w:rsidRPr="009918BD" w:rsidTr="00FE5CD1">
        <w:trPr>
          <w:trHeight w:val="57"/>
        </w:trPr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93830" w:rsidRPr="009918BD" w:rsidRDefault="00D93830" w:rsidP="009918BD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DALYs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No.×10</w:t>
            </w:r>
            <w:r w:rsidRPr="009918BD">
              <w:rPr>
                <w:rFonts w:ascii="Times New Roman" w:hAnsi="Times New Roman" w:cs="Times New Roman"/>
                <w:b/>
                <w:sz w:val="22"/>
                <w:vertAlign w:val="superscript"/>
              </w:rPr>
              <w:t>6</w:t>
            </w:r>
            <w:r w:rsidRPr="009918BD">
              <w:rPr>
                <w:rFonts w:ascii="Times New Roman" w:hAnsi="Times New Roman" w:cs="Times New Roman"/>
                <w:b/>
                <w:sz w:val="22"/>
              </w:rPr>
              <w:t xml:space="preserve"> (95% UI)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Age-standardized DALYs rate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per 1000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No. (95% UI)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DALYs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No.×10</w:t>
            </w:r>
            <w:r w:rsidRPr="009918BD">
              <w:rPr>
                <w:rFonts w:ascii="Times New Roman" w:hAnsi="Times New Roman" w:cs="Times New Roman"/>
                <w:b/>
                <w:sz w:val="22"/>
                <w:vertAlign w:val="superscript"/>
              </w:rPr>
              <w:t>6</w:t>
            </w:r>
            <w:r w:rsidRPr="009918BD">
              <w:rPr>
                <w:rFonts w:ascii="Times New Roman" w:hAnsi="Times New Roman" w:cs="Times New Roman"/>
                <w:b/>
                <w:sz w:val="22"/>
              </w:rPr>
              <w:t xml:space="preserve"> (95% UI)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Age-standardized DALYs rate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per 1000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No. (95% UI)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 xml:space="preserve">EAPC in </w:t>
            </w:r>
            <w:r w:rsidR="00FE5CD1">
              <w:rPr>
                <w:rFonts w:ascii="Times New Roman" w:hAnsi="Times New Roman" w:cs="Times New Roman"/>
                <w:b/>
                <w:sz w:val="22"/>
              </w:rPr>
              <w:t>a</w:t>
            </w:r>
            <w:r w:rsidRPr="009918BD">
              <w:rPr>
                <w:rFonts w:ascii="Times New Roman" w:hAnsi="Times New Roman" w:cs="Times New Roman"/>
                <w:b/>
                <w:sz w:val="22"/>
              </w:rPr>
              <w:t>ge-standardized DALYs rate</w:t>
            </w:r>
          </w:p>
          <w:p w:rsidR="00D93830" w:rsidRPr="009918BD" w:rsidRDefault="00D93830" w:rsidP="009918B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No. (95% CI)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tcBorders>
              <w:top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Overall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18.66 (12.9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25.55)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3.61 (2.51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4.92)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28.68 (19.86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39.32)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3.6 (2.49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4.94)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-0.01 (-0.04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0.02)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Sex</w:t>
            </w:r>
          </w:p>
        </w:tc>
        <w:tc>
          <w:tcPr>
            <w:tcW w:w="2551" w:type="dxa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9" w:type="dxa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9918BD" w:rsidRPr="009918BD" w:rsidTr="00031FCE">
        <w:trPr>
          <w:trHeight w:val="80"/>
        </w:trPr>
        <w:tc>
          <w:tcPr>
            <w:tcW w:w="2977" w:type="dxa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Males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7.11 (4.92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9.77)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2.73 (1.9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3.76)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10.96 (7.63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15.06)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2.75 (1.91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3.78)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0.03 (-0.01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0.08)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Females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11.55 (7.99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15.8)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4.48 (3.11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17.72 (12.24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24.28)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4.45 (3.07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6.09)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-0.03 (-0.09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0.03)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SDI region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 SDI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3.83 (2.65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5.27)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4.41 (3.05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6.08)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4.91 (3.39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6.71)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4.57 (3.13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6.27)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-0.02 (-0.15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0.11)</w:t>
            </w: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High-middle SDI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4.25 (2.96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5.81)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3.62 (2.52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4.95)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5.52 (3.84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7.51)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3.6 (2.5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4.95)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0.03 (0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0.05)</w:t>
            </w: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Middle SDI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5.93 (4.09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8.17)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3.56 (2.48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4.84)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9.1 (6.32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12.42)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3.63 (2.53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4.98)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0.05 (0.01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0.08)</w:t>
            </w: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Low-middle SDI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3.21 (2.19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4.4)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3.19 (2.22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4.36)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5.78 (3.99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7.98)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3.29 (2.29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4.52)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0.22 (0.17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0.27)</w:t>
            </w: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Low SDI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1.43 (0.97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3.21 (2.19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4.38)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3.36 (2.25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4.69)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3.31 (2.27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4.56)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0.16 (0.12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0.21)</w:t>
            </w:r>
          </w:p>
        </w:tc>
      </w:tr>
      <w:tr w:rsidR="009918BD" w:rsidRPr="009918BD" w:rsidTr="00031FCE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918BD">
              <w:rPr>
                <w:rFonts w:ascii="Times New Roman" w:hAnsi="Times New Roman" w:cs="Times New Roman"/>
                <w:b/>
                <w:sz w:val="22"/>
              </w:rPr>
              <w:t>GBD region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High-income Asia Pacific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0.5 (0.35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0.69)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2.71 (1.88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3.74)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0.49 (0.34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0.67)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2.53 (1.74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3.51)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-0.25 (-0.33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-0.17)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High-income North America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1.46 (1.02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1.98)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4.86 (3.39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6.59)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2.03 (1.43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2.75)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5.22 (3.63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7.09)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-0.09 (-0.4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0.23)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Western Europe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2.14 (1.46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2.97)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5.3 (3.61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7.33)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2.45 (1.66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3.37)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5.38 (3.65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7.48)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0.14 (0.09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Australasia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0.12 (0.08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5.69 (3.79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7.94)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0.17 (0.11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0.24)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5.76 (3.84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8.06)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0.13 (0.04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0.22)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Tropical Latin America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0.8 (0.56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1.1)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5.57 (3.91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7.61)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1.68 (1.17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2.3)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 (4.87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9.54)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0.97 (0.54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1.41)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Andean Latin America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0.18 (0.12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0.25)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5.16 (3.45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7.23)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0.34 (0.22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0.47)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5.27 (3.51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7.42)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0.09 (0.07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0.11)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Latin America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0.51 (0.34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0.71)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3.36 (2.29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4.62)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0.97 (0.66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1.34)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3.76 (2.58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5.21)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highlight w:val="yellow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0.37 (0.2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0.53)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Southern Latin America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0.24 (0.17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0.34)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4.94 (3.38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6.83)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0.34 (0.24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0.46)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4.91 (3.43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6.62)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-0.03 (-0.06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lastRenderedPageBreak/>
              <w:t>Caribbean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0.14 (0.09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4.09 (2.72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5.73)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 (0.14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0.29)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4.2 (2.79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5.87)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 (0.08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0.12)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Eastern Europe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0.73 (0.51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0.99)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3.06 (2.15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4.19)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0.69 (0.49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0.93)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3.05 (2.15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4.14)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0.01 (-0.03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0.04)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Europe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0.41 (0.27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0.57)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3.14 (2.11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4.39)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 (0.27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0.55)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3.13 (2.12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4.35)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 (-0.01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Asia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0.14 (0.09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2.16 (1.45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3.02)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 (0.13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0.28)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031FCE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2.13 (1.43</w:t>
            </w:r>
            <w:r w:rsidR="00D93830"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031FCE">
              <w:rPr>
                <w:rFonts w:ascii="Times New Roman" w:eastAsia="等线" w:hAnsi="Times New Roman" w:cs="Times New Roman"/>
                <w:color w:val="000000"/>
                <w:sz w:val="22"/>
              </w:rPr>
              <w:t>2.98)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-0.06 (-0.07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-0.06)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North Africa and Middle East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1.56 (1.07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2.15)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4.74 (3.26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6.52)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3.07 (2.07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4.31)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4.92 (3.34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6.85)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 (0.16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0.23)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 Asia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2.71 (1.88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3.71)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2.83 (1.98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3.84)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5.18 (3.63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7.06)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2.86 (2.01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3.91)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0.26 (0.09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0.42)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Southeast Asia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1.44 (0.98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1.98)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3.3 (2.29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4.5)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2.43 (1.68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3.34)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3.48 (2.42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0.15 (0.12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0.19)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 Asia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4.2 (2.93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5.78)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3.38 (2.38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4.64)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4.76 (3.36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6.51)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3.08 (2.15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4.22)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-0.47 (-0.57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-0.37)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Oceania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0.02 (0.01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0.03)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3.71 (2.47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5.21)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0.05 (0.03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0.07)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3.8 (2.54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5.32)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0.08 (0.06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Western Sub-Saharan Africa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0.49 (0.33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0.68)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2.88 (1.98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1.24 (0.84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1.72)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2.93 (2.01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4.06)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0.13 (0.07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0.19)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Eastern Sub-Saharan Africa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0.55 (0.37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0.77)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3.49 (2.37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1.29 (0.87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1.82)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3.54 (2.41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4.88)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0.05 (0.01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0.08)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Central Sub-Saharan Africa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0.17 (0.11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0.24)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3.63 (2.42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0.43 (0.28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0.62)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3.66 (2.45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5.17)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0.04 (0.03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0.05)</w:t>
            </w:r>
          </w:p>
        </w:tc>
      </w:tr>
      <w:tr w:rsidR="009918BD" w:rsidRPr="009918BD" w:rsidTr="00FE5CD1">
        <w:trPr>
          <w:trHeight w:val="57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ind w:leftChars="79" w:left="166"/>
              <w:rPr>
                <w:rFonts w:ascii="Times New Roman" w:hAnsi="Times New Roman" w:cs="Times New Roman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Southern Sub-Saharan Africa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0.17 (0.12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0.23)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3.46 (2.41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4.75)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0.27 (0.19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0.37)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3.45 (2.41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4.73)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 (-0.03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0.03)</w:t>
            </w:r>
          </w:p>
        </w:tc>
      </w:tr>
      <w:tr w:rsidR="009918BD" w:rsidRPr="009918BD" w:rsidTr="00FE5CD1">
        <w:trPr>
          <w:trHeight w:val="57"/>
        </w:trPr>
        <w:tc>
          <w:tcPr>
            <w:tcW w:w="15023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9918BD">
              <w:rPr>
                <w:rFonts w:ascii="Times New Roman" w:hAnsi="Times New Roman" w:cs="Times New Roman"/>
                <w:sz w:val="22"/>
              </w:rPr>
              <w:t>DALYs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2"/>
              </w:rPr>
              <w:t>, Disability-Adjusted Life Years; No., number; UI, uncertainty interval; EAPC, estimated annual percentage change; CI, confidential interval.</w:t>
            </w:r>
          </w:p>
        </w:tc>
      </w:tr>
    </w:tbl>
    <w:p w:rsidR="00106702" w:rsidRPr="009918BD" w:rsidRDefault="00106702">
      <w:pPr>
        <w:rPr>
          <w:rFonts w:ascii="Times New Roman" w:hAnsi="Times New Roman" w:cs="Times New Roman"/>
          <w:sz w:val="24"/>
          <w:szCs w:val="24"/>
        </w:rPr>
      </w:pPr>
    </w:p>
    <w:p w:rsidR="009918BD" w:rsidRDefault="009918B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695"/>
        <w:gridCol w:w="2759"/>
        <w:gridCol w:w="2693"/>
        <w:gridCol w:w="3402"/>
      </w:tblGrid>
      <w:tr w:rsidR="009918BD" w:rsidRPr="009918BD" w:rsidTr="00257E0F">
        <w:tc>
          <w:tcPr>
            <w:tcW w:w="11619" w:type="dxa"/>
            <w:gridSpan w:val="5"/>
            <w:tcBorders>
              <w:bottom w:val="single" w:sz="4" w:space="0" w:color="auto"/>
            </w:tcBorders>
          </w:tcPr>
          <w:p w:rsidR="009918BD" w:rsidRPr="009918BD" w:rsidRDefault="009918BD" w:rsidP="009918B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S3.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The countries and territories with the ASIR/1000 in 2019 more than 8.0.</w:t>
            </w:r>
          </w:p>
        </w:tc>
      </w:tr>
      <w:tr w:rsidR="009918BD" w:rsidRPr="009918BD" w:rsidTr="00257E0F"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Number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ASIR/1000 in 2019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ASPR/1000 in 2019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Age-standardized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DALYs rate /1000 in 2019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</w:tr>
      <w:tr w:rsidR="009918BD" w:rsidRPr="009918BD" w:rsidTr="00257E0F">
        <w:tc>
          <w:tcPr>
            <w:tcW w:w="1070" w:type="dxa"/>
            <w:tcBorders>
              <w:top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27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10.27 (8.27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12.44)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72.68 (62.15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85.02)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6.96 (4.83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9.55)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Portugal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10.06 (7.73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12.61)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80.28 (63.9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100.09)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7.68 (5.04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10.82)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Brazil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9.94 (7.95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12.14)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(63.27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86.39)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7.03 (4.9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9.59)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New Zealand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9.75 (7.74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11.93)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72.63 (61.67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86.16)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6.92 (4.82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9.41)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Norway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9.45 (7.61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11.35)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67.36 (57.87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78.43)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6.44 (4.5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8.84)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Ireland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9.18 (7.17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11.32)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69.08 (55.44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84.41)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6.61 (4.38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9.15)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Switzerland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9.04 (7.04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11.11)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67.91 (55.14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81.62)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6.51 (4.38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8.95)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Cyprus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8.81 (6.87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11.06)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64.67 (51.26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80.99)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6.2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(4.13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8.75)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Lebanon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8.66 (6.76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10.96)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60.51 (48.11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76.54)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5.79 (3.86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8.17)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Paraguay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8.63 (6.67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10.99)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63.05 (50.78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79.26)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6.01 (3.99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8.36)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Malta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8.61 (6.73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10.83)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62.48 (49.99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78.69)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5.98 (3.97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8.41)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8.51 (6.6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10.73)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62.74 (49.91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78.16)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6.01 (4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.00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8.38)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Germany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8.46 (6.61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62.08 (49.84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76.83)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5.93 (3.9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8.42)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Austria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8.43 (6.67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10.47)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60.06 (48.15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74.19)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5.76 (3.87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7.97)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Syria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8.3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(6.44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56.08 (44.51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69.84)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5.36 (3.59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7.58)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8.26 (6.37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58.15 (46.4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72.72)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5.55 (3.67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7.85)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Palestine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8.23 (6.35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10.4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55.46 (44.28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69.52)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5.29 (3.49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7.42)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8.22 (6.57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10.05)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56.98 (48.43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67.28)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5.34 (3.73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7.25)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Greece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8.17 (6.32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10.3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57.79 (46.57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71.79)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5.54 (3.71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7.79)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Bolivia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8.11 (6.27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10.4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57.41 (46.19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72.65)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5.49 (3.63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7.82)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Italy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8.06 (6.49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9.64)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55.62 (47.55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65.02)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5.32 (3.73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7.27)</w:t>
            </w:r>
          </w:p>
        </w:tc>
      </w:tr>
      <w:tr w:rsidR="009918BD" w:rsidRPr="009918BD" w:rsidTr="00257E0F">
        <w:tc>
          <w:tcPr>
            <w:tcW w:w="1070" w:type="dxa"/>
            <w:tcBorders>
              <w:bottom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Libya</w:t>
            </w:r>
          </w:p>
        </w:tc>
        <w:tc>
          <w:tcPr>
            <w:tcW w:w="2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8.04 (6.32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10.14)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53.24 (42.77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66.46)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(3.41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7.13)</w:t>
            </w:r>
          </w:p>
        </w:tc>
      </w:tr>
      <w:tr w:rsidR="009918BD" w:rsidRPr="009918BD" w:rsidTr="00257E0F">
        <w:trPr>
          <w:trHeight w:val="807"/>
        </w:trPr>
        <w:tc>
          <w:tcPr>
            <w:tcW w:w="11619" w:type="dxa"/>
            <w:gridSpan w:val="5"/>
            <w:tcBorders>
              <w:top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ASIR, age-standardized incidence rate; ASPR, age-standardized prevalence rate; DALYs, disability-adjusted life years; No., number; UI, uncertainty interval.</w:t>
            </w:r>
          </w:p>
        </w:tc>
      </w:tr>
    </w:tbl>
    <w:p w:rsidR="003A378E" w:rsidRPr="009918BD" w:rsidRDefault="003A378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918B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11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1715"/>
        <w:gridCol w:w="2738"/>
        <w:gridCol w:w="2693"/>
        <w:gridCol w:w="3402"/>
        <w:gridCol w:w="15"/>
      </w:tblGrid>
      <w:tr w:rsidR="00497F1B" w:rsidRPr="009918BD" w:rsidTr="00257E0F">
        <w:tc>
          <w:tcPr>
            <w:tcW w:w="11634" w:type="dxa"/>
            <w:gridSpan w:val="6"/>
          </w:tcPr>
          <w:p w:rsidR="00497F1B" w:rsidRPr="009918BD" w:rsidRDefault="00497F1B" w:rsidP="00DF73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S4.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The countries </w:t>
            </w:r>
            <w:r w:rsidR="00DF7358" w:rsidRPr="009918B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territories with the ASIR/1000 in 2019 less than 5.0.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Number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ASIR/1000 in 2019</w:t>
            </w:r>
          </w:p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ASPR/1000 in 2019</w:t>
            </w:r>
          </w:p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Age-standardized</w:t>
            </w:r>
          </w:p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DALYs rate /1000 in 2019</w:t>
            </w:r>
          </w:p>
          <w:p w:rsidR="00497F1B" w:rsidRPr="009918BD" w:rsidRDefault="00497F1B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UI)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  <w:tcBorders>
              <w:top w:val="single" w:sz="4" w:space="0" w:color="auto"/>
            </w:tcBorders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7F1B" w:rsidRPr="009918BD" w:rsidRDefault="00497F1B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Uzbekistan</w:t>
            </w:r>
          </w:p>
        </w:tc>
        <w:tc>
          <w:tcPr>
            <w:tcW w:w="27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7F1B" w:rsidRPr="009918BD" w:rsidRDefault="00497F1B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3.49 (2.73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4.38)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7F1B" w:rsidRPr="009918BD" w:rsidRDefault="00497F1B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20.26 (15.94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25.77)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1.94 (1.3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2.71)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Kyrgyzstan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3.53 (2.76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4.42)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20.6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(16.37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25.57)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1.98 (1.34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2.78)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Kazakhstan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3.6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(2.8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4.55)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21.16 (16.4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26.63)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2.02 (1.34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2.88)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Mongolia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3.64 (2.85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4.55)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21.43 (17.05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26.57)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2.05 (1.38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2.85)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Turkmenistan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3.89 (3.04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4.89)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23.42 (18.74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29.26)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2.25 (1.5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3.19)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Japan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3.96 (3.26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4.7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23.24 (19.87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27.02)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2.25 (1.58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3.08)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Tajikistan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3.98 (3.12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24.04 (19.21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29.94)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2.31 (1.53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3.21)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Vietnam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4.03 (3.18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22.87 (18.14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28.27)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(1.49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3.13)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Azerbaijan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4.06 (3.16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24.78 (19.65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30.65)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2.38 (1.59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3.33)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4.07 (3.14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5.14)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24.95 (19.97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31.04)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2.39 (1.6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3.34)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Singapore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4.53 (3.49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5.68)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27.08 (21.35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33.7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2.63 (1.75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3.72)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Mali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4.59 (3.56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5.78)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27.26 (21.64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33.97)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2.61 (1.74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3.69)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Mauritania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4.61 (3.6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27.46 (21.67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34.28)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2.64 (1.75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3.73)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Brunei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4.69 (3.6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28.57 (22.62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35.58)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2.75 (1.86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3.85)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Senegal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4.79 (3.74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6.09)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28.93 (22.62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35.89)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2.77 (1.85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Armenia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4.8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(3.72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31.51 (25.23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39.25)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3.02 (2.01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4.27)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4.87 (3.96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29.67 (25.53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34.39)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2.79 (1.96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3.78)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Niger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4.89 (3.81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6.17)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29.68 (23.32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36.8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2.85 (1.87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4.02)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Nigeria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(3.98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29.92 (25.69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34.93)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2.86 (2.01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3.92)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Poland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4.91 (3.98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5.86)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30.82 (26.38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35.78)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2.95 (2.08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4.04)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Ghana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4.91 (3.82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6.17)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30.01 (23.57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37.35)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2.88 (1.92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4.12)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Czech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4.92 (3.82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6.19)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31.54 (25.35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39.09)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3.01 (2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.00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4.21)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Ukraine</w:t>
            </w:r>
          </w:p>
        </w:tc>
        <w:tc>
          <w:tcPr>
            <w:tcW w:w="2738" w:type="dxa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4.99 (4.06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5.99)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31.33 (26.66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36.41)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FB2CE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.00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(2.11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4.14)</w:t>
            </w:r>
          </w:p>
        </w:tc>
      </w:tr>
      <w:tr w:rsidR="00497F1B" w:rsidRPr="009918BD" w:rsidTr="00257E0F">
        <w:trPr>
          <w:gridAfter w:val="1"/>
          <w:wAfter w:w="15" w:type="dxa"/>
        </w:trPr>
        <w:tc>
          <w:tcPr>
            <w:tcW w:w="1071" w:type="dxa"/>
          </w:tcPr>
          <w:p w:rsidR="00497F1B" w:rsidRPr="009918BD" w:rsidRDefault="00497F1B" w:rsidP="0049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Russia</w:t>
            </w:r>
          </w:p>
        </w:tc>
        <w:tc>
          <w:tcPr>
            <w:tcW w:w="2738" w:type="dxa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4.99 (4.05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5.97)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97F1B" w:rsidRPr="009918BD" w:rsidRDefault="00497F1B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31.34 (26.86</w:t>
            </w:r>
            <w:r w:rsidR="00D9383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36.42)</w:t>
            </w:r>
          </w:p>
        </w:tc>
        <w:tc>
          <w:tcPr>
            <w:tcW w:w="3402" w:type="dxa"/>
            <w:vAlign w:val="center"/>
          </w:tcPr>
          <w:p w:rsidR="00497F1B" w:rsidRPr="009918BD" w:rsidRDefault="00497F1B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2.99 (2.11</w:t>
            </w:r>
            <w:r w:rsidR="00D9383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4.08)</w:t>
            </w:r>
          </w:p>
        </w:tc>
      </w:tr>
      <w:tr w:rsidR="00DF7358" w:rsidRPr="009918BD" w:rsidTr="00257E0F">
        <w:trPr>
          <w:trHeight w:val="589"/>
        </w:trPr>
        <w:tc>
          <w:tcPr>
            <w:tcW w:w="11634" w:type="dxa"/>
            <w:gridSpan w:val="6"/>
            <w:tcBorders>
              <w:top w:val="single" w:sz="4" w:space="0" w:color="auto"/>
            </w:tcBorders>
          </w:tcPr>
          <w:p w:rsidR="00DF7358" w:rsidRPr="009918BD" w:rsidRDefault="00DF7358" w:rsidP="00DF7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ASIR, age-standardized incidence rate; ASPR, age-standardized prevalence rate; DALYs, disability-adjusted life years; No., number; UI, uncertainty interval.</w:t>
            </w:r>
          </w:p>
        </w:tc>
      </w:tr>
    </w:tbl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C741E8" w:rsidRPr="009918BD" w:rsidRDefault="00C741E8">
      <w:pPr>
        <w:rPr>
          <w:rFonts w:ascii="Times New Roman" w:hAnsi="Times New Roman" w:cs="Times New Roman"/>
          <w:sz w:val="24"/>
          <w:szCs w:val="24"/>
        </w:rPr>
      </w:pPr>
    </w:p>
    <w:p w:rsidR="00BF0923" w:rsidRPr="009918BD" w:rsidRDefault="00BF092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918B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803"/>
        <w:gridCol w:w="123"/>
        <w:gridCol w:w="2528"/>
        <w:gridCol w:w="2693"/>
        <w:gridCol w:w="3402"/>
      </w:tblGrid>
      <w:tr w:rsidR="00DF7358" w:rsidRPr="009918BD" w:rsidTr="00257E0F">
        <w:tc>
          <w:tcPr>
            <w:tcW w:w="11619" w:type="dxa"/>
            <w:gridSpan w:val="6"/>
            <w:tcBorders>
              <w:bottom w:val="single" w:sz="4" w:space="0" w:color="auto"/>
            </w:tcBorders>
          </w:tcPr>
          <w:p w:rsidR="00DF7358" w:rsidRPr="009918BD" w:rsidRDefault="00DF7358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S</w:t>
            </w:r>
            <w:r w:rsidR="009918BD"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The countries and territories with the EAPC in ASIR </w:t>
            </w:r>
            <w:r w:rsidR="009918BD" w:rsidRPr="009918BD">
              <w:rPr>
                <w:rFonts w:ascii="Times New Roman" w:hAnsi="Times New Roman" w:cs="Times New Roman"/>
                <w:sz w:val="24"/>
                <w:szCs w:val="24"/>
              </w:rPr>
              <w:t>from 1990 to 2019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more than </w:t>
            </w:r>
            <w:r w:rsidR="009918BD" w:rsidRPr="009918BD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18BD" w:rsidRPr="009918BD" w:rsidTr="00257E0F"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Number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ind w:rightChars="28" w:right="59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2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EAPC in ASIR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EAPC in ASPR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7E0F" w:rsidRDefault="009918BD" w:rsidP="00257E0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EAPC in </w:t>
            </w:r>
            <w:r w:rsidR="00257E0F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</w:t>
            </w: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ge-standardized DALYs rate</w:t>
            </w:r>
            <w:r w:rsidR="00257E0F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9918BD" w:rsidRPr="009918BD" w:rsidRDefault="009918BD" w:rsidP="00257E0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</w:tr>
      <w:tr w:rsidR="00BF0923" w:rsidRPr="009918BD" w:rsidTr="00257E0F">
        <w:tc>
          <w:tcPr>
            <w:tcW w:w="1071" w:type="dxa"/>
            <w:tcBorders>
              <w:top w:val="single" w:sz="4" w:space="0" w:color="auto"/>
            </w:tcBorders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Mexico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0.76 (0.56,0.96)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0.89 (0.66,1.13)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(0.66,1.15)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Brazil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0.53 (0.28,0.77)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 (0.54,1.44)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.00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(0.55,1.44)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Ireland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0.37 (0.24,0.51)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0.48 (0.3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,0.65)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0.49 (0.3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,0.67)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Spain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0.35 (0.22,0.48)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0.71 (0.44,0.98)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(0.43,0.97)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Turkey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0.34 (0.27,0.4)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0.45 (0.36,0.54)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0.45 (0.36,0.54)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Lebanon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0.34 (0.21,0.46)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0.37 (0.21,0.54)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(0.23,0.56)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Nepal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(0.27,0.34)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0.39 (0.33,0.45)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0.42 (0.36,0.47)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Chile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0.25 (0.13,0.37)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(0.05,0.16)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0.12 (0.06,0.18)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Bangladesh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(0.12,0.33)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0.27 (0.15,0.39)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0.29 (0.17,0.41)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Laos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(0.18,0.25)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0.26 (0.21,0.31)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0.29 (0.24,0.34)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Egypt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(0.04,0.41)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0.25 (0.01,0.5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0.27 (0.02,0.51)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(0.02,0.43)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0.23 (0.02,0.44)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0.27 (0.05,0.48)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Kuwait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0.21 (0.16,0.26)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0.29 (0.22,0.36)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0.29 (0.22,0.35)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,0.29)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 (0.07,0.33)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(0.07,0.33)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Syria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0.18 (0.14,0.21)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(0.18,0.27)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0.21 (0.17,0.24)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Uganda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0.16 (0.13,0.18)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(0.19,0.26)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0.28 (0.24,0.31)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Iraq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0.16 (0.1</w:t>
            </w:r>
            <w:r w:rsidR="00FB2CE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,0.22)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 (0.12,0.29)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(0.15,0.3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Israel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0.15 (-0.09,0.39)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0.24 (-0.09,0.58)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0.24 (-0.1</w:t>
            </w:r>
            <w:r w:rsidR="0030114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</w:t>
            </w: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,0.57)</w:t>
            </w:r>
          </w:p>
        </w:tc>
      </w:tr>
      <w:tr w:rsidR="00BF0923" w:rsidRPr="009918BD" w:rsidTr="00257E0F">
        <w:tc>
          <w:tcPr>
            <w:tcW w:w="1071" w:type="dxa"/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Venezuela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0.15 (0.12,0.17)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0.21 (0.17,0.24)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0.21 (0.17,0.25)</w:t>
            </w:r>
          </w:p>
        </w:tc>
      </w:tr>
      <w:tr w:rsidR="00BF0923" w:rsidRPr="009918BD" w:rsidTr="00257E0F">
        <w:tc>
          <w:tcPr>
            <w:tcW w:w="1071" w:type="dxa"/>
            <w:tcBorders>
              <w:bottom w:val="single" w:sz="4" w:space="0" w:color="auto"/>
            </w:tcBorders>
          </w:tcPr>
          <w:p w:rsidR="00BF0923" w:rsidRPr="009918BD" w:rsidRDefault="00BF0923" w:rsidP="00BF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Niger</w:t>
            </w:r>
          </w:p>
        </w:tc>
        <w:tc>
          <w:tcPr>
            <w:tcW w:w="2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0.15 (0.12,0.19)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 (0.16,0.24)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923" w:rsidRPr="009918BD" w:rsidRDefault="00BF0923" w:rsidP="009918BD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 (0.18,0.26)</w:t>
            </w:r>
          </w:p>
        </w:tc>
      </w:tr>
      <w:tr w:rsidR="00DF7358" w:rsidRPr="009918BD" w:rsidTr="00257E0F">
        <w:trPr>
          <w:trHeight w:val="733"/>
        </w:trPr>
        <w:tc>
          <w:tcPr>
            <w:tcW w:w="11619" w:type="dxa"/>
            <w:gridSpan w:val="6"/>
            <w:tcBorders>
              <w:top w:val="single" w:sz="4" w:space="0" w:color="auto"/>
            </w:tcBorders>
          </w:tcPr>
          <w:p w:rsidR="00DF7358" w:rsidRPr="009918BD" w:rsidRDefault="00DF7358" w:rsidP="00DF7358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ASIR, age-standardized incidence rate; ASPR, age-standardized prevalence rate; DALYs, disability-adjusted life years; No., number; EAPC, estimated annual percentage change; CI, confidential interval.</w:t>
            </w:r>
          </w:p>
        </w:tc>
      </w:tr>
      <w:tr w:rsidR="009918BD" w:rsidRPr="009918BD" w:rsidTr="00257E0F">
        <w:trPr>
          <w:trHeight w:val="357"/>
        </w:trPr>
        <w:tc>
          <w:tcPr>
            <w:tcW w:w="11619" w:type="dxa"/>
            <w:gridSpan w:val="6"/>
            <w:tcBorders>
              <w:bottom w:val="single" w:sz="4" w:space="0" w:color="auto"/>
            </w:tcBorders>
          </w:tcPr>
          <w:p w:rsidR="009918BD" w:rsidRPr="009918BD" w:rsidRDefault="00DF7358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4D6B6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9918BD" w:rsidRPr="009918BD">
              <w:rPr>
                <w:rFonts w:ascii="Times New Roman" w:hAnsi="Times New Roman" w:cs="Times New Roman"/>
                <w:b/>
                <w:sz w:val="24"/>
                <w:szCs w:val="24"/>
              </w:rPr>
              <w:t>Table S6.</w:t>
            </w:r>
            <w:r w:rsidR="009918BD" w:rsidRPr="009918BD">
              <w:rPr>
                <w:rFonts w:ascii="Times New Roman" w:hAnsi="Times New Roman" w:cs="Times New Roman"/>
                <w:sz w:val="24"/>
                <w:szCs w:val="24"/>
              </w:rPr>
              <w:t xml:space="preserve"> The countries and territories with the EAPC in ASIR from 1990 to 2019 less than -0.03.</w:t>
            </w:r>
          </w:p>
        </w:tc>
      </w:tr>
      <w:tr w:rsidR="009918BD" w:rsidRPr="009918BD" w:rsidTr="00257E0F"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Number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ind w:rightChars="28" w:right="59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EAPC in ASIR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EAPC in ASPR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EAPC in Age-standardized DALYs rate</w:t>
            </w:r>
          </w:p>
          <w:p w:rsidR="009918BD" w:rsidRPr="009918BD" w:rsidRDefault="009918BD" w:rsidP="009918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 (95% CI)</w:t>
            </w:r>
          </w:p>
        </w:tc>
      </w:tr>
      <w:tr w:rsidR="009918BD" w:rsidRPr="009918BD" w:rsidTr="00257E0F">
        <w:tc>
          <w:tcPr>
            <w:tcW w:w="1070" w:type="dxa"/>
            <w:tcBorders>
              <w:top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Japan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 (-0.59,-0.41)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-0.58 (-0.67,-0.48)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-0.57 (-0.66,-0.47)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China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-0.34 (-0.42,-0.25)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-0.51 (-0.61,-0.4)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 (-0.59,-0.38)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Colombia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 (-0.56,-0.04)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-0.45 (-0.83,-0.06)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 (-0.82,-0.05)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Mongolia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-0.22 (-0.38,-0.05)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-0.27 (-0.49,-0.06)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-0.26 (-0.48,-0.05)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1" w:name="OLE_LINK1"/>
            <w:bookmarkStart w:id="2" w:name="OLE_LINK2"/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Ethiopia</w:t>
            </w:r>
            <w:bookmarkEnd w:id="1"/>
            <w:bookmarkEnd w:id="2"/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-0.17 (-0.23,-0.1)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-0.24 (-0.33,-0.16)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-0.21 (-0.29,-0.12)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Taiwan, China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 (-0.19,-0.13)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 (-0.2,-0.12)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 (-0.21,-0.12)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Vietnam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 (-0.3,0.09)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 (-0.37,0.09)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 (-0.36,0.11)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Norway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-0.08 (-0.13,-0.04)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 (-0.26,-0.13)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 (-0.25,-0.12)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Azerbaijan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(-0.07,-0.02)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 (-0.09,-0.04)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 (-0.09,-0.04)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Singapore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(-0.09,-0.02)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 (-0.14,-0.08)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 (-0.12,-0.06)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Somalia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(-0.07,-0.04)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 (-0.08,-0.05)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(-0.06,-0.04)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New Zealand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(-0.12,0.03)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 (-0.14,0.01)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 (-0.14,0.02)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Georgia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 (-0.05,-0.02)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(-0.06,-0.04)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 (-0.08,-0.05)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Belarus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 (-0.04,-0.03)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(-0.06,-0.05)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 (-0.04,-0.04)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Maldives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 (-0.06,-0.02)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 (-0.04,0.01)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 (-0.02,0.04)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Czech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(-0.05,-0.02)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 (-0.07,-0.05)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 (-0.08,-0.05)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Russia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(-0.03,-0.02)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 (-0.04,-0.04)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 (-0.02,-0.01)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Estonia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(-0.04,-0.03)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 (-0.06,-0.04)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(-0.04,-0.02)</w:t>
            </w:r>
          </w:p>
        </w:tc>
      </w:tr>
      <w:tr w:rsidR="009918BD" w:rsidRPr="009918BD" w:rsidTr="00257E0F">
        <w:tc>
          <w:tcPr>
            <w:tcW w:w="1070" w:type="dxa"/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Slovakia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(-0.04,-0.01)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(-0.05,-0.02)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18BD" w:rsidRPr="009918BD" w:rsidRDefault="009918BD" w:rsidP="009918BD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 (-0.04,-0.01)</w:t>
            </w:r>
          </w:p>
        </w:tc>
      </w:tr>
      <w:tr w:rsidR="009918BD" w:rsidRPr="0030114D" w:rsidTr="00257E0F">
        <w:trPr>
          <w:trHeight w:val="477"/>
        </w:trPr>
        <w:tc>
          <w:tcPr>
            <w:tcW w:w="11619" w:type="dxa"/>
            <w:gridSpan w:val="6"/>
            <w:tcBorders>
              <w:top w:val="single" w:sz="4" w:space="0" w:color="auto"/>
            </w:tcBorders>
          </w:tcPr>
          <w:p w:rsidR="009918BD" w:rsidRPr="009918BD" w:rsidRDefault="009918BD" w:rsidP="0099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8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ASIR, age-standardized incidence rate; ASPR, age-standardized prevalence rate; DALYs, disability-adjusted life years; No., number; EAPC, estimated annual percentage change; CI, confidential interval.</w:t>
            </w:r>
          </w:p>
        </w:tc>
      </w:tr>
    </w:tbl>
    <w:p w:rsidR="004D6B65" w:rsidRDefault="004D6B65" w:rsidP="0030114D">
      <w:pPr>
        <w:rPr>
          <w:rFonts w:ascii="Times New Roman" w:hAnsi="Times New Roman" w:cs="Times New Roman"/>
          <w:sz w:val="24"/>
          <w:szCs w:val="24"/>
        </w:rPr>
        <w:sectPr w:rsidR="004D6B65" w:rsidSect="00497F1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C741E8" w:rsidRDefault="004D6B65" w:rsidP="00301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7686" cy="600323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83" cy="60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655B8">
        <w:rPr>
          <w:rFonts w:ascii="Times New Roman" w:eastAsia="宋体" w:hAnsi="Times New Roman" w:cs="Times New Roman"/>
          <w:b/>
          <w:sz w:val="24"/>
          <w:szCs w:val="24"/>
        </w:rPr>
        <w:t xml:space="preserve">Figure S1. 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The global disease burden of anxiety disorders in 204 countries and territories. (A) The </w:t>
      </w:r>
      <w:r w:rsidRPr="004655B8">
        <w:rPr>
          <w:rFonts w:ascii="Times New Roman" w:hAnsi="Times New Roman" w:cs="Times New Roman"/>
          <w:sz w:val="24"/>
          <w:szCs w:val="24"/>
        </w:rPr>
        <w:t>age-standardized DALYs rate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 in 2019; (B) The EAPC in </w:t>
      </w:r>
      <w:r w:rsidRPr="004655B8">
        <w:rPr>
          <w:rFonts w:ascii="Times New Roman" w:hAnsi="Times New Roman" w:cs="Times New Roman"/>
          <w:sz w:val="24"/>
          <w:szCs w:val="24"/>
        </w:rPr>
        <w:t>ASPR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 from 1990 to 2019; (C) The EAPC in </w:t>
      </w:r>
      <w:r w:rsidRPr="004655B8">
        <w:rPr>
          <w:rFonts w:ascii="Times New Roman" w:hAnsi="Times New Roman" w:cs="Times New Roman"/>
          <w:sz w:val="24"/>
          <w:szCs w:val="24"/>
        </w:rPr>
        <w:t>age-standardized DALYs rate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 from 1990 to 2019. ASIR, age-standardized incidence rate; DALYs, disability-adjusted life years; ASPR, age-standardized prevalence rate; EAPC, estimated annual percentage change.</w:t>
      </w:r>
    </w:p>
    <w:p w:rsidR="004D6B65" w:rsidRDefault="004D6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65" w:rsidRDefault="004D6B65" w:rsidP="00301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518205" cy="6252019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62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4655B8">
        <w:rPr>
          <w:rFonts w:ascii="Times New Roman" w:eastAsia="宋体" w:hAnsi="Times New Roman" w:cs="Times New Roman"/>
          <w:b/>
          <w:sz w:val="24"/>
          <w:szCs w:val="24"/>
        </w:rPr>
        <w:t xml:space="preserve">Figure S2. </w:t>
      </w:r>
      <w:r w:rsidRPr="004655B8">
        <w:rPr>
          <w:rFonts w:ascii="Times New Roman" w:eastAsia="宋体" w:hAnsi="Times New Roman" w:cs="Times New Roman"/>
          <w:sz w:val="24"/>
          <w:szCs w:val="24"/>
        </w:rPr>
        <w:t>Age-specific counts and rates of anxiety disorders burden by sex and SDI regions, 2019. (A) incidence; (B) prevalence; (B) DALYs. SDI, Socio-demographic index; DALYs, disability-adjusted life years.</w:t>
      </w:r>
    </w:p>
    <w:p w:rsidR="004D6B65" w:rsidRDefault="004D6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6970A73" wp14:editId="1B78CAF3">
            <wp:simplePos x="0" y="0"/>
            <wp:positionH relativeFrom="margin">
              <wp:posOffset>-546680</wp:posOffset>
            </wp:positionH>
            <wp:positionV relativeFrom="paragraph">
              <wp:posOffset>28714</wp:posOffset>
            </wp:positionV>
            <wp:extent cx="6547485" cy="2909570"/>
            <wp:effectExtent l="0" t="0" r="571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5B8">
        <w:rPr>
          <w:rFonts w:ascii="Times New Roman" w:eastAsia="宋体" w:hAnsi="Times New Roman" w:cs="Times New Roman"/>
          <w:b/>
          <w:sz w:val="24"/>
          <w:szCs w:val="24"/>
        </w:rPr>
        <w:t>Figure S3.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 The annual DALYs rate of anxiety disorders by different age groups, two sexes, and SDI regions, from 1990 to 2019.</w:t>
      </w:r>
    </w:p>
    <w:p w:rsidR="004D6B65" w:rsidRDefault="004D6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65" w:rsidRDefault="004D6B65" w:rsidP="00301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730508" cy="467536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315" cy="468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65" w:rsidRPr="004655B8" w:rsidRDefault="004D6B65" w:rsidP="004D6B6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4655B8">
        <w:rPr>
          <w:rFonts w:ascii="Times New Roman" w:eastAsia="宋体" w:hAnsi="Times New Roman" w:cs="Times New Roman"/>
          <w:b/>
          <w:sz w:val="24"/>
          <w:szCs w:val="24"/>
        </w:rPr>
        <w:t>Figure S4.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 The change of the DALYs rate of anxiety disorders by different age groups, sexes, and SDI regions, from 1990 to 2019. (A) EAPC in DALYs rate by sexes; (B) EAPC in DALYs rate by SDI regions. DALYs, disability-adjusted life years; EAPC, estimated annual percentage change; SDI, Socio-demographic index.</w:t>
      </w:r>
    </w:p>
    <w:p w:rsidR="004D6B65" w:rsidRDefault="004D6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65" w:rsidRDefault="004D6B65" w:rsidP="00301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00153" cy="7128668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204" cy="714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65" w:rsidRPr="004D6B65" w:rsidRDefault="004D6B65" w:rsidP="004D6B65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4655B8">
        <w:rPr>
          <w:rFonts w:ascii="Times New Roman" w:eastAsia="宋体" w:hAnsi="Times New Roman" w:cs="Times New Roman"/>
          <w:b/>
          <w:sz w:val="24"/>
          <w:szCs w:val="24"/>
        </w:rPr>
        <w:t xml:space="preserve">Figure S5. 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The annual burden in age-standardized burden rates of anxiety disorders across 21 GBD regions with SDI from 1990 to 2019. (A) ASIR; (B) </w:t>
      </w:r>
      <w:r w:rsidRPr="004655B8">
        <w:rPr>
          <w:rFonts w:ascii="Times New Roman" w:hAnsi="Times New Roman" w:cs="Times New Roman"/>
          <w:sz w:val="24"/>
          <w:szCs w:val="24"/>
        </w:rPr>
        <w:t>ASPR</w:t>
      </w:r>
      <w:r w:rsidRPr="004655B8">
        <w:rPr>
          <w:rFonts w:ascii="Times New Roman" w:eastAsia="宋体" w:hAnsi="Times New Roman" w:cs="Times New Roman"/>
          <w:sz w:val="24"/>
          <w:szCs w:val="24"/>
        </w:rPr>
        <w:t xml:space="preserve">; (C) </w:t>
      </w:r>
      <w:r w:rsidRPr="004655B8">
        <w:rPr>
          <w:rFonts w:ascii="Times New Roman" w:hAnsi="Times New Roman" w:cs="Times New Roman"/>
          <w:sz w:val="24"/>
          <w:szCs w:val="24"/>
        </w:rPr>
        <w:t xml:space="preserve">age-standardized DALYs rate. </w:t>
      </w:r>
      <w:r w:rsidRPr="004655B8">
        <w:rPr>
          <w:rFonts w:ascii="Times New Roman" w:eastAsia="宋体" w:hAnsi="Times New Roman" w:cs="Times New Roman"/>
          <w:sz w:val="24"/>
          <w:szCs w:val="24"/>
        </w:rPr>
        <w:t>GBD, global burden of disease; SDI, socio-demographic index; DALYs, disability-adjusted life years.</w:t>
      </w:r>
    </w:p>
    <w:sectPr w:rsidR="004D6B65" w:rsidRPr="004D6B65" w:rsidSect="004D6B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E7D" w:rsidRDefault="00E05E7D" w:rsidP="00C741E8">
      <w:r>
        <w:separator/>
      </w:r>
    </w:p>
  </w:endnote>
  <w:endnote w:type="continuationSeparator" w:id="0">
    <w:p w:rsidR="00E05E7D" w:rsidRDefault="00E05E7D" w:rsidP="00C74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E7D" w:rsidRDefault="00E05E7D" w:rsidP="00C741E8">
      <w:r>
        <w:separator/>
      </w:r>
    </w:p>
  </w:footnote>
  <w:footnote w:type="continuationSeparator" w:id="0">
    <w:p w:rsidR="00E05E7D" w:rsidRDefault="00E05E7D" w:rsidP="00C741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2NTMwNzYyMjU2NjRX0lEKTi0uzszPAykwrQUA8FQBlSwAAAA="/>
  </w:docVars>
  <w:rsids>
    <w:rsidRoot w:val="00DE298F"/>
    <w:rsid w:val="00031FCE"/>
    <w:rsid w:val="000811F9"/>
    <w:rsid w:val="000D7291"/>
    <w:rsid w:val="00106702"/>
    <w:rsid w:val="00177D27"/>
    <w:rsid w:val="00257E0F"/>
    <w:rsid w:val="0030114D"/>
    <w:rsid w:val="00394F98"/>
    <w:rsid w:val="003A378E"/>
    <w:rsid w:val="00497F1B"/>
    <w:rsid w:val="004D6B65"/>
    <w:rsid w:val="006161C1"/>
    <w:rsid w:val="0061798B"/>
    <w:rsid w:val="009918BD"/>
    <w:rsid w:val="009E0458"/>
    <w:rsid w:val="00BF0923"/>
    <w:rsid w:val="00C741E8"/>
    <w:rsid w:val="00D93830"/>
    <w:rsid w:val="00DE298F"/>
    <w:rsid w:val="00DF7358"/>
    <w:rsid w:val="00E05E7D"/>
    <w:rsid w:val="00FB2CE6"/>
    <w:rsid w:val="00FE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5161D"/>
  <w15:chartTrackingRefBased/>
  <w15:docId w15:val="{4A532709-0C08-4F0C-8C9C-CE1CAB83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7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1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41E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41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41E8"/>
    <w:rPr>
      <w:sz w:val="18"/>
      <w:szCs w:val="18"/>
    </w:rPr>
  </w:style>
  <w:style w:type="table" w:styleId="a7">
    <w:name w:val="Table Grid"/>
    <w:basedOn w:val="a1"/>
    <w:uiPriority w:val="39"/>
    <w:rsid w:val="00C7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2493</Words>
  <Characters>14214</Characters>
  <Application>Microsoft Office Word</Application>
  <DocSecurity>0</DocSecurity>
  <Lines>118</Lines>
  <Paragraphs>33</Paragraphs>
  <ScaleCrop>false</ScaleCrop>
  <Company>Qilu Hospital</Company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Xiaorong</dc:creator>
  <cp:keywords/>
  <dc:description/>
  <cp:lastModifiedBy>Xiaorong</cp:lastModifiedBy>
  <cp:revision>2</cp:revision>
  <dcterms:created xsi:type="dcterms:W3CDTF">2021-01-12T03:15:00Z</dcterms:created>
  <dcterms:modified xsi:type="dcterms:W3CDTF">2021-01-12T03:15:00Z</dcterms:modified>
</cp:coreProperties>
</file>