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2CF1C" w14:textId="526F90BF" w:rsidR="00C377EE" w:rsidRPr="00731281" w:rsidRDefault="001F533E" w:rsidP="00E44F69">
      <w:pPr>
        <w:pStyle w:val="Title"/>
        <w:rPr>
          <w:rFonts w:ascii="Arial" w:hAnsi="Arial" w:cs="Arial"/>
          <w:b/>
          <w:sz w:val="36"/>
          <w:lang w:val="en-GB"/>
        </w:rPr>
      </w:pPr>
      <w:r>
        <w:rPr>
          <w:rFonts w:ascii="Arial" w:hAnsi="Arial" w:cs="Arial"/>
          <w:b/>
          <w:sz w:val="36"/>
          <w:lang w:val="en-GB"/>
        </w:rPr>
        <w:t>Online Resource 3</w:t>
      </w:r>
      <w:r w:rsidR="004C1662" w:rsidRPr="00731281">
        <w:rPr>
          <w:rFonts w:ascii="Arial" w:hAnsi="Arial" w:cs="Arial"/>
          <w:b/>
          <w:sz w:val="36"/>
          <w:lang w:val="en-GB"/>
        </w:rPr>
        <w:t xml:space="preserve"> to ’The </w:t>
      </w:r>
      <w:r w:rsidR="00B26FA2">
        <w:rPr>
          <w:rFonts w:ascii="Arial" w:hAnsi="Arial" w:cs="Arial"/>
          <w:b/>
          <w:sz w:val="36"/>
          <w:lang w:val="en-GB"/>
        </w:rPr>
        <w:t>Cost</w:t>
      </w:r>
      <w:r w:rsidR="004C1662" w:rsidRPr="00731281">
        <w:rPr>
          <w:rFonts w:ascii="Arial" w:hAnsi="Arial" w:cs="Arial"/>
          <w:b/>
          <w:sz w:val="36"/>
          <w:lang w:val="en-GB"/>
        </w:rPr>
        <w:t xml:space="preserve"> of Mental Disorders: A systematic review’</w:t>
      </w:r>
    </w:p>
    <w:p w14:paraId="5CC04C0C" w14:textId="10D22149" w:rsidR="004C1662" w:rsidRDefault="004C1662" w:rsidP="00672B6F">
      <w:pPr>
        <w:rPr>
          <w:lang w:val="en-GB"/>
        </w:rPr>
      </w:pPr>
    </w:p>
    <w:p w14:paraId="44AB7A49" w14:textId="77777777" w:rsidR="007A3405" w:rsidRPr="00870499" w:rsidRDefault="007A3405" w:rsidP="007A3405">
      <w:pPr>
        <w:rPr>
          <w:b/>
          <w:i/>
          <w:lang w:val="en-GB"/>
        </w:rPr>
      </w:pPr>
      <w:r>
        <w:rPr>
          <w:lang w:val="en-GB"/>
        </w:rPr>
        <w:t>Christensen MK, Lim CCW, Saha S, Plana-Ripoll O, Cannon D, Presley F, Weye N, Momen NC, Whiteford H, Iburg KM, McGrath JJ.</w:t>
      </w:r>
    </w:p>
    <w:p w14:paraId="6853ABC8" w14:textId="77777777" w:rsidR="0081323D" w:rsidRPr="00731281" w:rsidRDefault="0081323D" w:rsidP="00672B6F">
      <w:pPr>
        <w:rPr>
          <w:lang w:val="en-GB"/>
        </w:rPr>
      </w:pPr>
    </w:p>
    <w:p w14:paraId="5EF62346" w14:textId="6402704D" w:rsidR="001F533E" w:rsidRPr="001F533E" w:rsidRDefault="00F965C1" w:rsidP="001F533E">
      <w:pPr>
        <w:pStyle w:val="Subtitle"/>
        <w:rPr>
          <w:rFonts w:ascii="Arial" w:hAnsi="Arial" w:cs="Arial"/>
          <w:b/>
          <w:iCs/>
          <w:color w:val="auto"/>
          <w:sz w:val="32"/>
          <w:szCs w:val="32"/>
          <w:lang w:val="en-GB"/>
        </w:rPr>
      </w:pPr>
      <w:r w:rsidRPr="00731281">
        <w:rPr>
          <w:rStyle w:val="SubtleEmphasis"/>
          <w:rFonts w:ascii="Arial" w:hAnsi="Arial" w:cs="Arial"/>
          <w:b/>
          <w:i w:val="0"/>
          <w:color w:val="auto"/>
          <w:sz w:val="32"/>
          <w:szCs w:val="32"/>
          <w:lang w:val="en-GB"/>
        </w:rPr>
        <w:t>C</w:t>
      </w:r>
      <w:r w:rsidR="00D77D7C" w:rsidRPr="00731281">
        <w:rPr>
          <w:rStyle w:val="SubtleEmphasis"/>
          <w:rFonts w:ascii="Arial" w:hAnsi="Arial" w:cs="Arial"/>
          <w:b/>
          <w:i w:val="0"/>
          <w:color w:val="auto"/>
          <w:sz w:val="32"/>
          <w:szCs w:val="32"/>
          <w:lang w:val="en-GB"/>
        </w:rPr>
        <w:t>ontent</w:t>
      </w:r>
      <w:r w:rsidRPr="00731281">
        <w:rPr>
          <w:rStyle w:val="SubtleEmphasis"/>
          <w:rFonts w:ascii="Arial" w:hAnsi="Arial" w:cs="Arial"/>
          <w:b/>
          <w:i w:val="0"/>
          <w:color w:val="auto"/>
          <w:sz w:val="32"/>
          <w:szCs w:val="32"/>
          <w:lang w:val="en-GB"/>
        </w:rPr>
        <w:t>s</w:t>
      </w:r>
      <w:bookmarkStart w:id="0" w:name="_Toc35433672"/>
    </w:p>
    <w:sdt>
      <w:sdtPr>
        <w:rPr>
          <w:rFonts w:ascii="Arial" w:eastAsiaTheme="minorHAnsi" w:hAnsi="Arial" w:cstheme="minorBidi"/>
          <w:color w:val="auto"/>
          <w:sz w:val="24"/>
          <w:szCs w:val="22"/>
          <w:lang w:val="da-DK"/>
        </w:rPr>
        <w:id w:val="-22174522"/>
        <w:docPartObj>
          <w:docPartGallery w:val="Table of Contents"/>
          <w:docPartUnique/>
        </w:docPartObj>
      </w:sdtPr>
      <w:sdtEndPr>
        <w:rPr>
          <w:b/>
          <w:bCs/>
          <w:noProof/>
        </w:rPr>
      </w:sdtEndPr>
      <w:sdtContent>
        <w:p w14:paraId="48C694DD" w14:textId="40CAB9F1" w:rsidR="001F533E" w:rsidRPr="001F533E" w:rsidRDefault="001F533E">
          <w:pPr>
            <w:pStyle w:val="TOCHeading"/>
            <w:rPr>
              <w:sz w:val="16"/>
            </w:rPr>
          </w:pPr>
        </w:p>
        <w:p w14:paraId="3944E177" w14:textId="39CBF4B5" w:rsidR="00050619" w:rsidRDefault="001F533E">
          <w:pPr>
            <w:pStyle w:val="TOC2"/>
            <w:tabs>
              <w:tab w:val="right" w:leader="dot" w:pos="9016"/>
            </w:tabs>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45898834" w:history="1">
            <w:r w:rsidR="00050619" w:rsidRPr="00014229">
              <w:rPr>
                <w:rStyle w:val="Hyperlink"/>
                <w:noProof/>
                <w:lang w:val="en-GB"/>
              </w:rPr>
              <w:t>eFigure 1: Number of studies by disorder group</w:t>
            </w:r>
            <w:r w:rsidR="00050619">
              <w:rPr>
                <w:noProof/>
                <w:webHidden/>
              </w:rPr>
              <w:tab/>
            </w:r>
            <w:r w:rsidR="00050619">
              <w:rPr>
                <w:noProof/>
                <w:webHidden/>
              </w:rPr>
              <w:fldChar w:fldCharType="begin"/>
            </w:r>
            <w:r w:rsidR="00050619">
              <w:rPr>
                <w:noProof/>
                <w:webHidden/>
              </w:rPr>
              <w:instrText xml:space="preserve"> PAGEREF _Toc45898834 \h </w:instrText>
            </w:r>
            <w:r w:rsidR="00050619">
              <w:rPr>
                <w:noProof/>
                <w:webHidden/>
              </w:rPr>
            </w:r>
            <w:r w:rsidR="00050619">
              <w:rPr>
                <w:noProof/>
                <w:webHidden/>
              </w:rPr>
              <w:fldChar w:fldCharType="separate"/>
            </w:r>
            <w:r w:rsidR="00050619">
              <w:rPr>
                <w:noProof/>
                <w:webHidden/>
              </w:rPr>
              <w:t>2</w:t>
            </w:r>
            <w:r w:rsidR="00050619">
              <w:rPr>
                <w:noProof/>
                <w:webHidden/>
              </w:rPr>
              <w:fldChar w:fldCharType="end"/>
            </w:r>
          </w:hyperlink>
        </w:p>
        <w:p w14:paraId="228A687A" w14:textId="52A1E17D" w:rsidR="00050619" w:rsidRDefault="00050619">
          <w:pPr>
            <w:pStyle w:val="TOC2"/>
            <w:tabs>
              <w:tab w:val="right" w:leader="dot" w:pos="9016"/>
            </w:tabs>
            <w:rPr>
              <w:rFonts w:asciiTheme="minorHAnsi" w:eastAsiaTheme="minorEastAsia" w:hAnsiTheme="minorHAnsi"/>
              <w:noProof/>
              <w:sz w:val="22"/>
              <w:lang w:val="en-GB" w:eastAsia="en-GB"/>
            </w:rPr>
          </w:pPr>
          <w:hyperlink w:anchor="_Toc45898835" w:history="1">
            <w:r w:rsidRPr="00014229">
              <w:rPr>
                <w:rStyle w:val="Hyperlink"/>
                <w:noProof/>
                <w:lang w:val="en-GB"/>
              </w:rPr>
              <w:t>eFigure 2: Societal cost per patient by disorder and country (USD)</w:t>
            </w:r>
            <w:r>
              <w:rPr>
                <w:noProof/>
                <w:webHidden/>
              </w:rPr>
              <w:tab/>
            </w:r>
            <w:r>
              <w:rPr>
                <w:noProof/>
                <w:webHidden/>
              </w:rPr>
              <w:fldChar w:fldCharType="begin"/>
            </w:r>
            <w:r>
              <w:rPr>
                <w:noProof/>
                <w:webHidden/>
              </w:rPr>
              <w:instrText xml:space="preserve"> PAGEREF _Toc45898835 \h </w:instrText>
            </w:r>
            <w:r>
              <w:rPr>
                <w:noProof/>
                <w:webHidden/>
              </w:rPr>
            </w:r>
            <w:r>
              <w:rPr>
                <w:noProof/>
                <w:webHidden/>
              </w:rPr>
              <w:fldChar w:fldCharType="separate"/>
            </w:r>
            <w:r>
              <w:rPr>
                <w:noProof/>
                <w:webHidden/>
              </w:rPr>
              <w:t>3</w:t>
            </w:r>
            <w:r>
              <w:rPr>
                <w:noProof/>
                <w:webHidden/>
              </w:rPr>
              <w:fldChar w:fldCharType="end"/>
            </w:r>
          </w:hyperlink>
        </w:p>
        <w:p w14:paraId="32D6C66B" w14:textId="4A69F7E1" w:rsidR="00050619" w:rsidRDefault="00050619">
          <w:pPr>
            <w:pStyle w:val="TOC2"/>
            <w:tabs>
              <w:tab w:val="right" w:leader="dot" w:pos="9016"/>
            </w:tabs>
            <w:rPr>
              <w:rFonts w:asciiTheme="minorHAnsi" w:eastAsiaTheme="minorEastAsia" w:hAnsiTheme="minorHAnsi"/>
              <w:noProof/>
              <w:sz w:val="22"/>
              <w:lang w:val="en-GB" w:eastAsia="en-GB"/>
            </w:rPr>
          </w:pPr>
          <w:hyperlink w:anchor="_Toc45898836" w:history="1">
            <w:r w:rsidRPr="00014229">
              <w:rPr>
                <w:rStyle w:val="Hyperlink"/>
                <w:noProof/>
                <w:lang w:val="en-GB"/>
              </w:rPr>
              <w:t>eFigure 3: Societal cost per patient by study</w:t>
            </w:r>
            <w:r>
              <w:rPr>
                <w:noProof/>
                <w:webHidden/>
              </w:rPr>
              <w:tab/>
            </w:r>
            <w:r>
              <w:rPr>
                <w:noProof/>
                <w:webHidden/>
              </w:rPr>
              <w:fldChar w:fldCharType="begin"/>
            </w:r>
            <w:r>
              <w:rPr>
                <w:noProof/>
                <w:webHidden/>
              </w:rPr>
              <w:instrText xml:space="preserve"> PAGEREF _Toc45898836 \h </w:instrText>
            </w:r>
            <w:r>
              <w:rPr>
                <w:noProof/>
                <w:webHidden/>
              </w:rPr>
            </w:r>
            <w:r>
              <w:rPr>
                <w:noProof/>
                <w:webHidden/>
              </w:rPr>
              <w:fldChar w:fldCharType="separate"/>
            </w:r>
            <w:r>
              <w:rPr>
                <w:noProof/>
                <w:webHidden/>
              </w:rPr>
              <w:t>4</w:t>
            </w:r>
            <w:r>
              <w:rPr>
                <w:noProof/>
                <w:webHidden/>
              </w:rPr>
              <w:fldChar w:fldCharType="end"/>
            </w:r>
          </w:hyperlink>
        </w:p>
        <w:p w14:paraId="7486D640" w14:textId="381E87AA" w:rsidR="00050619" w:rsidRDefault="00050619">
          <w:pPr>
            <w:pStyle w:val="TOC2"/>
            <w:tabs>
              <w:tab w:val="right" w:leader="dot" w:pos="9016"/>
            </w:tabs>
            <w:rPr>
              <w:rFonts w:asciiTheme="minorHAnsi" w:eastAsiaTheme="minorEastAsia" w:hAnsiTheme="minorHAnsi"/>
              <w:noProof/>
              <w:sz w:val="22"/>
              <w:lang w:val="en-GB" w:eastAsia="en-GB"/>
            </w:rPr>
          </w:pPr>
          <w:hyperlink w:anchor="_Toc45898837" w:history="1">
            <w:r w:rsidRPr="00014229">
              <w:rPr>
                <w:rStyle w:val="Hyperlink"/>
                <w:noProof/>
                <w:lang w:val="en-GB"/>
              </w:rPr>
              <w:t>eFigure 4: Societal cost per patient by disorder group</w:t>
            </w:r>
            <w:r>
              <w:rPr>
                <w:noProof/>
                <w:webHidden/>
              </w:rPr>
              <w:tab/>
            </w:r>
            <w:r>
              <w:rPr>
                <w:noProof/>
                <w:webHidden/>
              </w:rPr>
              <w:fldChar w:fldCharType="begin"/>
            </w:r>
            <w:r>
              <w:rPr>
                <w:noProof/>
                <w:webHidden/>
              </w:rPr>
              <w:instrText xml:space="preserve"> PAGEREF _Toc45898837 \h </w:instrText>
            </w:r>
            <w:r>
              <w:rPr>
                <w:noProof/>
                <w:webHidden/>
              </w:rPr>
            </w:r>
            <w:r>
              <w:rPr>
                <w:noProof/>
                <w:webHidden/>
              </w:rPr>
              <w:fldChar w:fldCharType="separate"/>
            </w:r>
            <w:r>
              <w:rPr>
                <w:noProof/>
                <w:webHidden/>
              </w:rPr>
              <w:t>5</w:t>
            </w:r>
            <w:r>
              <w:rPr>
                <w:noProof/>
                <w:webHidden/>
              </w:rPr>
              <w:fldChar w:fldCharType="end"/>
            </w:r>
          </w:hyperlink>
        </w:p>
        <w:p w14:paraId="73D65E37" w14:textId="778B086F" w:rsidR="00050619" w:rsidRDefault="00050619">
          <w:pPr>
            <w:pStyle w:val="TOC2"/>
            <w:tabs>
              <w:tab w:val="right" w:leader="dot" w:pos="9016"/>
            </w:tabs>
            <w:rPr>
              <w:rFonts w:asciiTheme="minorHAnsi" w:eastAsiaTheme="minorEastAsia" w:hAnsiTheme="minorHAnsi"/>
              <w:noProof/>
              <w:sz w:val="22"/>
              <w:lang w:val="en-GB" w:eastAsia="en-GB"/>
            </w:rPr>
          </w:pPr>
          <w:hyperlink w:anchor="_Toc45898838" w:history="1">
            <w:r w:rsidRPr="00014229">
              <w:rPr>
                <w:rStyle w:val="Hyperlink"/>
                <w:noProof/>
                <w:lang w:val="en-GB"/>
              </w:rPr>
              <w:t>eFigure 5:</w:t>
            </w:r>
            <w:r w:rsidRPr="00014229">
              <w:rPr>
                <w:rStyle w:val="Hyperlink"/>
                <w:rFonts w:ascii="Times New Roman" w:hAnsi="Times New Roman" w:cs="Times New Roman"/>
                <w:noProof/>
                <w:lang w:val="en-GB"/>
              </w:rPr>
              <w:t xml:space="preserve"> </w:t>
            </w:r>
            <w:r w:rsidRPr="00014229">
              <w:rPr>
                <w:rStyle w:val="Hyperlink"/>
                <w:noProof/>
                <w:lang w:val="en-GB"/>
              </w:rPr>
              <w:t>Societal cost per patient, ranked by USD PPP</w:t>
            </w:r>
            <w:r>
              <w:rPr>
                <w:noProof/>
                <w:webHidden/>
              </w:rPr>
              <w:tab/>
            </w:r>
            <w:r>
              <w:rPr>
                <w:noProof/>
                <w:webHidden/>
              </w:rPr>
              <w:fldChar w:fldCharType="begin"/>
            </w:r>
            <w:r>
              <w:rPr>
                <w:noProof/>
                <w:webHidden/>
              </w:rPr>
              <w:instrText xml:space="preserve"> PAGEREF _Toc45898838 \h </w:instrText>
            </w:r>
            <w:r>
              <w:rPr>
                <w:noProof/>
                <w:webHidden/>
              </w:rPr>
            </w:r>
            <w:r>
              <w:rPr>
                <w:noProof/>
                <w:webHidden/>
              </w:rPr>
              <w:fldChar w:fldCharType="separate"/>
            </w:r>
            <w:r>
              <w:rPr>
                <w:noProof/>
                <w:webHidden/>
              </w:rPr>
              <w:t>6</w:t>
            </w:r>
            <w:r>
              <w:rPr>
                <w:noProof/>
                <w:webHidden/>
              </w:rPr>
              <w:fldChar w:fldCharType="end"/>
            </w:r>
          </w:hyperlink>
        </w:p>
        <w:p w14:paraId="01E965AF" w14:textId="0C95B9B0" w:rsidR="00050619" w:rsidRDefault="00050619">
          <w:pPr>
            <w:pStyle w:val="TOC2"/>
            <w:tabs>
              <w:tab w:val="right" w:leader="dot" w:pos="9016"/>
            </w:tabs>
            <w:rPr>
              <w:rFonts w:asciiTheme="minorHAnsi" w:eastAsiaTheme="minorEastAsia" w:hAnsiTheme="minorHAnsi"/>
              <w:noProof/>
              <w:sz w:val="22"/>
              <w:lang w:val="en-GB" w:eastAsia="en-GB"/>
            </w:rPr>
          </w:pPr>
          <w:hyperlink w:anchor="_Toc45898839" w:history="1">
            <w:r w:rsidRPr="00014229">
              <w:rPr>
                <w:rStyle w:val="Hyperlink"/>
                <w:noProof/>
                <w:lang w:val="en-GB"/>
              </w:rPr>
              <w:t>eFigure 6: Societal cost per patient without two multi-site studies</w:t>
            </w:r>
            <w:r>
              <w:rPr>
                <w:noProof/>
                <w:webHidden/>
              </w:rPr>
              <w:tab/>
            </w:r>
            <w:r>
              <w:rPr>
                <w:noProof/>
                <w:webHidden/>
              </w:rPr>
              <w:fldChar w:fldCharType="begin"/>
            </w:r>
            <w:r>
              <w:rPr>
                <w:noProof/>
                <w:webHidden/>
              </w:rPr>
              <w:instrText xml:space="preserve"> PAGEREF _Toc45898839 \h </w:instrText>
            </w:r>
            <w:r>
              <w:rPr>
                <w:noProof/>
                <w:webHidden/>
              </w:rPr>
            </w:r>
            <w:r>
              <w:rPr>
                <w:noProof/>
                <w:webHidden/>
              </w:rPr>
              <w:fldChar w:fldCharType="separate"/>
            </w:r>
            <w:r>
              <w:rPr>
                <w:noProof/>
                <w:webHidden/>
              </w:rPr>
              <w:t>7</w:t>
            </w:r>
            <w:r>
              <w:rPr>
                <w:noProof/>
                <w:webHidden/>
              </w:rPr>
              <w:fldChar w:fldCharType="end"/>
            </w:r>
          </w:hyperlink>
        </w:p>
        <w:p w14:paraId="71EEAE3B" w14:textId="1B18F2FC" w:rsidR="00050619" w:rsidRDefault="00050619">
          <w:pPr>
            <w:pStyle w:val="TOC2"/>
            <w:tabs>
              <w:tab w:val="right" w:leader="dot" w:pos="9016"/>
            </w:tabs>
            <w:rPr>
              <w:rFonts w:asciiTheme="minorHAnsi" w:eastAsiaTheme="minorEastAsia" w:hAnsiTheme="minorHAnsi"/>
              <w:noProof/>
              <w:sz w:val="22"/>
              <w:lang w:val="en-GB" w:eastAsia="en-GB"/>
            </w:rPr>
          </w:pPr>
          <w:hyperlink w:anchor="_Toc45898840" w:history="1">
            <w:r w:rsidRPr="00014229">
              <w:rPr>
                <w:rStyle w:val="Hyperlink"/>
                <w:noProof/>
                <w:lang w:val="en-GB"/>
              </w:rPr>
              <w:t>eFigure 7: Societal cost per patient by country without two multi-site studies</w:t>
            </w:r>
            <w:r>
              <w:rPr>
                <w:noProof/>
                <w:webHidden/>
              </w:rPr>
              <w:tab/>
            </w:r>
            <w:r>
              <w:rPr>
                <w:noProof/>
                <w:webHidden/>
              </w:rPr>
              <w:fldChar w:fldCharType="begin"/>
            </w:r>
            <w:r>
              <w:rPr>
                <w:noProof/>
                <w:webHidden/>
              </w:rPr>
              <w:instrText xml:space="preserve"> PAGEREF _Toc45898840 \h </w:instrText>
            </w:r>
            <w:r>
              <w:rPr>
                <w:noProof/>
                <w:webHidden/>
              </w:rPr>
            </w:r>
            <w:r>
              <w:rPr>
                <w:noProof/>
                <w:webHidden/>
              </w:rPr>
              <w:fldChar w:fldCharType="separate"/>
            </w:r>
            <w:r>
              <w:rPr>
                <w:noProof/>
                <w:webHidden/>
              </w:rPr>
              <w:t>8</w:t>
            </w:r>
            <w:r>
              <w:rPr>
                <w:noProof/>
                <w:webHidden/>
              </w:rPr>
              <w:fldChar w:fldCharType="end"/>
            </w:r>
          </w:hyperlink>
        </w:p>
        <w:p w14:paraId="6C9F0E76" w14:textId="77EAEA9B" w:rsidR="00050619" w:rsidRDefault="00050619">
          <w:pPr>
            <w:pStyle w:val="TOC2"/>
            <w:tabs>
              <w:tab w:val="right" w:leader="dot" w:pos="9016"/>
            </w:tabs>
            <w:rPr>
              <w:rFonts w:asciiTheme="minorHAnsi" w:eastAsiaTheme="minorEastAsia" w:hAnsiTheme="minorHAnsi"/>
              <w:noProof/>
              <w:sz w:val="22"/>
              <w:lang w:val="en-GB" w:eastAsia="en-GB"/>
            </w:rPr>
          </w:pPr>
          <w:hyperlink w:anchor="_Toc45898841" w:history="1">
            <w:r w:rsidRPr="00014229">
              <w:rPr>
                <w:rStyle w:val="Hyperlink"/>
                <w:noProof/>
                <w:lang w:val="en-GB"/>
              </w:rPr>
              <w:t>eFigure 8: Societal cost per patient according to quality reporting score</w:t>
            </w:r>
            <w:r>
              <w:rPr>
                <w:noProof/>
                <w:webHidden/>
              </w:rPr>
              <w:tab/>
            </w:r>
            <w:r>
              <w:rPr>
                <w:noProof/>
                <w:webHidden/>
              </w:rPr>
              <w:fldChar w:fldCharType="begin"/>
            </w:r>
            <w:r>
              <w:rPr>
                <w:noProof/>
                <w:webHidden/>
              </w:rPr>
              <w:instrText xml:space="preserve"> PAGEREF _Toc45898841 \h </w:instrText>
            </w:r>
            <w:r>
              <w:rPr>
                <w:noProof/>
                <w:webHidden/>
              </w:rPr>
            </w:r>
            <w:r>
              <w:rPr>
                <w:noProof/>
                <w:webHidden/>
              </w:rPr>
              <w:fldChar w:fldCharType="separate"/>
            </w:r>
            <w:r>
              <w:rPr>
                <w:noProof/>
                <w:webHidden/>
              </w:rPr>
              <w:t>9</w:t>
            </w:r>
            <w:r>
              <w:rPr>
                <w:noProof/>
                <w:webHidden/>
              </w:rPr>
              <w:fldChar w:fldCharType="end"/>
            </w:r>
          </w:hyperlink>
        </w:p>
        <w:p w14:paraId="2CFAAD8B" w14:textId="4BBDCD74" w:rsidR="00050619" w:rsidRDefault="00050619">
          <w:pPr>
            <w:pStyle w:val="TOC2"/>
            <w:tabs>
              <w:tab w:val="right" w:leader="dot" w:pos="9016"/>
            </w:tabs>
            <w:rPr>
              <w:rFonts w:asciiTheme="minorHAnsi" w:eastAsiaTheme="minorEastAsia" w:hAnsiTheme="minorHAnsi"/>
              <w:noProof/>
              <w:sz w:val="22"/>
              <w:lang w:val="en-GB" w:eastAsia="en-GB"/>
            </w:rPr>
          </w:pPr>
          <w:hyperlink w:anchor="_Toc45898842" w:history="1">
            <w:r w:rsidRPr="00014229">
              <w:rPr>
                <w:rStyle w:val="Hyperlink"/>
                <w:noProof/>
                <w:lang w:val="en-GB"/>
              </w:rPr>
              <w:t>eFigure 9: Societal cost by country according to quality reporting score</w:t>
            </w:r>
            <w:r>
              <w:rPr>
                <w:noProof/>
                <w:webHidden/>
              </w:rPr>
              <w:tab/>
            </w:r>
            <w:r>
              <w:rPr>
                <w:noProof/>
                <w:webHidden/>
              </w:rPr>
              <w:fldChar w:fldCharType="begin"/>
            </w:r>
            <w:r>
              <w:rPr>
                <w:noProof/>
                <w:webHidden/>
              </w:rPr>
              <w:instrText xml:space="preserve"> PAGEREF _Toc45898842 \h </w:instrText>
            </w:r>
            <w:r>
              <w:rPr>
                <w:noProof/>
                <w:webHidden/>
              </w:rPr>
            </w:r>
            <w:r>
              <w:rPr>
                <w:noProof/>
                <w:webHidden/>
              </w:rPr>
              <w:fldChar w:fldCharType="separate"/>
            </w:r>
            <w:r>
              <w:rPr>
                <w:noProof/>
                <w:webHidden/>
              </w:rPr>
              <w:t>10</w:t>
            </w:r>
            <w:r>
              <w:rPr>
                <w:noProof/>
                <w:webHidden/>
              </w:rPr>
              <w:fldChar w:fldCharType="end"/>
            </w:r>
          </w:hyperlink>
        </w:p>
        <w:p w14:paraId="27E07DE5" w14:textId="6D352EE2" w:rsidR="00050619" w:rsidRDefault="00050619">
          <w:pPr>
            <w:pStyle w:val="TOC2"/>
            <w:tabs>
              <w:tab w:val="right" w:leader="dot" w:pos="9016"/>
            </w:tabs>
            <w:rPr>
              <w:rFonts w:asciiTheme="minorHAnsi" w:eastAsiaTheme="minorEastAsia" w:hAnsiTheme="minorHAnsi"/>
              <w:noProof/>
              <w:sz w:val="22"/>
              <w:lang w:val="en-GB" w:eastAsia="en-GB"/>
            </w:rPr>
          </w:pPr>
          <w:hyperlink w:anchor="_Toc45898843" w:history="1">
            <w:r w:rsidRPr="00014229">
              <w:rPr>
                <w:rStyle w:val="Hyperlink"/>
                <w:noProof/>
                <w:lang w:val="en-GB"/>
              </w:rPr>
              <w:t>eFigure 10: Societal cost by study according to quality reporting score</w:t>
            </w:r>
            <w:r>
              <w:rPr>
                <w:noProof/>
                <w:webHidden/>
              </w:rPr>
              <w:tab/>
            </w:r>
            <w:r>
              <w:rPr>
                <w:noProof/>
                <w:webHidden/>
              </w:rPr>
              <w:fldChar w:fldCharType="begin"/>
            </w:r>
            <w:r>
              <w:rPr>
                <w:noProof/>
                <w:webHidden/>
              </w:rPr>
              <w:instrText xml:space="preserve"> PAGEREF _Toc45898843 \h </w:instrText>
            </w:r>
            <w:r>
              <w:rPr>
                <w:noProof/>
                <w:webHidden/>
              </w:rPr>
            </w:r>
            <w:r>
              <w:rPr>
                <w:noProof/>
                <w:webHidden/>
              </w:rPr>
              <w:fldChar w:fldCharType="separate"/>
            </w:r>
            <w:r>
              <w:rPr>
                <w:noProof/>
                <w:webHidden/>
              </w:rPr>
              <w:t>11</w:t>
            </w:r>
            <w:r>
              <w:rPr>
                <w:noProof/>
                <w:webHidden/>
              </w:rPr>
              <w:fldChar w:fldCharType="end"/>
            </w:r>
          </w:hyperlink>
        </w:p>
        <w:p w14:paraId="6A4A9035" w14:textId="3C9C6B87" w:rsidR="00050619" w:rsidRDefault="00050619">
          <w:pPr>
            <w:pStyle w:val="TOC2"/>
            <w:tabs>
              <w:tab w:val="right" w:leader="dot" w:pos="9016"/>
            </w:tabs>
            <w:rPr>
              <w:rFonts w:asciiTheme="minorHAnsi" w:eastAsiaTheme="minorEastAsia" w:hAnsiTheme="minorHAnsi"/>
              <w:noProof/>
              <w:sz w:val="22"/>
              <w:lang w:val="en-GB" w:eastAsia="en-GB"/>
            </w:rPr>
          </w:pPr>
          <w:hyperlink w:anchor="_Toc45898844" w:history="1">
            <w:r w:rsidRPr="00014229">
              <w:rPr>
                <w:rStyle w:val="Hyperlink"/>
                <w:noProof/>
                <w:lang w:val="en-GB"/>
              </w:rPr>
              <w:t>References</w:t>
            </w:r>
            <w:r>
              <w:rPr>
                <w:noProof/>
                <w:webHidden/>
              </w:rPr>
              <w:tab/>
            </w:r>
            <w:r>
              <w:rPr>
                <w:noProof/>
                <w:webHidden/>
              </w:rPr>
              <w:fldChar w:fldCharType="begin"/>
            </w:r>
            <w:r>
              <w:rPr>
                <w:noProof/>
                <w:webHidden/>
              </w:rPr>
              <w:instrText xml:space="preserve"> PAGEREF _Toc45898844 \h </w:instrText>
            </w:r>
            <w:r>
              <w:rPr>
                <w:noProof/>
                <w:webHidden/>
              </w:rPr>
            </w:r>
            <w:r>
              <w:rPr>
                <w:noProof/>
                <w:webHidden/>
              </w:rPr>
              <w:fldChar w:fldCharType="separate"/>
            </w:r>
            <w:r>
              <w:rPr>
                <w:noProof/>
                <w:webHidden/>
              </w:rPr>
              <w:t>12</w:t>
            </w:r>
            <w:r>
              <w:rPr>
                <w:noProof/>
                <w:webHidden/>
              </w:rPr>
              <w:fldChar w:fldCharType="end"/>
            </w:r>
          </w:hyperlink>
        </w:p>
        <w:p w14:paraId="0549B7DB" w14:textId="073E34DF" w:rsidR="001F533E" w:rsidRDefault="001F533E">
          <w:r>
            <w:rPr>
              <w:b/>
              <w:bCs/>
              <w:noProof/>
            </w:rPr>
            <w:fldChar w:fldCharType="end"/>
          </w:r>
        </w:p>
      </w:sdtContent>
    </w:sdt>
    <w:p w14:paraId="45DAD138" w14:textId="77777777" w:rsidR="001C7082" w:rsidRDefault="001C7082" w:rsidP="001C7082">
      <w:pPr>
        <w:rPr>
          <w:lang w:val="en-GB"/>
        </w:rPr>
      </w:pPr>
    </w:p>
    <w:p w14:paraId="76993944" w14:textId="77777777" w:rsidR="001C7082" w:rsidRDefault="001C7082" w:rsidP="001C7082">
      <w:pPr>
        <w:rPr>
          <w:lang w:val="en-GB"/>
        </w:rPr>
      </w:pPr>
      <w:bookmarkStart w:id="1" w:name="_GoBack"/>
      <w:bookmarkEnd w:id="1"/>
    </w:p>
    <w:p w14:paraId="6F36E36E" w14:textId="77777777" w:rsidR="001C7082" w:rsidRDefault="001C7082" w:rsidP="001C7082">
      <w:pPr>
        <w:rPr>
          <w:lang w:val="en-GB"/>
        </w:rPr>
      </w:pPr>
    </w:p>
    <w:p w14:paraId="27BFEB5F" w14:textId="77777777" w:rsidR="001C7082" w:rsidRDefault="001C7082" w:rsidP="001C7082">
      <w:pPr>
        <w:rPr>
          <w:lang w:val="en-GB"/>
        </w:rPr>
      </w:pPr>
    </w:p>
    <w:p w14:paraId="08B57175" w14:textId="77777777" w:rsidR="001C7082" w:rsidRDefault="001C7082" w:rsidP="001C7082">
      <w:pPr>
        <w:rPr>
          <w:lang w:val="en-GB"/>
        </w:rPr>
      </w:pPr>
    </w:p>
    <w:p w14:paraId="33CE5618" w14:textId="1A7C803B" w:rsidR="001C7082" w:rsidRDefault="001C7082" w:rsidP="001C7082">
      <w:pPr>
        <w:rPr>
          <w:lang w:val="en-GB"/>
        </w:rPr>
      </w:pPr>
    </w:p>
    <w:p w14:paraId="4FD942C8" w14:textId="69620D13" w:rsidR="0081323D" w:rsidRDefault="0081323D" w:rsidP="001C7082">
      <w:pPr>
        <w:rPr>
          <w:lang w:val="en-GB"/>
        </w:rPr>
      </w:pPr>
    </w:p>
    <w:p w14:paraId="0DC9A03A" w14:textId="77777777" w:rsidR="001C7082" w:rsidRDefault="001C7082" w:rsidP="001C7082">
      <w:pPr>
        <w:rPr>
          <w:lang w:val="en-GB"/>
        </w:rPr>
      </w:pPr>
    </w:p>
    <w:p w14:paraId="0B148BD1" w14:textId="77777777" w:rsidR="001C7082" w:rsidRDefault="001C7082" w:rsidP="001C7082">
      <w:pPr>
        <w:rPr>
          <w:lang w:val="en-GB"/>
        </w:rPr>
      </w:pPr>
    </w:p>
    <w:p w14:paraId="2E4493FD" w14:textId="77777777" w:rsidR="001C7082" w:rsidRDefault="001C7082" w:rsidP="001C7082">
      <w:pPr>
        <w:rPr>
          <w:lang w:val="en-GB"/>
        </w:rPr>
      </w:pPr>
    </w:p>
    <w:p w14:paraId="4F1E0D05" w14:textId="77777777" w:rsidR="001F533E" w:rsidRDefault="001F533E">
      <w:pPr>
        <w:rPr>
          <w:rFonts w:cs="Times New Roman"/>
          <w:szCs w:val="24"/>
          <w:lang w:val="en-GB"/>
        </w:rPr>
      </w:pPr>
      <w:r>
        <w:rPr>
          <w:rFonts w:cs="Times New Roman"/>
          <w:szCs w:val="24"/>
          <w:lang w:val="en-GB"/>
        </w:rPr>
        <w:br w:type="page"/>
      </w:r>
    </w:p>
    <w:p w14:paraId="4877B487" w14:textId="2CF40765" w:rsidR="004175FC" w:rsidRDefault="00781998" w:rsidP="00CF1C96">
      <w:pPr>
        <w:pStyle w:val="Heading2"/>
        <w:ind w:left="0"/>
        <w:rPr>
          <w:lang w:val="en-GB"/>
        </w:rPr>
      </w:pPr>
      <w:bookmarkStart w:id="2" w:name="_Toc33452296"/>
      <w:bookmarkStart w:id="3" w:name="_Toc35433680"/>
      <w:bookmarkStart w:id="4" w:name="_Toc45898834"/>
      <w:bookmarkEnd w:id="0"/>
      <w:r>
        <w:rPr>
          <w:noProof/>
          <w:lang w:val="en-GB" w:eastAsia="en-GB"/>
        </w:rPr>
        <w:lastRenderedPageBreak/>
        <w:drawing>
          <wp:anchor distT="0" distB="0" distL="114300" distR="114300" simplePos="0" relativeHeight="251655680" behindDoc="0" locked="0" layoutInCell="1" allowOverlap="1" wp14:anchorId="0D41D4A9" wp14:editId="0459079E">
            <wp:simplePos x="0" y="0"/>
            <wp:positionH relativeFrom="column">
              <wp:posOffset>-199390</wp:posOffset>
            </wp:positionH>
            <wp:positionV relativeFrom="paragraph">
              <wp:posOffset>466725</wp:posOffset>
            </wp:positionV>
            <wp:extent cx="6391275" cy="345948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3459480"/>
                    </a:xfrm>
                    <a:prstGeom prst="rect">
                      <a:avLst/>
                    </a:prstGeom>
                    <a:noFill/>
                  </pic:spPr>
                </pic:pic>
              </a:graphicData>
            </a:graphic>
            <wp14:sizeRelH relativeFrom="margin">
              <wp14:pctWidth>0</wp14:pctWidth>
            </wp14:sizeRelH>
            <wp14:sizeRelV relativeFrom="margin">
              <wp14:pctHeight>0</wp14:pctHeight>
            </wp14:sizeRelV>
          </wp:anchor>
        </w:drawing>
      </w:r>
      <w:r w:rsidR="00425F83" w:rsidRPr="00731281">
        <w:rPr>
          <w:lang w:val="en-GB"/>
        </w:rPr>
        <w:t>e</w:t>
      </w:r>
      <w:r w:rsidR="00FA0AC8" w:rsidRPr="00731281">
        <w:rPr>
          <w:lang w:val="en-GB"/>
        </w:rPr>
        <w:t>Figure 1</w:t>
      </w:r>
      <w:r w:rsidR="00E05988" w:rsidRPr="00731281">
        <w:rPr>
          <w:lang w:val="en-GB"/>
        </w:rPr>
        <w:t xml:space="preserve">: </w:t>
      </w:r>
      <w:r w:rsidR="004175FC" w:rsidRPr="004175FC">
        <w:rPr>
          <w:lang w:val="en-GB"/>
        </w:rPr>
        <w:t>Number of studies by disorder group</w:t>
      </w:r>
      <w:bookmarkEnd w:id="4"/>
    </w:p>
    <w:p w14:paraId="192AD12E" w14:textId="77777777" w:rsidR="009D4543" w:rsidRDefault="004175FC" w:rsidP="004175FC">
      <w:pPr>
        <w:rPr>
          <w:rFonts w:eastAsia="Calibri" w:cs="Arial"/>
          <w:sz w:val="16"/>
          <w:szCs w:val="20"/>
          <w:lang w:val="en-GB"/>
        </w:rPr>
      </w:pPr>
      <w:r w:rsidRPr="004175FC">
        <w:rPr>
          <w:rFonts w:eastAsia="Calibri" w:cs="Arial"/>
          <w:bCs/>
          <w:sz w:val="16"/>
          <w:szCs w:val="20"/>
          <w:lang w:val="en-GB"/>
        </w:rPr>
        <w:t>Notes:</w:t>
      </w:r>
      <w:r w:rsidRPr="004175FC">
        <w:rPr>
          <w:rFonts w:eastAsia="Calibri" w:cs="Arial"/>
          <w:b/>
          <w:bCs/>
          <w:sz w:val="16"/>
          <w:szCs w:val="20"/>
          <w:lang w:val="en-GB"/>
        </w:rPr>
        <w:t xml:space="preserve"> </w:t>
      </w:r>
      <w:r w:rsidRPr="004175FC">
        <w:rPr>
          <w:rFonts w:eastAsia="Calibri" w:cs="Arial"/>
          <w:sz w:val="16"/>
          <w:szCs w:val="20"/>
          <w:lang w:val="en-GB"/>
        </w:rPr>
        <w:t>Some studies report estimates for more than one disorder group type, entailing the numbers do not add up to the number of included studies (143).</w:t>
      </w:r>
    </w:p>
    <w:p w14:paraId="76F0ECB2" w14:textId="77777777" w:rsidR="009D4543" w:rsidRDefault="009D4543">
      <w:pPr>
        <w:rPr>
          <w:rFonts w:eastAsia="Calibri" w:cs="Arial"/>
          <w:sz w:val="16"/>
          <w:szCs w:val="20"/>
          <w:lang w:val="en-GB"/>
        </w:rPr>
      </w:pPr>
      <w:r>
        <w:rPr>
          <w:rFonts w:eastAsia="Calibri" w:cs="Arial"/>
          <w:sz w:val="16"/>
          <w:szCs w:val="20"/>
          <w:lang w:val="en-GB"/>
        </w:rPr>
        <w:br w:type="page"/>
      </w:r>
    </w:p>
    <w:p w14:paraId="361786FD" w14:textId="6F335B4D" w:rsidR="009D4543" w:rsidRPr="009D4543" w:rsidRDefault="009D4543" w:rsidP="009D4543">
      <w:pPr>
        <w:pStyle w:val="Heading2"/>
        <w:ind w:left="0"/>
        <w:rPr>
          <w:lang w:val="en-GB"/>
        </w:rPr>
      </w:pPr>
      <w:bookmarkStart w:id="5" w:name="_Toc45898835"/>
      <w:r w:rsidRPr="009D4543">
        <w:rPr>
          <w:lang w:val="en-GB"/>
        </w:rPr>
        <w:lastRenderedPageBreak/>
        <w:t xml:space="preserve">eFigure 2: Societal cost per patient by </w:t>
      </w:r>
      <w:r>
        <w:rPr>
          <w:lang w:val="en-GB"/>
        </w:rPr>
        <w:t xml:space="preserve">disorder and country </w:t>
      </w:r>
      <w:r w:rsidRPr="009D4543">
        <w:rPr>
          <w:lang w:val="en-GB"/>
        </w:rPr>
        <w:t>(USD)</w:t>
      </w:r>
      <w:bookmarkEnd w:id="5"/>
    </w:p>
    <w:p w14:paraId="3FA26B4E" w14:textId="32E2D39F" w:rsidR="009D4543" w:rsidRPr="009D4543" w:rsidRDefault="009D4543" w:rsidP="009D4543">
      <w:pPr>
        <w:rPr>
          <w:rFonts w:cs="Arial"/>
          <w:lang w:val="en-GB"/>
        </w:rPr>
      </w:pPr>
      <w:r w:rsidRPr="009D4543">
        <w:rPr>
          <w:rFonts w:cs="Arial"/>
          <w:noProof/>
          <w:lang w:val="en-GB" w:eastAsia="en-GB"/>
        </w:rPr>
        <w:drawing>
          <wp:anchor distT="0" distB="0" distL="114300" distR="114300" simplePos="0" relativeHeight="251671040" behindDoc="0" locked="0" layoutInCell="1" allowOverlap="1" wp14:anchorId="37F0C51B" wp14:editId="51FCFF7F">
            <wp:simplePos x="0" y="0"/>
            <wp:positionH relativeFrom="column">
              <wp:posOffset>-914400</wp:posOffset>
            </wp:positionH>
            <wp:positionV relativeFrom="paragraph">
              <wp:posOffset>1039318</wp:posOffset>
            </wp:positionV>
            <wp:extent cx="7540625" cy="5478780"/>
            <wp:effectExtent l="0" t="0" r="3175" b="7620"/>
            <wp:wrapSquare wrapText="bothSides"/>
            <wp:docPr id="7" name="Picture 7" descr="C:\Users\au306168\OneDrive\PhD project\Paper 1 - Systematic review\Figures\societal cost by disorder and country U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306168\OneDrive\PhD project\Paper 1 - Systematic review\Figures\societal cost by disorder and country US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0625" cy="547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4543">
        <w:rPr>
          <w:rFonts w:cs="Arial"/>
          <w:lang w:val="en-GB"/>
        </w:rPr>
        <w:t xml:space="preserve">The figure shows the societal cost per patient in US dollars adjusted </w:t>
      </w:r>
      <w:r w:rsidR="00C954F7">
        <w:rPr>
          <w:rFonts w:cs="Arial"/>
          <w:lang w:val="en-GB"/>
        </w:rPr>
        <w:t>for</w:t>
      </w:r>
      <w:r w:rsidRPr="009D4543">
        <w:rPr>
          <w:rFonts w:cs="Arial"/>
          <w:lang w:val="en-GB"/>
        </w:rPr>
        <w:t xml:space="preserve"> inflation until year 2018 by disorder group and </w:t>
      </w:r>
      <w:r>
        <w:rPr>
          <w:rFonts w:cs="Arial"/>
          <w:lang w:val="en-GB"/>
        </w:rPr>
        <w:t>country</w:t>
      </w:r>
      <w:r w:rsidRPr="009D4543">
        <w:rPr>
          <w:rFonts w:cs="Arial"/>
          <w:lang w:val="en-GB"/>
        </w:rPr>
        <w:t>. The x-axis is on a logarithmic scale. The estimates are illustrated with different symbols and colours depending on the disorder type.</w:t>
      </w:r>
    </w:p>
    <w:p w14:paraId="722D9AB5" w14:textId="254F77F8" w:rsidR="004175FC" w:rsidRPr="004175FC" w:rsidRDefault="004175FC" w:rsidP="004175FC">
      <w:pPr>
        <w:rPr>
          <w:rFonts w:eastAsiaTheme="majorEastAsia" w:cs="Arial"/>
          <w:sz w:val="28"/>
          <w:szCs w:val="32"/>
          <w:lang w:val="en-GB"/>
        </w:rPr>
      </w:pPr>
      <w:r w:rsidRPr="004175FC">
        <w:rPr>
          <w:rFonts w:cs="Arial"/>
          <w:lang w:val="en-GB"/>
        </w:rPr>
        <w:br w:type="page"/>
      </w:r>
    </w:p>
    <w:p w14:paraId="7057452C" w14:textId="4D9F9EC9" w:rsidR="00D9260E" w:rsidRPr="00731281" w:rsidRDefault="009D4543" w:rsidP="00CF1C96">
      <w:pPr>
        <w:pStyle w:val="Heading2"/>
        <w:ind w:left="0"/>
        <w:rPr>
          <w:lang w:val="en-GB"/>
        </w:rPr>
      </w:pPr>
      <w:bookmarkStart w:id="6" w:name="_Toc45898836"/>
      <w:r>
        <w:rPr>
          <w:lang w:val="en-GB"/>
        </w:rPr>
        <w:lastRenderedPageBreak/>
        <w:t>eFigure 3</w:t>
      </w:r>
      <w:r w:rsidR="004175FC">
        <w:rPr>
          <w:lang w:val="en-GB"/>
        </w:rPr>
        <w:t xml:space="preserve">: </w:t>
      </w:r>
      <w:r w:rsidR="00402E21">
        <w:rPr>
          <w:lang w:val="en-GB"/>
        </w:rPr>
        <w:t xml:space="preserve">Societal </w:t>
      </w:r>
      <w:r w:rsidR="00D9260E" w:rsidRPr="00731281">
        <w:rPr>
          <w:lang w:val="en-GB"/>
        </w:rPr>
        <w:t>cost per patient</w:t>
      </w:r>
      <w:bookmarkEnd w:id="2"/>
      <w:bookmarkEnd w:id="3"/>
      <w:r w:rsidR="00AB3B8C">
        <w:rPr>
          <w:lang w:val="en-GB"/>
        </w:rPr>
        <w:t xml:space="preserve"> by study</w:t>
      </w:r>
      <w:bookmarkEnd w:id="6"/>
    </w:p>
    <w:p w14:paraId="461A1CCE" w14:textId="3B5175DE" w:rsidR="00C719E9" w:rsidRPr="00EE5CA2" w:rsidRDefault="003268A9" w:rsidP="00672B6F">
      <w:pPr>
        <w:pStyle w:val="NoSpacing"/>
        <w:rPr>
          <w:sz w:val="22"/>
          <w:lang w:val="en-GB"/>
        </w:rPr>
      </w:pPr>
      <w:bookmarkStart w:id="7" w:name="_Toc33452297"/>
      <w:r w:rsidRPr="003268A9">
        <w:rPr>
          <w:noProof/>
          <w:sz w:val="22"/>
          <w:lang w:val="en-GB" w:eastAsia="en-GB"/>
        </w:rPr>
        <w:drawing>
          <wp:anchor distT="0" distB="0" distL="114300" distR="114300" simplePos="0" relativeHeight="251644416" behindDoc="0" locked="0" layoutInCell="1" allowOverlap="1" wp14:anchorId="215C0112" wp14:editId="71B61F82">
            <wp:simplePos x="0" y="0"/>
            <wp:positionH relativeFrom="column">
              <wp:posOffset>-832485</wp:posOffset>
            </wp:positionH>
            <wp:positionV relativeFrom="paragraph">
              <wp:posOffset>861695</wp:posOffset>
            </wp:positionV>
            <wp:extent cx="7221855" cy="5290820"/>
            <wp:effectExtent l="0" t="0" r="0" b="5080"/>
            <wp:wrapSquare wrapText="bothSides"/>
            <wp:docPr id="1" name="Picture 1" descr="C:\Users\au306168\OneDrive\PhD project\Systematic review\Figures\societal cost by disorder and author 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306168\OneDrive\PhD project\Systematic review\Figures\societal cost by disorder and author PP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1855" cy="5290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252" w:rsidRPr="00DF6252">
        <w:rPr>
          <w:sz w:val="22"/>
          <w:lang w:val="en-GB"/>
        </w:rPr>
        <w:t xml:space="preserve"> </w:t>
      </w:r>
      <w:r w:rsidR="007B07CF" w:rsidRPr="00EE5CA2">
        <w:rPr>
          <w:sz w:val="22"/>
          <w:lang w:val="en-GB"/>
        </w:rPr>
        <w:t xml:space="preserve">The figure shows the </w:t>
      </w:r>
      <w:r w:rsidR="00A53F23">
        <w:rPr>
          <w:sz w:val="22"/>
          <w:lang w:val="en-GB"/>
        </w:rPr>
        <w:t>s</w:t>
      </w:r>
      <w:r w:rsidR="00CD4DBE">
        <w:rPr>
          <w:sz w:val="22"/>
          <w:lang w:val="en-GB"/>
        </w:rPr>
        <w:t>ocietal cost</w:t>
      </w:r>
      <w:r w:rsidR="00A53F23" w:rsidRPr="00A53F23">
        <w:rPr>
          <w:sz w:val="22"/>
          <w:lang w:val="en-GB"/>
        </w:rPr>
        <w:t xml:space="preserve"> per patient in US dollars adjusted by country’s purchasing power parity and inflation until year 2018 (USD PPP 2018) by disorder group and </w:t>
      </w:r>
      <w:r w:rsidR="00A53F23">
        <w:rPr>
          <w:sz w:val="22"/>
          <w:lang w:val="en-GB"/>
        </w:rPr>
        <w:t>study</w:t>
      </w:r>
      <w:r w:rsidR="00A53F23" w:rsidRPr="00A53F23">
        <w:rPr>
          <w:sz w:val="22"/>
          <w:lang w:val="en-GB"/>
        </w:rPr>
        <w:t>, ranked by USD PPP 2018</w:t>
      </w:r>
      <w:r w:rsidR="007B07CF" w:rsidRPr="00EE5CA2">
        <w:rPr>
          <w:sz w:val="22"/>
          <w:lang w:val="en-GB"/>
        </w:rPr>
        <w:t>. The x-axis is on a logarithmic scale. The estimates are illustrated with different symbols and colours depending on the disorder type.</w:t>
      </w:r>
    </w:p>
    <w:p w14:paraId="06715E01" w14:textId="1356D5C8" w:rsidR="007B07CF" w:rsidRPr="00731281" w:rsidRDefault="007B07CF" w:rsidP="00672B6F">
      <w:pPr>
        <w:pStyle w:val="NoSpacing"/>
        <w:rPr>
          <w:lang w:val="en-GB"/>
        </w:rPr>
      </w:pPr>
    </w:p>
    <w:p w14:paraId="6B13E297" w14:textId="57029775" w:rsidR="007B07CF" w:rsidRPr="00731281" w:rsidRDefault="007B07CF" w:rsidP="00672B6F">
      <w:pPr>
        <w:pStyle w:val="NoSpacing"/>
        <w:rPr>
          <w:lang w:val="en-GB"/>
        </w:rPr>
      </w:pPr>
    </w:p>
    <w:p w14:paraId="1067B48D" w14:textId="6F1FDE93" w:rsidR="00E05988" w:rsidRPr="00731281" w:rsidRDefault="00E05988" w:rsidP="00672B6F">
      <w:pPr>
        <w:rPr>
          <w:lang w:val="en-GB"/>
        </w:rPr>
      </w:pPr>
      <w:r w:rsidRPr="00731281">
        <w:rPr>
          <w:lang w:val="en-GB"/>
        </w:rPr>
        <w:br w:type="page"/>
      </w:r>
    </w:p>
    <w:p w14:paraId="314405EF" w14:textId="2D59507A" w:rsidR="00E05988" w:rsidRPr="00731281" w:rsidRDefault="00425F83" w:rsidP="00CF1C96">
      <w:pPr>
        <w:pStyle w:val="Heading2"/>
        <w:ind w:left="0"/>
        <w:rPr>
          <w:lang w:val="en-GB"/>
        </w:rPr>
      </w:pPr>
      <w:bookmarkStart w:id="8" w:name="_Toc35433681"/>
      <w:bookmarkStart w:id="9" w:name="_Toc45898837"/>
      <w:r w:rsidRPr="00731281">
        <w:rPr>
          <w:lang w:val="en-GB"/>
        </w:rPr>
        <w:lastRenderedPageBreak/>
        <w:t>e</w:t>
      </w:r>
      <w:r w:rsidR="004175FC">
        <w:rPr>
          <w:lang w:val="en-GB"/>
        </w:rPr>
        <w:t xml:space="preserve">Figure </w:t>
      </w:r>
      <w:r w:rsidR="009D4543">
        <w:rPr>
          <w:lang w:val="en-GB"/>
        </w:rPr>
        <w:t>4</w:t>
      </w:r>
      <w:r w:rsidR="00E05988" w:rsidRPr="00731281">
        <w:rPr>
          <w:lang w:val="en-GB"/>
        </w:rPr>
        <w:t xml:space="preserve">: </w:t>
      </w:r>
      <w:bookmarkEnd w:id="8"/>
      <w:r w:rsidR="00CD4DBE">
        <w:rPr>
          <w:lang w:val="en-GB"/>
        </w:rPr>
        <w:t>Societal cost</w:t>
      </w:r>
      <w:r w:rsidR="001D62C4" w:rsidRPr="001D62C4">
        <w:rPr>
          <w:lang w:val="en-GB"/>
        </w:rPr>
        <w:t xml:space="preserve"> </w:t>
      </w:r>
      <w:r w:rsidR="00CD4DBE">
        <w:rPr>
          <w:lang w:val="en-GB"/>
        </w:rPr>
        <w:t xml:space="preserve">per patient </w:t>
      </w:r>
      <w:r w:rsidR="001D62C4" w:rsidRPr="001D62C4">
        <w:rPr>
          <w:lang w:val="en-GB"/>
        </w:rPr>
        <w:t xml:space="preserve">by disorder </w:t>
      </w:r>
      <w:r w:rsidR="00511518">
        <w:rPr>
          <w:lang w:val="en-GB"/>
        </w:rPr>
        <w:t>group</w:t>
      </w:r>
      <w:bookmarkEnd w:id="9"/>
    </w:p>
    <w:p w14:paraId="176703CE" w14:textId="61F8D151" w:rsidR="00993286" w:rsidRPr="00672FA0" w:rsidRDefault="003268A9" w:rsidP="00672B6F">
      <w:pPr>
        <w:rPr>
          <w:sz w:val="22"/>
          <w:lang w:val="en-GB"/>
        </w:rPr>
      </w:pPr>
      <w:r w:rsidRPr="003268A9">
        <w:rPr>
          <w:noProof/>
          <w:sz w:val="22"/>
          <w:lang w:val="en-GB" w:eastAsia="en-GB"/>
        </w:rPr>
        <w:drawing>
          <wp:anchor distT="0" distB="0" distL="114300" distR="114300" simplePos="0" relativeHeight="251646464" behindDoc="0" locked="0" layoutInCell="1" allowOverlap="1" wp14:anchorId="3B764772" wp14:editId="2F7B3648">
            <wp:simplePos x="0" y="0"/>
            <wp:positionH relativeFrom="column">
              <wp:posOffset>-595630</wp:posOffset>
            </wp:positionH>
            <wp:positionV relativeFrom="paragraph">
              <wp:posOffset>766445</wp:posOffset>
            </wp:positionV>
            <wp:extent cx="6488430" cy="4797425"/>
            <wp:effectExtent l="0" t="0" r="7620" b="3175"/>
            <wp:wrapSquare wrapText="bothSides"/>
            <wp:docPr id="2" name="Picture 2" descr="C:\Users\au306168\OneDrive\PhD project\Systematic review\Figures\societal cost combined dis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306168\OneDrive\PhD project\Systematic review\Figures\societal cost combined disorde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8430" cy="479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E45" w:rsidRPr="00893E45">
        <w:rPr>
          <w:sz w:val="22"/>
          <w:lang w:val="en-GB"/>
        </w:rPr>
        <w:t xml:space="preserve"> </w:t>
      </w:r>
      <w:r w:rsidR="00993286" w:rsidRPr="00672FA0">
        <w:rPr>
          <w:sz w:val="22"/>
          <w:lang w:val="en-GB"/>
        </w:rPr>
        <w:t>The figure</w:t>
      </w:r>
      <w:r w:rsidR="004F0548">
        <w:rPr>
          <w:sz w:val="22"/>
          <w:lang w:val="en-GB"/>
        </w:rPr>
        <w:t>s</w:t>
      </w:r>
      <w:r w:rsidR="00411A72">
        <w:rPr>
          <w:sz w:val="22"/>
          <w:lang w:val="en-GB"/>
        </w:rPr>
        <w:t xml:space="preserve"> show</w:t>
      </w:r>
      <w:r w:rsidR="00993286" w:rsidRPr="00672FA0">
        <w:rPr>
          <w:sz w:val="22"/>
          <w:lang w:val="en-GB"/>
        </w:rPr>
        <w:t xml:space="preserve"> t</w:t>
      </w:r>
      <w:r w:rsidR="00E05988" w:rsidRPr="00672FA0">
        <w:rPr>
          <w:sz w:val="22"/>
          <w:lang w:val="en-GB"/>
        </w:rPr>
        <w:t xml:space="preserve">he </w:t>
      </w:r>
      <w:r w:rsidR="00CD4DBE">
        <w:rPr>
          <w:sz w:val="22"/>
          <w:lang w:val="en-GB"/>
        </w:rPr>
        <w:t>societal cost per patient</w:t>
      </w:r>
      <w:r w:rsidR="00CD4DBE" w:rsidRPr="00CD4DBE">
        <w:rPr>
          <w:sz w:val="22"/>
          <w:lang w:val="en-GB"/>
        </w:rPr>
        <w:t xml:space="preserve"> in US dollars adjusted by country’s purchasing power parity and inflation until year 2018 (USD PPP 2018)</w:t>
      </w:r>
      <w:r w:rsidR="00411A72">
        <w:rPr>
          <w:sz w:val="22"/>
          <w:lang w:val="en-GB"/>
        </w:rPr>
        <w:t>,</w:t>
      </w:r>
      <w:r w:rsidR="00CD4DBE" w:rsidRPr="00CD4DBE">
        <w:rPr>
          <w:sz w:val="22"/>
          <w:lang w:val="en-GB"/>
        </w:rPr>
        <w:t xml:space="preserve"> ranked by USD PPP 2018</w:t>
      </w:r>
      <w:r w:rsidR="00411A72">
        <w:rPr>
          <w:sz w:val="22"/>
          <w:lang w:val="en-GB"/>
        </w:rPr>
        <w:t>, for each disorder group</w:t>
      </w:r>
      <w:r w:rsidR="00993286" w:rsidRPr="00672FA0">
        <w:rPr>
          <w:sz w:val="22"/>
          <w:lang w:val="en-GB"/>
        </w:rPr>
        <w:t xml:space="preserve">. </w:t>
      </w:r>
      <w:r w:rsidR="00CD4DBE">
        <w:rPr>
          <w:sz w:val="22"/>
          <w:lang w:val="en-GB"/>
        </w:rPr>
        <w:t>The y-axis is on a logarithmic scale.</w:t>
      </w:r>
    </w:p>
    <w:p w14:paraId="68DC4891" w14:textId="687169E8" w:rsidR="00E05988" w:rsidRPr="00731281" w:rsidRDefault="00E05988" w:rsidP="00672B6F">
      <w:pPr>
        <w:pStyle w:val="NoSpacing"/>
        <w:rPr>
          <w:lang w:val="en-GB"/>
        </w:rPr>
      </w:pPr>
    </w:p>
    <w:bookmarkEnd w:id="7"/>
    <w:p w14:paraId="30E44573" w14:textId="113396A6" w:rsidR="00E05988" w:rsidRPr="00731281" w:rsidRDefault="00E05988" w:rsidP="00672B6F">
      <w:pPr>
        <w:pStyle w:val="NoSpacing"/>
        <w:rPr>
          <w:lang w:val="en-GB"/>
        </w:rPr>
      </w:pPr>
    </w:p>
    <w:p w14:paraId="40E86146" w14:textId="75A6B8A4" w:rsidR="009501BD" w:rsidRPr="00731281" w:rsidRDefault="009501BD" w:rsidP="00672B6F">
      <w:pPr>
        <w:rPr>
          <w:lang w:val="en-GB"/>
        </w:rPr>
      </w:pPr>
    </w:p>
    <w:p w14:paraId="23CA618F" w14:textId="77777777" w:rsidR="00E05988" w:rsidRPr="00731281" w:rsidRDefault="00E05988" w:rsidP="00672B6F">
      <w:pPr>
        <w:rPr>
          <w:rFonts w:eastAsiaTheme="majorEastAsia"/>
          <w:sz w:val="28"/>
          <w:szCs w:val="32"/>
          <w:lang w:val="en-GB"/>
        </w:rPr>
      </w:pPr>
      <w:r w:rsidRPr="00731281">
        <w:rPr>
          <w:lang w:val="en-GB"/>
        </w:rPr>
        <w:br w:type="page"/>
      </w:r>
    </w:p>
    <w:p w14:paraId="4BFECA91" w14:textId="1E972446" w:rsidR="00B53E83" w:rsidRDefault="00B53E83" w:rsidP="009A5071">
      <w:pPr>
        <w:pStyle w:val="Heading2"/>
        <w:ind w:left="0"/>
        <w:rPr>
          <w:rFonts w:ascii="Times New Roman" w:hAnsi="Times New Roman" w:cs="Times New Roman"/>
          <w:lang w:val="en-GB"/>
        </w:rPr>
      </w:pPr>
      <w:bookmarkStart w:id="10" w:name="_Toc35433683"/>
      <w:bookmarkStart w:id="11" w:name="_Toc45898838"/>
      <w:bookmarkEnd w:id="10"/>
      <w:r>
        <w:rPr>
          <w:lang w:val="en-GB"/>
        </w:rPr>
        <w:lastRenderedPageBreak/>
        <w:t>e</w:t>
      </w:r>
      <w:r w:rsidR="009D4543">
        <w:rPr>
          <w:lang w:val="en-GB"/>
        </w:rPr>
        <w:t>Figure 5</w:t>
      </w:r>
      <w:r w:rsidRPr="00B53E83">
        <w:rPr>
          <w:lang w:val="en-GB"/>
        </w:rPr>
        <w:t>:</w:t>
      </w:r>
      <w:r w:rsidRPr="00AB10EB">
        <w:rPr>
          <w:rFonts w:ascii="Times New Roman" w:hAnsi="Times New Roman" w:cs="Times New Roman"/>
          <w:sz w:val="24"/>
          <w:lang w:val="en-GB"/>
        </w:rPr>
        <w:t xml:space="preserve"> </w:t>
      </w:r>
      <w:r w:rsidRPr="00B53E83">
        <w:rPr>
          <w:lang w:val="en-GB"/>
        </w:rPr>
        <w:t>Societal cost</w:t>
      </w:r>
      <w:r>
        <w:rPr>
          <w:lang w:val="en-GB"/>
        </w:rPr>
        <w:t xml:space="preserve"> per patient, ranked by USD PPP</w:t>
      </w:r>
      <w:bookmarkEnd w:id="11"/>
    </w:p>
    <w:p w14:paraId="4D1CE9B1" w14:textId="7F84AAA7" w:rsidR="00B53E83" w:rsidRPr="00B53E83" w:rsidRDefault="00B53E83" w:rsidP="00B53E83">
      <w:pPr>
        <w:rPr>
          <w:sz w:val="22"/>
          <w:lang w:val="en-GB"/>
        </w:rPr>
      </w:pPr>
      <w:r w:rsidRPr="00B53E83">
        <w:rPr>
          <w:sz w:val="22"/>
          <w:lang w:val="en-GB"/>
        </w:rPr>
        <w:t>Societal cost per patient in US dollars adjusted by country’s purchasing power parity and inflation until year 2018 (USD PPP 2018) by disorder group</w:t>
      </w:r>
      <w:r>
        <w:rPr>
          <w:sz w:val="22"/>
          <w:lang w:val="en-GB"/>
        </w:rPr>
        <w:t>, ranked</w:t>
      </w:r>
      <w:r w:rsidRPr="00B53E83">
        <w:rPr>
          <w:sz w:val="22"/>
          <w:lang w:val="en-GB"/>
        </w:rPr>
        <w:t xml:space="preserve"> by USD PPP 2018</w:t>
      </w:r>
    </w:p>
    <w:p w14:paraId="07AD7566" w14:textId="1F93B265" w:rsidR="00B53E83" w:rsidRDefault="009A5071" w:rsidP="00B53E83">
      <w:pPr>
        <w:rPr>
          <w:rFonts w:eastAsiaTheme="majorEastAsia"/>
          <w:b/>
          <w:sz w:val="28"/>
          <w:szCs w:val="32"/>
          <w:lang w:val="en-GB"/>
        </w:rPr>
      </w:pPr>
      <w:r w:rsidRPr="00B53E83">
        <w:rPr>
          <w:noProof/>
          <w:sz w:val="22"/>
          <w:lang w:val="en-GB" w:eastAsia="en-GB"/>
        </w:rPr>
        <w:drawing>
          <wp:anchor distT="0" distB="0" distL="114300" distR="114300" simplePos="0" relativeHeight="251656704" behindDoc="0" locked="0" layoutInCell="1" allowOverlap="1" wp14:anchorId="693E00DE" wp14:editId="454163BD">
            <wp:simplePos x="0" y="0"/>
            <wp:positionH relativeFrom="column">
              <wp:posOffset>-724535</wp:posOffset>
            </wp:positionH>
            <wp:positionV relativeFrom="paragraph">
              <wp:posOffset>223520</wp:posOffset>
            </wp:positionV>
            <wp:extent cx="7266305" cy="4154805"/>
            <wp:effectExtent l="0" t="0" r="0" b="0"/>
            <wp:wrapSquare wrapText="bothSides"/>
            <wp:docPr id="4" name="Picture 4" descr="C:\Users\au306168\OneDrive\PhD project\Systematic review\Figures\societal cost by disorder 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306168\OneDrive\PhD project\Systematic review\Figures\societal cost by disorder PP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66305" cy="415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E83">
        <w:rPr>
          <w:lang w:val="en-GB"/>
        </w:rPr>
        <w:t xml:space="preserve"> </w:t>
      </w:r>
      <w:r w:rsidR="00B53E83">
        <w:rPr>
          <w:lang w:val="en-GB"/>
        </w:rPr>
        <w:br w:type="page"/>
      </w:r>
    </w:p>
    <w:p w14:paraId="664E34E5" w14:textId="22BD3422" w:rsidR="00E05988" w:rsidRDefault="009D4543" w:rsidP="00CF1C96">
      <w:pPr>
        <w:pStyle w:val="Heading2"/>
        <w:ind w:left="0"/>
        <w:rPr>
          <w:lang w:val="en-GB"/>
        </w:rPr>
      </w:pPr>
      <w:bookmarkStart w:id="12" w:name="_Toc45898839"/>
      <w:r>
        <w:rPr>
          <w:lang w:val="en-GB"/>
        </w:rPr>
        <w:lastRenderedPageBreak/>
        <w:t>eFigure 6</w:t>
      </w:r>
      <w:r w:rsidR="00FA0AC8" w:rsidRPr="00731281">
        <w:rPr>
          <w:lang w:val="en-GB"/>
        </w:rPr>
        <w:t xml:space="preserve">: </w:t>
      </w:r>
      <w:r w:rsidR="00CD4DBE">
        <w:rPr>
          <w:lang w:val="en-GB"/>
        </w:rPr>
        <w:t>Societal cost</w:t>
      </w:r>
      <w:r w:rsidR="00743935" w:rsidRPr="00731281">
        <w:rPr>
          <w:lang w:val="en-GB"/>
        </w:rPr>
        <w:t xml:space="preserve"> </w:t>
      </w:r>
      <w:r w:rsidR="00CD4DBE">
        <w:rPr>
          <w:lang w:val="en-GB"/>
        </w:rPr>
        <w:t xml:space="preserve">per patient </w:t>
      </w:r>
      <w:r w:rsidR="00FA0AC8" w:rsidRPr="00731281">
        <w:rPr>
          <w:lang w:val="en-GB"/>
        </w:rPr>
        <w:t>without two multi-site studies</w:t>
      </w:r>
      <w:bookmarkEnd w:id="12"/>
    </w:p>
    <w:p w14:paraId="5F9685F6" w14:textId="0060E831" w:rsidR="0086124B" w:rsidRPr="0086124B" w:rsidRDefault="003268A9" w:rsidP="0086124B">
      <w:pPr>
        <w:rPr>
          <w:lang w:val="en-GB"/>
        </w:rPr>
      </w:pPr>
      <w:r w:rsidRPr="003268A9">
        <w:rPr>
          <w:noProof/>
          <w:lang w:val="en-GB" w:eastAsia="en-GB"/>
        </w:rPr>
        <w:drawing>
          <wp:anchor distT="0" distB="0" distL="114300" distR="114300" simplePos="0" relativeHeight="251645440" behindDoc="0" locked="0" layoutInCell="1" allowOverlap="1" wp14:anchorId="5EC84B5E" wp14:editId="45E25D88">
            <wp:simplePos x="0" y="0"/>
            <wp:positionH relativeFrom="column">
              <wp:posOffset>-739775</wp:posOffset>
            </wp:positionH>
            <wp:positionV relativeFrom="paragraph">
              <wp:posOffset>971550</wp:posOffset>
            </wp:positionV>
            <wp:extent cx="7193280" cy="5513705"/>
            <wp:effectExtent l="0" t="0" r="7620" b="0"/>
            <wp:wrapSquare wrapText="bothSides"/>
            <wp:docPr id="3" name="Picture 3" descr="C:\Users\au306168\OneDrive\PhD project\Systematic review\Figures\societal cost by disorder (without Gustavssson and Andlin-Soboc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306168\OneDrive\PhD project\Systematic review\Figures\societal cost by disorder (without Gustavssson and Andlin-Sobock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3280" cy="551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593" w:rsidRPr="00725593">
        <w:rPr>
          <w:lang w:val="en-GB"/>
        </w:rPr>
        <w:t xml:space="preserve"> </w:t>
      </w:r>
      <w:r w:rsidR="00CD4DBE">
        <w:rPr>
          <w:lang w:val="en-GB"/>
        </w:rPr>
        <w:t xml:space="preserve">The figure shows the </w:t>
      </w:r>
      <w:r w:rsidR="0086124B">
        <w:rPr>
          <w:lang w:val="en-GB"/>
        </w:rPr>
        <w:t>societal cost per patient</w:t>
      </w:r>
      <w:r w:rsidR="00411A72">
        <w:rPr>
          <w:lang w:val="en-GB"/>
        </w:rPr>
        <w:t xml:space="preserve"> </w:t>
      </w:r>
      <w:r w:rsidR="00411A72" w:rsidRPr="00411A72">
        <w:rPr>
          <w:lang w:val="en-GB"/>
        </w:rPr>
        <w:t>in US dollars adjusted by country’s purchasing power parity and inflation until year 2018 (USD PPP 2018) by disorder group, ranked by USD PPP 2018</w:t>
      </w:r>
      <w:r w:rsidR="0086124B">
        <w:rPr>
          <w:lang w:val="en-GB"/>
        </w:rPr>
        <w:t>,</w:t>
      </w:r>
      <w:r w:rsidR="00B00B17">
        <w:rPr>
          <w:lang w:val="en-GB"/>
        </w:rPr>
        <w:t xml:space="preserve"> without two multi-site studies</w:t>
      </w:r>
      <w:r w:rsidR="0086124B">
        <w:rPr>
          <w:lang w:val="en-GB"/>
        </w:rPr>
        <w:t xml:space="preserve"> </w:t>
      </w:r>
      <w:r w:rsidR="00B00B17">
        <w:rPr>
          <w:lang w:val="en-GB"/>
        </w:rPr>
        <w:fldChar w:fldCharType="begin">
          <w:fldData xml:space="preserve">PEVuZE5vdGU+PENpdGU+PEF1dGhvcj5BbmRsaW4tU29ib2NraTwvQXV0aG9yPjxZZWFyPjIwMDU8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</w:fldData>
        </w:fldChar>
      </w:r>
      <w:r w:rsidR="00FC7B2D">
        <w:rPr>
          <w:lang w:val="en-GB"/>
        </w:rPr>
        <w:instrText xml:space="preserve"> ADDIN EN.CITE </w:instrText>
      </w:r>
      <w:r w:rsidR="00FC7B2D">
        <w:rPr>
          <w:lang w:val="en-GB"/>
        </w:rPr>
        <w:fldChar w:fldCharType="begin">
          <w:fldData xml:space="preserve">PEVuZE5vdGU+PENpdGU+PEF1dGhvcj5BbmRsaW4tU29ib2NraTwvQXV0aG9yPjxZZWFyPjIwMDU8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</w:fldData>
        </w:fldChar>
      </w:r>
      <w:r w:rsidR="00FC7B2D">
        <w:rPr>
          <w:lang w:val="en-GB"/>
        </w:rPr>
        <w:instrText xml:space="preserve"> ADDIN EN.CITE.DATA </w:instrText>
      </w:r>
      <w:r w:rsidR="00FC7B2D">
        <w:rPr>
          <w:lang w:val="en-GB"/>
        </w:rPr>
      </w:r>
      <w:r w:rsidR="00FC7B2D">
        <w:rPr>
          <w:lang w:val="en-GB"/>
        </w:rPr>
        <w:fldChar w:fldCharType="end"/>
      </w:r>
      <w:r w:rsidR="00B00B17">
        <w:rPr>
          <w:lang w:val="en-GB"/>
        </w:rPr>
      </w:r>
      <w:r w:rsidR="00B00B17">
        <w:rPr>
          <w:lang w:val="en-GB"/>
        </w:rPr>
        <w:fldChar w:fldCharType="separate"/>
      </w:r>
      <w:r w:rsidR="00FC7B2D">
        <w:rPr>
          <w:noProof/>
          <w:lang w:val="en-GB"/>
        </w:rPr>
        <w:t>(Andlin-Sobocki</w:t>
      </w:r>
      <w:r w:rsidR="00FC7B2D" w:rsidRPr="00FC7B2D">
        <w:rPr>
          <w:i/>
          <w:noProof/>
          <w:lang w:val="en-GB"/>
        </w:rPr>
        <w:t xml:space="preserve"> et al.</w:t>
      </w:r>
      <w:r w:rsidR="00FC7B2D">
        <w:rPr>
          <w:noProof/>
          <w:lang w:val="en-GB"/>
        </w:rPr>
        <w:t>, 2005; Gustavsson</w:t>
      </w:r>
      <w:r w:rsidR="00FC7B2D" w:rsidRPr="00FC7B2D">
        <w:rPr>
          <w:i/>
          <w:noProof/>
          <w:lang w:val="en-GB"/>
        </w:rPr>
        <w:t xml:space="preserve"> et al.</w:t>
      </w:r>
      <w:r w:rsidR="00FC7B2D">
        <w:rPr>
          <w:noProof/>
          <w:lang w:val="en-GB"/>
        </w:rPr>
        <w:t>, 2011)</w:t>
      </w:r>
      <w:r w:rsidR="00B00B17">
        <w:rPr>
          <w:lang w:val="en-GB"/>
        </w:rPr>
        <w:fldChar w:fldCharType="end"/>
      </w:r>
      <w:r w:rsidR="00B00B17">
        <w:rPr>
          <w:lang w:val="en-GB"/>
        </w:rPr>
        <w:t>.</w:t>
      </w:r>
    </w:p>
    <w:p w14:paraId="56C2FC33" w14:textId="67C33CCA" w:rsidR="00E05988" w:rsidRPr="00731281" w:rsidRDefault="00E05988" w:rsidP="00672B6F">
      <w:pPr>
        <w:rPr>
          <w:lang w:val="en-GB"/>
        </w:rPr>
      </w:pPr>
    </w:p>
    <w:p w14:paraId="1824EB3E" w14:textId="60EF54C9" w:rsidR="00E05988" w:rsidRPr="00731281" w:rsidRDefault="00E05988" w:rsidP="00672B6F">
      <w:pPr>
        <w:rPr>
          <w:lang w:val="en-GB"/>
        </w:rPr>
      </w:pPr>
    </w:p>
    <w:p w14:paraId="3648C399" w14:textId="78171060" w:rsidR="00FA0AC8" w:rsidRPr="00731281" w:rsidRDefault="00FA0AC8" w:rsidP="00672B6F">
      <w:pPr>
        <w:rPr>
          <w:lang w:val="en-GB"/>
        </w:rPr>
      </w:pPr>
    </w:p>
    <w:p w14:paraId="1D07448A" w14:textId="56704105" w:rsidR="00FA0AC8" w:rsidRPr="00731281" w:rsidRDefault="008812FE" w:rsidP="00672B6F">
      <w:pPr>
        <w:rPr>
          <w:lang w:val="en-GB"/>
        </w:rPr>
      </w:pPr>
      <w:r>
        <w:rPr>
          <w:lang w:val="en-GB"/>
        </w:rPr>
        <w:t xml:space="preserve"> </w:t>
      </w:r>
      <w:r>
        <w:rPr>
          <w:lang w:val="en-GB"/>
        </w:rPr>
        <w:tab/>
      </w:r>
    </w:p>
    <w:p w14:paraId="30ACCBF3" w14:textId="18C16581" w:rsidR="00FA0AC8" w:rsidRPr="00731281" w:rsidRDefault="00FA0AC8" w:rsidP="00672B6F">
      <w:pPr>
        <w:rPr>
          <w:lang w:val="en-GB"/>
        </w:rPr>
      </w:pPr>
    </w:p>
    <w:p w14:paraId="68175A6E" w14:textId="1EFA08EC" w:rsidR="00FA0AC8" w:rsidRPr="00731281" w:rsidRDefault="00FA0AC8" w:rsidP="00672B6F">
      <w:pPr>
        <w:rPr>
          <w:lang w:val="en-GB"/>
        </w:rPr>
      </w:pPr>
    </w:p>
    <w:p w14:paraId="7935001A" w14:textId="202ECC03" w:rsidR="00FA0AC8" w:rsidRPr="00731281" w:rsidRDefault="00FA0AC8" w:rsidP="00672B6F">
      <w:pPr>
        <w:rPr>
          <w:lang w:val="en-GB"/>
        </w:rPr>
      </w:pPr>
    </w:p>
    <w:p w14:paraId="3E5544D0" w14:textId="3AB6E870" w:rsidR="00FA0AC8" w:rsidRPr="00731281" w:rsidRDefault="00FA0AC8" w:rsidP="00672B6F">
      <w:pPr>
        <w:rPr>
          <w:lang w:val="en-GB"/>
        </w:rPr>
      </w:pPr>
    </w:p>
    <w:p w14:paraId="15FFDD0B" w14:textId="16FF5983" w:rsidR="00FA0AC8" w:rsidRPr="00731281" w:rsidRDefault="00FA0AC8" w:rsidP="00672B6F">
      <w:pPr>
        <w:rPr>
          <w:lang w:val="en-GB"/>
        </w:rPr>
      </w:pPr>
    </w:p>
    <w:p w14:paraId="1D2CF9E4" w14:textId="04A6DD93" w:rsidR="00743935" w:rsidRDefault="009D4543" w:rsidP="00CF1C96">
      <w:pPr>
        <w:pStyle w:val="Heading2"/>
        <w:ind w:left="0"/>
        <w:rPr>
          <w:lang w:val="en-GB"/>
        </w:rPr>
      </w:pPr>
      <w:bookmarkStart w:id="13" w:name="_Toc45898840"/>
      <w:r>
        <w:rPr>
          <w:lang w:val="en-GB"/>
        </w:rPr>
        <w:t>eFigure 7</w:t>
      </w:r>
      <w:r w:rsidR="000C6813">
        <w:rPr>
          <w:lang w:val="en-GB"/>
        </w:rPr>
        <w:t>: Societal cost</w:t>
      </w:r>
      <w:r w:rsidR="00743935" w:rsidRPr="00731281">
        <w:rPr>
          <w:lang w:val="en-GB"/>
        </w:rPr>
        <w:t xml:space="preserve"> per patient by country without two multi-site studies</w:t>
      </w:r>
      <w:bookmarkEnd w:id="13"/>
    </w:p>
    <w:p w14:paraId="4CDF3DB3" w14:textId="1298B2ED" w:rsidR="000C6813" w:rsidRPr="000C6813" w:rsidRDefault="0079197D" w:rsidP="000C6813">
      <w:pPr>
        <w:rPr>
          <w:lang w:val="en-GB"/>
        </w:rPr>
      </w:pPr>
      <w:r w:rsidRPr="0079197D">
        <w:rPr>
          <w:noProof/>
          <w:lang w:val="en-GB" w:eastAsia="en-GB"/>
        </w:rPr>
        <w:drawing>
          <wp:anchor distT="0" distB="0" distL="114300" distR="114300" simplePos="0" relativeHeight="251647488" behindDoc="0" locked="0" layoutInCell="1" allowOverlap="1" wp14:anchorId="11C6EF95" wp14:editId="34E5D3FD">
            <wp:simplePos x="0" y="0"/>
            <wp:positionH relativeFrom="column">
              <wp:posOffset>-813943</wp:posOffset>
            </wp:positionH>
            <wp:positionV relativeFrom="paragraph">
              <wp:posOffset>1030986</wp:posOffset>
            </wp:positionV>
            <wp:extent cx="6998335" cy="5175250"/>
            <wp:effectExtent l="0" t="0" r="0" b="6350"/>
            <wp:wrapSquare wrapText="bothSides"/>
            <wp:docPr id="8" name="Picture 8" descr="C:\Users\au306168\OneDrive\PhD project\Systematic review\Figures\societal cost by disorder and country (without Gustavssson AND Andlin-Soboc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306168\OneDrive\PhD project\Systematic review\Figures\societal cost by disorder and country (without Gustavssson AND Andlin-Sobock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98335" cy="517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D53" w:rsidRPr="00A20D53">
        <w:rPr>
          <w:lang w:val="en-GB"/>
        </w:rPr>
        <w:t xml:space="preserve"> </w:t>
      </w:r>
      <w:r w:rsidR="000C6813">
        <w:rPr>
          <w:lang w:val="en-GB"/>
        </w:rPr>
        <w:t>The figure shows the societal cost</w:t>
      </w:r>
      <w:r w:rsidR="000C346B">
        <w:rPr>
          <w:lang w:val="en-GB"/>
        </w:rPr>
        <w:t xml:space="preserve"> per patient </w:t>
      </w:r>
      <w:r w:rsidR="00165616" w:rsidRPr="00165616">
        <w:rPr>
          <w:lang w:val="en-GB"/>
        </w:rPr>
        <w:t>in US dollars adjusted by country’s purchasing power parity and inflation until year 2018 (USD PPP 2018) by disorder group</w:t>
      </w:r>
      <w:r w:rsidR="00165616">
        <w:rPr>
          <w:lang w:val="en-GB"/>
        </w:rPr>
        <w:t xml:space="preserve"> and country</w:t>
      </w:r>
      <w:r w:rsidR="00165616" w:rsidRPr="00165616">
        <w:rPr>
          <w:lang w:val="en-GB"/>
        </w:rPr>
        <w:t xml:space="preserve"> without two multi-site studies</w:t>
      </w:r>
      <w:r w:rsidR="00B00B17">
        <w:rPr>
          <w:lang w:val="en-GB"/>
        </w:rPr>
        <w:t xml:space="preserve"> </w:t>
      </w:r>
      <w:r w:rsidR="00B00B17">
        <w:rPr>
          <w:lang w:val="en-GB"/>
        </w:rPr>
        <w:fldChar w:fldCharType="begin">
          <w:fldData xml:space="preserve">PEVuZE5vdGU+PENpdGU+PEF1dGhvcj5BbmRsaW4tU29ib2NraTwvQXV0aG9yPjxZZWFyPjIwMDU8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</w:fldData>
        </w:fldChar>
      </w:r>
      <w:r w:rsidR="00FC7B2D">
        <w:rPr>
          <w:lang w:val="en-GB"/>
        </w:rPr>
        <w:instrText xml:space="preserve"> ADDIN EN.CITE </w:instrText>
      </w:r>
      <w:r w:rsidR="00FC7B2D">
        <w:rPr>
          <w:lang w:val="en-GB"/>
        </w:rPr>
        <w:fldChar w:fldCharType="begin">
          <w:fldData xml:space="preserve">PEVuZE5vdGU+PENpdGU+PEF1dGhvcj5BbmRsaW4tU29ib2NraTwvQXV0aG9yPjxZZWFyPjIwMDU8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</w:fldData>
        </w:fldChar>
      </w:r>
      <w:r w:rsidR="00FC7B2D">
        <w:rPr>
          <w:lang w:val="en-GB"/>
        </w:rPr>
        <w:instrText xml:space="preserve"> ADDIN EN.CITE.DATA </w:instrText>
      </w:r>
      <w:r w:rsidR="00FC7B2D">
        <w:rPr>
          <w:lang w:val="en-GB"/>
        </w:rPr>
      </w:r>
      <w:r w:rsidR="00FC7B2D">
        <w:rPr>
          <w:lang w:val="en-GB"/>
        </w:rPr>
        <w:fldChar w:fldCharType="end"/>
      </w:r>
      <w:r w:rsidR="00B00B17">
        <w:rPr>
          <w:lang w:val="en-GB"/>
        </w:rPr>
      </w:r>
      <w:r w:rsidR="00B00B17">
        <w:rPr>
          <w:lang w:val="en-GB"/>
        </w:rPr>
        <w:fldChar w:fldCharType="separate"/>
      </w:r>
      <w:r w:rsidR="00FC7B2D">
        <w:rPr>
          <w:noProof/>
          <w:lang w:val="en-GB"/>
        </w:rPr>
        <w:t>(Andlin-Sobocki</w:t>
      </w:r>
      <w:r w:rsidR="00FC7B2D" w:rsidRPr="00FC7B2D">
        <w:rPr>
          <w:i/>
          <w:noProof/>
          <w:lang w:val="en-GB"/>
        </w:rPr>
        <w:t xml:space="preserve"> et al.</w:t>
      </w:r>
      <w:r w:rsidR="00FC7B2D">
        <w:rPr>
          <w:noProof/>
          <w:lang w:val="en-GB"/>
        </w:rPr>
        <w:t>, 2005; Gustavsson</w:t>
      </w:r>
      <w:r w:rsidR="00FC7B2D" w:rsidRPr="00FC7B2D">
        <w:rPr>
          <w:i/>
          <w:noProof/>
          <w:lang w:val="en-GB"/>
        </w:rPr>
        <w:t xml:space="preserve"> et al.</w:t>
      </w:r>
      <w:r w:rsidR="00FC7B2D">
        <w:rPr>
          <w:noProof/>
          <w:lang w:val="en-GB"/>
        </w:rPr>
        <w:t>, 2011)</w:t>
      </w:r>
      <w:r w:rsidR="00B00B17">
        <w:rPr>
          <w:lang w:val="en-GB"/>
        </w:rPr>
        <w:fldChar w:fldCharType="end"/>
      </w:r>
      <w:r w:rsidR="000C346B">
        <w:rPr>
          <w:lang w:val="en-GB"/>
        </w:rPr>
        <w:t>.</w:t>
      </w:r>
    </w:p>
    <w:p w14:paraId="7D7A8E72" w14:textId="4A13AED9" w:rsidR="00E05988" w:rsidRPr="00731281" w:rsidRDefault="00FA0AC8" w:rsidP="00DD31BD">
      <w:pPr>
        <w:rPr>
          <w:lang w:val="en-GB"/>
        </w:rPr>
      </w:pPr>
      <w:r w:rsidRPr="00731281">
        <w:rPr>
          <w:lang w:val="en-GB"/>
        </w:rPr>
        <w:br w:type="page"/>
      </w:r>
    </w:p>
    <w:p w14:paraId="73D17864" w14:textId="108144AF" w:rsidR="0074704D" w:rsidRPr="00731281" w:rsidRDefault="00DD31BD" w:rsidP="00CC6305">
      <w:pPr>
        <w:pStyle w:val="Heading2"/>
        <w:ind w:left="0"/>
        <w:rPr>
          <w:lang w:val="en-GB"/>
        </w:rPr>
      </w:pPr>
      <w:bookmarkStart w:id="14" w:name="_Toc45898841"/>
      <w:r w:rsidRPr="00731281">
        <w:rPr>
          <w:lang w:val="en-GB"/>
        </w:rPr>
        <w:lastRenderedPageBreak/>
        <w:t>e</w:t>
      </w:r>
      <w:r w:rsidR="0074704D" w:rsidRPr="00731281">
        <w:rPr>
          <w:lang w:val="en-GB"/>
        </w:rPr>
        <w:t xml:space="preserve">Figure </w:t>
      </w:r>
      <w:r w:rsidR="009D4543">
        <w:rPr>
          <w:lang w:val="en-GB"/>
        </w:rPr>
        <w:t>8</w:t>
      </w:r>
      <w:r w:rsidR="0074704D" w:rsidRPr="00731281">
        <w:rPr>
          <w:lang w:val="en-GB"/>
        </w:rPr>
        <w:t xml:space="preserve">: </w:t>
      </w:r>
      <w:r w:rsidR="00165616">
        <w:rPr>
          <w:lang w:val="en-GB"/>
        </w:rPr>
        <w:t xml:space="preserve">Societal cost per patient </w:t>
      </w:r>
      <w:r w:rsidR="00764C48">
        <w:rPr>
          <w:lang w:val="en-GB"/>
        </w:rPr>
        <w:t>according to</w:t>
      </w:r>
      <w:r w:rsidR="0074704D" w:rsidRPr="00731281">
        <w:rPr>
          <w:lang w:val="en-GB"/>
        </w:rPr>
        <w:t xml:space="preserve"> quality</w:t>
      </w:r>
      <w:r w:rsidRPr="00731281">
        <w:rPr>
          <w:lang w:val="en-GB"/>
        </w:rPr>
        <w:t xml:space="preserve"> reporting score</w:t>
      </w:r>
      <w:bookmarkEnd w:id="14"/>
    </w:p>
    <w:p w14:paraId="7BF7E077" w14:textId="34415F91" w:rsidR="009501BD" w:rsidRPr="00731281" w:rsidRDefault="0079197D" w:rsidP="00672B6F">
      <w:pPr>
        <w:rPr>
          <w:lang w:val="en-GB"/>
        </w:rPr>
      </w:pPr>
      <w:r w:rsidRPr="0079197D">
        <w:rPr>
          <w:noProof/>
          <w:lang w:val="en-GB" w:eastAsia="en-GB"/>
        </w:rPr>
        <w:drawing>
          <wp:anchor distT="0" distB="0" distL="114300" distR="114300" simplePos="0" relativeHeight="251648512" behindDoc="0" locked="0" layoutInCell="1" allowOverlap="1" wp14:anchorId="1EFE7BC3" wp14:editId="13B51A76">
            <wp:simplePos x="0" y="0"/>
            <wp:positionH relativeFrom="column">
              <wp:posOffset>-676910</wp:posOffset>
            </wp:positionH>
            <wp:positionV relativeFrom="paragraph">
              <wp:posOffset>942340</wp:posOffset>
            </wp:positionV>
            <wp:extent cx="7195820" cy="5052060"/>
            <wp:effectExtent l="0" t="0" r="5080" b="0"/>
            <wp:wrapSquare wrapText="bothSides"/>
            <wp:docPr id="9" name="Picture 9" descr="C:\Users\au306168\OneDrive\PhD project\Systematic review\Figures\societal cost by disorder Q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306168\OneDrive\PhD project\Systematic review\Figures\societal cost by disorder QA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5820" cy="505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303" w:rsidRPr="00F15303">
        <w:rPr>
          <w:lang w:val="en-GB"/>
        </w:rPr>
        <w:t>The figure shows the societal cost per pat</w:t>
      </w:r>
      <w:r w:rsidR="00F15303">
        <w:rPr>
          <w:lang w:val="en-GB"/>
        </w:rPr>
        <w:t>ient</w:t>
      </w:r>
      <w:r w:rsidR="00165616">
        <w:rPr>
          <w:lang w:val="en-GB"/>
        </w:rPr>
        <w:t xml:space="preserve"> </w:t>
      </w:r>
      <w:r w:rsidR="00165616" w:rsidRPr="00165616">
        <w:rPr>
          <w:lang w:val="en-GB"/>
        </w:rPr>
        <w:t>in US dollars adjusted by country’s purchasing power parity and inflation until year 2018 (USD PPP 2018) by disorder group, ranked by USD PPP 2018</w:t>
      </w:r>
      <w:r w:rsidR="00165616">
        <w:rPr>
          <w:lang w:val="en-GB"/>
        </w:rPr>
        <w:t xml:space="preserve"> and </w:t>
      </w:r>
      <w:r w:rsidR="00F15303">
        <w:rPr>
          <w:lang w:val="en-GB"/>
        </w:rPr>
        <w:t xml:space="preserve">restricted to studies with a quality reporting score of 7 and above. </w:t>
      </w:r>
    </w:p>
    <w:p w14:paraId="494CBA70" w14:textId="48EFD814" w:rsidR="0074704D" w:rsidRPr="00731281" w:rsidRDefault="0074704D" w:rsidP="00672B6F">
      <w:pPr>
        <w:rPr>
          <w:lang w:val="en-GB"/>
        </w:rPr>
      </w:pPr>
    </w:p>
    <w:p w14:paraId="60608C7A" w14:textId="49BA6A41" w:rsidR="0074704D" w:rsidRPr="00731281" w:rsidRDefault="0074704D" w:rsidP="00672B6F">
      <w:pPr>
        <w:rPr>
          <w:lang w:val="en-GB"/>
        </w:rPr>
      </w:pPr>
    </w:p>
    <w:p w14:paraId="5A6C50E4" w14:textId="3BF317ED" w:rsidR="0074704D" w:rsidRPr="00731281" w:rsidRDefault="0074704D" w:rsidP="00672B6F">
      <w:pPr>
        <w:rPr>
          <w:lang w:val="en-GB"/>
        </w:rPr>
      </w:pPr>
    </w:p>
    <w:p w14:paraId="7ED07884" w14:textId="43164F4A" w:rsidR="0074704D" w:rsidRPr="00731281" w:rsidRDefault="0074704D" w:rsidP="00672B6F">
      <w:pPr>
        <w:rPr>
          <w:lang w:val="en-GB"/>
        </w:rPr>
      </w:pPr>
    </w:p>
    <w:p w14:paraId="49ECAA04" w14:textId="3F717B2A" w:rsidR="0074704D" w:rsidRPr="00731281" w:rsidRDefault="0074704D" w:rsidP="00672B6F">
      <w:pPr>
        <w:rPr>
          <w:lang w:val="en-GB"/>
        </w:rPr>
      </w:pPr>
    </w:p>
    <w:p w14:paraId="7F8EC209" w14:textId="697F62A0" w:rsidR="0074704D" w:rsidRPr="00731281" w:rsidRDefault="0074704D" w:rsidP="00672B6F">
      <w:pPr>
        <w:rPr>
          <w:lang w:val="en-GB"/>
        </w:rPr>
      </w:pPr>
    </w:p>
    <w:p w14:paraId="50272064" w14:textId="77777777" w:rsidR="007E2310" w:rsidRPr="00731281" w:rsidRDefault="007E2310">
      <w:pPr>
        <w:rPr>
          <w:sz w:val="28"/>
          <w:lang w:val="en-GB"/>
        </w:rPr>
      </w:pPr>
      <w:r w:rsidRPr="00731281">
        <w:rPr>
          <w:sz w:val="28"/>
          <w:lang w:val="en-GB"/>
        </w:rPr>
        <w:br w:type="page"/>
      </w:r>
    </w:p>
    <w:p w14:paraId="0561D300" w14:textId="59071CC0" w:rsidR="004D151B" w:rsidRDefault="00AB1544" w:rsidP="00383B1C">
      <w:pPr>
        <w:pStyle w:val="Heading2"/>
        <w:ind w:left="0"/>
        <w:rPr>
          <w:lang w:val="en-GB"/>
        </w:rPr>
      </w:pPr>
      <w:bookmarkStart w:id="15" w:name="_Toc45898842"/>
      <w:r>
        <w:rPr>
          <w:lang w:val="en-GB"/>
        </w:rPr>
        <w:lastRenderedPageBreak/>
        <w:t xml:space="preserve">eFigure </w:t>
      </w:r>
      <w:r w:rsidR="009D4543">
        <w:rPr>
          <w:lang w:val="en-GB"/>
        </w:rPr>
        <w:t>9</w:t>
      </w:r>
      <w:r w:rsidR="007E2310" w:rsidRPr="00731281">
        <w:rPr>
          <w:lang w:val="en-GB"/>
        </w:rPr>
        <w:t xml:space="preserve">: </w:t>
      </w:r>
      <w:r w:rsidR="004D151B" w:rsidRPr="004D151B">
        <w:rPr>
          <w:lang w:val="en-GB"/>
        </w:rPr>
        <w:t xml:space="preserve">Societal cost </w:t>
      </w:r>
      <w:r w:rsidR="00726503">
        <w:rPr>
          <w:lang w:val="en-GB"/>
        </w:rPr>
        <w:t xml:space="preserve">by country according to </w:t>
      </w:r>
      <w:r w:rsidR="004D151B" w:rsidRPr="004D151B">
        <w:rPr>
          <w:lang w:val="en-GB"/>
        </w:rPr>
        <w:t>quality reporting score</w:t>
      </w:r>
      <w:bookmarkEnd w:id="15"/>
    </w:p>
    <w:p w14:paraId="5B553294" w14:textId="3316E3B9" w:rsidR="00165616" w:rsidRPr="00165616" w:rsidRDefault="00165616" w:rsidP="00165616">
      <w:pPr>
        <w:rPr>
          <w:lang w:val="en-GB"/>
        </w:rPr>
      </w:pPr>
      <w:r w:rsidRPr="00165616">
        <w:rPr>
          <w:lang w:val="en-GB"/>
        </w:rPr>
        <w:t>The figure shows the societal cost per patient in US dollars adjusted by country’s purchasing power parity and inflation until year 2018 (USD PPP 2018) by disorder group</w:t>
      </w:r>
      <w:r>
        <w:rPr>
          <w:lang w:val="en-GB"/>
        </w:rPr>
        <w:t xml:space="preserve"> and country for studies</w:t>
      </w:r>
      <w:r w:rsidRPr="00165616">
        <w:rPr>
          <w:lang w:val="en-GB"/>
        </w:rPr>
        <w:t xml:space="preserve"> with a quality reporting score of 7 and above. </w:t>
      </w:r>
    </w:p>
    <w:p w14:paraId="104AC8D0" w14:textId="0AC152F6" w:rsidR="00165616" w:rsidRPr="00F20BB5" w:rsidRDefault="0079197D" w:rsidP="00F20BB5">
      <w:pPr>
        <w:rPr>
          <w:lang w:val="en-GB"/>
        </w:rPr>
      </w:pPr>
      <w:r w:rsidRPr="0079197D">
        <w:rPr>
          <w:noProof/>
          <w:lang w:val="en-GB" w:eastAsia="en-GB"/>
        </w:rPr>
        <w:drawing>
          <wp:anchor distT="0" distB="0" distL="114300" distR="114300" simplePos="0" relativeHeight="251649536" behindDoc="0" locked="0" layoutInCell="1" allowOverlap="1" wp14:anchorId="186CCFB6" wp14:editId="29DE2B76">
            <wp:simplePos x="0" y="0"/>
            <wp:positionH relativeFrom="column">
              <wp:posOffset>-822960</wp:posOffset>
            </wp:positionH>
            <wp:positionV relativeFrom="paragraph">
              <wp:posOffset>227965</wp:posOffset>
            </wp:positionV>
            <wp:extent cx="7351395" cy="5478780"/>
            <wp:effectExtent l="0" t="0" r="1905" b="3175"/>
            <wp:wrapSquare wrapText="bothSides"/>
            <wp:docPr id="13" name="Picture 13" descr="C:\Users\au306168\OneDrive\PhD project\Systematic review\Figures\societal cost by disorder and country Q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306168\OneDrive\PhD project\Systematic review\Figures\societal cost by disorder and country QA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51395" cy="5478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02D816" w14:textId="35B563C5" w:rsidR="007E2310" w:rsidRPr="00731281" w:rsidRDefault="007E2310" w:rsidP="007E2310">
      <w:pPr>
        <w:pStyle w:val="Heading2"/>
        <w:rPr>
          <w:lang w:val="en-GB"/>
        </w:rPr>
      </w:pPr>
      <w:r w:rsidRPr="00731281">
        <w:rPr>
          <w:lang w:val="en-GB"/>
        </w:rPr>
        <w:br w:type="page"/>
      </w:r>
    </w:p>
    <w:p w14:paraId="7CA900A1" w14:textId="736BAA72" w:rsidR="000150E6" w:rsidRPr="00731281" w:rsidRDefault="007E2310" w:rsidP="003A6F94">
      <w:pPr>
        <w:pStyle w:val="Heading2"/>
        <w:ind w:left="0"/>
        <w:rPr>
          <w:lang w:val="en-GB"/>
        </w:rPr>
      </w:pPr>
      <w:bookmarkStart w:id="16" w:name="_Toc45898843"/>
      <w:r w:rsidRPr="00731281">
        <w:rPr>
          <w:lang w:val="en-GB"/>
        </w:rPr>
        <w:lastRenderedPageBreak/>
        <w:t xml:space="preserve">eFigure </w:t>
      </w:r>
      <w:r w:rsidR="009D4543">
        <w:rPr>
          <w:lang w:val="en-GB"/>
        </w:rPr>
        <w:t>10</w:t>
      </w:r>
      <w:r w:rsidR="004D151B">
        <w:rPr>
          <w:lang w:val="en-GB"/>
        </w:rPr>
        <w:t xml:space="preserve">: </w:t>
      </w:r>
      <w:r w:rsidR="004D151B" w:rsidRPr="004D151B">
        <w:rPr>
          <w:lang w:val="en-GB"/>
        </w:rPr>
        <w:t xml:space="preserve">Societal cost </w:t>
      </w:r>
      <w:r w:rsidR="00C560A8">
        <w:rPr>
          <w:lang w:val="en-GB"/>
        </w:rPr>
        <w:t xml:space="preserve">by study according to </w:t>
      </w:r>
      <w:r w:rsidR="004D151B" w:rsidRPr="004D151B">
        <w:rPr>
          <w:lang w:val="en-GB"/>
        </w:rPr>
        <w:t>quality reporting score</w:t>
      </w:r>
      <w:bookmarkEnd w:id="16"/>
    </w:p>
    <w:p w14:paraId="4BD74B20" w14:textId="222CA9B9" w:rsidR="00141E67" w:rsidRPr="00141E67" w:rsidRDefault="0021645B" w:rsidP="00141E67">
      <w:pPr>
        <w:rPr>
          <w:lang w:val="en-GB"/>
        </w:rPr>
      </w:pPr>
      <w:r w:rsidRPr="0021645B">
        <w:rPr>
          <w:noProof/>
          <w:lang w:val="en-GB" w:eastAsia="en-GB"/>
        </w:rPr>
        <w:drawing>
          <wp:anchor distT="0" distB="0" distL="114300" distR="114300" simplePos="0" relativeHeight="251650560" behindDoc="0" locked="0" layoutInCell="1" allowOverlap="1" wp14:anchorId="2D5E49A0" wp14:editId="64C5325A">
            <wp:simplePos x="0" y="0"/>
            <wp:positionH relativeFrom="column">
              <wp:posOffset>-777240</wp:posOffset>
            </wp:positionH>
            <wp:positionV relativeFrom="paragraph">
              <wp:posOffset>933450</wp:posOffset>
            </wp:positionV>
            <wp:extent cx="7219950" cy="5705475"/>
            <wp:effectExtent l="0" t="0" r="0" b="9525"/>
            <wp:wrapSquare wrapText="bothSides"/>
            <wp:docPr id="14" name="Picture 14" descr="C:\Users\au306168\OneDrive\PhD project\Systematic review\Figures\societal cost by disorder and author Q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u306168\OneDrive\PhD project\Systematic review\Figures\societal cost by disorder and author QA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19950" cy="570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E67" w:rsidRPr="00141E67">
        <w:rPr>
          <w:lang w:val="en-GB"/>
        </w:rPr>
        <w:t>The figure shows the societal cost per patient in US dollars adjusted by country’s purchasing power parity and inflation until year 2018 (USD PPP 2018) by disorder group</w:t>
      </w:r>
      <w:r w:rsidR="00141E67">
        <w:rPr>
          <w:lang w:val="en-GB"/>
        </w:rPr>
        <w:t xml:space="preserve"> and study for studies</w:t>
      </w:r>
      <w:r w:rsidR="00141E67" w:rsidRPr="00141E67">
        <w:rPr>
          <w:lang w:val="en-GB"/>
        </w:rPr>
        <w:t xml:space="preserve"> with a quality reporting score of 7 and above. See Online Resource 2 for study references.</w:t>
      </w:r>
    </w:p>
    <w:p w14:paraId="65B4DADE" w14:textId="12BAC538" w:rsidR="0086124B" w:rsidRDefault="0086124B" w:rsidP="00F20BB5">
      <w:pPr>
        <w:rPr>
          <w:lang w:val="en-GB"/>
        </w:rPr>
      </w:pPr>
      <w:r>
        <w:rPr>
          <w:lang w:val="en-GB"/>
        </w:rPr>
        <w:br w:type="page"/>
      </w:r>
    </w:p>
    <w:p w14:paraId="27C4BB45" w14:textId="3EFBFB06" w:rsidR="00C719E9" w:rsidRDefault="0086124B" w:rsidP="00525CA6">
      <w:pPr>
        <w:pStyle w:val="Heading2"/>
        <w:ind w:left="0"/>
        <w:rPr>
          <w:lang w:val="en-GB"/>
        </w:rPr>
      </w:pPr>
      <w:bookmarkStart w:id="17" w:name="_Toc45898844"/>
      <w:r>
        <w:rPr>
          <w:lang w:val="en-GB"/>
        </w:rPr>
        <w:lastRenderedPageBreak/>
        <w:t>References</w:t>
      </w:r>
      <w:bookmarkEnd w:id="17"/>
    </w:p>
    <w:p w14:paraId="6268CB26" w14:textId="77777777" w:rsidR="00FC7B2D" w:rsidRPr="00FC7B2D" w:rsidRDefault="0086124B" w:rsidP="00FC7B2D">
      <w:pPr>
        <w:pStyle w:val="EndNoteBibliography"/>
        <w:spacing w:after="0"/>
        <w:ind w:left="720" w:hanging="720"/>
        <w:rPr>
          <w:sz w:val="24"/>
          <w:szCs w:val="24"/>
        </w:rPr>
      </w:pPr>
      <w:r w:rsidRPr="00FC7B2D">
        <w:rPr>
          <w:rFonts w:eastAsiaTheme="majorEastAsia"/>
          <w:b/>
          <w:sz w:val="24"/>
          <w:szCs w:val="24"/>
          <w:lang w:val="en-GB"/>
        </w:rPr>
        <w:fldChar w:fldCharType="begin"/>
      </w:r>
      <w:r w:rsidRPr="00FC7B2D">
        <w:rPr>
          <w:rFonts w:eastAsiaTheme="majorEastAsia"/>
          <w:b/>
          <w:sz w:val="24"/>
          <w:szCs w:val="24"/>
          <w:lang w:val="en-GB"/>
        </w:rPr>
        <w:instrText xml:space="preserve"> ADDIN EN.REFLIST </w:instrText>
      </w:r>
      <w:r w:rsidRPr="00FC7B2D">
        <w:rPr>
          <w:rFonts w:eastAsiaTheme="majorEastAsia"/>
          <w:b/>
          <w:sz w:val="24"/>
          <w:szCs w:val="24"/>
          <w:lang w:val="en-GB"/>
        </w:rPr>
        <w:fldChar w:fldCharType="separate"/>
      </w:r>
      <w:r w:rsidR="00FC7B2D" w:rsidRPr="00FC7B2D">
        <w:rPr>
          <w:b/>
          <w:sz w:val="24"/>
          <w:szCs w:val="24"/>
        </w:rPr>
        <w:t>Andlin-Sobocki P, Jönsson B, Wittchen HU and Olesen J</w:t>
      </w:r>
      <w:r w:rsidR="00FC7B2D" w:rsidRPr="00FC7B2D">
        <w:rPr>
          <w:sz w:val="24"/>
          <w:szCs w:val="24"/>
        </w:rPr>
        <w:t xml:space="preserve">. (2005) Cost of disorders of the brain in Europe. </w:t>
      </w:r>
      <w:r w:rsidR="00FC7B2D" w:rsidRPr="00FC7B2D">
        <w:rPr>
          <w:i/>
          <w:sz w:val="24"/>
          <w:szCs w:val="24"/>
        </w:rPr>
        <w:t>European Journal of Neurology</w:t>
      </w:r>
      <w:r w:rsidR="00FC7B2D" w:rsidRPr="00FC7B2D">
        <w:rPr>
          <w:sz w:val="24"/>
          <w:szCs w:val="24"/>
        </w:rPr>
        <w:t xml:space="preserve"> </w:t>
      </w:r>
      <w:r w:rsidR="00FC7B2D" w:rsidRPr="00FC7B2D">
        <w:rPr>
          <w:b/>
          <w:sz w:val="24"/>
          <w:szCs w:val="24"/>
        </w:rPr>
        <w:t>12</w:t>
      </w:r>
      <w:r w:rsidR="00FC7B2D" w:rsidRPr="00FC7B2D">
        <w:rPr>
          <w:sz w:val="24"/>
          <w:szCs w:val="24"/>
        </w:rPr>
        <w:t>: 1-27.</w:t>
      </w:r>
    </w:p>
    <w:p w14:paraId="2BDF525B" w14:textId="77777777" w:rsidR="00FC7B2D" w:rsidRPr="00FC7B2D" w:rsidRDefault="00FC7B2D" w:rsidP="00FC7B2D">
      <w:pPr>
        <w:pStyle w:val="EndNoteBibliography"/>
        <w:ind w:left="720" w:hanging="720"/>
        <w:rPr>
          <w:sz w:val="24"/>
          <w:szCs w:val="24"/>
        </w:rPr>
      </w:pPr>
      <w:r w:rsidRPr="00FC7B2D">
        <w:rPr>
          <w:b/>
          <w:sz w:val="24"/>
          <w:szCs w:val="24"/>
        </w:rPr>
        <w:t>Gustavsson A, Svensson M, Jacobi F, Allgulander C, Alonso J, Beghi E, Dodel R, Ekman M, Faravelli C, Fratiglioni L, Gannon B, Jones DH, Jennum P, Jordanova A, Jonsson L, Karampampa K, Knapp M, Kobelt G, Kurth T, Lieb R, Linde M, Ljungcrantz C, Maercker A, Melin B, Moscarelli M, Musayev A, Norwood F, Preisig M, Pugliatti M, Rehm J, Salvador-Carulla L, Schlehofer B, Simon R, Steinhausen HC, Stovner LJ, Vallat JM, Van den Bergh P, van Os J, Vos P, Xu W, Wittchen HU, Jonsson B, Olesen J and Group CD</w:t>
      </w:r>
      <w:r w:rsidRPr="00FC7B2D">
        <w:rPr>
          <w:sz w:val="24"/>
          <w:szCs w:val="24"/>
        </w:rPr>
        <w:t xml:space="preserve">. (2011) Cost of disorders of the brain in Europe 2010. </w:t>
      </w:r>
      <w:r w:rsidRPr="00FC7B2D">
        <w:rPr>
          <w:i/>
          <w:sz w:val="24"/>
          <w:szCs w:val="24"/>
        </w:rPr>
        <w:t>European Neuropsychopharmacology</w:t>
      </w:r>
      <w:r w:rsidRPr="00FC7B2D">
        <w:rPr>
          <w:sz w:val="24"/>
          <w:szCs w:val="24"/>
        </w:rPr>
        <w:t xml:space="preserve"> </w:t>
      </w:r>
      <w:r w:rsidRPr="00FC7B2D">
        <w:rPr>
          <w:b/>
          <w:sz w:val="24"/>
          <w:szCs w:val="24"/>
        </w:rPr>
        <w:t>21</w:t>
      </w:r>
      <w:r w:rsidRPr="00FC7B2D">
        <w:rPr>
          <w:sz w:val="24"/>
          <w:szCs w:val="24"/>
        </w:rPr>
        <w:t>: 718-779.</w:t>
      </w:r>
    </w:p>
    <w:p w14:paraId="63D9E0DB" w14:textId="1A086959" w:rsidR="0086124B" w:rsidRPr="001F533E" w:rsidRDefault="0086124B" w:rsidP="00B00B17">
      <w:pPr>
        <w:rPr>
          <w:rFonts w:eastAsiaTheme="majorEastAsia"/>
          <w:b/>
          <w:sz w:val="28"/>
          <w:szCs w:val="32"/>
          <w:lang w:val="en-GB"/>
        </w:rPr>
      </w:pPr>
      <w:r w:rsidRPr="00FC7B2D">
        <w:rPr>
          <w:rFonts w:eastAsiaTheme="majorEastAsia" w:cs="Arial"/>
          <w:b/>
          <w:szCs w:val="24"/>
          <w:lang w:val="en-GB"/>
        </w:rPr>
        <w:fldChar w:fldCharType="end"/>
      </w:r>
    </w:p>
    <w:sectPr w:rsidR="0086124B" w:rsidRPr="001F533E" w:rsidSect="0081323D">
      <w:footerReference w:type="defaul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C3E3F" w14:textId="77777777" w:rsidR="00402E21" w:rsidRDefault="00402E21" w:rsidP="00672B6F">
      <w:r>
        <w:separator/>
      </w:r>
    </w:p>
    <w:p w14:paraId="6BECCF00" w14:textId="77777777" w:rsidR="00402E21" w:rsidRDefault="00402E21" w:rsidP="00672B6F"/>
    <w:p w14:paraId="76CE2437" w14:textId="77777777" w:rsidR="00402E21" w:rsidRDefault="00402E21" w:rsidP="00672B6F"/>
  </w:endnote>
  <w:endnote w:type="continuationSeparator" w:id="0">
    <w:p w14:paraId="6A544A83" w14:textId="77777777" w:rsidR="00402E21" w:rsidRDefault="00402E21" w:rsidP="00672B6F">
      <w:r>
        <w:continuationSeparator/>
      </w:r>
    </w:p>
    <w:p w14:paraId="3EBB7CD3" w14:textId="77777777" w:rsidR="00402E21" w:rsidRDefault="00402E21" w:rsidP="00672B6F"/>
    <w:p w14:paraId="39B08072" w14:textId="77777777" w:rsidR="00402E21" w:rsidRDefault="00402E21" w:rsidP="00672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984995"/>
      <w:docPartObj>
        <w:docPartGallery w:val="Page Numbers (Bottom of Page)"/>
        <w:docPartUnique/>
      </w:docPartObj>
    </w:sdtPr>
    <w:sdtEndPr>
      <w:rPr>
        <w:noProof/>
      </w:rPr>
    </w:sdtEndPr>
    <w:sdtContent>
      <w:p w14:paraId="5E95563A" w14:textId="10C3678D" w:rsidR="00FC7B2D" w:rsidRDefault="00FC7B2D">
        <w:pPr>
          <w:pStyle w:val="Footer"/>
          <w:jc w:val="right"/>
        </w:pPr>
        <w:r>
          <w:fldChar w:fldCharType="begin"/>
        </w:r>
        <w:r>
          <w:instrText xml:space="preserve"> PAGE   \* MERGEFORMAT </w:instrText>
        </w:r>
        <w:r>
          <w:fldChar w:fldCharType="separate"/>
        </w:r>
        <w:r w:rsidR="00050619">
          <w:rPr>
            <w:noProof/>
          </w:rPr>
          <w:t>1</w:t>
        </w:r>
        <w:r>
          <w:rPr>
            <w:noProof/>
          </w:rPr>
          <w:fldChar w:fldCharType="end"/>
        </w:r>
      </w:p>
    </w:sdtContent>
  </w:sdt>
  <w:p w14:paraId="7133D3E3" w14:textId="5826ABB0" w:rsidR="00402E21" w:rsidRPr="0081323D" w:rsidRDefault="00402E21" w:rsidP="00672B6F">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F0770" w14:textId="77777777" w:rsidR="00402E21" w:rsidRDefault="00402E21" w:rsidP="00672B6F">
      <w:r>
        <w:separator/>
      </w:r>
    </w:p>
    <w:p w14:paraId="19FD01B2" w14:textId="77777777" w:rsidR="00402E21" w:rsidRDefault="00402E21" w:rsidP="00672B6F"/>
    <w:p w14:paraId="1A36D160" w14:textId="77777777" w:rsidR="00402E21" w:rsidRDefault="00402E21" w:rsidP="00672B6F"/>
  </w:footnote>
  <w:footnote w:type="continuationSeparator" w:id="0">
    <w:p w14:paraId="7492509E" w14:textId="77777777" w:rsidR="00402E21" w:rsidRDefault="00402E21" w:rsidP="00672B6F">
      <w:r>
        <w:continuationSeparator/>
      </w:r>
    </w:p>
    <w:p w14:paraId="2C2BA40D" w14:textId="77777777" w:rsidR="00402E21" w:rsidRDefault="00402E21" w:rsidP="00672B6F"/>
    <w:p w14:paraId="21415ADF" w14:textId="77777777" w:rsidR="00402E21" w:rsidRDefault="00402E21" w:rsidP="00672B6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CA8"/>
    <w:multiLevelType w:val="hybridMultilevel"/>
    <w:tmpl w:val="4222906A"/>
    <w:lvl w:ilvl="0" w:tplc="993E4F3C">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10D62"/>
    <w:multiLevelType w:val="hybridMultilevel"/>
    <w:tmpl w:val="77A80470"/>
    <w:lvl w:ilvl="0" w:tplc="EC04F520">
      <w:start w:val="1"/>
      <w:numFmt w:val="decimal"/>
      <w:lvlText w:val="%1."/>
      <w:lvlJc w:val="left"/>
      <w:pPr>
        <w:ind w:left="720" w:hanging="360"/>
      </w:pPr>
      <w:rPr>
        <w:rFonts w:ascii="Arial" w:eastAsiaTheme="minorHAnsi" w:hAnsi="Arial" w:cs="Arial"/>
      </w:rPr>
    </w:lvl>
    <w:lvl w:ilvl="1" w:tplc="04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52FD7"/>
    <w:multiLevelType w:val="hybridMultilevel"/>
    <w:tmpl w:val="7E54C8B2"/>
    <w:lvl w:ilvl="0" w:tplc="63A2A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92A21"/>
    <w:multiLevelType w:val="hybridMultilevel"/>
    <w:tmpl w:val="B888C922"/>
    <w:lvl w:ilvl="0" w:tplc="1C4E3BC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762B02"/>
    <w:multiLevelType w:val="hybridMultilevel"/>
    <w:tmpl w:val="D818CAF6"/>
    <w:lvl w:ilvl="0" w:tplc="12021F44">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5" w15:restartNumberingAfterBreak="0">
    <w:nsid w:val="3A16238B"/>
    <w:multiLevelType w:val="hybridMultilevel"/>
    <w:tmpl w:val="8E561236"/>
    <w:lvl w:ilvl="0" w:tplc="F8FC77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977B3A"/>
    <w:multiLevelType w:val="hybridMultilevel"/>
    <w:tmpl w:val="B50AD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0D73B3"/>
    <w:multiLevelType w:val="hybridMultilevel"/>
    <w:tmpl w:val="4D38CFA6"/>
    <w:lvl w:ilvl="0" w:tplc="417C8456">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33892"/>
    <w:multiLevelType w:val="hybridMultilevel"/>
    <w:tmpl w:val="412A3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6"/>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 Copy&lt;/Style&gt;&lt;LeftDelim&gt;{&lt;/LeftDelim&gt;&lt;RightDelim&gt;}&lt;/RightDelim&gt;&lt;FontName&gt;Arial&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f0vwxxzd9ed8ewwsxpsrtrf59t0d9pr9dv&quot;&gt;My EndNote Library Copy Copy&lt;record-ids&gt;&lt;item&gt;42&lt;/item&gt;&lt;item&gt;43&lt;/item&gt;&lt;/record-ids&gt;&lt;/item&gt;&lt;/Libraries&gt;"/>
  </w:docVars>
  <w:rsids>
    <w:rsidRoot w:val="004C1662"/>
    <w:rsid w:val="000150E6"/>
    <w:rsid w:val="000203D2"/>
    <w:rsid w:val="00026BB2"/>
    <w:rsid w:val="000273CF"/>
    <w:rsid w:val="00032968"/>
    <w:rsid w:val="00050619"/>
    <w:rsid w:val="0007275B"/>
    <w:rsid w:val="00085548"/>
    <w:rsid w:val="0009524E"/>
    <w:rsid w:val="000962A8"/>
    <w:rsid w:val="00097160"/>
    <w:rsid w:val="00097255"/>
    <w:rsid w:val="000A2D4E"/>
    <w:rsid w:val="000A5E72"/>
    <w:rsid w:val="000C346B"/>
    <w:rsid w:val="000C6813"/>
    <w:rsid w:val="000F2DA4"/>
    <w:rsid w:val="001010C3"/>
    <w:rsid w:val="00103C09"/>
    <w:rsid w:val="0010508B"/>
    <w:rsid w:val="00107448"/>
    <w:rsid w:val="0011328F"/>
    <w:rsid w:val="00115DBF"/>
    <w:rsid w:val="001259E8"/>
    <w:rsid w:val="00137396"/>
    <w:rsid w:val="00141E67"/>
    <w:rsid w:val="001440CE"/>
    <w:rsid w:val="00162840"/>
    <w:rsid w:val="00165616"/>
    <w:rsid w:val="00166D6C"/>
    <w:rsid w:val="001836D7"/>
    <w:rsid w:val="001B0ECF"/>
    <w:rsid w:val="001B4D40"/>
    <w:rsid w:val="001C7082"/>
    <w:rsid w:val="001C726F"/>
    <w:rsid w:val="001D4CFB"/>
    <w:rsid w:val="001D5D8E"/>
    <w:rsid w:val="001D62C4"/>
    <w:rsid w:val="001E781C"/>
    <w:rsid w:val="001F533E"/>
    <w:rsid w:val="00211B7C"/>
    <w:rsid w:val="00214CD9"/>
    <w:rsid w:val="0021645B"/>
    <w:rsid w:val="0021668F"/>
    <w:rsid w:val="002248ED"/>
    <w:rsid w:val="002344CC"/>
    <w:rsid w:val="00250F87"/>
    <w:rsid w:val="00252AA4"/>
    <w:rsid w:val="002668B8"/>
    <w:rsid w:val="002740E3"/>
    <w:rsid w:val="00283273"/>
    <w:rsid w:val="002839EE"/>
    <w:rsid w:val="00297098"/>
    <w:rsid w:val="002B194C"/>
    <w:rsid w:val="002B21EF"/>
    <w:rsid w:val="002E506B"/>
    <w:rsid w:val="002E6802"/>
    <w:rsid w:val="002E7527"/>
    <w:rsid w:val="002F06CF"/>
    <w:rsid w:val="0030209C"/>
    <w:rsid w:val="003064D1"/>
    <w:rsid w:val="00325254"/>
    <w:rsid w:val="003268A9"/>
    <w:rsid w:val="0033204C"/>
    <w:rsid w:val="003342BD"/>
    <w:rsid w:val="003578D4"/>
    <w:rsid w:val="00365507"/>
    <w:rsid w:val="003719EB"/>
    <w:rsid w:val="00376BFA"/>
    <w:rsid w:val="00383B1C"/>
    <w:rsid w:val="00385E21"/>
    <w:rsid w:val="00390E1A"/>
    <w:rsid w:val="00390F69"/>
    <w:rsid w:val="0039156F"/>
    <w:rsid w:val="00393BDB"/>
    <w:rsid w:val="00396552"/>
    <w:rsid w:val="003A6F94"/>
    <w:rsid w:val="003A7A47"/>
    <w:rsid w:val="003B647D"/>
    <w:rsid w:val="003C2182"/>
    <w:rsid w:val="003D4B12"/>
    <w:rsid w:val="003F2BE1"/>
    <w:rsid w:val="003F67AD"/>
    <w:rsid w:val="00402E21"/>
    <w:rsid w:val="00403C88"/>
    <w:rsid w:val="0040456C"/>
    <w:rsid w:val="00411A72"/>
    <w:rsid w:val="00413D0B"/>
    <w:rsid w:val="004175FC"/>
    <w:rsid w:val="00425F83"/>
    <w:rsid w:val="00433756"/>
    <w:rsid w:val="004337F0"/>
    <w:rsid w:val="004348B8"/>
    <w:rsid w:val="00435DF8"/>
    <w:rsid w:val="004531BF"/>
    <w:rsid w:val="004568F9"/>
    <w:rsid w:val="00464AD9"/>
    <w:rsid w:val="00475289"/>
    <w:rsid w:val="004B2BEF"/>
    <w:rsid w:val="004B7238"/>
    <w:rsid w:val="004C0C06"/>
    <w:rsid w:val="004C1662"/>
    <w:rsid w:val="004D151B"/>
    <w:rsid w:val="004E32D4"/>
    <w:rsid w:val="004E6F3A"/>
    <w:rsid w:val="004E7BC0"/>
    <w:rsid w:val="004F0548"/>
    <w:rsid w:val="00511518"/>
    <w:rsid w:val="00522637"/>
    <w:rsid w:val="00525CA6"/>
    <w:rsid w:val="00546E6E"/>
    <w:rsid w:val="00567802"/>
    <w:rsid w:val="0057282F"/>
    <w:rsid w:val="00575DBA"/>
    <w:rsid w:val="00586772"/>
    <w:rsid w:val="005B2A5B"/>
    <w:rsid w:val="005B5D0D"/>
    <w:rsid w:val="005C0854"/>
    <w:rsid w:val="005C3F8C"/>
    <w:rsid w:val="005E1486"/>
    <w:rsid w:val="005F42B9"/>
    <w:rsid w:val="00617FFE"/>
    <w:rsid w:val="0062423C"/>
    <w:rsid w:val="00646478"/>
    <w:rsid w:val="006640F2"/>
    <w:rsid w:val="00672B6F"/>
    <w:rsid w:val="00672FA0"/>
    <w:rsid w:val="00694024"/>
    <w:rsid w:val="006B45D8"/>
    <w:rsid w:val="006B5A07"/>
    <w:rsid w:val="006D030B"/>
    <w:rsid w:val="006E4D5A"/>
    <w:rsid w:val="006F287E"/>
    <w:rsid w:val="006F7A46"/>
    <w:rsid w:val="007028D6"/>
    <w:rsid w:val="007072D6"/>
    <w:rsid w:val="00715017"/>
    <w:rsid w:val="00725593"/>
    <w:rsid w:val="00726503"/>
    <w:rsid w:val="00731281"/>
    <w:rsid w:val="007314D9"/>
    <w:rsid w:val="00740567"/>
    <w:rsid w:val="00743935"/>
    <w:rsid w:val="0074704D"/>
    <w:rsid w:val="0075072D"/>
    <w:rsid w:val="00751A6F"/>
    <w:rsid w:val="007605D2"/>
    <w:rsid w:val="00764C48"/>
    <w:rsid w:val="00776B48"/>
    <w:rsid w:val="00781998"/>
    <w:rsid w:val="0079197D"/>
    <w:rsid w:val="00794CAB"/>
    <w:rsid w:val="00795077"/>
    <w:rsid w:val="00795AAE"/>
    <w:rsid w:val="00796A4C"/>
    <w:rsid w:val="00797B21"/>
    <w:rsid w:val="007A049D"/>
    <w:rsid w:val="007A3405"/>
    <w:rsid w:val="007A5D54"/>
    <w:rsid w:val="007A79DD"/>
    <w:rsid w:val="007B07CF"/>
    <w:rsid w:val="007C0CCF"/>
    <w:rsid w:val="007C22AE"/>
    <w:rsid w:val="007C7312"/>
    <w:rsid w:val="007D00C2"/>
    <w:rsid w:val="007E2310"/>
    <w:rsid w:val="007E3A2A"/>
    <w:rsid w:val="007F7D43"/>
    <w:rsid w:val="00800EAA"/>
    <w:rsid w:val="00802D2D"/>
    <w:rsid w:val="0081323D"/>
    <w:rsid w:val="00813F17"/>
    <w:rsid w:val="0082165F"/>
    <w:rsid w:val="00825EE0"/>
    <w:rsid w:val="008320C1"/>
    <w:rsid w:val="00841060"/>
    <w:rsid w:val="00855865"/>
    <w:rsid w:val="0086124B"/>
    <w:rsid w:val="00865739"/>
    <w:rsid w:val="008659BC"/>
    <w:rsid w:val="00871744"/>
    <w:rsid w:val="008812FE"/>
    <w:rsid w:val="008926A1"/>
    <w:rsid w:val="00893E45"/>
    <w:rsid w:val="008A20D6"/>
    <w:rsid w:val="008B0E81"/>
    <w:rsid w:val="008B24B1"/>
    <w:rsid w:val="008B375D"/>
    <w:rsid w:val="008C185F"/>
    <w:rsid w:val="008C2287"/>
    <w:rsid w:val="008E6B3C"/>
    <w:rsid w:val="008F73B9"/>
    <w:rsid w:val="008F7D31"/>
    <w:rsid w:val="0090272A"/>
    <w:rsid w:val="00904291"/>
    <w:rsid w:val="00922339"/>
    <w:rsid w:val="00925675"/>
    <w:rsid w:val="00925E26"/>
    <w:rsid w:val="009267C2"/>
    <w:rsid w:val="00927E05"/>
    <w:rsid w:val="0094633E"/>
    <w:rsid w:val="009501BD"/>
    <w:rsid w:val="009515A1"/>
    <w:rsid w:val="00955260"/>
    <w:rsid w:val="00957045"/>
    <w:rsid w:val="00974EB1"/>
    <w:rsid w:val="0098181D"/>
    <w:rsid w:val="009908CC"/>
    <w:rsid w:val="00993286"/>
    <w:rsid w:val="009A5071"/>
    <w:rsid w:val="009B19A5"/>
    <w:rsid w:val="009D4543"/>
    <w:rsid w:val="009D526D"/>
    <w:rsid w:val="009D7B82"/>
    <w:rsid w:val="00A1048E"/>
    <w:rsid w:val="00A178EC"/>
    <w:rsid w:val="00A20D53"/>
    <w:rsid w:val="00A303FA"/>
    <w:rsid w:val="00A3404E"/>
    <w:rsid w:val="00A41A0D"/>
    <w:rsid w:val="00A53F23"/>
    <w:rsid w:val="00A61DCA"/>
    <w:rsid w:val="00A64521"/>
    <w:rsid w:val="00A76FC8"/>
    <w:rsid w:val="00A83400"/>
    <w:rsid w:val="00A96F33"/>
    <w:rsid w:val="00AA32E7"/>
    <w:rsid w:val="00AA3F65"/>
    <w:rsid w:val="00AB1544"/>
    <w:rsid w:val="00AB3B8C"/>
    <w:rsid w:val="00AC1BBC"/>
    <w:rsid w:val="00AC4107"/>
    <w:rsid w:val="00AD4C0D"/>
    <w:rsid w:val="00AD6E0D"/>
    <w:rsid w:val="00AE07EA"/>
    <w:rsid w:val="00AF6BCF"/>
    <w:rsid w:val="00B00B17"/>
    <w:rsid w:val="00B02C9F"/>
    <w:rsid w:val="00B14113"/>
    <w:rsid w:val="00B14613"/>
    <w:rsid w:val="00B16680"/>
    <w:rsid w:val="00B175DC"/>
    <w:rsid w:val="00B26FA2"/>
    <w:rsid w:val="00B30BCE"/>
    <w:rsid w:val="00B33D82"/>
    <w:rsid w:val="00B47ACE"/>
    <w:rsid w:val="00B53E83"/>
    <w:rsid w:val="00B64618"/>
    <w:rsid w:val="00B647F4"/>
    <w:rsid w:val="00B6770A"/>
    <w:rsid w:val="00B76356"/>
    <w:rsid w:val="00B82C8B"/>
    <w:rsid w:val="00BB2556"/>
    <w:rsid w:val="00BC4B2D"/>
    <w:rsid w:val="00BE1859"/>
    <w:rsid w:val="00BF5ECE"/>
    <w:rsid w:val="00BF68DE"/>
    <w:rsid w:val="00C252DF"/>
    <w:rsid w:val="00C31C5A"/>
    <w:rsid w:val="00C34FFB"/>
    <w:rsid w:val="00C377EE"/>
    <w:rsid w:val="00C45CB9"/>
    <w:rsid w:val="00C560A8"/>
    <w:rsid w:val="00C719E9"/>
    <w:rsid w:val="00C75DFB"/>
    <w:rsid w:val="00C954F7"/>
    <w:rsid w:val="00CC2BCF"/>
    <w:rsid w:val="00CC5C5E"/>
    <w:rsid w:val="00CC6305"/>
    <w:rsid w:val="00CD4DBE"/>
    <w:rsid w:val="00CF04FD"/>
    <w:rsid w:val="00CF1C96"/>
    <w:rsid w:val="00D16A94"/>
    <w:rsid w:val="00D2349A"/>
    <w:rsid w:val="00D46D4D"/>
    <w:rsid w:val="00D50D8E"/>
    <w:rsid w:val="00D74E71"/>
    <w:rsid w:val="00D75445"/>
    <w:rsid w:val="00D77D7C"/>
    <w:rsid w:val="00D83653"/>
    <w:rsid w:val="00D9260E"/>
    <w:rsid w:val="00D9765F"/>
    <w:rsid w:val="00DC296F"/>
    <w:rsid w:val="00DC6A9A"/>
    <w:rsid w:val="00DD31BD"/>
    <w:rsid w:val="00DD55EC"/>
    <w:rsid w:val="00DD752E"/>
    <w:rsid w:val="00DF6252"/>
    <w:rsid w:val="00DF7FCB"/>
    <w:rsid w:val="00E041B7"/>
    <w:rsid w:val="00E05988"/>
    <w:rsid w:val="00E238D7"/>
    <w:rsid w:val="00E35DE4"/>
    <w:rsid w:val="00E44F69"/>
    <w:rsid w:val="00E45C55"/>
    <w:rsid w:val="00E8047E"/>
    <w:rsid w:val="00E8544F"/>
    <w:rsid w:val="00E96C67"/>
    <w:rsid w:val="00EA4621"/>
    <w:rsid w:val="00EB765C"/>
    <w:rsid w:val="00EE3D57"/>
    <w:rsid w:val="00EE5CA2"/>
    <w:rsid w:val="00EF1BE3"/>
    <w:rsid w:val="00EF1DDD"/>
    <w:rsid w:val="00F046E8"/>
    <w:rsid w:val="00F07C62"/>
    <w:rsid w:val="00F13060"/>
    <w:rsid w:val="00F15303"/>
    <w:rsid w:val="00F20BB5"/>
    <w:rsid w:val="00F761A8"/>
    <w:rsid w:val="00F7744B"/>
    <w:rsid w:val="00F829E5"/>
    <w:rsid w:val="00F8335C"/>
    <w:rsid w:val="00F8600E"/>
    <w:rsid w:val="00F965C1"/>
    <w:rsid w:val="00FA0AC8"/>
    <w:rsid w:val="00FA4125"/>
    <w:rsid w:val="00FC0058"/>
    <w:rsid w:val="00FC3DEA"/>
    <w:rsid w:val="00FC7B2D"/>
    <w:rsid w:val="00FE1C04"/>
    <w:rsid w:val="00FE7494"/>
    <w:rsid w:val="00FF30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91DB181"/>
  <w15:chartTrackingRefBased/>
  <w15:docId w15:val="{6A15EAC1-52C9-426E-BC04-AC6829B9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DF"/>
    <w:rPr>
      <w:rFonts w:ascii="Arial" w:hAnsi="Arial"/>
      <w:sz w:val="24"/>
    </w:rPr>
  </w:style>
  <w:style w:type="paragraph" w:styleId="Heading1">
    <w:name w:val="heading 1"/>
    <w:basedOn w:val="Normal"/>
    <w:next w:val="Normal"/>
    <w:link w:val="Heading1Char"/>
    <w:uiPriority w:val="9"/>
    <w:qFormat/>
    <w:rsid w:val="00097160"/>
    <w:pPr>
      <w:keepNext/>
      <w:keepLines/>
      <w:spacing w:before="240" w:after="0"/>
      <w:outlineLvl w:val="0"/>
    </w:pPr>
    <w:rPr>
      <w:rFonts w:eastAsiaTheme="majorEastAsia"/>
      <w:b/>
      <w:sz w:val="32"/>
      <w:szCs w:val="32"/>
    </w:rPr>
  </w:style>
  <w:style w:type="paragraph" w:styleId="Heading2">
    <w:name w:val="heading 2"/>
    <w:aliases w:val="Tables"/>
    <w:basedOn w:val="Heading1"/>
    <w:next w:val="Normal"/>
    <w:link w:val="Heading2Char"/>
    <w:uiPriority w:val="9"/>
    <w:unhideWhenUsed/>
    <w:qFormat/>
    <w:rsid w:val="00522637"/>
    <w:pPr>
      <w:spacing w:after="240"/>
      <w:ind w:left="142"/>
      <w:outlineLvl w:val="1"/>
    </w:pPr>
    <w:rPr>
      <w:sz w:val="28"/>
    </w:rPr>
  </w:style>
  <w:style w:type="paragraph" w:styleId="Heading3">
    <w:name w:val="heading 3"/>
    <w:aliases w:val="Figures"/>
    <w:basedOn w:val="Normal"/>
    <w:next w:val="Normal"/>
    <w:link w:val="Heading3Char"/>
    <w:uiPriority w:val="9"/>
    <w:semiHidden/>
    <w:unhideWhenUsed/>
    <w:qFormat/>
    <w:rsid w:val="007072D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160"/>
    <w:rPr>
      <w:rFonts w:ascii="Arial" w:eastAsiaTheme="majorEastAsia" w:hAnsi="Arial" w:cs="Arial"/>
      <w:b/>
      <w:sz w:val="32"/>
      <w:szCs w:val="32"/>
      <w:lang w:val="en-GB"/>
    </w:rPr>
  </w:style>
  <w:style w:type="paragraph" w:styleId="Header">
    <w:name w:val="header"/>
    <w:basedOn w:val="Normal"/>
    <w:link w:val="HeaderChar"/>
    <w:uiPriority w:val="99"/>
    <w:unhideWhenUsed/>
    <w:rsid w:val="00546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E6E"/>
  </w:style>
  <w:style w:type="paragraph" w:styleId="Footer">
    <w:name w:val="footer"/>
    <w:basedOn w:val="Normal"/>
    <w:link w:val="FooterChar"/>
    <w:uiPriority w:val="99"/>
    <w:unhideWhenUsed/>
    <w:rsid w:val="00546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6E"/>
  </w:style>
  <w:style w:type="paragraph" w:styleId="ListParagraph">
    <w:name w:val="List Paragraph"/>
    <w:basedOn w:val="Normal"/>
    <w:uiPriority w:val="34"/>
    <w:qFormat/>
    <w:rsid w:val="00794CAB"/>
    <w:pPr>
      <w:ind w:left="720"/>
      <w:contextualSpacing/>
    </w:pPr>
  </w:style>
  <w:style w:type="table" w:styleId="TableGrid">
    <w:name w:val="Table Grid"/>
    <w:basedOn w:val="TableNormal"/>
    <w:uiPriority w:val="59"/>
    <w:rsid w:val="00794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325254"/>
  </w:style>
  <w:style w:type="paragraph" w:styleId="TOCHeading">
    <w:name w:val="TOC Heading"/>
    <w:basedOn w:val="Heading1"/>
    <w:next w:val="Normal"/>
    <w:uiPriority w:val="39"/>
    <w:unhideWhenUsed/>
    <w:qFormat/>
    <w:rsid w:val="00D9260E"/>
    <w:pPr>
      <w:outlineLvl w:val="9"/>
    </w:pPr>
    <w:rPr>
      <w:rFonts w:asciiTheme="majorHAnsi" w:hAnsiTheme="majorHAnsi" w:cstheme="majorBidi"/>
      <w:b w:val="0"/>
      <w:color w:val="2E74B5" w:themeColor="accent1" w:themeShade="BF"/>
      <w:lang w:val="en-US"/>
    </w:rPr>
  </w:style>
  <w:style w:type="paragraph" w:styleId="TOC1">
    <w:name w:val="toc 1"/>
    <w:basedOn w:val="Normal"/>
    <w:next w:val="Normal"/>
    <w:autoRedefine/>
    <w:uiPriority w:val="39"/>
    <w:unhideWhenUsed/>
    <w:rsid w:val="00C252DF"/>
    <w:pPr>
      <w:tabs>
        <w:tab w:val="right" w:leader="dot" w:pos="9016"/>
      </w:tabs>
      <w:spacing w:after="100"/>
    </w:pPr>
  </w:style>
  <w:style w:type="character" w:styleId="Hyperlink">
    <w:name w:val="Hyperlink"/>
    <w:basedOn w:val="DefaultParagraphFont"/>
    <w:uiPriority w:val="99"/>
    <w:unhideWhenUsed/>
    <w:rsid w:val="00D9260E"/>
    <w:rPr>
      <w:color w:val="0563C1" w:themeColor="hyperlink"/>
      <w:u w:val="single"/>
    </w:rPr>
  </w:style>
  <w:style w:type="paragraph" w:styleId="HTMLPreformatted">
    <w:name w:val="HTML Preformatted"/>
    <w:basedOn w:val="Normal"/>
    <w:link w:val="HTMLPreformattedChar"/>
    <w:uiPriority w:val="99"/>
    <w:semiHidden/>
    <w:unhideWhenUsed/>
    <w:rsid w:val="0021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11B7C"/>
    <w:rPr>
      <w:rFonts w:ascii="Courier New" w:eastAsia="Times New Roman" w:hAnsi="Courier New" w:cs="Courier New"/>
      <w:sz w:val="20"/>
      <w:szCs w:val="20"/>
      <w:lang w:val="en-GB" w:eastAsia="en-GB"/>
    </w:rPr>
  </w:style>
  <w:style w:type="character" w:customStyle="1" w:styleId="gnkrckgcgsb">
    <w:name w:val="gnkrckgcgsb"/>
    <w:basedOn w:val="DefaultParagraphFont"/>
    <w:rsid w:val="00211B7C"/>
  </w:style>
  <w:style w:type="character" w:styleId="CommentReference">
    <w:name w:val="annotation reference"/>
    <w:basedOn w:val="DefaultParagraphFont"/>
    <w:uiPriority w:val="99"/>
    <w:semiHidden/>
    <w:unhideWhenUsed/>
    <w:rsid w:val="004568F9"/>
    <w:rPr>
      <w:sz w:val="16"/>
      <w:szCs w:val="16"/>
    </w:rPr>
  </w:style>
  <w:style w:type="paragraph" w:styleId="CommentText">
    <w:name w:val="annotation text"/>
    <w:basedOn w:val="Normal"/>
    <w:link w:val="CommentTextChar"/>
    <w:uiPriority w:val="99"/>
    <w:unhideWhenUsed/>
    <w:rsid w:val="004568F9"/>
    <w:pPr>
      <w:spacing w:line="240" w:lineRule="auto"/>
    </w:pPr>
    <w:rPr>
      <w:sz w:val="20"/>
      <w:szCs w:val="20"/>
    </w:rPr>
  </w:style>
  <w:style w:type="character" w:customStyle="1" w:styleId="CommentTextChar">
    <w:name w:val="Comment Text Char"/>
    <w:basedOn w:val="DefaultParagraphFont"/>
    <w:link w:val="CommentText"/>
    <w:uiPriority w:val="99"/>
    <w:rsid w:val="004568F9"/>
    <w:rPr>
      <w:sz w:val="20"/>
      <w:szCs w:val="20"/>
    </w:rPr>
  </w:style>
  <w:style w:type="paragraph" w:styleId="BalloonText">
    <w:name w:val="Balloon Text"/>
    <w:basedOn w:val="Normal"/>
    <w:link w:val="BalloonTextChar"/>
    <w:uiPriority w:val="99"/>
    <w:semiHidden/>
    <w:unhideWhenUsed/>
    <w:rsid w:val="0045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F9"/>
    <w:rPr>
      <w:rFonts w:ascii="Segoe UI" w:hAnsi="Segoe UI" w:cs="Segoe UI"/>
      <w:sz w:val="18"/>
      <w:szCs w:val="18"/>
    </w:rPr>
  </w:style>
  <w:style w:type="table" w:customStyle="1" w:styleId="TableGrid1">
    <w:name w:val="Table Grid1"/>
    <w:basedOn w:val="TableNormal"/>
    <w:next w:val="TableGrid"/>
    <w:uiPriority w:val="59"/>
    <w:rsid w:val="00456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rsid w:val="004568F9"/>
    <w:pPr>
      <w:spacing w:before="100" w:beforeAutospacing="1" w:after="100" w:afterAutospacing="1" w:line="240" w:lineRule="auto"/>
    </w:pPr>
    <w:rPr>
      <w:rFonts w:ascii="Times New Roman" w:eastAsia="Times New Roman" w:hAnsi="Times New Roman" w:cs="Times New Roman"/>
      <w:szCs w:val="24"/>
      <w:lang w:eastAsia="en-GB"/>
    </w:rPr>
  </w:style>
  <w:style w:type="table" w:styleId="PlainTable2">
    <w:name w:val="Plain Table 2"/>
    <w:basedOn w:val="TableNormal"/>
    <w:uiPriority w:val="42"/>
    <w:rsid w:val="004568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aliases w:val="Tables Char"/>
    <w:basedOn w:val="DefaultParagraphFont"/>
    <w:link w:val="Heading2"/>
    <w:uiPriority w:val="9"/>
    <w:rsid w:val="00522637"/>
    <w:rPr>
      <w:rFonts w:ascii="Arial" w:eastAsiaTheme="majorEastAsia" w:hAnsi="Arial" w:cs="Arial"/>
      <w:b/>
      <w:sz w:val="28"/>
      <w:szCs w:val="32"/>
      <w:lang w:val="en-GB"/>
    </w:rPr>
  </w:style>
  <w:style w:type="paragraph" w:styleId="TOC2">
    <w:name w:val="toc 2"/>
    <w:basedOn w:val="Normal"/>
    <w:next w:val="Normal"/>
    <w:autoRedefine/>
    <w:uiPriority w:val="39"/>
    <w:unhideWhenUsed/>
    <w:rsid w:val="00617FFE"/>
    <w:pPr>
      <w:spacing w:after="100"/>
      <w:ind w:left="220"/>
    </w:pPr>
  </w:style>
  <w:style w:type="character" w:styleId="LineNumber">
    <w:name w:val="line number"/>
    <w:basedOn w:val="DefaultParagraphFont"/>
    <w:uiPriority w:val="99"/>
    <w:semiHidden/>
    <w:unhideWhenUsed/>
    <w:rsid w:val="00103C09"/>
  </w:style>
  <w:style w:type="paragraph" w:styleId="TOC3">
    <w:name w:val="toc 3"/>
    <w:basedOn w:val="Normal"/>
    <w:next w:val="Normal"/>
    <w:autoRedefine/>
    <w:uiPriority w:val="39"/>
    <w:semiHidden/>
    <w:unhideWhenUsed/>
    <w:rsid w:val="00617FFE"/>
    <w:pPr>
      <w:spacing w:after="100"/>
      <w:ind w:left="440"/>
    </w:pPr>
  </w:style>
  <w:style w:type="paragraph" w:styleId="Title">
    <w:name w:val="Title"/>
    <w:basedOn w:val="Normal"/>
    <w:next w:val="Normal"/>
    <w:link w:val="TitleChar"/>
    <w:uiPriority w:val="10"/>
    <w:qFormat/>
    <w:rsid w:val="00E44F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F69"/>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B765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EB765C"/>
    <w:rPr>
      <w:rFonts w:eastAsiaTheme="minorEastAsia"/>
      <w:color w:val="5A5A5A" w:themeColor="text1" w:themeTint="A5"/>
      <w:spacing w:val="15"/>
      <w:lang w:val="en-GB"/>
    </w:rPr>
  </w:style>
  <w:style w:type="character" w:styleId="SubtleEmphasis">
    <w:name w:val="Subtle Emphasis"/>
    <w:basedOn w:val="DefaultParagraphFont"/>
    <w:uiPriority w:val="19"/>
    <w:qFormat/>
    <w:rsid w:val="00EB765C"/>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B14113"/>
    <w:rPr>
      <w:b/>
      <w:bCs/>
    </w:rPr>
  </w:style>
  <w:style w:type="character" w:customStyle="1" w:styleId="CommentSubjectChar">
    <w:name w:val="Comment Subject Char"/>
    <w:basedOn w:val="CommentTextChar"/>
    <w:link w:val="CommentSubject"/>
    <w:uiPriority w:val="99"/>
    <w:semiHidden/>
    <w:rsid w:val="00B14113"/>
    <w:rPr>
      <w:rFonts w:ascii="Arial" w:hAnsi="Arial" w:cs="Arial"/>
      <w:b/>
      <w:bCs/>
      <w:sz w:val="20"/>
      <w:szCs w:val="20"/>
      <w:lang w:val="en-GB"/>
    </w:rPr>
  </w:style>
  <w:style w:type="character" w:customStyle="1" w:styleId="Heading3Char">
    <w:name w:val="Heading 3 Char"/>
    <w:aliases w:val="Figures Char"/>
    <w:basedOn w:val="DefaultParagraphFont"/>
    <w:link w:val="Heading3"/>
    <w:uiPriority w:val="9"/>
    <w:semiHidden/>
    <w:rsid w:val="007072D6"/>
    <w:rPr>
      <w:rFonts w:asciiTheme="majorHAnsi" w:eastAsiaTheme="majorEastAsia" w:hAnsiTheme="majorHAnsi" w:cstheme="majorBidi"/>
      <w:color w:val="1F4D78" w:themeColor="accent1" w:themeShade="7F"/>
      <w:sz w:val="24"/>
      <w:szCs w:val="24"/>
      <w:lang w:val="en-GB"/>
    </w:rPr>
  </w:style>
  <w:style w:type="paragraph" w:customStyle="1" w:styleId="EndNoteBibliographyTitle">
    <w:name w:val="EndNote Bibliography Title"/>
    <w:basedOn w:val="Normal"/>
    <w:link w:val="EndNoteBibliographyTitleChar"/>
    <w:rsid w:val="000150E6"/>
    <w:pPr>
      <w:spacing w:after="0"/>
      <w:jc w:val="center"/>
    </w:pPr>
    <w:rPr>
      <w:rFonts w:cs="Arial"/>
      <w:noProof/>
      <w:sz w:val="28"/>
      <w:lang w:val="en-US"/>
    </w:rPr>
  </w:style>
  <w:style w:type="character" w:customStyle="1" w:styleId="EndNoteBibliographyTitleChar">
    <w:name w:val="EndNote Bibliography Title Char"/>
    <w:basedOn w:val="DefaultParagraphFont"/>
    <w:link w:val="EndNoteBibliographyTitle"/>
    <w:rsid w:val="000150E6"/>
    <w:rPr>
      <w:rFonts w:ascii="Arial" w:hAnsi="Arial" w:cs="Arial"/>
      <w:noProof/>
      <w:sz w:val="28"/>
      <w:lang w:val="en-US"/>
    </w:rPr>
  </w:style>
  <w:style w:type="paragraph" w:customStyle="1" w:styleId="EndNoteBibliography">
    <w:name w:val="EndNote Bibliography"/>
    <w:basedOn w:val="Normal"/>
    <w:link w:val="EndNoteBibliographyChar"/>
    <w:rsid w:val="000150E6"/>
    <w:pPr>
      <w:spacing w:line="240" w:lineRule="auto"/>
    </w:pPr>
    <w:rPr>
      <w:rFonts w:cs="Arial"/>
      <w:noProof/>
      <w:sz w:val="28"/>
      <w:lang w:val="en-US"/>
    </w:rPr>
  </w:style>
  <w:style w:type="character" w:customStyle="1" w:styleId="EndNoteBibliographyChar">
    <w:name w:val="EndNote Bibliography Char"/>
    <w:basedOn w:val="DefaultParagraphFont"/>
    <w:link w:val="EndNoteBibliography"/>
    <w:rsid w:val="000150E6"/>
    <w:rPr>
      <w:rFonts w:ascii="Arial" w:hAnsi="Arial" w:cs="Arial"/>
      <w:noProof/>
      <w:sz w:val="28"/>
      <w:lang w:val="en-US"/>
    </w:rPr>
  </w:style>
  <w:style w:type="character" w:styleId="FollowedHyperlink">
    <w:name w:val="FollowedHyperlink"/>
    <w:basedOn w:val="DefaultParagraphFont"/>
    <w:uiPriority w:val="99"/>
    <w:semiHidden/>
    <w:unhideWhenUsed/>
    <w:rsid w:val="001D5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291">
      <w:bodyDiv w:val="1"/>
      <w:marLeft w:val="0"/>
      <w:marRight w:val="0"/>
      <w:marTop w:val="0"/>
      <w:marBottom w:val="0"/>
      <w:divBdr>
        <w:top w:val="none" w:sz="0" w:space="0" w:color="auto"/>
        <w:left w:val="none" w:sz="0" w:space="0" w:color="auto"/>
        <w:bottom w:val="none" w:sz="0" w:space="0" w:color="auto"/>
        <w:right w:val="none" w:sz="0" w:space="0" w:color="auto"/>
      </w:divBdr>
    </w:div>
    <w:div w:id="25251294">
      <w:bodyDiv w:val="1"/>
      <w:marLeft w:val="0"/>
      <w:marRight w:val="0"/>
      <w:marTop w:val="0"/>
      <w:marBottom w:val="0"/>
      <w:divBdr>
        <w:top w:val="none" w:sz="0" w:space="0" w:color="auto"/>
        <w:left w:val="none" w:sz="0" w:space="0" w:color="auto"/>
        <w:bottom w:val="none" w:sz="0" w:space="0" w:color="auto"/>
        <w:right w:val="none" w:sz="0" w:space="0" w:color="auto"/>
      </w:divBdr>
    </w:div>
    <w:div w:id="30425336">
      <w:bodyDiv w:val="1"/>
      <w:marLeft w:val="0"/>
      <w:marRight w:val="0"/>
      <w:marTop w:val="0"/>
      <w:marBottom w:val="0"/>
      <w:divBdr>
        <w:top w:val="none" w:sz="0" w:space="0" w:color="auto"/>
        <w:left w:val="none" w:sz="0" w:space="0" w:color="auto"/>
        <w:bottom w:val="none" w:sz="0" w:space="0" w:color="auto"/>
        <w:right w:val="none" w:sz="0" w:space="0" w:color="auto"/>
      </w:divBdr>
    </w:div>
    <w:div w:id="43720734">
      <w:bodyDiv w:val="1"/>
      <w:marLeft w:val="0"/>
      <w:marRight w:val="0"/>
      <w:marTop w:val="0"/>
      <w:marBottom w:val="0"/>
      <w:divBdr>
        <w:top w:val="none" w:sz="0" w:space="0" w:color="auto"/>
        <w:left w:val="none" w:sz="0" w:space="0" w:color="auto"/>
        <w:bottom w:val="none" w:sz="0" w:space="0" w:color="auto"/>
        <w:right w:val="none" w:sz="0" w:space="0" w:color="auto"/>
      </w:divBdr>
    </w:div>
    <w:div w:id="76099931">
      <w:bodyDiv w:val="1"/>
      <w:marLeft w:val="0"/>
      <w:marRight w:val="0"/>
      <w:marTop w:val="0"/>
      <w:marBottom w:val="0"/>
      <w:divBdr>
        <w:top w:val="none" w:sz="0" w:space="0" w:color="auto"/>
        <w:left w:val="none" w:sz="0" w:space="0" w:color="auto"/>
        <w:bottom w:val="none" w:sz="0" w:space="0" w:color="auto"/>
        <w:right w:val="none" w:sz="0" w:space="0" w:color="auto"/>
      </w:divBdr>
    </w:div>
    <w:div w:id="93478661">
      <w:bodyDiv w:val="1"/>
      <w:marLeft w:val="0"/>
      <w:marRight w:val="0"/>
      <w:marTop w:val="0"/>
      <w:marBottom w:val="0"/>
      <w:divBdr>
        <w:top w:val="none" w:sz="0" w:space="0" w:color="auto"/>
        <w:left w:val="none" w:sz="0" w:space="0" w:color="auto"/>
        <w:bottom w:val="none" w:sz="0" w:space="0" w:color="auto"/>
        <w:right w:val="none" w:sz="0" w:space="0" w:color="auto"/>
      </w:divBdr>
    </w:div>
    <w:div w:id="128860091">
      <w:bodyDiv w:val="1"/>
      <w:marLeft w:val="0"/>
      <w:marRight w:val="0"/>
      <w:marTop w:val="0"/>
      <w:marBottom w:val="0"/>
      <w:divBdr>
        <w:top w:val="none" w:sz="0" w:space="0" w:color="auto"/>
        <w:left w:val="none" w:sz="0" w:space="0" w:color="auto"/>
        <w:bottom w:val="none" w:sz="0" w:space="0" w:color="auto"/>
        <w:right w:val="none" w:sz="0" w:space="0" w:color="auto"/>
      </w:divBdr>
    </w:div>
    <w:div w:id="130053568">
      <w:bodyDiv w:val="1"/>
      <w:marLeft w:val="0"/>
      <w:marRight w:val="0"/>
      <w:marTop w:val="0"/>
      <w:marBottom w:val="0"/>
      <w:divBdr>
        <w:top w:val="none" w:sz="0" w:space="0" w:color="auto"/>
        <w:left w:val="none" w:sz="0" w:space="0" w:color="auto"/>
        <w:bottom w:val="none" w:sz="0" w:space="0" w:color="auto"/>
        <w:right w:val="none" w:sz="0" w:space="0" w:color="auto"/>
      </w:divBdr>
    </w:div>
    <w:div w:id="188690632">
      <w:bodyDiv w:val="1"/>
      <w:marLeft w:val="0"/>
      <w:marRight w:val="0"/>
      <w:marTop w:val="0"/>
      <w:marBottom w:val="0"/>
      <w:divBdr>
        <w:top w:val="none" w:sz="0" w:space="0" w:color="auto"/>
        <w:left w:val="none" w:sz="0" w:space="0" w:color="auto"/>
        <w:bottom w:val="none" w:sz="0" w:space="0" w:color="auto"/>
        <w:right w:val="none" w:sz="0" w:space="0" w:color="auto"/>
      </w:divBdr>
    </w:div>
    <w:div w:id="189956055">
      <w:bodyDiv w:val="1"/>
      <w:marLeft w:val="0"/>
      <w:marRight w:val="0"/>
      <w:marTop w:val="0"/>
      <w:marBottom w:val="0"/>
      <w:divBdr>
        <w:top w:val="none" w:sz="0" w:space="0" w:color="auto"/>
        <w:left w:val="none" w:sz="0" w:space="0" w:color="auto"/>
        <w:bottom w:val="none" w:sz="0" w:space="0" w:color="auto"/>
        <w:right w:val="none" w:sz="0" w:space="0" w:color="auto"/>
      </w:divBdr>
    </w:div>
    <w:div w:id="203107512">
      <w:bodyDiv w:val="1"/>
      <w:marLeft w:val="0"/>
      <w:marRight w:val="0"/>
      <w:marTop w:val="0"/>
      <w:marBottom w:val="0"/>
      <w:divBdr>
        <w:top w:val="none" w:sz="0" w:space="0" w:color="auto"/>
        <w:left w:val="none" w:sz="0" w:space="0" w:color="auto"/>
        <w:bottom w:val="none" w:sz="0" w:space="0" w:color="auto"/>
        <w:right w:val="none" w:sz="0" w:space="0" w:color="auto"/>
      </w:divBdr>
    </w:div>
    <w:div w:id="209540726">
      <w:bodyDiv w:val="1"/>
      <w:marLeft w:val="0"/>
      <w:marRight w:val="0"/>
      <w:marTop w:val="0"/>
      <w:marBottom w:val="0"/>
      <w:divBdr>
        <w:top w:val="none" w:sz="0" w:space="0" w:color="auto"/>
        <w:left w:val="none" w:sz="0" w:space="0" w:color="auto"/>
        <w:bottom w:val="none" w:sz="0" w:space="0" w:color="auto"/>
        <w:right w:val="none" w:sz="0" w:space="0" w:color="auto"/>
      </w:divBdr>
    </w:div>
    <w:div w:id="229652986">
      <w:bodyDiv w:val="1"/>
      <w:marLeft w:val="0"/>
      <w:marRight w:val="0"/>
      <w:marTop w:val="0"/>
      <w:marBottom w:val="0"/>
      <w:divBdr>
        <w:top w:val="none" w:sz="0" w:space="0" w:color="auto"/>
        <w:left w:val="none" w:sz="0" w:space="0" w:color="auto"/>
        <w:bottom w:val="none" w:sz="0" w:space="0" w:color="auto"/>
        <w:right w:val="none" w:sz="0" w:space="0" w:color="auto"/>
      </w:divBdr>
    </w:div>
    <w:div w:id="239485488">
      <w:bodyDiv w:val="1"/>
      <w:marLeft w:val="0"/>
      <w:marRight w:val="0"/>
      <w:marTop w:val="0"/>
      <w:marBottom w:val="0"/>
      <w:divBdr>
        <w:top w:val="none" w:sz="0" w:space="0" w:color="auto"/>
        <w:left w:val="none" w:sz="0" w:space="0" w:color="auto"/>
        <w:bottom w:val="none" w:sz="0" w:space="0" w:color="auto"/>
        <w:right w:val="none" w:sz="0" w:space="0" w:color="auto"/>
      </w:divBdr>
    </w:div>
    <w:div w:id="241527031">
      <w:bodyDiv w:val="1"/>
      <w:marLeft w:val="0"/>
      <w:marRight w:val="0"/>
      <w:marTop w:val="0"/>
      <w:marBottom w:val="0"/>
      <w:divBdr>
        <w:top w:val="none" w:sz="0" w:space="0" w:color="auto"/>
        <w:left w:val="none" w:sz="0" w:space="0" w:color="auto"/>
        <w:bottom w:val="none" w:sz="0" w:space="0" w:color="auto"/>
        <w:right w:val="none" w:sz="0" w:space="0" w:color="auto"/>
      </w:divBdr>
    </w:div>
    <w:div w:id="254440713">
      <w:bodyDiv w:val="1"/>
      <w:marLeft w:val="0"/>
      <w:marRight w:val="0"/>
      <w:marTop w:val="0"/>
      <w:marBottom w:val="0"/>
      <w:divBdr>
        <w:top w:val="none" w:sz="0" w:space="0" w:color="auto"/>
        <w:left w:val="none" w:sz="0" w:space="0" w:color="auto"/>
        <w:bottom w:val="none" w:sz="0" w:space="0" w:color="auto"/>
        <w:right w:val="none" w:sz="0" w:space="0" w:color="auto"/>
      </w:divBdr>
    </w:div>
    <w:div w:id="265619994">
      <w:bodyDiv w:val="1"/>
      <w:marLeft w:val="0"/>
      <w:marRight w:val="0"/>
      <w:marTop w:val="0"/>
      <w:marBottom w:val="0"/>
      <w:divBdr>
        <w:top w:val="none" w:sz="0" w:space="0" w:color="auto"/>
        <w:left w:val="none" w:sz="0" w:space="0" w:color="auto"/>
        <w:bottom w:val="none" w:sz="0" w:space="0" w:color="auto"/>
        <w:right w:val="none" w:sz="0" w:space="0" w:color="auto"/>
      </w:divBdr>
    </w:div>
    <w:div w:id="273830277">
      <w:bodyDiv w:val="1"/>
      <w:marLeft w:val="0"/>
      <w:marRight w:val="0"/>
      <w:marTop w:val="0"/>
      <w:marBottom w:val="0"/>
      <w:divBdr>
        <w:top w:val="none" w:sz="0" w:space="0" w:color="auto"/>
        <w:left w:val="none" w:sz="0" w:space="0" w:color="auto"/>
        <w:bottom w:val="none" w:sz="0" w:space="0" w:color="auto"/>
        <w:right w:val="none" w:sz="0" w:space="0" w:color="auto"/>
      </w:divBdr>
    </w:div>
    <w:div w:id="281958551">
      <w:bodyDiv w:val="1"/>
      <w:marLeft w:val="0"/>
      <w:marRight w:val="0"/>
      <w:marTop w:val="0"/>
      <w:marBottom w:val="0"/>
      <w:divBdr>
        <w:top w:val="none" w:sz="0" w:space="0" w:color="auto"/>
        <w:left w:val="none" w:sz="0" w:space="0" w:color="auto"/>
        <w:bottom w:val="none" w:sz="0" w:space="0" w:color="auto"/>
        <w:right w:val="none" w:sz="0" w:space="0" w:color="auto"/>
      </w:divBdr>
    </w:div>
    <w:div w:id="282737639">
      <w:bodyDiv w:val="1"/>
      <w:marLeft w:val="0"/>
      <w:marRight w:val="0"/>
      <w:marTop w:val="0"/>
      <w:marBottom w:val="0"/>
      <w:divBdr>
        <w:top w:val="none" w:sz="0" w:space="0" w:color="auto"/>
        <w:left w:val="none" w:sz="0" w:space="0" w:color="auto"/>
        <w:bottom w:val="none" w:sz="0" w:space="0" w:color="auto"/>
        <w:right w:val="none" w:sz="0" w:space="0" w:color="auto"/>
      </w:divBdr>
    </w:div>
    <w:div w:id="290138272">
      <w:bodyDiv w:val="1"/>
      <w:marLeft w:val="0"/>
      <w:marRight w:val="0"/>
      <w:marTop w:val="0"/>
      <w:marBottom w:val="0"/>
      <w:divBdr>
        <w:top w:val="none" w:sz="0" w:space="0" w:color="auto"/>
        <w:left w:val="none" w:sz="0" w:space="0" w:color="auto"/>
        <w:bottom w:val="none" w:sz="0" w:space="0" w:color="auto"/>
        <w:right w:val="none" w:sz="0" w:space="0" w:color="auto"/>
      </w:divBdr>
    </w:div>
    <w:div w:id="296304089">
      <w:bodyDiv w:val="1"/>
      <w:marLeft w:val="0"/>
      <w:marRight w:val="0"/>
      <w:marTop w:val="0"/>
      <w:marBottom w:val="0"/>
      <w:divBdr>
        <w:top w:val="none" w:sz="0" w:space="0" w:color="auto"/>
        <w:left w:val="none" w:sz="0" w:space="0" w:color="auto"/>
        <w:bottom w:val="none" w:sz="0" w:space="0" w:color="auto"/>
        <w:right w:val="none" w:sz="0" w:space="0" w:color="auto"/>
      </w:divBdr>
    </w:div>
    <w:div w:id="337999452">
      <w:bodyDiv w:val="1"/>
      <w:marLeft w:val="0"/>
      <w:marRight w:val="0"/>
      <w:marTop w:val="0"/>
      <w:marBottom w:val="0"/>
      <w:divBdr>
        <w:top w:val="none" w:sz="0" w:space="0" w:color="auto"/>
        <w:left w:val="none" w:sz="0" w:space="0" w:color="auto"/>
        <w:bottom w:val="none" w:sz="0" w:space="0" w:color="auto"/>
        <w:right w:val="none" w:sz="0" w:space="0" w:color="auto"/>
      </w:divBdr>
    </w:div>
    <w:div w:id="360085909">
      <w:bodyDiv w:val="1"/>
      <w:marLeft w:val="0"/>
      <w:marRight w:val="0"/>
      <w:marTop w:val="0"/>
      <w:marBottom w:val="0"/>
      <w:divBdr>
        <w:top w:val="none" w:sz="0" w:space="0" w:color="auto"/>
        <w:left w:val="none" w:sz="0" w:space="0" w:color="auto"/>
        <w:bottom w:val="none" w:sz="0" w:space="0" w:color="auto"/>
        <w:right w:val="none" w:sz="0" w:space="0" w:color="auto"/>
      </w:divBdr>
    </w:div>
    <w:div w:id="367023920">
      <w:bodyDiv w:val="1"/>
      <w:marLeft w:val="0"/>
      <w:marRight w:val="0"/>
      <w:marTop w:val="0"/>
      <w:marBottom w:val="0"/>
      <w:divBdr>
        <w:top w:val="none" w:sz="0" w:space="0" w:color="auto"/>
        <w:left w:val="none" w:sz="0" w:space="0" w:color="auto"/>
        <w:bottom w:val="none" w:sz="0" w:space="0" w:color="auto"/>
        <w:right w:val="none" w:sz="0" w:space="0" w:color="auto"/>
      </w:divBdr>
    </w:div>
    <w:div w:id="376320645">
      <w:bodyDiv w:val="1"/>
      <w:marLeft w:val="0"/>
      <w:marRight w:val="0"/>
      <w:marTop w:val="0"/>
      <w:marBottom w:val="0"/>
      <w:divBdr>
        <w:top w:val="none" w:sz="0" w:space="0" w:color="auto"/>
        <w:left w:val="none" w:sz="0" w:space="0" w:color="auto"/>
        <w:bottom w:val="none" w:sz="0" w:space="0" w:color="auto"/>
        <w:right w:val="none" w:sz="0" w:space="0" w:color="auto"/>
      </w:divBdr>
    </w:div>
    <w:div w:id="378288355">
      <w:bodyDiv w:val="1"/>
      <w:marLeft w:val="0"/>
      <w:marRight w:val="0"/>
      <w:marTop w:val="0"/>
      <w:marBottom w:val="0"/>
      <w:divBdr>
        <w:top w:val="none" w:sz="0" w:space="0" w:color="auto"/>
        <w:left w:val="none" w:sz="0" w:space="0" w:color="auto"/>
        <w:bottom w:val="none" w:sz="0" w:space="0" w:color="auto"/>
        <w:right w:val="none" w:sz="0" w:space="0" w:color="auto"/>
      </w:divBdr>
    </w:div>
    <w:div w:id="383798561">
      <w:bodyDiv w:val="1"/>
      <w:marLeft w:val="0"/>
      <w:marRight w:val="0"/>
      <w:marTop w:val="0"/>
      <w:marBottom w:val="0"/>
      <w:divBdr>
        <w:top w:val="none" w:sz="0" w:space="0" w:color="auto"/>
        <w:left w:val="none" w:sz="0" w:space="0" w:color="auto"/>
        <w:bottom w:val="none" w:sz="0" w:space="0" w:color="auto"/>
        <w:right w:val="none" w:sz="0" w:space="0" w:color="auto"/>
      </w:divBdr>
    </w:div>
    <w:div w:id="384841987">
      <w:bodyDiv w:val="1"/>
      <w:marLeft w:val="0"/>
      <w:marRight w:val="0"/>
      <w:marTop w:val="0"/>
      <w:marBottom w:val="0"/>
      <w:divBdr>
        <w:top w:val="none" w:sz="0" w:space="0" w:color="auto"/>
        <w:left w:val="none" w:sz="0" w:space="0" w:color="auto"/>
        <w:bottom w:val="none" w:sz="0" w:space="0" w:color="auto"/>
        <w:right w:val="none" w:sz="0" w:space="0" w:color="auto"/>
      </w:divBdr>
    </w:div>
    <w:div w:id="398676335">
      <w:bodyDiv w:val="1"/>
      <w:marLeft w:val="0"/>
      <w:marRight w:val="0"/>
      <w:marTop w:val="0"/>
      <w:marBottom w:val="0"/>
      <w:divBdr>
        <w:top w:val="none" w:sz="0" w:space="0" w:color="auto"/>
        <w:left w:val="none" w:sz="0" w:space="0" w:color="auto"/>
        <w:bottom w:val="none" w:sz="0" w:space="0" w:color="auto"/>
        <w:right w:val="none" w:sz="0" w:space="0" w:color="auto"/>
      </w:divBdr>
    </w:div>
    <w:div w:id="405761018">
      <w:bodyDiv w:val="1"/>
      <w:marLeft w:val="0"/>
      <w:marRight w:val="0"/>
      <w:marTop w:val="0"/>
      <w:marBottom w:val="0"/>
      <w:divBdr>
        <w:top w:val="none" w:sz="0" w:space="0" w:color="auto"/>
        <w:left w:val="none" w:sz="0" w:space="0" w:color="auto"/>
        <w:bottom w:val="none" w:sz="0" w:space="0" w:color="auto"/>
        <w:right w:val="none" w:sz="0" w:space="0" w:color="auto"/>
      </w:divBdr>
    </w:div>
    <w:div w:id="407388476">
      <w:bodyDiv w:val="1"/>
      <w:marLeft w:val="0"/>
      <w:marRight w:val="0"/>
      <w:marTop w:val="0"/>
      <w:marBottom w:val="0"/>
      <w:divBdr>
        <w:top w:val="none" w:sz="0" w:space="0" w:color="auto"/>
        <w:left w:val="none" w:sz="0" w:space="0" w:color="auto"/>
        <w:bottom w:val="none" w:sz="0" w:space="0" w:color="auto"/>
        <w:right w:val="none" w:sz="0" w:space="0" w:color="auto"/>
      </w:divBdr>
    </w:div>
    <w:div w:id="409691697">
      <w:bodyDiv w:val="1"/>
      <w:marLeft w:val="0"/>
      <w:marRight w:val="0"/>
      <w:marTop w:val="0"/>
      <w:marBottom w:val="0"/>
      <w:divBdr>
        <w:top w:val="none" w:sz="0" w:space="0" w:color="auto"/>
        <w:left w:val="none" w:sz="0" w:space="0" w:color="auto"/>
        <w:bottom w:val="none" w:sz="0" w:space="0" w:color="auto"/>
        <w:right w:val="none" w:sz="0" w:space="0" w:color="auto"/>
      </w:divBdr>
    </w:div>
    <w:div w:id="420223506">
      <w:bodyDiv w:val="1"/>
      <w:marLeft w:val="0"/>
      <w:marRight w:val="0"/>
      <w:marTop w:val="0"/>
      <w:marBottom w:val="0"/>
      <w:divBdr>
        <w:top w:val="none" w:sz="0" w:space="0" w:color="auto"/>
        <w:left w:val="none" w:sz="0" w:space="0" w:color="auto"/>
        <w:bottom w:val="none" w:sz="0" w:space="0" w:color="auto"/>
        <w:right w:val="none" w:sz="0" w:space="0" w:color="auto"/>
      </w:divBdr>
    </w:div>
    <w:div w:id="437674531">
      <w:bodyDiv w:val="1"/>
      <w:marLeft w:val="0"/>
      <w:marRight w:val="0"/>
      <w:marTop w:val="0"/>
      <w:marBottom w:val="0"/>
      <w:divBdr>
        <w:top w:val="none" w:sz="0" w:space="0" w:color="auto"/>
        <w:left w:val="none" w:sz="0" w:space="0" w:color="auto"/>
        <w:bottom w:val="none" w:sz="0" w:space="0" w:color="auto"/>
        <w:right w:val="none" w:sz="0" w:space="0" w:color="auto"/>
      </w:divBdr>
    </w:div>
    <w:div w:id="441343117">
      <w:bodyDiv w:val="1"/>
      <w:marLeft w:val="0"/>
      <w:marRight w:val="0"/>
      <w:marTop w:val="0"/>
      <w:marBottom w:val="0"/>
      <w:divBdr>
        <w:top w:val="none" w:sz="0" w:space="0" w:color="auto"/>
        <w:left w:val="none" w:sz="0" w:space="0" w:color="auto"/>
        <w:bottom w:val="none" w:sz="0" w:space="0" w:color="auto"/>
        <w:right w:val="none" w:sz="0" w:space="0" w:color="auto"/>
      </w:divBdr>
    </w:div>
    <w:div w:id="441613641">
      <w:bodyDiv w:val="1"/>
      <w:marLeft w:val="0"/>
      <w:marRight w:val="0"/>
      <w:marTop w:val="0"/>
      <w:marBottom w:val="0"/>
      <w:divBdr>
        <w:top w:val="none" w:sz="0" w:space="0" w:color="auto"/>
        <w:left w:val="none" w:sz="0" w:space="0" w:color="auto"/>
        <w:bottom w:val="none" w:sz="0" w:space="0" w:color="auto"/>
        <w:right w:val="none" w:sz="0" w:space="0" w:color="auto"/>
      </w:divBdr>
    </w:div>
    <w:div w:id="457266561">
      <w:bodyDiv w:val="1"/>
      <w:marLeft w:val="0"/>
      <w:marRight w:val="0"/>
      <w:marTop w:val="0"/>
      <w:marBottom w:val="0"/>
      <w:divBdr>
        <w:top w:val="none" w:sz="0" w:space="0" w:color="auto"/>
        <w:left w:val="none" w:sz="0" w:space="0" w:color="auto"/>
        <w:bottom w:val="none" w:sz="0" w:space="0" w:color="auto"/>
        <w:right w:val="none" w:sz="0" w:space="0" w:color="auto"/>
      </w:divBdr>
    </w:div>
    <w:div w:id="457838110">
      <w:bodyDiv w:val="1"/>
      <w:marLeft w:val="0"/>
      <w:marRight w:val="0"/>
      <w:marTop w:val="0"/>
      <w:marBottom w:val="0"/>
      <w:divBdr>
        <w:top w:val="none" w:sz="0" w:space="0" w:color="auto"/>
        <w:left w:val="none" w:sz="0" w:space="0" w:color="auto"/>
        <w:bottom w:val="none" w:sz="0" w:space="0" w:color="auto"/>
        <w:right w:val="none" w:sz="0" w:space="0" w:color="auto"/>
      </w:divBdr>
    </w:div>
    <w:div w:id="509568793">
      <w:bodyDiv w:val="1"/>
      <w:marLeft w:val="0"/>
      <w:marRight w:val="0"/>
      <w:marTop w:val="0"/>
      <w:marBottom w:val="0"/>
      <w:divBdr>
        <w:top w:val="none" w:sz="0" w:space="0" w:color="auto"/>
        <w:left w:val="none" w:sz="0" w:space="0" w:color="auto"/>
        <w:bottom w:val="none" w:sz="0" w:space="0" w:color="auto"/>
        <w:right w:val="none" w:sz="0" w:space="0" w:color="auto"/>
      </w:divBdr>
    </w:div>
    <w:div w:id="510998433">
      <w:bodyDiv w:val="1"/>
      <w:marLeft w:val="0"/>
      <w:marRight w:val="0"/>
      <w:marTop w:val="0"/>
      <w:marBottom w:val="0"/>
      <w:divBdr>
        <w:top w:val="none" w:sz="0" w:space="0" w:color="auto"/>
        <w:left w:val="none" w:sz="0" w:space="0" w:color="auto"/>
        <w:bottom w:val="none" w:sz="0" w:space="0" w:color="auto"/>
        <w:right w:val="none" w:sz="0" w:space="0" w:color="auto"/>
      </w:divBdr>
    </w:div>
    <w:div w:id="562571557">
      <w:bodyDiv w:val="1"/>
      <w:marLeft w:val="0"/>
      <w:marRight w:val="0"/>
      <w:marTop w:val="0"/>
      <w:marBottom w:val="0"/>
      <w:divBdr>
        <w:top w:val="none" w:sz="0" w:space="0" w:color="auto"/>
        <w:left w:val="none" w:sz="0" w:space="0" w:color="auto"/>
        <w:bottom w:val="none" w:sz="0" w:space="0" w:color="auto"/>
        <w:right w:val="none" w:sz="0" w:space="0" w:color="auto"/>
      </w:divBdr>
    </w:div>
    <w:div w:id="574902921">
      <w:bodyDiv w:val="1"/>
      <w:marLeft w:val="0"/>
      <w:marRight w:val="0"/>
      <w:marTop w:val="0"/>
      <w:marBottom w:val="0"/>
      <w:divBdr>
        <w:top w:val="none" w:sz="0" w:space="0" w:color="auto"/>
        <w:left w:val="none" w:sz="0" w:space="0" w:color="auto"/>
        <w:bottom w:val="none" w:sz="0" w:space="0" w:color="auto"/>
        <w:right w:val="none" w:sz="0" w:space="0" w:color="auto"/>
      </w:divBdr>
    </w:div>
    <w:div w:id="580990870">
      <w:bodyDiv w:val="1"/>
      <w:marLeft w:val="0"/>
      <w:marRight w:val="0"/>
      <w:marTop w:val="0"/>
      <w:marBottom w:val="0"/>
      <w:divBdr>
        <w:top w:val="none" w:sz="0" w:space="0" w:color="auto"/>
        <w:left w:val="none" w:sz="0" w:space="0" w:color="auto"/>
        <w:bottom w:val="none" w:sz="0" w:space="0" w:color="auto"/>
        <w:right w:val="none" w:sz="0" w:space="0" w:color="auto"/>
      </w:divBdr>
    </w:div>
    <w:div w:id="583075417">
      <w:bodyDiv w:val="1"/>
      <w:marLeft w:val="0"/>
      <w:marRight w:val="0"/>
      <w:marTop w:val="0"/>
      <w:marBottom w:val="0"/>
      <w:divBdr>
        <w:top w:val="none" w:sz="0" w:space="0" w:color="auto"/>
        <w:left w:val="none" w:sz="0" w:space="0" w:color="auto"/>
        <w:bottom w:val="none" w:sz="0" w:space="0" w:color="auto"/>
        <w:right w:val="none" w:sz="0" w:space="0" w:color="auto"/>
      </w:divBdr>
    </w:div>
    <w:div w:id="600914481">
      <w:bodyDiv w:val="1"/>
      <w:marLeft w:val="0"/>
      <w:marRight w:val="0"/>
      <w:marTop w:val="0"/>
      <w:marBottom w:val="0"/>
      <w:divBdr>
        <w:top w:val="none" w:sz="0" w:space="0" w:color="auto"/>
        <w:left w:val="none" w:sz="0" w:space="0" w:color="auto"/>
        <w:bottom w:val="none" w:sz="0" w:space="0" w:color="auto"/>
        <w:right w:val="none" w:sz="0" w:space="0" w:color="auto"/>
      </w:divBdr>
    </w:div>
    <w:div w:id="673804930">
      <w:bodyDiv w:val="1"/>
      <w:marLeft w:val="0"/>
      <w:marRight w:val="0"/>
      <w:marTop w:val="0"/>
      <w:marBottom w:val="0"/>
      <w:divBdr>
        <w:top w:val="none" w:sz="0" w:space="0" w:color="auto"/>
        <w:left w:val="none" w:sz="0" w:space="0" w:color="auto"/>
        <w:bottom w:val="none" w:sz="0" w:space="0" w:color="auto"/>
        <w:right w:val="none" w:sz="0" w:space="0" w:color="auto"/>
      </w:divBdr>
    </w:div>
    <w:div w:id="686373840">
      <w:bodyDiv w:val="1"/>
      <w:marLeft w:val="0"/>
      <w:marRight w:val="0"/>
      <w:marTop w:val="0"/>
      <w:marBottom w:val="0"/>
      <w:divBdr>
        <w:top w:val="none" w:sz="0" w:space="0" w:color="auto"/>
        <w:left w:val="none" w:sz="0" w:space="0" w:color="auto"/>
        <w:bottom w:val="none" w:sz="0" w:space="0" w:color="auto"/>
        <w:right w:val="none" w:sz="0" w:space="0" w:color="auto"/>
      </w:divBdr>
    </w:div>
    <w:div w:id="726337782">
      <w:bodyDiv w:val="1"/>
      <w:marLeft w:val="0"/>
      <w:marRight w:val="0"/>
      <w:marTop w:val="0"/>
      <w:marBottom w:val="0"/>
      <w:divBdr>
        <w:top w:val="none" w:sz="0" w:space="0" w:color="auto"/>
        <w:left w:val="none" w:sz="0" w:space="0" w:color="auto"/>
        <w:bottom w:val="none" w:sz="0" w:space="0" w:color="auto"/>
        <w:right w:val="none" w:sz="0" w:space="0" w:color="auto"/>
      </w:divBdr>
    </w:div>
    <w:div w:id="726688400">
      <w:bodyDiv w:val="1"/>
      <w:marLeft w:val="0"/>
      <w:marRight w:val="0"/>
      <w:marTop w:val="0"/>
      <w:marBottom w:val="0"/>
      <w:divBdr>
        <w:top w:val="none" w:sz="0" w:space="0" w:color="auto"/>
        <w:left w:val="none" w:sz="0" w:space="0" w:color="auto"/>
        <w:bottom w:val="none" w:sz="0" w:space="0" w:color="auto"/>
        <w:right w:val="none" w:sz="0" w:space="0" w:color="auto"/>
      </w:divBdr>
    </w:div>
    <w:div w:id="752510437">
      <w:bodyDiv w:val="1"/>
      <w:marLeft w:val="0"/>
      <w:marRight w:val="0"/>
      <w:marTop w:val="0"/>
      <w:marBottom w:val="0"/>
      <w:divBdr>
        <w:top w:val="none" w:sz="0" w:space="0" w:color="auto"/>
        <w:left w:val="none" w:sz="0" w:space="0" w:color="auto"/>
        <w:bottom w:val="none" w:sz="0" w:space="0" w:color="auto"/>
        <w:right w:val="none" w:sz="0" w:space="0" w:color="auto"/>
      </w:divBdr>
    </w:div>
    <w:div w:id="758218039">
      <w:bodyDiv w:val="1"/>
      <w:marLeft w:val="0"/>
      <w:marRight w:val="0"/>
      <w:marTop w:val="0"/>
      <w:marBottom w:val="0"/>
      <w:divBdr>
        <w:top w:val="none" w:sz="0" w:space="0" w:color="auto"/>
        <w:left w:val="none" w:sz="0" w:space="0" w:color="auto"/>
        <w:bottom w:val="none" w:sz="0" w:space="0" w:color="auto"/>
        <w:right w:val="none" w:sz="0" w:space="0" w:color="auto"/>
      </w:divBdr>
    </w:div>
    <w:div w:id="800542270">
      <w:bodyDiv w:val="1"/>
      <w:marLeft w:val="0"/>
      <w:marRight w:val="0"/>
      <w:marTop w:val="0"/>
      <w:marBottom w:val="0"/>
      <w:divBdr>
        <w:top w:val="none" w:sz="0" w:space="0" w:color="auto"/>
        <w:left w:val="none" w:sz="0" w:space="0" w:color="auto"/>
        <w:bottom w:val="none" w:sz="0" w:space="0" w:color="auto"/>
        <w:right w:val="none" w:sz="0" w:space="0" w:color="auto"/>
      </w:divBdr>
    </w:div>
    <w:div w:id="803811536">
      <w:bodyDiv w:val="1"/>
      <w:marLeft w:val="0"/>
      <w:marRight w:val="0"/>
      <w:marTop w:val="0"/>
      <w:marBottom w:val="0"/>
      <w:divBdr>
        <w:top w:val="none" w:sz="0" w:space="0" w:color="auto"/>
        <w:left w:val="none" w:sz="0" w:space="0" w:color="auto"/>
        <w:bottom w:val="none" w:sz="0" w:space="0" w:color="auto"/>
        <w:right w:val="none" w:sz="0" w:space="0" w:color="auto"/>
      </w:divBdr>
    </w:div>
    <w:div w:id="817571973">
      <w:bodyDiv w:val="1"/>
      <w:marLeft w:val="0"/>
      <w:marRight w:val="0"/>
      <w:marTop w:val="0"/>
      <w:marBottom w:val="0"/>
      <w:divBdr>
        <w:top w:val="none" w:sz="0" w:space="0" w:color="auto"/>
        <w:left w:val="none" w:sz="0" w:space="0" w:color="auto"/>
        <w:bottom w:val="none" w:sz="0" w:space="0" w:color="auto"/>
        <w:right w:val="none" w:sz="0" w:space="0" w:color="auto"/>
      </w:divBdr>
    </w:div>
    <w:div w:id="846291401">
      <w:bodyDiv w:val="1"/>
      <w:marLeft w:val="0"/>
      <w:marRight w:val="0"/>
      <w:marTop w:val="0"/>
      <w:marBottom w:val="0"/>
      <w:divBdr>
        <w:top w:val="none" w:sz="0" w:space="0" w:color="auto"/>
        <w:left w:val="none" w:sz="0" w:space="0" w:color="auto"/>
        <w:bottom w:val="none" w:sz="0" w:space="0" w:color="auto"/>
        <w:right w:val="none" w:sz="0" w:space="0" w:color="auto"/>
      </w:divBdr>
    </w:div>
    <w:div w:id="883060367">
      <w:bodyDiv w:val="1"/>
      <w:marLeft w:val="0"/>
      <w:marRight w:val="0"/>
      <w:marTop w:val="0"/>
      <w:marBottom w:val="0"/>
      <w:divBdr>
        <w:top w:val="none" w:sz="0" w:space="0" w:color="auto"/>
        <w:left w:val="none" w:sz="0" w:space="0" w:color="auto"/>
        <w:bottom w:val="none" w:sz="0" w:space="0" w:color="auto"/>
        <w:right w:val="none" w:sz="0" w:space="0" w:color="auto"/>
      </w:divBdr>
    </w:div>
    <w:div w:id="886336266">
      <w:bodyDiv w:val="1"/>
      <w:marLeft w:val="0"/>
      <w:marRight w:val="0"/>
      <w:marTop w:val="0"/>
      <w:marBottom w:val="0"/>
      <w:divBdr>
        <w:top w:val="none" w:sz="0" w:space="0" w:color="auto"/>
        <w:left w:val="none" w:sz="0" w:space="0" w:color="auto"/>
        <w:bottom w:val="none" w:sz="0" w:space="0" w:color="auto"/>
        <w:right w:val="none" w:sz="0" w:space="0" w:color="auto"/>
      </w:divBdr>
    </w:div>
    <w:div w:id="890337372">
      <w:bodyDiv w:val="1"/>
      <w:marLeft w:val="0"/>
      <w:marRight w:val="0"/>
      <w:marTop w:val="0"/>
      <w:marBottom w:val="0"/>
      <w:divBdr>
        <w:top w:val="none" w:sz="0" w:space="0" w:color="auto"/>
        <w:left w:val="none" w:sz="0" w:space="0" w:color="auto"/>
        <w:bottom w:val="none" w:sz="0" w:space="0" w:color="auto"/>
        <w:right w:val="none" w:sz="0" w:space="0" w:color="auto"/>
      </w:divBdr>
    </w:div>
    <w:div w:id="898051305">
      <w:bodyDiv w:val="1"/>
      <w:marLeft w:val="0"/>
      <w:marRight w:val="0"/>
      <w:marTop w:val="0"/>
      <w:marBottom w:val="0"/>
      <w:divBdr>
        <w:top w:val="none" w:sz="0" w:space="0" w:color="auto"/>
        <w:left w:val="none" w:sz="0" w:space="0" w:color="auto"/>
        <w:bottom w:val="none" w:sz="0" w:space="0" w:color="auto"/>
        <w:right w:val="none" w:sz="0" w:space="0" w:color="auto"/>
      </w:divBdr>
    </w:div>
    <w:div w:id="903758268">
      <w:bodyDiv w:val="1"/>
      <w:marLeft w:val="0"/>
      <w:marRight w:val="0"/>
      <w:marTop w:val="0"/>
      <w:marBottom w:val="0"/>
      <w:divBdr>
        <w:top w:val="none" w:sz="0" w:space="0" w:color="auto"/>
        <w:left w:val="none" w:sz="0" w:space="0" w:color="auto"/>
        <w:bottom w:val="none" w:sz="0" w:space="0" w:color="auto"/>
        <w:right w:val="none" w:sz="0" w:space="0" w:color="auto"/>
      </w:divBdr>
    </w:div>
    <w:div w:id="915945064">
      <w:bodyDiv w:val="1"/>
      <w:marLeft w:val="0"/>
      <w:marRight w:val="0"/>
      <w:marTop w:val="0"/>
      <w:marBottom w:val="0"/>
      <w:divBdr>
        <w:top w:val="none" w:sz="0" w:space="0" w:color="auto"/>
        <w:left w:val="none" w:sz="0" w:space="0" w:color="auto"/>
        <w:bottom w:val="none" w:sz="0" w:space="0" w:color="auto"/>
        <w:right w:val="none" w:sz="0" w:space="0" w:color="auto"/>
      </w:divBdr>
    </w:div>
    <w:div w:id="942150149">
      <w:bodyDiv w:val="1"/>
      <w:marLeft w:val="0"/>
      <w:marRight w:val="0"/>
      <w:marTop w:val="0"/>
      <w:marBottom w:val="0"/>
      <w:divBdr>
        <w:top w:val="none" w:sz="0" w:space="0" w:color="auto"/>
        <w:left w:val="none" w:sz="0" w:space="0" w:color="auto"/>
        <w:bottom w:val="none" w:sz="0" w:space="0" w:color="auto"/>
        <w:right w:val="none" w:sz="0" w:space="0" w:color="auto"/>
      </w:divBdr>
    </w:div>
    <w:div w:id="965894422">
      <w:bodyDiv w:val="1"/>
      <w:marLeft w:val="0"/>
      <w:marRight w:val="0"/>
      <w:marTop w:val="0"/>
      <w:marBottom w:val="0"/>
      <w:divBdr>
        <w:top w:val="none" w:sz="0" w:space="0" w:color="auto"/>
        <w:left w:val="none" w:sz="0" w:space="0" w:color="auto"/>
        <w:bottom w:val="none" w:sz="0" w:space="0" w:color="auto"/>
        <w:right w:val="none" w:sz="0" w:space="0" w:color="auto"/>
      </w:divBdr>
    </w:div>
    <w:div w:id="999886079">
      <w:bodyDiv w:val="1"/>
      <w:marLeft w:val="0"/>
      <w:marRight w:val="0"/>
      <w:marTop w:val="0"/>
      <w:marBottom w:val="0"/>
      <w:divBdr>
        <w:top w:val="none" w:sz="0" w:space="0" w:color="auto"/>
        <w:left w:val="none" w:sz="0" w:space="0" w:color="auto"/>
        <w:bottom w:val="none" w:sz="0" w:space="0" w:color="auto"/>
        <w:right w:val="none" w:sz="0" w:space="0" w:color="auto"/>
      </w:divBdr>
    </w:div>
    <w:div w:id="1009140214">
      <w:bodyDiv w:val="1"/>
      <w:marLeft w:val="0"/>
      <w:marRight w:val="0"/>
      <w:marTop w:val="0"/>
      <w:marBottom w:val="0"/>
      <w:divBdr>
        <w:top w:val="none" w:sz="0" w:space="0" w:color="auto"/>
        <w:left w:val="none" w:sz="0" w:space="0" w:color="auto"/>
        <w:bottom w:val="none" w:sz="0" w:space="0" w:color="auto"/>
        <w:right w:val="none" w:sz="0" w:space="0" w:color="auto"/>
      </w:divBdr>
    </w:div>
    <w:div w:id="1042903953">
      <w:bodyDiv w:val="1"/>
      <w:marLeft w:val="0"/>
      <w:marRight w:val="0"/>
      <w:marTop w:val="0"/>
      <w:marBottom w:val="0"/>
      <w:divBdr>
        <w:top w:val="none" w:sz="0" w:space="0" w:color="auto"/>
        <w:left w:val="none" w:sz="0" w:space="0" w:color="auto"/>
        <w:bottom w:val="none" w:sz="0" w:space="0" w:color="auto"/>
        <w:right w:val="none" w:sz="0" w:space="0" w:color="auto"/>
      </w:divBdr>
    </w:div>
    <w:div w:id="1049456876">
      <w:bodyDiv w:val="1"/>
      <w:marLeft w:val="0"/>
      <w:marRight w:val="0"/>
      <w:marTop w:val="0"/>
      <w:marBottom w:val="0"/>
      <w:divBdr>
        <w:top w:val="none" w:sz="0" w:space="0" w:color="auto"/>
        <w:left w:val="none" w:sz="0" w:space="0" w:color="auto"/>
        <w:bottom w:val="none" w:sz="0" w:space="0" w:color="auto"/>
        <w:right w:val="none" w:sz="0" w:space="0" w:color="auto"/>
      </w:divBdr>
    </w:div>
    <w:div w:id="1090812628">
      <w:bodyDiv w:val="1"/>
      <w:marLeft w:val="0"/>
      <w:marRight w:val="0"/>
      <w:marTop w:val="0"/>
      <w:marBottom w:val="0"/>
      <w:divBdr>
        <w:top w:val="none" w:sz="0" w:space="0" w:color="auto"/>
        <w:left w:val="none" w:sz="0" w:space="0" w:color="auto"/>
        <w:bottom w:val="none" w:sz="0" w:space="0" w:color="auto"/>
        <w:right w:val="none" w:sz="0" w:space="0" w:color="auto"/>
      </w:divBdr>
    </w:div>
    <w:div w:id="1093745323">
      <w:bodyDiv w:val="1"/>
      <w:marLeft w:val="0"/>
      <w:marRight w:val="0"/>
      <w:marTop w:val="0"/>
      <w:marBottom w:val="0"/>
      <w:divBdr>
        <w:top w:val="none" w:sz="0" w:space="0" w:color="auto"/>
        <w:left w:val="none" w:sz="0" w:space="0" w:color="auto"/>
        <w:bottom w:val="none" w:sz="0" w:space="0" w:color="auto"/>
        <w:right w:val="none" w:sz="0" w:space="0" w:color="auto"/>
      </w:divBdr>
    </w:div>
    <w:div w:id="1104957570">
      <w:bodyDiv w:val="1"/>
      <w:marLeft w:val="0"/>
      <w:marRight w:val="0"/>
      <w:marTop w:val="0"/>
      <w:marBottom w:val="0"/>
      <w:divBdr>
        <w:top w:val="none" w:sz="0" w:space="0" w:color="auto"/>
        <w:left w:val="none" w:sz="0" w:space="0" w:color="auto"/>
        <w:bottom w:val="none" w:sz="0" w:space="0" w:color="auto"/>
        <w:right w:val="none" w:sz="0" w:space="0" w:color="auto"/>
      </w:divBdr>
    </w:div>
    <w:div w:id="1105880765">
      <w:bodyDiv w:val="1"/>
      <w:marLeft w:val="0"/>
      <w:marRight w:val="0"/>
      <w:marTop w:val="0"/>
      <w:marBottom w:val="0"/>
      <w:divBdr>
        <w:top w:val="none" w:sz="0" w:space="0" w:color="auto"/>
        <w:left w:val="none" w:sz="0" w:space="0" w:color="auto"/>
        <w:bottom w:val="none" w:sz="0" w:space="0" w:color="auto"/>
        <w:right w:val="none" w:sz="0" w:space="0" w:color="auto"/>
      </w:divBdr>
    </w:div>
    <w:div w:id="1127163997">
      <w:bodyDiv w:val="1"/>
      <w:marLeft w:val="0"/>
      <w:marRight w:val="0"/>
      <w:marTop w:val="0"/>
      <w:marBottom w:val="0"/>
      <w:divBdr>
        <w:top w:val="none" w:sz="0" w:space="0" w:color="auto"/>
        <w:left w:val="none" w:sz="0" w:space="0" w:color="auto"/>
        <w:bottom w:val="none" w:sz="0" w:space="0" w:color="auto"/>
        <w:right w:val="none" w:sz="0" w:space="0" w:color="auto"/>
      </w:divBdr>
    </w:div>
    <w:div w:id="1134563116">
      <w:bodyDiv w:val="1"/>
      <w:marLeft w:val="0"/>
      <w:marRight w:val="0"/>
      <w:marTop w:val="0"/>
      <w:marBottom w:val="0"/>
      <w:divBdr>
        <w:top w:val="none" w:sz="0" w:space="0" w:color="auto"/>
        <w:left w:val="none" w:sz="0" w:space="0" w:color="auto"/>
        <w:bottom w:val="none" w:sz="0" w:space="0" w:color="auto"/>
        <w:right w:val="none" w:sz="0" w:space="0" w:color="auto"/>
      </w:divBdr>
    </w:div>
    <w:div w:id="1172916739">
      <w:bodyDiv w:val="1"/>
      <w:marLeft w:val="0"/>
      <w:marRight w:val="0"/>
      <w:marTop w:val="0"/>
      <w:marBottom w:val="0"/>
      <w:divBdr>
        <w:top w:val="none" w:sz="0" w:space="0" w:color="auto"/>
        <w:left w:val="none" w:sz="0" w:space="0" w:color="auto"/>
        <w:bottom w:val="none" w:sz="0" w:space="0" w:color="auto"/>
        <w:right w:val="none" w:sz="0" w:space="0" w:color="auto"/>
      </w:divBdr>
    </w:div>
    <w:div w:id="1194803657">
      <w:bodyDiv w:val="1"/>
      <w:marLeft w:val="0"/>
      <w:marRight w:val="0"/>
      <w:marTop w:val="0"/>
      <w:marBottom w:val="0"/>
      <w:divBdr>
        <w:top w:val="none" w:sz="0" w:space="0" w:color="auto"/>
        <w:left w:val="none" w:sz="0" w:space="0" w:color="auto"/>
        <w:bottom w:val="none" w:sz="0" w:space="0" w:color="auto"/>
        <w:right w:val="none" w:sz="0" w:space="0" w:color="auto"/>
      </w:divBdr>
    </w:div>
    <w:div w:id="1199077724">
      <w:bodyDiv w:val="1"/>
      <w:marLeft w:val="0"/>
      <w:marRight w:val="0"/>
      <w:marTop w:val="0"/>
      <w:marBottom w:val="0"/>
      <w:divBdr>
        <w:top w:val="none" w:sz="0" w:space="0" w:color="auto"/>
        <w:left w:val="none" w:sz="0" w:space="0" w:color="auto"/>
        <w:bottom w:val="none" w:sz="0" w:space="0" w:color="auto"/>
        <w:right w:val="none" w:sz="0" w:space="0" w:color="auto"/>
      </w:divBdr>
    </w:div>
    <w:div w:id="1217205822">
      <w:bodyDiv w:val="1"/>
      <w:marLeft w:val="0"/>
      <w:marRight w:val="0"/>
      <w:marTop w:val="0"/>
      <w:marBottom w:val="0"/>
      <w:divBdr>
        <w:top w:val="none" w:sz="0" w:space="0" w:color="auto"/>
        <w:left w:val="none" w:sz="0" w:space="0" w:color="auto"/>
        <w:bottom w:val="none" w:sz="0" w:space="0" w:color="auto"/>
        <w:right w:val="none" w:sz="0" w:space="0" w:color="auto"/>
      </w:divBdr>
    </w:div>
    <w:div w:id="1234239635">
      <w:bodyDiv w:val="1"/>
      <w:marLeft w:val="0"/>
      <w:marRight w:val="0"/>
      <w:marTop w:val="0"/>
      <w:marBottom w:val="0"/>
      <w:divBdr>
        <w:top w:val="none" w:sz="0" w:space="0" w:color="auto"/>
        <w:left w:val="none" w:sz="0" w:space="0" w:color="auto"/>
        <w:bottom w:val="none" w:sz="0" w:space="0" w:color="auto"/>
        <w:right w:val="none" w:sz="0" w:space="0" w:color="auto"/>
      </w:divBdr>
    </w:div>
    <w:div w:id="1253391492">
      <w:bodyDiv w:val="1"/>
      <w:marLeft w:val="0"/>
      <w:marRight w:val="0"/>
      <w:marTop w:val="0"/>
      <w:marBottom w:val="0"/>
      <w:divBdr>
        <w:top w:val="none" w:sz="0" w:space="0" w:color="auto"/>
        <w:left w:val="none" w:sz="0" w:space="0" w:color="auto"/>
        <w:bottom w:val="none" w:sz="0" w:space="0" w:color="auto"/>
        <w:right w:val="none" w:sz="0" w:space="0" w:color="auto"/>
      </w:divBdr>
    </w:div>
    <w:div w:id="1265843769">
      <w:bodyDiv w:val="1"/>
      <w:marLeft w:val="0"/>
      <w:marRight w:val="0"/>
      <w:marTop w:val="0"/>
      <w:marBottom w:val="0"/>
      <w:divBdr>
        <w:top w:val="none" w:sz="0" w:space="0" w:color="auto"/>
        <w:left w:val="none" w:sz="0" w:space="0" w:color="auto"/>
        <w:bottom w:val="none" w:sz="0" w:space="0" w:color="auto"/>
        <w:right w:val="none" w:sz="0" w:space="0" w:color="auto"/>
      </w:divBdr>
    </w:div>
    <w:div w:id="1271738032">
      <w:bodyDiv w:val="1"/>
      <w:marLeft w:val="0"/>
      <w:marRight w:val="0"/>
      <w:marTop w:val="0"/>
      <w:marBottom w:val="0"/>
      <w:divBdr>
        <w:top w:val="none" w:sz="0" w:space="0" w:color="auto"/>
        <w:left w:val="none" w:sz="0" w:space="0" w:color="auto"/>
        <w:bottom w:val="none" w:sz="0" w:space="0" w:color="auto"/>
        <w:right w:val="none" w:sz="0" w:space="0" w:color="auto"/>
      </w:divBdr>
    </w:div>
    <w:div w:id="1308171970">
      <w:bodyDiv w:val="1"/>
      <w:marLeft w:val="0"/>
      <w:marRight w:val="0"/>
      <w:marTop w:val="0"/>
      <w:marBottom w:val="0"/>
      <w:divBdr>
        <w:top w:val="none" w:sz="0" w:space="0" w:color="auto"/>
        <w:left w:val="none" w:sz="0" w:space="0" w:color="auto"/>
        <w:bottom w:val="none" w:sz="0" w:space="0" w:color="auto"/>
        <w:right w:val="none" w:sz="0" w:space="0" w:color="auto"/>
      </w:divBdr>
    </w:div>
    <w:div w:id="1318608945">
      <w:bodyDiv w:val="1"/>
      <w:marLeft w:val="0"/>
      <w:marRight w:val="0"/>
      <w:marTop w:val="0"/>
      <w:marBottom w:val="0"/>
      <w:divBdr>
        <w:top w:val="none" w:sz="0" w:space="0" w:color="auto"/>
        <w:left w:val="none" w:sz="0" w:space="0" w:color="auto"/>
        <w:bottom w:val="none" w:sz="0" w:space="0" w:color="auto"/>
        <w:right w:val="none" w:sz="0" w:space="0" w:color="auto"/>
      </w:divBdr>
    </w:div>
    <w:div w:id="1318992960">
      <w:bodyDiv w:val="1"/>
      <w:marLeft w:val="0"/>
      <w:marRight w:val="0"/>
      <w:marTop w:val="0"/>
      <w:marBottom w:val="0"/>
      <w:divBdr>
        <w:top w:val="none" w:sz="0" w:space="0" w:color="auto"/>
        <w:left w:val="none" w:sz="0" w:space="0" w:color="auto"/>
        <w:bottom w:val="none" w:sz="0" w:space="0" w:color="auto"/>
        <w:right w:val="none" w:sz="0" w:space="0" w:color="auto"/>
      </w:divBdr>
    </w:div>
    <w:div w:id="1330984867">
      <w:bodyDiv w:val="1"/>
      <w:marLeft w:val="0"/>
      <w:marRight w:val="0"/>
      <w:marTop w:val="0"/>
      <w:marBottom w:val="0"/>
      <w:divBdr>
        <w:top w:val="none" w:sz="0" w:space="0" w:color="auto"/>
        <w:left w:val="none" w:sz="0" w:space="0" w:color="auto"/>
        <w:bottom w:val="none" w:sz="0" w:space="0" w:color="auto"/>
        <w:right w:val="none" w:sz="0" w:space="0" w:color="auto"/>
      </w:divBdr>
    </w:div>
    <w:div w:id="1337003635">
      <w:bodyDiv w:val="1"/>
      <w:marLeft w:val="0"/>
      <w:marRight w:val="0"/>
      <w:marTop w:val="0"/>
      <w:marBottom w:val="0"/>
      <w:divBdr>
        <w:top w:val="none" w:sz="0" w:space="0" w:color="auto"/>
        <w:left w:val="none" w:sz="0" w:space="0" w:color="auto"/>
        <w:bottom w:val="none" w:sz="0" w:space="0" w:color="auto"/>
        <w:right w:val="none" w:sz="0" w:space="0" w:color="auto"/>
      </w:divBdr>
    </w:div>
    <w:div w:id="1358044171">
      <w:bodyDiv w:val="1"/>
      <w:marLeft w:val="0"/>
      <w:marRight w:val="0"/>
      <w:marTop w:val="0"/>
      <w:marBottom w:val="0"/>
      <w:divBdr>
        <w:top w:val="none" w:sz="0" w:space="0" w:color="auto"/>
        <w:left w:val="none" w:sz="0" w:space="0" w:color="auto"/>
        <w:bottom w:val="none" w:sz="0" w:space="0" w:color="auto"/>
        <w:right w:val="none" w:sz="0" w:space="0" w:color="auto"/>
      </w:divBdr>
    </w:div>
    <w:div w:id="1359427518">
      <w:bodyDiv w:val="1"/>
      <w:marLeft w:val="0"/>
      <w:marRight w:val="0"/>
      <w:marTop w:val="0"/>
      <w:marBottom w:val="0"/>
      <w:divBdr>
        <w:top w:val="none" w:sz="0" w:space="0" w:color="auto"/>
        <w:left w:val="none" w:sz="0" w:space="0" w:color="auto"/>
        <w:bottom w:val="none" w:sz="0" w:space="0" w:color="auto"/>
        <w:right w:val="none" w:sz="0" w:space="0" w:color="auto"/>
      </w:divBdr>
    </w:div>
    <w:div w:id="1381635217">
      <w:bodyDiv w:val="1"/>
      <w:marLeft w:val="0"/>
      <w:marRight w:val="0"/>
      <w:marTop w:val="0"/>
      <w:marBottom w:val="0"/>
      <w:divBdr>
        <w:top w:val="none" w:sz="0" w:space="0" w:color="auto"/>
        <w:left w:val="none" w:sz="0" w:space="0" w:color="auto"/>
        <w:bottom w:val="none" w:sz="0" w:space="0" w:color="auto"/>
        <w:right w:val="none" w:sz="0" w:space="0" w:color="auto"/>
      </w:divBdr>
    </w:div>
    <w:div w:id="1387530553">
      <w:bodyDiv w:val="1"/>
      <w:marLeft w:val="0"/>
      <w:marRight w:val="0"/>
      <w:marTop w:val="0"/>
      <w:marBottom w:val="0"/>
      <w:divBdr>
        <w:top w:val="none" w:sz="0" w:space="0" w:color="auto"/>
        <w:left w:val="none" w:sz="0" w:space="0" w:color="auto"/>
        <w:bottom w:val="none" w:sz="0" w:space="0" w:color="auto"/>
        <w:right w:val="none" w:sz="0" w:space="0" w:color="auto"/>
      </w:divBdr>
    </w:div>
    <w:div w:id="1388726061">
      <w:bodyDiv w:val="1"/>
      <w:marLeft w:val="0"/>
      <w:marRight w:val="0"/>
      <w:marTop w:val="0"/>
      <w:marBottom w:val="0"/>
      <w:divBdr>
        <w:top w:val="none" w:sz="0" w:space="0" w:color="auto"/>
        <w:left w:val="none" w:sz="0" w:space="0" w:color="auto"/>
        <w:bottom w:val="none" w:sz="0" w:space="0" w:color="auto"/>
        <w:right w:val="none" w:sz="0" w:space="0" w:color="auto"/>
      </w:divBdr>
    </w:div>
    <w:div w:id="1394155828">
      <w:bodyDiv w:val="1"/>
      <w:marLeft w:val="0"/>
      <w:marRight w:val="0"/>
      <w:marTop w:val="0"/>
      <w:marBottom w:val="0"/>
      <w:divBdr>
        <w:top w:val="none" w:sz="0" w:space="0" w:color="auto"/>
        <w:left w:val="none" w:sz="0" w:space="0" w:color="auto"/>
        <w:bottom w:val="none" w:sz="0" w:space="0" w:color="auto"/>
        <w:right w:val="none" w:sz="0" w:space="0" w:color="auto"/>
      </w:divBdr>
    </w:div>
    <w:div w:id="1443457729">
      <w:bodyDiv w:val="1"/>
      <w:marLeft w:val="0"/>
      <w:marRight w:val="0"/>
      <w:marTop w:val="0"/>
      <w:marBottom w:val="0"/>
      <w:divBdr>
        <w:top w:val="none" w:sz="0" w:space="0" w:color="auto"/>
        <w:left w:val="none" w:sz="0" w:space="0" w:color="auto"/>
        <w:bottom w:val="none" w:sz="0" w:space="0" w:color="auto"/>
        <w:right w:val="none" w:sz="0" w:space="0" w:color="auto"/>
      </w:divBdr>
    </w:div>
    <w:div w:id="1457722839">
      <w:bodyDiv w:val="1"/>
      <w:marLeft w:val="0"/>
      <w:marRight w:val="0"/>
      <w:marTop w:val="0"/>
      <w:marBottom w:val="0"/>
      <w:divBdr>
        <w:top w:val="none" w:sz="0" w:space="0" w:color="auto"/>
        <w:left w:val="none" w:sz="0" w:space="0" w:color="auto"/>
        <w:bottom w:val="none" w:sz="0" w:space="0" w:color="auto"/>
        <w:right w:val="none" w:sz="0" w:space="0" w:color="auto"/>
      </w:divBdr>
    </w:div>
    <w:div w:id="1492910766">
      <w:bodyDiv w:val="1"/>
      <w:marLeft w:val="0"/>
      <w:marRight w:val="0"/>
      <w:marTop w:val="0"/>
      <w:marBottom w:val="0"/>
      <w:divBdr>
        <w:top w:val="none" w:sz="0" w:space="0" w:color="auto"/>
        <w:left w:val="none" w:sz="0" w:space="0" w:color="auto"/>
        <w:bottom w:val="none" w:sz="0" w:space="0" w:color="auto"/>
        <w:right w:val="none" w:sz="0" w:space="0" w:color="auto"/>
      </w:divBdr>
    </w:div>
    <w:div w:id="1495757293">
      <w:bodyDiv w:val="1"/>
      <w:marLeft w:val="0"/>
      <w:marRight w:val="0"/>
      <w:marTop w:val="0"/>
      <w:marBottom w:val="0"/>
      <w:divBdr>
        <w:top w:val="none" w:sz="0" w:space="0" w:color="auto"/>
        <w:left w:val="none" w:sz="0" w:space="0" w:color="auto"/>
        <w:bottom w:val="none" w:sz="0" w:space="0" w:color="auto"/>
        <w:right w:val="none" w:sz="0" w:space="0" w:color="auto"/>
      </w:divBdr>
    </w:div>
    <w:div w:id="1519660672">
      <w:bodyDiv w:val="1"/>
      <w:marLeft w:val="0"/>
      <w:marRight w:val="0"/>
      <w:marTop w:val="0"/>
      <w:marBottom w:val="0"/>
      <w:divBdr>
        <w:top w:val="none" w:sz="0" w:space="0" w:color="auto"/>
        <w:left w:val="none" w:sz="0" w:space="0" w:color="auto"/>
        <w:bottom w:val="none" w:sz="0" w:space="0" w:color="auto"/>
        <w:right w:val="none" w:sz="0" w:space="0" w:color="auto"/>
      </w:divBdr>
    </w:div>
    <w:div w:id="1525366847">
      <w:bodyDiv w:val="1"/>
      <w:marLeft w:val="0"/>
      <w:marRight w:val="0"/>
      <w:marTop w:val="0"/>
      <w:marBottom w:val="0"/>
      <w:divBdr>
        <w:top w:val="none" w:sz="0" w:space="0" w:color="auto"/>
        <w:left w:val="none" w:sz="0" w:space="0" w:color="auto"/>
        <w:bottom w:val="none" w:sz="0" w:space="0" w:color="auto"/>
        <w:right w:val="none" w:sz="0" w:space="0" w:color="auto"/>
      </w:divBdr>
    </w:div>
    <w:div w:id="1534419756">
      <w:bodyDiv w:val="1"/>
      <w:marLeft w:val="0"/>
      <w:marRight w:val="0"/>
      <w:marTop w:val="0"/>
      <w:marBottom w:val="0"/>
      <w:divBdr>
        <w:top w:val="none" w:sz="0" w:space="0" w:color="auto"/>
        <w:left w:val="none" w:sz="0" w:space="0" w:color="auto"/>
        <w:bottom w:val="none" w:sz="0" w:space="0" w:color="auto"/>
        <w:right w:val="none" w:sz="0" w:space="0" w:color="auto"/>
      </w:divBdr>
    </w:div>
    <w:div w:id="1546210268">
      <w:bodyDiv w:val="1"/>
      <w:marLeft w:val="0"/>
      <w:marRight w:val="0"/>
      <w:marTop w:val="0"/>
      <w:marBottom w:val="0"/>
      <w:divBdr>
        <w:top w:val="none" w:sz="0" w:space="0" w:color="auto"/>
        <w:left w:val="none" w:sz="0" w:space="0" w:color="auto"/>
        <w:bottom w:val="none" w:sz="0" w:space="0" w:color="auto"/>
        <w:right w:val="none" w:sz="0" w:space="0" w:color="auto"/>
      </w:divBdr>
    </w:div>
    <w:div w:id="1547721018">
      <w:bodyDiv w:val="1"/>
      <w:marLeft w:val="0"/>
      <w:marRight w:val="0"/>
      <w:marTop w:val="0"/>
      <w:marBottom w:val="0"/>
      <w:divBdr>
        <w:top w:val="none" w:sz="0" w:space="0" w:color="auto"/>
        <w:left w:val="none" w:sz="0" w:space="0" w:color="auto"/>
        <w:bottom w:val="none" w:sz="0" w:space="0" w:color="auto"/>
        <w:right w:val="none" w:sz="0" w:space="0" w:color="auto"/>
      </w:divBdr>
    </w:div>
    <w:div w:id="1554657661">
      <w:bodyDiv w:val="1"/>
      <w:marLeft w:val="0"/>
      <w:marRight w:val="0"/>
      <w:marTop w:val="0"/>
      <w:marBottom w:val="0"/>
      <w:divBdr>
        <w:top w:val="none" w:sz="0" w:space="0" w:color="auto"/>
        <w:left w:val="none" w:sz="0" w:space="0" w:color="auto"/>
        <w:bottom w:val="none" w:sz="0" w:space="0" w:color="auto"/>
        <w:right w:val="none" w:sz="0" w:space="0" w:color="auto"/>
      </w:divBdr>
    </w:div>
    <w:div w:id="1555698488">
      <w:bodyDiv w:val="1"/>
      <w:marLeft w:val="0"/>
      <w:marRight w:val="0"/>
      <w:marTop w:val="0"/>
      <w:marBottom w:val="0"/>
      <w:divBdr>
        <w:top w:val="none" w:sz="0" w:space="0" w:color="auto"/>
        <w:left w:val="none" w:sz="0" w:space="0" w:color="auto"/>
        <w:bottom w:val="none" w:sz="0" w:space="0" w:color="auto"/>
        <w:right w:val="none" w:sz="0" w:space="0" w:color="auto"/>
      </w:divBdr>
    </w:div>
    <w:div w:id="1589344568">
      <w:bodyDiv w:val="1"/>
      <w:marLeft w:val="0"/>
      <w:marRight w:val="0"/>
      <w:marTop w:val="0"/>
      <w:marBottom w:val="0"/>
      <w:divBdr>
        <w:top w:val="none" w:sz="0" w:space="0" w:color="auto"/>
        <w:left w:val="none" w:sz="0" w:space="0" w:color="auto"/>
        <w:bottom w:val="none" w:sz="0" w:space="0" w:color="auto"/>
        <w:right w:val="none" w:sz="0" w:space="0" w:color="auto"/>
      </w:divBdr>
    </w:div>
    <w:div w:id="1613048142">
      <w:bodyDiv w:val="1"/>
      <w:marLeft w:val="0"/>
      <w:marRight w:val="0"/>
      <w:marTop w:val="0"/>
      <w:marBottom w:val="0"/>
      <w:divBdr>
        <w:top w:val="none" w:sz="0" w:space="0" w:color="auto"/>
        <w:left w:val="none" w:sz="0" w:space="0" w:color="auto"/>
        <w:bottom w:val="none" w:sz="0" w:space="0" w:color="auto"/>
        <w:right w:val="none" w:sz="0" w:space="0" w:color="auto"/>
      </w:divBdr>
    </w:div>
    <w:div w:id="1615403073">
      <w:bodyDiv w:val="1"/>
      <w:marLeft w:val="0"/>
      <w:marRight w:val="0"/>
      <w:marTop w:val="0"/>
      <w:marBottom w:val="0"/>
      <w:divBdr>
        <w:top w:val="none" w:sz="0" w:space="0" w:color="auto"/>
        <w:left w:val="none" w:sz="0" w:space="0" w:color="auto"/>
        <w:bottom w:val="none" w:sz="0" w:space="0" w:color="auto"/>
        <w:right w:val="none" w:sz="0" w:space="0" w:color="auto"/>
      </w:divBdr>
    </w:div>
    <w:div w:id="1657301796">
      <w:bodyDiv w:val="1"/>
      <w:marLeft w:val="0"/>
      <w:marRight w:val="0"/>
      <w:marTop w:val="0"/>
      <w:marBottom w:val="0"/>
      <w:divBdr>
        <w:top w:val="none" w:sz="0" w:space="0" w:color="auto"/>
        <w:left w:val="none" w:sz="0" w:space="0" w:color="auto"/>
        <w:bottom w:val="none" w:sz="0" w:space="0" w:color="auto"/>
        <w:right w:val="none" w:sz="0" w:space="0" w:color="auto"/>
      </w:divBdr>
    </w:div>
    <w:div w:id="1657805367">
      <w:bodyDiv w:val="1"/>
      <w:marLeft w:val="0"/>
      <w:marRight w:val="0"/>
      <w:marTop w:val="0"/>
      <w:marBottom w:val="0"/>
      <w:divBdr>
        <w:top w:val="none" w:sz="0" w:space="0" w:color="auto"/>
        <w:left w:val="none" w:sz="0" w:space="0" w:color="auto"/>
        <w:bottom w:val="none" w:sz="0" w:space="0" w:color="auto"/>
        <w:right w:val="none" w:sz="0" w:space="0" w:color="auto"/>
      </w:divBdr>
    </w:div>
    <w:div w:id="1695500904">
      <w:bodyDiv w:val="1"/>
      <w:marLeft w:val="0"/>
      <w:marRight w:val="0"/>
      <w:marTop w:val="0"/>
      <w:marBottom w:val="0"/>
      <w:divBdr>
        <w:top w:val="none" w:sz="0" w:space="0" w:color="auto"/>
        <w:left w:val="none" w:sz="0" w:space="0" w:color="auto"/>
        <w:bottom w:val="none" w:sz="0" w:space="0" w:color="auto"/>
        <w:right w:val="none" w:sz="0" w:space="0" w:color="auto"/>
      </w:divBdr>
      <w:divsChild>
        <w:div w:id="826557282">
          <w:marLeft w:val="0"/>
          <w:marRight w:val="0"/>
          <w:marTop w:val="0"/>
          <w:marBottom w:val="0"/>
          <w:divBdr>
            <w:top w:val="none" w:sz="0" w:space="0" w:color="auto"/>
            <w:left w:val="none" w:sz="0" w:space="0" w:color="auto"/>
            <w:bottom w:val="none" w:sz="0" w:space="0" w:color="auto"/>
            <w:right w:val="none" w:sz="0" w:space="0" w:color="auto"/>
          </w:divBdr>
        </w:div>
        <w:div w:id="323822313">
          <w:marLeft w:val="0"/>
          <w:marRight w:val="0"/>
          <w:marTop w:val="0"/>
          <w:marBottom w:val="0"/>
          <w:divBdr>
            <w:top w:val="none" w:sz="0" w:space="0" w:color="auto"/>
            <w:left w:val="none" w:sz="0" w:space="0" w:color="auto"/>
            <w:bottom w:val="none" w:sz="0" w:space="0" w:color="auto"/>
            <w:right w:val="none" w:sz="0" w:space="0" w:color="auto"/>
          </w:divBdr>
        </w:div>
      </w:divsChild>
    </w:div>
    <w:div w:id="1698458228">
      <w:bodyDiv w:val="1"/>
      <w:marLeft w:val="0"/>
      <w:marRight w:val="0"/>
      <w:marTop w:val="0"/>
      <w:marBottom w:val="0"/>
      <w:divBdr>
        <w:top w:val="none" w:sz="0" w:space="0" w:color="auto"/>
        <w:left w:val="none" w:sz="0" w:space="0" w:color="auto"/>
        <w:bottom w:val="none" w:sz="0" w:space="0" w:color="auto"/>
        <w:right w:val="none" w:sz="0" w:space="0" w:color="auto"/>
      </w:divBdr>
    </w:div>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 w:id="1704789442">
      <w:bodyDiv w:val="1"/>
      <w:marLeft w:val="0"/>
      <w:marRight w:val="0"/>
      <w:marTop w:val="0"/>
      <w:marBottom w:val="0"/>
      <w:divBdr>
        <w:top w:val="none" w:sz="0" w:space="0" w:color="auto"/>
        <w:left w:val="none" w:sz="0" w:space="0" w:color="auto"/>
        <w:bottom w:val="none" w:sz="0" w:space="0" w:color="auto"/>
        <w:right w:val="none" w:sz="0" w:space="0" w:color="auto"/>
      </w:divBdr>
    </w:div>
    <w:div w:id="1705713998">
      <w:bodyDiv w:val="1"/>
      <w:marLeft w:val="0"/>
      <w:marRight w:val="0"/>
      <w:marTop w:val="0"/>
      <w:marBottom w:val="0"/>
      <w:divBdr>
        <w:top w:val="none" w:sz="0" w:space="0" w:color="auto"/>
        <w:left w:val="none" w:sz="0" w:space="0" w:color="auto"/>
        <w:bottom w:val="none" w:sz="0" w:space="0" w:color="auto"/>
        <w:right w:val="none" w:sz="0" w:space="0" w:color="auto"/>
      </w:divBdr>
    </w:div>
    <w:div w:id="1713116849">
      <w:bodyDiv w:val="1"/>
      <w:marLeft w:val="0"/>
      <w:marRight w:val="0"/>
      <w:marTop w:val="0"/>
      <w:marBottom w:val="0"/>
      <w:divBdr>
        <w:top w:val="none" w:sz="0" w:space="0" w:color="auto"/>
        <w:left w:val="none" w:sz="0" w:space="0" w:color="auto"/>
        <w:bottom w:val="none" w:sz="0" w:space="0" w:color="auto"/>
        <w:right w:val="none" w:sz="0" w:space="0" w:color="auto"/>
      </w:divBdr>
    </w:div>
    <w:div w:id="1733459908">
      <w:bodyDiv w:val="1"/>
      <w:marLeft w:val="0"/>
      <w:marRight w:val="0"/>
      <w:marTop w:val="0"/>
      <w:marBottom w:val="0"/>
      <w:divBdr>
        <w:top w:val="none" w:sz="0" w:space="0" w:color="auto"/>
        <w:left w:val="none" w:sz="0" w:space="0" w:color="auto"/>
        <w:bottom w:val="none" w:sz="0" w:space="0" w:color="auto"/>
        <w:right w:val="none" w:sz="0" w:space="0" w:color="auto"/>
      </w:divBdr>
    </w:div>
    <w:div w:id="1735424202">
      <w:bodyDiv w:val="1"/>
      <w:marLeft w:val="0"/>
      <w:marRight w:val="0"/>
      <w:marTop w:val="0"/>
      <w:marBottom w:val="0"/>
      <w:divBdr>
        <w:top w:val="none" w:sz="0" w:space="0" w:color="auto"/>
        <w:left w:val="none" w:sz="0" w:space="0" w:color="auto"/>
        <w:bottom w:val="none" w:sz="0" w:space="0" w:color="auto"/>
        <w:right w:val="none" w:sz="0" w:space="0" w:color="auto"/>
      </w:divBdr>
    </w:div>
    <w:div w:id="1742754238">
      <w:bodyDiv w:val="1"/>
      <w:marLeft w:val="0"/>
      <w:marRight w:val="0"/>
      <w:marTop w:val="0"/>
      <w:marBottom w:val="0"/>
      <w:divBdr>
        <w:top w:val="none" w:sz="0" w:space="0" w:color="auto"/>
        <w:left w:val="none" w:sz="0" w:space="0" w:color="auto"/>
        <w:bottom w:val="none" w:sz="0" w:space="0" w:color="auto"/>
        <w:right w:val="none" w:sz="0" w:space="0" w:color="auto"/>
      </w:divBdr>
    </w:div>
    <w:div w:id="1743985211">
      <w:bodyDiv w:val="1"/>
      <w:marLeft w:val="0"/>
      <w:marRight w:val="0"/>
      <w:marTop w:val="0"/>
      <w:marBottom w:val="0"/>
      <w:divBdr>
        <w:top w:val="none" w:sz="0" w:space="0" w:color="auto"/>
        <w:left w:val="none" w:sz="0" w:space="0" w:color="auto"/>
        <w:bottom w:val="none" w:sz="0" w:space="0" w:color="auto"/>
        <w:right w:val="none" w:sz="0" w:space="0" w:color="auto"/>
      </w:divBdr>
    </w:div>
    <w:div w:id="1760521084">
      <w:bodyDiv w:val="1"/>
      <w:marLeft w:val="0"/>
      <w:marRight w:val="0"/>
      <w:marTop w:val="0"/>
      <w:marBottom w:val="0"/>
      <w:divBdr>
        <w:top w:val="none" w:sz="0" w:space="0" w:color="auto"/>
        <w:left w:val="none" w:sz="0" w:space="0" w:color="auto"/>
        <w:bottom w:val="none" w:sz="0" w:space="0" w:color="auto"/>
        <w:right w:val="none" w:sz="0" w:space="0" w:color="auto"/>
      </w:divBdr>
    </w:div>
    <w:div w:id="1795296364">
      <w:bodyDiv w:val="1"/>
      <w:marLeft w:val="0"/>
      <w:marRight w:val="0"/>
      <w:marTop w:val="0"/>
      <w:marBottom w:val="0"/>
      <w:divBdr>
        <w:top w:val="none" w:sz="0" w:space="0" w:color="auto"/>
        <w:left w:val="none" w:sz="0" w:space="0" w:color="auto"/>
        <w:bottom w:val="none" w:sz="0" w:space="0" w:color="auto"/>
        <w:right w:val="none" w:sz="0" w:space="0" w:color="auto"/>
      </w:divBdr>
    </w:div>
    <w:div w:id="1802267349">
      <w:bodyDiv w:val="1"/>
      <w:marLeft w:val="0"/>
      <w:marRight w:val="0"/>
      <w:marTop w:val="0"/>
      <w:marBottom w:val="0"/>
      <w:divBdr>
        <w:top w:val="none" w:sz="0" w:space="0" w:color="auto"/>
        <w:left w:val="none" w:sz="0" w:space="0" w:color="auto"/>
        <w:bottom w:val="none" w:sz="0" w:space="0" w:color="auto"/>
        <w:right w:val="none" w:sz="0" w:space="0" w:color="auto"/>
      </w:divBdr>
    </w:div>
    <w:div w:id="1827820757">
      <w:bodyDiv w:val="1"/>
      <w:marLeft w:val="0"/>
      <w:marRight w:val="0"/>
      <w:marTop w:val="0"/>
      <w:marBottom w:val="0"/>
      <w:divBdr>
        <w:top w:val="none" w:sz="0" w:space="0" w:color="auto"/>
        <w:left w:val="none" w:sz="0" w:space="0" w:color="auto"/>
        <w:bottom w:val="none" w:sz="0" w:space="0" w:color="auto"/>
        <w:right w:val="none" w:sz="0" w:space="0" w:color="auto"/>
      </w:divBdr>
    </w:div>
    <w:div w:id="1853295972">
      <w:bodyDiv w:val="1"/>
      <w:marLeft w:val="0"/>
      <w:marRight w:val="0"/>
      <w:marTop w:val="0"/>
      <w:marBottom w:val="0"/>
      <w:divBdr>
        <w:top w:val="none" w:sz="0" w:space="0" w:color="auto"/>
        <w:left w:val="none" w:sz="0" w:space="0" w:color="auto"/>
        <w:bottom w:val="none" w:sz="0" w:space="0" w:color="auto"/>
        <w:right w:val="none" w:sz="0" w:space="0" w:color="auto"/>
      </w:divBdr>
    </w:div>
    <w:div w:id="1885675878">
      <w:bodyDiv w:val="1"/>
      <w:marLeft w:val="0"/>
      <w:marRight w:val="0"/>
      <w:marTop w:val="0"/>
      <w:marBottom w:val="0"/>
      <w:divBdr>
        <w:top w:val="none" w:sz="0" w:space="0" w:color="auto"/>
        <w:left w:val="none" w:sz="0" w:space="0" w:color="auto"/>
        <w:bottom w:val="none" w:sz="0" w:space="0" w:color="auto"/>
        <w:right w:val="none" w:sz="0" w:space="0" w:color="auto"/>
      </w:divBdr>
    </w:div>
    <w:div w:id="1925066655">
      <w:bodyDiv w:val="1"/>
      <w:marLeft w:val="0"/>
      <w:marRight w:val="0"/>
      <w:marTop w:val="0"/>
      <w:marBottom w:val="0"/>
      <w:divBdr>
        <w:top w:val="none" w:sz="0" w:space="0" w:color="auto"/>
        <w:left w:val="none" w:sz="0" w:space="0" w:color="auto"/>
        <w:bottom w:val="none" w:sz="0" w:space="0" w:color="auto"/>
        <w:right w:val="none" w:sz="0" w:space="0" w:color="auto"/>
      </w:divBdr>
    </w:div>
    <w:div w:id="1942490698">
      <w:bodyDiv w:val="1"/>
      <w:marLeft w:val="0"/>
      <w:marRight w:val="0"/>
      <w:marTop w:val="0"/>
      <w:marBottom w:val="0"/>
      <w:divBdr>
        <w:top w:val="none" w:sz="0" w:space="0" w:color="auto"/>
        <w:left w:val="none" w:sz="0" w:space="0" w:color="auto"/>
        <w:bottom w:val="none" w:sz="0" w:space="0" w:color="auto"/>
        <w:right w:val="none" w:sz="0" w:space="0" w:color="auto"/>
      </w:divBdr>
    </w:div>
    <w:div w:id="1948463352">
      <w:bodyDiv w:val="1"/>
      <w:marLeft w:val="0"/>
      <w:marRight w:val="0"/>
      <w:marTop w:val="0"/>
      <w:marBottom w:val="0"/>
      <w:divBdr>
        <w:top w:val="none" w:sz="0" w:space="0" w:color="auto"/>
        <w:left w:val="none" w:sz="0" w:space="0" w:color="auto"/>
        <w:bottom w:val="none" w:sz="0" w:space="0" w:color="auto"/>
        <w:right w:val="none" w:sz="0" w:space="0" w:color="auto"/>
      </w:divBdr>
    </w:div>
    <w:div w:id="1956405372">
      <w:bodyDiv w:val="1"/>
      <w:marLeft w:val="0"/>
      <w:marRight w:val="0"/>
      <w:marTop w:val="0"/>
      <w:marBottom w:val="0"/>
      <w:divBdr>
        <w:top w:val="none" w:sz="0" w:space="0" w:color="auto"/>
        <w:left w:val="none" w:sz="0" w:space="0" w:color="auto"/>
        <w:bottom w:val="none" w:sz="0" w:space="0" w:color="auto"/>
        <w:right w:val="none" w:sz="0" w:space="0" w:color="auto"/>
      </w:divBdr>
    </w:div>
    <w:div w:id="2007853197">
      <w:bodyDiv w:val="1"/>
      <w:marLeft w:val="0"/>
      <w:marRight w:val="0"/>
      <w:marTop w:val="0"/>
      <w:marBottom w:val="0"/>
      <w:divBdr>
        <w:top w:val="none" w:sz="0" w:space="0" w:color="auto"/>
        <w:left w:val="none" w:sz="0" w:space="0" w:color="auto"/>
        <w:bottom w:val="none" w:sz="0" w:space="0" w:color="auto"/>
        <w:right w:val="none" w:sz="0" w:space="0" w:color="auto"/>
      </w:divBdr>
    </w:div>
    <w:div w:id="2018076200">
      <w:bodyDiv w:val="1"/>
      <w:marLeft w:val="0"/>
      <w:marRight w:val="0"/>
      <w:marTop w:val="0"/>
      <w:marBottom w:val="0"/>
      <w:divBdr>
        <w:top w:val="none" w:sz="0" w:space="0" w:color="auto"/>
        <w:left w:val="none" w:sz="0" w:space="0" w:color="auto"/>
        <w:bottom w:val="none" w:sz="0" w:space="0" w:color="auto"/>
        <w:right w:val="none" w:sz="0" w:space="0" w:color="auto"/>
      </w:divBdr>
    </w:div>
    <w:div w:id="2021855830">
      <w:bodyDiv w:val="1"/>
      <w:marLeft w:val="0"/>
      <w:marRight w:val="0"/>
      <w:marTop w:val="0"/>
      <w:marBottom w:val="0"/>
      <w:divBdr>
        <w:top w:val="none" w:sz="0" w:space="0" w:color="auto"/>
        <w:left w:val="none" w:sz="0" w:space="0" w:color="auto"/>
        <w:bottom w:val="none" w:sz="0" w:space="0" w:color="auto"/>
        <w:right w:val="none" w:sz="0" w:space="0" w:color="auto"/>
      </w:divBdr>
    </w:div>
    <w:div w:id="2040814493">
      <w:bodyDiv w:val="1"/>
      <w:marLeft w:val="0"/>
      <w:marRight w:val="0"/>
      <w:marTop w:val="0"/>
      <w:marBottom w:val="0"/>
      <w:divBdr>
        <w:top w:val="none" w:sz="0" w:space="0" w:color="auto"/>
        <w:left w:val="none" w:sz="0" w:space="0" w:color="auto"/>
        <w:bottom w:val="none" w:sz="0" w:space="0" w:color="auto"/>
        <w:right w:val="none" w:sz="0" w:space="0" w:color="auto"/>
      </w:divBdr>
    </w:div>
    <w:div w:id="2070183053">
      <w:bodyDiv w:val="1"/>
      <w:marLeft w:val="0"/>
      <w:marRight w:val="0"/>
      <w:marTop w:val="0"/>
      <w:marBottom w:val="0"/>
      <w:divBdr>
        <w:top w:val="none" w:sz="0" w:space="0" w:color="auto"/>
        <w:left w:val="none" w:sz="0" w:space="0" w:color="auto"/>
        <w:bottom w:val="none" w:sz="0" w:space="0" w:color="auto"/>
        <w:right w:val="none" w:sz="0" w:space="0" w:color="auto"/>
      </w:divBdr>
    </w:div>
    <w:div w:id="2081751922">
      <w:bodyDiv w:val="1"/>
      <w:marLeft w:val="0"/>
      <w:marRight w:val="0"/>
      <w:marTop w:val="0"/>
      <w:marBottom w:val="0"/>
      <w:divBdr>
        <w:top w:val="none" w:sz="0" w:space="0" w:color="auto"/>
        <w:left w:val="none" w:sz="0" w:space="0" w:color="auto"/>
        <w:bottom w:val="none" w:sz="0" w:space="0" w:color="auto"/>
        <w:right w:val="none" w:sz="0" w:space="0" w:color="auto"/>
      </w:divBdr>
    </w:div>
    <w:div w:id="2088068404">
      <w:bodyDiv w:val="1"/>
      <w:marLeft w:val="0"/>
      <w:marRight w:val="0"/>
      <w:marTop w:val="0"/>
      <w:marBottom w:val="0"/>
      <w:divBdr>
        <w:top w:val="none" w:sz="0" w:space="0" w:color="auto"/>
        <w:left w:val="none" w:sz="0" w:space="0" w:color="auto"/>
        <w:bottom w:val="none" w:sz="0" w:space="0" w:color="auto"/>
        <w:right w:val="none" w:sz="0" w:space="0" w:color="auto"/>
      </w:divBdr>
    </w:div>
    <w:div w:id="2098942786">
      <w:bodyDiv w:val="1"/>
      <w:marLeft w:val="0"/>
      <w:marRight w:val="0"/>
      <w:marTop w:val="0"/>
      <w:marBottom w:val="0"/>
      <w:divBdr>
        <w:top w:val="none" w:sz="0" w:space="0" w:color="auto"/>
        <w:left w:val="none" w:sz="0" w:space="0" w:color="auto"/>
        <w:bottom w:val="none" w:sz="0" w:space="0" w:color="auto"/>
        <w:right w:val="none" w:sz="0" w:space="0" w:color="auto"/>
      </w:divBdr>
    </w:div>
    <w:div w:id="2105151107">
      <w:bodyDiv w:val="1"/>
      <w:marLeft w:val="0"/>
      <w:marRight w:val="0"/>
      <w:marTop w:val="0"/>
      <w:marBottom w:val="0"/>
      <w:divBdr>
        <w:top w:val="none" w:sz="0" w:space="0" w:color="auto"/>
        <w:left w:val="none" w:sz="0" w:space="0" w:color="auto"/>
        <w:bottom w:val="none" w:sz="0" w:space="0" w:color="auto"/>
        <w:right w:val="none" w:sz="0" w:space="0" w:color="auto"/>
      </w:divBdr>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
    <w:div w:id="21460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81FD-1460-4C4B-9386-B89CB457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Christensen</dc:creator>
  <cp:keywords/>
  <dc:description/>
  <cp:lastModifiedBy>Maria Christensen</cp:lastModifiedBy>
  <cp:revision>2</cp:revision>
  <cp:lastPrinted>2020-03-22T19:22:00Z</cp:lastPrinted>
  <dcterms:created xsi:type="dcterms:W3CDTF">2020-07-17T15:21:00Z</dcterms:created>
  <dcterms:modified xsi:type="dcterms:W3CDTF">2020-07-17T15:21:00Z</dcterms:modified>
</cp:coreProperties>
</file>