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1D31" w14:textId="77777777" w:rsidR="00552002" w:rsidRPr="00336E8D" w:rsidRDefault="00552002" w:rsidP="00552002">
      <w:pPr>
        <w:jc w:val="left"/>
        <w:rPr>
          <w:rFonts w:ascii="Verdana" w:hAnsi="Verdana" w:cs="Times New Roman"/>
          <w:b/>
          <w:sz w:val="24"/>
          <w:szCs w:val="24"/>
        </w:rPr>
      </w:pPr>
      <w:bookmarkStart w:id="0" w:name="_GoBack"/>
      <w:bookmarkEnd w:id="0"/>
      <w:r w:rsidRPr="00336E8D">
        <w:rPr>
          <w:rFonts w:ascii="Verdana" w:hAnsi="Verdana" w:cs="Times New Roman"/>
          <w:b/>
          <w:sz w:val="24"/>
          <w:szCs w:val="24"/>
        </w:rPr>
        <w:t>References</w:t>
      </w:r>
    </w:p>
    <w:p w14:paraId="1C10B7A5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Aas, M., Etain, B., Bellivier, F., Henry, C., Lagerberg, T., Ringen, A., Agartz, I., Gard, S., Kahn, J. P., Leboyer, M., Andreassen, O. A. &amp; Melle, I. </w:t>
      </w:r>
      <w:r w:rsidRPr="00336E8D">
        <w:t xml:space="preserve">(2014). Additive effects of childhood abuse and cannabis abuse on clinical expressions of bipolar disorders. </w:t>
      </w:r>
      <w:r w:rsidRPr="00336E8D">
        <w:rPr>
          <w:i/>
        </w:rPr>
        <w:t>Psychological Medicine</w:t>
      </w:r>
      <w:r w:rsidRPr="00336E8D">
        <w:t xml:space="preserve"> </w:t>
      </w:r>
      <w:r w:rsidRPr="00336E8D">
        <w:rPr>
          <w:b/>
        </w:rPr>
        <w:t>44</w:t>
      </w:r>
      <w:r w:rsidRPr="00336E8D">
        <w:t>, 1653-1662.</w:t>
      </w:r>
    </w:p>
    <w:p w14:paraId="4861FC6C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Akiskal, H. S., Hantouche, E. G., Allilaire, J. F., Sechter, D., Bourgeois, M. L., Azorin, J. M., Chatenet-Duchene, L. &amp; Lancrenon, S. </w:t>
      </w:r>
      <w:r w:rsidRPr="00336E8D">
        <w:t xml:space="preserve">(2003). Validating antidepressant-associated hypomania (bipolar III): a systematic comparison with spontaneous hypomania (bipolar II). </w:t>
      </w:r>
      <w:r w:rsidRPr="00336E8D">
        <w:rPr>
          <w:i/>
        </w:rPr>
        <w:t>Journal of Affective Disorders</w:t>
      </w:r>
      <w:r w:rsidRPr="00336E8D">
        <w:t xml:space="preserve"> </w:t>
      </w:r>
      <w:r w:rsidRPr="00336E8D">
        <w:rPr>
          <w:b/>
        </w:rPr>
        <w:t>73</w:t>
      </w:r>
      <w:r w:rsidRPr="00336E8D">
        <w:t>, 65-74.</w:t>
      </w:r>
    </w:p>
    <w:p w14:paraId="721DA003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Altamura, A. C., Buoli, M., Cesana, B., Dell'Osso, B., Tacchini, G., Albert, U., Fagiolini, A., de Bartolomeis, A., Maina, G. &amp; Sacchetti, E. </w:t>
      </w:r>
      <w:r w:rsidRPr="00336E8D">
        <w:t xml:space="preserve">(2018). Socio-demographic and clinical characterization of patients with Bipolar Disorder I vs II: a nationwide Italian study. </w:t>
      </w:r>
      <w:r w:rsidRPr="00336E8D">
        <w:rPr>
          <w:i/>
        </w:rPr>
        <w:t>European Archives of Psychiatry and Clinical Neuroscience</w:t>
      </w:r>
      <w:r w:rsidRPr="00336E8D">
        <w:t xml:space="preserve"> </w:t>
      </w:r>
      <w:r w:rsidRPr="00336E8D">
        <w:rPr>
          <w:b/>
        </w:rPr>
        <w:t>268</w:t>
      </w:r>
      <w:r w:rsidRPr="00336E8D">
        <w:t>, 169-177.</w:t>
      </w:r>
    </w:p>
    <w:p w14:paraId="759078B1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Azorin, J. M., Kaladjian, A., Adida, M., Hantouche, E., Hameg, A., Lancrenon, S. &amp; Akiskal, H. S. </w:t>
      </w:r>
      <w:r w:rsidRPr="00336E8D">
        <w:t xml:space="preserve">(2008). Toward the delineation of mania subtypes in the French National EPIMAN-II Mille Cohort. </w:t>
      </w:r>
      <w:r w:rsidRPr="00336E8D">
        <w:rPr>
          <w:i/>
        </w:rPr>
        <w:t>European Archives of Psychiatry and Clinical Neuroscience</w:t>
      </w:r>
      <w:r w:rsidRPr="00336E8D">
        <w:t xml:space="preserve"> </w:t>
      </w:r>
      <w:r w:rsidRPr="00336E8D">
        <w:rPr>
          <w:b/>
        </w:rPr>
        <w:t>258</w:t>
      </w:r>
      <w:r w:rsidRPr="00336E8D">
        <w:t>, 497-504.</w:t>
      </w:r>
    </w:p>
    <w:p w14:paraId="427303D4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Baldessarini, R. J., Innamorati, M., Erbuto, D., Serafini, G., Fiorillo, A., Amore, M., Girardi, P. &amp; Pompili, M. </w:t>
      </w:r>
      <w:r w:rsidRPr="00336E8D">
        <w:t xml:space="preserve">(2017). Differential associations of affective temperaments and diagnosis of major affective disorders with suicidal behavior. </w:t>
      </w:r>
      <w:r w:rsidRPr="00336E8D">
        <w:rPr>
          <w:i/>
        </w:rPr>
        <w:t>Journal of Affective Disorders</w:t>
      </w:r>
      <w:r w:rsidRPr="00336E8D">
        <w:t xml:space="preserve"> </w:t>
      </w:r>
      <w:r w:rsidRPr="00336E8D">
        <w:rPr>
          <w:b/>
        </w:rPr>
        <w:t>210</w:t>
      </w:r>
      <w:r w:rsidRPr="00336E8D">
        <w:t>, 19-21.</w:t>
      </w:r>
    </w:p>
    <w:p w14:paraId="5166BAA6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Baldessarini, R. J., Tondo, L., Vazquez, G. H., Undurraga, J., Bolzani, L., Yildiz, A., Khalsa, H. M., Lai, M., Lepri, B., Lolich, M., Maffei, P. M., Salvatore, P., Faedda, G. L., Vieta, E. &amp; Tohen, M. </w:t>
      </w:r>
      <w:r w:rsidRPr="00336E8D">
        <w:t xml:space="preserve">(2012). Age at onset versus family history and clinical outcomes in 1,665 international bipolar-I disorder patients. </w:t>
      </w:r>
      <w:r w:rsidRPr="00336E8D">
        <w:rPr>
          <w:i/>
        </w:rPr>
        <w:t>World Psychiatry</w:t>
      </w:r>
      <w:r w:rsidRPr="00336E8D">
        <w:t xml:space="preserve"> </w:t>
      </w:r>
      <w:r w:rsidRPr="00336E8D">
        <w:rPr>
          <w:b/>
        </w:rPr>
        <w:t>11</w:t>
      </w:r>
      <w:r w:rsidRPr="00336E8D">
        <w:t>, 40-6.</w:t>
      </w:r>
    </w:p>
    <w:p w14:paraId="6D135BF3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Bani-Fatemi, A., Polsinelli, G., Kennedy, J. L. &amp; De Luca, V. </w:t>
      </w:r>
      <w:r w:rsidRPr="00336E8D">
        <w:t xml:space="preserve">(2013). Ethnicity and suicide attempt: analysis in bipolar disorder and schizophrenia. </w:t>
      </w:r>
      <w:r w:rsidRPr="00336E8D">
        <w:rPr>
          <w:i/>
        </w:rPr>
        <w:t>BMC Psychiatry</w:t>
      </w:r>
      <w:r w:rsidRPr="00336E8D">
        <w:t xml:space="preserve"> </w:t>
      </w:r>
      <w:r w:rsidRPr="00336E8D">
        <w:rPr>
          <w:b/>
        </w:rPr>
        <w:t>13</w:t>
      </w:r>
      <w:r w:rsidRPr="00336E8D">
        <w:t>, 252.</w:t>
      </w:r>
    </w:p>
    <w:p w14:paraId="1ABB7DD4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Bellivier, F., Belzeaux, R., Scott, J., Courtet, P., Golmard, J. L. &amp; Azorin, J. M. </w:t>
      </w:r>
      <w:r w:rsidRPr="00336E8D">
        <w:t xml:space="preserve">(2017). Anticonvulsants and suicide attempts in bipolar I disorders. </w:t>
      </w:r>
      <w:r w:rsidRPr="00336E8D">
        <w:rPr>
          <w:i/>
        </w:rPr>
        <w:t>Acta Psychiatrica Scandinavica</w:t>
      </w:r>
      <w:r w:rsidRPr="00336E8D">
        <w:t xml:space="preserve"> </w:t>
      </w:r>
      <w:r w:rsidRPr="00336E8D">
        <w:rPr>
          <w:b/>
        </w:rPr>
        <w:t>135</w:t>
      </w:r>
      <w:r w:rsidRPr="00336E8D">
        <w:t>, 470-478.</w:t>
      </w:r>
    </w:p>
    <w:p w14:paraId="25D6EDEE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Bellivier, F., Leboyer, M., Courtet, P., Buresi, C., Beaufils, B., Samolyk, D., Allilaire, J. F., Feingold, J., Mallet, J. &amp; Malafosse, A. </w:t>
      </w:r>
      <w:r w:rsidRPr="00336E8D">
        <w:t xml:space="preserve">(1998). Association between the tryptophan hydroxylase gene and manic-depressive illness. </w:t>
      </w:r>
      <w:r w:rsidRPr="00336E8D">
        <w:rPr>
          <w:i/>
        </w:rPr>
        <w:t>Archives of General Psychiatry</w:t>
      </w:r>
      <w:r w:rsidRPr="00336E8D">
        <w:t xml:space="preserve"> </w:t>
      </w:r>
      <w:r w:rsidRPr="00336E8D">
        <w:rPr>
          <w:b/>
        </w:rPr>
        <w:t>55</w:t>
      </w:r>
      <w:r w:rsidRPr="00336E8D">
        <w:t>, 33-7.</w:t>
      </w:r>
    </w:p>
    <w:p w14:paraId="41729AFA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Benedetti, F., Riccaboni, R., Poletti, S., Radaelli, D., Locatelli, C., Lorenzi, C., Pirovano, A., Smeraldi, E. &amp; Colombo, C. </w:t>
      </w:r>
      <w:r w:rsidRPr="00336E8D">
        <w:lastRenderedPageBreak/>
        <w:t xml:space="preserve">(2014). The serotonin transporter genotype modulates the relationship between early stress and adult suicidality in bipolar disorder. </w:t>
      </w:r>
      <w:r w:rsidRPr="00336E8D">
        <w:rPr>
          <w:i/>
        </w:rPr>
        <w:t>Bipolar Disorders</w:t>
      </w:r>
      <w:r w:rsidRPr="00336E8D">
        <w:t xml:space="preserve"> </w:t>
      </w:r>
      <w:r w:rsidRPr="00336E8D">
        <w:rPr>
          <w:b/>
        </w:rPr>
        <w:t>16</w:t>
      </w:r>
      <w:r w:rsidRPr="00336E8D">
        <w:t>, 857-66.</w:t>
      </w:r>
    </w:p>
    <w:p w14:paraId="64B048A7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Berkol, T. D., Islam, S., Kirli, E., Pinarbasi, R. &amp; Ozyildirim, I. </w:t>
      </w:r>
      <w:r w:rsidRPr="00336E8D">
        <w:t xml:space="preserve">(2016). Suicide attempts and clinical features of bipolar patients. </w:t>
      </w:r>
      <w:r w:rsidRPr="00336E8D">
        <w:rPr>
          <w:i/>
        </w:rPr>
        <w:t>Saudi Medical Journal</w:t>
      </w:r>
      <w:r w:rsidRPr="00336E8D">
        <w:t xml:space="preserve"> </w:t>
      </w:r>
      <w:r w:rsidRPr="00336E8D">
        <w:rPr>
          <w:b/>
        </w:rPr>
        <w:t>37</w:t>
      </w:r>
      <w:r w:rsidRPr="00336E8D">
        <w:t>, 662-7.</w:t>
      </w:r>
    </w:p>
    <w:p w14:paraId="59E014B8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Berutti, M., Nery, F. G., Sato, R., Scippa, A., Kapczinski, F. &amp; Lafer, B. </w:t>
      </w:r>
      <w:r w:rsidRPr="00336E8D">
        <w:t xml:space="preserve">(2014). Association between family history of mood disorders and clinical characteristics of bipolar disorder: results from the Brazilian bipolar research network. </w:t>
      </w:r>
      <w:r w:rsidRPr="00336E8D">
        <w:rPr>
          <w:i/>
        </w:rPr>
        <w:t>Journal of Affective Disorders</w:t>
      </w:r>
      <w:r w:rsidRPr="00336E8D">
        <w:t xml:space="preserve"> </w:t>
      </w:r>
      <w:r w:rsidRPr="00336E8D">
        <w:rPr>
          <w:b/>
        </w:rPr>
        <w:t>161</w:t>
      </w:r>
      <w:r w:rsidRPr="00336E8D">
        <w:t>, 104-8.</w:t>
      </w:r>
    </w:p>
    <w:p w14:paraId="0487BFD2" w14:textId="77777777" w:rsidR="00552002" w:rsidRPr="00336E8D" w:rsidRDefault="00552002" w:rsidP="00552002">
      <w:pPr>
        <w:pStyle w:val="EndNoteBibliography"/>
        <w:rPr>
          <w:lang w:val="pt-PT"/>
        </w:rPr>
      </w:pPr>
      <w:r w:rsidRPr="00336E8D">
        <w:rPr>
          <w:b/>
        </w:rPr>
        <w:t xml:space="preserve">Bezerra, S., Galvao-de-Almeida, A., Studart, P., Martins, D. F., Caribe, A. C., Schwingel, P. A. &amp; Miranda-Scippa, A. </w:t>
      </w:r>
      <w:r w:rsidRPr="00336E8D">
        <w:t xml:space="preserve">(2017). Suicide attempts in bipolar I patients: impact of comorbid personality disorders. </w:t>
      </w:r>
      <w:r w:rsidRPr="00336E8D">
        <w:rPr>
          <w:i/>
          <w:lang w:val="pt-PT"/>
        </w:rPr>
        <w:t>Revista Brasileira de Psiquiatria</w:t>
      </w:r>
      <w:r w:rsidRPr="00336E8D">
        <w:rPr>
          <w:lang w:val="pt-PT"/>
        </w:rPr>
        <w:t xml:space="preserve"> </w:t>
      </w:r>
      <w:r w:rsidRPr="00336E8D">
        <w:rPr>
          <w:b/>
          <w:lang w:val="pt-PT"/>
        </w:rPr>
        <w:t>39</w:t>
      </w:r>
      <w:r w:rsidRPr="00336E8D">
        <w:rPr>
          <w:lang w:val="pt-PT"/>
        </w:rPr>
        <w:t>, 133-139.</w:t>
      </w:r>
    </w:p>
    <w:p w14:paraId="66D6A11F" w14:textId="77777777" w:rsidR="00552002" w:rsidRPr="00336E8D" w:rsidRDefault="00552002" w:rsidP="00552002">
      <w:pPr>
        <w:pStyle w:val="EndNoteBibliography"/>
      </w:pPr>
      <w:r w:rsidRPr="00336E8D">
        <w:rPr>
          <w:b/>
          <w:lang w:val="pt-PT"/>
        </w:rPr>
        <w:t xml:space="preserve">Bobo, W. V., Na, P. J., Geske, J. R., McElroy, S. L., Frye, M. A. &amp; Biernacka, J. M. </w:t>
      </w:r>
      <w:r w:rsidRPr="00336E8D">
        <w:rPr>
          <w:lang w:val="pt-PT"/>
        </w:rPr>
        <w:t xml:space="preserve">(2018). </w:t>
      </w:r>
      <w:r w:rsidRPr="00336E8D">
        <w:t xml:space="preserve">The relative influence of individual risk factors for attempted suicide in patients with bipolar I versus bipolar II disorder. </w:t>
      </w:r>
      <w:r w:rsidRPr="00336E8D">
        <w:rPr>
          <w:i/>
        </w:rPr>
        <w:t>Journal of Affective Disorders</w:t>
      </w:r>
      <w:r w:rsidRPr="00336E8D">
        <w:t xml:space="preserve"> </w:t>
      </w:r>
      <w:r w:rsidRPr="00336E8D">
        <w:rPr>
          <w:b/>
        </w:rPr>
        <w:t>225</w:t>
      </w:r>
      <w:r w:rsidRPr="00336E8D">
        <w:t>, 489-494.</w:t>
      </w:r>
    </w:p>
    <w:p w14:paraId="52F00730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Bolton, J. M. &amp; Robinson, J. </w:t>
      </w:r>
      <w:r w:rsidRPr="00336E8D">
        <w:t xml:space="preserve">(2010). Population-attributable fractions of Axis I and Axis II mental disorders for suicide attempts: Findings from a representative sample of the adult, noninstitutionalized US population. </w:t>
      </w:r>
      <w:r w:rsidRPr="00336E8D">
        <w:rPr>
          <w:i/>
        </w:rPr>
        <w:t>American Journal of Public Health</w:t>
      </w:r>
      <w:r w:rsidRPr="00336E8D">
        <w:t xml:space="preserve"> </w:t>
      </w:r>
      <w:r w:rsidRPr="00336E8D">
        <w:rPr>
          <w:b/>
        </w:rPr>
        <w:t>100</w:t>
      </w:r>
      <w:r w:rsidRPr="00336E8D">
        <w:t>, 2473-2480.</w:t>
      </w:r>
    </w:p>
    <w:p w14:paraId="5D50AFFA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Brietzke, E., Moreira, C., Duarte, S. V. B., Nery, F. G., Kapczinski, F., Scippa, A. M. &amp; Lafer, B. </w:t>
      </w:r>
      <w:r w:rsidRPr="00336E8D">
        <w:t xml:space="preserve">(2012). Impact of comorbid migraine on the clinical course of bipolar disorder. </w:t>
      </w:r>
      <w:r w:rsidRPr="00336E8D">
        <w:rPr>
          <w:i/>
        </w:rPr>
        <w:t>Comprehensive Psychiatry</w:t>
      </w:r>
      <w:r w:rsidRPr="00336E8D">
        <w:t xml:space="preserve"> </w:t>
      </w:r>
      <w:r w:rsidRPr="00336E8D">
        <w:rPr>
          <w:b/>
        </w:rPr>
        <w:t>53</w:t>
      </w:r>
      <w:r w:rsidRPr="00336E8D">
        <w:t>, 809-812.</w:t>
      </w:r>
    </w:p>
    <w:p w14:paraId="7B7BE71A" w14:textId="77777777" w:rsidR="00552002" w:rsidRPr="00336E8D" w:rsidRDefault="00552002" w:rsidP="00552002">
      <w:pPr>
        <w:pStyle w:val="EndNoteBibliography"/>
        <w:rPr>
          <w:lang w:val="pt-PT"/>
        </w:rPr>
      </w:pPr>
      <w:r w:rsidRPr="00336E8D">
        <w:rPr>
          <w:b/>
        </w:rPr>
        <w:t xml:space="preserve">Cardoso, B. M., Sant' Anna, M. K., Dias, V. V., Andreazza, A. C., Ceresér, K. M. &amp; Kapczinski, F. </w:t>
      </w:r>
      <w:r w:rsidRPr="00336E8D">
        <w:t xml:space="preserve">(2008). The impact of co-morbid alcohol use disorder in bipolar patients. </w:t>
      </w:r>
      <w:r w:rsidRPr="00336E8D">
        <w:rPr>
          <w:i/>
          <w:lang w:val="pt-PT"/>
        </w:rPr>
        <w:t>Alcohol</w:t>
      </w:r>
      <w:r w:rsidRPr="00336E8D">
        <w:rPr>
          <w:lang w:val="pt-PT"/>
        </w:rPr>
        <w:t xml:space="preserve"> </w:t>
      </w:r>
      <w:r w:rsidRPr="00336E8D">
        <w:rPr>
          <w:b/>
          <w:lang w:val="pt-PT"/>
        </w:rPr>
        <w:t>42</w:t>
      </w:r>
      <w:r w:rsidRPr="00336E8D">
        <w:rPr>
          <w:lang w:val="pt-PT"/>
        </w:rPr>
        <w:t>, 451-457.</w:t>
      </w:r>
    </w:p>
    <w:p w14:paraId="5B5DD61E" w14:textId="77777777" w:rsidR="00552002" w:rsidRPr="00336E8D" w:rsidRDefault="00552002" w:rsidP="00552002">
      <w:pPr>
        <w:pStyle w:val="EndNoteBibliography"/>
      </w:pPr>
      <w:r w:rsidRPr="00336E8D">
        <w:rPr>
          <w:b/>
          <w:lang w:val="pt-PT"/>
        </w:rPr>
        <w:t xml:space="preserve">Caribe, A. C., Studart, P., Bezerra, S., Brietzke, E., Noto, M. N., Vianna-Sulzbach, M., Kapczinski, F., Neves, F. S., Correa, H. &amp; Miranda-Scippa, A. </w:t>
      </w:r>
      <w:r w:rsidRPr="00336E8D">
        <w:rPr>
          <w:lang w:val="pt-PT"/>
        </w:rPr>
        <w:t xml:space="preserve">(2015). </w:t>
      </w:r>
      <w:r w:rsidRPr="00336E8D">
        <w:t xml:space="preserve">Is religiosity a protective factor against suicidal behavior in bipolar I outpatients? </w:t>
      </w:r>
      <w:r w:rsidRPr="00336E8D">
        <w:rPr>
          <w:i/>
        </w:rPr>
        <w:t>Journal of Affective Disorders</w:t>
      </w:r>
      <w:r w:rsidRPr="00336E8D">
        <w:t xml:space="preserve"> </w:t>
      </w:r>
      <w:r w:rsidRPr="00336E8D">
        <w:rPr>
          <w:b/>
        </w:rPr>
        <w:t>186</w:t>
      </w:r>
      <w:r w:rsidRPr="00336E8D">
        <w:t>, 156-161.</w:t>
      </w:r>
    </w:p>
    <w:p w14:paraId="39EC1889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Chen, Y. W. &amp; Dilsaver, S. C. </w:t>
      </w:r>
      <w:r w:rsidRPr="00336E8D">
        <w:t xml:space="preserve">(1996). Lifetime rates of suicide attempts among subjects with bipolar and unipolar disorders relative to subjects with other Axis I disorders. </w:t>
      </w:r>
      <w:r w:rsidRPr="00336E8D">
        <w:rPr>
          <w:i/>
        </w:rPr>
        <w:t>Biological Psychiatry</w:t>
      </w:r>
      <w:r w:rsidRPr="00336E8D">
        <w:t xml:space="preserve"> </w:t>
      </w:r>
      <w:r w:rsidRPr="00336E8D">
        <w:rPr>
          <w:b/>
        </w:rPr>
        <w:t>39</w:t>
      </w:r>
      <w:r w:rsidRPr="00336E8D">
        <w:t>, 896-9.</w:t>
      </w:r>
    </w:p>
    <w:p w14:paraId="31761F3B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Comtois, K. A., Russo, J. E., Roy-Byrne, P. &amp; Ries, R. K. </w:t>
      </w:r>
      <w:r w:rsidRPr="00336E8D">
        <w:t xml:space="preserve">(2004). Clinicians' Assessments of Bipolar Disorder and Substance Abuse as Predictors of Suicidal Behavior in Acutely Hospitalized Psychiatric Inpatients. </w:t>
      </w:r>
      <w:r w:rsidRPr="00336E8D">
        <w:rPr>
          <w:i/>
        </w:rPr>
        <w:t>Biological Psychiatry</w:t>
      </w:r>
      <w:r w:rsidRPr="00336E8D">
        <w:t xml:space="preserve"> </w:t>
      </w:r>
      <w:r w:rsidRPr="00336E8D">
        <w:rPr>
          <w:b/>
        </w:rPr>
        <w:t>56</w:t>
      </w:r>
      <w:r w:rsidRPr="00336E8D">
        <w:t>, 757-763.</w:t>
      </w:r>
    </w:p>
    <w:p w14:paraId="1B98DDA6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Coryell, W., Fiedorowicz, J., Leon, A. C., Endicott, J. &amp; Keller, M. B. </w:t>
      </w:r>
      <w:r w:rsidRPr="00336E8D">
        <w:t xml:space="preserve">(2013). Age of onset and the prospectively observed course of illness in bipolar disorder. </w:t>
      </w:r>
      <w:r w:rsidRPr="00336E8D">
        <w:rPr>
          <w:i/>
        </w:rPr>
        <w:t>Journal of Affective Disorders</w:t>
      </w:r>
      <w:r w:rsidRPr="00336E8D">
        <w:t xml:space="preserve"> </w:t>
      </w:r>
      <w:r w:rsidRPr="00336E8D">
        <w:rPr>
          <w:b/>
        </w:rPr>
        <w:t>146</w:t>
      </w:r>
      <w:r w:rsidRPr="00336E8D">
        <w:t>, 34-38.</w:t>
      </w:r>
    </w:p>
    <w:p w14:paraId="527BDA28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lastRenderedPageBreak/>
        <w:t xml:space="preserve">Cremaschi, L., Dell'Osso, B., Vismara, M., Dobrea, C., Buoli, M., Ketter, T. A. &amp; Altamura, A. C. </w:t>
      </w:r>
      <w:r w:rsidRPr="00336E8D">
        <w:t xml:space="preserve">(2017). Onset polarity in bipolar disorder: A strong association between first depressive episode and suicide attempts. </w:t>
      </w:r>
      <w:r w:rsidRPr="00336E8D">
        <w:rPr>
          <w:i/>
        </w:rPr>
        <w:t>Journal of Affective Disorders</w:t>
      </w:r>
      <w:r w:rsidRPr="00336E8D">
        <w:t xml:space="preserve"> </w:t>
      </w:r>
      <w:r w:rsidRPr="00336E8D">
        <w:rPr>
          <w:b/>
        </w:rPr>
        <w:t>209</w:t>
      </w:r>
      <w:r w:rsidRPr="00336E8D">
        <w:t>, 182-187.</w:t>
      </w:r>
    </w:p>
    <w:p w14:paraId="746D1ADA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D'Ambrosio, V., Salvi, V., Bogetto, F. &amp; Maina, G. </w:t>
      </w:r>
      <w:r w:rsidRPr="00336E8D">
        <w:t xml:space="preserve">(2012). Serum lipids, metabolic syndrome and lifetime suicide attempts in patients with bipolar disorder. </w:t>
      </w:r>
      <w:r w:rsidRPr="00336E8D">
        <w:rPr>
          <w:i/>
        </w:rPr>
        <w:t>Progress in Neuro-Psychopharmacology and Biological Psychiatry</w:t>
      </w:r>
      <w:r w:rsidRPr="00336E8D">
        <w:t xml:space="preserve"> </w:t>
      </w:r>
      <w:r w:rsidRPr="00336E8D">
        <w:rPr>
          <w:b/>
        </w:rPr>
        <w:t>37</w:t>
      </w:r>
      <w:r w:rsidRPr="00336E8D">
        <w:t>, 136-40.</w:t>
      </w:r>
    </w:p>
    <w:p w14:paraId="18AC13BC" w14:textId="77777777" w:rsidR="00552002" w:rsidRPr="00336E8D" w:rsidRDefault="00552002" w:rsidP="00552002">
      <w:pPr>
        <w:pStyle w:val="EndNoteBibliography"/>
        <w:rPr>
          <w:lang w:val="pt-PT"/>
        </w:rPr>
      </w:pPr>
      <w:r w:rsidRPr="00336E8D">
        <w:rPr>
          <w:b/>
        </w:rPr>
        <w:t xml:space="preserve">Dalton, E. J., Cate-Carter, T. D., Mundo, E., Parikh, S. V. &amp; Kennedy, J. L. </w:t>
      </w:r>
      <w:r w:rsidRPr="00336E8D">
        <w:t xml:space="preserve">(2003). Suicide risk in bipolar patients: the role of co-morbid substance use disorders. </w:t>
      </w:r>
      <w:r w:rsidRPr="00336E8D">
        <w:rPr>
          <w:i/>
          <w:lang w:val="pt-PT"/>
        </w:rPr>
        <w:t>Bipolar Disorders</w:t>
      </w:r>
      <w:r w:rsidRPr="00336E8D">
        <w:rPr>
          <w:lang w:val="pt-PT"/>
        </w:rPr>
        <w:t xml:space="preserve"> </w:t>
      </w:r>
      <w:r w:rsidRPr="00336E8D">
        <w:rPr>
          <w:b/>
          <w:lang w:val="pt-PT"/>
        </w:rPr>
        <w:t>5</w:t>
      </w:r>
      <w:r w:rsidRPr="00336E8D">
        <w:rPr>
          <w:lang w:val="pt-PT"/>
        </w:rPr>
        <w:t>, 58-61.</w:t>
      </w:r>
    </w:p>
    <w:p w14:paraId="1C7DD490" w14:textId="77777777" w:rsidR="00552002" w:rsidRPr="00336E8D" w:rsidRDefault="00552002" w:rsidP="00552002">
      <w:pPr>
        <w:pStyle w:val="EndNoteBibliography"/>
      </w:pPr>
      <w:r w:rsidRPr="00336E8D">
        <w:rPr>
          <w:b/>
          <w:lang w:val="pt-PT"/>
        </w:rPr>
        <w:t xml:space="preserve">de Abreu, L. N., Nery, F. G., Harkavy-Friedman, J. M., de Almeida, K. M., Gomes, B. C., Oquendo, M. A. &amp; Lafer, B. </w:t>
      </w:r>
      <w:r w:rsidRPr="00336E8D">
        <w:rPr>
          <w:lang w:val="pt-PT"/>
        </w:rPr>
        <w:t xml:space="preserve">(2012). </w:t>
      </w:r>
      <w:r w:rsidRPr="00336E8D">
        <w:t xml:space="preserve">Suicide attempts are associated with worse quality of life in patients with bipolar disorder type I. </w:t>
      </w:r>
      <w:r w:rsidRPr="00336E8D">
        <w:rPr>
          <w:i/>
        </w:rPr>
        <w:t>Comprehensive Psychiatry</w:t>
      </w:r>
      <w:r w:rsidRPr="00336E8D">
        <w:t xml:space="preserve"> </w:t>
      </w:r>
      <w:r w:rsidRPr="00336E8D">
        <w:rPr>
          <w:b/>
        </w:rPr>
        <w:t>53</w:t>
      </w:r>
      <w:r w:rsidRPr="00336E8D">
        <w:t>, 125-9.</w:t>
      </w:r>
    </w:p>
    <w:p w14:paraId="225053CF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Dell'Osso, B., Holtzman, J. N., Goffin, K. C., Portillo, N., Hooshmand, F., Miller, S., Dore, J., Wang, P. W., Hill, S. J. &amp; Ketter, T. A. </w:t>
      </w:r>
      <w:r w:rsidRPr="00336E8D">
        <w:t xml:space="preserve">(2015). American tertiary clinic-referred bipolar II disorder compared to bipolar I disorder: More severe in multiple ways, but less severe in a few other ways. </w:t>
      </w:r>
      <w:r w:rsidRPr="00336E8D">
        <w:rPr>
          <w:i/>
        </w:rPr>
        <w:t>Journal of Affective Disorders</w:t>
      </w:r>
      <w:r w:rsidRPr="00336E8D">
        <w:t xml:space="preserve"> </w:t>
      </w:r>
      <w:r w:rsidRPr="00336E8D">
        <w:rPr>
          <w:b/>
        </w:rPr>
        <w:t>188</w:t>
      </w:r>
      <w:r w:rsidRPr="00336E8D">
        <w:t>, 257-62.</w:t>
      </w:r>
    </w:p>
    <w:p w14:paraId="7EABE837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Dervic, K., Carballo, J. J., Baca-Garcia, E., Galfalvy, H. C., Mann, J. J., Brent, D. A. &amp; Oquendo, M. A. </w:t>
      </w:r>
      <w:r w:rsidRPr="00336E8D">
        <w:t xml:space="preserve">(2011). Moral or Religious Objections to Suicide May Protect Against Suicidal Behavior in Bipolar Disorder. </w:t>
      </w:r>
      <w:r w:rsidRPr="00336E8D">
        <w:rPr>
          <w:i/>
        </w:rPr>
        <w:t>Journal of Clinical Psychiatry</w:t>
      </w:r>
      <w:r w:rsidRPr="00336E8D">
        <w:t xml:space="preserve"> </w:t>
      </w:r>
      <w:r w:rsidRPr="00336E8D">
        <w:rPr>
          <w:b/>
        </w:rPr>
        <w:t>72</w:t>
      </w:r>
      <w:r w:rsidRPr="00336E8D">
        <w:t>, 1390-1396.</w:t>
      </w:r>
    </w:p>
    <w:p w14:paraId="23F872C7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Duko, B. &amp; Ayano, G. </w:t>
      </w:r>
      <w:r w:rsidRPr="00336E8D">
        <w:t xml:space="preserve">(2018). Suicidal ideation and attempts among people with severe mental disorder, Addis Ababa, Ethiopia, comparative cross-sectional study. </w:t>
      </w:r>
      <w:r w:rsidRPr="00336E8D">
        <w:rPr>
          <w:i/>
        </w:rPr>
        <w:t>Annals of General Psychiatry</w:t>
      </w:r>
      <w:r w:rsidRPr="00336E8D">
        <w:t xml:space="preserve"> </w:t>
      </w:r>
      <w:r w:rsidRPr="00336E8D">
        <w:rPr>
          <w:b/>
        </w:rPr>
        <w:t>17</w:t>
      </w:r>
      <w:r w:rsidRPr="00336E8D">
        <w:t>, 23.</w:t>
      </w:r>
    </w:p>
    <w:p w14:paraId="0D580C3F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Endicott, J., Nee, J., Andreasen, N., Clayton, P., Keller, M. &amp; Coryell, W. </w:t>
      </w:r>
      <w:r w:rsidRPr="00336E8D">
        <w:t xml:space="preserve">(1985). Bipolar II. Combine or keep separate? </w:t>
      </w:r>
      <w:r w:rsidRPr="00336E8D">
        <w:rPr>
          <w:i/>
        </w:rPr>
        <w:t>Journal of Affective Disorders</w:t>
      </w:r>
      <w:r w:rsidRPr="00336E8D">
        <w:t xml:space="preserve"> </w:t>
      </w:r>
      <w:r w:rsidRPr="00336E8D">
        <w:rPr>
          <w:b/>
        </w:rPr>
        <w:t>8</w:t>
      </w:r>
      <w:r w:rsidRPr="00336E8D">
        <w:t>, 17-28.</w:t>
      </w:r>
    </w:p>
    <w:p w14:paraId="05DA7919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Engström, C., Brändström, S., Sigvardsson, S., Cloninger, C. R. &amp; Nylander, P. O. </w:t>
      </w:r>
      <w:r w:rsidRPr="00336E8D">
        <w:t xml:space="preserve">(2004). Bipolar disorder. III: Harm avoidance a risk factor for suicide attempts. </w:t>
      </w:r>
      <w:r w:rsidRPr="00336E8D">
        <w:rPr>
          <w:i/>
        </w:rPr>
        <w:t>Bipolar Disorders</w:t>
      </w:r>
      <w:r w:rsidRPr="00336E8D">
        <w:t xml:space="preserve"> </w:t>
      </w:r>
      <w:r w:rsidRPr="00336E8D">
        <w:rPr>
          <w:b/>
        </w:rPr>
        <w:t>6</w:t>
      </w:r>
      <w:r w:rsidRPr="00336E8D">
        <w:t>, 130-138.</w:t>
      </w:r>
    </w:p>
    <w:p w14:paraId="29646E01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Eroglu, M. Z., Karakus, G. &amp; Tamam, L. </w:t>
      </w:r>
      <w:r w:rsidRPr="00336E8D">
        <w:t xml:space="preserve">(2013). Bipolar disorder and suicide. </w:t>
      </w:r>
      <w:r w:rsidRPr="00336E8D">
        <w:rPr>
          <w:i/>
        </w:rPr>
        <w:t>Dusunen Adam</w:t>
      </w:r>
      <w:r w:rsidRPr="00336E8D">
        <w:t xml:space="preserve"> </w:t>
      </w:r>
      <w:r w:rsidRPr="00336E8D">
        <w:rPr>
          <w:b/>
        </w:rPr>
        <w:t>26</w:t>
      </w:r>
      <w:r w:rsidRPr="00336E8D">
        <w:t>, 139-147.</w:t>
      </w:r>
    </w:p>
    <w:p w14:paraId="0CDCDF81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Fiedorowicz, J. G., Leon, A. C., Keller, M. B., Solomon, D. A., Rice, J. P. &amp; Coryell, W. H. </w:t>
      </w:r>
      <w:r w:rsidRPr="00336E8D">
        <w:t xml:space="preserve">(2009). Do risk factors for suicidal behavior differ by affective disorder polarity? </w:t>
      </w:r>
      <w:r w:rsidRPr="00336E8D">
        <w:rPr>
          <w:i/>
        </w:rPr>
        <w:t xml:space="preserve">Psychological Medicine </w:t>
      </w:r>
      <w:r w:rsidRPr="00336E8D">
        <w:rPr>
          <w:b/>
        </w:rPr>
        <w:t>39</w:t>
      </w:r>
      <w:r w:rsidRPr="00336E8D">
        <w:t>, 763-771.</w:t>
      </w:r>
    </w:p>
    <w:p w14:paraId="107701C0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Finseth, P. I., Sonderby, I. E., Djurovic, S., Agartz, I., Malt, U. F., Melle, I., Morken, G., Andreassen, O. A., Vaaler, A. E. &amp; Tesli, M. </w:t>
      </w:r>
      <w:r w:rsidRPr="00336E8D">
        <w:t xml:space="preserve">(2014). Association analysis between suicidal behaviour and candidate genes of bipolar disorder and schizophrenia. </w:t>
      </w:r>
      <w:r w:rsidRPr="00336E8D">
        <w:rPr>
          <w:i/>
        </w:rPr>
        <w:t>Journal of Affective Disorders</w:t>
      </w:r>
      <w:r w:rsidRPr="00336E8D">
        <w:t xml:space="preserve"> </w:t>
      </w:r>
      <w:r w:rsidRPr="00336E8D">
        <w:rPr>
          <w:b/>
        </w:rPr>
        <w:t>163</w:t>
      </w:r>
      <w:r w:rsidRPr="00336E8D">
        <w:t>, 110-4.</w:t>
      </w:r>
    </w:p>
    <w:p w14:paraId="408AEAD5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lastRenderedPageBreak/>
        <w:t xml:space="preserve">Furlong, R. A., Ho, L., Rubinsztein, J. S., Walsh, C., Paykel, E. S. &amp; Rubinsztein, D. C. </w:t>
      </w:r>
      <w:r w:rsidRPr="00336E8D">
        <w:t xml:space="preserve">(1998). No association of the tryptophan hydroxylase gene with bipolar affective disorder, unipolar affective disorder, or suicidal behaviour in major affective disorder. </w:t>
      </w:r>
      <w:r w:rsidRPr="00336E8D">
        <w:rPr>
          <w:i/>
        </w:rPr>
        <w:t>American Journal of Medical Genetics</w:t>
      </w:r>
      <w:r w:rsidRPr="00336E8D">
        <w:t xml:space="preserve"> </w:t>
      </w:r>
      <w:r w:rsidRPr="00336E8D">
        <w:rPr>
          <w:b/>
        </w:rPr>
        <w:t>81</w:t>
      </w:r>
      <w:r w:rsidRPr="00336E8D">
        <w:t>, 245-7.</w:t>
      </w:r>
    </w:p>
    <w:p w14:paraId="2C5FBD2E" w14:textId="77777777" w:rsidR="00552002" w:rsidRPr="00336E8D" w:rsidRDefault="00552002" w:rsidP="00552002">
      <w:pPr>
        <w:pStyle w:val="EndNoteBibliography"/>
        <w:rPr>
          <w:lang w:val="pt-PT"/>
        </w:rPr>
      </w:pPr>
      <w:r w:rsidRPr="00336E8D">
        <w:rPr>
          <w:b/>
        </w:rPr>
        <w:t xml:space="preserve">Ghanizadeh, A. &amp; Sahraian, A. </w:t>
      </w:r>
      <w:r w:rsidRPr="00336E8D">
        <w:t xml:space="preserve">(2008). Suicidal attempters and non-attempters with bipolar disorder in Iran. </w:t>
      </w:r>
      <w:r w:rsidRPr="00336E8D">
        <w:rPr>
          <w:i/>
          <w:lang w:val="pt-PT"/>
        </w:rPr>
        <w:t>Depression and Anxiety</w:t>
      </w:r>
      <w:r w:rsidRPr="00336E8D">
        <w:rPr>
          <w:lang w:val="pt-PT"/>
        </w:rPr>
        <w:t xml:space="preserve"> </w:t>
      </w:r>
      <w:r w:rsidRPr="00336E8D">
        <w:rPr>
          <w:b/>
          <w:lang w:val="pt-PT"/>
        </w:rPr>
        <w:t>25</w:t>
      </w:r>
      <w:r w:rsidRPr="00336E8D">
        <w:rPr>
          <w:lang w:val="pt-PT"/>
        </w:rPr>
        <w:t>, E111-4.</w:t>
      </w:r>
    </w:p>
    <w:p w14:paraId="6FE95258" w14:textId="77777777" w:rsidR="00552002" w:rsidRPr="00336E8D" w:rsidRDefault="00552002" w:rsidP="00552002">
      <w:pPr>
        <w:pStyle w:val="EndNoteBibliography"/>
        <w:rPr>
          <w:lang w:val="pt-PT"/>
        </w:rPr>
      </w:pPr>
      <w:r w:rsidRPr="00336E8D">
        <w:rPr>
          <w:b/>
          <w:lang w:val="pt-PT"/>
        </w:rPr>
        <w:t xml:space="preserve">Gigante, A. D., Barenboim, I. Y., Dias, R. D., Toniolo, R. A., Mendonca, T., Miranda-Scippa, A., Kapczinski, F. &amp; Lafer, B. </w:t>
      </w:r>
      <w:r w:rsidRPr="00336E8D">
        <w:rPr>
          <w:lang w:val="pt-PT"/>
        </w:rPr>
        <w:t xml:space="preserve">(2016). </w:t>
      </w:r>
      <w:r w:rsidRPr="00336E8D">
        <w:t xml:space="preserve">Psychiatric and clinical correlates of rapid cycling bipolar disorder: a cross-sectional study. </w:t>
      </w:r>
      <w:r w:rsidRPr="00336E8D">
        <w:rPr>
          <w:i/>
          <w:lang w:val="pt-PT"/>
        </w:rPr>
        <w:t xml:space="preserve">Revista Brasileira de Psiquiatria </w:t>
      </w:r>
      <w:r w:rsidRPr="00336E8D">
        <w:rPr>
          <w:b/>
          <w:lang w:val="pt-PT"/>
        </w:rPr>
        <w:t>38</w:t>
      </w:r>
      <w:r w:rsidRPr="00336E8D">
        <w:rPr>
          <w:lang w:val="pt-PT"/>
        </w:rPr>
        <w:t>, 270-274.</w:t>
      </w:r>
    </w:p>
    <w:p w14:paraId="6508E27E" w14:textId="77777777" w:rsidR="00552002" w:rsidRPr="00336E8D" w:rsidRDefault="00552002" w:rsidP="00552002">
      <w:pPr>
        <w:pStyle w:val="EndNoteBibliography"/>
      </w:pPr>
      <w:r w:rsidRPr="00336E8D">
        <w:rPr>
          <w:b/>
          <w:lang w:val="pt-PT"/>
        </w:rPr>
        <w:t xml:space="preserve">Gomes, F. A., Kauer-Sant'Anna, M., Magalhaes, P. V., Jacka, F. N., Dodd, S., Gama, C. S., Cunha, A., Berk, M. &amp; Kapczinski, F. </w:t>
      </w:r>
      <w:r w:rsidRPr="00336E8D">
        <w:rPr>
          <w:lang w:val="pt-PT"/>
        </w:rPr>
        <w:t xml:space="preserve">(2010). </w:t>
      </w:r>
      <w:r w:rsidRPr="00336E8D">
        <w:t xml:space="preserve">Obesity is associated with previous suicide attempts in bipolar disorder. </w:t>
      </w:r>
      <w:r w:rsidRPr="00336E8D">
        <w:rPr>
          <w:i/>
        </w:rPr>
        <w:t>Acta Neuropsychiatrica</w:t>
      </w:r>
      <w:r w:rsidRPr="00336E8D">
        <w:t xml:space="preserve"> </w:t>
      </w:r>
      <w:r w:rsidRPr="00336E8D">
        <w:rPr>
          <w:b/>
        </w:rPr>
        <w:t>22</w:t>
      </w:r>
      <w:r w:rsidRPr="00336E8D">
        <w:t>, 63-67.</w:t>
      </w:r>
    </w:p>
    <w:p w14:paraId="20E5E49A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Gonzalez, V. M. </w:t>
      </w:r>
      <w:r w:rsidRPr="00336E8D">
        <w:t xml:space="preserve">(2008). Recognition of mental illness and suicidality among individuals with serious mental illness. </w:t>
      </w:r>
      <w:r w:rsidRPr="00336E8D">
        <w:rPr>
          <w:i/>
        </w:rPr>
        <w:t>Journal of Nervous and Mental Disease</w:t>
      </w:r>
      <w:r w:rsidRPr="00336E8D">
        <w:t xml:space="preserve"> </w:t>
      </w:r>
      <w:r w:rsidRPr="00336E8D">
        <w:rPr>
          <w:b/>
        </w:rPr>
        <w:t>196</w:t>
      </w:r>
      <w:r w:rsidRPr="00336E8D">
        <w:t>, 727-34.</w:t>
      </w:r>
    </w:p>
    <w:p w14:paraId="2E7F9FD8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Henry, C., Etain, B., Godin, O., Dargel, A. A., Azorin, J. M., Gard, S., Bellivier, F., Bougerol, T., Kahn, J. P., Passerieux, C., Aubin, V., Courtet, P. &amp; Leboyer, M. </w:t>
      </w:r>
      <w:r w:rsidRPr="00336E8D">
        <w:t xml:space="preserve">(2015). Bipolar patients referred to specialized services of care: Not resistant but impaired by sub-syndromal symptoms. Results from the FACE-BD cohort. </w:t>
      </w:r>
      <w:r w:rsidRPr="00336E8D">
        <w:rPr>
          <w:i/>
        </w:rPr>
        <w:t>Australian and New Zealand Journal of Psychiatry</w:t>
      </w:r>
      <w:r w:rsidRPr="00336E8D">
        <w:t xml:space="preserve"> </w:t>
      </w:r>
      <w:r w:rsidRPr="00336E8D">
        <w:rPr>
          <w:b/>
        </w:rPr>
        <w:t>49</w:t>
      </w:r>
      <w:r w:rsidRPr="00336E8D">
        <w:t>, 898-905.</w:t>
      </w:r>
    </w:p>
    <w:p w14:paraId="7123E846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Henry, C., Van den Bulke, D., Bellivier, F., Etain, B., Rouillon, F. &amp; Leboyer, M. </w:t>
      </w:r>
      <w:r w:rsidRPr="00336E8D">
        <w:t xml:space="preserve">(2003). Anxiety disorders in 318 bipolar patients: Prevalence and impact on illness severity and response to mood stabilizer. </w:t>
      </w:r>
      <w:r w:rsidRPr="00336E8D">
        <w:rPr>
          <w:i/>
        </w:rPr>
        <w:t>Journal of Clinical Psychiatry</w:t>
      </w:r>
      <w:r w:rsidRPr="00336E8D">
        <w:t xml:space="preserve"> </w:t>
      </w:r>
      <w:r w:rsidRPr="00336E8D">
        <w:rPr>
          <w:b/>
        </w:rPr>
        <w:t>64</w:t>
      </w:r>
      <w:r w:rsidRPr="00336E8D">
        <w:t>, 331-335.</w:t>
      </w:r>
    </w:p>
    <w:p w14:paraId="0992B839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Holma, K. M., Haukka, J., Suominen, K., Valtonen, H. M., Mantere, O., Melartin, T. K., Sokero, T. P., Oquendo, M. A. &amp; Isometsa, E. T. </w:t>
      </w:r>
      <w:r w:rsidRPr="00336E8D">
        <w:t xml:space="preserve">(2014). Differences in incidence of suicide attempts between bipolar I and II disorders and major depressive disorder. </w:t>
      </w:r>
      <w:r w:rsidRPr="00336E8D">
        <w:rPr>
          <w:i/>
        </w:rPr>
        <w:t>Bipolar Disorders</w:t>
      </w:r>
      <w:r w:rsidRPr="00336E8D">
        <w:t xml:space="preserve"> </w:t>
      </w:r>
      <w:r w:rsidRPr="00336E8D">
        <w:rPr>
          <w:b/>
        </w:rPr>
        <w:t>16</w:t>
      </w:r>
      <w:r w:rsidRPr="00336E8D">
        <w:t>, 652-661.</w:t>
      </w:r>
    </w:p>
    <w:p w14:paraId="5CB220AC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Izci, F., Findikli, E. K., Zincir, S., Zincir, S. B. &amp; Koc, M. I. </w:t>
      </w:r>
      <w:r w:rsidRPr="00336E8D">
        <w:t xml:space="preserve">(2016). The differences in temperament-character traits, suicide attempts, impulsivity, and functionality levels of patients with bipolar disorder I and II. </w:t>
      </w:r>
      <w:r w:rsidRPr="00336E8D">
        <w:rPr>
          <w:i/>
        </w:rPr>
        <w:t>Neuropsychiatric Disease and Treatment</w:t>
      </w:r>
      <w:r w:rsidRPr="00336E8D">
        <w:t xml:space="preserve"> </w:t>
      </w:r>
      <w:r w:rsidRPr="00336E8D">
        <w:rPr>
          <w:b/>
        </w:rPr>
        <w:t>12</w:t>
      </w:r>
      <w:r w:rsidRPr="00336E8D">
        <w:t>, 177-84.</w:t>
      </w:r>
    </w:p>
    <w:p w14:paraId="389C48A4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Jimenez, E., Arias, B., Mitjans, M., Goikolea, J. M., Ruiz, V., Brat, M., Saiz, P. A., Garcia-Portilla, M. P., Buron, P., Bobes, J., Oquendo, M. A., Vieta, E. &amp; Benabarre, A. </w:t>
      </w:r>
      <w:r w:rsidRPr="00336E8D">
        <w:t xml:space="preserve">(2016). Clinical features, impulsivity, temperament and functioning and their role in suicidality in patients with bipolar disorder. </w:t>
      </w:r>
      <w:r w:rsidRPr="00336E8D">
        <w:rPr>
          <w:i/>
        </w:rPr>
        <w:t>Acta Psychiatrica Scandinavica</w:t>
      </w:r>
      <w:r w:rsidRPr="00336E8D">
        <w:t xml:space="preserve"> </w:t>
      </w:r>
      <w:r w:rsidRPr="00336E8D">
        <w:rPr>
          <w:b/>
        </w:rPr>
        <w:t>133</w:t>
      </w:r>
      <w:r w:rsidRPr="00336E8D">
        <w:t>, 266-276.</w:t>
      </w:r>
    </w:p>
    <w:p w14:paraId="5E9B9378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Joyce, P. R., Light, K. J., Rowe, S. L., Cloninger, C. R. &amp; Kennedy, M. A. </w:t>
      </w:r>
      <w:r w:rsidRPr="00336E8D">
        <w:t xml:space="preserve">(2010). Self-mutilation and suicide attempts: </w:t>
      </w:r>
      <w:r w:rsidRPr="00336E8D">
        <w:lastRenderedPageBreak/>
        <w:t xml:space="preserve">Relationships to bipolar disorder, borderline personality disorder, temperament and character. </w:t>
      </w:r>
      <w:r w:rsidRPr="00336E8D">
        <w:rPr>
          <w:i/>
        </w:rPr>
        <w:t>Australian and New Zealand Journal of Psychiatry</w:t>
      </w:r>
      <w:r w:rsidRPr="00336E8D">
        <w:t xml:space="preserve"> </w:t>
      </w:r>
      <w:r w:rsidRPr="00336E8D">
        <w:rPr>
          <w:b/>
        </w:rPr>
        <w:t>44</w:t>
      </w:r>
      <w:r w:rsidRPr="00336E8D">
        <w:t>, 250-257.</w:t>
      </w:r>
    </w:p>
    <w:p w14:paraId="11753EE9" w14:textId="77777777" w:rsidR="00552002" w:rsidRPr="00336E8D" w:rsidRDefault="00552002" w:rsidP="00552002">
      <w:pPr>
        <w:pStyle w:val="EndNoteBibliography"/>
        <w:rPr>
          <w:lang w:val="pt-PT"/>
        </w:rPr>
      </w:pPr>
      <w:r w:rsidRPr="00336E8D">
        <w:rPr>
          <w:b/>
        </w:rPr>
        <w:t xml:space="preserve">Karakus, G. &amp; Tamam, L. </w:t>
      </w:r>
      <w:r w:rsidRPr="00336E8D">
        <w:t xml:space="preserve">(2011). Impulse control disorder comorbidity among patients with bipolar I disorder. </w:t>
      </w:r>
      <w:r w:rsidRPr="00336E8D">
        <w:rPr>
          <w:i/>
          <w:lang w:val="pt-PT"/>
        </w:rPr>
        <w:t>Comprehensive Psychiatry</w:t>
      </w:r>
      <w:r w:rsidRPr="00336E8D">
        <w:rPr>
          <w:lang w:val="pt-PT"/>
        </w:rPr>
        <w:t xml:space="preserve"> </w:t>
      </w:r>
      <w:r w:rsidRPr="00336E8D">
        <w:rPr>
          <w:b/>
          <w:lang w:val="pt-PT"/>
        </w:rPr>
        <w:t>52</w:t>
      </w:r>
      <w:r w:rsidRPr="00336E8D">
        <w:rPr>
          <w:lang w:val="pt-PT"/>
        </w:rPr>
        <w:t>, 378-85.</w:t>
      </w:r>
    </w:p>
    <w:p w14:paraId="59FB1BBA" w14:textId="77777777" w:rsidR="00552002" w:rsidRPr="00336E8D" w:rsidRDefault="00552002" w:rsidP="00552002">
      <w:pPr>
        <w:pStyle w:val="EndNoteBibliography"/>
      </w:pPr>
      <w:r w:rsidRPr="00336E8D">
        <w:rPr>
          <w:b/>
          <w:lang w:val="pt-PT"/>
        </w:rPr>
        <w:t xml:space="preserve">Kattimani, S., Subramanian, K., Sarkar, S., Rajkumar, R. P. &amp; Balasubramanian, S. </w:t>
      </w:r>
      <w:r w:rsidRPr="00336E8D">
        <w:rPr>
          <w:lang w:val="pt-PT"/>
        </w:rPr>
        <w:t xml:space="preserve">(2017). </w:t>
      </w:r>
      <w:r w:rsidRPr="00336E8D">
        <w:t xml:space="preserve">Lifetime suicide attempt in bipolar I disorder: Its correlates and effect on illness course. </w:t>
      </w:r>
      <w:r w:rsidRPr="00336E8D">
        <w:rPr>
          <w:i/>
        </w:rPr>
        <w:t>International Journal of Psychiatry in Clinical Practice</w:t>
      </w:r>
      <w:r w:rsidRPr="00336E8D">
        <w:t xml:space="preserve"> </w:t>
      </w:r>
      <w:r w:rsidRPr="00336E8D">
        <w:rPr>
          <w:b/>
        </w:rPr>
        <w:t>21</w:t>
      </w:r>
      <w:r w:rsidRPr="00336E8D">
        <w:t>, 118-124.</w:t>
      </w:r>
    </w:p>
    <w:p w14:paraId="1163996C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Kenneson, A., Funderburk, J. S. &amp; Maisto, S. A. </w:t>
      </w:r>
      <w:r w:rsidRPr="00336E8D">
        <w:t xml:space="preserve">(2013). Risk factors for secondary substance use disorders in people with childhood and adolescent-onset bipolar disorder: opportunities for prevention. </w:t>
      </w:r>
      <w:r w:rsidRPr="00336E8D">
        <w:rPr>
          <w:i/>
        </w:rPr>
        <w:t>Comprehensive Psychiatry</w:t>
      </w:r>
      <w:r w:rsidRPr="00336E8D">
        <w:t xml:space="preserve"> </w:t>
      </w:r>
      <w:r w:rsidRPr="00336E8D">
        <w:rPr>
          <w:b/>
        </w:rPr>
        <w:t>54</w:t>
      </w:r>
      <w:r w:rsidRPr="00336E8D">
        <w:t>, 439-46.</w:t>
      </w:r>
    </w:p>
    <w:p w14:paraId="35017876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Kim, B., Kim, C. Y., Hong, J. P., Kim, S. Y., Lee, C. &amp; Joo, Y. H. </w:t>
      </w:r>
      <w:r w:rsidRPr="00336E8D">
        <w:t xml:space="preserve">(2008). Brain-Derived Neurotrophic Factor Val/Met Polymorphism and Bipolar Disorder - Association of the Met Allele with Suicidal Behavior of Bipolar Patients. </w:t>
      </w:r>
      <w:r w:rsidRPr="00336E8D">
        <w:rPr>
          <w:i/>
        </w:rPr>
        <w:t>Neuropsychobiology</w:t>
      </w:r>
      <w:r w:rsidRPr="00336E8D">
        <w:t xml:space="preserve"> </w:t>
      </w:r>
      <w:r w:rsidRPr="00336E8D">
        <w:rPr>
          <w:b/>
        </w:rPr>
        <w:t>58</w:t>
      </w:r>
      <w:r w:rsidRPr="00336E8D">
        <w:t>, 97-103.</w:t>
      </w:r>
    </w:p>
    <w:p w14:paraId="14771180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Kim, J. S., Ha, T. H., Chang, J. S., Park, Y. S., Huh, I., Kim, J., Hong, K. S., Park, T. &amp; Ha, K. </w:t>
      </w:r>
      <w:r w:rsidRPr="00336E8D">
        <w:t xml:space="preserve">(2015). Seasonality and its distinct clinical correlates in bipolar II disorder. </w:t>
      </w:r>
      <w:r w:rsidRPr="00336E8D">
        <w:rPr>
          <w:i/>
        </w:rPr>
        <w:t>Psychiatry Research</w:t>
      </w:r>
      <w:r w:rsidRPr="00336E8D">
        <w:t xml:space="preserve"> </w:t>
      </w:r>
      <w:r w:rsidRPr="00336E8D">
        <w:rPr>
          <w:b/>
        </w:rPr>
        <w:t>225</w:t>
      </w:r>
      <w:r w:rsidRPr="00336E8D">
        <w:t>, 540-4.</w:t>
      </w:r>
    </w:p>
    <w:p w14:paraId="36E70BAE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Kruger, S., Braunig, P. &amp; Cooke, R. G. </w:t>
      </w:r>
      <w:r w:rsidRPr="00336E8D">
        <w:t xml:space="preserve">(2000). Comorbidity of obsessive-compulsive disorder in recovered inpatients with bipolar disorder. </w:t>
      </w:r>
      <w:r w:rsidRPr="00336E8D">
        <w:rPr>
          <w:i/>
        </w:rPr>
        <w:t>Bipolar Disorders</w:t>
      </w:r>
      <w:r w:rsidRPr="00336E8D">
        <w:t xml:space="preserve"> </w:t>
      </w:r>
      <w:r w:rsidRPr="00336E8D">
        <w:rPr>
          <w:b/>
        </w:rPr>
        <w:t>2</w:t>
      </w:r>
      <w:r w:rsidRPr="00336E8D">
        <w:t>, 71-74.</w:t>
      </w:r>
    </w:p>
    <w:p w14:paraId="58B7E42E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Kvitland, L. R., Melle, I., Aminoff, S. R., Lagerberg, T. V., Andreassen, O. A. &amp; Ringen, P. A. </w:t>
      </w:r>
      <w:r w:rsidRPr="00336E8D">
        <w:t xml:space="preserve">(2016). Cannabis use in first-treatment bipolar I disorder: relations to clinical characteristics. </w:t>
      </w:r>
      <w:r w:rsidRPr="00336E8D">
        <w:rPr>
          <w:i/>
        </w:rPr>
        <w:t>Early Intervention in Psychiatry</w:t>
      </w:r>
      <w:r w:rsidRPr="00336E8D">
        <w:t xml:space="preserve"> </w:t>
      </w:r>
      <w:r w:rsidRPr="00336E8D">
        <w:rPr>
          <w:b/>
        </w:rPr>
        <w:t>10</w:t>
      </w:r>
      <w:r w:rsidRPr="00336E8D">
        <w:t>, 36-44.</w:t>
      </w:r>
    </w:p>
    <w:p w14:paraId="21B9ADFA" w14:textId="77777777" w:rsidR="00552002" w:rsidRPr="00336E8D" w:rsidRDefault="00552002" w:rsidP="00552002">
      <w:pPr>
        <w:pStyle w:val="EndNoteBibliography"/>
        <w:rPr>
          <w:lang w:val="pt-PT"/>
        </w:rPr>
      </w:pPr>
      <w:r w:rsidRPr="00336E8D">
        <w:rPr>
          <w:b/>
        </w:rPr>
        <w:t xml:space="preserve">Leverich, G. S., McElroy, S. L., Suppes, T., Keck Jr, P. E., Denicoff, K. D., Nolen, W. A., Altshuler, L. L., Rush, A. J., Kupka, R., Frye, M. A., Autio, K. A. &amp; Post, R. M. </w:t>
      </w:r>
      <w:r w:rsidRPr="00336E8D">
        <w:t xml:space="preserve">(2002). Early physical and sexual abuse associated with an adverse course of bipolar illness. </w:t>
      </w:r>
      <w:r w:rsidRPr="00336E8D">
        <w:rPr>
          <w:i/>
          <w:lang w:val="pt-PT"/>
        </w:rPr>
        <w:t>Biological Psychiatry</w:t>
      </w:r>
      <w:r w:rsidRPr="00336E8D">
        <w:rPr>
          <w:lang w:val="pt-PT"/>
        </w:rPr>
        <w:t xml:space="preserve"> </w:t>
      </w:r>
      <w:r w:rsidRPr="00336E8D">
        <w:rPr>
          <w:b/>
          <w:lang w:val="pt-PT"/>
        </w:rPr>
        <w:t>51</w:t>
      </w:r>
      <w:r w:rsidRPr="00336E8D">
        <w:rPr>
          <w:lang w:val="pt-PT"/>
        </w:rPr>
        <w:t>, 288-297.</w:t>
      </w:r>
    </w:p>
    <w:p w14:paraId="6B540D8F" w14:textId="77777777" w:rsidR="00552002" w:rsidRPr="00336E8D" w:rsidRDefault="00552002" w:rsidP="00552002">
      <w:pPr>
        <w:pStyle w:val="EndNoteBibliography"/>
      </w:pPr>
      <w:r w:rsidRPr="00336E8D">
        <w:rPr>
          <w:b/>
          <w:lang w:val="pt-PT"/>
        </w:rPr>
        <w:t xml:space="preserve">Lopez, P., Mosquera, F., de Leon, J., Gutierrez, M., Ezcurra, J., Ramirez, F. &amp; Gonzalez-Pinto, A. </w:t>
      </w:r>
      <w:r w:rsidRPr="00336E8D">
        <w:rPr>
          <w:lang w:val="pt-PT"/>
        </w:rPr>
        <w:t xml:space="preserve">(2001). </w:t>
      </w:r>
      <w:r w:rsidRPr="00336E8D">
        <w:t xml:space="preserve">Suicide attempts in bipolar patients. </w:t>
      </w:r>
      <w:r w:rsidRPr="00336E8D">
        <w:rPr>
          <w:i/>
        </w:rPr>
        <w:t>Journal of Clinical Psychiatry</w:t>
      </w:r>
      <w:r w:rsidRPr="00336E8D">
        <w:t xml:space="preserve"> </w:t>
      </w:r>
      <w:r w:rsidRPr="00336E8D">
        <w:rPr>
          <w:b/>
        </w:rPr>
        <w:t>62</w:t>
      </w:r>
      <w:r w:rsidRPr="00336E8D">
        <w:t>, 963-6.</w:t>
      </w:r>
    </w:p>
    <w:p w14:paraId="12991A91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Manchia, M., Lampus, S., Chillotti, C., Sardu, C., Ardau, R., Severino, G. &amp; Del Zompo, M. </w:t>
      </w:r>
      <w:r w:rsidRPr="00336E8D">
        <w:t xml:space="preserve">(2008). Age at onset in Sardinian bipolar I patients: Evidence for three subgroups. </w:t>
      </w:r>
      <w:r w:rsidRPr="00336E8D">
        <w:rPr>
          <w:i/>
        </w:rPr>
        <w:t>Bipolar Disorders</w:t>
      </w:r>
      <w:r w:rsidRPr="00336E8D">
        <w:t xml:space="preserve"> </w:t>
      </w:r>
      <w:r w:rsidRPr="00336E8D">
        <w:rPr>
          <w:b/>
        </w:rPr>
        <w:t>10</w:t>
      </w:r>
      <w:r w:rsidRPr="00336E8D">
        <w:t>, 443-446.</w:t>
      </w:r>
    </w:p>
    <w:p w14:paraId="169CEAA5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Mitchell, P. B., Frankland, A., Hadzi-Pavlovic, D., Roberts, G., Corry, J., Wright, A., Loo, C. K. &amp; Breakspear, M. </w:t>
      </w:r>
      <w:r w:rsidRPr="00336E8D">
        <w:t xml:space="preserve">(2011). Comparison of depressive episodes in bipolar disorder and in major depressive disorder within bipolar disorder pedigrees. </w:t>
      </w:r>
      <w:r w:rsidRPr="00336E8D">
        <w:rPr>
          <w:i/>
        </w:rPr>
        <w:t>British Journal of Psychiatry</w:t>
      </w:r>
      <w:r w:rsidRPr="00336E8D">
        <w:t xml:space="preserve"> </w:t>
      </w:r>
      <w:r w:rsidRPr="00336E8D">
        <w:rPr>
          <w:b/>
        </w:rPr>
        <w:t>199</w:t>
      </w:r>
      <w:r w:rsidRPr="00336E8D">
        <w:t>, 303-9.</w:t>
      </w:r>
    </w:p>
    <w:p w14:paraId="1CE277BD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lastRenderedPageBreak/>
        <w:t xml:space="preserve">Mitchell, P. B., Johnston, A. K., Corry, J., Ball, J. R. &amp; Malhi, G. S. </w:t>
      </w:r>
      <w:r w:rsidRPr="00336E8D">
        <w:t xml:space="preserve">(2009). Characteristics of bipolar disorder in an Australian specialist outpatient clinic: Comparison across large datasets. </w:t>
      </w:r>
      <w:r w:rsidRPr="00336E8D">
        <w:rPr>
          <w:i/>
        </w:rPr>
        <w:t>Australian and New Zealand Journal of Psychiatry</w:t>
      </w:r>
      <w:r w:rsidRPr="00336E8D">
        <w:t xml:space="preserve"> </w:t>
      </w:r>
      <w:r w:rsidRPr="00336E8D">
        <w:rPr>
          <w:b/>
        </w:rPr>
        <w:t>43</w:t>
      </w:r>
      <w:r w:rsidRPr="00336E8D">
        <w:t>, 109-117.</w:t>
      </w:r>
    </w:p>
    <w:p w14:paraId="37183F30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Mitchell, P. B., Johnston, A. K., Frankland, A., Slade, T., Green, M. J., Roberts, G., Wright, A., Corry, J. &amp; Hadzi-Pavlovic, D. </w:t>
      </w:r>
      <w:r w:rsidRPr="00336E8D">
        <w:t xml:space="preserve">(2013). Bipolar disorder in a national survey using the World Mental Health Version of the Composite International Diagnostic Interview: the impact of differing diagnostic algorithms. </w:t>
      </w:r>
      <w:r w:rsidRPr="00336E8D">
        <w:rPr>
          <w:i/>
        </w:rPr>
        <w:t>Acta Psychiatrica Scandinavica</w:t>
      </w:r>
      <w:r w:rsidRPr="00336E8D">
        <w:t xml:space="preserve"> </w:t>
      </w:r>
      <w:r w:rsidRPr="00336E8D">
        <w:rPr>
          <w:b/>
        </w:rPr>
        <w:t>127</w:t>
      </w:r>
      <w:r w:rsidRPr="00336E8D">
        <w:t>, 381-93.</w:t>
      </w:r>
    </w:p>
    <w:p w14:paraId="383CF0C0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Nakagawa, A., Grunebaum, M. F., Sullivan, G. M., Currier, D., Ellis, S. P., Burke, A. K., Brent, D. A., Mann, J. J. &amp; Oquendo, M. A. </w:t>
      </w:r>
      <w:r w:rsidRPr="00336E8D">
        <w:t xml:space="preserve">(2008). Comorbid anxiety in bipolar disorder: does it have an independent effect on suicidality? </w:t>
      </w:r>
      <w:r w:rsidRPr="00336E8D">
        <w:rPr>
          <w:i/>
        </w:rPr>
        <w:t>Bipolar Disorders</w:t>
      </w:r>
      <w:r w:rsidRPr="00336E8D">
        <w:t xml:space="preserve"> </w:t>
      </w:r>
      <w:r w:rsidRPr="00336E8D">
        <w:rPr>
          <w:b/>
        </w:rPr>
        <w:t>10</w:t>
      </w:r>
      <w:r w:rsidRPr="00336E8D">
        <w:t>, 530-8.</w:t>
      </w:r>
    </w:p>
    <w:p w14:paraId="14ECC733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Negash, A., Alem, A., Kebede, D., Deyessa, N., Shibre, T. &amp; Kullgren, G. </w:t>
      </w:r>
      <w:r w:rsidRPr="00336E8D">
        <w:t xml:space="preserve">(2005). Prevalence and clinical characteristics of bipolar I disorder in Butajira, Ethiopia: a community-based study. </w:t>
      </w:r>
      <w:r w:rsidRPr="00336E8D">
        <w:rPr>
          <w:i/>
        </w:rPr>
        <w:t>Journal of Affective Disorders</w:t>
      </w:r>
      <w:r w:rsidRPr="00336E8D">
        <w:t xml:space="preserve"> </w:t>
      </w:r>
      <w:r w:rsidRPr="00336E8D">
        <w:rPr>
          <w:b/>
        </w:rPr>
        <w:t>87</w:t>
      </w:r>
      <w:r w:rsidRPr="00336E8D">
        <w:t>, 193-201.</w:t>
      </w:r>
    </w:p>
    <w:p w14:paraId="5AA2B403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Nery-Fernandes, F., Quarantini, L. C., Guimaraes, J. L., de Oliveira, I. R., Koenen, K. C., Kapczinski, F. &amp; Miranda-Scippa, A. </w:t>
      </w:r>
      <w:r w:rsidRPr="00336E8D">
        <w:t xml:space="preserve">(2012). Is there an association between suicide attempt and delay of initiation of mood stabilizers in bipolar I disorder? </w:t>
      </w:r>
      <w:r w:rsidRPr="00336E8D">
        <w:rPr>
          <w:i/>
        </w:rPr>
        <w:t>Journal of Affective Disorders</w:t>
      </w:r>
      <w:r w:rsidRPr="00336E8D">
        <w:t xml:space="preserve"> </w:t>
      </w:r>
      <w:r w:rsidRPr="00336E8D">
        <w:rPr>
          <w:b/>
        </w:rPr>
        <w:t>136</w:t>
      </w:r>
      <w:r w:rsidRPr="00336E8D">
        <w:t>, 1082-1087.</w:t>
      </w:r>
    </w:p>
    <w:p w14:paraId="2EE0B1AE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Neves, F. S., Malloy-Diniz, L. F. &amp; Correa, H. </w:t>
      </w:r>
      <w:r w:rsidRPr="00336E8D">
        <w:t xml:space="preserve">(2009). Suicidal Behavior in Bipolar Disorder: What Is the Influence of Psychiatric Comorbidities? </w:t>
      </w:r>
      <w:r w:rsidRPr="00336E8D">
        <w:rPr>
          <w:i/>
        </w:rPr>
        <w:t>Journal of Clinical Psychiatry</w:t>
      </w:r>
      <w:r w:rsidRPr="00336E8D">
        <w:t xml:space="preserve"> </w:t>
      </w:r>
      <w:r w:rsidRPr="00336E8D">
        <w:rPr>
          <w:b/>
        </w:rPr>
        <w:t>70</w:t>
      </w:r>
      <w:r w:rsidRPr="00336E8D">
        <w:t>, 13-18.</w:t>
      </w:r>
    </w:p>
    <w:p w14:paraId="7D0D2AD6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Parker, G., Fletcher, K., McCraw, S., Futeran, S. &amp; Hong, M. </w:t>
      </w:r>
      <w:r w:rsidRPr="00336E8D">
        <w:t xml:space="preserve">(2013). Identifying antecedent and illness course variables differentiating bipolar i, bipolar ii and unipolar disorders. </w:t>
      </w:r>
      <w:r w:rsidRPr="00336E8D">
        <w:rPr>
          <w:i/>
        </w:rPr>
        <w:t>Journal of Affective Disorders</w:t>
      </w:r>
      <w:r w:rsidRPr="00336E8D">
        <w:t xml:space="preserve"> </w:t>
      </w:r>
      <w:r w:rsidRPr="00336E8D">
        <w:rPr>
          <w:b/>
        </w:rPr>
        <w:t>148</w:t>
      </w:r>
      <w:r w:rsidRPr="00336E8D">
        <w:t>, 202-209.</w:t>
      </w:r>
    </w:p>
    <w:p w14:paraId="7D3150A5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Passos, I. C., Jansen, K., Cardoso, T. D., Colpo, G. D., Zeni, C. P., Quevedo, J., Kauer-Sant'Anna, M., Zunta-Soares, G., Soares, J. C. &amp; Kapczinski, F. </w:t>
      </w:r>
      <w:r w:rsidRPr="00336E8D">
        <w:t xml:space="preserve">(2016). Clinical Outcomes Associated With Comorbid Posttraumatic Stress Disorder Among Patients With Bipolar Disorder. </w:t>
      </w:r>
      <w:r w:rsidRPr="00336E8D">
        <w:rPr>
          <w:i/>
        </w:rPr>
        <w:t>Journal of Clinical Psychiatry</w:t>
      </w:r>
      <w:r w:rsidRPr="00336E8D">
        <w:t xml:space="preserve"> </w:t>
      </w:r>
      <w:r w:rsidRPr="00336E8D">
        <w:rPr>
          <w:b/>
        </w:rPr>
        <w:t>77</w:t>
      </w:r>
      <w:r w:rsidRPr="00336E8D">
        <w:t>, E555-E560.</w:t>
      </w:r>
    </w:p>
    <w:p w14:paraId="67EFC259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Pawlak, J., Dmitrzak-Weglarz, M., Skibinska, M., Szczepankiewicz, A., Leszczynska-Rodziewicz, A., Rajewska-Rager, A., Maciukiewicz, M., Czerski, P. &amp; Hauser, J. </w:t>
      </w:r>
      <w:r w:rsidRPr="00336E8D">
        <w:t xml:space="preserve">(2013). Suicide attempts and psychological risk factors in patients with bipolar and unipolar affective disorder. </w:t>
      </w:r>
      <w:r w:rsidRPr="00336E8D">
        <w:rPr>
          <w:i/>
        </w:rPr>
        <w:t>General Hospital Psychiatry</w:t>
      </w:r>
      <w:r w:rsidRPr="00336E8D">
        <w:t xml:space="preserve"> </w:t>
      </w:r>
      <w:r w:rsidRPr="00336E8D">
        <w:rPr>
          <w:b/>
        </w:rPr>
        <w:t>35</w:t>
      </w:r>
      <w:r w:rsidRPr="00336E8D">
        <w:t>, 309-313.</w:t>
      </w:r>
    </w:p>
    <w:p w14:paraId="73FFCCA3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Perugi, G., Micheli, C., Akiskal, H. S., Madaro, D., Socci, C., Quilici, C. &amp; Musetti, L. </w:t>
      </w:r>
      <w:r w:rsidRPr="00336E8D">
        <w:t xml:space="preserve">(2000). Polarity of the first episode, clinical characteristics, and course of manic depressive illness: a systematic retrospective investigation of 320 bipolar I patients. </w:t>
      </w:r>
      <w:r w:rsidRPr="00336E8D">
        <w:rPr>
          <w:i/>
        </w:rPr>
        <w:t>Comprehensive Psychiatry</w:t>
      </w:r>
      <w:r w:rsidRPr="00336E8D">
        <w:t xml:space="preserve"> </w:t>
      </w:r>
      <w:r w:rsidRPr="00336E8D">
        <w:rPr>
          <w:b/>
        </w:rPr>
        <w:t>41</w:t>
      </w:r>
      <w:r w:rsidRPr="00336E8D">
        <w:t>, 13-8.</w:t>
      </w:r>
    </w:p>
    <w:p w14:paraId="375A702B" w14:textId="77777777" w:rsidR="00552002" w:rsidRPr="00336E8D" w:rsidRDefault="00552002" w:rsidP="00552002">
      <w:pPr>
        <w:pStyle w:val="EndNoteBibliography"/>
        <w:rPr>
          <w:lang w:val="pt-PT"/>
        </w:rPr>
      </w:pPr>
      <w:r w:rsidRPr="00336E8D">
        <w:rPr>
          <w:b/>
        </w:rPr>
        <w:t xml:space="preserve">Popovic, D., Vieta, E., Azorin, J. M., Angst, J., Bowden, C. L., Mosolov, S., Young, A. H. &amp; Perugi, G. </w:t>
      </w:r>
      <w:r w:rsidRPr="00336E8D">
        <w:t xml:space="preserve">(2015). Suicide attempts in major depressive episode: evidence from the BRIDGE-II-Mix study. </w:t>
      </w:r>
      <w:r w:rsidRPr="00336E8D">
        <w:rPr>
          <w:i/>
          <w:lang w:val="pt-PT"/>
        </w:rPr>
        <w:t>Bipolar Disorders</w:t>
      </w:r>
      <w:r w:rsidRPr="00336E8D">
        <w:rPr>
          <w:lang w:val="pt-PT"/>
        </w:rPr>
        <w:t xml:space="preserve"> </w:t>
      </w:r>
      <w:r w:rsidRPr="00336E8D">
        <w:rPr>
          <w:b/>
          <w:lang w:val="pt-PT"/>
        </w:rPr>
        <w:t>17</w:t>
      </w:r>
      <w:r w:rsidRPr="00336E8D">
        <w:rPr>
          <w:lang w:val="pt-PT"/>
        </w:rPr>
        <w:t>, 795-803.</w:t>
      </w:r>
    </w:p>
    <w:p w14:paraId="238DEB47" w14:textId="77777777" w:rsidR="00552002" w:rsidRPr="00336E8D" w:rsidRDefault="00552002" w:rsidP="00552002">
      <w:pPr>
        <w:pStyle w:val="EndNoteBibliography"/>
      </w:pPr>
      <w:r w:rsidRPr="00336E8D">
        <w:rPr>
          <w:b/>
          <w:lang w:val="pt-PT"/>
        </w:rPr>
        <w:lastRenderedPageBreak/>
        <w:t xml:space="preserve">Romero, S., Colom, F., Iosif, A. M., Cruz, N., Pacchiaroti, I., Sanchez-Moreno, J. &amp; Vieta, E. </w:t>
      </w:r>
      <w:r w:rsidRPr="00336E8D">
        <w:rPr>
          <w:lang w:val="pt-PT"/>
        </w:rPr>
        <w:t xml:space="preserve">(2007). </w:t>
      </w:r>
      <w:r w:rsidRPr="00336E8D">
        <w:t xml:space="preserve">Relevance of family history of suicide in the long-term outcome of bipolar disorders. </w:t>
      </w:r>
      <w:r w:rsidRPr="00336E8D">
        <w:rPr>
          <w:i/>
        </w:rPr>
        <w:t>Journal of Clinical Psychiatry</w:t>
      </w:r>
      <w:r w:rsidRPr="00336E8D">
        <w:t xml:space="preserve"> </w:t>
      </w:r>
      <w:r w:rsidRPr="00336E8D">
        <w:rPr>
          <w:b/>
        </w:rPr>
        <w:t>68</w:t>
      </w:r>
      <w:r w:rsidRPr="00336E8D">
        <w:t>, 1517-1521.</w:t>
      </w:r>
    </w:p>
    <w:p w14:paraId="1687CB7A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Sanchez-Gistau, V., Colom, F., Mane, A., Romero, S., Sugranyes, G. &amp; Vieta, E. </w:t>
      </w:r>
      <w:r w:rsidRPr="00336E8D">
        <w:t xml:space="preserve">(2009). Atypical depression is associated with suicide attempt in bipolar disorder. </w:t>
      </w:r>
      <w:r w:rsidRPr="00336E8D">
        <w:rPr>
          <w:i/>
        </w:rPr>
        <w:t>Acta Psychiatrica Scandinavica</w:t>
      </w:r>
      <w:r w:rsidRPr="00336E8D">
        <w:t xml:space="preserve"> </w:t>
      </w:r>
      <w:r w:rsidRPr="00336E8D">
        <w:rPr>
          <w:b/>
        </w:rPr>
        <w:t>120</w:t>
      </w:r>
      <w:r w:rsidRPr="00336E8D">
        <w:t>, 30-36.</w:t>
      </w:r>
    </w:p>
    <w:p w14:paraId="7295C223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Sandberg, J. V., Jakobsson, J., Palsson, E., Landen, M. &amp; Mathe, A. A. </w:t>
      </w:r>
      <w:r w:rsidRPr="00336E8D">
        <w:t xml:space="preserve">(2014). Low neuropeptide Y in cerebrospinal fluid in bipolar patients is associated with previous and prospective suicide attempts. </w:t>
      </w:r>
      <w:r w:rsidRPr="00336E8D">
        <w:rPr>
          <w:i/>
        </w:rPr>
        <w:t>European Neuropsychopharmacology</w:t>
      </w:r>
      <w:r w:rsidRPr="00336E8D">
        <w:t xml:space="preserve"> </w:t>
      </w:r>
      <w:r w:rsidRPr="00336E8D">
        <w:rPr>
          <w:b/>
        </w:rPr>
        <w:t>24</w:t>
      </w:r>
      <w:r w:rsidRPr="00336E8D">
        <w:t>, 1907-1915.</w:t>
      </w:r>
    </w:p>
    <w:p w14:paraId="7645A91B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Schaffer, A., Cairney, J., Veldhuizen, S., Kurdyak, P., Cheung, A. &amp; Levitt, A. </w:t>
      </w:r>
      <w:r w:rsidRPr="00336E8D">
        <w:t xml:space="preserve">(2010). A population-based analysis of distinguishers of bipolar disorder from major depressive disorder. </w:t>
      </w:r>
      <w:r w:rsidRPr="00336E8D">
        <w:rPr>
          <w:i/>
        </w:rPr>
        <w:t>Journal of Affective Disorders</w:t>
      </w:r>
      <w:r w:rsidRPr="00336E8D">
        <w:t xml:space="preserve"> </w:t>
      </w:r>
      <w:r w:rsidRPr="00336E8D">
        <w:rPr>
          <w:b/>
        </w:rPr>
        <w:t>125</w:t>
      </w:r>
      <w:r w:rsidRPr="00336E8D">
        <w:t>, 103-110.</w:t>
      </w:r>
    </w:p>
    <w:p w14:paraId="69755C54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Shabani, A., Teimurinejad, S., Kokar, S., Ahmadzad Asl, M., Shariati, B., Mousavi Behbahani, Z., Ghasemzadeh, M. R., Hasani, S., Taban, M., Shirekhoda, S., Ghorbani, Z., Tat, S., Nohesara, S. &amp; Shariat, S. V. </w:t>
      </w:r>
      <w:r w:rsidRPr="00336E8D">
        <w:t xml:space="preserve">(2013). Suicide Risk Factors in Iranian Patients With Bipolar Disorder: A 21- Month Follow-Up From BDPF Study. </w:t>
      </w:r>
      <w:r w:rsidRPr="00336E8D">
        <w:rPr>
          <w:i/>
        </w:rPr>
        <w:t xml:space="preserve">Iranian Journal of Psychiatry and Behavioral Sciences </w:t>
      </w:r>
      <w:r w:rsidRPr="00336E8D">
        <w:rPr>
          <w:b/>
        </w:rPr>
        <w:t>7</w:t>
      </w:r>
      <w:r w:rsidRPr="00336E8D">
        <w:t>, 16-23.</w:t>
      </w:r>
    </w:p>
    <w:p w14:paraId="5663F588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Song, J. Y., Yu, H. Y., Kim, S. H., Hwang, S. S. H., Cho, H. S., Kim, Y. S., Ha, K. &amp; Ahn, Y. M. </w:t>
      </w:r>
      <w:r w:rsidRPr="00336E8D">
        <w:t xml:space="preserve">(2012). Assessment of Risk Factors Related to Suicide Attempts in Patients With Bipolar Disorder. </w:t>
      </w:r>
      <w:r w:rsidRPr="00336E8D">
        <w:rPr>
          <w:i/>
        </w:rPr>
        <w:t>Journal of Nervous and Mental Disease</w:t>
      </w:r>
      <w:r w:rsidRPr="00336E8D">
        <w:t xml:space="preserve"> </w:t>
      </w:r>
      <w:r w:rsidRPr="00336E8D">
        <w:rPr>
          <w:b/>
        </w:rPr>
        <w:t>200</w:t>
      </w:r>
      <w:r w:rsidRPr="00336E8D">
        <w:t>, 978-984.</w:t>
      </w:r>
    </w:p>
    <w:p w14:paraId="53CF3547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Souery, D., Van Gestel, S., Massat, I., Blairy, S., Adolfsson, R., Blackwood, D., Del-Favero, J., Dikeos, D., Jakovljevic, M., Kaneva, R., Lattuada, E., Lerer, B., Lilli, L., Milanova, V., Muir, W., Nothen, M., Oruc, L., Papadimitriou, G., Propping, P., Schulze, T., Serretti, A., Shapira, B., Smeraldi, E., Stefanis, C., Thomson, M., Van Broeckhoven, C. &amp; Mendlewicz, J. </w:t>
      </w:r>
      <w:r w:rsidRPr="00336E8D">
        <w:t xml:space="preserve">(2001). Tryptophan hydroxylase polymorphism and suicidality in unipolar and bipolar affective disorders: A multicenter association study. </w:t>
      </w:r>
      <w:r w:rsidRPr="00336E8D">
        <w:rPr>
          <w:i/>
        </w:rPr>
        <w:t>Biological Psychiatry</w:t>
      </w:r>
      <w:r w:rsidRPr="00336E8D">
        <w:t xml:space="preserve"> </w:t>
      </w:r>
      <w:r w:rsidRPr="00336E8D">
        <w:rPr>
          <w:b/>
        </w:rPr>
        <w:t>49</w:t>
      </w:r>
      <w:r w:rsidRPr="00336E8D">
        <w:t>, 405-409.</w:t>
      </w:r>
    </w:p>
    <w:p w14:paraId="4F3BBA96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Swann, A. C., Lijffijt, M., Lane, S. D., Steinberg, J. L. &amp; Moeller, F. G. </w:t>
      </w:r>
      <w:r w:rsidRPr="00336E8D">
        <w:t xml:space="preserve">(2009). Increased trait-like impulsivity and course of illness in bipolar disorder. </w:t>
      </w:r>
      <w:r w:rsidRPr="00336E8D">
        <w:rPr>
          <w:i/>
        </w:rPr>
        <w:t>Bipolar Disorders</w:t>
      </w:r>
      <w:r w:rsidRPr="00336E8D">
        <w:t xml:space="preserve"> </w:t>
      </w:r>
      <w:r w:rsidRPr="00336E8D">
        <w:rPr>
          <w:b/>
        </w:rPr>
        <w:t>11</w:t>
      </w:r>
      <w:r w:rsidRPr="00336E8D">
        <w:t>, 280-8.</w:t>
      </w:r>
    </w:p>
    <w:p w14:paraId="4171E582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Tamminga, C. A., Ivleva, E. I., Keshavan, M. S., Pearlson, G. D., Clementz, B. A., Witte, B., Morris, D. W., Bishop, J., Thaker, G. K. &amp; Sweeney, J. A. </w:t>
      </w:r>
      <w:r w:rsidRPr="00336E8D">
        <w:t xml:space="preserve">(2013). Clinical phenotypes of psychosis in the Bipolar-Schizophrenia Network on Intermediate Phenotypes (B-SNIP). </w:t>
      </w:r>
      <w:r w:rsidRPr="00336E8D">
        <w:rPr>
          <w:i/>
        </w:rPr>
        <w:t>The American Journal of Psychiatry</w:t>
      </w:r>
      <w:r w:rsidRPr="00336E8D">
        <w:t xml:space="preserve"> </w:t>
      </w:r>
      <w:r w:rsidRPr="00336E8D">
        <w:rPr>
          <w:b/>
        </w:rPr>
        <w:t>170</w:t>
      </w:r>
      <w:r w:rsidRPr="00336E8D">
        <w:t>, 1263-1267.</w:t>
      </w:r>
    </w:p>
    <w:p w14:paraId="497E7DF9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Tsai, S. Y., Lee, J. C. &amp; Chen, C. C. </w:t>
      </w:r>
      <w:r w:rsidRPr="00336E8D">
        <w:t xml:space="preserve">(1999). Characteristics and psychosocial problems of patients with bipolar disorder at high risk for suicide attempt. </w:t>
      </w:r>
      <w:r w:rsidRPr="00336E8D">
        <w:rPr>
          <w:i/>
        </w:rPr>
        <w:t>Journal of Affective Disorders</w:t>
      </w:r>
      <w:r w:rsidRPr="00336E8D">
        <w:t xml:space="preserve"> </w:t>
      </w:r>
      <w:r w:rsidRPr="00336E8D">
        <w:rPr>
          <w:b/>
        </w:rPr>
        <w:t>52</w:t>
      </w:r>
      <w:r w:rsidRPr="00336E8D">
        <w:t>, 145-52.</w:t>
      </w:r>
    </w:p>
    <w:p w14:paraId="14B399D1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Tundo, A., Musetti, L., Benedetti, A., Berti, B., Massimetti, G. &amp; Dell'Osso, L. </w:t>
      </w:r>
      <w:r w:rsidRPr="00336E8D">
        <w:t xml:space="preserve">(2015). Onset polarity and illness course in bipolar </w:t>
      </w:r>
      <w:r w:rsidRPr="00336E8D">
        <w:lastRenderedPageBreak/>
        <w:t xml:space="preserve">I and II disorders: The predictive role of broadly defined mixed states. </w:t>
      </w:r>
      <w:r w:rsidRPr="00336E8D">
        <w:rPr>
          <w:i/>
        </w:rPr>
        <w:t>Comprehensive Psychiatry</w:t>
      </w:r>
      <w:r w:rsidRPr="00336E8D">
        <w:t xml:space="preserve"> </w:t>
      </w:r>
      <w:r w:rsidRPr="00336E8D">
        <w:rPr>
          <w:b/>
        </w:rPr>
        <w:t>63</w:t>
      </w:r>
      <w:r w:rsidRPr="00336E8D">
        <w:t>, 15-21.</w:t>
      </w:r>
    </w:p>
    <w:p w14:paraId="4920B108" w14:textId="77777777" w:rsidR="00552002" w:rsidRPr="00336E8D" w:rsidRDefault="00552002" w:rsidP="00552002">
      <w:pPr>
        <w:pStyle w:val="EndNoteBibliography"/>
      </w:pPr>
      <w:r w:rsidRPr="00336E8D">
        <w:rPr>
          <w:b/>
        </w:rPr>
        <w:t xml:space="preserve">Valtonen, H., Suominen, K., Mantere, O., Leppamaki, S., Arvilommi, P. &amp; Isometsa, E. I. </w:t>
      </w:r>
      <w:r w:rsidRPr="00336E8D">
        <w:t xml:space="preserve">(2005). Suicidal ideation and attempts in bipolar I and II disorders. </w:t>
      </w:r>
      <w:r w:rsidRPr="00336E8D">
        <w:rPr>
          <w:i/>
        </w:rPr>
        <w:t>Journal of Clinical Psychiatry</w:t>
      </w:r>
      <w:r w:rsidRPr="00336E8D">
        <w:t xml:space="preserve"> </w:t>
      </w:r>
      <w:r w:rsidRPr="00336E8D">
        <w:rPr>
          <w:b/>
        </w:rPr>
        <w:t>66</w:t>
      </w:r>
      <w:r w:rsidRPr="00336E8D">
        <w:t>, 1456-1462.</w:t>
      </w:r>
    </w:p>
    <w:p w14:paraId="06344C0A" w14:textId="77777777" w:rsidR="00552002" w:rsidRDefault="00552002" w:rsidP="00552002">
      <w:pPr>
        <w:pStyle w:val="EndNoteBibliography"/>
      </w:pPr>
      <w:r w:rsidRPr="00336E8D">
        <w:rPr>
          <w:b/>
        </w:rPr>
        <w:t xml:space="preserve">Zimmerman, M., Ellison, W., Morgan, T. A., Young, D., Chelminski, I. &amp; Dalrymple, K. </w:t>
      </w:r>
      <w:r w:rsidRPr="00336E8D">
        <w:t xml:space="preserve">(2015). Psychosocial morbidity associated with bipolar disorder and borderline personality disorder in psychiatric out-patients: comparative study. </w:t>
      </w:r>
      <w:r w:rsidRPr="00336E8D">
        <w:rPr>
          <w:i/>
        </w:rPr>
        <w:t>British Journal of Psychiatry</w:t>
      </w:r>
      <w:r w:rsidRPr="00336E8D">
        <w:t xml:space="preserve"> </w:t>
      </w:r>
      <w:r w:rsidRPr="00336E8D">
        <w:rPr>
          <w:b/>
        </w:rPr>
        <w:t>207</w:t>
      </w:r>
      <w:r w:rsidRPr="00336E8D">
        <w:t>, 334-338.</w:t>
      </w:r>
    </w:p>
    <w:p w14:paraId="1F55BDBA" w14:textId="77777777" w:rsidR="00552002" w:rsidRDefault="00552002" w:rsidP="00552002">
      <w:pPr>
        <w:jc w:val="left"/>
        <w:rPr>
          <w:rFonts w:cs="Times New Roman"/>
        </w:rPr>
      </w:pPr>
    </w:p>
    <w:p w14:paraId="375C54D9" w14:textId="77777777" w:rsidR="00552002" w:rsidRDefault="00552002" w:rsidP="00552002"/>
    <w:p w14:paraId="64582E3A" w14:textId="77777777" w:rsidR="001208B4" w:rsidRPr="00096440" w:rsidRDefault="001208B4" w:rsidP="005650C0">
      <w:pPr>
        <w:tabs>
          <w:tab w:val="left" w:pos="561"/>
        </w:tabs>
        <w:rPr>
          <w:rFonts w:ascii="Arial" w:eastAsia="DengXian" w:hAnsi="Arial" w:cs="Arial"/>
          <w:kern w:val="0"/>
          <w:sz w:val="22"/>
        </w:rPr>
      </w:pPr>
    </w:p>
    <w:sectPr w:rsidR="001208B4" w:rsidRPr="00096440" w:rsidSect="005650C0">
      <w:footerReference w:type="default" r:id="rId9"/>
      <w:pgSz w:w="15840" w:h="12240" w:orient="landscape"/>
      <w:pgMar w:top="1797" w:right="1440" w:bottom="1797" w:left="1440" w:header="720" w:footer="720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57E59" w14:textId="77777777" w:rsidR="007B5C8C" w:rsidRDefault="007B5C8C">
      <w:r>
        <w:separator/>
      </w:r>
    </w:p>
  </w:endnote>
  <w:endnote w:type="continuationSeparator" w:id="0">
    <w:p w14:paraId="684800AC" w14:textId="77777777" w:rsidR="007B5C8C" w:rsidRDefault="007B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957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E612D" w14:textId="6BAA318F" w:rsidR="00A10C03" w:rsidRDefault="00A10C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20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012DD0E" w14:textId="77777777" w:rsidR="00A10C03" w:rsidRDefault="00A10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19640" w14:textId="77777777" w:rsidR="007B5C8C" w:rsidRDefault="007B5C8C">
      <w:r>
        <w:separator/>
      </w:r>
    </w:p>
  </w:footnote>
  <w:footnote w:type="continuationSeparator" w:id="0">
    <w:p w14:paraId="08EE2BB9" w14:textId="77777777" w:rsidR="007B5C8C" w:rsidRDefault="007B5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F1B75"/>
    <w:multiLevelType w:val="multilevel"/>
    <w:tmpl w:val="32AF1B7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E32374"/>
    <w:multiLevelType w:val="hybridMultilevel"/>
    <w:tmpl w:val="B596AFD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632769"/>
    <w:multiLevelType w:val="hybridMultilevel"/>
    <w:tmpl w:val="29CE3D6C"/>
    <w:lvl w:ilvl="0" w:tplc="9970D81C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1207C5C"/>
    <w:multiLevelType w:val="hybridMultilevel"/>
    <w:tmpl w:val="1A04792A"/>
    <w:lvl w:ilvl="0" w:tplc="3D6A8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B8E2979"/>
    <w:multiLevelType w:val="hybridMultilevel"/>
    <w:tmpl w:val="697ACB2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A45F90"/>
    <w:multiLevelType w:val="hybridMultilevel"/>
    <w:tmpl w:val="E1287E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F27334"/>
    <w:multiLevelType w:val="hybridMultilevel"/>
    <w:tmpl w:val="67464EC6"/>
    <w:lvl w:ilvl="0" w:tplc="7F22C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17C0AF7"/>
    <w:multiLevelType w:val="hybridMultilevel"/>
    <w:tmpl w:val="7E3EA388"/>
    <w:lvl w:ilvl="0" w:tplc="781A0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5EB04C8"/>
    <w:multiLevelType w:val="multilevel"/>
    <w:tmpl w:val="75EB0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pidemiology and Psychiatric Scienc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zwsafs0a05rwee5rzaprptu5095pr5zzds9&quot;&gt;references librar-2014.08.17&lt;record-ids&gt;&lt;item&gt;18268&lt;/item&gt;&lt;item&gt;18307&lt;/item&gt;&lt;item&gt;18813&lt;/item&gt;&lt;item&gt;21380&lt;/item&gt;&lt;item&gt;24254&lt;/item&gt;&lt;item&gt;24912&lt;/item&gt;&lt;item&gt;26267&lt;/item&gt;&lt;item&gt;26271&lt;/item&gt;&lt;item&gt;26287&lt;/item&gt;&lt;item&gt;30255&lt;/item&gt;&lt;item&gt;30256&lt;/item&gt;&lt;item&gt;30258&lt;/item&gt;&lt;item&gt;30259&lt;/item&gt;&lt;item&gt;30260&lt;/item&gt;&lt;item&gt;30261&lt;/item&gt;&lt;item&gt;30265&lt;/item&gt;&lt;item&gt;30267&lt;/item&gt;&lt;item&gt;30273&lt;/item&gt;&lt;item&gt;30279&lt;/item&gt;&lt;item&gt;30285&lt;/item&gt;&lt;item&gt;30286&lt;/item&gt;&lt;item&gt;30289&lt;/item&gt;&lt;item&gt;30295&lt;/item&gt;&lt;item&gt;30297&lt;/item&gt;&lt;item&gt;30310&lt;/item&gt;&lt;item&gt;30312&lt;/item&gt;&lt;item&gt;30321&lt;/item&gt;&lt;item&gt;30325&lt;/item&gt;&lt;item&gt;30326&lt;/item&gt;&lt;item&gt;30328&lt;/item&gt;&lt;item&gt;30343&lt;/item&gt;&lt;item&gt;30348&lt;/item&gt;&lt;item&gt;30352&lt;/item&gt;&lt;item&gt;30357&lt;/item&gt;&lt;item&gt;30359&lt;/item&gt;&lt;item&gt;30368&lt;/item&gt;&lt;item&gt;30369&lt;/item&gt;&lt;item&gt;30379&lt;/item&gt;&lt;item&gt;30382&lt;/item&gt;&lt;item&gt;30383&lt;/item&gt;&lt;item&gt;30388&lt;/item&gt;&lt;item&gt;30389&lt;/item&gt;&lt;item&gt;30392&lt;/item&gt;&lt;item&gt;30405&lt;/item&gt;&lt;item&gt;30407&lt;/item&gt;&lt;item&gt;30409&lt;/item&gt;&lt;item&gt;30410&lt;/item&gt;&lt;item&gt;30411&lt;/item&gt;&lt;item&gt;30415&lt;/item&gt;&lt;item&gt;30417&lt;/item&gt;&lt;item&gt;30418&lt;/item&gt;&lt;item&gt;30423&lt;/item&gt;&lt;item&gt;30424&lt;/item&gt;&lt;item&gt;30428&lt;/item&gt;&lt;item&gt;30429&lt;/item&gt;&lt;item&gt;30436&lt;/item&gt;&lt;item&gt;30437&lt;/item&gt;&lt;item&gt;30438&lt;/item&gt;&lt;item&gt;30439&lt;/item&gt;&lt;item&gt;30440&lt;/item&gt;&lt;item&gt;30443&lt;/item&gt;&lt;item&gt;30444&lt;/item&gt;&lt;item&gt;30445&lt;/item&gt;&lt;item&gt;30449&lt;/item&gt;&lt;item&gt;30451&lt;/item&gt;&lt;item&gt;30453&lt;/item&gt;&lt;item&gt;30454&lt;/item&gt;&lt;item&gt;30457&lt;/item&gt;&lt;item&gt;30460&lt;/item&gt;&lt;item&gt;30462&lt;/item&gt;&lt;item&gt;30463&lt;/item&gt;&lt;item&gt;30464&lt;/item&gt;&lt;item&gt;30471&lt;/item&gt;&lt;item&gt;30615&lt;/item&gt;&lt;/record-ids&gt;&lt;/item&gt;&lt;/Libraries&gt;"/>
  </w:docVars>
  <w:rsids>
    <w:rsidRoot w:val="00172A27"/>
    <w:rsid w:val="00000ADC"/>
    <w:rsid w:val="00000C3A"/>
    <w:rsid w:val="00000CF6"/>
    <w:rsid w:val="00001553"/>
    <w:rsid w:val="000027FB"/>
    <w:rsid w:val="000044AD"/>
    <w:rsid w:val="000076EC"/>
    <w:rsid w:val="00007C5A"/>
    <w:rsid w:val="000100F4"/>
    <w:rsid w:val="00010A3A"/>
    <w:rsid w:val="00011D0C"/>
    <w:rsid w:val="000122CE"/>
    <w:rsid w:val="00013EFD"/>
    <w:rsid w:val="00014211"/>
    <w:rsid w:val="0001526C"/>
    <w:rsid w:val="00015BB9"/>
    <w:rsid w:val="00016383"/>
    <w:rsid w:val="00017BC0"/>
    <w:rsid w:val="00020844"/>
    <w:rsid w:val="00021729"/>
    <w:rsid w:val="00022B7A"/>
    <w:rsid w:val="000245D7"/>
    <w:rsid w:val="000266FB"/>
    <w:rsid w:val="00026CB3"/>
    <w:rsid w:val="00026FA2"/>
    <w:rsid w:val="000273AB"/>
    <w:rsid w:val="0002743F"/>
    <w:rsid w:val="000277E6"/>
    <w:rsid w:val="00027AF5"/>
    <w:rsid w:val="000304C9"/>
    <w:rsid w:val="00030CD9"/>
    <w:rsid w:val="00031673"/>
    <w:rsid w:val="00031AE9"/>
    <w:rsid w:val="00032F90"/>
    <w:rsid w:val="00033A84"/>
    <w:rsid w:val="0003468D"/>
    <w:rsid w:val="0003503A"/>
    <w:rsid w:val="0003525E"/>
    <w:rsid w:val="000352A0"/>
    <w:rsid w:val="00036341"/>
    <w:rsid w:val="00036D0A"/>
    <w:rsid w:val="000411C6"/>
    <w:rsid w:val="000418A3"/>
    <w:rsid w:val="00041C0C"/>
    <w:rsid w:val="00041ECE"/>
    <w:rsid w:val="00041F0F"/>
    <w:rsid w:val="00042F40"/>
    <w:rsid w:val="00043349"/>
    <w:rsid w:val="000434DE"/>
    <w:rsid w:val="00043665"/>
    <w:rsid w:val="00043716"/>
    <w:rsid w:val="00043791"/>
    <w:rsid w:val="00043F18"/>
    <w:rsid w:val="000443B9"/>
    <w:rsid w:val="000444D5"/>
    <w:rsid w:val="00044E6E"/>
    <w:rsid w:val="000452DE"/>
    <w:rsid w:val="00045F6F"/>
    <w:rsid w:val="00046316"/>
    <w:rsid w:val="000465BD"/>
    <w:rsid w:val="00046897"/>
    <w:rsid w:val="00047C34"/>
    <w:rsid w:val="00050636"/>
    <w:rsid w:val="0005122B"/>
    <w:rsid w:val="000515A9"/>
    <w:rsid w:val="0005287D"/>
    <w:rsid w:val="00052BE9"/>
    <w:rsid w:val="0005400F"/>
    <w:rsid w:val="0005423F"/>
    <w:rsid w:val="00054336"/>
    <w:rsid w:val="000543BC"/>
    <w:rsid w:val="000548D4"/>
    <w:rsid w:val="0005546D"/>
    <w:rsid w:val="0005548F"/>
    <w:rsid w:val="0005604F"/>
    <w:rsid w:val="000562D8"/>
    <w:rsid w:val="000564C1"/>
    <w:rsid w:val="00057EFC"/>
    <w:rsid w:val="0006033C"/>
    <w:rsid w:val="000604FB"/>
    <w:rsid w:val="00060656"/>
    <w:rsid w:val="00060B73"/>
    <w:rsid w:val="00061519"/>
    <w:rsid w:val="000618CB"/>
    <w:rsid w:val="00061DDE"/>
    <w:rsid w:val="00061E90"/>
    <w:rsid w:val="00062D92"/>
    <w:rsid w:val="00064775"/>
    <w:rsid w:val="000647A7"/>
    <w:rsid w:val="000648E1"/>
    <w:rsid w:val="00064BC2"/>
    <w:rsid w:val="00070B63"/>
    <w:rsid w:val="00070E8C"/>
    <w:rsid w:val="00071CF4"/>
    <w:rsid w:val="000721BB"/>
    <w:rsid w:val="000726CF"/>
    <w:rsid w:val="0007339C"/>
    <w:rsid w:val="00073D7C"/>
    <w:rsid w:val="00073E92"/>
    <w:rsid w:val="00074AF2"/>
    <w:rsid w:val="000772C0"/>
    <w:rsid w:val="00077376"/>
    <w:rsid w:val="00080AA4"/>
    <w:rsid w:val="0008105C"/>
    <w:rsid w:val="000810F4"/>
    <w:rsid w:val="00081722"/>
    <w:rsid w:val="0008227C"/>
    <w:rsid w:val="00082D01"/>
    <w:rsid w:val="000833AF"/>
    <w:rsid w:val="000834B5"/>
    <w:rsid w:val="00083B7B"/>
    <w:rsid w:val="00083ED9"/>
    <w:rsid w:val="0008608A"/>
    <w:rsid w:val="000870B3"/>
    <w:rsid w:val="00087438"/>
    <w:rsid w:val="000875B2"/>
    <w:rsid w:val="000877DB"/>
    <w:rsid w:val="000925DA"/>
    <w:rsid w:val="000939D1"/>
    <w:rsid w:val="00095CCC"/>
    <w:rsid w:val="00096440"/>
    <w:rsid w:val="0009793E"/>
    <w:rsid w:val="000979AF"/>
    <w:rsid w:val="00097A5E"/>
    <w:rsid w:val="000A1001"/>
    <w:rsid w:val="000A121B"/>
    <w:rsid w:val="000A12CE"/>
    <w:rsid w:val="000A21BC"/>
    <w:rsid w:val="000A5B27"/>
    <w:rsid w:val="000A6391"/>
    <w:rsid w:val="000A63D6"/>
    <w:rsid w:val="000A6D8F"/>
    <w:rsid w:val="000A79DE"/>
    <w:rsid w:val="000B03FF"/>
    <w:rsid w:val="000B0E0E"/>
    <w:rsid w:val="000B1C51"/>
    <w:rsid w:val="000B2072"/>
    <w:rsid w:val="000B31E6"/>
    <w:rsid w:val="000B33F1"/>
    <w:rsid w:val="000B5321"/>
    <w:rsid w:val="000B58F8"/>
    <w:rsid w:val="000B656A"/>
    <w:rsid w:val="000B6D38"/>
    <w:rsid w:val="000B6DBF"/>
    <w:rsid w:val="000B708E"/>
    <w:rsid w:val="000C01A9"/>
    <w:rsid w:val="000C01AF"/>
    <w:rsid w:val="000C0219"/>
    <w:rsid w:val="000C096B"/>
    <w:rsid w:val="000C1155"/>
    <w:rsid w:val="000C1B51"/>
    <w:rsid w:val="000C1BDD"/>
    <w:rsid w:val="000C240B"/>
    <w:rsid w:val="000C27C8"/>
    <w:rsid w:val="000C3D0D"/>
    <w:rsid w:val="000C4090"/>
    <w:rsid w:val="000C4C56"/>
    <w:rsid w:val="000C4D1E"/>
    <w:rsid w:val="000C4DFC"/>
    <w:rsid w:val="000C6AAA"/>
    <w:rsid w:val="000C6C12"/>
    <w:rsid w:val="000C7BBD"/>
    <w:rsid w:val="000C7F3D"/>
    <w:rsid w:val="000D06DF"/>
    <w:rsid w:val="000D0F55"/>
    <w:rsid w:val="000D2C09"/>
    <w:rsid w:val="000D3111"/>
    <w:rsid w:val="000D36CF"/>
    <w:rsid w:val="000D3DDF"/>
    <w:rsid w:val="000D4B58"/>
    <w:rsid w:val="000D5420"/>
    <w:rsid w:val="000D558B"/>
    <w:rsid w:val="000D6409"/>
    <w:rsid w:val="000D67EE"/>
    <w:rsid w:val="000D6CB0"/>
    <w:rsid w:val="000D79DE"/>
    <w:rsid w:val="000D7B21"/>
    <w:rsid w:val="000E11E8"/>
    <w:rsid w:val="000E15BC"/>
    <w:rsid w:val="000E1CC0"/>
    <w:rsid w:val="000E240A"/>
    <w:rsid w:val="000E2704"/>
    <w:rsid w:val="000E595D"/>
    <w:rsid w:val="000E59A4"/>
    <w:rsid w:val="000E5FB6"/>
    <w:rsid w:val="000E6247"/>
    <w:rsid w:val="000E64F1"/>
    <w:rsid w:val="000E6F57"/>
    <w:rsid w:val="000F25D7"/>
    <w:rsid w:val="000F2624"/>
    <w:rsid w:val="000F2C63"/>
    <w:rsid w:val="000F2F7F"/>
    <w:rsid w:val="000F32C8"/>
    <w:rsid w:val="000F4021"/>
    <w:rsid w:val="000F412A"/>
    <w:rsid w:val="000F4791"/>
    <w:rsid w:val="000F4BFB"/>
    <w:rsid w:val="000F4E6E"/>
    <w:rsid w:val="000F588C"/>
    <w:rsid w:val="000F7423"/>
    <w:rsid w:val="0010014F"/>
    <w:rsid w:val="00101046"/>
    <w:rsid w:val="00101BBA"/>
    <w:rsid w:val="001025E1"/>
    <w:rsid w:val="00103286"/>
    <w:rsid w:val="001043BD"/>
    <w:rsid w:val="001076CE"/>
    <w:rsid w:val="00107BFB"/>
    <w:rsid w:val="00107ECC"/>
    <w:rsid w:val="00107FBD"/>
    <w:rsid w:val="0011085A"/>
    <w:rsid w:val="00111050"/>
    <w:rsid w:val="00111711"/>
    <w:rsid w:val="001127CA"/>
    <w:rsid w:val="00112FFD"/>
    <w:rsid w:val="00113715"/>
    <w:rsid w:val="0011409E"/>
    <w:rsid w:val="00114BA3"/>
    <w:rsid w:val="0011538B"/>
    <w:rsid w:val="00115657"/>
    <w:rsid w:val="00116D84"/>
    <w:rsid w:val="00117001"/>
    <w:rsid w:val="00120277"/>
    <w:rsid w:val="001208B4"/>
    <w:rsid w:val="00120A06"/>
    <w:rsid w:val="0012128C"/>
    <w:rsid w:val="001212BB"/>
    <w:rsid w:val="00121C3D"/>
    <w:rsid w:val="00124841"/>
    <w:rsid w:val="00125281"/>
    <w:rsid w:val="00125667"/>
    <w:rsid w:val="00125DD4"/>
    <w:rsid w:val="001270D7"/>
    <w:rsid w:val="00127111"/>
    <w:rsid w:val="00127591"/>
    <w:rsid w:val="00127C20"/>
    <w:rsid w:val="00130A40"/>
    <w:rsid w:val="00130CF6"/>
    <w:rsid w:val="001332FB"/>
    <w:rsid w:val="00133531"/>
    <w:rsid w:val="00133A3B"/>
    <w:rsid w:val="00133D5C"/>
    <w:rsid w:val="0013485E"/>
    <w:rsid w:val="001350A8"/>
    <w:rsid w:val="001365A6"/>
    <w:rsid w:val="0013797F"/>
    <w:rsid w:val="00137BE9"/>
    <w:rsid w:val="001404D5"/>
    <w:rsid w:val="001415CA"/>
    <w:rsid w:val="001431A7"/>
    <w:rsid w:val="00143753"/>
    <w:rsid w:val="001438D5"/>
    <w:rsid w:val="00143D42"/>
    <w:rsid w:val="001449D2"/>
    <w:rsid w:val="001453D7"/>
    <w:rsid w:val="00145D9C"/>
    <w:rsid w:val="00146163"/>
    <w:rsid w:val="00146BF6"/>
    <w:rsid w:val="00152077"/>
    <w:rsid w:val="00152895"/>
    <w:rsid w:val="00152CF4"/>
    <w:rsid w:val="00152EA7"/>
    <w:rsid w:val="001541AB"/>
    <w:rsid w:val="00155196"/>
    <w:rsid w:val="00155713"/>
    <w:rsid w:val="00156D6C"/>
    <w:rsid w:val="00157CE4"/>
    <w:rsid w:val="00161E7D"/>
    <w:rsid w:val="0016237C"/>
    <w:rsid w:val="001644E4"/>
    <w:rsid w:val="0016468E"/>
    <w:rsid w:val="001664AE"/>
    <w:rsid w:val="00166775"/>
    <w:rsid w:val="001669E2"/>
    <w:rsid w:val="00166A68"/>
    <w:rsid w:val="001672A1"/>
    <w:rsid w:val="001675F6"/>
    <w:rsid w:val="00167708"/>
    <w:rsid w:val="0017007D"/>
    <w:rsid w:val="001706B9"/>
    <w:rsid w:val="00170BF7"/>
    <w:rsid w:val="00171919"/>
    <w:rsid w:val="00171992"/>
    <w:rsid w:val="0017214C"/>
    <w:rsid w:val="00172A27"/>
    <w:rsid w:val="001736CA"/>
    <w:rsid w:val="001737A1"/>
    <w:rsid w:val="0017439A"/>
    <w:rsid w:val="00174875"/>
    <w:rsid w:val="00174DB1"/>
    <w:rsid w:val="0017526A"/>
    <w:rsid w:val="00175EF2"/>
    <w:rsid w:val="0017691A"/>
    <w:rsid w:val="00177D22"/>
    <w:rsid w:val="00177E6D"/>
    <w:rsid w:val="001809F1"/>
    <w:rsid w:val="0018205A"/>
    <w:rsid w:val="001833E0"/>
    <w:rsid w:val="00183D63"/>
    <w:rsid w:val="00184256"/>
    <w:rsid w:val="001852F0"/>
    <w:rsid w:val="001858C5"/>
    <w:rsid w:val="00185BF8"/>
    <w:rsid w:val="00185FF7"/>
    <w:rsid w:val="00186038"/>
    <w:rsid w:val="00186B04"/>
    <w:rsid w:val="001878DA"/>
    <w:rsid w:val="00190811"/>
    <w:rsid w:val="001908F4"/>
    <w:rsid w:val="0019096D"/>
    <w:rsid w:val="00190EA8"/>
    <w:rsid w:val="00192254"/>
    <w:rsid w:val="0019248A"/>
    <w:rsid w:val="0019486D"/>
    <w:rsid w:val="00196305"/>
    <w:rsid w:val="001A165A"/>
    <w:rsid w:val="001A16DB"/>
    <w:rsid w:val="001A1792"/>
    <w:rsid w:val="001A2641"/>
    <w:rsid w:val="001A2C38"/>
    <w:rsid w:val="001A2DD4"/>
    <w:rsid w:val="001A358D"/>
    <w:rsid w:val="001A595C"/>
    <w:rsid w:val="001A59A9"/>
    <w:rsid w:val="001A67B7"/>
    <w:rsid w:val="001A7184"/>
    <w:rsid w:val="001A7531"/>
    <w:rsid w:val="001A791D"/>
    <w:rsid w:val="001A79FF"/>
    <w:rsid w:val="001B11BD"/>
    <w:rsid w:val="001B1338"/>
    <w:rsid w:val="001B37CE"/>
    <w:rsid w:val="001B41D8"/>
    <w:rsid w:val="001B4808"/>
    <w:rsid w:val="001B595F"/>
    <w:rsid w:val="001B5B19"/>
    <w:rsid w:val="001B5DF6"/>
    <w:rsid w:val="001B6163"/>
    <w:rsid w:val="001B642D"/>
    <w:rsid w:val="001B6CD8"/>
    <w:rsid w:val="001B6DB5"/>
    <w:rsid w:val="001B6EC6"/>
    <w:rsid w:val="001C0D8C"/>
    <w:rsid w:val="001C1543"/>
    <w:rsid w:val="001C20A7"/>
    <w:rsid w:val="001C26CE"/>
    <w:rsid w:val="001C2BC8"/>
    <w:rsid w:val="001C2D0B"/>
    <w:rsid w:val="001C48B1"/>
    <w:rsid w:val="001C56D3"/>
    <w:rsid w:val="001C5BE1"/>
    <w:rsid w:val="001C635E"/>
    <w:rsid w:val="001C708C"/>
    <w:rsid w:val="001C74F4"/>
    <w:rsid w:val="001C7B63"/>
    <w:rsid w:val="001D120A"/>
    <w:rsid w:val="001D2403"/>
    <w:rsid w:val="001D2728"/>
    <w:rsid w:val="001D293D"/>
    <w:rsid w:val="001D3220"/>
    <w:rsid w:val="001D392B"/>
    <w:rsid w:val="001D3BC9"/>
    <w:rsid w:val="001D4AE4"/>
    <w:rsid w:val="001D4CB9"/>
    <w:rsid w:val="001D6F25"/>
    <w:rsid w:val="001D71CD"/>
    <w:rsid w:val="001D774B"/>
    <w:rsid w:val="001D77CA"/>
    <w:rsid w:val="001D77CD"/>
    <w:rsid w:val="001D7E51"/>
    <w:rsid w:val="001E00C8"/>
    <w:rsid w:val="001E0AC8"/>
    <w:rsid w:val="001E0D52"/>
    <w:rsid w:val="001E1BE2"/>
    <w:rsid w:val="001E1E5B"/>
    <w:rsid w:val="001E274E"/>
    <w:rsid w:val="001E31C9"/>
    <w:rsid w:val="001E31E3"/>
    <w:rsid w:val="001E40FA"/>
    <w:rsid w:val="001E43AE"/>
    <w:rsid w:val="001E549F"/>
    <w:rsid w:val="001E5CC4"/>
    <w:rsid w:val="001E66EB"/>
    <w:rsid w:val="001E7416"/>
    <w:rsid w:val="001F0D83"/>
    <w:rsid w:val="001F278A"/>
    <w:rsid w:val="001F2FF6"/>
    <w:rsid w:val="001F3266"/>
    <w:rsid w:val="001F3491"/>
    <w:rsid w:val="001F351C"/>
    <w:rsid w:val="001F358B"/>
    <w:rsid w:val="001F449E"/>
    <w:rsid w:val="001F64F3"/>
    <w:rsid w:val="001F6BE0"/>
    <w:rsid w:val="001F721B"/>
    <w:rsid w:val="002004C3"/>
    <w:rsid w:val="00200C48"/>
    <w:rsid w:val="00201676"/>
    <w:rsid w:val="00201701"/>
    <w:rsid w:val="00201DB3"/>
    <w:rsid w:val="0020240D"/>
    <w:rsid w:val="00202D06"/>
    <w:rsid w:val="00203191"/>
    <w:rsid w:val="00203299"/>
    <w:rsid w:val="00203452"/>
    <w:rsid w:val="00207005"/>
    <w:rsid w:val="00210335"/>
    <w:rsid w:val="00210C92"/>
    <w:rsid w:val="00211D03"/>
    <w:rsid w:val="002122AC"/>
    <w:rsid w:val="00212972"/>
    <w:rsid w:val="0021299D"/>
    <w:rsid w:val="00213062"/>
    <w:rsid w:val="00214517"/>
    <w:rsid w:val="002161FB"/>
    <w:rsid w:val="00220168"/>
    <w:rsid w:val="00220E67"/>
    <w:rsid w:val="00221BAF"/>
    <w:rsid w:val="00222315"/>
    <w:rsid w:val="0022266E"/>
    <w:rsid w:val="002246EA"/>
    <w:rsid w:val="0022484C"/>
    <w:rsid w:val="00224FFF"/>
    <w:rsid w:val="002251EC"/>
    <w:rsid w:val="0022530B"/>
    <w:rsid w:val="00226274"/>
    <w:rsid w:val="00226376"/>
    <w:rsid w:val="00226D12"/>
    <w:rsid w:val="0022731F"/>
    <w:rsid w:val="00227EF8"/>
    <w:rsid w:val="00227FCF"/>
    <w:rsid w:val="00230A39"/>
    <w:rsid w:val="00230DD7"/>
    <w:rsid w:val="00230F86"/>
    <w:rsid w:val="00231727"/>
    <w:rsid w:val="002317E9"/>
    <w:rsid w:val="00231815"/>
    <w:rsid w:val="002335FC"/>
    <w:rsid w:val="00233BC9"/>
    <w:rsid w:val="002342D7"/>
    <w:rsid w:val="00235706"/>
    <w:rsid w:val="00236A63"/>
    <w:rsid w:val="0023703E"/>
    <w:rsid w:val="002374B3"/>
    <w:rsid w:val="00240A64"/>
    <w:rsid w:val="00242A21"/>
    <w:rsid w:val="00242B81"/>
    <w:rsid w:val="00243E0C"/>
    <w:rsid w:val="00244A74"/>
    <w:rsid w:val="0024528C"/>
    <w:rsid w:val="002454C2"/>
    <w:rsid w:val="00246825"/>
    <w:rsid w:val="0024780E"/>
    <w:rsid w:val="00247AD6"/>
    <w:rsid w:val="00250446"/>
    <w:rsid w:val="00250679"/>
    <w:rsid w:val="00251381"/>
    <w:rsid w:val="00251404"/>
    <w:rsid w:val="002535E3"/>
    <w:rsid w:val="0025372B"/>
    <w:rsid w:val="002542EB"/>
    <w:rsid w:val="00255016"/>
    <w:rsid w:val="00255119"/>
    <w:rsid w:val="00255F20"/>
    <w:rsid w:val="00256A42"/>
    <w:rsid w:val="00256BF4"/>
    <w:rsid w:val="00256F88"/>
    <w:rsid w:val="00257097"/>
    <w:rsid w:val="002574A9"/>
    <w:rsid w:val="002576DC"/>
    <w:rsid w:val="00257A5E"/>
    <w:rsid w:val="00260352"/>
    <w:rsid w:val="00260599"/>
    <w:rsid w:val="0026080D"/>
    <w:rsid w:val="0026082E"/>
    <w:rsid w:val="00260A3C"/>
    <w:rsid w:val="002617EF"/>
    <w:rsid w:val="002617F0"/>
    <w:rsid w:val="0026262D"/>
    <w:rsid w:val="00262A8E"/>
    <w:rsid w:val="00262B5E"/>
    <w:rsid w:val="002630CE"/>
    <w:rsid w:val="0026672B"/>
    <w:rsid w:val="00266E48"/>
    <w:rsid w:val="002671F6"/>
    <w:rsid w:val="002676E0"/>
    <w:rsid w:val="002706FD"/>
    <w:rsid w:val="002717C6"/>
    <w:rsid w:val="00272F52"/>
    <w:rsid w:val="002731FF"/>
    <w:rsid w:val="00273D3E"/>
    <w:rsid w:val="0027429F"/>
    <w:rsid w:val="002749D2"/>
    <w:rsid w:val="00274B84"/>
    <w:rsid w:val="00275767"/>
    <w:rsid w:val="00275A91"/>
    <w:rsid w:val="00275AEF"/>
    <w:rsid w:val="0027654C"/>
    <w:rsid w:val="00277EEA"/>
    <w:rsid w:val="0028024E"/>
    <w:rsid w:val="002813D8"/>
    <w:rsid w:val="0028146F"/>
    <w:rsid w:val="0028323C"/>
    <w:rsid w:val="002839A7"/>
    <w:rsid w:val="002873A2"/>
    <w:rsid w:val="00287B76"/>
    <w:rsid w:val="0029060C"/>
    <w:rsid w:val="002908C8"/>
    <w:rsid w:val="0029167F"/>
    <w:rsid w:val="0029192C"/>
    <w:rsid w:val="00292387"/>
    <w:rsid w:val="00292D10"/>
    <w:rsid w:val="00293F6F"/>
    <w:rsid w:val="002943A3"/>
    <w:rsid w:val="00294957"/>
    <w:rsid w:val="002949D5"/>
    <w:rsid w:val="002959C1"/>
    <w:rsid w:val="002A0CED"/>
    <w:rsid w:val="002A0D01"/>
    <w:rsid w:val="002A1BE5"/>
    <w:rsid w:val="002A4093"/>
    <w:rsid w:val="002A4354"/>
    <w:rsid w:val="002A4363"/>
    <w:rsid w:val="002A4FF9"/>
    <w:rsid w:val="002A611B"/>
    <w:rsid w:val="002A6BA1"/>
    <w:rsid w:val="002A70BA"/>
    <w:rsid w:val="002A71A8"/>
    <w:rsid w:val="002A71C7"/>
    <w:rsid w:val="002A73BF"/>
    <w:rsid w:val="002A7793"/>
    <w:rsid w:val="002A7E82"/>
    <w:rsid w:val="002B0172"/>
    <w:rsid w:val="002B0485"/>
    <w:rsid w:val="002B06AC"/>
    <w:rsid w:val="002B0C23"/>
    <w:rsid w:val="002B1171"/>
    <w:rsid w:val="002B25AE"/>
    <w:rsid w:val="002B25CD"/>
    <w:rsid w:val="002B2B37"/>
    <w:rsid w:val="002B452D"/>
    <w:rsid w:val="002B46CD"/>
    <w:rsid w:val="002B4A39"/>
    <w:rsid w:val="002B4B63"/>
    <w:rsid w:val="002B5AC3"/>
    <w:rsid w:val="002B6031"/>
    <w:rsid w:val="002B6093"/>
    <w:rsid w:val="002B78A1"/>
    <w:rsid w:val="002C12D0"/>
    <w:rsid w:val="002C13D0"/>
    <w:rsid w:val="002C1FD2"/>
    <w:rsid w:val="002C4ACB"/>
    <w:rsid w:val="002C5B57"/>
    <w:rsid w:val="002C7675"/>
    <w:rsid w:val="002C7EB2"/>
    <w:rsid w:val="002C7FC7"/>
    <w:rsid w:val="002D08E8"/>
    <w:rsid w:val="002D1BA8"/>
    <w:rsid w:val="002D20F8"/>
    <w:rsid w:val="002D2444"/>
    <w:rsid w:val="002D3F58"/>
    <w:rsid w:val="002D4AB4"/>
    <w:rsid w:val="002D5951"/>
    <w:rsid w:val="002D596B"/>
    <w:rsid w:val="002D5E30"/>
    <w:rsid w:val="002D7966"/>
    <w:rsid w:val="002D7F48"/>
    <w:rsid w:val="002E24B8"/>
    <w:rsid w:val="002E2BF0"/>
    <w:rsid w:val="002E3193"/>
    <w:rsid w:val="002E3A94"/>
    <w:rsid w:val="002E4853"/>
    <w:rsid w:val="002E53B2"/>
    <w:rsid w:val="002E5699"/>
    <w:rsid w:val="002E61DA"/>
    <w:rsid w:val="002E6E68"/>
    <w:rsid w:val="002E7297"/>
    <w:rsid w:val="002E78F0"/>
    <w:rsid w:val="002E7C38"/>
    <w:rsid w:val="002E7E36"/>
    <w:rsid w:val="002F1244"/>
    <w:rsid w:val="002F24DD"/>
    <w:rsid w:val="002F24FC"/>
    <w:rsid w:val="002F327D"/>
    <w:rsid w:val="002F3437"/>
    <w:rsid w:val="002F48F7"/>
    <w:rsid w:val="002F5641"/>
    <w:rsid w:val="002F5EEA"/>
    <w:rsid w:val="002F6566"/>
    <w:rsid w:val="002F6636"/>
    <w:rsid w:val="002F6A4C"/>
    <w:rsid w:val="002F6FD4"/>
    <w:rsid w:val="002F70E4"/>
    <w:rsid w:val="00300411"/>
    <w:rsid w:val="003011AA"/>
    <w:rsid w:val="00301270"/>
    <w:rsid w:val="00301A79"/>
    <w:rsid w:val="003021E3"/>
    <w:rsid w:val="00303179"/>
    <w:rsid w:val="003045C5"/>
    <w:rsid w:val="003045E2"/>
    <w:rsid w:val="00305293"/>
    <w:rsid w:val="0030603A"/>
    <w:rsid w:val="003069FC"/>
    <w:rsid w:val="003076FF"/>
    <w:rsid w:val="00310CCF"/>
    <w:rsid w:val="00311CAF"/>
    <w:rsid w:val="00312EFC"/>
    <w:rsid w:val="00314E15"/>
    <w:rsid w:val="00314E28"/>
    <w:rsid w:val="003159FF"/>
    <w:rsid w:val="00316A7B"/>
    <w:rsid w:val="003173FA"/>
    <w:rsid w:val="0031757E"/>
    <w:rsid w:val="00320B10"/>
    <w:rsid w:val="00322327"/>
    <w:rsid w:val="00322B51"/>
    <w:rsid w:val="00323BAC"/>
    <w:rsid w:val="00325469"/>
    <w:rsid w:val="00325770"/>
    <w:rsid w:val="00325BEE"/>
    <w:rsid w:val="00325FC1"/>
    <w:rsid w:val="003269EB"/>
    <w:rsid w:val="00326E5A"/>
    <w:rsid w:val="00327E3F"/>
    <w:rsid w:val="00330B61"/>
    <w:rsid w:val="003342F3"/>
    <w:rsid w:val="00334B34"/>
    <w:rsid w:val="00334EA7"/>
    <w:rsid w:val="00335877"/>
    <w:rsid w:val="003369F7"/>
    <w:rsid w:val="00336C33"/>
    <w:rsid w:val="003373D5"/>
    <w:rsid w:val="003408DC"/>
    <w:rsid w:val="00341134"/>
    <w:rsid w:val="003413AF"/>
    <w:rsid w:val="00341712"/>
    <w:rsid w:val="003432C0"/>
    <w:rsid w:val="00343364"/>
    <w:rsid w:val="003434A7"/>
    <w:rsid w:val="00343A6E"/>
    <w:rsid w:val="00346668"/>
    <w:rsid w:val="00346D45"/>
    <w:rsid w:val="00346EB7"/>
    <w:rsid w:val="003472C5"/>
    <w:rsid w:val="00350E17"/>
    <w:rsid w:val="00351572"/>
    <w:rsid w:val="0035284A"/>
    <w:rsid w:val="003531D2"/>
    <w:rsid w:val="00355F91"/>
    <w:rsid w:val="00355F9F"/>
    <w:rsid w:val="0035688B"/>
    <w:rsid w:val="00361311"/>
    <w:rsid w:val="003614BB"/>
    <w:rsid w:val="0036181C"/>
    <w:rsid w:val="00361B40"/>
    <w:rsid w:val="00362390"/>
    <w:rsid w:val="003623CF"/>
    <w:rsid w:val="003632A8"/>
    <w:rsid w:val="003634D0"/>
    <w:rsid w:val="00363ED0"/>
    <w:rsid w:val="00364DBA"/>
    <w:rsid w:val="00365B12"/>
    <w:rsid w:val="00365BBF"/>
    <w:rsid w:val="00366729"/>
    <w:rsid w:val="00366C85"/>
    <w:rsid w:val="00371D84"/>
    <w:rsid w:val="003720B0"/>
    <w:rsid w:val="00373ABE"/>
    <w:rsid w:val="00373CC5"/>
    <w:rsid w:val="003747A5"/>
    <w:rsid w:val="003747AA"/>
    <w:rsid w:val="00380BE2"/>
    <w:rsid w:val="00380FB4"/>
    <w:rsid w:val="003811DD"/>
    <w:rsid w:val="003818D8"/>
    <w:rsid w:val="0038228E"/>
    <w:rsid w:val="00382C15"/>
    <w:rsid w:val="00383754"/>
    <w:rsid w:val="003849FE"/>
    <w:rsid w:val="003859FD"/>
    <w:rsid w:val="003863EF"/>
    <w:rsid w:val="00387344"/>
    <w:rsid w:val="00387645"/>
    <w:rsid w:val="00387735"/>
    <w:rsid w:val="00390211"/>
    <w:rsid w:val="0039090F"/>
    <w:rsid w:val="00390DAD"/>
    <w:rsid w:val="003928CA"/>
    <w:rsid w:val="00393DA8"/>
    <w:rsid w:val="00395481"/>
    <w:rsid w:val="00395EBF"/>
    <w:rsid w:val="003A011D"/>
    <w:rsid w:val="003A0471"/>
    <w:rsid w:val="003A0CDE"/>
    <w:rsid w:val="003A1796"/>
    <w:rsid w:val="003A2E75"/>
    <w:rsid w:val="003A3839"/>
    <w:rsid w:val="003A56B6"/>
    <w:rsid w:val="003A6460"/>
    <w:rsid w:val="003A66E1"/>
    <w:rsid w:val="003A780F"/>
    <w:rsid w:val="003A7BAF"/>
    <w:rsid w:val="003A7C63"/>
    <w:rsid w:val="003B0933"/>
    <w:rsid w:val="003B18C2"/>
    <w:rsid w:val="003B1C49"/>
    <w:rsid w:val="003B2AA0"/>
    <w:rsid w:val="003B2E2E"/>
    <w:rsid w:val="003B32F1"/>
    <w:rsid w:val="003B418D"/>
    <w:rsid w:val="003B5592"/>
    <w:rsid w:val="003B77DA"/>
    <w:rsid w:val="003C100A"/>
    <w:rsid w:val="003C12E3"/>
    <w:rsid w:val="003C1E4B"/>
    <w:rsid w:val="003C2437"/>
    <w:rsid w:val="003C2F5E"/>
    <w:rsid w:val="003C4C75"/>
    <w:rsid w:val="003C5222"/>
    <w:rsid w:val="003C54BA"/>
    <w:rsid w:val="003C5691"/>
    <w:rsid w:val="003C595E"/>
    <w:rsid w:val="003C6045"/>
    <w:rsid w:val="003D1EF9"/>
    <w:rsid w:val="003D21AB"/>
    <w:rsid w:val="003D43F1"/>
    <w:rsid w:val="003D601A"/>
    <w:rsid w:val="003D69E3"/>
    <w:rsid w:val="003E0E0A"/>
    <w:rsid w:val="003E1422"/>
    <w:rsid w:val="003E22CA"/>
    <w:rsid w:val="003E23BF"/>
    <w:rsid w:val="003E23FA"/>
    <w:rsid w:val="003E294E"/>
    <w:rsid w:val="003E2994"/>
    <w:rsid w:val="003E32D5"/>
    <w:rsid w:val="003E3E35"/>
    <w:rsid w:val="003E4AF6"/>
    <w:rsid w:val="003E50FF"/>
    <w:rsid w:val="003E58D3"/>
    <w:rsid w:val="003E5BB6"/>
    <w:rsid w:val="003E6592"/>
    <w:rsid w:val="003E6EF1"/>
    <w:rsid w:val="003E7052"/>
    <w:rsid w:val="003E7885"/>
    <w:rsid w:val="003E7938"/>
    <w:rsid w:val="003E7BEA"/>
    <w:rsid w:val="003E7C19"/>
    <w:rsid w:val="003F187B"/>
    <w:rsid w:val="003F2299"/>
    <w:rsid w:val="003F23CF"/>
    <w:rsid w:val="003F3F39"/>
    <w:rsid w:val="003F4034"/>
    <w:rsid w:val="003F48DD"/>
    <w:rsid w:val="003F4F06"/>
    <w:rsid w:val="003F5227"/>
    <w:rsid w:val="00400C74"/>
    <w:rsid w:val="00400E01"/>
    <w:rsid w:val="00401478"/>
    <w:rsid w:val="00401A82"/>
    <w:rsid w:val="00402578"/>
    <w:rsid w:val="00404CE8"/>
    <w:rsid w:val="0040535B"/>
    <w:rsid w:val="00405636"/>
    <w:rsid w:val="00406C6F"/>
    <w:rsid w:val="00406EC9"/>
    <w:rsid w:val="004070FF"/>
    <w:rsid w:val="00411214"/>
    <w:rsid w:val="0041168A"/>
    <w:rsid w:val="00411D8A"/>
    <w:rsid w:val="00411DA3"/>
    <w:rsid w:val="00412066"/>
    <w:rsid w:val="00412AE0"/>
    <w:rsid w:val="0041609F"/>
    <w:rsid w:val="0041622C"/>
    <w:rsid w:val="0041626E"/>
    <w:rsid w:val="00416DE5"/>
    <w:rsid w:val="0041722A"/>
    <w:rsid w:val="00417EDF"/>
    <w:rsid w:val="00422616"/>
    <w:rsid w:val="00422E85"/>
    <w:rsid w:val="00423A02"/>
    <w:rsid w:val="00423AFA"/>
    <w:rsid w:val="00424AE7"/>
    <w:rsid w:val="00424C09"/>
    <w:rsid w:val="004252ED"/>
    <w:rsid w:val="00425444"/>
    <w:rsid w:val="004255A3"/>
    <w:rsid w:val="00425F6E"/>
    <w:rsid w:val="00426176"/>
    <w:rsid w:val="00426BE6"/>
    <w:rsid w:val="004275E6"/>
    <w:rsid w:val="004278AE"/>
    <w:rsid w:val="00431B1F"/>
    <w:rsid w:val="0043357D"/>
    <w:rsid w:val="0043393A"/>
    <w:rsid w:val="00434334"/>
    <w:rsid w:val="00435105"/>
    <w:rsid w:val="00435DA4"/>
    <w:rsid w:val="00436E72"/>
    <w:rsid w:val="0043767B"/>
    <w:rsid w:val="00440D41"/>
    <w:rsid w:val="00441389"/>
    <w:rsid w:val="00442D2A"/>
    <w:rsid w:val="004437F8"/>
    <w:rsid w:val="004438B7"/>
    <w:rsid w:val="00443F08"/>
    <w:rsid w:val="00445042"/>
    <w:rsid w:val="0044526B"/>
    <w:rsid w:val="0044592E"/>
    <w:rsid w:val="00446C21"/>
    <w:rsid w:val="00446EB1"/>
    <w:rsid w:val="00447219"/>
    <w:rsid w:val="004474E6"/>
    <w:rsid w:val="0045022E"/>
    <w:rsid w:val="0045077B"/>
    <w:rsid w:val="00450A48"/>
    <w:rsid w:val="00450D1C"/>
    <w:rsid w:val="00451A3C"/>
    <w:rsid w:val="00451D97"/>
    <w:rsid w:val="00452E07"/>
    <w:rsid w:val="0045314D"/>
    <w:rsid w:val="00454797"/>
    <w:rsid w:val="0045496E"/>
    <w:rsid w:val="00456207"/>
    <w:rsid w:val="00460915"/>
    <w:rsid w:val="00461611"/>
    <w:rsid w:val="00462879"/>
    <w:rsid w:val="00462A73"/>
    <w:rsid w:val="00463A10"/>
    <w:rsid w:val="004652B2"/>
    <w:rsid w:val="0046564F"/>
    <w:rsid w:val="00466347"/>
    <w:rsid w:val="00470882"/>
    <w:rsid w:val="00471DF6"/>
    <w:rsid w:val="00472056"/>
    <w:rsid w:val="0047264D"/>
    <w:rsid w:val="00472794"/>
    <w:rsid w:val="00472B7A"/>
    <w:rsid w:val="0047355E"/>
    <w:rsid w:val="00473863"/>
    <w:rsid w:val="00474E4F"/>
    <w:rsid w:val="00475C81"/>
    <w:rsid w:val="0047615B"/>
    <w:rsid w:val="00476B7C"/>
    <w:rsid w:val="00477D1D"/>
    <w:rsid w:val="00480570"/>
    <w:rsid w:val="00480691"/>
    <w:rsid w:val="00480C5B"/>
    <w:rsid w:val="004822D8"/>
    <w:rsid w:val="004834F3"/>
    <w:rsid w:val="00483FED"/>
    <w:rsid w:val="0048400F"/>
    <w:rsid w:val="0048431E"/>
    <w:rsid w:val="0048543D"/>
    <w:rsid w:val="00486C37"/>
    <w:rsid w:val="00490118"/>
    <w:rsid w:val="004901F8"/>
    <w:rsid w:val="00492152"/>
    <w:rsid w:val="0049276E"/>
    <w:rsid w:val="004927E5"/>
    <w:rsid w:val="00494CCB"/>
    <w:rsid w:val="00494DC3"/>
    <w:rsid w:val="00495544"/>
    <w:rsid w:val="00496793"/>
    <w:rsid w:val="00497A73"/>
    <w:rsid w:val="004A0C88"/>
    <w:rsid w:val="004A1DCD"/>
    <w:rsid w:val="004A2C93"/>
    <w:rsid w:val="004A31A5"/>
    <w:rsid w:val="004A384A"/>
    <w:rsid w:val="004A53AF"/>
    <w:rsid w:val="004A5496"/>
    <w:rsid w:val="004A61AF"/>
    <w:rsid w:val="004A6F63"/>
    <w:rsid w:val="004A79CD"/>
    <w:rsid w:val="004B09EF"/>
    <w:rsid w:val="004B1A49"/>
    <w:rsid w:val="004B2256"/>
    <w:rsid w:val="004B2C57"/>
    <w:rsid w:val="004B3A7F"/>
    <w:rsid w:val="004B42DA"/>
    <w:rsid w:val="004B5047"/>
    <w:rsid w:val="004B53F1"/>
    <w:rsid w:val="004B55F1"/>
    <w:rsid w:val="004B5C4E"/>
    <w:rsid w:val="004B6ACF"/>
    <w:rsid w:val="004B768F"/>
    <w:rsid w:val="004B7C8F"/>
    <w:rsid w:val="004C0209"/>
    <w:rsid w:val="004C0686"/>
    <w:rsid w:val="004C134E"/>
    <w:rsid w:val="004C1CE4"/>
    <w:rsid w:val="004C208B"/>
    <w:rsid w:val="004C377A"/>
    <w:rsid w:val="004C379C"/>
    <w:rsid w:val="004C3B32"/>
    <w:rsid w:val="004C4C4E"/>
    <w:rsid w:val="004C54AD"/>
    <w:rsid w:val="004C5708"/>
    <w:rsid w:val="004C573E"/>
    <w:rsid w:val="004C5A33"/>
    <w:rsid w:val="004C5C83"/>
    <w:rsid w:val="004C736E"/>
    <w:rsid w:val="004C745C"/>
    <w:rsid w:val="004C76BF"/>
    <w:rsid w:val="004C7CD3"/>
    <w:rsid w:val="004D0FA0"/>
    <w:rsid w:val="004D1781"/>
    <w:rsid w:val="004D212B"/>
    <w:rsid w:val="004D4140"/>
    <w:rsid w:val="004D4604"/>
    <w:rsid w:val="004D53EB"/>
    <w:rsid w:val="004D6C22"/>
    <w:rsid w:val="004D7385"/>
    <w:rsid w:val="004E0070"/>
    <w:rsid w:val="004E0907"/>
    <w:rsid w:val="004E1145"/>
    <w:rsid w:val="004E1568"/>
    <w:rsid w:val="004E2111"/>
    <w:rsid w:val="004E32ED"/>
    <w:rsid w:val="004E36E6"/>
    <w:rsid w:val="004E40CB"/>
    <w:rsid w:val="004E4E63"/>
    <w:rsid w:val="004E5137"/>
    <w:rsid w:val="004E562C"/>
    <w:rsid w:val="004E6EE3"/>
    <w:rsid w:val="004E7A2A"/>
    <w:rsid w:val="004E7E13"/>
    <w:rsid w:val="004F01AF"/>
    <w:rsid w:val="004F041D"/>
    <w:rsid w:val="004F1ADF"/>
    <w:rsid w:val="004F291E"/>
    <w:rsid w:val="004F33A8"/>
    <w:rsid w:val="004F44C7"/>
    <w:rsid w:val="004F44E6"/>
    <w:rsid w:val="004F45DC"/>
    <w:rsid w:val="004F487B"/>
    <w:rsid w:val="004F4BEA"/>
    <w:rsid w:val="004F52A5"/>
    <w:rsid w:val="004F566A"/>
    <w:rsid w:val="004F5C02"/>
    <w:rsid w:val="004F6427"/>
    <w:rsid w:val="004F7940"/>
    <w:rsid w:val="004F7987"/>
    <w:rsid w:val="004F7F96"/>
    <w:rsid w:val="005000ED"/>
    <w:rsid w:val="005001F5"/>
    <w:rsid w:val="00500358"/>
    <w:rsid w:val="0050075F"/>
    <w:rsid w:val="00500CB6"/>
    <w:rsid w:val="00501419"/>
    <w:rsid w:val="00501458"/>
    <w:rsid w:val="00501636"/>
    <w:rsid w:val="00501E35"/>
    <w:rsid w:val="00501FF2"/>
    <w:rsid w:val="00502B3C"/>
    <w:rsid w:val="00502DBC"/>
    <w:rsid w:val="0050356B"/>
    <w:rsid w:val="0050375E"/>
    <w:rsid w:val="00503A37"/>
    <w:rsid w:val="00503C40"/>
    <w:rsid w:val="0050494A"/>
    <w:rsid w:val="00505B8E"/>
    <w:rsid w:val="00506487"/>
    <w:rsid w:val="00507F49"/>
    <w:rsid w:val="0051056B"/>
    <w:rsid w:val="00510868"/>
    <w:rsid w:val="00510939"/>
    <w:rsid w:val="005128DD"/>
    <w:rsid w:val="00512D81"/>
    <w:rsid w:val="005137BB"/>
    <w:rsid w:val="00515190"/>
    <w:rsid w:val="00517555"/>
    <w:rsid w:val="00517E3C"/>
    <w:rsid w:val="00520E60"/>
    <w:rsid w:val="005232E5"/>
    <w:rsid w:val="00523A21"/>
    <w:rsid w:val="00523AF6"/>
    <w:rsid w:val="00523B5E"/>
    <w:rsid w:val="00524050"/>
    <w:rsid w:val="005251ED"/>
    <w:rsid w:val="005255FA"/>
    <w:rsid w:val="0052614B"/>
    <w:rsid w:val="00526FDA"/>
    <w:rsid w:val="0053021C"/>
    <w:rsid w:val="0053255C"/>
    <w:rsid w:val="00532B8A"/>
    <w:rsid w:val="0053323A"/>
    <w:rsid w:val="005356CF"/>
    <w:rsid w:val="00536A12"/>
    <w:rsid w:val="005404AF"/>
    <w:rsid w:val="00540B1A"/>
    <w:rsid w:val="00540E77"/>
    <w:rsid w:val="0054126D"/>
    <w:rsid w:val="00541902"/>
    <w:rsid w:val="00541D2D"/>
    <w:rsid w:val="0054200D"/>
    <w:rsid w:val="00542AD5"/>
    <w:rsid w:val="005431C9"/>
    <w:rsid w:val="00543612"/>
    <w:rsid w:val="005447A5"/>
    <w:rsid w:val="005447BC"/>
    <w:rsid w:val="0054521E"/>
    <w:rsid w:val="005453BD"/>
    <w:rsid w:val="0054715E"/>
    <w:rsid w:val="005474B9"/>
    <w:rsid w:val="005476AD"/>
    <w:rsid w:val="00547F4F"/>
    <w:rsid w:val="0055051B"/>
    <w:rsid w:val="005508AF"/>
    <w:rsid w:val="00550972"/>
    <w:rsid w:val="00551027"/>
    <w:rsid w:val="005517CC"/>
    <w:rsid w:val="005518D3"/>
    <w:rsid w:val="00552002"/>
    <w:rsid w:val="00553354"/>
    <w:rsid w:val="00553774"/>
    <w:rsid w:val="0055709A"/>
    <w:rsid w:val="00557901"/>
    <w:rsid w:val="00557EB5"/>
    <w:rsid w:val="00560015"/>
    <w:rsid w:val="00560D25"/>
    <w:rsid w:val="00561A73"/>
    <w:rsid w:val="0056251D"/>
    <w:rsid w:val="00562A6C"/>
    <w:rsid w:val="0056371A"/>
    <w:rsid w:val="00564FA0"/>
    <w:rsid w:val="005650C0"/>
    <w:rsid w:val="00566E25"/>
    <w:rsid w:val="00570048"/>
    <w:rsid w:val="0057187B"/>
    <w:rsid w:val="00572779"/>
    <w:rsid w:val="00572F5C"/>
    <w:rsid w:val="00573632"/>
    <w:rsid w:val="0057384D"/>
    <w:rsid w:val="00575A91"/>
    <w:rsid w:val="005761C2"/>
    <w:rsid w:val="00576B7B"/>
    <w:rsid w:val="0058078D"/>
    <w:rsid w:val="00580AAE"/>
    <w:rsid w:val="00581868"/>
    <w:rsid w:val="00581E27"/>
    <w:rsid w:val="005824A6"/>
    <w:rsid w:val="00583252"/>
    <w:rsid w:val="00583D3A"/>
    <w:rsid w:val="00583D44"/>
    <w:rsid w:val="0058597B"/>
    <w:rsid w:val="00585A0F"/>
    <w:rsid w:val="0058615B"/>
    <w:rsid w:val="00586537"/>
    <w:rsid w:val="00586780"/>
    <w:rsid w:val="00586BA7"/>
    <w:rsid w:val="005909E0"/>
    <w:rsid w:val="005912EB"/>
    <w:rsid w:val="0059217C"/>
    <w:rsid w:val="00594506"/>
    <w:rsid w:val="005961FF"/>
    <w:rsid w:val="005967E9"/>
    <w:rsid w:val="005971AA"/>
    <w:rsid w:val="00597BBA"/>
    <w:rsid w:val="005A0103"/>
    <w:rsid w:val="005A0207"/>
    <w:rsid w:val="005A10C3"/>
    <w:rsid w:val="005A2130"/>
    <w:rsid w:val="005A2476"/>
    <w:rsid w:val="005A25D3"/>
    <w:rsid w:val="005A2600"/>
    <w:rsid w:val="005A3207"/>
    <w:rsid w:val="005A38E3"/>
    <w:rsid w:val="005A4152"/>
    <w:rsid w:val="005A50F1"/>
    <w:rsid w:val="005A54FB"/>
    <w:rsid w:val="005A6BB2"/>
    <w:rsid w:val="005B0A73"/>
    <w:rsid w:val="005B1C30"/>
    <w:rsid w:val="005B4D71"/>
    <w:rsid w:val="005B6AC3"/>
    <w:rsid w:val="005B71D4"/>
    <w:rsid w:val="005B7E9F"/>
    <w:rsid w:val="005C058B"/>
    <w:rsid w:val="005C1A00"/>
    <w:rsid w:val="005C2070"/>
    <w:rsid w:val="005C20B5"/>
    <w:rsid w:val="005C2118"/>
    <w:rsid w:val="005C29F4"/>
    <w:rsid w:val="005C35C7"/>
    <w:rsid w:val="005C4501"/>
    <w:rsid w:val="005C6F92"/>
    <w:rsid w:val="005C7416"/>
    <w:rsid w:val="005C7E43"/>
    <w:rsid w:val="005C7F3C"/>
    <w:rsid w:val="005D010B"/>
    <w:rsid w:val="005D041E"/>
    <w:rsid w:val="005D108A"/>
    <w:rsid w:val="005D1090"/>
    <w:rsid w:val="005D1559"/>
    <w:rsid w:val="005D2FA9"/>
    <w:rsid w:val="005D3031"/>
    <w:rsid w:val="005D359E"/>
    <w:rsid w:val="005D3EA8"/>
    <w:rsid w:val="005D43C5"/>
    <w:rsid w:val="005D4425"/>
    <w:rsid w:val="005D624F"/>
    <w:rsid w:val="005D6387"/>
    <w:rsid w:val="005D6858"/>
    <w:rsid w:val="005D773F"/>
    <w:rsid w:val="005D7DCF"/>
    <w:rsid w:val="005E0A04"/>
    <w:rsid w:val="005E0A81"/>
    <w:rsid w:val="005E17ED"/>
    <w:rsid w:val="005E19E4"/>
    <w:rsid w:val="005E1B35"/>
    <w:rsid w:val="005E1D65"/>
    <w:rsid w:val="005E213F"/>
    <w:rsid w:val="005E3564"/>
    <w:rsid w:val="005E3A68"/>
    <w:rsid w:val="005E46DD"/>
    <w:rsid w:val="005E58C5"/>
    <w:rsid w:val="005E756C"/>
    <w:rsid w:val="005F026F"/>
    <w:rsid w:val="005F0EE0"/>
    <w:rsid w:val="005F1EC2"/>
    <w:rsid w:val="005F2199"/>
    <w:rsid w:val="005F2914"/>
    <w:rsid w:val="005F36B5"/>
    <w:rsid w:val="005F3ACA"/>
    <w:rsid w:val="005F4588"/>
    <w:rsid w:val="005F4DC3"/>
    <w:rsid w:val="006000B1"/>
    <w:rsid w:val="00600686"/>
    <w:rsid w:val="00601A1E"/>
    <w:rsid w:val="00603C13"/>
    <w:rsid w:val="00603DEE"/>
    <w:rsid w:val="00603E5E"/>
    <w:rsid w:val="00604608"/>
    <w:rsid w:val="00605969"/>
    <w:rsid w:val="00605AB8"/>
    <w:rsid w:val="00610060"/>
    <w:rsid w:val="0061015E"/>
    <w:rsid w:val="006106D3"/>
    <w:rsid w:val="00610AC2"/>
    <w:rsid w:val="00612398"/>
    <w:rsid w:val="00612577"/>
    <w:rsid w:val="00612DDF"/>
    <w:rsid w:val="00613069"/>
    <w:rsid w:val="006140C8"/>
    <w:rsid w:val="006159E0"/>
    <w:rsid w:val="00615F30"/>
    <w:rsid w:val="00615F58"/>
    <w:rsid w:val="006168C6"/>
    <w:rsid w:val="00616A52"/>
    <w:rsid w:val="00616D4B"/>
    <w:rsid w:val="0061761D"/>
    <w:rsid w:val="00620224"/>
    <w:rsid w:val="00620468"/>
    <w:rsid w:val="00620F25"/>
    <w:rsid w:val="006213AC"/>
    <w:rsid w:val="006219C6"/>
    <w:rsid w:val="0062262C"/>
    <w:rsid w:val="00622710"/>
    <w:rsid w:val="006227A4"/>
    <w:rsid w:val="00622C89"/>
    <w:rsid w:val="00626967"/>
    <w:rsid w:val="00626BAA"/>
    <w:rsid w:val="00626E40"/>
    <w:rsid w:val="006279D3"/>
    <w:rsid w:val="00627DEC"/>
    <w:rsid w:val="00630875"/>
    <w:rsid w:val="0063126E"/>
    <w:rsid w:val="00631658"/>
    <w:rsid w:val="00632290"/>
    <w:rsid w:val="00632D75"/>
    <w:rsid w:val="00633EAB"/>
    <w:rsid w:val="0063435C"/>
    <w:rsid w:val="006356E2"/>
    <w:rsid w:val="006356E6"/>
    <w:rsid w:val="00637EA8"/>
    <w:rsid w:val="006404F5"/>
    <w:rsid w:val="0064143E"/>
    <w:rsid w:val="00641E23"/>
    <w:rsid w:val="00641FD1"/>
    <w:rsid w:val="00643007"/>
    <w:rsid w:val="006434B3"/>
    <w:rsid w:val="00643885"/>
    <w:rsid w:val="00643D4E"/>
    <w:rsid w:val="0064495E"/>
    <w:rsid w:val="00644FE0"/>
    <w:rsid w:val="00645389"/>
    <w:rsid w:val="0064557E"/>
    <w:rsid w:val="006459B6"/>
    <w:rsid w:val="00646277"/>
    <w:rsid w:val="0064649E"/>
    <w:rsid w:val="00647DDA"/>
    <w:rsid w:val="00650509"/>
    <w:rsid w:val="00651BAC"/>
    <w:rsid w:val="00652B60"/>
    <w:rsid w:val="00652B79"/>
    <w:rsid w:val="006535F2"/>
    <w:rsid w:val="00653CB6"/>
    <w:rsid w:val="00653DDD"/>
    <w:rsid w:val="00654185"/>
    <w:rsid w:val="006542AC"/>
    <w:rsid w:val="0065498E"/>
    <w:rsid w:val="00656203"/>
    <w:rsid w:val="00656BB3"/>
    <w:rsid w:val="00660149"/>
    <w:rsid w:val="00660DA0"/>
    <w:rsid w:val="00661D0E"/>
    <w:rsid w:val="00661D4B"/>
    <w:rsid w:val="0066215D"/>
    <w:rsid w:val="006623E3"/>
    <w:rsid w:val="0066294B"/>
    <w:rsid w:val="00663CEF"/>
    <w:rsid w:val="0066494F"/>
    <w:rsid w:val="00666A09"/>
    <w:rsid w:val="0066712B"/>
    <w:rsid w:val="00667135"/>
    <w:rsid w:val="006678EA"/>
    <w:rsid w:val="00667EB6"/>
    <w:rsid w:val="006711DF"/>
    <w:rsid w:val="00671B45"/>
    <w:rsid w:val="00671D45"/>
    <w:rsid w:val="00671D82"/>
    <w:rsid w:val="00671EC2"/>
    <w:rsid w:val="0067471F"/>
    <w:rsid w:val="006757E8"/>
    <w:rsid w:val="00676E5D"/>
    <w:rsid w:val="0067719F"/>
    <w:rsid w:val="0067749B"/>
    <w:rsid w:val="0068083C"/>
    <w:rsid w:val="0068091A"/>
    <w:rsid w:val="00681F5F"/>
    <w:rsid w:val="00682FB1"/>
    <w:rsid w:val="00683C06"/>
    <w:rsid w:val="00686955"/>
    <w:rsid w:val="00686D0A"/>
    <w:rsid w:val="00687675"/>
    <w:rsid w:val="00687C16"/>
    <w:rsid w:val="00690361"/>
    <w:rsid w:val="00690B41"/>
    <w:rsid w:val="00690CCE"/>
    <w:rsid w:val="00692897"/>
    <w:rsid w:val="0069478B"/>
    <w:rsid w:val="006947F5"/>
    <w:rsid w:val="00694C09"/>
    <w:rsid w:val="00695AD6"/>
    <w:rsid w:val="00695C76"/>
    <w:rsid w:val="00695DB0"/>
    <w:rsid w:val="00696C34"/>
    <w:rsid w:val="006975BE"/>
    <w:rsid w:val="006A0725"/>
    <w:rsid w:val="006A35F7"/>
    <w:rsid w:val="006A4FDA"/>
    <w:rsid w:val="006A580E"/>
    <w:rsid w:val="006A5B9C"/>
    <w:rsid w:val="006A5F3A"/>
    <w:rsid w:val="006B1296"/>
    <w:rsid w:val="006B1564"/>
    <w:rsid w:val="006B32DF"/>
    <w:rsid w:val="006B3B63"/>
    <w:rsid w:val="006B4157"/>
    <w:rsid w:val="006B4483"/>
    <w:rsid w:val="006B5757"/>
    <w:rsid w:val="006B62C1"/>
    <w:rsid w:val="006B65E8"/>
    <w:rsid w:val="006B6B52"/>
    <w:rsid w:val="006B6E7F"/>
    <w:rsid w:val="006C009A"/>
    <w:rsid w:val="006C073E"/>
    <w:rsid w:val="006C0E2F"/>
    <w:rsid w:val="006C0EE8"/>
    <w:rsid w:val="006C2CEF"/>
    <w:rsid w:val="006C35A2"/>
    <w:rsid w:val="006C403A"/>
    <w:rsid w:val="006C532A"/>
    <w:rsid w:val="006C53AE"/>
    <w:rsid w:val="006C53F3"/>
    <w:rsid w:val="006C54CB"/>
    <w:rsid w:val="006C66E1"/>
    <w:rsid w:val="006C71B5"/>
    <w:rsid w:val="006D0868"/>
    <w:rsid w:val="006D1E90"/>
    <w:rsid w:val="006D20B6"/>
    <w:rsid w:val="006D25AE"/>
    <w:rsid w:val="006D280C"/>
    <w:rsid w:val="006D4C80"/>
    <w:rsid w:val="006D50E7"/>
    <w:rsid w:val="006D5CAD"/>
    <w:rsid w:val="006D7B12"/>
    <w:rsid w:val="006E1C77"/>
    <w:rsid w:val="006E1E10"/>
    <w:rsid w:val="006E2C39"/>
    <w:rsid w:val="006E33AD"/>
    <w:rsid w:val="006E447A"/>
    <w:rsid w:val="006E4641"/>
    <w:rsid w:val="006E4C5B"/>
    <w:rsid w:val="006E662B"/>
    <w:rsid w:val="006F0C25"/>
    <w:rsid w:val="006F0E7E"/>
    <w:rsid w:val="006F2B28"/>
    <w:rsid w:val="006F4034"/>
    <w:rsid w:val="006F463B"/>
    <w:rsid w:val="006F4A8E"/>
    <w:rsid w:val="006F4BB2"/>
    <w:rsid w:val="006F76D0"/>
    <w:rsid w:val="006F7E0C"/>
    <w:rsid w:val="00703708"/>
    <w:rsid w:val="00703BB9"/>
    <w:rsid w:val="00704469"/>
    <w:rsid w:val="00706B1D"/>
    <w:rsid w:val="00706C6F"/>
    <w:rsid w:val="00707B50"/>
    <w:rsid w:val="0071032D"/>
    <w:rsid w:val="007103CF"/>
    <w:rsid w:val="00710B37"/>
    <w:rsid w:val="007128F7"/>
    <w:rsid w:val="00712DBE"/>
    <w:rsid w:val="00712E79"/>
    <w:rsid w:val="00713BE2"/>
    <w:rsid w:val="00714BDC"/>
    <w:rsid w:val="00714CE2"/>
    <w:rsid w:val="00715E13"/>
    <w:rsid w:val="007168C3"/>
    <w:rsid w:val="007205B5"/>
    <w:rsid w:val="007206B6"/>
    <w:rsid w:val="0072128B"/>
    <w:rsid w:val="00721D9C"/>
    <w:rsid w:val="00721DE1"/>
    <w:rsid w:val="00722352"/>
    <w:rsid w:val="007225E4"/>
    <w:rsid w:val="00722F9C"/>
    <w:rsid w:val="00723DFF"/>
    <w:rsid w:val="00724947"/>
    <w:rsid w:val="0072571E"/>
    <w:rsid w:val="00725E59"/>
    <w:rsid w:val="00726C8D"/>
    <w:rsid w:val="00726F60"/>
    <w:rsid w:val="00727302"/>
    <w:rsid w:val="00730EB0"/>
    <w:rsid w:val="00731941"/>
    <w:rsid w:val="0073270E"/>
    <w:rsid w:val="00732F15"/>
    <w:rsid w:val="00733283"/>
    <w:rsid w:val="00733429"/>
    <w:rsid w:val="00734BC2"/>
    <w:rsid w:val="00735AEE"/>
    <w:rsid w:val="0073677A"/>
    <w:rsid w:val="00737A61"/>
    <w:rsid w:val="00740250"/>
    <w:rsid w:val="00740B88"/>
    <w:rsid w:val="00740F85"/>
    <w:rsid w:val="0074135F"/>
    <w:rsid w:val="00743BF3"/>
    <w:rsid w:val="0074453E"/>
    <w:rsid w:val="00744BA8"/>
    <w:rsid w:val="007450B7"/>
    <w:rsid w:val="00745233"/>
    <w:rsid w:val="00745E47"/>
    <w:rsid w:val="007460C4"/>
    <w:rsid w:val="0074610E"/>
    <w:rsid w:val="00746BFB"/>
    <w:rsid w:val="00746FA5"/>
    <w:rsid w:val="00750B55"/>
    <w:rsid w:val="00750D57"/>
    <w:rsid w:val="00751B5B"/>
    <w:rsid w:val="00751BF5"/>
    <w:rsid w:val="00752A25"/>
    <w:rsid w:val="00753F99"/>
    <w:rsid w:val="00754933"/>
    <w:rsid w:val="00757784"/>
    <w:rsid w:val="00757DFE"/>
    <w:rsid w:val="00762ABB"/>
    <w:rsid w:val="00764319"/>
    <w:rsid w:val="007645B4"/>
    <w:rsid w:val="00765514"/>
    <w:rsid w:val="00765A80"/>
    <w:rsid w:val="00766A23"/>
    <w:rsid w:val="007730D2"/>
    <w:rsid w:val="0077374C"/>
    <w:rsid w:val="00774B1F"/>
    <w:rsid w:val="00774C52"/>
    <w:rsid w:val="00775AF3"/>
    <w:rsid w:val="0077627B"/>
    <w:rsid w:val="00776B86"/>
    <w:rsid w:val="00776D85"/>
    <w:rsid w:val="00776DE2"/>
    <w:rsid w:val="007804C8"/>
    <w:rsid w:val="00780646"/>
    <w:rsid w:val="00780A4D"/>
    <w:rsid w:val="00780A6F"/>
    <w:rsid w:val="007819B7"/>
    <w:rsid w:val="00783473"/>
    <w:rsid w:val="0078463A"/>
    <w:rsid w:val="007848CD"/>
    <w:rsid w:val="00784930"/>
    <w:rsid w:val="0078586F"/>
    <w:rsid w:val="00785B77"/>
    <w:rsid w:val="0078634E"/>
    <w:rsid w:val="00786E32"/>
    <w:rsid w:val="0078764C"/>
    <w:rsid w:val="00787A51"/>
    <w:rsid w:val="00787CF4"/>
    <w:rsid w:val="00791FAC"/>
    <w:rsid w:val="00791FEF"/>
    <w:rsid w:val="007936F5"/>
    <w:rsid w:val="00794191"/>
    <w:rsid w:val="00794A90"/>
    <w:rsid w:val="007962D7"/>
    <w:rsid w:val="00796C07"/>
    <w:rsid w:val="00796CEE"/>
    <w:rsid w:val="00797233"/>
    <w:rsid w:val="007974D1"/>
    <w:rsid w:val="007A0CBA"/>
    <w:rsid w:val="007A163F"/>
    <w:rsid w:val="007A2827"/>
    <w:rsid w:val="007A2921"/>
    <w:rsid w:val="007A4661"/>
    <w:rsid w:val="007A54FC"/>
    <w:rsid w:val="007A5565"/>
    <w:rsid w:val="007A589E"/>
    <w:rsid w:val="007A67E5"/>
    <w:rsid w:val="007A7B30"/>
    <w:rsid w:val="007B2054"/>
    <w:rsid w:val="007B2B0A"/>
    <w:rsid w:val="007B3A17"/>
    <w:rsid w:val="007B3B98"/>
    <w:rsid w:val="007B3D18"/>
    <w:rsid w:val="007B4679"/>
    <w:rsid w:val="007B4BE0"/>
    <w:rsid w:val="007B5C8C"/>
    <w:rsid w:val="007B7152"/>
    <w:rsid w:val="007B76B5"/>
    <w:rsid w:val="007B77B6"/>
    <w:rsid w:val="007C022F"/>
    <w:rsid w:val="007C0AC0"/>
    <w:rsid w:val="007C174D"/>
    <w:rsid w:val="007C1CB6"/>
    <w:rsid w:val="007C1DCE"/>
    <w:rsid w:val="007C246A"/>
    <w:rsid w:val="007C287D"/>
    <w:rsid w:val="007C3B2F"/>
    <w:rsid w:val="007C3BE5"/>
    <w:rsid w:val="007C3CC3"/>
    <w:rsid w:val="007C3D18"/>
    <w:rsid w:val="007C51EA"/>
    <w:rsid w:val="007C5430"/>
    <w:rsid w:val="007C545A"/>
    <w:rsid w:val="007C5A5D"/>
    <w:rsid w:val="007C6684"/>
    <w:rsid w:val="007C6EF3"/>
    <w:rsid w:val="007C6F09"/>
    <w:rsid w:val="007C72C7"/>
    <w:rsid w:val="007C738C"/>
    <w:rsid w:val="007C7967"/>
    <w:rsid w:val="007D01C2"/>
    <w:rsid w:val="007D02B4"/>
    <w:rsid w:val="007D0309"/>
    <w:rsid w:val="007D03E4"/>
    <w:rsid w:val="007D1763"/>
    <w:rsid w:val="007D1CFA"/>
    <w:rsid w:val="007D2A7A"/>
    <w:rsid w:val="007D306B"/>
    <w:rsid w:val="007D324F"/>
    <w:rsid w:val="007D3BCB"/>
    <w:rsid w:val="007D407E"/>
    <w:rsid w:val="007D4452"/>
    <w:rsid w:val="007D4807"/>
    <w:rsid w:val="007D49B4"/>
    <w:rsid w:val="007D6915"/>
    <w:rsid w:val="007D6E85"/>
    <w:rsid w:val="007D70E2"/>
    <w:rsid w:val="007D7E58"/>
    <w:rsid w:val="007E09A9"/>
    <w:rsid w:val="007E09EE"/>
    <w:rsid w:val="007E1C5B"/>
    <w:rsid w:val="007E1E85"/>
    <w:rsid w:val="007E2653"/>
    <w:rsid w:val="007E2A3C"/>
    <w:rsid w:val="007E3DA7"/>
    <w:rsid w:val="007E4B94"/>
    <w:rsid w:val="007E6879"/>
    <w:rsid w:val="007E7552"/>
    <w:rsid w:val="007E773F"/>
    <w:rsid w:val="007F1A15"/>
    <w:rsid w:val="007F1ACB"/>
    <w:rsid w:val="007F1E1C"/>
    <w:rsid w:val="007F264F"/>
    <w:rsid w:val="007F2FB1"/>
    <w:rsid w:val="007F2FB7"/>
    <w:rsid w:val="007F3B15"/>
    <w:rsid w:val="007F41B9"/>
    <w:rsid w:val="007F4954"/>
    <w:rsid w:val="007F64F1"/>
    <w:rsid w:val="007F6D88"/>
    <w:rsid w:val="007F775C"/>
    <w:rsid w:val="007F7844"/>
    <w:rsid w:val="007F78A2"/>
    <w:rsid w:val="007F7ED0"/>
    <w:rsid w:val="00800B78"/>
    <w:rsid w:val="00800D48"/>
    <w:rsid w:val="00801139"/>
    <w:rsid w:val="00801EC5"/>
    <w:rsid w:val="00801F9B"/>
    <w:rsid w:val="00802184"/>
    <w:rsid w:val="008029BC"/>
    <w:rsid w:val="00802A6F"/>
    <w:rsid w:val="00802F2E"/>
    <w:rsid w:val="00803788"/>
    <w:rsid w:val="00803C1D"/>
    <w:rsid w:val="00803D36"/>
    <w:rsid w:val="00804772"/>
    <w:rsid w:val="008059CF"/>
    <w:rsid w:val="00805AD2"/>
    <w:rsid w:val="0080642C"/>
    <w:rsid w:val="00806551"/>
    <w:rsid w:val="00806819"/>
    <w:rsid w:val="00806871"/>
    <w:rsid w:val="00806F2A"/>
    <w:rsid w:val="00807894"/>
    <w:rsid w:val="0081082D"/>
    <w:rsid w:val="00810B89"/>
    <w:rsid w:val="00810B9D"/>
    <w:rsid w:val="0081104C"/>
    <w:rsid w:val="00811E93"/>
    <w:rsid w:val="00812555"/>
    <w:rsid w:val="00814B2E"/>
    <w:rsid w:val="008158BE"/>
    <w:rsid w:val="0081599D"/>
    <w:rsid w:val="0082065A"/>
    <w:rsid w:val="00820693"/>
    <w:rsid w:val="008212AB"/>
    <w:rsid w:val="008218FF"/>
    <w:rsid w:val="00822BD5"/>
    <w:rsid w:val="00822F46"/>
    <w:rsid w:val="0082357A"/>
    <w:rsid w:val="00823BC4"/>
    <w:rsid w:val="00823F13"/>
    <w:rsid w:val="00824877"/>
    <w:rsid w:val="00825179"/>
    <w:rsid w:val="0082538B"/>
    <w:rsid w:val="00825F40"/>
    <w:rsid w:val="00826BC3"/>
    <w:rsid w:val="00827AF2"/>
    <w:rsid w:val="00830145"/>
    <w:rsid w:val="00830295"/>
    <w:rsid w:val="00830E9E"/>
    <w:rsid w:val="00831BDA"/>
    <w:rsid w:val="008322EE"/>
    <w:rsid w:val="008331DB"/>
    <w:rsid w:val="00834CC0"/>
    <w:rsid w:val="00834E73"/>
    <w:rsid w:val="00834EAD"/>
    <w:rsid w:val="00836EB5"/>
    <w:rsid w:val="00837695"/>
    <w:rsid w:val="008407A7"/>
    <w:rsid w:val="0084115D"/>
    <w:rsid w:val="00841ABD"/>
    <w:rsid w:val="00841B28"/>
    <w:rsid w:val="00842B0F"/>
    <w:rsid w:val="00842EF2"/>
    <w:rsid w:val="00843147"/>
    <w:rsid w:val="008435F7"/>
    <w:rsid w:val="00843F7C"/>
    <w:rsid w:val="00844022"/>
    <w:rsid w:val="00845C3B"/>
    <w:rsid w:val="00847659"/>
    <w:rsid w:val="00847A8C"/>
    <w:rsid w:val="00847E0D"/>
    <w:rsid w:val="008517BD"/>
    <w:rsid w:val="00851A1A"/>
    <w:rsid w:val="008524BC"/>
    <w:rsid w:val="008531B5"/>
    <w:rsid w:val="0085320B"/>
    <w:rsid w:val="00853A4D"/>
    <w:rsid w:val="00854079"/>
    <w:rsid w:val="00854997"/>
    <w:rsid w:val="00856654"/>
    <w:rsid w:val="00856B6B"/>
    <w:rsid w:val="00856D2D"/>
    <w:rsid w:val="00856F9E"/>
    <w:rsid w:val="00857C6C"/>
    <w:rsid w:val="00860780"/>
    <w:rsid w:val="00861ED2"/>
    <w:rsid w:val="00861F69"/>
    <w:rsid w:val="00862F93"/>
    <w:rsid w:val="008631CE"/>
    <w:rsid w:val="0086333D"/>
    <w:rsid w:val="00863366"/>
    <w:rsid w:val="00864E50"/>
    <w:rsid w:val="008650CA"/>
    <w:rsid w:val="008652EC"/>
    <w:rsid w:val="00867D64"/>
    <w:rsid w:val="00867F41"/>
    <w:rsid w:val="008700EE"/>
    <w:rsid w:val="008703DF"/>
    <w:rsid w:val="0087047C"/>
    <w:rsid w:val="0087096D"/>
    <w:rsid w:val="008724EE"/>
    <w:rsid w:val="00872916"/>
    <w:rsid w:val="0087366E"/>
    <w:rsid w:val="008736BA"/>
    <w:rsid w:val="008740E9"/>
    <w:rsid w:val="00874C5B"/>
    <w:rsid w:val="00874CD2"/>
    <w:rsid w:val="00874D92"/>
    <w:rsid w:val="008800BD"/>
    <w:rsid w:val="0088035C"/>
    <w:rsid w:val="00880E3B"/>
    <w:rsid w:val="00880E71"/>
    <w:rsid w:val="00880F12"/>
    <w:rsid w:val="008810D0"/>
    <w:rsid w:val="00882932"/>
    <w:rsid w:val="00882B91"/>
    <w:rsid w:val="00883746"/>
    <w:rsid w:val="0088515F"/>
    <w:rsid w:val="00885C0E"/>
    <w:rsid w:val="008875E7"/>
    <w:rsid w:val="00890B8E"/>
    <w:rsid w:val="008917B0"/>
    <w:rsid w:val="00891EE4"/>
    <w:rsid w:val="0089208E"/>
    <w:rsid w:val="008939B7"/>
    <w:rsid w:val="00894F86"/>
    <w:rsid w:val="00895178"/>
    <w:rsid w:val="008952A0"/>
    <w:rsid w:val="00895B5E"/>
    <w:rsid w:val="00895CA1"/>
    <w:rsid w:val="00896992"/>
    <w:rsid w:val="00896C0F"/>
    <w:rsid w:val="00897574"/>
    <w:rsid w:val="00897E28"/>
    <w:rsid w:val="008A0430"/>
    <w:rsid w:val="008A14B5"/>
    <w:rsid w:val="008A2A47"/>
    <w:rsid w:val="008A3275"/>
    <w:rsid w:val="008A4579"/>
    <w:rsid w:val="008A6106"/>
    <w:rsid w:val="008A6E42"/>
    <w:rsid w:val="008A7573"/>
    <w:rsid w:val="008B0075"/>
    <w:rsid w:val="008B0BAE"/>
    <w:rsid w:val="008B1474"/>
    <w:rsid w:val="008B3494"/>
    <w:rsid w:val="008B3609"/>
    <w:rsid w:val="008B3B91"/>
    <w:rsid w:val="008B61E6"/>
    <w:rsid w:val="008B7668"/>
    <w:rsid w:val="008B79F6"/>
    <w:rsid w:val="008C05D9"/>
    <w:rsid w:val="008C1C5D"/>
    <w:rsid w:val="008C284E"/>
    <w:rsid w:val="008C2876"/>
    <w:rsid w:val="008C2AD3"/>
    <w:rsid w:val="008C2B36"/>
    <w:rsid w:val="008C3879"/>
    <w:rsid w:val="008C413C"/>
    <w:rsid w:val="008C4441"/>
    <w:rsid w:val="008C5235"/>
    <w:rsid w:val="008C560E"/>
    <w:rsid w:val="008C6C96"/>
    <w:rsid w:val="008C6D0C"/>
    <w:rsid w:val="008C7CFB"/>
    <w:rsid w:val="008C7DAC"/>
    <w:rsid w:val="008D22AF"/>
    <w:rsid w:val="008D26B8"/>
    <w:rsid w:val="008D2DCC"/>
    <w:rsid w:val="008D529C"/>
    <w:rsid w:val="008D5B4A"/>
    <w:rsid w:val="008D5D09"/>
    <w:rsid w:val="008D7177"/>
    <w:rsid w:val="008D761B"/>
    <w:rsid w:val="008E0B24"/>
    <w:rsid w:val="008E1C27"/>
    <w:rsid w:val="008E28C8"/>
    <w:rsid w:val="008E34C8"/>
    <w:rsid w:val="008E3E1A"/>
    <w:rsid w:val="008E3F5A"/>
    <w:rsid w:val="008E5607"/>
    <w:rsid w:val="008E5752"/>
    <w:rsid w:val="008E5908"/>
    <w:rsid w:val="008E69F5"/>
    <w:rsid w:val="008E6C25"/>
    <w:rsid w:val="008E759C"/>
    <w:rsid w:val="008E7817"/>
    <w:rsid w:val="008F0642"/>
    <w:rsid w:val="008F0C64"/>
    <w:rsid w:val="008F1180"/>
    <w:rsid w:val="008F15BA"/>
    <w:rsid w:val="008F17AB"/>
    <w:rsid w:val="008F4ED3"/>
    <w:rsid w:val="008F562A"/>
    <w:rsid w:val="008F6959"/>
    <w:rsid w:val="008F6B64"/>
    <w:rsid w:val="008F6D2E"/>
    <w:rsid w:val="008F7491"/>
    <w:rsid w:val="008F74E9"/>
    <w:rsid w:val="0090004D"/>
    <w:rsid w:val="00900E21"/>
    <w:rsid w:val="0090165E"/>
    <w:rsid w:val="00901EAC"/>
    <w:rsid w:val="009026AD"/>
    <w:rsid w:val="00903192"/>
    <w:rsid w:val="009040EF"/>
    <w:rsid w:val="00905F5D"/>
    <w:rsid w:val="00906853"/>
    <w:rsid w:val="00906AC6"/>
    <w:rsid w:val="0090755E"/>
    <w:rsid w:val="00910D15"/>
    <w:rsid w:val="00911650"/>
    <w:rsid w:val="00911B7C"/>
    <w:rsid w:val="009121FA"/>
    <w:rsid w:val="00912F47"/>
    <w:rsid w:val="00913889"/>
    <w:rsid w:val="00913DB6"/>
    <w:rsid w:val="009149FC"/>
    <w:rsid w:val="0091582B"/>
    <w:rsid w:val="0091678A"/>
    <w:rsid w:val="00916A83"/>
    <w:rsid w:val="00916E07"/>
    <w:rsid w:val="00917EDA"/>
    <w:rsid w:val="0092065C"/>
    <w:rsid w:val="00920814"/>
    <w:rsid w:val="00921680"/>
    <w:rsid w:val="00921957"/>
    <w:rsid w:val="0092249E"/>
    <w:rsid w:val="009237AB"/>
    <w:rsid w:val="00925864"/>
    <w:rsid w:val="009263E7"/>
    <w:rsid w:val="00926441"/>
    <w:rsid w:val="009264E5"/>
    <w:rsid w:val="00927679"/>
    <w:rsid w:val="009302CD"/>
    <w:rsid w:val="00931D6F"/>
    <w:rsid w:val="00931F71"/>
    <w:rsid w:val="00932111"/>
    <w:rsid w:val="0093274D"/>
    <w:rsid w:val="0093355D"/>
    <w:rsid w:val="009335CE"/>
    <w:rsid w:val="009338E0"/>
    <w:rsid w:val="00934D6B"/>
    <w:rsid w:val="00936B50"/>
    <w:rsid w:val="0093788C"/>
    <w:rsid w:val="00937981"/>
    <w:rsid w:val="00937E44"/>
    <w:rsid w:val="00940759"/>
    <w:rsid w:val="00940F97"/>
    <w:rsid w:val="00941687"/>
    <w:rsid w:val="009416BF"/>
    <w:rsid w:val="00941860"/>
    <w:rsid w:val="00941CA2"/>
    <w:rsid w:val="00941E23"/>
    <w:rsid w:val="00942B3F"/>
    <w:rsid w:val="0094328F"/>
    <w:rsid w:val="0094329F"/>
    <w:rsid w:val="009451B3"/>
    <w:rsid w:val="009452A2"/>
    <w:rsid w:val="009457E0"/>
    <w:rsid w:val="0094626C"/>
    <w:rsid w:val="00946312"/>
    <w:rsid w:val="00946491"/>
    <w:rsid w:val="0094653A"/>
    <w:rsid w:val="00947872"/>
    <w:rsid w:val="00947CA8"/>
    <w:rsid w:val="00950C3C"/>
    <w:rsid w:val="009516F4"/>
    <w:rsid w:val="00952A6E"/>
    <w:rsid w:val="00952DD2"/>
    <w:rsid w:val="0095381C"/>
    <w:rsid w:val="009548B1"/>
    <w:rsid w:val="00954CD3"/>
    <w:rsid w:val="009552A2"/>
    <w:rsid w:val="0095600B"/>
    <w:rsid w:val="00956525"/>
    <w:rsid w:val="00956832"/>
    <w:rsid w:val="00956C2B"/>
    <w:rsid w:val="00960831"/>
    <w:rsid w:val="0096148B"/>
    <w:rsid w:val="00961A49"/>
    <w:rsid w:val="00961BEA"/>
    <w:rsid w:val="0096205D"/>
    <w:rsid w:val="0096245D"/>
    <w:rsid w:val="009627A2"/>
    <w:rsid w:val="00965453"/>
    <w:rsid w:val="00965A63"/>
    <w:rsid w:val="00965A7B"/>
    <w:rsid w:val="0096703E"/>
    <w:rsid w:val="00967D50"/>
    <w:rsid w:val="00970746"/>
    <w:rsid w:val="00971940"/>
    <w:rsid w:val="0097199C"/>
    <w:rsid w:val="00972178"/>
    <w:rsid w:val="00972395"/>
    <w:rsid w:val="00972BBE"/>
    <w:rsid w:val="00974581"/>
    <w:rsid w:val="009754F7"/>
    <w:rsid w:val="009755C4"/>
    <w:rsid w:val="00977081"/>
    <w:rsid w:val="0097721F"/>
    <w:rsid w:val="00977B9B"/>
    <w:rsid w:val="00977BE5"/>
    <w:rsid w:val="0098094B"/>
    <w:rsid w:val="00980ABC"/>
    <w:rsid w:val="00982895"/>
    <w:rsid w:val="00983AC6"/>
    <w:rsid w:val="0098479A"/>
    <w:rsid w:val="00984A2E"/>
    <w:rsid w:val="0098503E"/>
    <w:rsid w:val="0098586B"/>
    <w:rsid w:val="00985DD0"/>
    <w:rsid w:val="00986EDB"/>
    <w:rsid w:val="009901DF"/>
    <w:rsid w:val="0099035F"/>
    <w:rsid w:val="00990AC6"/>
    <w:rsid w:val="00991C95"/>
    <w:rsid w:val="00991E5C"/>
    <w:rsid w:val="00992CFC"/>
    <w:rsid w:val="00994FA2"/>
    <w:rsid w:val="00995192"/>
    <w:rsid w:val="00995EF1"/>
    <w:rsid w:val="00996976"/>
    <w:rsid w:val="00997EFD"/>
    <w:rsid w:val="009A22E8"/>
    <w:rsid w:val="009A4475"/>
    <w:rsid w:val="009A4A2E"/>
    <w:rsid w:val="009A5127"/>
    <w:rsid w:val="009A5BAE"/>
    <w:rsid w:val="009A5F8B"/>
    <w:rsid w:val="009A74D5"/>
    <w:rsid w:val="009B06D1"/>
    <w:rsid w:val="009B154C"/>
    <w:rsid w:val="009B1C23"/>
    <w:rsid w:val="009B30E7"/>
    <w:rsid w:val="009B462E"/>
    <w:rsid w:val="009B595A"/>
    <w:rsid w:val="009B5F4A"/>
    <w:rsid w:val="009B6888"/>
    <w:rsid w:val="009B6BF7"/>
    <w:rsid w:val="009B7499"/>
    <w:rsid w:val="009B7800"/>
    <w:rsid w:val="009B78BE"/>
    <w:rsid w:val="009B7A5F"/>
    <w:rsid w:val="009C0B8F"/>
    <w:rsid w:val="009C134F"/>
    <w:rsid w:val="009C1E9E"/>
    <w:rsid w:val="009C4599"/>
    <w:rsid w:val="009C61DA"/>
    <w:rsid w:val="009C61EC"/>
    <w:rsid w:val="009D13DB"/>
    <w:rsid w:val="009D1751"/>
    <w:rsid w:val="009D1DEC"/>
    <w:rsid w:val="009D3699"/>
    <w:rsid w:val="009D4030"/>
    <w:rsid w:val="009D4588"/>
    <w:rsid w:val="009D5054"/>
    <w:rsid w:val="009D5589"/>
    <w:rsid w:val="009D6163"/>
    <w:rsid w:val="009D702A"/>
    <w:rsid w:val="009E12AE"/>
    <w:rsid w:val="009E1800"/>
    <w:rsid w:val="009E26E1"/>
    <w:rsid w:val="009E398D"/>
    <w:rsid w:val="009E5FEE"/>
    <w:rsid w:val="009E60FE"/>
    <w:rsid w:val="009E650D"/>
    <w:rsid w:val="009E678E"/>
    <w:rsid w:val="009E7012"/>
    <w:rsid w:val="009E7AE2"/>
    <w:rsid w:val="009F15DA"/>
    <w:rsid w:val="009F1F37"/>
    <w:rsid w:val="009F2466"/>
    <w:rsid w:val="009F2C6E"/>
    <w:rsid w:val="009F2F77"/>
    <w:rsid w:val="009F3503"/>
    <w:rsid w:val="009F3E6C"/>
    <w:rsid w:val="009F59C4"/>
    <w:rsid w:val="00A003E7"/>
    <w:rsid w:val="00A00B58"/>
    <w:rsid w:val="00A00C53"/>
    <w:rsid w:val="00A01541"/>
    <w:rsid w:val="00A0161D"/>
    <w:rsid w:val="00A01A27"/>
    <w:rsid w:val="00A03A1A"/>
    <w:rsid w:val="00A03B76"/>
    <w:rsid w:val="00A03F27"/>
    <w:rsid w:val="00A0458F"/>
    <w:rsid w:val="00A04C21"/>
    <w:rsid w:val="00A05893"/>
    <w:rsid w:val="00A063F7"/>
    <w:rsid w:val="00A06E00"/>
    <w:rsid w:val="00A071F1"/>
    <w:rsid w:val="00A0742E"/>
    <w:rsid w:val="00A075FD"/>
    <w:rsid w:val="00A07AB6"/>
    <w:rsid w:val="00A10515"/>
    <w:rsid w:val="00A10C03"/>
    <w:rsid w:val="00A11AFE"/>
    <w:rsid w:val="00A11D14"/>
    <w:rsid w:val="00A12B67"/>
    <w:rsid w:val="00A12C41"/>
    <w:rsid w:val="00A137AE"/>
    <w:rsid w:val="00A13890"/>
    <w:rsid w:val="00A140B8"/>
    <w:rsid w:val="00A14C3D"/>
    <w:rsid w:val="00A159C7"/>
    <w:rsid w:val="00A16286"/>
    <w:rsid w:val="00A16AB3"/>
    <w:rsid w:val="00A1752F"/>
    <w:rsid w:val="00A17680"/>
    <w:rsid w:val="00A17691"/>
    <w:rsid w:val="00A17F1F"/>
    <w:rsid w:val="00A20185"/>
    <w:rsid w:val="00A21BF3"/>
    <w:rsid w:val="00A21D3B"/>
    <w:rsid w:val="00A21DE4"/>
    <w:rsid w:val="00A22128"/>
    <w:rsid w:val="00A2287B"/>
    <w:rsid w:val="00A23187"/>
    <w:rsid w:val="00A23F90"/>
    <w:rsid w:val="00A24048"/>
    <w:rsid w:val="00A24805"/>
    <w:rsid w:val="00A25005"/>
    <w:rsid w:val="00A25145"/>
    <w:rsid w:val="00A25277"/>
    <w:rsid w:val="00A2705C"/>
    <w:rsid w:val="00A27D54"/>
    <w:rsid w:val="00A31078"/>
    <w:rsid w:val="00A31A8C"/>
    <w:rsid w:val="00A32EF0"/>
    <w:rsid w:val="00A3371F"/>
    <w:rsid w:val="00A33CC7"/>
    <w:rsid w:val="00A33CD9"/>
    <w:rsid w:val="00A35D71"/>
    <w:rsid w:val="00A360B0"/>
    <w:rsid w:val="00A3677D"/>
    <w:rsid w:val="00A37F00"/>
    <w:rsid w:val="00A40CA6"/>
    <w:rsid w:val="00A41FD5"/>
    <w:rsid w:val="00A42A17"/>
    <w:rsid w:val="00A43845"/>
    <w:rsid w:val="00A444FD"/>
    <w:rsid w:val="00A44C2F"/>
    <w:rsid w:val="00A44EFA"/>
    <w:rsid w:val="00A45786"/>
    <w:rsid w:val="00A457EA"/>
    <w:rsid w:val="00A47028"/>
    <w:rsid w:val="00A47852"/>
    <w:rsid w:val="00A52FDC"/>
    <w:rsid w:val="00A53171"/>
    <w:rsid w:val="00A539F5"/>
    <w:rsid w:val="00A54466"/>
    <w:rsid w:val="00A54D95"/>
    <w:rsid w:val="00A55AB4"/>
    <w:rsid w:val="00A56D4F"/>
    <w:rsid w:val="00A56E43"/>
    <w:rsid w:val="00A56FDF"/>
    <w:rsid w:val="00A5789F"/>
    <w:rsid w:val="00A57FF8"/>
    <w:rsid w:val="00A602D6"/>
    <w:rsid w:val="00A61623"/>
    <w:rsid w:val="00A61F73"/>
    <w:rsid w:val="00A624AA"/>
    <w:rsid w:val="00A636A3"/>
    <w:rsid w:val="00A64BC5"/>
    <w:rsid w:val="00A64DB5"/>
    <w:rsid w:val="00A64E91"/>
    <w:rsid w:val="00A64ED3"/>
    <w:rsid w:val="00A6536B"/>
    <w:rsid w:val="00A66551"/>
    <w:rsid w:val="00A66D08"/>
    <w:rsid w:val="00A70590"/>
    <w:rsid w:val="00A709CE"/>
    <w:rsid w:val="00A70DFA"/>
    <w:rsid w:val="00A718A6"/>
    <w:rsid w:val="00A718F7"/>
    <w:rsid w:val="00A71A1C"/>
    <w:rsid w:val="00A71E3A"/>
    <w:rsid w:val="00A72040"/>
    <w:rsid w:val="00A72332"/>
    <w:rsid w:val="00A72693"/>
    <w:rsid w:val="00A732AF"/>
    <w:rsid w:val="00A74579"/>
    <w:rsid w:val="00A74E3E"/>
    <w:rsid w:val="00A75034"/>
    <w:rsid w:val="00A7665A"/>
    <w:rsid w:val="00A76AFD"/>
    <w:rsid w:val="00A76BC6"/>
    <w:rsid w:val="00A77DD2"/>
    <w:rsid w:val="00A8030A"/>
    <w:rsid w:val="00A806D1"/>
    <w:rsid w:val="00A80AE5"/>
    <w:rsid w:val="00A818A6"/>
    <w:rsid w:val="00A827FE"/>
    <w:rsid w:val="00A84E4C"/>
    <w:rsid w:val="00A85240"/>
    <w:rsid w:val="00A85279"/>
    <w:rsid w:val="00A87E1A"/>
    <w:rsid w:val="00A87EF8"/>
    <w:rsid w:val="00A90A23"/>
    <w:rsid w:val="00A90B4B"/>
    <w:rsid w:val="00A91250"/>
    <w:rsid w:val="00A92294"/>
    <w:rsid w:val="00A92B33"/>
    <w:rsid w:val="00A937FE"/>
    <w:rsid w:val="00A93859"/>
    <w:rsid w:val="00A94A4E"/>
    <w:rsid w:val="00A94ED5"/>
    <w:rsid w:val="00A95566"/>
    <w:rsid w:val="00A95792"/>
    <w:rsid w:val="00A95D1F"/>
    <w:rsid w:val="00A96AF0"/>
    <w:rsid w:val="00AA057D"/>
    <w:rsid w:val="00AA23B8"/>
    <w:rsid w:val="00AA2DBB"/>
    <w:rsid w:val="00AA3D7C"/>
    <w:rsid w:val="00AA3EF9"/>
    <w:rsid w:val="00AA4001"/>
    <w:rsid w:val="00AA43D8"/>
    <w:rsid w:val="00AA4684"/>
    <w:rsid w:val="00AA48D6"/>
    <w:rsid w:val="00AA55FF"/>
    <w:rsid w:val="00AA5C72"/>
    <w:rsid w:val="00AB02FC"/>
    <w:rsid w:val="00AB05A5"/>
    <w:rsid w:val="00AB0F79"/>
    <w:rsid w:val="00AB1647"/>
    <w:rsid w:val="00AB167C"/>
    <w:rsid w:val="00AB1FA0"/>
    <w:rsid w:val="00AB251C"/>
    <w:rsid w:val="00AB35A4"/>
    <w:rsid w:val="00AB3A26"/>
    <w:rsid w:val="00AB503C"/>
    <w:rsid w:val="00AB618E"/>
    <w:rsid w:val="00AB630C"/>
    <w:rsid w:val="00AB63C3"/>
    <w:rsid w:val="00AB63E5"/>
    <w:rsid w:val="00AC063A"/>
    <w:rsid w:val="00AC0FA3"/>
    <w:rsid w:val="00AC2BCB"/>
    <w:rsid w:val="00AC3D1F"/>
    <w:rsid w:val="00AC3DCC"/>
    <w:rsid w:val="00AC4435"/>
    <w:rsid w:val="00AC4626"/>
    <w:rsid w:val="00AC5B65"/>
    <w:rsid w:val="00AC5B76"/>
    <w:rsid w:val="00AC5D64"/>
    <w:rsid w:val="00AC620F"/>
    <w:rsid w:val="00AC6382"/>
    <w:rsid w:val="00AC6C19"/>
    <w:rsid w:val="00AC74A2"/>
    <w:rsid w:val="00AD032B"/>
    <w:rsid w:val="00AD0574"/>
    <w:rsid w:val="00AD2002"/>
    <w:rsid w:val="00AD2624"/>
    <w:rsid w:val="00AD2B67"/>
    <w:rsid w:val="00AD2C6F"/>
    <w:rsid w:val="00AD3893"/>
    <w:rsid w:val="00AD3AE6"/>
    <w:rsid w:val="00AD71F0"/>
    <w:rsid w:val="00AD7A9B"/>
    <w:rsid w:val="00AE00F2"/>
    <w:rsid w:val="00AE02CC"/>
    <w:rsid w:val="00AE0574"/>
    <w:rsid w:val="00AE06D6"/>
    <w:rsid w:val="00AE1F4A"/>
    <w:rsid w:val="00AE4059"/>
    <w:rsid w:val="00AE6015"/>
    <w:rsid w:val="00AE61F5"/>
    <w:rsid w:val="00AE6451"/>
    <w:rsid w:val="00AE7C00"/>
    <w:rsid w:val="00AF068A"/>
    <w:rsid w:val="00AF0960"/>
    <w:rsid w:val="00AF0FC2"/>
    <w:rsid w:val="00AF12EF"/>
    <w:rsid w:val="00AF20F3"/>
    <w:rsid w:val="00AF25B8"/>
    <w:rsid w:val="00AF428F"/>
    <w:rsid w:val="00AF460A"/>
    <w:rsid w:val="00AF4B7E"/>
    <w:rsid w:val="00AF5283"/>
    <w:rsid w:val="00AF6D23"/>
    <w:rsid w:val="00AF6D5A"/>
    <w:rsid w:val="00AF7099"/>
    <w:rsid w:val="00AF70CE"/>
    <w:rsid w:val="00B00379"/>
    <w:rsid w:val="00B00C8C"/>
    <w:rsid w:val="00B01A08"/>
    <w:rsid w:val="00B01E26"/>
    <w:rsid w:val="00B028D4"/>
    <w:rsid w:val="00B02F69"/>
    <w:rsid w:val="00B03271"/>
    <w:rsid w:val="00B039AE"/>
    <w:rsid w:val="00B04554"/>
    <w:rsid w:val="00B0499F"/>
    <w:rsid w:val="00B05B25"/>
    <w:rsid w:val="00B06534"/>
    <w:rsid w:val="00B06910"/>
    <w:rsid w:val="00B06A5D"/>
    <w:rsid w:val="00B06F35"/>
    <w:rsid w:val="00B12774"/>
    <w:rsid w:val="00B133FE"/>
    <w:rsid w:val="00B136F3"/>
    <w:rsid w:val="00B13C18"/>
    <w:rsid w:val="00B14781"/>
    <w:rsid w:val="00B14817"/>
    <w:rsid w:val="00B21384"/>
    <w:rsid w:val="00B2148B"/>
    <w:rsid w:val="00B22753"/>
    <w:rsid w:val="00B23A68"/>
    <w:rsid w:val="00B23A78"/>
    <w:rsid w:val="00B23FB3"/>
    <w:rsid w:val="00B241B3"/>
    <w:rsid w:val="00B243E4"/>
    <w:rsid w:val="00B2443D"/>
    <w:rsid w:val="00B24511"/>
    <w:rsid w:val="00B24D44"/>
    <w:rsid w:val="00B267CB"/>
    <w:rsid w:val="00B27873"/>
    <w:rsid w:val="00B303B3"/>
    <w:rsid w:val="00B307B9"/>
    <w:rsid w:val="00B329BC"/>
    <w:rsid w:val="00B32B00"/>
    <w:rsid w:val="00B33168"/>
    <w:rsid w:val="00B3356D"/>
    <w:rsid w:val="00B33A8D"/>
    <w:rsid w:val="00B33E7D"/>
    <w:rsid w:val="00B342F7"/>
    <w:rsid w:val="00B34ABB"/>
    <w:rsid w:val="00B3683E"/>
    <w:rsid w:val="00B36A40"/>
    <w:rsid w:val="00B3781A"/>
    <w:rsid w:val="00B407A8"/>
    <w:rsid w:val="00B418B6"/>
    <w:rsid w:val="00B4198E"/>
    <w:rsid w:val="00B450C8"/>
    <w:rsid w:val="00B45DCF"/>
    <w:rsid w:val="00B479DF"/>
    <w:rsid w:val="00B47DC0"/>
    <w:rsid w:val="00B5131B"/>
    <w:rsid w:val="00B51818"/>
    <w:rsid w:val="00B5224C"/>
    <w:rsid w:val="00B525CF"/>
    <w:rsid w:val="00B53048"/>
    <w:rsid w:val="00B538AE"/>
    <w:rsid w:val="00B540B2"/>
    <w:rsid w:val="00B54868"/>
    <w:rsid w:val="00B54F61"/>
    <w:rsid w:val="00B56E3B"/>
    <w:rsid w:val="00B571A3"/>
    <w:rsid w:val="00B575DE"/>
    <w:rsid w:val="00B579A4"/>
    <w:rsid w:val="00B60D3A"/>
    <w:rsid w:val="00B60F21"/>
    <w:rsid w:val="00B61C26"/>
    <w:rsid w:val="00B62A46"/>
    <w:rsid w:val="00B66366"/>
    <w:rsid w:val="00B665A2"/>
    <w:rsid w:val="00B671F7"/>
    <w:rsid w:val="00B7074B"/>
    <w:rsid w:val="00B72753"/>
    <w:rsid w:val="00B7277C"/>
    <w:rsid w:val="00B729F9"/>
    <w:rsid w:val="00B72F9A"/>
    <w:rsid w:val="00B73635"/>
    <w:rsid w:val="00B73C88"/>
    <w:rsid w:val="00B7458F"/>
    <w:rsid w:val="00B746CE"/>
    <w:rsid w:val="00B7490F"/>
    <w:rsid w:val="00B74E36"/>
    <w:rsid w:val="00B75606"/>
    <w:rsid w:val="00B75F58"/>
    <w:rsid w:val="00B76A29"/>
    <w:rsid w:val="00B804F2"/>
    <w:rsid w:val="00B80EB0"/>
    <w:rsid w:val="00B80F03"/>
    <w:rsid w:val="00B81DF7"/>
    <w:rsid w:val="00B827F3"/>
    <w:rsid w:val="00B83F56"/>
    <w:rsid w:val="00B849F9"/>
    <w:rsid w:val="00B84BFE"/>
    <w:rsid w:val="00B85488"/>
    <w:rsid w:val="00B87BF3"/>
    <w:rsid w:val="00B91254"/>
    <w:rsid w:val="00B9181A"/>
    <w:rsid w:val="00B926AA"/>
    <w:rsid w:val="00B92B75"/>
    <w:rsid w:val="00B93C69"/>
    <w:rsid w:val="00B949B2"/>
    <w:rsid w:val="00B94BF3"/>
    <w:rsid w:val="00B95C82"/>
    <w:rsid w:val="00B9632E"/>
    <w:rsid w:val="00B9672A"/>
    <w:rsid w:val="00B96B6A"/>
    <w:rsid w:val="00B978E4"/>
    <w:rsid w:val="00BA0DCA"/>
    <w:rsid w:val="00BA1552"/>
    <w:rsid w:val="00BA3296"/>
    <w:rsid w:val="00BA3A77"/>
    <w:rsid w:val="00BA49E9"/>
    <w:rsid w:val="00BA5CFA"/>
    <w:rsid w:val="00BA68AA"/>
    <w:rsid w:val="00BA7F1D"/>
    <w:rsid w:val="00BB120F"/>
    <w:rsid w:val="00BB1837"/>
    <w:rsid w:val="00BB18A7"/>
    <w:rsid w:val="00BB2458"/>
    <w:rsid w:val="00BB3AC5"/>
    <w:rsid w:val="00BB48A8"/>
    <w:rsid w:val="00BB5282"/>
    <w:rsid w:val="00BB5DBC"/>
    <w:rsid w:val="00BB6111"/>
    <w:rsid w:val="00BB6657"/>
    <w:rsid w:val="00BB72CD"/>
    <w:rsid w:val="00BB754D"/>
    <w:rsid w:val="00BC0C26"/>
    <w:rsid w:val="00BC116B"/>
    <w:rsid w:val="00BC1D84"/>
    <w:rsid w:val="00BC2377"/>
    <w:rsid w:val="00BC2BAF"/>
    <w:rsid w:val="00BC366C"/>
    <w:rsid w:val="00BC454D"/>
    <w:rsid w:val="00BC45AA"/>
    <w:rsid w:val="00BC45AD"/>
    <w:rsid w:val="00BC5973"/>
    <w:rsid w:val="00BC60D8"/>
    <w:rsid w:val="00BC6501"/>
    <w:rsid w:val="00BD07DC"/>
    <w:rsid w:val="00BD139D"/>
    <w:rsid w:val="00BD2714"/>
    <w:rsid w:val="00BD2CB0"/>
    <w:rsid w:val="00BD4AE2"/>
    <w:rsid w:val="00BD4D10"/>
    <w:rsid w:val="00BD4EFC"/>
    <w:rsid w:val="00BD60BC"/>
    <w:rsid w:val="00BD6487"/>
    <w:rsid w:val="00BD671E"/>
    <w:rsid w:val="00BD69A8"/>
    <w:rsid w:val="00BE0E18"/>
    <w:rsid w:val="00BE0FDC"/>
    <w:rsid w:val="00BE1118"/>
    <w:rsid w:val="00BE1AB7"/>
    <w:rsid w:val="00BE2A12"/>
    <w:rsid w:val="00BE3463"/>
    <w:rsid w:val="00BE464D"/>
    <w:rsid w:val="00BE4FC0"/>
    <w:rsid w:val="00BE4FEF"/>
    <w:rsid w:val="00BE5628"/>
    <w:rsid w:val="00BE5B09"/>
    <w:rsid w:val="00BE5D3A"/>
    <w:rsid w:val="00BE619A"/>
    <w:rsid w:val="00BE674F"/>
    <w:rsid w:val="00BE7851"/>
    <w:rsid w:val="00BF0EAC"/>
    <w:rsid w:val="00BF1070"/>
    <w:rsid w:val="00BF1077"/>
    <w:rsid w:val="00BF33F2"/>
    <w:rsid w:val="00BF43C1"/>
    <w:rsid w:val="00BF6545"/>
    <w:rsid w:val="00BF70B7"/>
    <w:rsid w:val="00BF7186"/>
    <w:rsid w:val="00BF774A"/>
    <w:rsid w:val="00C00FE3"/>
    <w:rsid w:val="00C01399"/>
    <w:rsid w:val="00C01CE3"/>
    <w:rsid w:val="00C0415F"/>
    <w:rsid w:val="00C041BD"/>
    <w:rsid w:val="00C048AC"/>
    <w:rsid w:val="00C0528A"/>
    <w:rsid w:val="00C05F31"/>
    <w:rsid w:val="00C05F9B"/>
    <w:rsid w:val="00C06090"/>
    <w:rsid w:val="00C061D8"/>
    <w:rsid w:val="00C06729"/>
    <w:rsid w:val="00C06C23"/>
    <w:rsid w:val="00C07BFC"/>
    <w:rsid w:val="00C10586"/>
    <w:rsid w:val="00C109E7"/>
    <w:rsid w:val="00C115E0"/>
    <w:rsid w:val="00C1167A"/>
    <w:rsid w:val="00C122AA"/>
    <w:rsid w:val="00C124F4"/>
    <w:rsid w:val="00C172C5"/>
    <w:rsid w:val="00C17631"/>
    <w:rsid w:val="00C17DD7"/>
    <w:rsid w:val="00C2050D"/>
    <w:rsid w:val="00C20D54"/>
    <w:rsid w:val="00C2122B"/>
    <w:rsid w:val="00C22157"/>
    <w:rsid w:val="00C22DCD"/>
    <w:rsid w:val="00C23C9F"/>
    <w:rsid w:val="00C23FD9"/>
    <w:rsid w:val="00C24E8C"/>
    <w:rsid w:val="00C267EB"/>
    <w:rsid w:val="00C26B7E"/>
    <w:rsid w:val="00C26BDD"/>
    <w:rsid w:val="00C276FA"/>
    <w:rsid w:val="00C27835"/>
    <w:rsid w:val="00C279BB"/>
    <w:rsid w:val="00C31271"/>
    <w:rsid w:val="00C32496"/>
    <w:rsid w:val="00C332CA"/>
    <w:rsid w:val="00C33422"/>
    <w:rsid w:val="00C33F85"/>
    <w:rsid w:val="00C344AA"/>
    <w:rsid w:val="00C346E8"/>
    <w:rsid w:val="00C34726"/>
    <w:rsid w:val="00C360DF"/>
    <w:rsid w:val="00C368B1"/>
    <w:rsid w:val="00C3707F"/>
    <w:rsid w:val="00C3709F"/>
    <w:rsid w:val="00C41D51"/>
    <w:rsid w:val="00C43146"/>
    <w:rsid w:val="00C453C6"/>
    <w:rsid w:val="00C464FA"/>
    <w:rsid w:val="00C46541"/>
    <w:rsid w:val="00C46AC7"/>
    <w:rsid w:val="00C47CBF"/>
    <w:rsid w:val="00C50186"/>
    <w:rsid w:val="00C50E81"/>
    <w:rsid w:val="00C50E9B"/>
    <w:rsid w:val="00C516CD"/>
    <w:rsid w:val="00C5189E"/>
    <w:rsid w:val="00C519F4"/>
    <w:rsid w:val="00C53444"/>
    <w:rsid w:val="00C545F5"/>
    <w:rsid w:val="00C547BB"/>
    <w:rsid w:val="00C5595E"/>
    <w:rsid w:val="00C5606D"/>
    <w:rsid w:val="00C56377"/>
    <w:rsid w:val="00C573EA"/>
    <w:rsid w:val="00C6126E"/>
    <w:rsid w:val="00C61B80"/>
    <w:rsid w:val="00C62C0F"/>
    <w:rsid w:val="00C62FBA"/>
    <w:rsid w:val="00C64330"/>
    <w:rsid w:val="00C6501D"/>
    <w:rsid w:val="00C65457"/>
    <w:rsid w:val="00C65B25"/>
    <w:rsid w:val="00C65BB2"/>
    <w:rsid w:val="00C65C73"/>
    <w:rsid w:val="00C65CFA"/>
    <w:rsid w:val="00C65FFF"/>
    <w:rsid w:val="00C66020"/>
    <w:rsid w:val="00C66524"/>
    <w:rsid w:val="00C703A0"/>
    <w:rsid w:val="00C71470"/>
    <w:rsid w:val="00C71DBD"/>
    <w:rsid w:val="00C721E0"/>
    <w:rsid w:val="00C72A1A"/>
    <w:rsid w:val="00C72DD3"/>
    <w:rsid w:val="00C72F76"/>
    <w:rsid w:val="00C743E4"/>
    <w:rsid w:val="00C745AB"/>
    <w:rsid w:val="00C74B46"/>
    <w:rsid w:val="00C74F53"/>
    <w:rsid w:val="00C75FC4"/>
    <w:rsid w:val="00C76806"/>
    <w:rsid w:val="00C816F5"/>
    <w:rsid w:val="00C818E6"/>
    <w:rsid w:val="00C82B90"/>
    <w:rsid w:val="00C835E9"/>
    <w:rsid w:val="00C83632"/>
    <w:rsid w:val="00C83823"/>
    <w:rsid w:val="00C84751"/>
    <w:rsid w:val="00C850E3"/>
    <w:rsid w:val="00C85471"/>
    <w:rsid w:val="00C86047"/>
    <w:rsid w:val="00C86A63"/>
    <w:rsid w:val="00C87406"/>
    <w:rsid w:val="00C87EA7"/>
    <w:rsid w:val="00C90815"/>
    <w:rsid w:val="00C90BFF"/>
    <w:rsid w:val="00C91B15"/>
    <w:rsid w:val="00C9212E"/>
    <w:rsid w:val="00C93307"/>
    <w:rsid w:val="00C93B8C"/>
    <w:rsid w:val="00C93C52"/>
    <w:rsid w:val="00C93C8D"/>
    <w:rsid w:val="00C93D93"/>
    <w:rsid w:val="00C93FB5"/>
    <w:rsid w:val="00C94915"/>
    <w:rsid w:val="00C95C50"/>
    <w:rsid w:val="00C95CEC"/>
    <w:rsid w:val="00CA0CB6"/>
    <w:rsid w:val="00CA2126"/>
    <w:rsid w:val="00CA2149"/>
    <w:rsid w:val="00CA2AEF"/>
    <w:rsid w:val="00CA3282"/>
    <w:rsid w:val="00CA3506"/>
    <w:rsid w:val="00CA41C3"/>
    <w:rsid w:val="00CA4280"/>
    <w:rsid w:val="00CA4545"/>
    <w:rsid w:val="00CA5727"/>
    <w:rsid w:val="00CA5AD5"/>
    <w:rsid w:val="00CA67E5"/>
    <w:rsid w:val="00CA7040"/>
    <w:rsid w:val="00CA799F"/>
    <w:rsid w:val="00CA7A28"/>
    <w:rsid w:val="00CB1AFD"/>
    <w:rsid w:val="00CB1E1E"/>
    <w:rsid w:val="00CB2450"/>
    <w:rsid w:val="00CB2FDF"/>
    <w:rsid w:val="00CB353F"/>
    <w:rsid w:val="00CB583C"/>
    <w:rsid w:val="00CB6F13"/>
    <w:rsid w:val="00CB7787"/>
    <w:rsid w:val="00CC06C0"/>
    <w:rsid w:val="00CC0A2B"/>
    <w:rsid w:val="00CC0CA4"/>
    <w:rsid w:val="00CC0FAC"/>
    <w:rsid w:val="00CC39A7"/>
    <w:rsid w:val="00CC3E76"/>
    <w:rsid w:val="00CC486C"/>
    <w:rsid w:val="00CC51B5"/>
    <w:rsid w:val="00CC56D1"/>
    <w:rsid w:val="00CC601C"/>
    <w:rsid w:val="00CC62C9"/>
    <w:rsid w:val="00CC64E4"/>
    <w:rsid w:val="00CC7326"/>
    <w:rsid w:val="00CC7D19"/>
    <w:rsid w:val="00CD01E7"/>
    <w:rsid w:val="00CD10AA"/>
    <w:rsid w:val="00CD1F16"/>
    <w:rsid w:val="00CD2E3B"/>
    <w:rsid w:val="00CD3C8C"/>
    <w:rsid w:val="00CD40B6"/>
    <w:rsid w:val="00CD557E"/>
    <w:rsid w:val="00CD5DC7"/>
    <w:rsid w:val="00CD61E5"/>
    <w:rsid w:val="00CD670B"/>
    <w:rsid w:val="00CD724F"/>
    <w:rsid w:val="00CE0205"/>
    <w:rsid w:val="00CE14CC"/>
    <w:rsid w:val="00CE1FC8"/>
    <w:rsid w:val="00CE23B6"/>
    <w:rsid w:val="00CE28D6"/>
    <w:rsid w:val="00CE3C57"/>
    <w:rsid w:val="00CE4172"/>
    <w:rsid w:val="00CE6D96"/>
    <w:rsid w:val="00CE721E"/>
    <w:rsid w:val="00CF0D00"/>
    <w:rsid w:val="00CF0F65"/>
    <w:rsid w:val="00CF1492"/>
    <w:rsid w:val="00CF1C1B"/>
    <w:rsid w:val="00CF1EF1"/>
    <w:rsid w:val="00CF3E8F"/>
    <w:rsid w:val="00CF4CB5"/>
    <w:rsid w:val="00CF4E2C"/>
    <w:rsid w:val="00CF6CCD"/>
    <w:rsid w:val="00CF6F44"/>
    <w:rsid w:val="00D00D8D"/>
    <w:rsid w:val="00D02A3E"/>
    <w:rsid w:val="00D04EF1"/>
    <w:rsid w:val="00D054AE"/>
    <w:rsid w:val="00D062EA"/>
    <w:rsid w:val="00D11ED6"/>
    <w:rsid w:val="00D11FE2"/>
    <w:rsid w:val="00D127E2"/>
    <w:rsid w:val="00D13D01"/>
    <w:rsid w:val="00D13E1B"/>
    <w:rsid w:val="00D147E6"/>
    <w:rsid w:val="00D14BAC"/>
    <w:rsid w:val="00D168F5"/>
    <w:rsid w:val="00D1762E"/>
    <w:rsid w:val="00D208FD"/>
    <w:rsid w:val="00D20CE8"/>
    <w:rsid w:val="00D2219A"/>
    <w:rsid w:val="00D2413D"/>
    <w:rsid w:val="00D2458E"/>
    <w:rsid w:val="00D24784"/>
    <w:rsid w:val="00D2482D"/>
    <w:rsid w:val="00D265DB"/>
    <w:rsid w:val="00D26D7D"/>
    <w:rsid w:val="00D27E87"/>
    <w:rsid w:val="00D3003F"/>
    <w:rsid w:val="00D30521"/>
    <w:rsid w:val="00D3172C"/>
    <w:rsid w:val="00D31B79"/>
    <w:rsid w:val="00D324D0"/>
    <w:rsid w:val="00D33494"/>
    <w:rsid w:val="00D33D7B"/>
    <w:rsid w:val="00D34366"/>
    <w:rsid w:val="00D34FE3"/>
    <w:rsid w:val="00D35B57"/>
    <w:rsid w:val="00D35EC7"/>
    <w:rsid w:val="00D361BA"/>
    <w:rsid w:val="00D36BB3"/>
    <w:rsid w:val="00D3734C"/>
    <w:rsid w:val="00D37505"/>
    <w:rsid w:val="00D376DB"/>
    <w:rsid w:val="00D37A2F"/>
    <w:rsid w:val="00D37AC0"/>
    <w:rsid w:val="00D37D41"/>
    <w:rsid w:val="00D40089"/>
    <w:rsid w:val="00D4140E"/>
    <w:rsid w:val="00D420E7"/>
    <w:rsid w:val="00D4292F"/>
    <w:rsid w:val="00D43AE1"/>
    <w:rsid w:val="00D45665"/>
    <w:rsid w:val="00D45D7D"/>
    <w:rsid w:val="00D462F7"/>
    <w:rsid w:val="00D50B27"/>
    <w:rsid w:val="00D5253B"/>
    <w:rsid w:val="00D52666"/>
    <w:rsid w:val="00D5323F"/>
    <w:rsid w:val="00D53581"/>
    <w:rsid w:val="00D54DA2"/>
    <w:rsid w:val="00D55575"/>
    <w:rsid w:val="00D5670E"/>
    <w:rsid w:val="00D5672E"/>
    <w:rsid w:val="00D56B52"/>
    <w:rsid w:val="00D57C41"/>
    <w:rsid w:val="00D57CF8"/>
    <w:rsid w:val="00D601B3"/>
    <w:rsid w:val="00D60498"/>
    <w:rsid w:val="00D6111D"/>
    <w:rsid w:val="00D613B6"/>
    <w:rsid w:val="00D61DA1"/>
    <w:rsid w:val="00D633C1"/>
    <w:rsid w:val="00D64B03"/>
    <w:rsid w:val="00D66C39"/>
    <w:rsid w:val="00D678B6"/>
    <w:rsid w:val="00D67D50"/>
    <w:rsid w:val="00D716D0"/>
    <w:rsid w:val="00D73605"/>
    <w:rsid w:val="00D74F21"/>
    <w:rsid w:val="00D755FC"/>
    <w:rsid w:val="00D776A4"/>
    <w:rsid w:val="00D80A66"/>
    <w:rsid w:val="00D816C0"/>
    <w:rsid w:val="00D82355"/>
    <w:rsid w:val="00D82D20"/>
    <w:rsid w:val="00D84BEB"/>
    <w:rsid w:val="00D86AB0"/>
    <w:rsid w:val="00D90108"/>
    <w:rsid w:val="00D90360"/>
    <w:rsid w:val="00D91F57"/>
    <w:rsid w:val="00D92127"/>
    <w:rsid w:val="00D92A3B"/>
    <w:rsid w:val="00D92C06"/>
    <w:rsid w:val="00D92E78"/>
    <w:rsid w:val="00D935E7"/>
    <w:rsid w:val="00D94FB2"/>
    <w:rsid w:val="00D952DE"/>
    <w:rsid w:val="00D95C49"/>
    <w:rsid w:val="00D9699D"/>
    <w:rsid w:val="00D96F96"/>
    <w:rsid w:val="00D9710F"/>
    <w:rsid w:val="00D97961"/>
    <w:rsid w:val="00DA00A4"/>
    <w:rsid w:val="00DA0872"/>
    <w:rsid w:val="00DA2899"/>
    <w:rsid w:val="00DA2CEB"/>
    <w:rsid w:val="00DA38B7"/>
    <w:rsid w:val="00DA447F"/>
    <w:rsid w:val="00DA47F5"/>
    <w:rsid w:val="00DA4CBD"/>
    <w:rsid w:val="00DA4F61"/>
    <w:rsid w:val="00DA61B9"/>
    <w:rsid w:val="00DA652E"/>
    <w:rsid w:val="00DA6C6B"/>
    <w:rsid w:val="00DA7155"/>
    <w:rsid w:val="00DB0124"/>
    <w:rsid w:val="00DB06E6"/>
    <w:rsid w:val="00DB0763"/>
    <w:rsid w:val="00DB1754"/>
    <w:rsid w:val="00DB203A"/>
    <w:rsid w:val="00DB5381"/>
    <w:rsid w:val="00DB5698"/>
    <w:rsid w:val="00DB5CC2"/>
    <w:rsid w:val="00DB602D"/>
    <w:rsid w:val="00DB60D6"/>
    <w:rsid w:val="00DB694F"/>
    <w:rsid w:val="00DB7BDC"/>
    <w:rsid w:val="00DC062F"/>
    <w:rsid w:val="00DC06DF"/>
    <w:rsid w:val="00DC0A0C"/>
    <w:rsid w:val="00DC187E"/>
    <w:rsid w:val="00DC356A"/>
    <w:rsid w:val="00DC3BE4"/>
    <w:rsid w:val="00DC4687"/>
    <w:rsid w:val="00DC4E84"/>
    <w:rsid w:val="00DC5841"/>
    <w:rsid w:val="00DC5FC1"/>
    <w:rsid w:val="00DC6021"/>
    <w:rsid w:val="00DC623B"/>
    <w:rsid w:val="00DC659D"/>
    <w:rsid w:val="00DC7263"/>
    <w:rsid w:val="00DC72E1"/>
    <w:rsid w:val="00DC74C3"/>
    <w:rsid w:val="00DC7E9B"/>
    <w:rsid w:val="00DD09A1"/>
    <w:rsid w:val="00DD0EB1"/>
    <w:rsid w:val="00DD19B0"/>
    <w:rsid w:val="00DD1AD7"/>
    <w:rsid w:val="00DD2A3A"/>
    <w:rsid w:val="00DD2CEC"/>
    <w:rsid w:val="00DD2F32"/>
    <w:rsid w:val="00DD3464"/>
    <w:rsid w:val="00DD3D8F"/>
    <w:rsid w:val="00DD50DC"/>
    <w:rsid w:val="00DD52AA"/>
    <w:rsid w:val="00DD67B1"/>
    <w:rsid w:val="00DD6A7D"/>
    <w:rsid w:val="00DD6E90"/>
    <w:rsid w:val="00DD7270"/>
    <w:rsid w:val="00DE01FC"/>
    <w:rsid w:val="00DE0983"/>
    <w:rsid w:val="00DE1C23"/>
    <w:rsid w:val="00DE206C"/>
    <w:rsid w:val="00DE37D9"/>
    <w:rsid w:val="00DE3C71"/>
    <w:rsid w:val="00DE3F39"/>
    <w:rsid w:val="00DE45F9"/>
    <w:rsid w:val="00DE47A9"/>
    <w:rsid w:val="00DE4AF3"/>
    <w:rsid w:val="00DE6047"/>
    <w:rsid w:val="00DE6CF5"/>
    <w:rsid w:val="00DE6D24"/>
    <w:rsid w:val="00DE73D6"/>
    <w:rsid w:val="00DE7D2F"/>
    <w:rsid w:val="00DF0D65"/>
    <w:rsid w:val="00DF18D8"/>
    <w:rsid w:val="00DF3063"/>
    <w:rsid w:val="00DF35D0"/>
    <w:rsid w:val="00DF3DFE"/>
    <w:rsid w:val="00DF532D"/>
    <w:rsid w:val="00DF555E"/>
    <w:rsid w:val="00DF5A7C"/>
    <w:rsid w:val="00DF5FBA"/>
    <w:rsid w:val="00DF66B7"/>
    <w:rsid w:val="00DF7E0D"/>
    <w:rsid w:val="00E009BD"/>
    <w:rsid w:val="00E01A0A"/>
    <w:rsid w:val="00E01EF1"/>
    <w:rsid w:val="00E020AC"/>
    <w:rsid w:val="00E02721"/>
    <w:rsid w:val="00E02758"/>
    <w:rsid w:val="00E02B24"/>
    <w:rsid w:val="00E02C97"/>
    <w:rsid w:val="00E042DB"/>
    <w:rsid w:val="00E05503"/>
    <w:rsid w:val="00E059A6"/>
    <w:rsid w:val="00E06C0C"/>
    <w:rsid w:val="00E078DA"/>
    <w:rsid w:val="00E105CC"/>
    <w:rsid w:val="00E114E5"/>
    <w:rsid w:val="00E11518"/>
    <w:rsid w:val="00E118C5"/>
    <w:rsid w:val="00E120FC"/>
    <w:rsid w:val="00E12354"/>
    <w:rsid w:val="00E127B2"/>
    <w:rsid w:val="00E12BEC"/>
    <w:rsid w:val="00E12C0E"/>
    <w:rsid w:val="00E12CFF"/>
    <w:rsid w:val="00E1361A"/>
    <w:rsid w:val="00E14BB7"/>
    <w:rsid w:val="00E20B19"/>
    <w:rsid w:val="00E226FC"/>
    <w:rsid w:val="00E23C02"/>
    <w:rsid w:val="00E23E7F"/>
    <w:rsid w:val="00E242CF"/>
    <w:rsid w:val="00E2492D"/>
    <w:rsid w:val="00E24B90"/>
    <w:rsid w:val="00E26381"/>
    <w:rsid w:val="00E2642C"/>
    <w:rsid w:val="00E26480"/>
    <w:rsid w:val="00E30726"/>
    <w:rsid w:val="00E31847"/>
    <w:rsid w:val="00E31CAA"/>
    <w:rsid w:val="00E31CBF"/>
    <w:rsid w:val="00E31E84"/>
    <w:rsid w:val="00E328F1"/>
    <w:rsid w:val="00E33795"/>
    <w:rsid w:val="00E34C87"/>
    <w:rsid w:val="00E378F9"/>
    <w:rsid w:val="00E37B7B"/>
    <w:rsid w:val="00E4091B"/>
    <w:rsid w:val="00E40A7D"/>
    <w:rsid w:val="00E40E7D"/>
    <w:rsid w:val="00E41A13"/>
    <w:rsid w:val="00E4237F"/>
    <w:rsid w:val="00E4284B"/>
    <w:rsid w:val="00E4433B"/>
    <w:rsid w:val="00E44936"/>
    <w:rsid w:val="00E4495E"/>
    <w:rsid w:val="00E44BA5"/>
    <w:rsid w:val="00E45178"/>
    <w:rsid w:val="00E454B9"/>
    <w:rsid w:val="00E461F4"/>
    <w:rsid w:val="00E50A35"/>
    <w:rsid w:val="00E51A90"/>
    <w:rsid w:val="00E51C4F"/>
    <w:rsid w:val="00E521C3"/>
    <w:rsid w:val="00E5257A"/>
    <w:rsid w:val="00E53514"/>
    <w:rsid w:val="00E54247"/>
    <w:rsid w:val="00E54715"/>
    <w:rsid w:val="00E54AB5"/>
    <w:rsid w:val="00E55672"/>
    <w:rsid w:val="00E56079"/>
    <w:rsid w:val="00E56E17"/>
    <w:rsid w:val="00E60564"/>
    <w:rsid w:val="00E60F74"/>
    <w:rsid w:val="00E61627"/>
    <w:rsid w:val="00E61813"/>
    <w:rsid w:val="00E61E58"/>
    <w:rsid w:val="00E629AE"/>
    <w:rsid w:val="00E62B57"/>
    <w:rsid w:val="00E649C2"/>
    <w:rsid w:val="00E6660C"/>
    <w:rsid w:val="00E66F30"/>
    <w:rsid w:val="00E67B21"/>
    <w:rsid w:val="00E67C85"/>
    <w:rsid w:val="00E71B87"/>
    <w:rsid w:val="00E71D21"/>
    <w:rsid w:val="00E72010"/>
    <w:rsid w:val="00E720AF"/>
    <w:rsid w:val="00E72B6D"/>
    <w:rsid w:val="00E75DF0"/>
    <w:rsid w:val="00E77126"/>
    <w:rsid w:val="00E77626"/>
    <w:rsid w:val="00E80BF5"/>
    <w:rsid w:val="00E82EF3"/>
    <w:rsid w:val="00E8444F"/>
    <w:rsid w:val="00E849D1"/>
    <w:rsid w:val="00E8559B"/>
    <w:rsid w:val="00E879E6"/>
    <w:rsid w:val="00E90039"/>
    <w:rsid w:val="00E90D87"/>
    <w:rsid w:val="00E91763"/>
    <w:rsid w:val="00E91A69"/>
    <w:rsid w:val="00E92526"/>
    <w:rsid w:val="00E92A09"/>
    <w:rsid w:val="00E92AAB"/>
    <w:rsid w:val="00E93A6E"/>
    <w:rsid w:val="00E95879"/>
    <w:rsid w:val="00E96CC4"/>
    <w:rsid w:val="00E97E7D"/>
    <w:rsid w:val="00EA06BA"/>
    <w:rsid w:val="00EA0CAE"/>
    <w:rsid w:val="00EA1357"/>
    <w:rsid w:val="00EA16B7"/>
    <w:rsid w:val="00EA1F54"/>
    <w:rsid w:val="00EA2243"/>
    <w:rsid w:val="00EA2C41"/>
    <w:rsid w:val="00EA3685"/>
    <w:rsid w:val="00EA39C1"/>
    <w:rsid w:val="00EA39C8"/>
    <w:rsid w:val="00EA3CFC"/>
    <w:rsid w:val="00EA5229"/>
    <w:rsid w:val="00EA5293"/>
    <w:rsid w:val="00EA647A"/>
    <w:rsid w:val="00EA6AE5"/>
    <w:rsid w:val="00EA7ACD"/>
    <w:rsid w:val="00EA7FB9"/>
    <w:rsid w:val="00EB01C3"/>
    <w:rsid w:val="00EB0CEC"/>
    <w:rsid w:val="00EB0DE8"/>
    <w:rsid w:val="00EB10C7"/>
    <w:rsid w:val="00EB11AF"/>
    <w:rsid w:val="00EB1232"/>
    <w:rsid w:val="00EB2D4B"/>
    <w:rsid w:val="00EB3B67"/>
    <w:rsid w:val="00EB3D51"/>
    <w:rsid w:val="00EB4EAA"/>
    <w:rsid w:val="00EB5338"/>
    <w:rsid w:val="00EB575A"/>
    <w:rsid w:val="00EB58A9"/>
    <w:rsid w:val="00EB5F42"/>
    <w:rsid w:val="00EC04CF"/>
    <w:rsid w:val="00EC1AAD"/>
    <w:rsid w:val="00EC3034"/>
    <w:rsid w:val="00EC4E6D"/>
    <w:rsid w:val="00EC61A4"/>
    <w:rsid w:val="00ED0F66"/>
    <w:rsid w:val="00ED1AE6"/>
    <w:rsid w:val="00ED1F76"/>
    <w:rsid w:val="00ED2280"/>
    <w:rsid w:val="00ED3518"/>
    <w:rsid w:val="00ED3FCB"/>
    <w:rsid w:val="00ED4055"/>
    <w:rsid w:val="00ED45C7"/>
    <w:rsid w:val="00ED4B6A"/>
    <w:rsid w:val="00ED53F8"/>
    <w:rsid w:val="00ED658B"/>
    <w:rsid w:val="00EE0807"/>
    <w:rsid w:val="00EE0F31"/>
    <w:rsid w:val="00EE215F"/>
    <w:rsid w:val="00EE297D"/>
    <w:rsid w:val="00EE35AF"/>
    <w:rsid w:val="00EE38CD"/>
    <w:rsid w:val="00EE39F2"/>
    <w:rsid w:val="00EE4035"/>
    <w:rsid w:val="00EE4410"/>
    <w:rsid w:val="00EE496F"/>
    <w:rsid w:val="00EE5A39"/>
    <w:rsid w:val="00EE5AB9"/>
    <w:rsid w:val="00EE5F9E"/>
    <w:rsid w:val="00EE6E79"/>
    <w:rsid w:val="00EE7078"/>
    <w:rsid w:val="00EE7403"/>
    <w:rsid w:val="00EF12CA"/>
    <w:rsid w:val="00EF2203"/>
    <w:rsid w:val="00EF2359"/>
    <w:rsid w:val="00EF24CC"/>
    <w:rsid w:val="00EF2686"/>
    <w:rsid w:val="00EF2BF6"/>
    <w:rsid w:val="00EF3EB5"/>
    <w:rsid w:val="00EF4294"/>
    <w:rsid w:val="00EF575D"/>
    <w:rsid w:val="00EF6BCF"/>
    <w:rsid w:val="00EF6DB3"/>
    <w:rsid w:val="00EF7133"/>
    <w:rsid w:val="00F03053"/>
    <w:rsid w:val="00F0363A"/>
    <w:rsid w:val="00F043BB"/>
    <w:rsid w:val="00F056B3"/>
    <w:rsid w:val="00F067AB"/>
    <w:rsid w:val="00F07960"/>
    <w:rsid w:val="00F1079D"/>
    <w:rsid w:val="00F107FF"/>
    <w:rsid w:val="00F10847"/>
    <w:rsid w:val="00F122F5"/>
    <w:rsid w:val="00F12FC8"/>
    <w:rsid w:val="00F13C94"/>
    <w:rsid w:val="00F13D26"/>
    <w:rsid w:val="00F1450B"/>
    <w:rsid w:val="00F14A27"/>
    <w:rsid w:val="00F17356"/>
    <w:rsid w:val="00F17A1C"/>
    <w:rsid w:val="00F2018E"/>
    <w:rsid w:val="00F206BE"/>
    <w:rsid w:val="00F20958"/>
    <w:rsid w:val="00F20BA4"/>
    <w:rsid w:val="00F2121F"/>
    <w:rsid w:val="00F21DE4"/>
    <w:rsid w:val="00F2247E"/>
    <w:rsid w:val="00F22E24"/>
    <w:rsid w:val="00F243CD"/>
    <w:rsid w:val="00F25567"/>
    <w:rsid w:val="00F2698B"/>
    <w:rsid w:val="00F26EA4"/>
    <w:rsid w:val="00F27832"/>
    <w:rsid w:val="00F30B9A"/>
    <w:rsid w:val="00F30CDF"/>
    <w:rsid w:val="00F32AA8"/>
    <w:rsid w:val="00F32C75"/>
    <w:rsid w:val="00F33B22"/>
    <w:rsid w:val="00F33BB8"/>
    <w:rsid w:val="00F34CCA"/>
    <w:rsid w:val="00F362E9"/>
    <w:rsid w:val="00F365E2"/>
    <w:rsid w:val="00F37FA9"/>
    <w:rsid w:val="00F400A0"/>
    <w:rsid w:val="00F405C3"/>
    <w:rsid w:val="00F41E33"/>
    <w:rsid w:val="00F42A76"/>
    <w:rsid w:val="00F43703"/>
    <w:rsid w:val="00F4425F"/>
    <w:rsid w:val="00F4587E"/>
    <w:rsid w:val="00F47F55"/>
    <w:rsid w:val="00F50A33"/>
    <w:rsid w:val="00F50BB3"/>
    <w:rsid w:val="00F510E2"/>
    <w:rsid w:val="00F514F8"/>
    <w:rsid w:val="00F51714"/>
    <w:rsid w:val="00F5287D"/>
    <w:rsid w:val="00F52A36"/>
    <w:rsid w:val="00F531F7"/>
    <w:rsid w:val="00F537BC"/>
    <w:rsid w:val="00F54269"/>
    <w:rsid w:val="00F544B3"/>
    <w:rsid w:val="00F5460D"/>
    <w:rsid w:val="00F54B79"/>
    <w:rsid w:val="00F55177"/>
    <w:rsid w:val="00F552EB"/>
    <w:rsid w:val="00F5531B"/>
    <w:rsid w:val="00F55671"/>
    <w:rsid w:val="00F55747"/>
    <w:rsid w:val="00F55D20"/>
    <w:rsid w:val="00F564F3"/>
    <w:rsid w:val="00F56C1E"/>
    <w:rsid w:val="00F56F5D"/>
    <w:rsid w:val="00F57FC4"/>
    <w:rsid w:val="00F60813"/>
    <w:rsid w:val="00F642AD"/>
    <w:rsid w:val="00F64475"/>
    <w:rsid w:val="00F6604D"/>
    <w:rsid w:val="00F66D69"/>
    <w:rsid w:val="00F67094"/>
    <w:rsid w:val="00F67810"/>
    <w:rsid w:val="00F679BD"/>
    <w:rsid w:val="00F70BC9"/>
    <w:rsid w:val="00F71254"/>
    <w:rsid w:val="00F71CD7"/>
    <w:rsid w:val="00F71D32"/>
    <w:rsid w:val="00F72410"/>
    <w:rsid w:val="00F72891"/>
    <w:rsid w:val="00F72C0B"/>
    <w:rsid w:val="00F72D2D"/>
    <w:rsid w:val="00F731FE"/>
    <w:rsid w:val="00F73B5B"/>
    <w:rsid w:val="00F73F7D"/>
    <w:rsid w:val="00F75D2A"/>
    <w:rsid w:val="00F77DDC"/>
    <w:rsid w:val="00F80C0C"/>
    <w:rsid w:val="00F80D5A"/>
    <w:rsid w:val="00F8137A"/>
    <w:rsid w:val="00F81896"/>
    <w:rsid w:val="00F824AE"/>
    <w:rsid w:val="00F82730"/>
    <w:rsid w:val="00F829EC"/>
    <w:rsid w:val="00F841FF"/>
    <w:rsid w:val="00F848D7"/>
    <w:rsid w:val="00F85B22"/>
    <w:rsid w:val="00F85C15"/>
    <w:rsid w:val="00F85FBA"/>
    <w:rsid w:val="00F86A44"/>
    <w:rsid w:val="00F86A64"/>
    <w:rsid w:val="00F87DEC"/>
    <w:rsid w:val="00F90202"/>
    <w:rsid w:val="00F90811"/>
    <w:rsid w:val="00F9143B"/>
    <w:rsid w:val="00F95367"/>
    <w:rsid w:val="00F96ED2"/>
    <w:rsid w:val="00FA1A2F"/>
    <w:rsid w:val="00FA1BF1"/>
    <w:rsid w:val="00FA267C"/>
    <w:rsid w:val="00FA293F"/>
    <w:rsid w:val="00FA3059"/>
    <w:rsid w:val="00FA4D44"/>
    <w:rsid w:val="00FA5810"/>
    <w:rsid w:val="00FA5A94"/>
    <w:rsid w:val="00FA6092"/>
    <w:rsid w:val="00FA6C01"/>
    <w:rsid w:val="00FB09C8"/>
    <w:rsid w:val="00FB100B"/>
    <w:rsid w:val="00FB1510"/>
    <w:rsid w:val="00FB1B0F"/>
    <w:rsid w:val="00FB2AA0"/>
    <w:rsid w:val="00FB37BC"/>
    <w:rsid w:val="00FB3D10"/>
    <w:rsid w:val="00FB4D80"/>
    <w:rsid w:val="00FB577B"/>
    <w:rsid w:val="00FB5CC9"/>
    <w:rsid w:val="00FB62E0"/>
    <w:rsid w:val="00FB67DE"/>
    <w:rsid w:val="00FB69D5"/>
    <w:rsid w:val="00FB6CD9"/>
    <w:rsid w:val="00FB7611"/>
    <w:rsid w:val="00FB7B50"/>
    <w:rsid w:val="00FC0C3C"/>
    <w:rsid w:val="00FC15FC"/>
    <w:rsid w:val="00FC1CFC"/>
    <w:rsid w:val="00FC23A0"/>
    <w:rsid w:val="00FC271F"/>
    <w:rsid w:val="00FC2DF6"/>
    <w:rsid w:val="00FC308F"/>
    <w:rsid w:val="00FC370D"/>
    <w:rsid w:val="00FC412D"/>
    <w:rsid w:val="00FC44DE"/>
    <w:rsid w:val="00FC64D8"/>
    <w:rsid w:val="00FC6641"/>
    <w:rsid w:val="00FC7615"/>
    <w:rsid w:val="00FC7B34"/>
    <w:rsid w:val="00FD0E24"/>
    <w:rsid w:val="00FD3A73"/>
    <w:rsid w:val="00FD449D"/>
    <w:rsid w:val="00FD5A37"/>
    <w:rsid w:val="00FD70EA"/>
    <w:rsid w:val="00FD76B5"/>
    <w:rsid w:val="00FD7A35"/>
    <w:rsid w:val="00FD7AFB"/>
    <w:rsid w:val="00FD7F08"/>
    <w:rsid w:val="00FE0845"/>
    <w:rsid w:val="00FE1547"/>
    <w:rsid w:val="00FE212F"/>
    <w:rsid w:val="00FE303A"/>
    <w:rsid w:val="00FE7671"/>
    <w:rsid w:val="00FF025E"/>
    <w:rsid w:val="00FF0632"/>
    <w:rsid w:val="00FF0D01"/>
    <w:rsid w:val="00FF0E0F"/>
    <w:rsid w:val="00FF175C"/>
    <w:rsid w:val="00FF1A27"/>
    <w:rsid w:val="00FF1DD0"/>
    <w:rsid w:val="00FF23E0"/>
    <w:rsid w:val="00FF2A56"/>
    <w:rsid w:val="00FF2EBC"/>
    <w:rsid w:val="00FF34B5"/>
    <w:rsid w:val="00FF3544"/>
    <w:rsid w:val="00FF6E29"/>
    <w:rsid w:val="00FF6E43"/>
    <w:rsid w:val="00FF714F"/>
    <w:rsid w:val="3AEB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931D3C"/>
  <w15:docId w15:val="{759C75AA-F895-4001-BCAA-40CC5E7F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7ED"/>
    <w:pPr>
      <w:jc w:val="both"/>
    </w:pPr>
    <w:rPr>
      <w:rFonts w:eastAsia="SimSun"/>
      <w:kern w:val="2"/>
      <w:sz w:val="21"/>
    </w:rPr>
  </w:style>
  <w:style w:type="paragraph" w:styleId="Heading1">
    <w:name w:val="heading 1"/>
    <w:basedOn w:val="Normal"/>
    <w:next w:val="Normal"/>
    <w:link w:val="Heading1Char"/>
    <w:qFormat/>
    <w:rsid w:val="006671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F6A4C"/>
    <w:pPr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link w:val="p1Char"/>
    <w:rsid w:val="005E213F"/>
    <w:pPr>
      <w:jc w:val="left"/>
    </w:pPr>
    <w:rPr>
      <w:rFonts w:ascii="Helvetica" w:eastAsiaTheme="minorEastAsia" w:hAnsi="Helvetica" w:cs="Times New Roman"/>
      <w:kern w:val="0"/>
      <w:sz w:val="18"/>
      <w:szCs w:val="18"/>
    </w:rPr>
  </w:style>
  <w:style w:type="paragraph" w:customStyle="1" w:styleId="p2">
    <w:name w:val="p2"/>
    <w:basedOn w:val="Normal"/>
    <w:rsid w:val="001C5BE1"/>
    <w:pPr>
      <w:jc w:val="left"/>
    </w:pPr>
    <w:rPr>
      <w:rFonts w:ascii="Helvetica" w:eastAsiaTheme="minorEastAsia" w:hAnsi="Helvetica" w:cs="Times New Roman"/>
      <w:kern w:val="0"/>
      <w:sz w:val="14"/>
      <w:szCs w:val="14"/>
    </w:rPr>
  </w:style>
  <w:style w:type="character" w:customStyle="1" w:styleId="s1">
    <w:name w:val="s1"/>
    <w:basedOn w:val="DefaultParagraphFont"/>
    <w:rsid w:val="001C5BE1"/>
    <w:rPr>
      <w:rFonts w:ascii="Helvetica" w:hAnsi="Helvetica" w:hint="default"/>
      <w:sz w:val="14"/>
      <w:szCs w:val="14"/>
    </w:rPr>
  </w:style>
  <w:style w:type="character" w:customStyle="1" w:styleId="apple-converted-space">
    <w:name w:val="apple-converted-space"/>
    <w:basedOn w:val="DefaultParagraphFont"/>
    <w:rsid w:val="00CC0FAC"/>
  </w:style>
  <w:style w:type="character" w:styleId="Hyperlink">
    <w:name w:val="Hyperlink"/>
    <w:basedOn w:val="DefaultParagraphFont"/>
    <w:uiPriority w:val="99"/>
    <w:rsid w:val="00AE7C00"/>
    <w:rPr>
      <w:color w:val="0563C1" w:themeColor="hyperlink"/>
      <w:u w:val="single"/>
    </w:rPr>
  </w:style>
  <w:style w:type="character" w:customStyle="1" w:styleId="md-list-heading">
    <w:name w:val="md-list-heading"/>
    <w:basedOn w:val="DefaultParagraphFont"/>
    <w:rsid w:val="00931F71"/>
  </w:style>
  <w:style w:type="paragraph" w:styleId="ListParagraph">
    <w:name w:val="List Paragraph"/>
    <w:basedOn w:val="Normal"/>
    <w:uiPriority w:val="34"/>
    <w:qFormat/>
    <w:rsid w:val="00C91B15"/>
    <w:pPr>
      <w:ind w:firstLineChars="200" w:firstLine="420"/>
    </w:pPr>
  </w:style>
  <w:style w:type="paragraph" w:customStyle="1" w:styleId="EndNoteBibliography">
    <w:name w:val="EndNote Bibliography"/>
    <w:basedOn w:val="Normal"/>
    <w:link w:val="EndNoteBibliographyChar"/>
    <w:qFormat/>
    <w:rsid w:val="00825F40"/>
    <w:pPr>
      <w:widowControl w:val="0"/>
      <w:jc w:val="left"/>
    </w:pPr>
    <w:rPr>
      <w:rFonts w:ascii="Times New Roman" w:hAnsi="Times New Roman" w:cs="Times New Roman"/>
      <w:noProof/>
      <w:sz w:val="24"/>
      <w:szCs w:val="22"/>
      <w:lang w:eastAsia="zh-TW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825F40"/>
    <w:rPr>
      <w:rFonts w:ascii="Times New Roman" w:eastAsia="SimSun" w:hAnsi="Times New Roman" w:cs="Times New Roman"/>
      <w:noProof/>
      <w:kern w:val="2"/>
      <w:sz w:val="24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25F4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825F40"/>
    <w:rPr>
      <w:rFonts w:ascii="Times New Roman" w:eastAsia="SimSun" w:hAnsi="Times New Roman"/>
      <w:kern w:val="2"/>
      <w:sz w:val="18"/>
      <w:szCs w:val="18"/>
      <w:lang w:eastAsia="zh-TW"/>
    </w:rPr>
  </w:style>
  <w:style w:type="character" w:styleId="CommentReference">
    <w:name w:val="annotation reference"/>
    <w:basedOn w:val="DefaultParagraphFont"/>
    <w:uiPriority w:val="99"/>
    <w:unhideWhenUsed/>
    <w:rsid w:val="00825F4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825F40"/>
    <w:pPr>
      <w:widowControl w:val="0"/>
      <w:jc w:val="left"/>
    </w:pPr>
    <w:rPr>
      <w:rFonts w:ascii="Times New Roman" w:hAnsi="Times New Roman"/>
      <w:sz w:val="24"/>
      <w:szCs w:val="22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F40"/>
    <w:rPr>
      <w:rFonts w:ascii="Times New Roman" w:eastAsia="SimSun" w:hAnsi="Times New Roman"/>
      <w:kern w:val="2"/>
      <w:sz w:val="24"/>
      <w:szCs w:val="22"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825F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5F40"/>
    <w:rPr>
      <w:rFonts w:eastAsia="SimSun"/>
      <w:kern w:val="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B60D3A"/>
    <w:pPr>
      <w:jc w:val="center"/>
    </w:pPr>
    <w:rPr>
      <w:rFonts w:ascii="Times New Roman" w:hAnsi="Times New Roman" w:cs="Times New Roman"/>
      <w:noProof/>
      <w:sz w:val="24"/>
    </w:rPr>
  </w:style>
  <w:style w:type="character" w:customStyle="1" w:styleId="p1Char">
    <w:name w:val="p1 Char"/>
    <w:basedOn w:val="DefaultParagraphFont"/>
    <w:link w:val="p1"/>
    <w:rsid w:val="00B60D3A"/>
    <w:rPr>
      <w:rFonts w:ascii="Helvetica" w:hAnsi="Helvetica" w:cs="Times New Roman"/>
      <w:sz w:val="18"/>
      <w:szCs w:val="18"/>
    </w:rPr>
  </w:style>
  <w:style w:type="character" w:customStyle="1" w:styleId="EndNoteBibliographyTitleChar">
    <w:name w:val="EndNote Bibliography Title Char"/>
    <w:basedOn w:val="p1Char"/>
    <w:link w:val="EndNoteBibliographyTitle"/>
    <w:rsid w:val="00B60D3A"/>
    <w:rPr>
      <w:rFonts w:ascii="Times New Roman" w:eastAsia="SimSun" w:hAnsi="Times New Roman" w:cs="Times New Roman"/>
      <w:noProof/>
      <w:kern w:val="2"/>
      <w:sz w:val="24"/>
      <w:szCs w:val="18"/>
    </w:rPr>
  </w:style>
  <w:style w:type="paragraph" w:styleId="Revision">
    <w:name w:val="Revision"/>
    <w:hidden/>
    <w:uiPriority w:val="99"/>
    <w:semiHidden/>
    <w:rsid w:val="009C1E9E"/>
    <w:rPr>
      <w:rFonts w:eastAsia="SimSun"/>
      <w:kern w:val="2"/>
      <w:sz w:val="21"/>
    </w:rPr>
  </w:style>
  <w:style w:type="table" w:styleId="TableGrid">
    <w:name w:val="Table Grid"/>
    <w:basedOn w:val="TableNormal"/>
    <w:rsid w:val="00C2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5D7DCF"/>
    <w:pPr>
      <w:widowControl w:val="0"/>
      <w:ind w:leftChars="200" w:left="480"/>
      <w:jc w:val="left"/>
    </w:pPr>
    <w:rPr>
      <w:rFonts w:ascii="Times New Roman" w:hAnsi="Times New Roman"/>
      <w:sz w:val="24"/>
      <w:szCs w:val="22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2F6A4C"/>
    <w:rPr>
      <w:rFonts w:ascii="SimSun" w:eastAsia="SimSun" w:hAnsi="SimSun" w:cs="SimSun"/>
      <w:b/>
      <w:bCs/>
      <w:sz w:val="27"/>
      <w:szCs w:val="27"/>
    </w:rPr>
  </w:style>
  <w:style w:type="character" w:customStyle="1" w:styleId="EndNoteBibliography0">
    <w:name w:val="EndNote Bibliography 字符"/>
    <w:basedOn w:val="DefaultParagraphFont"/>
    <w:rsid w:val="002F6A4C"/>
    <w:rPr>
      <w:rFonts w:ascii="Calibri" w:hAnsi="Calibri"/>
      <w:noProof/>
    </w:rPr>
  </w:style>
  <w:style w:type="paragraph" w:styleId="Header">
    <w:name w:val="header"/>
    <w:basedOn w:val="Normal"/>
    <w:link w:val="HeaderChar"/>
    <w:rsid w:val="00D11F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D11FE2"/>
    <w:rPr>
      <w:rFonts w:eastAsia="SimSun"/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D11FE2"/>
    <w:pPr>
      <w:widowControl/>
      <w:jc w:val="both"/>
    </w:pPr>
    <w:rPr>
      <w:rFonts w:asciiTheme="minorHAnsi" w:hAnsiTheme="minorHAnsi"/>
      <w:b/>
      <w:bCs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11FE2"/>
    <w:rPr>
      <w:rFonts w:ascii="Times New Roman" w:eastAsia="SimSun" w:hAnsi="Times New Roman"/>
      <w:b/>
      <w:bCs/>
      <w:kern w:val="2"/>
      <w:sz w:val="24"/>
      <w:szCs w:val="22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4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4336"/>
    <w:rPr>
      <w:rFonts w:ascii="SimSun" w:eastAsia="SimSun" w:hAnsi="SimSun" w:cs="SimSu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6712B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character" w:customStyle="1" w:styleId="highlight">
    <w:name w:val="highlight"/>
    <w:basedOn w:val="DefaultParagraphFont"/>
    <w:rsid w:val="00667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C67F46-A55B-4491-89E2-9EDAA5B6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3026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Dongmin</dc:creator>
  <cp:lastModifiedBy>Ashok Kumar C.</cp:lastModifiedBy>
  <cp:revision>2</cp:revision>
  <dcterms:created xsi:type="dcterms:W3CDTF">2019-10-16T01:30:00Z</dcterms:created>
  <dcterms:modified xsi:type="dcterms:W3CDTF">2019-10-16T01:30:00Z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