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8276" w:type="dxa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8"/>
        <w:gridCol w:w="3350"/>
        <w:gridCol w:w="1843"/>
        <w:gridCol w:w="1755"/>
      </w:tblGrid>
      <w:tr w:rsidR="00511A9F" w:rsidRPr="00A40541">
        <w:trPr>
          <w:trHeight w:val="200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335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21671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216711">
              <w:rPr>
                <w:rFonts w:ascii="Times New Roman" w:hAnsi="Times New Roman"/>
                <w:b/>
                <w:bCs/>
                <w:u w:val="single"/>
              </w:rPr>
              <w:t>Nature of Change governed</w:t>
            </w: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21671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216711">
              <w:rPr>
                <w:rFonts w:ascii="Times New Roman" w:hAnsi="Times New Roman"/>
                <w:b/>
                <w:bCs/>
                <w:u w:val="single"/>
              </w:rPr>
              <w:t>Threshold Requirements</w:t>
            </w:r>
          </w:p>
        </w:tc>
      </w:tr>
      <w:tr w:rsidR="00511A9F" w:rsidRPr="00A40541">
        <w:trPr>
          <w:trHeight w:val="762"/>
        </w:trPr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35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21671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6711">
              <w:rPr>
                <w:rFonts w:ascii="Times New Roman" w:hAnsi="Times New Roman"/>
                <w:b/>
                <w:bCs/>
                <w:i/>
              </w:rPr>
              <w:t>Importance of Original Circumstances</w:t>
            </w:r>
          </w:p>
        </w:tc>
        <w:tc>
          <w:tcPr>
            <w:tcW w:w="175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21671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16711">
              <w:rPr>
                <w:rFonts w:ascii="Times New Roman" w:hAnsi="Times New Roman"/>
                <w:b/>
                <w:bCs/>
                <w:i/>
              </w:rPr>
              <w:t>Consequence of Change</w:t>
            </w:r>
          </w:p>
        </w:tc>
      </w:tr>
      <w:tr w:rsidR="00511A9F" w:rsidRPr="00A40541">
        <w:trPr>
          <w:trHeight w:val="584"/>
        </w:trPr>
        <w:tc>
          <w:tcPr>
            <w:tcW w:w="1328" w:type="dxa"/>
            <w:tcBorders>
              <w:top w:val="single" w:sz="6" w:space="0" w:color="auto"/>
              <w:left w:val="single" w:sz="6" w:space="0" w:color="474B78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40541">
              <w:rPr>
                <w:rFonts w:ascii="Times New Roman" w:hAnsi="Times New Roman"/>
                <w:b/>
              </w:rPr>
              <w:t xml:space="preserve">SIP </w:t>
            </w:r>
          </w:p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40541">
              <w:rPr>
                <w:rFonts w:ascii="Times New Roman" w:hAnsi="Times New Roman"/>
                <w:b/>
              </w:rPr>
              <w:t>(Art 61)</w:t>
            </w:r>
          </w:p>
        </w:tc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 xml:space="preserve">Permanent disappearance or destruction of an object </w:t>
            </w:r>
            <w:r w:rsidRPr="00A40541">
              <w:rPr>
                <w:rFonts w:ascii="Times New Roman" w:hAnsi="Times New Roman"/>
                <w:i/>
              </w:rPr>
              <w:t xml:space="preserve">(does not </w:t>
            </w:r>
            <w:r>
              <w:rPr>
                <w:rFonts w:ascii="Times New Roman" w:hAnsi="Times New Roman"/>
                <w:i/>
              </w:rPr>
              <w:t>involve</w:t>
            </w:r>
            <w:r w:rsidRPr="00A40541">
              <w:rPr>
                <w:rFonts w:ascii="Times New Roman" w:hAnsi="Times New Roman"/>
                <w:i/>
              </w:rPr>
              <w:t xml:space="preserve"> breakdown of ties between States)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3F1150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80" coordsize="21600,21600" o:spt="80" adj="14400,5400,18000,8100" path="m0,0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26" type="#_x0000_t80" style="position:absolute;left:0;text-align:left;margin-left:-5.3pt;margin-top:-2.65pt;width:178.55pt;height:232.95pt;z-index:-251658240;mso-wrap-edited:f;mso-position-horizontal:absolute;mso-position-horizontal-relative:text;mso-position-vertical:absolute;mso-position-vertical-relative:text" adj="12571,7505,18003,9627" strokeweight="1.5pt">
                  <v:fill o:detectmouseclick="t"/>
                  <v:stroke dashstyle="dash"/>
                  <v:shadow on="t" opacity="22938f" offset="0"/>
                  <v:textbox inset=",7.2pt,,7.2pt"/>
                </v:shape>
              </w:pict>
            </w:r>
            <w:r w:rsidR="00511A9F" w:rsidRPr="00A40541">
              <w:rPr>
                <w:rFonts w:ascii="Times New Roman" w:hAnsi="Times New Roman"/>
              </w:rPr>
              <w:br/>
              <w:t>Indispensible for execution</w:t>
            </w:r>
            <w:r w:rsidR="00511A9F">
              <w:rPr>
                <w:rFonts w:ascii="Times New Roman" w:hAnsi="Times New Roman"/>
              </w:rPr>
              <w:t xml:space="preserve"> of treaty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474B78"/>
              <w:right w:val="single" w:sz="6" w:space="0" w:color="474B7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>Impossibility</w:t>
            </w:r>
            <w:r>
              <w:rPr>
                <w:rFonts w:ascii="Times New Roman" w:hAnsi="Times New Roman"/>
              </w:rPr>
              <w:t xml:space="preserve"> of performance</w:t>
            </w:r>
          </w:p>
        </w:tc>
      </w:tr>
      <w:tr w:rsidR="00511A9F" w:rsidRPr="00A40541">
        <w:trPr>
          <w:trHeight w:val="1048"/>
        </w:trPr>
        <w:tc>
          <w:tcPr>
            <w:tcW w:w="1328" w:type="dxa"/>
            <w:tcBorders>
              <w:top w:val="single" w:sz="6" w:space="0" w:color="474B78"/>
              <w:left w:val="single" w:sz="6" w:space="0" w:color="474B78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40541">
              <w:rPr>
                <w:rFonts w:ascii="Times New Roman" w:hAnsi="Times New Roman"/>
                <w:b/>
              </w:rPr>
              <w:t xml:space="preserve">FCC </w:t>
            </w:r>
          </w:p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40541">
              <w:rPr>
                <w:rFonts w:ascii="Times New Roman" w:hAnsi="Times New Roman"/>
                <w:b/>
              </w:rPr>
              <w:t>(Art 62)</w:t>
            </w:r>
          </w:p>
        </w:tc>
        <w:tc>
          <w:tcPr>
            <w:tcW w:w="3350" w:type="dxa"/>
            <w:tcBorders>
              <w:top w:val="single" w:sz="6" w:space="0" w:color="474B78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 xml:space="preserve">Fundamental change of circumstances </w:t>
            </w:r>
            <w:r w:rsidRPr="00A40541">
              <w:rPr>
                <w:rFonts w:ascii="Times New Roman" w:hAnsi="Times New Roman"/>
                <w:i/>
              </w:rPr>
              <w:t xml:space="preserve">(does not </w:t>
            </w:r>
            <w:r>
              <w:rPr>
                <w:rFonts w:ascii="Times New Roman" w:hAnsi="Times New Roman"/>
                <w:i/>
              </w:rPr>
              <w:t>involve</w:t>
            </w:r>
            <w:r w:rsidRPr="00A40541">
              <w:rPr>
                <w:rFonts w:ascii="Times New Roman" w:hAnsi="Times New Roman"/>
                <w:i/>
              </w:rPr>
              <w:t xml:space="preserve"> breakdown of ties between States)</w:t>
            </w:r>
          </w:p>
        </w:tc>
        <w:tc>
          <w:tcPr>
            <w:tcW w:w="1843" w:type="dxa"/>
            <w:tcBorders>
              <w:top w:val="single" w:sz="6" w:space="0" w:color="474B78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Essential basis of cons</w:t>
            </w:r>
            <w:r w:rsidRPr="00A40541">
              <w:rPr>
                <w:rFonts w:ascii="Times New Roman" w:hAnsi="Times New Roman"/>
              </w:rPr>
              <w:t>ent of parties</w:t>
            </w:r>
          </w:p>
        </w:tc>
        <w:tc>
          <w:tcPr>
            <w:tcW w:w="1755" w:type="dxa"/>
            <w:tcBorders>
              <w:top w:val="single" w:sz="6" w:space="0" w:color="474B78"/>
              <w:left w:val="nil"/>
              <w:bottom w:val="single" w:sz="6" w:space="0" w:color="474B78"/>
              <w:right w:val="single" w:sz="6" w:space="0" w:color="474B7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>Radically transform extent of obligations</w:t>
            </w:r>
          </w:p>
        </w:tc>
      </w:tr>
      <w:tr w:rsidR="00511A9F" w:rsidRPr="00A40541">
        <w:trPr>
          <w:trHeight w:val="1194"/>
        </w:trPr>
        <w:tc>
          <w:tcPr>
            <w:tcW w:w="1328" w:type="dxa"/>
            <w:tcBorders>
              <w:top w:val="single" w:sz="6" w:space="0" w:color="474B78"/>
              <w:left w:val="single" w:sz="6" w:space="0" w:color="474B78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40541">
              <w:rPr>
                <w:rFonts w:ascii="Times New Roman" w:hAnsi="Times New Roman"/>
                <w:b/>
              </w:rPr>
              <w:t xml:space="preserve">Severance of </w:t>
            </w:r>
            <w:r>
              <w:rPr>
                <w:rFonts w:ascii="Times New Roman" w:hAnsi="Times New Roman"/>
                <w:b/>
              </w:rPr>
              <w:t>Dip/Con</w:t>
            </w:r>
            <w:r w:rsidRPr="00A40541">
              <w:rPr>
                <w:rFonts w:ascii="Times New Roman" w:hAnsi="Times New Roman"/>
                <w:b/>
              </w:rPr>
              <w:t>Relations (Art 63)</w:t>
            </w:r>
          </w:p>
        </w:tc>
        <w:tc>
          <w:tcPr>
            <w:tcW w:w="3350" w:type="dxa"/>
            <w:tcBorders>
              <w:top w:val="single" w:sz="6" w:space="0" w:color="474B78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 xml:space="preserve">Severance of diplomatic relations </w:t>
            </w:r>
            <w:r w:rsidRPr="00A40541">
              <w:rPr>
                <w:rFonts w:ascii="Times New Roman" w:hAnsi="Times New Roman"/>
                <w:i/>
              </w:rPr>
              <w:t>(involves breakdown of ties between States)</w:t>
            </w:r>
          </w:p>
        </w:tc>
        <w:tc>
          <w:tcPr>
            <w:tcW w:w="1843" w:type="dxa"/>
            <w:tcBorders>
              <w:top w:val="single" w:sz="6" w:space="0" w:color="474B78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>Indispensible for application</w:t>
            </w:r>
            <w:r>
              <w:rPr>
                <w:rFonts w:ascii="Times New Roman" w:hAnsi="Times New Roman"/>
              </w:rPr>
              <w:t xml:space="preserve"> of treaty</w:t>
            </w:r>
          </w:p>
        </w:tc>
        <w:tc>
          <w:tcPr>
            <w:tcW w:w="1755" w:type="dxa"/>
            <w:tcBorders>
              <w:top w:val="single" w:sz="6" w:space="0" w:color="474B78"/>
              <w:left w:val="nil"/>
              <w:bottom w:val="single" w:sz="6" w:space="0" w:color="474B78"/>
              <w:right w:val="single" w:sz="6" w:space="0" w:color="474B7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>(Impossibility</w:t>
            </w:r>
            <w:r>
              <w:rPr>
                <w:rFonts w:ascii="Times New Roman" w:hAnsi="Times New Roman"/>
              </w:rPr>
              <w:t xml:space="preserve"> of performance</w:t>
            </w:r>
            <w:r w:rsidRPr="00A40541">
              <w:rPr>
                <w:rFonts w:ascii="Times New Roman" w:hAnsi="Times New Roman"/>
              </w:rPr>
              <w:t>)</w:t>
            </w:r>
          </w:p>
        </w:tc>
      </w:tr>
      <w:tr w:rsidR="00511A9F" w:rsidRPr="00A40541">
        <w:trPr>
          <w:trHeight w:val="584"/>
        </w:trPr>
        <w:tc>
          <w:tcPr>
            <w:tcW w:w="1328" w:type="dxa"/>
            <w:tcBorders>
              <w:top w:val="single" w:sz="6" w:space="0" w:color="474B78"/>
              <w:left w:val="single" w:sz="6" w:space="0" w:color="474B78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40541">
              <w:rPr>
                <w:rFonts w:ascii="Times New Roman" w:hAnsi="Times New Roman"/>
                <w:b/>
              </w:rPr>
              <w:t>EAC</w:t>
            </w: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3350" w:type="dxa"/>
            <w:tcBorders>
              <w:top w:val="single" w:sz="6" w:space="0" w:color="474B78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 xml:space="preserve">Outbreak of hostilities </w:t>
            </w:r>
            <w:r w:rsidRPr="00A40541">
              <w:rPr>
                <w:rFonts w:ascii="Times New Roman" w:hAnsi="Times New Roman"/>
                <w:i/>
              </w:rPr>
              <w:t>(involves breakdown of ties between States)</w:t>
            </w:r>
          </w:p>
        </w:tc>
        <w:tc>
          <w:tcPr>
            <w:tcW w:w="1843" w:type="dxa"/>
            <w:tcBorders>
              <w:top w:val="single" w:sz="6" w:space="0" w:color="474B78"/>
              <w:left w:val="nil"/>
              <w:bottom w:val="single" w:sz="6" w:space="0" w:color="474B78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>?</w:t>
            </w:r>
          </w:p>
        </w:tc>
        <w:tc>
          <w:tcPr>
            <w:tcW w:w="1755" w:type="dxa"/>
            <w:tcBorders>
              <w:top w:val="single" w:sz="6" w:space="0" w:color="474B78"/>
              <w:left w:val="nil"/>
              <w:bottom w:val="single" w:sz="6" w:space="0" w:color="474B78"/>
              <w:right w:val="single" w:sz="6" w:space="0" w:color="474B7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1A9F" w:rsidRPr="00A40541" w:rsidRDefault="00511A9F" w:rsidP="00CE0747">
            <w:pPr>
              <w:spacing w:before="2" w:after="2"/>
              <w:jc w:val="center"/>
              <w:rPr>
                <w:rFonts w:ascii="Times New Roman" w:hAnsi="Times New Roman"/>
              </w:rPr>
            </w:pPr>
            <w:r w:rsidRPr="00A40541">
              <w:rPr>
                <w:rFonts w:ascii="Times New Roman" w:hAnsi="Times New Roman"/>
              </w:rPr>
              <w:t>?</w:t>
            </w:r>
          </w:p>
        </w:tc>
      </w:tr>
    </w:tbl>
    <w:p w:rsidR="00511A9F" w:rsidRDefault="00511A9F"/>
    <w:p w:rsidR="00511A9F" w:rsidRPr="00F832CA" w:rsidRDefault="00511A9F" w:rsidP="00511A9F">
      <w:pPr>
        <w:spacing w:before="200" w:after="0" w:line="480" w:lineRule="auto"/>
        <w:jc w:val="center"/>
        <w:rPr>
          <w:rFonts w:ascii="Times New Roman" w:hAnsi="Times New Roman"/>
          <w:b/>
        </w:rPr>
      </w:pPr>
      <w:r w:rsidRPr="00F832CA">
        <w:rPr>
          <w:rFonts w:ascii="Times New Roman" w:hAnsi="Times New Roman"/>
          <w:b/>
        </w:rPr>
        <w:t>Table 1</w:t>
      </w:r>
    </w:p>
    <w:p w:rsidR="00E62AD5" w:rsidRDefault="00960A5C"/>
    <w:sectPr w:rsidR="00E62AD5" w:rsidSect="00F715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A9F"/>
    <w:rsid w:val="00206C64"/>
    <w:rsid w:val="003F1150"/>
    <w:rsid w:val="00511A9F"/>
    <w:rsid w:val="007846DF"/>
    <w:rsid w:val="00960A5C"/>
    <w:rsid w:val="00A279EE"/>
    <w:rsid w:val="00B91DA4"/>
  </w:rsids>
  <m:mathPr>
    <m:mathFont m:val="Malgun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9F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NYU School of Law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ben1640</dc:creator>
  <cp:keywords/>
  <cp:lastModifiedBy>ben1640</cp:lastModifiedBy>
  <cp:revision>2</cp:revision>
  <dcterms:created xsi:type="dcterms:W3CDTF">2012-12-03T11:30:00Z</dcterms:created>
  <dcterms:modified xsi:type="dcterms:W3CDTF">2012-12-03T11:30:00Z</dcterms:modified>
</cp:coreProperties>
</file>