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ECB9" w14:textId="3B136AA7" w:rsidR="00117470" w:rsidRDefault="003F7F3F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Associations of </w:t>
      </w:r>
      <w:r w:rsidR="00204BCA">
        <w:rPr>
          <w:rFonts w:ascii="Arial" w:hAnsi="Arial" w:cs="Arial"/>
          <w:b/>
          <w:bCs/>
          <w:sz w:val="22"/>
          <w:szCs w:val="22"/>
        </w:rPr>
        <w:t>Maternal P</w:t>
      </w:r>
      <w:r w:rsidR="00CD271C" w:rsidRPr="007C61B2">
        <w:rPr>
          <w:rFonts w:ascii="Arial" w:hAnsi="Arial" w:cs="Arial"/>
          <w:b/>
          <w:bCs/>
          <w:sz w:val="22"/>
          <w:szCs w:val="22"/>
        </w:rPr>
        <w:t xml:space="preserve">reterm Birth with </w:t>
      </w:r>
      <w:r w:rsidR="001A0405">
        <w:rPr>
          <w:rFonts w:ascii="Arial" w:hAnsi="Arial" w:cs="Arial"/>
          <w:b/>
          <w:bCs/>
          <w:sz w:val="22"/>
          <w:szCs w:val="22"/>
        </w:rPr>
        <w:t xml:space="preserve">Subsequent Risk for </w:t>
      </w:r>
      <w:r w:rsidR="00841D4F" w:rsidRPr="007C61B2">
        <w:rPr>
          <w:rFonts w:ascii="Arial" w:hAnsi="Arial" w:cs="Arial"/>
          <w:b/>
          <w:bCs/>
          <w:sz w:val="22"/>
          <w:szCs w:val="22"/>
        </w:rPr>
        <w:t xml:space="preserve">Type 2 Diabetes </w:t>
      </w:r>
      <w:r w:rsidR="002E51F4">
        <w:rPr>
          <w:rFonts w:ascii="Arial" w:hAnsi="Arial" w:cs="Arial"/>
          <w:b/>
          <w:bCs/>
          <w:sz w:val="22"/>
          <w:szCs w:val="22"/>
        </w:rPr>
        <w:t xml:space="preserve">in </w:t>
      </w:r>
      <w:r w:rsidR="00841D4F" w:rsidRPr="007C61B2">
        <w:rPr>
          <w:rFonts w:ascii="Arial" w:hAnsi="Arial" w:cs="Arial"/>
          <w:b/>
          <w:bCs/>
          <w:sz w:val="22"/>
          <w:szCs w:val="22"/>
        </w:rPr>
        <w:t>Women</w:t>
      </w:r>
      <w:r w:rsidR="00A72279">
        <w:rPr>
          <w:rFonts w:ascii="Arial" w:hAnsi="Arial" w:cs="Arial"/>
          <w:b/>
          <w:bCs/>
          <w:sz w:val="22"/>
          <w:szCs w:val="22"/>
        </w:rPr>
        <w:t xml:space="preserve"> </w:t>
      </w:r>
      <w:r w:rsidR="002E51F4">
        <w:rPr>
          <w:rFonts w:ascii="Arial" w:hAnsi="Arial" w:cs="Arial"/>
          <w:b/>
          <w:bCs/>
          <w:sz w:val="22"/>
          <w:szCs w:val="22"/>
        </w:rPr>
        <w:t>from</w:t>
      </w:r>
      <w:r w:rsidR="00A72279">
        <w:rPr>
          <w:rFonts w:ascii="Arial" w:hAnsi="Arial" w:cs="Arial"/>
          <w:b/>
          <w:bCs/>
          <w:sz w:val="22"/>
          <w:szCs w:val="22"/>
        </w:rPr>
        <w:t xml:space="preserve"> the Women’s Health Initiative</w:t>
      </w:r>
    </w:p>
    <w:p w14:paraId="72EF6F64" w14:textId="6E3C87E8" w:rsidR="00E972CC" w:rsidRDefault="00E972CC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336CE83" w14:textId="3E9E9C19" w:rsidR="00E972CC" w:rsidRDefault="00E972CC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Short title: Maternal Preterm Birth and Risk for T2D</w:t>
      </w:r>
    </w:p>
    <w:p w14:paraId="7B85E5DA" w14:textId="77777777" w:rsidR="00527DED" w:rsidRDefault="00527DED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6FBAAFAA" w14:textId="609E0C2C" w:rsidR="00527DED" w:rsidRPr="00527DED" w:rsidRDefault="00527DED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MATERIALS</w:t>
      </w:r>
    </w:p>
    <w:p w14:paraId="1DAA0620" w14:textId="52925105" w:rsidR="006E1CE3" w:rsidRPr="007C61B2" w:rsidRDefault="006E1CE3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23AFE90" w14:textId="1EBC7B47" w:rsidR="006E1CE3" w:rsidRPr="007C61B2" w:rsidRDefault="00011986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  <w:highlight w:val="yellow"/>
          <w:vertAlign w:val="superscript"/>
        </w:rPr>
      </w:pPr>
      <w:r w:rsidRPr="007C61B2">
        <w:rPr>
          <w:rFonts w:ascii="Arial" w:hAnsi="Arial" w:cs="Arial"/>
          <w:sz w:val="22"/>
          <w:szCs w:val="22"/>
        </w:rPr>
        <w:t>Aaron Holman-</w:t>
      </w:r>
      <w:proofErr w:type="spellStart"/>
      <w:r w:rsidRPr="00CA3394">
        <w:rPr>
          <w:rFonts w:ascii="Arial" w:hAnsi="Arial" w:cs="Arial"/>
          <w:sz w:val="22"/>
          <w:szCs w:val="22"/>
        </w:rPr>
        <w:t>Vittone</w:t>
      </w:r>
      <w:proofErr w:type="spellEnd"/>
      <w:r w:rsidR="006E1CE3" w:rsidRPr="00CA3394">
        <w:rPr>
          <w:rFonts w:ascii="Arial" w:hAnsi="Arial" w:cs="Arial"/>
          <w:sz w:val="22"/>
          <w:szCs w:val="22"/>
        </w:rPr>
        <w:t xml:space="preserve">, </w:t>
      </w:r>
      <w:r w:rsidR="006B6D33" w:rsidRPr="00CA3394">
        <w:rPr>
          <w:rFonts w:ascii="Arial" w:hAnsi="Arial" w:cs="Arial"/>
          <w:sz w:val="22"/>
          <w:szCs w:val="22"/>
        </w:rPr>
        <w:t xml:space="preserve">Brian Monahan, </w:t>
      </w:r>
      <w:r w:rsidR="002C4B55" w:rsidRPr="00CA3394">
        <w:rPr>
          <w:rFonts w:ascii="Arial" w:hAnsi="Arial" w:cs="Arial"/>
          <w:sz w:val="22"/>
          <w:szCs w:val="22"/>
        </w:rPr>
        <w:t>Erin S. LeBlanc</w:t>
      </w:r>
      <w:r w:rsidR="002C4B55" w:rsidRPr="007C61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4B55" w:rsidRPr="007C61B2">
        <w:rPr>
          <w:rFonts w:ascii="Arial" w:hAnsi="Arial" w:cs="Arial"/>
          <w:sz w:val="22"/>
          <w:szCs w:val="22"/>
        </w:rPr>
        <w:t>Simin</w:t>
      </w:r>
      <w:proofErr w:type="spellEnd"/>
      <w:r w:rsidR="002C4B55" w:rsidRPr="007C61B2">
        <w:rPr>
          <w:rFonts w:ascii="Arial" w:hAnsi="Arial" w:cs="Arial"/>
          <w:sz w:val="22"/>
          <w:szCs w:val="22"/>
        </w:rPr>
        <w:t xml:space="preserve"> Liu, Rami Nassir, </w:t>
      </w:r>
      <w:proofErr w:type="spellStart"/>
      <w:r w:rsidR="002C4B55" w:rsidRPr="007C61B2">
        <w:rPr>
          <w:rFonts w:ascii="Arial" w:hAnsi="Arial" w:cs="Arial"/>
          <w:sz w:val="22"/>
          <w:szCs w:val="22"/>
        </w:rPr>
        <w:t>Nazmus</w:t>
      </w:r>
      <w:proofErr w:type="spellEnd"/>
      <w:r w:rsidR="002C4B55" w:rsidRPr="007C61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B55" w:rsidRPr="007C61B2">
        <w:rPr>
          <w:rFonts w:ascii="Arial" w:hAnsi="Arial" w:cs="Arial"/>
          <w:sz w:val="22"/>
          <w:szCs w:val="22"/>
        </w:rPr>
        <w:t>Saquib</w:t>
      </w:r>
      <w:proofErr w:type="spellEnd"/>
      <w:r w:rsidR="002C4B55" w:rsidRPr="007C61B2">
        <w:rPr>
          <w:rFonts w:ascii="Arial" w:hAnsi="Arial" w:cs="Arial"/>
          <w:sz w:val="22"/>
          <w:szCs w:val="22"/>
        </w:rPr>
        <w:t xml:space="preserve">, </w:t>
      </w:r>
      <w:r w:rsidR="008C15F6" w:rsidRPr="007C61B2">
        <w:rPr>
          <w:rFonts w:ascii="Arial" w:hAnsi="Arial" w:cs="Arial"/>
          <w:sz w:val="22"/>
          <w:szCs w:val="22"/>
        </w:rPr>
        <w:t xml:space="preserve">Peter F. </w:t>
      </w:r>
      <w:proofErr w:type="spellStart"/>
      <w:r w:rsidR="008C15F6" w:rsidRPr="007C61B2">
        <w:rPr>
          <w:rFonts w:ascii="Arial" w:hAnsi="Arial" w:cs="Arial"/>
          <w:sz w:val="22"/>
          <w:szCs w:val="22"/>
        </w:rPr>
        <w:t>Schnatz</w:t>
      </w:r>
      <w:proofErr w:type="spellEnd"/>
      <w:r w:rsidR="008C15F6" w:rsidRPr="007C61B2">
        <w:rPr>
          <w:rFonts w:ascii="Arial" w:hAnsi="Arial" w:cs="Arial"/>
          <w:sz w:val="22"/>
          <w:szCs w:val="22"/>
        </w:rPr>
        <w:t xml:space="preserve">, </w:t>
      </w:r>
      <w:r w:rsidR="006E1CE3" w:rsidRPr="007C61B2">
        <w:rPr>
          <w:rFonts w:ascii="Arial" w:hAnsi="Arial" w:cs="Arial"/>
          <w:sz w:val="22"/>
          <w:szCs w:val="22"/>
        </w:rPr>
        <w:t xml:space="preserve">Aladdin H. </w:t>
      </w:r>
      <w:proofErr w:type="spellStart"/>
      <w:r w:rsidR="006E1CE3" w:rsidRPr="007C61B2">
        <w:rPr>
          <w:rFonts w:ascii="Arial" w:hAnsi="Arial" w:cs="Arial"/>
          <w:sz w:val="22"/>
          <w:szCs w:val="22"/>
        </w:rPr>
        <w:t>Shadyab</w:t>
      </w:r>
      <w:proofErr w:type="spellEnd"/>
      <w:r w:rsidR="006E1CE3" w:rsidRPr="007C61B2">
        <w:rPr>
          <w:rFonts w:ascii="Arial" w:hAnsi="Arial" w:cs="Arial"/>
          <w:sz w:val="22"/>
          <w:szCs w:val="22"/>
        </w:rPr>
        <w:t xml:space="preserve">, </w:t>
      </w:r>
      <w:r w:rsidR="002C4B55" w:rsidRPr="007C61B2">
        <w:rPr>
          <w:rFonts w:ascii="Arial" w:hAnsi="Arial" w:cs="Arial"/>
          <w:sz w:val="22"/>
          <w:szCs w:val="22"/>
        </w:rPr>
        <w:t xml:space="preserve">Rachel </w:t>
      </w:r>
      <w:proofErr w:type="spellStart"/>
      <w:r w:rsidR="002C4B55" w:rsidRPr="007C61B2">
        <w:rPr>
          <w:rFonts w:ascii="Arial" w:hAnsi="Arial" w:cs="Arial"/>
          <w:sz w:val="22"/>
          <w:szCs w:val="22"/>
        </w:rPr>
        <w:t>Sinkey</w:t>
      </w:r>
      <w:proofErr w:type="spellEnd"/>
      <w:r w:rsidR="008C15F6" w:rsidRPr="007C61B2">
        <w:rPr>
          <w:rFonts w:ascii="Arial" w:hAnsi="Arial" w:cs="Arial"/>
          <w:sz w:val="22"/>
          <w:szCs w:val="22"/>
        </w:rPr>
        <w:t xml:space="preserve">, Jean </w:t>
      </w:r>
      <w:proofErr w:type="spellStart"/>
      <w:r w:rsidR="008C15F6" w:rsidRPr="007C61B2">
        <w:rPr>
          <w:rFonts w:ascii="Arial" w:hAnsi="Arial" w:cs="Arial"/>
          <w:sz w:val="22"/>
          <w:szCs w:val="22"/>
        </w:rPr>
        <w:t>Wactawski</w:t>
      </w:r>
      <w:proofErr w:type="spellEnd"/>
      <w:r w:rsidR="008C15F6" w:rsidRPr="007C61B2">
        <w:rPr>
          <w:rFonts w:ascii="Arial" w:hAnsi="Arial" w:cs="Arial"/>
          <w:sz w:val="22"/>
          <w:szCs w:val="22"/>
        </w:rPr>
        <w:t xml:space="preserve">-Wende, Robert A. Wild, </w:t>
      </w:r>
      <w:r w:rsidR="001F3285">
        <w:rPr>
          <w:rFonts w:ascii="Arial" w:hAnsi="Arial" w:cs="Arial"/>
          <w:sz w:val="22"/>
          <w:szCs w:val="22"/>
        </w:rPr>
        <w:t xml:space="preserve">Lisa Chasan-Taber, </w:t>
      </w:r>
      <w:r w:rsidR="00092FE0">
        <w:rPr>
          <w:rFonts w:ascii="Arial" w:hAnsi="Arial" w:cs="Arial"/>
          <w:sz w:val="22"/>
          <w:szCs w:val="22"/>
        </w:rPr>
        <w:t xml:space="preserve">JoAnn E. </w:t>
      </w:r>
      <w:r w:rsidR="00092FE0" w:rsidRPr="00D172BC">
        <w:rPr>
          <w:rFonts w:ascii="Arial" w:hAnsi="Arial" w:cs="Arial"/>
          <w:sz w:val="22"/>
          <w:szCs w:val="22"/>
        </w:rPr>
        <w:t>Manson</w:t>
      </w:r>
      <w:r w:rsidR="00092FE0">
        <w:rPr>
          <w:rFonts w:ascii="Arial" w:hAnsi="Arial" w:cs="Arial"/>
          <w:sz w:val="22"/>
          <w:szCs w:val="22"/>
        </w:rPr>
        <w:t xml:space="preserve">, </w:t>
      </w:r>
      <w:r w:rsidR="006E1CE3" w:rsidRPr="007C61B2">
        <w:rPr>
          <w:rFonts w:ascii="Arial" w:hAnsi="Arial" w:cs="Arial"/>
          <w:sz w:val="22"/>
          <w:szCs w:val="22"/>
        </w:rPr>
        <w:t>Cassandra N. Spracklen</w:t>
      </w:r>
    </w:p>
    <w:p w14:paraId="09C24D2A" w14:textId="77777777" w:rsidR="006E1CE3" w:rsidRPr="007C61B2" w:rsidRDefault="006E1CE3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  <w:highlight w:val="yellow"/>
          <w:vertAlign w:val="superscript"/>
        </w:rPr>
      </w:pPr>
    </w:p>
    <w:p w14:paraId="49C5758C" w14:textId="04EF1644" w:rsidR="009B2103" w:rsidRDefault="009B2103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1ED4D2AD" w14:textId="0A3ADD03" w:rsidR="009B2103" w:rsidRDefault="009B2103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0F3D62AE" w14:textId="77777777" w:rsidR="009B2103" w:rsidRPr="007C61B2" w:rsidRDefault="009B2103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6D5DCE65" w14:textId="19186B58" w:rsidR="00CD271C" w:rsidRPr="007C61B2" w:rsidRDefault="00CD271C" w:rsidP="00CC38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281FD03B" w14:textId="4FDD6A31" w:rsidR="00A910BE" w:rsidRDefault="00A910BE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7C3FBDD4" w14:textId="24400D36" w:rsidR="00A910BE" w:rsidRDefault="00A910BE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4847854B" w14:textId="218D779F" w:rsidR="00A910BE" w:rsidRDefault="00A910BE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4B32C143" w14:textId="17432DB2" w:rsidR="00A910BE" w:rsidRDefault="00A910BE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129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5738"/>
        <w:gridCol w:w="1848"/>
        <w:gridCol w:w="1848"/>
        <w:gridCol w:w="1848"/>
        <w:gridCol w:w="1490"/>
      </w:tblGrid>
      <w:tr w:rsidR="009111D7" w:rsidRPr="009111D7" w14:paraId="0837ACA2" w14:textId="77777777" w:rsidTr="007E7C35">
        <w:trPr>
          <w:trHeight w:val="31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DFFB6" w14:textId="6DB16CA6" w:rsidR="009111D7" w:rsidRPr="009111D7" w:rsidRDefault="00E111F5" w:rsidP="00300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Supplementary </w:t>
            </w:r>
            <w:r w:rsidR="009111D7" w:rsidRPr="00C3042A">
              <w:rPr>
                <w:rFonts w:ascii="Arial" w:hAnsi="Arial" w:cs="Arial"/>
                <w:b/>
                <w:bCs/>
                <w:sz w:val="20"/>
              </w:rPr>
              <w:t xml:space="preserve">Table </w:t>
            </w:r>
            <w:r w:rsidR="009421CC">
              <w:rPr>
                <w:rFonts w:ascii="Arial" w:hAnsi="Arial" w:cs="Arial"/>
                <w:b/>
                <w:bCs/>
                <w:sz w:val="20"/>
              </w:rPr>
              <w:t>1</w:t>
            </w:r>
            <w:r w:rsidR="009111D7" w:rsidRPr="00C3042A">
              <w:rPr>
                <w:rFonts w:ascii="Arial" w:hAnsi="Arial" w:cs="Arial"/>
                <w:b/>
                <w:bCs/>
                <w:sz w:val="20"/>
              </w:rPr>
              <w:t xml:space="preserve">: Relationship between </w:t>
            </w:r>
            <w:r w:rsidR="00B065CE">
              <w:rPr>
                <w:rFonts w:ascii="Arial" w:hAnsi="Arial" w:cs="Arial"/>
                <w:b/>
                <w:bCs/>
                <w:sz w:val="20"/>
              </w:rPr>
              <w:t xml:space="preserve">being born </w:t>
            </w:r>
            <w:r w:rsidR="009111D7" w:rsidRPr="00C3042A">
              <w:rPr>
                <w:rFonts w:ascii="Arial" w:hAnsi="Arial" w:cs="Arial"/>
                <w:b/>
                <w:bCs/>
                <w:sz w:val="20"/>
              </w:rPr>
              <w:t>preterm and inciden</w:t>
            </w:r>
            <w:r w:rsidR="00334947">
              <w:rPr>
                <w:rFonts w:ascii="Arial" w:hAnsi="Arial" w:cs="Arial"/>
                <w:b/>
                <w:bCs/>
                <w:sz w:val="20"/>
              </w:rPr>
              <w:t>t</w:t>
            </w:r>
            <w:r w:rsidR="009111D7" w:rsidRPr="00C304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34947">
              <w:rPr>
                <w:rFonts w:ascii="Arial" w:hAnsi="Arial" w:cs="Arial"/>
                <w:b/>
                <w:bCs/>
                <w:sz w:val="20"/>
              </w:rPr>
              <w:t>self-reported</w:t>
            </w:r>
            <w:r w:rsidR="009111D7" w:rsidRPr="00C3042A">
              <w:rPr>
                <w:rFonts w:ascii="Arial" w:hAnsi="Arial" w:cs="Arial"/>
                <w:b/>
                <w:bCs/>
                <w:sz w:val="20"/>
              </w:rPr>
              <w:t xml:space="preserve"> type 2 diabetes among postmenopausal women in the WHI, stratified by birthweight</w:t>
            </w:r>
          </w:p>
        </w:tc>
      </w:tr>
      <w:tr w:rsidR="00C3042A" w:rsidRPr="009111D7" w14:paraId="64AD15F6" w14:textId="77777777" w:rsidTr="007E7C35">
        <w:trPr>
          <w:trHeight w:val="315"/>
          <w:tblCellSpacing w:w="0" w:type="dxa"/>
        </w:trPr>
        <w:tc>
          <w:tcPr>
            <w:tcW w:w="0" w:type="auto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66937" w14:textId="77777777" w:rsidR="009111D7" w:rsidRPr="009111D7" w:rsidRDefault="009111D7" w:rsidP="00300F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3CD2" w14:textId="77777777" w:rsidR="009111D7" w:rsidRP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Birthweight Category</w:t>
            </w:r>
          </w:p>
        </w:tc>
      </w:tr>
      <w:tr w:rsidR="00C3042A" w:rsidRPr="009111D7" w14:paraId="3484F8A2" w14:textId="77777777" w:rsidTr="007E7C35">
        <w:trPr>
          <w:trHeight w:val="855"/>
          <w:tblCellSpacing w:w="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57C1" w14:textId="77777777" w:rsidR="009111D7" w:rsidRPr="009111D7" w:rsidRDefault="009111D7" w:rsidP="00300F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ED39" w14:textId="4E0BD0CD" w:rsid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&lt; 6 lbs</w:t>
            </w:r>
            <w:r w:rsidR="00586DF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5CA37BB3" w14:textId="2969F73F" w:rsidR="009111D7" w:rsidRP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7426" w14:textId="36562E14" w:rsidR="009111D7" w:rsidRP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6-7.9 lbs</w:t>
            </w:r>
            <w:r w:rsidR="00586DF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535EE" w14:textId="2332746F" w:rsid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8-9.9 lbs</w:t>
            </w:r>
            <w:r w:rsidR="00586DF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2ED7B6C" w14:textId="435F1BAB" w:rsidR="009111D7" w:rsidRP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244FA" w14:textId="61A97E85" w:rsid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≥ 10 lbs</w:t>
            </w:r>
            <w:r w:rsidR="00586DF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BA498C1" w14:textId="50B563CB" w:rsidR="009111D7" w:rsidRPr="009111D7" w:rsidRDefault="009111D7" w:rsidP="00300F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Pr="009111D7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</w:tr>
      <w:tr w:rsidR="00C3042A" w:rsidRPr="009111D7" w14:paraId="1EC16A84" w14:textId="77777777" w:rsidTr="007E7C35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3347E" w14:textId="77777777" w:rsidR="009111D7" w:rsidRPr="009111D7" w:rsidRDefault="009111D7" w:rsidP="00300F73">
            <w:pPr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N (T2D Cases)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1B736" w14:textId="4EBAF3AC" w:rsidR="009111D7" w:rsidRPr="009111D7" w:rsidRDefault="00C3042A" w:rsidP="00300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7,404</w:t>
            </w:r>
            <w:r w:rsidR="009111D7" w:rsidRPr="009111D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1,040</w:t>
            </w:r>
            <w:r w:rsidR="009111D7" w:rsidRPr="009111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E931F" w14:textId="36EE555C" w:rsidR="009111D7" w:rsidRPr="009111D7" w:rsidRDefault="00C3042A" w:rsidP="00300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48,988</w:t>
            </w:r>
            <w:r w:rsidR="009111D7" w:rsidRPr="009111D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6,605</w:t>
            </w:r>
            <w:r w:rsidR="009111D7" w:rsidRPr="009111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ED372" w14:textId="56D1BDB5" w:rsidR="009111D7" w:rsidRPr="009111D7" w:rsidRDefault="00C3042A" w:rsidP="00300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14,561</w:t>
            </w:r>
            <w:r w:rsidR="009111D7" w:rsidRPr="009111D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2,019</w:t>
            </w:r>
            <w:r w:rsidR="009111D7" w:rsidRPr="009111D7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8551" w14:textId="1D45D39E" w:rsidR="009111D7" w:rsidRPr="009111D7" w:rsidRDefault="00C3042A" w:rsidP="00300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2,479</w:t>
            </w:r>
            <w:r w:rsidR="009111D7" w:rsidRPr="009111D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355</w:t>
            </w:r>
            <w:r w:rsidR="009111D7" w:rsidRPr="009111D7">
              <w:rPr>
                <w:rFonts w:ascii="Arial" w:hAnsi="Arial" w:cs="Arial"/>
                <w:sz w:val="20"/>
              </w:rPr>
              <w:t>)</w:t>
            </w:r>
          </w:p>
        </w:tc>
      </w:tr>
      <w:tr w:rsidR="00C3042A" w:rsidRPr="009111D7" w14:paraId="5DC69E86" w14:textId="77777777" w:rsidTr="007E7C35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0079E" w14:textId="77777777" w:rsidR="009111D7" w:rsidRPr="009111D7" w:rsidRDefault="009111D7" w:rsidP="00300F73">
            <w:pPr>
              <w:rPr>
                <w:rFonts w:ascii="Arial" w:hAnsi="Arial" w:cs="Arial"/>
                <w:b/>
                <w:bCs/>
                <w:sz w:val="20"/>
              </w:rPr>
            </w:pPr>
            <w:r w:rsidRPr="009111D7">
              <w:rPr>
                <w:rFonts w:ascii="Arial" w:hAnsi="Arial" w:cs="Arial"/>
                <w:b/>
                <w:bCs/>
                <w:sz w:val="20"/>
              </w:rPr>
              <w:t>Type 2 Diabetes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1250B" w14:textId="77777777" w:rsidR="009111D7" w:rsidRPr="009111D7" w:rsidRDefault="009111D7" w:rsidP="00300F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6FF86" w14:textId="77777777" w:rsidR="009111D7" w:rsidRPr="009111D7" w:rsidRDefault="009111D7" w:rsidP="00300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57A12" w14:textId="77777777" w:rsidR="009111D7" w:rsidRPr="009111D7" w:rsidRDefault="009111D7" w:rsidP="00300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8B578" w14:textId="77777777" w:rsidR="009111D7" w:rsidRPr="009111D7" w:rsidRDefault="009111D7" w:rsidP="00300F73">
            <w:pPr>
              <w:rPr>
                <w:rFonts w:ascii="Arial" w:hAnsi="Arial" w:cs="Arial"/>
                <w:sz w:val="20"/>
              </w:rPr>
            </w:pPr>
          </w:p>
        </w:tc>
      </w:tr>
      <w:tr w:rsidR="00B065CE" w:rsidRPr="009111D7" w14:paraId="64D902A0" w14:textId="77777777" w:rsidTr="007E7C35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C6408" w14:textId="77777777" w:rsidR="007E7C35" w:rsidRPr="009111D7" w:rsidRDefault="007E7C35" w:rsidP="007E7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64939" w14:textId="2A1CBFB7" w:rsidR="007E7C35" w:rsidRPr="009111D7" w:rsidRDefault="007E7C35" w:rsidP="007E7C35">
            <w:pPr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Unadjusted (</w:t>
            </w:r>
            <w:r w:rsidR="00227112">
              <w:rPr>
                <w:rFonts w:ascii="Arial" w:hAnsi="Arial" w:cs="Arial"/>
                <w:sz w:val="20"/>
              </w:rPr>
              <w:t xml:space="preserve">T2D </w:t>
            </w:r>
            <w:r w:rsidRPr="009111D7">
              <w:rPr>
                <w:rFonts w:ascii="Arial" w:hAnsi="Arial" w:cs="Arial"/>
                <w:sz w:val="20"/>
              </w:rPr>
              <w:t>cases=</w:t>
            </w:r>
            <w:r w:rsidR="00C3042A">
              <w:rPr>
                <w:rFonts w:ascii="Arial" w:hAnsi="Arial" w:cs="Arial"/>
                <w:sz w:val="20"/>
              </w:rPr>
              <w:t>10,019</w:t>
            </w:r>
            <w:r w:rsidRPr="009111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3B9AA" w14:textId="745239DB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1.06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0.92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1.23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6A42C" w14:textId="59473C79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0.80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0.56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1.15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5031F" w14:textId="5D52BC31" w:rsidR="007E7C35" w:rsidRPr="009111D7" w:rsidRDefault="00C3042A" w:rsidP="007E7C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0.92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0.30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2.86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5C5FB" w14:textId="77777777" w:rsidR="007E7C35" w:rsidRPr="009111D7" w:rsidRDefault="007E7C35" w:rsidP="007E7C35">
            <w:pPr>
              <w:jc w:val="center"/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---</w:t>
            </w:r>
          </w:p>
        </w:tc>
      </w:tr>
      <w:tr w:rsidR="00B065CE" w:rsidRPr="009111D7" w14:paraId="7C72C4AC" w14:textId="77777777" w:rsidTr="007E7C35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6A929" w14:textId="77777777" w:rsidR="007E7C35" w:rsidRPr="009111D7" w:rsidRDefault="007E7C35" w:rsidP="007E7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47F75" w14:textId="1A7951AF" w:rsidR="007E7C35" w:rsidRPr="009111D7" w:rsidRDefault="007E7C35" w:rsidP="007E7C35">
            <w:pPr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Adj for Demographics (</w:t>
            </w:r>
            <w:r w:rsidR="00227112">
              <w:rPr>
                <w:rFonts w:ascii="Arial" w:hAnsi="Arial" w:cs="Arial"/>
                <w:sz w:val="20"/>
              </w:rPr>
              <w:t xml:space="preserve">T2D </w:t>
            </w:r>
            <w:r w:rsidRPr="009111D7">
              <w:rPr>
                <w:rFonts w:ascii="Arial" w:hAnsi="Arial" w:cs="Arial"/>
                <w:sz w:val="20"/>
              </w:rPr>
              <w:t>cases=</w:t>
            </w:r>
            <w:r w:rsidR="008C3C56">
              <w:rPr>
                <w:rFonts w:ascii="Arial" w:hAnsi="Arial" w:cs="Arial"/>
                <w:sz w:val="20"/>
              </w:rPr>
              <w:t>6,790</w:t>
            </w:r>
            <w:r w:rsidRPr="009111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A8531" w14:textId="3921C001" w:rsidR="007E7C35" w:rsidRPr="009111D7" w:rsidRDefault="00C3042A" w:rsidP="007E7C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  <w:r w:rsidR="004F4D8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</w:t>
            </w:r>
            <w:r w:rsidR="008C3C56">
              <w:rPr>
                <w:rFonts w:ascii="Arial" w:hAnsi="Arial" w:cs="Arial"/>
                <w:sz w:val="20"/>
              </w:rPr>
              <w:t>90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1.2</w:t>
            </w:r>
            <w:r w:rsidR="004F4D89">
              <w:rPr>
                <w:rFonts w:ascii="Arial" w:hAnsi="Arial" w:cs="Arial"/>
                <w:sz w:val="20"/>
              </w:rPr>
              <w:t>5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492E5" w14:textId="3E50FB76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  <w:r w:rsidR="004F4D8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</w:t>
            </w:r>
            <w:r w:rsidR="004F4D89">
              <w:rPr>
                <w:rFonts w:ascii="Arial" w:hAnsi="Arial" w:cs="Arial"/>
                <w:sz w:val="20"/>
              </w:rPr>
              <w:t>51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</w:t>
            </w:r>
            <w:r w:rsidR="00FD7784">
              <w:rPr>
                <w:rFonts w:ascii="Arial" w:hAnsi="Arial" w:cs="Arial"/>
                <w:sz w:val="20"/>
              </w:rPr>
              <w:t>1</w:t>
            </w:r>
            <w:r w:rsidR="004F4D89">
              <w:rPr>
                <w:rFonts w:ascii="Arial" w:hAnsi="Arial" w:cs="Arial"/>
                <w:sz w:val="20"/>
              </w:rPr>
              <w:t>5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46330" w14:textId="7DA83895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  <w:r w:rsidR="004F4D8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0.3</w:t>
            </w:r>
            <w:r w:rsidR="004F4D89">
              <w:rPr>
                <w:rFonts w:ascii="Arial" w:hAnsi="Arial" w:cs="Arial"/>
                <w:sz w:val="20"/>
              </w:rPr>
              <w:t>3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3.</w:t>
            </w:r>
            <w:r w:rsidR="004F4D89">
              <w:rPr>
                <w:rFonts w:ascii="Arial" w:hAnsi="Arial" w:cs="Arial"/>
                <w:sz w:val="20"/>
              </w:rPr>
              <w:t>14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DF5FD" w14:textId="77777777" w:rsidR="007E7C35" w:rsidRPr="009111D7" w:rsidRDefault="007E7C35" w:rsidP="007E7C35">
            <w:pPr>
              <w:jc w:val="center"/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---</w:t>
            </w:r>
          </w:p>
        </w:tc>
      </w:tr>
      <w:tr w:rsidR="00B065CE" w:rsidRPr="009111D7" w14:paraId="17682724" w14:textId="77777777" w:rsidTr="007E7C35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FEB8D" w14:textId="77777777" w:rsidR="007E7C35" w:rsidRPr="009111D7" w:rsidRDefault="007E7C35" w:rsidP="007E7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C5DCE" w14:textId="556FB797" w:rsidR="007E7C35" w:rsidRPr="009111D7" w:rsidRDefault="007E7C35" w:rsidP="007E7C35">
            <w:pPr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Adj for Demographics &amp; Lifestyle Factors (</w:t>
            </w:r>
            <w:r w:rsidR="00227112">
              <w:rPr>
                <w:rFonts w:ascii="Arial" w:hAnsi="Arial" w:cs="Arial"/>
                <w:sz w:val="20"/>
              </w:rPr>
              <w:t>T2D</w:t>
            </w:r>
            <w:r w:rsidR="00D85B45">
              <w:rPr>
                <w:rFonts w:ascii="Arial" w:hAnsi="Arial" w:cs="Arial"/>
                <w:sz w:val="20"/>
              </w:rPr>
              <w:t xml:space="preserve"> cases</w:t>
            </w:r>
            <w:r>
              <w:rPr>
                <w:rFonts w:ascii="Arial" w:hAnsi="Arial" w:cs="Arial"/>
                <w:sz w:val="20"/>
              </w:rPr>
              <w:t>=</w:t>
            </w:r>
            <w:r w:rsidR="00C3042A">
              <w:rPr>
                <w:rFonts w:ascii="Arial" w:hAnsi="Arial" w:cs="Arial"/>
                <w:sz w:val="20"/>
              </w:rPr>
              <w:t>6,</w:t>
            </w:r>
            <w:r w:rsidR="008C3C56">
              <w:rPr>
                <w:rFonts w:ascii="Arial" w:hAnsi="Arial" w:cs="Arial"/>
                <w:sz w:val="20"/>
              </w:rPr>
              <w:t>592</w:t>
            </w:r>
            <w:r w:rsidRPr="009111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7A305" w14:textId="2752EA55" w:rsidR="007E7C35" w:rsidRPr="009111D7" w:rsidRDefault="00C3042A" w:rsidP="007E7C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  <w:r w:rsidR="004F4D8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0.8</w:t>
            </w:r>
            <w:r w:rsidR="008C3C56">
              <w:rPr>
                <w:rFonts w:ascii="Arial" w:hAnsi="Arial" w:cs="Arial"/>
                <w:sz w:val="20"/>
              </w:rPr>
              <w:t>8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1.2</w:t>
            </w:r>
            <w:r w:rsidR="004F4D89">
              <w:rPr>
                <w:rFonts w:ascii="Arial" w:hAnsi="Arial" w:cs="Arial"/>
                <w:sz w:val="20"/>
              </w:rPr>
              <w:t>2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5C1F8" w14:textId="0C36E5D7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  <w:r w:rsidR="004F4D8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</w:t>
            </w:r>
            <w:r w:rsidR="004F4D89">
              <w:rPr>
                <w:rFonts w:ascii="Arial" w:hAnsi="Arial" w:cs="Arial"/>
                <w:sz w:val="20"/>
              </w:rPr>
              <w:t>52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1.</w:t>
            </w:r>
            <w:r w:rsidR="004F4D89">
              <w:rPr>
                <w:rFonts w:ascii="Arial" w:hAnsi="Arial" w:cs="Arial"/>
                <w:sz w:val="20"/>
              </w:rPr>
              <w:t>17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F280E" w14:textId="121DF70D" w:rsidR="007E7C35" w:rsidRPr="009111D7" w:rsidRDefault="00C3042A" w:rsidP="007E7C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4F4D89">
              <w:rPr>
                <w:rFonts w:ascii="Arial" w:hAnsi="Arial" w:cs="Arial"/>
                <w:sz w:val="20"/>
              </w:rPr>
              <w:t>09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7C35" w:rsidRPr="0020193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0.3</w:t>
            </w:r>
            <w:r w:rsidR="004F4D89">
              <w:rPr>
                <w:rFonts w:ascii="Arial" w:hAnsi="Arial" w:cs="Arial"/>
                <w:sz w:val="20"/>
              </w:rPr>
              <w:t>5</w:t>
            </w:r>
            <w:r w:rsidR="007E7C35" w:rsidRPr="0020193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3.</w:t>
            </w:r>
            <w:r w:rsidR="004F4D89">
              <w:rPr>
                <w:rFonts w:ascii="Arial" w:hAnsi="Arial" w:cs="Arial"/>
                <w:sz w:val="20"/>
              </w:rPr>
              <w:t>40</w:t>
            </w:r>
            <w:r w:rsidR="007E7C35" w:rsidRPr="002019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05636" w14:textId="77777777" w:rsidR="007E7C35" w:rsidRPr="009111D7" w:rsidRDefault="007E7C35" w:rsidP="007E7C35">
            <w:pPr>
              <w:jc w:val="center"/>
              <w:rPr>
                <w:rFonts w:ascii="Arial" w:hAnsi="Arial" w:cs="Arial"/>
                <w:sz w:val="20"/>
              </w:rPr>
            </w:pPr>
            <w:r w:rsidRPr="009111D7">
              <w:rPr>
                <w:rFonts w:ascii="Arial" w:hAnsi="Arial" w:cs="Arial"/>
                <w:sz w:val="20"/>
              </w:rPr>
              <w:t>---</w:t>
            </w:r>
          </w:p>
        </w:tc>
      </w:tr>
      <w:tr w:rsidR="009111D7" w:rsidRPr="00D85B45" w14:paraId="5BA1CA60" w14:textId="77777777" w:rsidTr="007E7C35">
        <w:trPr>
          <w:trHeight w:val="31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C5701" w14:textId="08E567A8" w:rsidR="004D427D" w:rsidRPr="00D85B45" w:rsidRDefault="00586DF8" w:rsidP="004D42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85B45">
              <w:rPr>
                <w:rFonts w:ascii="Arial" w:hAnsi="Arial" w:cs="Arial"/>
                <w:sz w:val="22"/>
                <w:szCs w:val="22"/>
              </w:rPr>
              <w:t xml:space="preserve">Referent group </w:t>
            </w:r>
            <w:r w:rsidR="00D85B45" w:rsidRPr="00D85B45">
              <w:rPr>
                <w:rFonts w:ascii="Arial" w:hAnsi="Arial" w:cs="Arial"/>
                <w:sz w:val="22"/>
                <w:szCs w:val="22"/>
              </w:rPr>
              <w:t xml:space="preserve">for each analytical model </w:t>
            </w:r>
            <w:r w:rsidRPr="00D85B45">
              <w:rPr>
                <w:rFonts w:ascii="Arial" w:hAnsi="Arial" w:cs="Arial"/>
                <w:sz w:val="22"/>
                <w:szCs w:val="22"/>
              </w:rPr>
              <w:t xml:space="preserve">is full term births. There were an insufficient number of preterm participants born weighing ≥10 pounds, as expected; therefore, these results are left blank. </w:t>
            </w:r>
            <w:r w:rsidR="004D427D" w:rsidRPr="00D85B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Demographic factors include age, race, </w:t>
            </w:r>
            <w:r w:rsidR="008C3C56" w:rsidRPr="00D85B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ethnicity, </w:t>
            </w:r>
            <w:r w:rsidR="004D427D" w:rsidRPr="00D85B45">
              <w:rPr>
                <w:rFonts w:ascii="Arial" w:hAnsi="Arial" w:cs="Arial"/>
                <w:color w:val="000000" w:themeColor="text1"/>
                <w:sz w:val="22"/>
                <w:szCs w:val="22"/>
              </w:rPr>
              <w:t>normalized socioeconomic status, education, region, and family history of diabetes. Lifestyle factors include BMI, smoking status, and alcohol use.</w:t>
            </w:r>
          </w:p>
          <w:p w14:paraId="3A55D029" w14:textId="3F42B7B5" w:rsidR="00586DF8" w:rsidRPr="00D85B45" w:rsidRDefault="00586DF8" w:rsidP="00586DF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6E46E1" w14:textId="55F886BC" w:rsidR="009111D7" w:rsidRPr="00D85B45" w:rsidRDefault="009111D7" w:rsidP="00300F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4B3BF" w14:textId="6993AB90" w:rsidR="009111D7" w:rsidRDefault="009111D7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6129A5E0" w14:textId="7D943406" w:rsidR="009111D7" w:rsidRDefault="009111D7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399CB34E" w14:textId="22B74DE3" w:rsidR="009111D7" w:rsidRDefault="009111D7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6D33B7D5" w14:textId="65579DBF" w:rsidR="00E73A46" w:rsidRDefault="00E73A46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6D4B88D1" w14:textId="6381B935" w:rsidR="00E73A46" w:rsidRDefault="00E73A46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02AB1993" w14:textId="5EB28783" w:rsidR="00E73A46" w:rsidRDefault="00E73A46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02058323" w14:textId="15F61A56" w:rsidR="00E73A46" w:rsidRDefault="00E73A46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D5D044D" w14:textId="6ACE1919" w:rsidR="00E73A46" w:rsidRDefault="00E73A46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20EB7F3A" w14:textId="77777777" w:rsidR="009111D7" w:rsidRDefault="009111D7" w:rsidP="00CC38D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1294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769"/>
        <w:gridCol w:w="1440"/>
        <w:gridCol w:w="1440"/>
        <w:gridCol w:w="928"/>
        <w:gridCol w:w="512"/>
        <w:gridCol w:w="1440"/>
        <w:gridCol w:w="1530"/>
        <w:gridCol w:w="1432"/>
      </w:tblGrid>
      <w:tr w:rsidR="003F71A5" w:rsidRPr="00AF5D43" w14:paraId="155ECFE1" w14:textId="77777777" w:rsidTr="004407CF">
        <w:trPr>
          <w:trHeight w:val="315"/>
          <w:tblCellSpacing w:w="0" w:type="dxa"/>
        </w:trPr>
        <w:tc>
          <w:tcPr>
            <w:tcW w:w="12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A4F2" w14:textId="117DE2B1" w:rsidR="003F71A5" w:rsidRPr="009A455B" w:rsidRDefault="003F71A5" w:rsidP="00300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Supplementary </w:t>
            </w:r>
            <w:r w:rsidRPr="009A455B">
              <w:rPr>
                <w:rFonts w:ascii="Arial" w:hAnsi="Arial" w:cs="Arial"/>
                <w:b/>
                <w:bCs/>
                <w:sz w:val="20"/>
              </w:rPr>
              <w:t xml:space="preserve">Table </w:t>
            </w:r>
            <w:r w:rsidR="009421CC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A455B">
              <w:rPr>
                <w:rFonts w:ascii="Arial" w:hAnsi="Arial" w:cs="Arial"/>
                <w:b/>
                <w:bCs/>
                <w:sz w:val="20"/>
              </w:rPr>
              <w:t xml:space="preserve">: Relationship between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being born </w:t>
            </w:r>
            <w:r w:rsidRPr="009A455B">
              <w:rPr>
                <w:rFonts w:ascii="Arial" w:hAnsi="Arial" w:cs="Arial"/>
                <w:b/>
                <w:bCs/>
                <w:sz w:val="20"/>
              </w:rPr>
              <w:t xml:space="preserve">preterm and </w:t>
            </w:r>
            <w:r w:rsidRPr="00C3042A">
              <w:rPr>
                <w:rFonts w:ascii="Arial" w:hAnsi="Arial" w:cs="Arial"/>
                <w:b/>
                <w:bCs/>
                <w:sz w:val="20"/>
              </w:rPr>
              <w:t>inciden</w:t>
            </w: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Pr="009A45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self-reported</w:t>
            </w:r>
            <w:r w:rsidRPr="009A455B">
              <w:rPr>
                <w:rFonts w:ascii="Arial" w:hAnsi="Arial" w:cs="Arial"/>
                <w:b/>
                <w:bCs/>
                <w:sz w:val="20"/>
              </w:rPr>
              <w:t xml:space="preserve"> type 2 diabetes among postmenopausal women in the WHI, stratified by self-reported race/ethnicity</w:t>
            </w:r>
          </w:p>
        </w:tc>
      </w:tr>
      <w:tr w:rsidR="003D0576" w:rsidRPr="00AF5D43" w14:paraId="455D2679" w14:textId="77777777" w:rsidTr="003D0576">
        <w:trPr>
          <w:trHeight w:val="315"/>
          <w:tblCellSpacing w:w="0" w:type="dxa"/>
        </w:trPr>
        <w:tc>
          <w:tcPr>
            <w:tcW w:w="422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996CB" w14:textId="77777777" w:rsidR="003D0576" w:rsidRPr="004E36E4" w:rsidRDefault="003D0576" w:rsidP="00300F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4D45" w14:textId="150BAA9E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29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7CE6DF4" w14:textId="64AE527C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</w:tr>
      <w:tr w:rsidR="003D0576" w:rsidRPr="00AF5D43" w14:paraId="260FAB5F" w14:textId="77777777" w:rsidTr="003D0576">
        <w:trPr>
          <w:trHeight w:val="855"/>
          <w:tblCellSpacing w:w="0" w:type="dxa"/>
        </w:trPr>
        <w:tc>
          <w:tcPr>
            <w:tcW w:w="42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BB1D" w14:textId="77777777" w:rsidR="003D0576" w:rsidRPr="004E36E4" w:rsidRDefault="003D0576" w:rsidP="00300F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0222" w14:textId="38FB190E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Asian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A8779" w14:textId="6DA17B35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Black 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E3DED" w14:textId="1889885F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9E965" w14:textId="6B461DF8" w:rsidR="003D0576" w:rsidRPr="004E36E4" w:rsidRDefault="003D0576" w:rsidP="003D0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A5D33" w14:textId="0BE8E731" w:rsidR="003D0576" w:rsidRPr="004E36E4" w:rsidRDefault="003D0576" w:rsidP="00300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Hispanic/Spanish/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Latinx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2E66A66" w14:textId="77777777" w:rsidR="003D0576" w:rsidRPr="004E36E4" w:rsidRDefault="003D0576" w:rsidP="009A45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Not Hispanic/</w:t>
            </w:r>
          </w:p>
          <w:p w14:paraId="2C8C8679" w14:textId="413A43D7" w:rsidR="003D0576" w:rsidRPr="004E36E4" w:rsidRDefault="003D0576" w:rsidP="009A45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Spanish/Latinx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R (95% CI)</w:t>
            </w:r>
          </w:p>
        </w:tc>
      </w:tr>
      <w:tr w:rsidR="003D0576" w:rsidRPr="00AF5D43" w14:paraId="57545EFE" w14:textId="77777777" w:rsidTr="003D0576">
        <w:trPr>
          <w:trHeight w:val="315"/>
          <w:tblCellSpacing w:w="0" w:type="dxa"/>
        </w:trPr>
        <w:tc>
          <w:tcPr>
            <w:tcW w:w="422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E2611" w14:textId="77777777" w:rsidR="003D0576" w:rsidRPr="004E36E4" w:rsidRDefault="003D0576" w:rsidP="00300F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N (T2D cases)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29BF" w14:textId="5EF14F4F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1,8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257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80D8" w14:textId="4E76580F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7,749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1,062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C53C5" w14:textId="3B97934D" w:rsidR="003D0576" w:rsidRPr="006E13A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69,662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9,418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0857859" w14:textId="21056027" w:rsidR="003D0576" w:rsidRPr="006E13A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1,187 (200)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8A4D" w14:textId="3CB5AB9D" w:rsidR="003D0576" w:rsidRPr="006E13A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3A6">
              <w:rPr>
                <w:rFonts w:ascii="Arial" w:hAnsi="Arial" w:cs="Arial"/>
                <w:sz w:val="18"/>
                <w:szCs w:val="18"/>
              </w:rPr>
              <w:t>3,755 (556)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0C348EBB" w14:textId="637E6731" w:rsidR="003D0576" w:rsidRPr="006E13A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3A6">
              <w:rPr>
                <w:rFonts w:ascii="Arial" w:hAnsi="Arial" w:cs="Arial"/>
                <w:sz w:val="18"/>
                <w:szCs w:val="18"/>
              </w:rPr>
              <w:t>77,746 (10,521)</w:t>
            </w:r>
          </w:p>
        </w:tc>
      </w:tr>
      <w:tr w:rsidR="003D0576" w:rsidRPr="00AF5D43" w14:paraId="1E59539D" w14:textId="77777777" w:rsidTr="003D0576">
        <w:trPr>
          <w:trHeight w:val="315"/>
          <w:tblCellSpacing w:w="0" w:type="dxa"/>
        </w:trPr>
        <w:tc>
          <w:tcPr>
            <w:tcW w:w="42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D25EA" w14:textId="77777777" w:rsidR="003D0576" w:rsidRPr="004E36E4" w:rsidRDefault="003D0576" w:rsidP="00300F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6E4">
              <w:rPr>
                <w:rFonts w:ascii="Arial" w:hAnsi="Arial" w:cs="Arial"/>
                <w:b/>
                <w:bCs/>
                <w:sz w:val="18"/>
                <w:szCs w:val="18"/>
              </w:rPr>
              <w:t>Type 2 Diabetes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47494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8FAD3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B5F2C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EF1D4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746703D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01980" w14:textId="55FD738B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78DF01EA" w14:textId="77777777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76" w:rsidRPr="00AF5D43" w14:paraId="4A3EA846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96D33" w14:textId="77777777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F1C17" w14:textId="30DAE5B9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 xml:space="preserve"> Unadjusted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>cases=</w:t>
            </w:r>
            <w:r>
              <w:rPr>
                <w:rFonts w:ascii="Arial" w:hAnsi="Arial" w:cs="Arial"/>
                <w:sz w:val="18"/>
                <w:szCs w:val="18"/>
              </w:rPr>
              <w:t>11,077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55AAD" w14:textId="1D970E85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.89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2.15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5ACB" w14:textId="50EEF738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1.65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234AF" w14:textId="481BFD9D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0.92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E36E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9A352BF" w14:textId="019AD4ED" w:rsidR="003D057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 (0.48, 2.43)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C1623" w14:textId="13DB283C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Pr="004E36E4">
              <w:rPr>
                <w:rFonts w:ascii="Arial" w:hAnsi="Arial" w:cs="Arial"/>
                <w:sz w:val="18"/>
                <w:szCs w:val="18"/>
              </w:rPr>
              <w:t>8 (</w:t>
            </w:r>
            <w:r>
              <w:rPr>
                <w:rFonts w:ascii="Arial" w:hAnsi="Arial" w:cs="Arial"/>
                <w:sz w:val="18"/>
                <w:szCs w:val="18"/>
              </w:rPr>
              <w:t>0.72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1.94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0B39FA29" w14:textId="55EA169B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0.92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782A8FD3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53CE" w14:textId="77777777" w:rsidR="003D0576" w:rsidRPr="004E36E4" w:rsidRDefault="003D0576" w:rsidP="003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DDF86" w14:textId="71D22D3C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Adj for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Birthweight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cases = </w:t>
            </w:r>
            <w:r>
              <w:rPr>
                <w:rFonts w:ascii="Arial" w:hAnsi="Arial" w:cs="Arial"/>
                <w:sz w:val="18"/>
                <w:szCs w:val="18"/>
              </w:rPr>
              <w:t>9,956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501C7" w14:textId="33FCB4D6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2.48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210ED" w14:textId="31EFC6C5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4D733" w14:textId="7DBE9A04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3FF444F" w14:textId="06F8C7B9" w:rsidR="003D057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 (0.35, 2.05)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08E59" w14:textId="79288EE8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1.69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1111EFD6" w14:textId="68040B16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(0.89, 1.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25F31662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C7C81" w14:textId="77777777" w:rsidR="003D0576" w:rsidRPr="004E36E4" w:rsidRDefault="003D0576" w:rsidP="003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1153E" w14:textId="21DBB0BC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 xml:space="preserve"> Adj for Demographics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cases = </w:t>
            </w:r>
            <w:r>
              <w:rPr>
                <w:rFonts w:ascii="Arial" w:hAnsi="Arial" w:cs="Arial"/>
                <w:sz w:val="18"/>
                <w:szCs w:val="18"/>
              </w:rPr>
              <w:t>7,529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89DBA" w14:textId="23969611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3.01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7B6DF" w14:textId="1F2461E4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1.98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F0327" w14:textId="4D876E99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1.16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8085CE9" w14:textId="573A22DE" w:rsidR="003D057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 (0.47, 2.80)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8D080" w14:textId="0B188DE6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0.90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3.00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7243968A" w14:textId="21A87D7D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0.90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E36E4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02B24F48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E76F4" w14:textId="77777777" w:rsidR="003D0576" w:rsidRPr="004E36E4" w:rsidRDefault="003D0576" w:rsidP="003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6682D" w14:textId="43D7741D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 xml:space="preserve"> Adj for Demographics &amp; Birthweight</w:t>
            </w:r>
            <w:r w:rsidRPr="004E36E4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proofErr w:type="gramStart"/>
            <w:r w:rsidRPr="004E36E4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>cases=</w:t>
            </w:r>
            <w:r>
              <w:rPr>
                <w:rFonts w:ascii="Arial" w:hAnsi="Arial" w:cs="Arial"/>
                <w:sz w:val="18"/>
                <w:szCs w:val="18"/>
              </w:rPr>
              <w:t>6,790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751CD" w14:textId="1F8BEE70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.39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0.48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4.04)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9FBF1" w14:textId="0458C2C4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1.84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759B" w14:textId="22D8789E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0.84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EBD4540" w14:textId="11FBCB43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 (0.40, 2.88)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9F0B" w14:textId="65C3AC7E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2.66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11E11369" w14:textId="019BBDBB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0.84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59743124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8301C" w14:textId="77777777" w:rsidR="003D0576" w:rsidRPr="004E36E4" w:rsidRDefault="003D0576" w:rsidP="003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A696F" w14:textId="3F5835CE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Adj for Demographics &amp; Lifestyle Factors</w:t>
            </w:r>
            <w:r w:rsidRPr="004E36E4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proofErr w:type="gramStart"/>
            <w:r w:rsidRPr="004E36E4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cases = </w:t>
            </w:r>
            <w:r>
              <w:rPr>
                <w:rFonts w:ascii="Arial" w:hAnsi="Arial" w:cs="Arial"/>
                <w:sz w:val="18"/>
                <w:szCs w:val="18"/>
              </w:rPr>
              <w:t>7,307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B87D6" w14:textId="2FB575F1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3.37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05A5" w14:textId="2130D91F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2.03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C4CE2" w14:textId="6B08786C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1.15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AA7FE09" w14:textId="67B6B181" w:rsidR="003D0576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 (0.49, 2.93)</w:t>
            </w:r>
          </w:p>
        </w:tc>
        <w:tc>
          <w:tcPr>
            <w:tcW w:w="15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E6D45" w14:textId="4DF9FE92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3.20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right w:val="single" w:sz="6" w:space="0" w:color="000000"/>
            </w:tcBorders>
            <w:vAlign w:val="center"/>
          </w:tcPr>
          <w:p w14:paraId="76A2AA82" w14:textId="3AEBE0BB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0.89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1.21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2CBD7A3E" w14:textId="77777777" w:rsidTr="003D0576">
        <w:trPr>
          <w:trHeight w:val="315"/>
          <w:tblCellSpacing w:w="0" w:type="dxa"/>
        </w:trPr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E0BEA" w14:textId="77777777" w:rsidR="003D0576" w:rsidRPr="004E36E4" w:rsidRDefault="003D0576" w:rsidP="003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C080B" w14:textId="767F71D0" w:rsidR="003D0576" w:rsidRPr="004E36E4" w:rsidRDefault="003D0576" w:rsidP="003E0244">
            <w:pPr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Adj for Demographics &amp; Lifestyle Factors &amp;</w:t>
            </w:r>
            <w:r w:rsidRPr="004E36E4">
              <w:rPr>
                <w:rFonts w:ascii="Arial" w:hAnsi="Arial" w:cs="Arial"/>
                <w:sz w:val="18"/>
                <w:szCs w:val="18"/>
              </w:rPr>
              <w:br/>
              <w:t xml:space="preserve">        Birthweight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cases = </w:t>
            </w:r>
            <w:r>
              <w:rPr>
                <w:rFonts w:ascii="Arial" w:hAnsi="Arial" w:cs="Arial"/>
                <w:sz w:val="18"/>
                <w:szCs w:val="18"/>
              </w:rPr>
              <w:t>6,592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D6764" w14:textId="39606974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4.02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0F30" w14:textId="4EDE5E80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1.91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79D07" w14:textId="4F76ED68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0.82</w:t>
            </w:r>
            <w:r w:rsidRPr="004E36E4">
              <w:rPr>
                <w:rFonts w:ascii="Arial" w:hAnsi="Arial" w:cs="Arial"/>
                <w:sz w:val="18"/>
                <w:szCs w:val="18"/>
              </w:rPr>
              <w:t>, 1.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79585" w14:textId="407EA6A2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 (0.41, 2.98)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FEE68" w14:textId="1444204B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6E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2.89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8D9F5F5" w14:textId="534D9884" w:rsidR="003D0576" w:rsidRPr="004E36E4" w:rsidRDefault="003D0576" w:rsidP="003D0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Pr="004E36E4">
              <w:rPr>
                <w:rFonts w:ascii="Arial" w:hAnsi="Arial" w:cs="Arial"/>
                <w:sz w:val="18"/>
                <w:szCs w:val="18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</w:rPr>
              <w:t>1.16</w:t>
            </w:r>
            <w:r w:rsidRPr="004E36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0576" w:rsidRPr="00AF5D43" w14:paraId="3F7F1A3A" w14:textId="77777777" w:rsidTr="003D0576">
        <w:trPr>
          <w:trHeight w:val="315"/>
          <w:tblCellSpacing w:w="0" w:type="dxa"/>
        </w:trPr>
        <w:tc>
          <w:tcPr>
            <w:tcW w:w="453" w:type="dxa"/>
          </w:tcPr>
          <w:p w14:paraId="5F21BC59" w14:textId="77777777" w:rsidR="003D0576" w:rsidRPr="00AF5D43" w:rsidRDefault="003D0576" w:rsidP="00300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1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61122" w14:textId="6DC2A430" w:rsidR="003D0576" w:rsidRPr="00AF5D43" w:rsidRDefault="003D0576" w:rsidP="00300F7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F5D43">
              <w:rPr>
                <w:rFonts w:ascii="Arial" w:hAnsi="Arial" w:cs="Arial"/>
                <w:sz w:val="20"/>
              </w:rPr>
              <w:t xml:space="preserve">Referent group is full term births. </w:t>
            </w:r>
            <w:r w:rsidRPr="00BB5470">
              <w:rPr>
                <w:rFonts w:ascii="Arial" w:hAnsi="Arial" w:cs="Arial"/>
                <w:color w:val="000000" w:themeColor="text1"/>
                <w:sz w:val="20"/>
              </w:rPr>
              <w:t xml:space="preserve">Due to small sample sizes, we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were unable to consider other self-identified race categories in the stratified analyses, which include: </w:t>
            </w:r>
            <w:r w:rsidRPr="00BB5470">
              <w:rPr>
                <w:rFonts w:ascii="Arial" w:hAnsi="Arial" w:cs="Arial"/>
                <w:color w:val="000000" w:themeColor="text1"/>
                <w:sz w:val="20"/>
              </w:rPr>
              <w:t xml:space="preserve">Native Hawaiian/Other Pacific Islander, American </w:t>
            </w:r>
            <w:r w:rsidRPr="005030A3">
              <w:rPr>
                <w:rFonts w:ascii="Arial" w:hAnsi="Arial" w:cs="Arial"/>
                <w:color w:val="000000" w:themeColor="text1"/>
                <w:sz w:val="20"/>
              </w:rPr>
              <w:t xml:space="preserve">Indian/Alaskan Native, and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5030A3">
              <w:rPr>
                <w:rFonts w:ascii="Arial" w:hAnsi="Arial" w:cs="Arial"/>
                <w:color w:val="000000" w:themeColor="text1"/>
                <w:sz w:val="20"/>
              </w:rPr>
              <w:t>ulti-racial</w:t>
            </w:r>
            <w:r w:rsidRPr="00BB5470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F5D43">
              <w:rPr>
                <w:rFonts w:ascii="Arial" w:hAnsi="Arial" w:cs="Arial"/>
                <w:color w:val="000000" w:themeColor="text1"/>
                <w:sz w:val="20"/>
              </w:rPr>
              <w:t>Demographic factors include age, normalized socioeconomic status, education, region, and family history of diabetes. Lifestyle factors include BMI, smoking status, and alcohol use.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491C2CD4" w14:textId="77777777" w:rsidR="003D0576" w:rsidRPr="00AF5D43" w:rsidRDefault="003D0576" w:rsidP="00300F73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2BE3068D" w14:textId="77777777" w:rsidR="003D0576" w:rsidRPr="00AF5D43" w:rsidRDefault="003D0576" w:rsidP="00300F7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1B2B4D" w14:textId="1BB32125" w:rsidR="00F73F01" w:rsidRDefault="00F73F01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420B516C" w14:textId="0073E963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79CD3974" w14:textId="5024783F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2225EA5F" w14:textId="7A1A1BA8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56A3F328" w14:textId="36937E7C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53682C1E" w14:textId="1A390B1B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96BD06B" w14:textId="5527B9B0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121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6631"/>
        <w:gridCol w:w="1800"/>
        <w:gridCol w:w="1800"/>
        <w:gridCol w:w="1800"/>
      </w:tblGrid>
      <w:tr w:rsidR="001A0061" w:rsidRPr="00A910BE" w14:paraId="31275B7D" w14:textId="77777777" w:rsidTr="00FF530F">
        <w:trPr>
          <w:trHeight w:val="315"/>
          <w:tblCellSpacing w:w="0" w:type="dxa"/>
        </w:trPr>
        <w:tc>
          <w:tcPr>
            <w:tcW w:w="12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D1624" w14:textId="77A07723" w:rsidR="001A0061" w:rsidRPr="00A910BE" w:rsidRDefault="001A0061" w:rsidP="00FF53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Supplementary </w:t>
            </w:r>
            <w:r w:rsidRPr="00B233F0">
              <w:rPr>
                <w:rFonts w:ascii="Arial" w:hAnsi="Arial" w:cs="Arial"/>
                <w:b/>
                <w:bCs/>
                <w:sz w:val="20"/>
              </w:rPr>
              <w:t xml:space="preserve">Table </w:t>
            </w:r>
            <w:r w:rsidR="009421CC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233F0">
              <w:rPr>
                <w:rFonts w:ascii="Arial" w:hAnsi="Arial" w:cs="Arial"/>
                <w:b/>
                <w:bCs/>
                <w:sz w:val="20"/>
              </w:rPr>
              <w:t xml:space="preserve">: Relationship between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being born </w:t>
            </w:r>
            <w:r w:rsidRPr="00B233F0">
              <w:rPr>
                <w:rFonts w:ascii="Arial" w:hAnsi="Arial" w:cs="Arial"/>
                <w:b/>
                <w:bCs/>
                <w:sz w:val="20"/>
              </w:rPr>
              <w:t xml:space="preserve">preterm and </w:t>
            </w:r>
            <w:r>
              <w:rPr>
                <w:rFonts w:ascii="Arial" w:hAnsi="Arial" w:cs="Arial"/>
                <w:b/>
                <w:bCs/>
                <w:sz w:val="20"/>
              </w:rPr>
              <w:t>incident self-reported</w:t>
            </w:r>
            <w:r w:rsidRPr="00B233F0">
              <w:rPr>
                <w:rFonts w:ascii="Arial" w:hAnsi="Arial" w:cs="Arial"/>
                <w:b/>
                <w:bCs/>
                <w:sz w:val="20"/>
              </w:rPr>
              <w:t xml:space="preserve"> type 2 diabetes among postmenopausal women in the WHI</w:t>
            </w:r>
            <w:r>
              <w:rPr>
                <w:rFonts w:ascii="Arial" w:hAnsi="Arial" w:cs="Arial"/>
                <w:b/>
                <w:bCs/>
                <w:sz w:val="20"/>
              </w:rPr>
              <w:t>, stratified by age group at enrollment</w:t>
            </w:r>
          </w:p>
        </w:tc>
      </w:tr>
      <w:tr w:rsidR="001A0061" w:rsidRPr="00A910BE" w14:paraId="5D2040CF" w14:textId="77777777" w:rsidTr="00FF530F">
        <w:trPr>
          <w:trHeight w:val="315"/>
          <w:tblCellSpacing w:w="0" w:type="dxa"/>
        </w:trPr>
        <w:tc>
          <w:tcPr>
            <w:tcW w:w="67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DA05A" w14:textId="77777777" w:rsidR="001A0061" w:rsidRPr="00A910BE" w:rsidRDefault="001A0061" w:rsidP="00FF530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D83A6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 group at enrollment</w:t>
            </w:r>
          </w:p>
        </w:tc>
      </w:tr>
      <w:tr w:rsidR="001A0061" w:rsidRPr="00A910BE" w14:paraId="34EF46A8" w14:textId="77777777" w:rsidTr="00FF530F">
        <w:trPr>
          <w:trHeight w:val="855"/>
          <w:tblCellSpacing w:w="0" w:type="dxa"/>
        </w:trPr>
        <w:tc>
          <w:tcPr>
            <w:tcW w:w="6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3264F" w14:textId="77777777" w:rsidR="001A0061" w:rsidRPr="00A910BE" w:rsidRDefault="001A0061" w:rsidP="00FF530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167C3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&lt;50-59yr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66D1F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60-69yr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0A77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70-79+yr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A910BE">
              <w:rPr>
                <w:rFonts w:ascii="Arial" w:hAnsi="Arial" w:cs="Arial"/>
                <w:b/>
                <w:bCs/>
                <w:sz w:val="20"/>
              </w:rPr>
              <w:t>R (95% CI)</w:t>
            </w:r>
          </w:p>
        </w:tc>
      </w:tr>
      <w:tr w:rsidR="001A0061" w:rsidRPr="00A910BE" w14:paraId="7B28E6AC" w14:textId="77777777" w:rsidTr="00FF530F">
        <w:trPr>
          <w:trHeight w:val="315"/>
          <w:tblCellSpacing w:w="0" w:type="dxa"/>
        </w:trPr>
        <w:tc>
          <w:tcPr>
            <w:tcW w:w="67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66330" w14:textId="77777777" w:rsidR="001A0061" w:rsidRPr="00A910BE" w:rsidRDefault="001A0061" w:rsidP="00FF530F">
            <w:pPr>
              <w:rPr>
                <w:rFonts w:ascii="Arial" w:hAnsi="Arial" w:cs="Arial"/>
                <w:b/>
                <w:bCs/>
                <w:sz w:val="20"/>
              </w:rPr>
            </w:pPr>
            <w:r w:rsidRPr="00A910BE">
              <w:rPr>
                <w:rFonts w:ascii="Arial" w:hAnsi="Arial" w:cs="Arial"/>
                <w:b/>
                <w:bCs/>
                <w:sz w:val="20"/>
              </w:rPr>
              <w:t xml:space="preserve">N 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7FF35" w14:textId="6DA49B58" w:rsidR="001A0061" w:rsidRPr="00A910BE" w:rsidRDefault="001A0061" w:rsidP="00FF53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B4552">
              <w:rPr>
                <w:rFonts w:ascii="Arial" w:hAnsi="Arial" w:cs="Arial"/>
                <w:sz w:val="20"/>
              </w:rPr>
              <w:t>6,650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AB4552">
              <w:rPr>
                <w:rFonts w:ascii="Arial" w:hAnsi="Arial" w:cs="Arial"/>
                <w:sz w:val="20"/>
              </w:rPr>
              <w:t>3,696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654C5" w14:textId="58908FC6" w:rsidR="001A0061" w:rsidRPr="00A910BE" w:rsidRDefault="001A0061" w:rsidP="00FF53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E776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,</w:t>
            </w:r>
            <w:r w:rsidR="000E776C">
              <w:rPr>
                <w:rFonts w:ascii="Arial" w:hAnsi="Arial" w:cs="Arial"/>
                <w:sz w:val="20"/>
              </w:rPr>
              <w:t>72</w:t>
            </w:r>
            <w:r>
              <w:rPr>
                <w:rFonts w:ascii="Arial" w:hAnsi="Arial" w:cs="Arial"/>
                <w:sz w:val="20"/>
              </w:rPr>
              <w:t>7 (</w:t>
            </w:r>
            <w:r w:rsidR="000E776C">
              <w:rPr>
                <w:rFonts w:ascii="Arial" w:hAnsi="Arial" w:cs="Arial"/>
                <w:sz w:val="20"/>
              </w:rPr>
              <w:t>4,935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ECC1A" w14:textId="40ECF703" w:rsidR="001A0061" w:rsidRPr="00A910BE" w:rsidRDefault="000E776C" w:rsidP="00FF53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19,202</w:t>
            </w:r>
            <w:r w:rsidR="001A0061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2,516</w:t>
            </w:r>
            <w:r w:rsidR="001A0061">
              <w:rPr>
                <w:rFonts w:ascii="Arial" w:hAnsi="Arial" w:cs="Arial"/>
                <w:sz w:val="20"/>
              </w:rPr>
              <w:t>)</w:t>
            </w:r>
          </w:p>
        </w:tc>
      </w:tr>
      <w:tr w:rsidR="001A0061" w:rsidRPr="00A910BE" w14:paraId="696D57A9" w14:textId="77777777" w:rsidTr="00FF530F">
        <w:trPr>
          <w:trHeight w:val="315"/>
          <w:tblCellSpacing w:w="0" w:type="dxa"/>
        </w:trPr>
        <w:tc>
          <w:tcPr>
            <w:tcW w:w="67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63D88" w14:textId="77777777" w:rsidR="001A0061" w:rsidRPr="00A910BE" w:rsidRDefault="001A0061" w:rsidP="00FF530F">
            <w:pPr>
              <w:rPr>
                <w:rFonts w:ascii="Arial" w:hAnsi="Arial" w:cs="Arial"/>
                <w:b/>
                <w:bCs/>
                <w:sz w:val="20"/>
              </w:rPr>
            </w:pPr>
            <w:r w:rsidRPr="00A910BE">
              <w:rPr>
                <w:rFonts w:ascii="Arial" w:hAnsi="Arial" w:cs="Arial"/>
                <w:b/>
                <w:bCs/>
                <w:sz w:val="20"/>
              </w:rPr>
              <w:t>Type 2 Diabetes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7DB9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EAAA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94809" w14:textId="77777777" w:rsidR="001A0061" w:rsidRPr="00A910BE" w:rsidRDefault="001A0061" w:rsidP="00FF53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776C" w:rsidRPr="00A910BE" w14:paraId="595926E0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8D8CB" w14:textId="77777777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1BAE4" w14:textId="75F0D8D0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 w:rsidRPr="00A910BE">
              <w:rPr>
                <w:rFonts w:ascii="Arial" w:hAnsi="Arial" w:cs="Arial"/>
                <w:sz w:val="20"/>
              </w:rPr>
              <w:t>Unadjusted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cases=</w:t>
            </w:r>
            <w:r>
              <w:rPr>
                <w:rFonts w:ascii="Arial" w:hAnsi="Arial" w:cs="Arial"/>
                <w:sz w:val="20"/>
              </w:rPr>
              <w:t>11,147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B79D2" w14:textId="777C5068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 (0.83, 1.21)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4196" w14:textId="480B8703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 (0.84, 1.23)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9D83B" w14:textId="5426BD7E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1.18 (0.89, 1.56)</w:t>
            </w:r>
          </w:p>
        </w:tc>
      </w:tr>
      <w:tr w:rsidR="000E776C" w:rsidRPr="00A910BE" w14:paraId="2DD6EB4A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5383D" w14:textId="7777777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B6656" w14:textId="04CFAB26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 for</w:t>
            </w:r>
            <w:r w:rsidRPr="00A910BE">
              <w:rPr>
                <w:rFonts w:ascii="Arial" w:hAnsi="Arial" w:cs="Arial"/>
                <w:sz w:val="20"/>
              </w:rPr>
              <w:t xml:space="preserve"> Birthweight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</w:t>
            </w:r>
            <w:r>
              <w:rPr>
                <w:rFonts w:ascii="Arial" w:hAnsi="Arial" w:cs="Arial"/>
                <w:sz w:val="20"/>
              </w:rPr>
              <w:t>=10,019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1B37B" w14:textId="1AF7EF82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 (0.81, 1.24)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F3F09" w14:textId="1754A013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0.98 (0.80, 1.21)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235CD" w14:textId="00A8273D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(0.82, 1.53)</w:t>
            </w:r>
          </w:p>
        </w:tc>
      </w:tr>
      <w:tr w:rsidR="000E776C" w:rsidRPr="00A910BE" w14:paraId="13FEDC7D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D4C5A" w14:textId="7777777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6E3B2" w14:textId="348A31B8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 w:rsidRPr="00A910BE">
              <w:rPr>
                <w:rFonts w:ascii="Arial" w:hAnsi="Arial" w:cs="Arial"/>
                <w:sz w:val="20"/>
              </w:rPr>
              <w:t>Adj for Demographics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cases=</w:t>
            </w:r>
            <w:r>
              <w:rPr>
                <w:rFonts w:ascii="Arial" w:hAnsi="Arial" w:cs="Arial"/>
                <w:sz w:val="20"/>
              </w:rPr>
              <w:t>9,410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A1D0D" w14:textId="3F8541B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0.91 (0.73, 1.14)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3916" w14:textId="3BE20954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 (0.90, 1.34)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FF822" w14:textId="44DF757B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 (0.89, 1.60)</w:t>
            </w:r>
          </w:p>
        </w:tc>
      </w:tr>
      <w:tr w:rsidR="000E776C" w:rsidRPr="00A910BE" w14:paraId="61788BE3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D5A5D" w14:textId="7777777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0748C" w14:textId="7741D094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 w:rsidRPr="00A910BE">
              <w:rPr>
                <w:rFonts w:ascii="Arial" w:hAnsi="Arial" w:cs="Arial"/>
                <w:sz w:val="20"/>
              </w:rPr>
              <w:t>Adj for Demographics &amp; Birthweight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cases=</w:t>
            </w:r>
            <w:r>
              <w:rPr>
                <w:rFonts w:ascii="Arial" w:hAnsi="Arial" w:cs="Arial"/>
                <w:sz w:val="20"/>
              </w:rPr>
              <w:t>8,506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3D704" w14:textId="00D2E452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0.89 (0.70, 1.14)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CA6D4" w14:textId="2A8D2D90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(0.87, 1.36)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90A9A" w14:textId="2173CF79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 (0.79, 1.55)</w:t>
            </w:r>
          </w:p>
        </w:tc>
      </w:tr>
      <w:tr w:rsidR="000E776C" w:rsidRPr="00A910BE" w14:paraId="04A25AD9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B6A6A" w14:textId="7777777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E5461" w14:textId="05171663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 w:rsidRPr="00A910BE">
              <w:rPr>
                <w:rFonts w:ascii="Arial" w:hAnsi="Arial" w:cs="Arial"/>
                <w:sz w:val="20"/>
              </w:rPr>
              <w:t>Adj for Demographic &amp; Lifestyle Factors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cases=</w:t>
            </w:r>
            <w:r>
              <w:rPr>
                <w:rFonts w:ascii="Arial" w:hAnsi="Arial" w:cs="Arial"/>
                <w:sz w:val="20"/>
              </w:rPr>
              <w:t>9,143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7C7FC" w14:textId="14E45006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0.90 (0.71, 1.12)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D19C" w14:textId="6E69242D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(0.89, 1.34)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916F4" w14:textId="4D6F13A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 (0.90, 1.64)</w:t>
            </w:r>
          </w:p>
        </w:tc>
      </w:tr>
      <w:tr w:rsidR="000E776C" w:rsidRPr="00A910BE" w14:paraId="5FB99025" w14:textId="77777777" w:rsidTr="00FF530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DFE4" w14:textId="77777777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11C59" w14:textId="1E38BAD8" w:rsidR="000E776C" w:rsidRPr="00A910BE" w:rsidRDefault="000E776C" w:rsidP="000E776C">
            <w:pPr>
              <w:rPr>
                <w:rFonts w:ascii="Arial" w:hAnsi="Arial" w:cs="Arial"/>
                <w:sz w:val="20"/>
              </w:rPr>
            </w:pPr>
            <w:r w:rsidRPr="00A910BE">
              <w:rPr>
                <w:rFonts w:ascii="Arial" w:hAnsi="Arial" w:cs="Arial"/>
                <w:sz w:val="20"/>
              </w:rPr>
              <w:t>Adj for Demographic &amp; Lifestyle Factors &amp; Birthweight (</w:t>
            </w:r>
            <w:r>
              <w:rPr>
                <w:rFonts w:ascii="Arial" w:hAnsi="Arial" w:cs="Arial"/>
                <w:sz w:val="20"/>
              </w:rPr>
              <w:t xml:space="preserve">T2D </w:t>
            </w:r>
            <w:r w:rsidRPr="00A910BE">
              <w:rPr>
                <w:rFonts w:ascii="Arial" w:hAnsi="Arial" w:cs="Arial"/>
                <w:sz w:val="20"/>
              </w:rPr>
              <w:t>cases=</w:t>
            </w:r>
            <w:r>
              <w:rPr>
                <w:rFonts w:ascii="Arial" w:hAnsi="Arial" w:cs="Arial"/>
                <w:sz w:val="20"/>
              </w:rPr>
              <w:t>8,269</w:t>
            </w:r>
            <w:r w:rsidRPr="00A910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95919" w14:textId="6E9FB105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 (0.68, 1.12)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BFAF5" w14:textId="294E8A36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 (0.86, 1.35)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771E8" w14:textId="18182AED" w:rsidR="000E776C" w:rsidRPr="00A910BE" w:rsidRDefault="000E776C" w:rsidP="000E7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(0.80, 1.58)</w:t>
            </w:r>
          </w:p>
        </w:tc>
      </w:tr>
    </w:tbl>
    <w:p w14:paraId="449A3D45" w14:textId="493C11C9" w:rsidR="003B75A3" w:rsidRPr="00D85B45" w:rsidRDefault="003B75A3" w:rsidP="003B75A3">
      <w:pPr>
        <w:rPr>
          <w:rFonts w:ascii="Arial" w:hAnsi="Arial" w:cs="Arial"/>
          <w:color w:val="000000" w:themeColor="text1"/>
          <w:sz w:val="22"/>
          <w:szCs w:val="22"/>
        </w:rPr>
      </w:pPr>
      <w:r w:rsidRPr="00D85B45">
        <w:rPr>
          <w:rFonts w:ascii="Arial" w:hAnsi="Arial" w:cs="Arial"/>
          <w:sz w:val="22"/>
          <w:szCs w:val="22"/>
        </w:rPr>
        <w:t xml:space="preserve">Referent group for each analytical model is full term births. </w:t>
      </w:r>
      <w:r w:rsidRPr="00D85B45">
        <w:rPr>
          <w:rFonts w:ascii="Arial" w:hAnsi="Arial" w:cs="Arial"/>
          <w:color w:val="000000" w:themeColor="text1"/>
          <w:sz w:val="22"/>
          <w:szCs w:val="22"/>
        </w:rPr>
        <w:t>Demographic factors include age, race, ethnicity, normalized socioeconomic status, education, region, and family history of diabetes. Lifestyle factors include BMI, smoking status, and alcohol use.</w:t>
      </w:r>
    </w:p>
    <w:p w14:paraId="700B6688" w14:textId="35C4CEB2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5A3A63B2" w14:textId="2A227E71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08596B74" w14:textId="1B3B0F57" w:rsidR="00DF3A77" w:rsidRDefault="00DF3A77" w:rsidP="009A455B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43C83374" w14:textId="6BABE795" w:rsidR="00DF3A77" w:rsidRDefault="00DF3A77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CE03105" w14:textId="607FEB7F" w:rsid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67A4A32" w14:textId="314FDA18" w:rsid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6E9379" w14:textId="24C1BABA" w:rsid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72526FF" w14:textId="467EDCAE" w:rsid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211455" w14:textId="77777777" w:rsid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  <w:sectPr w:rsidR="0072738A" w:rsidSect="00527DED">
          <w:footerReference w:type="even" r:id="rId11"/>
          <w:footerReference w:type="default" r:id="rId12"/>
          <w:pgSz w:w="15840" w:h="12240" w:orient="landscape"/>
          <w:pgMar w:top="1440" w:right="1440" w:bottom="1440" w:left="1440" w:header="605" w:footer="605" w:gutter="0"/>
          <w:cols w:space="360"/>
          <w:docGrid w:linePitch="360"/>
        </w:sectPr>
      </w:pPr>
    </w:p>
    <w:p w14:paraId="0BE4EA70" w14:textId="2C9E0F98" w:rsidR="0072738A" w:rsidRDefault="0072738A" w:rsidP="009A455B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FIGURES</w:t>
      </w:r>
    </w:p>
    <w:p w14:paraId="46C903B9" w14:textId="60DF27CC" w:rsidR="0072738A" w:rsidRDefault="00BD7C27" w:rsidP="009A455B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7C27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C069BD1" wp14:editId="5494918B">
            <wp:extent cx="4991100" cy="433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B600C" w14:textId="7F68C454" w:rsidR="0072738A" w:rsidRPr="0072738A" w:rsidRDefault="0072738A" w:rsidP="009A455B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7C27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Figure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D7C27">
        <w:rPr>
          <w:rFonts w:ascii="Arial" w:hAnsi="Arial" w:cs="Arial"/>
          <w:color w:val="000000" w:themeColor="text1"/>
          <w:sz w:val="22"/>
          <w:szCs w:val="22"/>
        </w:rPr>
        <w:t>Flow chart of subject selection from WHI</w:t>
      </w:r>
      <w:r w:rsidR="00E70E69">
        <w:rPr>
          <w:rFonts w:ascii="Arial" w:hAnsi="Arial" w:cs="Arial"/>
          <w:color w:val="000000" w:themeColor="text1"/>
          <w:sz w:val="22"/>
          <w:szCs w:val="22"/>
        </w:rPr>
        <w:t xml:space="preserve"> for the prevalent and incident analyses. Abbreviations: CT, clinical trial; OS, observational study; T2D, type 2 diabetes; WHI, Women’s Health Initiative</w:t>
      </w:r>
    </w:p>
    <w:sectPr w:rsidR="0072738A" w:rsidRPr="0072738A" w:rsidSect="00527DED">
      <w:pgSz w:w="12240" w:h="15840"/>
      <w:pgMar w:top="1440" w:right="1440" w:bottom="1440" w:left="1440" w:header="605" w:footer="605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5193" w14:textId="77777777" w:rsidR="001C487E" w:rsidRDefault="001C487E" w:rsidP="003360A3">
      <w:r>
        <w:separator/>
      </w:r>
    </w:p>
  </w:endnote>
  <w:endnote w:type="continuationSeparator" w:id="0">
    <w:p w14:paraId="5BE21D30" w14:textId="77777777" w:rsidR="001C487E" w:rsidRDefault="001C487E" w:rsidP="003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enlo Regular">
    <w:panose1 w:val="020B0609030804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8387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7F55B0" w14:textId="6DEF1D5D" w:rsidR="003360A3" w:rsidRDefault="003360A3" w:rsidP="00E637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DE2397">
          <w:rPr>
            <w:rStyle w:val="PageNumber"/>
          </w:rPr>
          <w:fldChar w:fldCharType="separate"/>
        </w:r>
        <w:r w:rsidR="00DE239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00CB2E" w14:textId="77777777" w:rsidR="003360A3" w:rsidRDefault="003360A3" w:rsidP="00336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7663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570BC5" w14:textId="45CE8900" w:rsidR="003360A3" w:rsidRDefault="003360A3" w:rsidP="00E637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6D68B7" w14:textId="77777777" w:rsidR="003360A3" w:rsidRDefault="003360A3" w:rsidP="00336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12BB" w14:textId="77777777" w:rsidR="001C487E" w:rsidRDefault="001C487E" w:rsidP="003360A3">
      <w:r>
        <w:separator/>
      </w:r>
    </w:p>
  </w:footnote>
  <w:footnote w:type="continuationSeparator" w:id="0">
    <w:p w14:paraId="706DAAEF" w14:textId="77777777" w:rsidR="001C487E" w:rsidRDefault="001C487E" w:rsidP="0033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00"/>
    <w:multiLevelType w:val="hybridMultilevel"/>
    <w:tmpl w:val="3BCE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66ED"/>
    <w:multiLevelType w:val="multilevel"/>
    <w:tmpl w:val="CEC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786F3B"/>
    <w:multiLevelType w:val="hybridMultilevel"/>
    <w:tmpl w:val="EAB6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0A7"/>
    <w:multiLevelType w:val="hybridMultilevel"/>
    <w:tmpl w:val="6388DA58"/>
    <w:lvl w:ilvl="0" w:tplc="1A5460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28B4"/>
    <w:multiLevelType w:val="hybridMultilevel"/>
    <w:tmpl w:val="777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66210"/>
    <w:multiLevelType w:val="hybridMultilevel"/>
    <w:tmpl w:val="AB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373E"/>
    <w:multiLevelType w:val="hybridMultilevel"/>
    <w:tmpl w:val="8DBABD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951473">
    <w:abstractNumId w:val="6"/>
  </w:num>
  <w:num w:numId="2" w16cid:durableId="233703708">
    <w:abstractNumId w:val="3"/>
  </w:num>
  <w:num w:numId="3" w16cid:durableId="500895400">
    <w:abstractNumId w:val="0"/>
  </w:num>
  <w:num w:numId="4" w16cid:durableId="1541741235">
    <w:abstractNumId w:val="1"/>
  </w:num>
  <w:num w:numId="5" w16cid:durableId="767894883">
    <w:abstractNumId w:val="4"/>
  </w:num>
  <w:num w:numId="6" w16cid:durableId="1480806472">
    <w:abstractNumId w:val="2"/>
  </w:num>
  <w:num w:numId="7" w16cid:durableId="1498838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exx2a5uz5facefa285t0xozeseewr5exrv&quot;&gt;Spracklen Endnote Library-Converted&lt;record-ids&gt;&lt;item&gt;108&lt;/item&gt;&lt;item&gt;186&lt;/item&gt;&lt;item&gt;1404&lt;/item&gt;&lt;item&gt;1413&lt;/item&gt;&lt;item&gt;1416&lt;/item&gt;&lt;item&gt;1417&lt;/item&gt;&lt;item&gt;1787&lt;/item&gt;&lt;item&gt;1895&lt;/item&gt;&lt;item&gt;1896&lt;/item&gt;&lt;item&gt;1897&lt;/item&gt;&lt;item&gt;1898&lt;/item&gt;&lt;item&gt;1899&lt;/item&gt;&lt;item&gt;1901&lt;/item&gt;&lt;item&gt;1902&lt;/item&gt;&lt;item&gt;1903&lt;/item&gt;&lt;item&gt;1904&lt;/item&gt;&lt;item&gt;1905&lt;/item&gt;&lt;item&gt;1906&lt;/item&gt;&lt;item&gt;1907&lt;/item&gt;&lt;item&gt;1908&lt;/item&gt;&lt;item&gt;1909&lt;/item&gt;&lt;item&gt;1910&lt;/item&gt;&lt;item&gt;1913&lt;/item&gt;&lt;item&gt;2015&lt;/item&gt;&lt;item&gt;2016&lt;/item&gt;&lt;item&gt;2017&lt;/item&gt;&lt;item&gt;2018&lt;/item&gt;&lt;item&gt;2019&lt;/item&gt;&lt;item&gt;2020&lt;/item&gt;&lt;item&gt;2021&lt;/item&gt;&lt;item&gt;2022&lt;/item&gt;&lt;item&gt;2023&lt;/item&gt;&lt;item&gt;2024&lt;/item&gt;&lt;item&gt;2025&lt;/item&gt;&lt;item&gt;2026&lt;/item&gt;&lt;item&gt;2028&lt;/item&gt;&lt;item&gt;2029&lt;/item&gt;&lt;item&gt;2030&lt;/item&gt;&lt;item&gt;2031&lt;/item&gt;&lt;item&gt;2032&lt;/item&gt;&lt;item&gt;2033&lt;/item&gt;&lt;item&gt;2034&lt;/item&gt;&lt;item&gt;2035&lt;/item&gt;&lt;item&gt;2036&lt;/item&gt;&lt;item&gt;2037&lt;/item&gt;&lt;item&gt;2038&lt;/item&gt;&lt;item&gt;2058&lt;/item&gt;&lt;item&gt;2060&lt;/item&gt;&lt;/record-ids&gt;&lt;/item&gt;&lt;/Libraries&gt;"/>
  </w:docVars>
  <w:rsids>
    <w:rsidRoot w:val="00117470"/>
    <w:rsid w:val="0000083A"/>
    <w:rsid w:val="00003759"/>
    <w:rsid w:val="00011986"/>
    <w:rsid w:val="00012F7E"/>
    <w:rsid w:val="00015B41"/>
    <w:rsid w:val="00026C3B"/>
    <w:rsid w:val="00035DCE"/>
    <w:rsid w:val="00043D4B"/>
    <w:rsid w:val="000510C4"/>
    <w:rsid w:val="000529F6"/>
    <w:rsid w:val="00067A4E"/>
    <w:rsid w:val="00071150"/>
    <w:rsid w:val="000841C2"/>
    <w:rsid w:val="00092FE0"/>
    <w:rsid w:val="000951D6"/>
    <w:rsid w:val="000B14C8"/>
    <w:rsid w:val="000B45D2"/>
    <w:rsid w:val="000B6778"/>
    <w:rsid w:val="000C54BC"/>
    <w:rsid w:val="000D004E"/>
    <w:rsid w:val="000D7B81"/>
    <w:rsid w:val="000E5030"/>
    <w:rsid w:val="000E6432"/>
    <w:rsid w:val="000E776C"/>
    <w:rsid w:val="000E7D36"/>
    <w:rsid w:val="000F5C54"/>
    <w:rsid w:val="000F6009"/>
    <w:rsid w:val="000F6A98"/>
    <w:rsid w:val="000F7A2D"/>
    <w:rsid w:val="000F7AC7"/>
    <w:rsid w:val="00104074"/>
    <w:rsid w:val="001043E0"/>
    <w:rsid w:val="00106281"/>
    <w:rsid w:val="0011548A"/>
    <w:rsid w:val="00117470"/>
    <w:rsid w:val="00123AA0"/>
    <w:rsid w:val="0013259C"/>
    <w:rsid w:val="001328F0"/>
    <w:rsid w:val="001412E6"/>
    <w:rsid w:val="001515E3"/>
    <w:rsid w:val="001531BA"/>
    <w:rsid w:val="001571FC"/>
    <w:rsid w:val="001606A9"/>
    <w:rsid w:val="001707F6"/>
    <w:rsid w:val="00170DDC"/>
    <w:rsid w:val="0018068A"/>
    <w:rsid w:val="00187B81"/>
    <w:rsid w:val="00194503"/>
    <w:rsid w:val="0019698E"/>
    <w:rsid w:val="001A0061"/>
    <w:rsid w:val="001A0405"/>
    <w:rsid w:val="001A1359"/>
    <w:rsid w:val="001A2FD9"/>
    <w:rsid w:val="001A310A"/>
    <w:rsid w:val="001A3961"/>
    <w:rsid w:val="001A6536"/>
    <w:rsid w:val="001A78D9"/>
    <w:rsid w:val="001B4FD6"/>
    <w:rsid w:val="001B6F39"/>
    <w:rsid w:val="001C156C"/>
    <w:rsid w:val="001C487E"/>
    <w:rsid w:val="001C6EAB"/>
    <w:rsid w:val="001D0F17"/>
    <w:rsid w:val="001D1D36"/>
    <w:rsid w:val="001D630B"/>
    <w:rsid w:val="001E03B8"/>
    <w:rsid w:val="001E4A3E"/>
    <w:rsid w:val="001F3285"/>
    <w:rsid w:val="002010D1"/>
    <w:rsid w:val="00204BCA"/>
    <w:rsid w:val="0021333C"/>
    <w:rsid w:val="00213819"/>
    <w:rsid w:val="00215A92"/>
    <w:rsid w:val="002166F9"/>
    <w:rsid w:val="00227112"/>
    <w:rsid w:val="0023099F"/>
    <w:rsid w:val="00244742"/>
    <w:rsid w:val="00254638"/>
    <w:rsid w:val="00272CCC"/>
    <w:rsid w:val="00285234"/>
    <w:rsid w:val="00291747"/>
    <w:rsid w:val="00295A09"/>
    <w:rsid w:val="00295C0B"/>
    <w:rsid w:val="00296429"/>
    <w:rsid w:val="002A29DE"/>
    <w:rsid w:val="002A38F4"/>
    <w:rsid w:val="002A3E08"/>
    <w:rsid w:val="002A7E7B"/>
    <w:rsid w:val="002B6EE0"/>
    <w:rsid w:val="002C3134"/>
    <w:rsid w:val="002C3E07"/>
    <w:rsid w:val="002C4B55"/>
    <w:rsid w:val="002C57DE"/>
    <w:rsid w:val="002C71C4"/>
    <w:rsid w:val="002C7DFE"/>
    <w:rsid w:val="002D58C9"/>
    <w:rsid w:val="002E44E3"/>
    <w:rsid w:val="002E51F4"/>
    <w:rsid w:val="002E68E2"/>
    <w:rsid w:val="002F05AD"/>
    <w:rsid w:val="002F1B21"/>
    <w:rsid w:val="002F26E3"/>
    <w:rsid w:val="002F68FA"/>
    <w:rsid w:val="002F7147"/>
    <w:rsid w:val="00300F73"/>
    <w:rsid w:val="00301768"/>
    <w:rsid w:val="00307AEC"/>
    <w:rsid w:val="003139A8"/>
    <w:rsid w:val="0031513C"/>
    <w:rsid w:val="00316653"/>
    <w:rsid w:val="0031698A"/>
    <w:rsid w:val="003172F6"/>
    <w:rsid w:val="0032382D"/>
    <w:rsid w:val="003243EF"/>
    <w:rsid w:val="00325E9B"/>
    <w:rsid w:val="00334947"/>
    <w:rsid w:val="003360A3"/>
    <w:rsid w:val="0034184D"/>
    <w:rsid w:val="00352C0E"/>
    <w:rsid w:val="00362EE5"/>
    <w:rsid w:val="003648F6"/>
    <w:rsid w:val="0037607E"/>
    <w:rsid w:val="00381F01"/>
    <w:rsid w:val="00383678"/>
    <w:rsid w:val="00386F56"/>
    <w:rsid w:val="003875D1"/>
    <w:rsid w:val="00391E27"/>
    <w:rsid w:val="003947CE"/>
    <w:rsid w:val="00397564"/>
    <w:rsid w:val="003A14CD"/>
    <w:rsid w:val="003A2C10"/>
    <w:rsid w:val="003A5BEF"/>
    <w:rsid w:val="003B14C6"/>
    <w:rsid w:val="003B27D8"/>
    <w:rsid w:val="003B58C7"/>
    <w:rsid w:val="003B75A3"/>
    <w:rsid w:val="003C61AE"/>
    <w:rsid w:val="003C6E6B"/>
    <w:rsid w:val="003D0527"/>
    <w:rsid w:val="003D0576"/>
    <w:rsid w:val="003D29C8"/>
    <w:rsid w:val="003D5B45"/>
    <w:rsid w:val="003D618D"/>
    <w:rsid w:val="003D68E0"/>
    <w:rsid w:val="003E0244"/>
    <w:rsid w:val="003F137B"/>
    <w:rsid w:val="003F169E"/>
    <w:rsid w:val="003F16FA"/>
    <w:rsid w:val="003F1A6E"/>
    <w:rsid w:val="003F247B"/>
    <w:rsid w:val="003F71A5"/>
    <w:rsid w:val="003F7F3F"/>
    <w:rsid w:val="0042050F"/>
    <w:rsid w:val="00421635"/>
    <w:rsid w:val="00440EFE"/>
    <w:rsid w:val="00440FEE"/>
    <w:rsid w:val="00442C3A"/>
    <w:rsid w:val="00453FE7"/>
    <w:rsid w:val="00455DA0"/>
    <w:rsid w:val="00470C3D"/>
    <w:rsid w:val="004714BE"/>
    <w:rsid w:val="00482302"/>
    <w:rsid w:val="00482647"/>
    <w:rsid w:val="00483973"/>
    <w:rsid w:val="004878EA"/>
    <w:rsid w:val="0049004E"/>
    <w:rsid w:val="004A08FB"/>
    <w:rsid w:val="004A1F0D"/>
    <w:rsid w:val="004C17FE"/>
    <w:rsid w:val="004C27CF"/>
    <w:rsid w:val="004C4692"/>
    <w:rsid w:val="004C4F66"/>
    <w:rsid w:val="004C6231"/>
    <w:rsid w:val="004D427D"/>
    <w:rsid w:val="004E36E4"/>
    <w:rsid w:val="004E46D6"/>
    <w:rsid w:val="004F427A"/>
    <w:rsid w:val="004F4A0C"/>
    <w:rsid w:val="004F4D89"/>
    <w:rsid w:val="00502748"/>
    <w:rsid w:val="005030A3"/>
    <w:rsid w:val="00512072"/>
    <w:rsid w:val="00514231"/>
    <w:rsid w:val="00515D0B"/>
    <w:rsid w:val="005251AD"/>
    <w:rsid w:val="00527DED"/>
    <w:rsid w:val="005371A2"/>
    <w:rsid w:val="00541D04"/>
    <w:rsid w:val="00544065"/>
    <w:rsid w:val="00551A8E"/>
    <w:rsid w:val="0055454E"/>
    <w:rsid w:val="005605E6"/>
    <w:rsid w:val="00564508"/>
    <w:rsid w:val="00567AC5"/>
    <w:rsid w:val="00582C10"/>
    <w:rsid w:val="0058511D"/>
    <w:rsid w:val="0058648F"/>
    <w:rsid w:val="00586DF8"/>
    <w:rsid w:val="005910A8"/>
    <w:rsid w:val="00593721"/>
    <w:rsid w:val="005A156F"/>
    <w:rsid w:val="005A2FD6"/>
    <w:rsid w:val="005B3923"/>
    <w:rsid w:val="005B4EE9"/>
    <w:rsid w:val="005B6410"/>
    <w:rsid w:val="005C478E"/>
    <w:rsid w:val="005E1FC1"/>
    <w:rsid w:val="005F0EA4"/>
    <w:rsid w:val="005F3639"/>
    <w:rsid w:val="005F52D0"/>
    <w:rsid w:val="005F646D"/>
    <w:rsid w:val="005F7BF6"/>
    <w:rsid w:val="00605079"/>
    <w:rsid w:val="00610DE8"/>
    <w:rsid w:val="006125FD"/>
    <w:rsid w:val="006135C2"/>
    <w:rsid w:val="0061385B"/>
    <w:rsid w:val="00615D50"/>
    <w:rsid w:val="0061769E"/>
    <w:rsid w:val="00624A63"/>
    <w:rsid w:val="00630524"/>
    <w:rsid w:val="00630824"/>
    <w:rsid w:val="00630D3D"/>
    <w:rsid w:val="00636EF9"/>
    <w:rsid w:val="00644887"/>
    <w:rsid w:val="0065016C"/>
    <w:rsid w:val="00650344"/>
    <w:rsid w:val="00651403"/>
    <w:rsid w:val="006620C2"/>
    <w:rsid w:val="00667353"/>
    <w:rsid w:val="006673A2"/>
    <w:rsid w:val="00667763"/>
    <w:rsid w:val="006710E7"/>
    <w:rsid w:val="00671538"/>
    <w:rsid w:val="006717B9"/>
    <w:rsid w:val="00680676"/>
    <w:rsid w:val="006830D3"/>
    <w:rsid w:val="006A3FDE"/>
    <w:rsid w:val="006A493D"/>
    <w:rsid w:val="006A7997"/>
    <w:rsid w:val="006A7A7A"/>
    <w:rsid w:val="006B0BCE"/>
    <w:rsid w:val="006B58E3"/>
    <w:rsid w:val="006B65CB"/>
    <w:rsid w:val="006B6D33"/>
    <w:rsid w:val="006C1422"/>
    <w:rsid w:val="006C4CDC"/>
    <w:rsid w:val="006C6100"/>
    <w:rsid w:val="006C6BE3"/>
    <w:rsid w:val="006C72B0"/>
    <w:rsid w:val="006C7543"/>
    <w:rsid w:val="006D26E9"/>
    <w:rsid w:val="006D69C8"/>
    <w:rsid w:val="006E13A6"/>
    <w:rsid w:val="006E1CE3"/>
    <w:rsid w:val="006E1FF1"/>
    <w:rsid w:val="006E30D3"/>
    <w:rsid w:val="006E6745"/>
    <w:rsid w:val="006E6F69"/>
    <w:rsid w:val="006F2604"/>
    <w:rsid w:val="006F29DC"/>
    <w:rsid w:val="00700ED4"/>
    <w:rsid w:val="007019B5"/>
    <w:rsid w:val="0070223C"/>
    <w:rsid w:val="00706241"/>
    <w:rsid w:val="00714521"/>
    <w:rsid w:val="00714A39"/>
    <w:rsid w:val="00716F00"/>
    <w:rsid w:val="0072738A"/>
    <w:rsid w:val="00732296"/>
    <w:rsid w:val="007327DC"/>
    <w:rsid w:val="00734A32"/>
    <w:rsid w:val="00744508"/>
    <w:rsid w:val="00744A2E"/>
    <w:rsid w:val="00752941"/>
    <w:rsid w:val="007531E5"/>
    <w:rsid w:val="007571EF"/>
    <w:rsid w:val="0075721A"/>
    <w:rsid w:val="00763DC9"/>
    <w:rsid w:val="00767EB6"/>
    <w:rsid w:val="007743AF"/>
    <w:rsid w:val="0077698B"/>
    <w:rsid w:val="0078161F"/>
    <w:rsid w:val="00783345"/>
    <w:rsid w:val="00783557"/>
    <w:rsid w:val="0078503E"/>
    <w:rsid w:val="00785A3C"/>
    <w:rsid w:val="007878F0"/>
    <w:rsid w:val="007879A3"/>
    <w:rsid w:val="00792627"/>
    <w:rsid w:val="007928C6"/>
    <w:rsid w:val="007A3CF9"/>
    <w:rsid w:val="007A443A"/>
    <w:rsid w:val="007A7F1A"/>
    <w:rsid w:val="007B5D5A"/>
    <w:rsid w:val="007C61B2"/>
    <w:rsid w:val="007C69D1"/>
    <w:rsid w:val="007C7381"/>
    <w:rsid w:val="007E1DC4"/>
    <w:rsid w:val="007E4BE4"/>
    <w:rsid w:val="007E7C35"/>
    <w:rsid w:val="007F101E"/>
    <w:rsid w:val="007F3C02"/>
    <w:rsid w:val="007F49FF"/>
    <w:rsid w:val="00812561"/>
    <w:rsid w:val="00813025"/>
    <w:rsid w:val="00817141"/>
    <w:rsid w:val="008200DE"/>
    <w:rsid w:val="008202D3"/>
    <w:rsid w:val="0082234B"/>
    <w:rsid w:val="00823F5E"/>
    <w:rsid w:val="00824502"/>
    <w:rsid w:val="00831FF7"/>
    <w:rsid w:val="008326E9"/>
    <w:rsid w:val="0083594E"/>
    <w:rsid w:val="0084148A"/>
    <w:rsid w:val="00841672"/>
    <w:rsid w:val="00841D4F"/>
    <w:rsid w:val="00844A9B"/>
    <w:rsid w:val="00845480"/>
    <w:rsid w:val="0085398A"/>
    <w:rsid w:val="008550F2"/>
    <w:rsid w:val="00855819"/>
    <w:rsid w:val="00860994"/>
    <w:rsid w:val="00862D38"/>
    <w:rsid w:val="0086669D"/>
    <w:rsid w:val="00875555"/>
    <w:rsid w:val="00875A30"/>
    <w:rsid w:val="0087690B"/>
    <w:rsid w:val="00876E33"/>
    <w:rsid w:val="0087792D"/>
    <w:rsid w:val="00881AFE"/>
    <w:rsid w:val="00886377"/>
    <w:rsid w:val="00890A83"/>
    <w:rsid w:val="00891FF5"/>
    <w:rsid w:val="0089401B"/>
    <w:rsid w:val="008975A4"/>
    <w:rsid w:val="008A23CB"/>
    <w:rsid w:val="008B5C26"/>
    <w:rsid w:val="008C15F6"/>
    <w:rsid w:val="008C2E60"/>
    <w:rsid w:val="008C3541"/>
    <w:rsid w:val="008C3C56"/>
    <w:rsid w:val="008C4C39"/>
    <w:rsid w:val="008C65ED"/>
    <w:rsid w:val="008D2FFC"/>
    <w:rsid w:val="008D5903"/>
    <w:rsid w:val="008E2217"/>
    <w:rsid w:val="008E7983"/>
    <w:rsid w:val="008F4842"/>
    <w:rsid w:val="008F4E8D"/>
    <w:rsid w:val="008F736D"/>
    <w:rsid w:val="0090332F"/>
    <w:rsid w:val="009076D9"/>
    <w:rsid w:val="00910D20"/>
    <w:rsid w:val="009111D7"/>
    <w:rsid w:val="00915A19"/>
    <w:rsid w:val="0092280A"/>
    <w:rsid w:val="00926808"/>
    <w:rsid w:val="00927603"/>
    <w:rsid w:val="009304A1"/>
    <w:rsid w:val="00935C1C"/>
    <w:rsid w:val="00940086"/>
    <w:rsid w:val="009421CC"/>
    <w:rsid w:val="009471B6"/>
    <w:rsid w:val="00952EC0"/>
    <w:rsid w:val="00952F7F"/>
    <w:rsid w:val="00957B4B"/>
    <w:rsid w:val="009774E6"/>
    <w:rsid w:val="00984111"/>
    <w:rsid w:val="009860E8"/>
    <w:rsid w:val="009936D1"/>
    <w:rsid w:val="009A146E"/>
    <w:rsid w:val="009A1B92"/>
    <w:rsid w:val="009A43DA"/>
    <w:rsid w:val="009A455B"/>
    <w:rsid w:val="009A4F83"/>
    <w:rsid w:val="009A6595"/>
    <w:rsid w:val="009B2103"/>
    <w:rsid w:val="009B375D"/>
    <w:rsid w:val="009B6C82"/>
    <w:rsid w:val="009C2FE3"/>
    <w:rsid w:val="009C3FA1"/>
    <w:rsid w:val="009C5433"/>
    <w:rsid w:val="009D6647"/>
    <w:rsid w:val="009E60B0"/>
    <w:rsid w:val="009E782E"/>
    <w:rsid w:val="00A17E68"/>
    <w:rsid w:val="00A209D8"/>
    <w:rsid w:val="00A32F7D"/>
    <w:rsid w:val="00A34A55"/>
    <w:rsid w:val="00A35BB9"/>
    <w:rsid w:val="00A53F64"/>
    <w:rsid w:val="00A54E8C"/>
    <w:rsid w:val="00A56B7C"/>
    <w:rsid w:val="00A57043"/>
    <w:rsid w:val="00A616E3"/>
    <w:rsid w:val="00A642C8"/>
    <w:rsid w:val="00A64AC2"/>
    <w:rsid w:val="00A72279"/>
    <w:rsid w:val="00A7678E"/>
    <w:rsid w:val="00A8106B"/>
    <w:rsid w:val="00A82881"/>
    <w:rsid w:val="00A910BE"/>
    <w:rsid w:val="00A97017"/>
    <w:rsid w:val="00A973B4"/>
    <w:rsid w:val="00AA5104"/>
    <w:rsid w:val="00AA659A"/>
    <w:rsid w:val="00AA66CA"/>
    <w:rsid w:val="00AB028A"/>
    <w:rsid w:val="00AB4552"/>
    <w:rsid w:val="00AC3883"/>
    <w:rsid w:val="00AC691D"/>
    <w:rsid w:val="00AD2787"/>
    <w:rsid w:val="00AD5808"/>
    <w:rsid w:val="00AD71FD"/>
    <w:rsid w:val="00AD7B86"/>
    <w:rsid w:val="00AE2FBA"/>
    <w:rsid w:val="00AE3F07"/>
    <w:rsid w:val="00AE73B4"/>
    <w:rsid w:val="00AF31AD"/>
    <w:rsid w:val="00AF3639"/>
    <w:rsid w:val="00AF5D43"/>
    <w:rsid w:val="00AF606F"/>
    <w:rsid w:val="00AF6078"/>
    <w:rsid w:val="00B04515"/>
    <w:rsid w:val="00B04F40"/>
    <w:rsid w:val="00B05ED0"/>
    <w:rsid w:val="00B065CE"/>
    <w:rsid w:val="00B066DE"/>
    <w:rsid w:val="00B14D19"/>
    <w:rsid w:val="00B200E2"/>
    <w:rsid w:val="00B213D0"/>
    <w:rsid w:val="00B21FC0"/>
    <w:rsid w:val="00B233F0"/>
    <w:rsid w:val="00B34D4D"/>
    <w:rsid w:val="00B41344"/>
    <w:rsid w:val="00B45B18"/>
    <w:rsid w:val="00B47B91"/>
    <w:rsid w:val="00B5001D"/>
    <w:rsid w:val="00B530B7"/>
    <w:rsid w:val="00B56258"/>
    <w:rsid w:val="00B66B0D"/>
    <w:rsid w:val="00B7259C"/>
    <w:rsid w:val="00B72B66"/>
    <w:rsid w:val="00B738C2"/>
    <w:rsid w:val="00B83DA2"/>
    <w:rsid w:val="00B91058"/>
    <w:rsid w:val="00B92580"/>
    <w:rsid w:val="00B9573A"/>
    <w:rsid w:val="00BA3838"/>
    <w:rsid w:val="00BA6FDC"/>
    <w:rsid w:val="00BB07A8"/>
    <w:rsid w:val="00BB1CE0"/>
    <w:rsid w:val="00BB5470"/>
    <w:rsid w:val="00BB7CA7"/>
    <w:rsid w:val="00BD327B"/>
    <w:rsid w:val="00BD3500"/>
    <w:rsid w:val="00BD7C27"/>
    <w:rsid w:val="00BE296A"/>
    <w:rsid w:val="00BE62F2"/>
    <w:rsid w:val="00C00FC6"/>
    <w:rsid w:val="00C07F5D"/>
    <w:rsid w:val="00C1543B"/>
    <w:rsid w:val="00C23FDC"/>
    <w:rsid w:val="00C2633B"/>
    <w:rsid w:val="00C275DE"/>
    <w:rsid w:val="00C3042A"/>
    <w:rsid w:val="00C3233B"/>
    <w:rsid w:val="00C32C26"/>
    <w:rsid w:val="00C40B1A"/>
    <w:rsid w:val="00C45BD9"/>
    <w:rsid w:val="00C54D3A"/>
    <w:rsid w:val="00C56BF5"/>
    <w:rsid w:val="00C62E6B"/>
    <w:rsid w:val="00C66EA4"/>
    <w:rsid w:val="00C71E68"/>
    <w:rsid w:val="00C80ED1"/>
    <w:rsid w:val="00C83908"/>
    <w:rsid w:val="00C84572"/>
    <w:rsid w:val="00C93B7A"/>
    <w:rsid w:val="00C954CB"/>
    <w:rsid w:val="00C97921"/>
    <w:rsid w:val="00CA3394"/>
    <w:rsid w:val="00CB0AA8"/>
    <w:rsid w:val="00CB6889"/>
    <w:rsid w:val="00CC38D7"/>
    <w:rsid w:val="00CC6450"/>
    <w:rsid w:val="00CC6DAA"/>
    <w:rsid w:val="00CD271C"/>
    <w:rsid w:val="00CD4E05"/>
    <w:rsid w:val="00CD72E5"/>
    <w:rsid w:val="00CE224E"/>
    <w:rsid w:val="00CE34AF"/>
    <w:rsid w:val="00CE5A18"/>
    <w:rsid w:val="00CF1D19"/>
    <w:rsid w:val="00CF336F"/>
    <w:rsid w:val="00CF465A"/>
    <w:rsid w:val="00CF6C5F"/>
    <w:rsid w:val="00D016DD"/>
    <w:rsid w:val="00D03AA3"/>
    <w:rsid w:val="00D05587"/>
    <w:rsid w:val="00D103A7"/>
    <w:rsid w:val="00D1481D"/>
    <w:rsid w:val="00D15F55"/>
    <w:rsid w:val="00D17B7C"/>
    <w:rsid w:val="00D23396"/>
    <w:rsid w:val="00D278E2"/>
    <w:rsid w:val="00D32698"/>
    <w:rsid w:val="00D418E2"/>
    <w:rsid w:val="00D41F65"/>
    <w:rsid w:val="00D47083"/>
    <w:rsid w:val="00D56B84"/>
    <w:rsid w:val="00D61823"/>
    <w:rsid w:val="00D71AAA"/>
    <w:rsid w:val="00D735F0"/>
    <w:rsid w:val="00D742F5"/>
    <w:rsid w:val="00D809E9"/>
    <w:rsid w:val="00D81892"/>
    <w:rsid w:val="00D83A04"/>
    <w:rsid w:val="00D84D57"/>
    <w:rsid w:val="00D85B45"/>
    <w:rsid w:val="00D946A9"/>
    <w:rsid w:val="00DA5850"/>
    <w:rsid w:val="00DA7F65"/>
    <w:rsid w:val="00DB1CA6"/>
    <w:rsid w:val="00DB4F2C"/>
    <w:rsid w:val="00DC2FF3"/>
    <w:rsid w:val="00DC6A02"/>
    <w:rsid w:val="00DC6D24"/>
    <w:rsid w:val="00DE02CB"/>
    <w:rsid w:val="00DE03C8"/>
    <w:rsid w:val="00DE1D57"/>
    <w:rsid w:val="00DE2397"/>
    <w:rsid w:val="00DE3CC4"/>
    <w:rsid w:val="00DE59AA"/>
    <w:rsid w:val="00DF12AA"/>
    <w:rsid w:val="00DF29B0"/>
    <w:rsid w:val="00DF3A77"/>
    <w:rsid w:val="00DF5D7D"/>
    <w:rsid w:val="00E03099"/>
    <w:rsid w:val="00E111F5"/>
    <w:rsid w:val="00E1162D"/>
    <w:rsid w:val="00E24508"/>
    <w:rsid w:val="00E24B40"/>
    <w:rsid w:val="00E35C5B"/>
    <w:rsid w:val="00E401EE"/>
    <w:rsid w:val="00E418B2"/>
    <w:rsid w:val="00E43EAE"/>
    <w:rsid w:val="00E47369"/>
    <w:rsid w:val="00E52E0D"/>
    <w:rsid w:val="00E52F92"/>
    <w:rsid w:val="00E540E9"/>
    <w:rsid w:val="00E5669A"/>
    <w:rsid w:val="00E56D3B"/>
    <w:rsid w:val="00E62AD5"/>
    <w:rsid w:val="00E6563C"/>
    <w:rsid w:val="00E70E69"/>
    <w:rsid w:val="00E73A46"/>
    <w:rsid w:val="00E87582"/>
    <w:rsid w:val="00E907C9"/>
    <w:rsid w:val="00E91239"/>
    <w:rsid w:val="00E972CC"/>
    <w:rsid w:val="00EA197B"/>
    <w:rsid w:val="00EA5EB6"/>
    <w:rsid w:val="00EB3C37"/>
    <w:rsid w:val="00EC405C"/>
    <w:rsid w:val="00ED6730"/>
    <w:rsid w:val="00EE3137"/>
    <w:rsid w:val="00EF0A18"/>
    <w:rsid w:val="00EF0C3E"/>
    <w:rsid w:val="00EF4DEC"/>
    <w:rsid w:val="00F01853"/>
    <w:rsid w:val="00F030CD"/>
    <w:rsid w:val="00F14906"/>
    <w:rsid w:val="00F174CA"/>
    <w:rsid w:val="00F22AAB"/>
    <w:rsid w:val="00F32759"/>
    <w:rsid w:val="00F43F37"/>
    <w:rsid w:val="00F50920"/>
    <w:rsid w:val="00F60F76"/>
    <w:rsid w:val="00F63B46"/>
    <w:rsid w:val="00F73F01"/>
    <w:rsid w:val="00F74CF8"/>
    <w:rsid w:val="00F7585A"/>
    <w:rsid w:val="00F808FC"/>
    <w:rsid w:val="00F912D3"/>
    <w:rsid w:val="00F91527"/>
    <w:rsid w:val="00F93B7E"/>
    <w:rsid w:val="00FC0FB9"/>
    <w:rsid w:val="00FC6D2B"/>
    <w:rsid w:val="00FD265F"/>
    <w:rsid w:val="00FD5F89"/>
    <w:rsid w:val="00FD66BC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A79A"/>
  <w15:docId w15:val="{7AC6E8F5-2F11-F44F-92D8-ECC9870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Roman" w:eastAsia="Times New Roman" w:hAnsi="Times Roman" w:cs="Times Roman"/>
        <w:sz w:val="24"/>
        <w:lang w:val="en-US" w:eastAsia="ko-KR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3" w:lineRule="auto"/>
      <w:outlineLvl w:val="0"/>
    </w:pPr>
    <w:rPr>
      <w:rFonts w:ascii="Palatino" w:hAnsi="Palatino" w:cs="Palatino"/>
      <w:b/>
      <w:sz w:val="36"/>
    </w:rPr>
  </w:style>
  <w:style w:type="paragraph" w:styleId="Heading2">
    <w:name w:val="heading 2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3" w:lineRule="auto"/>
      <w:outlineLvl w:val="1"/>
    </w:pPr>
    <w:rPr>
      <w:rFonts w:ascii="Palatino" w:hAnsi="Palatino" w:cs="Palatino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pPr>
      <w:spacing w:line="263" w:lineRule="auto"/>
      <w:jc w:val="center"/>
    </w:pPr>
    <w:rPr>
      <w:rFonts w:ascii="Palatino" w:hAnsi="Palatino" w:cs="Palatino"/>
    </w:rPr>
  </w:style>
  <w:style w:type="paragraph" w:customStyle="1" w:styleId="CodeBlock">
    <w:name w:val="Code Block"/>
    <w:pPr>
      <w:tabs>
        <w:tab w:val="left" w:pos="720"/>
        <w:tab w:val="left" w:pos="1080"/>
        <w:tab w:val="left" w:pos="1440"/>
        <w:tab w:val="left" w:pos="1800"/>
        <w:tab w:val="left" w:pos="2160"/>
      </w:tabs>
      <w:ind w:left="720"/>
    </w:pPr>
    <w:rPr>
      <w:rFonts w:ascii="Menlo Regular" w:hAnsi="Menlo Regular" w:cs="Menlo Regular"/>
      <w:sz w:val="22"/>
    </w:rPr>
  </w:style>
  <w:style w:type="paragraph" w:styleId="Caption">
    <w:name w:val="caption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63" w:lineRule="auto"/>
      <w:jc w:val="center"/>
    </w:pPr>
    <w:rPr>
      <w:rFonts w:ascii="Palatino" w:hAnsi="Palatino" w:cs="Palatino"/>
      <w:sz w:val="26"/>
    </w:rPr>
  </w:style>
  <w:style w:type="paragraph" w:styleId="Title">
    <w:name w:val="Title"/>
    <w:uiPriority w:val="10"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3" w:lineRule="auto"/>
    </w:pPr>
    <w:rPr>
      <w:rFonts w:ascii="Palatino" w:hAnsi="Palatino" w:cs="Palatino"/>
      <w:sz w:val="56"/>
    </w:rPr>
  </w:style>
  <w:style w:type="paragraph" w:customStyle="1" w:styleId="Attribution">
    <w:name w:val="Attribution"/>
    <w:pPr>
      <w:tabs>
        <w:tab w:val="left" w:pos="720"/>
        <w:tab w:val="left" w:pos="1080"/>
        <w:tab w:val="left" w:pos="1440"/>
      </w:tabs>
      <w:spacing w:after="240" w:line="263" w:lineRule="auto"/>
      <w:ind w:left="720"/>
      <w:jc w:val="right"/>
    </w:pPr>
    <w:rPr>
      <w:rFonts w:ascii="Palatino" w:hAnsi="Palatino" w:cs="Palatino"/>
    </w:rPr>
  </w:style>
  <w:style w:type="paragraph" w:customStyle="1" w:styleId="BlockQuote">
    <w:name w:val="Block Quote"/>
    <w:pPr>
      <w:tabs>
        <w:tab w:val="left" w:pos="720"/>
        <w:tab w:val="left" w:pos="1080"/>
        <w:tab w:val="left" w:pos="1440"/>
      </w:tabs>
      <w:spacing w:before="240" w:after="240" w:line="263" w:lineRule="auto"/>
      <w:ind w:left="720"/>
    </w:pPr>
    <w:rPr>
      <w:rFonts w:ascii="Palatino" w:hAnsi="Palatino" w:cs="Palatino"/>
    </w:rPr>
  </w:style>
  <w:style w:type="paragraph" w:customStyle="1" w:styleId="CenteredText">
    <w:name w:val="Centered Text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  <w:spacing w:line="263" w:lineRule="auto"/>
      <w:jc w:val="center"/>
    </w:pPr>
    <w:rPr>
      <w:rFonts w:ascii="Palatino" w:hAnsi="Palatino" w:cs="Palatino"/>
      <w:sz w:val="26"/>
    </w:rPr>
  </w:style>
  <w:style w:type="character" w:styleId="Emphasis">
    <w:name w:val="Emphasis"/>
    <w:rPr>
      <w:i/>
    </w:rPr>
  </w:style>
  <w:style w:type="character" w:customStyle="1" w:styleId="CodeSpan">
    <w:name w:val="Code Span"/>
    <w:rPr>
      <w:rFonts w:ascii="Menlo Regular" w:hAnsi="Menlo Regular" w:cs="Menlo Regular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EC"/>
    <w:rPr>
      <w:rFonts w:cs="Mangal"/>
      <w:b/>
      <w:bCs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E1CE3"/>
  </w:style>
  <w:style w:type="paragraph" w:styleId="ListParagraph">
    <w:name w:val="List Paragraph"/>
    <w:basedOn w:val="Normal"/>
    <w:uiPriority w:val="34"/>
    <w:qFormat/>
    <w:rsid w:val="006E1CE3"/>
    <w:pPr>
      <w:widowControl/>
      <w:ind w:left="720"/>
      <w:contextualSpacing/>
    </w:pPr>
    <w:rPr>
      <w:rFonts w:ascii="Times New Roman" w:hAnsi="Times New Roman" w:cs="Times New Roman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D26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38D7"/>
    <w:pPr>
      <w:widowControl/>
      <w:spacing w:before="100" w:beforeAutospacing="1" w:after="100" w:afterAutospacing="1"/>
    </w:pPr>
    <w:rPr>
      <w:rFonts w:ascii="Times New Roman" w:hAnsi="Times New Roman" w:cs="Times New Roman"/>
      <w:szCs w:val="24"/>
      <w:lang w:eastAsia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9E60B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9E60B0"/>
  </w:style>
  <w:style w:type="paragraph" w:customStyle="1" w:styleId="EndNoteBibliography">
    <w:name w:val="EndNote Bibliography"/>
    <w:basedOn w:val="Normal"/>
    <w:link w:val="EndNoteBibliographyChar"/>
    <w:rsid w:val="009E60B0"/>
  </w:style>
  <w:style w:type="character" w:customStyle="1" w:styleId="EndNoteBibliographyChar">
    <w:name w:val="EndNote Bibliography Char"/>
    <w:basedOn w:val="DefaultParagraphFont"/>
    <w:link w:val="EndNoteBibliography"/>
    <w:rsid w:val="009E60B0"/>
  </w:style>
  <w:style w:type="paragraph" w:styleId="Revision">
    <w:name w:val="Revision"/>
    <w:hidden/>
    <w:uiPriority w:val="99"/>
    <w:semiHidden/>
    <w:rsid w:val="001515E3"/>
    <w:pPr>
      <w:widowControl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3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DefaultParagraphFont"/>
    <w:rsid w:val="000B14C8"/>
  </w:style>
  <w:style w:type="paragraph" w:styleId="Footer">
    <w:name w:val="footer"/>
    <w:basedOn w:val="Normal"/>
    <w:link w:val="FooterChar"/>
    <w:uiPriority w:val="99"/>
    <w:unhideWhenUsed/>
    <w:rsid w:val="003360A3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3360A3"/>
    <w:rPr>
      <w:rFonts w:cs="Mangal"/>
    </w:rPr>
  </w:style>
  <w:style w:type="character" w:styleId="PageNumber">
    <w:name w:val="page number"/>
    <w:basedOn w:val="DefaultParagraphFont"/>
    <w:uiPriority w:val="99"/>
    <w:semiHidden/>
    <w:unhideWhenUsed/>
    <w:rsid w:val="0033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C2D073B57C4BA6DD00CAE15DB055" ma:contentTypeVersion="14" ma:contentTypeDescription="Create a new document." ma:contentTypeScope="" ma:versionID="e0346a69f3233618658da94758b722f8">
  <xsd:schema xmlns:xsd="http://www.w3.org/2001/XMLSchema" xmlns:xs="http://www.w3.org/2001/XMLSchema" xmlns:p="http://schemas.microsoft.com/office/2006/metadata/properties" xmlns:ns3="55d47017-2ce7-4322-b7c0-81e027266bbd" xmlns:ns4="ba69ee57-497c-40ec-885a-dc027a8fa7d9" targetNamespace="http://schemas.microsoft.com/office/2006/metadata/properties" ma:root="true" ma:fieldsID="9f608e0958f319986ba7c234b09818f1" ns3:_="" ns4:_="">
    <xsd:import namespace="55d47017-2ce7-4322-b7c0-81e027266bbd"/>
    <xsd:import namespace="ba69ee57-497c-40ec-885a-dc027a8fa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7017-2ce7-4322-b7c0-81e02726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ee57-497c-40ec-885a-dc027a8fa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D18A9-74D5-4265-8A93-7C91A7A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7017-2ce7-4322-b7c0-81e027266bbd"/>
    <ds:schemaRef ds:uri="ba69ee57-497c-40ec-885a-dc027a8fa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0A93-330B-484A-B5BE-01CCD9898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912FC-203E-49D6-88A8-38E97B506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DC526-A69F-724D-951D-80898A56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Chasan-Taber</dc:creator>
  <cp:lastModifiedBy>Cassandra Spracklen</cp:lastModifiedBy>
  <cp:revision>109</cp:revision>
  <dcterms:created xsi:type="dcterms:W3CDTF">2022-07-07T17:11:00Z</dcterms:created>
  <dcterms:modified xsi:type="dcterms:W3CDTF">2023-04-04T12:33:00Z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0x010100BFC0C2D073B57C4BA6DD00CAE15DB055</vt:lpwstr>
  </property>
</Properties>
</file>