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D9F4" w14:textId="7A3C78E9" w:rsidR="00E523CB" w:rsidRPr="00E523CB" w:rsidRDefault="008B7011" w:rsidP="008B7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011"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bookmarkStart w:id="0" w:name="_GoBack"/>
      <w:r w:rsidRPr="008B7011">
        <w:rPr>
          <w:rFonts w:ascii="Times New Roman" w:hAnsi="Times New Roman" w:cs="Times New Roman"/>
          <w:sz w:val="24"/>
          <w:szCs w:val="24"/>
        </w:rPr>
        <w:t>Additional maternal and fetal characteristics of the study population</w:t>
      </w:r>
      <w:bookmarkEnd w:id="0"/>
    </w:p>
    <w:tbl>
      <w:tblPr>
        <w:tblW w:w="9625" w:type="dxa"/>
        <w:tblLook w:val="04A0" w:firstRow="1" w:lastRow="0" w:firstColumn="1" w:lastColumn="0" w:noHBand="0" w:noVBand="1"/>
      </w:tblPr>
      <w:tblGrid>
        <w:gridCol w:w="4675"/>
        <w:gridCol w:w="1741"/>
        <w:gridCol w:w="1925"/>
        <w:gridCol w:w="1284"/>
      </w:tblGrid>
      <w:tr w:rsidR="007B67CA" w:rsidRPr="007B67CA" w14:paraId="50DC8C4D" w14:textId="77777777" w:rsidTr="007B67CA">
        <w:trPr>
          <w:trHeight w:val="250"/>
        </w:trPr>
        <w:tc>
          <w:tcPr>
            <w:tcW w:w="4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917640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 of Study Participants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24C0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± SD or n (%)</w:t>
            </w:r>
          </w:p>
        </w:tc>
      </w:tr>
      <w:tr w:rsidR="007B67CA" w:rsidRPr="007B67CA" w14:paraId="1E9D2CB1" w14:textId="77777777" w:rsidTr="007B67CA">
        <w:trPr>
          <w:trHeight w:val="754"/>
        </w:trPr>
        <w:tc>
          <w:tcPr>
            <w:tcW w:w="4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FF504C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843C8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offspring</w:t>
            </w: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(n=149)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D372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Male offspring (n=152)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8E74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Combined (n=301)</w:t>
            </w:r>
          </w:p>
        </w:tc>
      </w:tr>
      <w:tr w:rsidR="007B67CA" w:rsidRPr="007B67CA" w14:paraId="4E77B5E7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47FD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658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(77.9)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348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(72.4)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E1C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(75.1)</w:t>
            </w:r>
          </w:p>
        </w:tc>
      </w:tr>
      <w:tr w:rsidR="007B67CA" w:rsidRPr="007B67CA" w14:paraId="0BA51947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A445F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≤12 years of education,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DC81B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(32.2)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2743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(29.7)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276D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(30.9)</w:t>
            </w:r>
          </w:p>
        </w:tc>
      </w:tr>
      <w:tr w:rsidR="007B67CA" w:rsidRPr="007B67CA" w14:paraId="4A3A0917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7B1A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Medically Insured,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8B2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(60.4)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666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(61.8)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4918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(61.1)</w:t>
            </w:r>
          </w:p>
        </w:tc>
      </w:tr>
      <w:tr w:rsidR="007B67CA" w:rsidRPr="007B67CA" w14:paraId="667E507F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7B9C5C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Insurance Holder vs Medicaid,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2A4991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(56.0)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5518D7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(50.4)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6CFC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(53.2)</w:t>
            </w:r>
          </w:p>
        </w:tc>
      </w:tr>
      <w:tr w:rsidR="007B67CA" w:rsidRPr="007B67CA" w14:paraId="5F3DECED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95B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Smoked cigarettes in the past 6 mo,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D25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2A0D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04B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7B67CA" w:rsidRPr="007B67CA" w14:paraId="59BA2013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B71C42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Consumed alcoholic beverage in the past week,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3F9D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54ECE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1F39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(0.7)</w:t>
            </w:r>
          </w:p>
        </w:tc>
      </w:tr>
      <w:tr w:rsidR="007B67CA" w:rsidRPr="007B67CA" w14:paraId="68DA4D1A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524A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Gravidity,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D57A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4EB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6818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7CA" w:rsidRPr="007B67CA" w14:paraId="576621F0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CC1BA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30C9E5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(32.9)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E4169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(35.5)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05693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(34.2)</w:t>
            </w:r>
          </w:p>
        </w:tc>
      </w:tr>
      <w:tr w:rsidR="007B67CA" w:rsidRPr="007B67CA" w14:paraId="6E5DD21B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DA8B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BE9E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(32.2)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8F1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(31.6)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0B99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(32.0)</w:t>
            </w:r>
          </w:p>
        </w:tc>
      </w:tr>
      <w:tr w:rsidR="007B67CA" w:rsidRPr="007B67CA" w14:paraId="56355CCC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25ABC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F9AC4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(34.9)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11B15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(32.9)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C8D23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(34.0)</w:t>
            </w:r>
          </w:p>
        </w:tc>
      </w:tr>
      <w:tr w:rsidR="007B67CA" w:rsidRPr="007B67CA" w14:paraId="3C9639B0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EFA0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Nulliparous,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AE1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(45.6)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371E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(47.4)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4B6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(46.5)</w:t>
            </w:r>
          </w:p>
        </w:tc>
      </w:tr>
      <w:tr w:rsidR="007B67CA" w:rsidRPr="007B67CA" w14:paraId="54A2748F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2FEB67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 of Onset of Labor,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66BFC9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D8550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43445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B67CA" w:rsidRPr="007B67CA" w14:paraId="56790265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6471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C-section (no labor)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42B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(19.5)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C730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(19.7)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72B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(19.6)</w:t>
            </w:r>
          </w:p>
        </w:tc>
      </w:tr>
      <w:tr w:rsidR="007B67CA" w:rsidRPr="007B67CA" w14:paraId="66EB4DED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5DC404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Spontaneous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35B9C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(53.7)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25BA20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(43.4)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623080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(48.5)</w:t>
            </w:r>
          </w:p>
        </w:tc>
      </w:tr>
      <w:tr w:rsidR="007B67CA" w:rsidRPr="007B67CA" w14:paraId="500ABE64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97C79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Induced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261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(26.9)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3A9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(36.8)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43B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(31.9)</w:t>
            </w:r>
          </w:p>
        </w:tc>
      </w:tr>
      <w:tr w:rsidR="007B67CA" w:rsidRPr="007B67CA" w14:paraId="5AA31EF7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F186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Preeclamptic, n (%)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6A70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(2.7)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0C7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(2.6)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6A3B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(2.7)</w:t>
            </w:r>
          </w:p>
        </w:tc>
      </w:tr>
      <w:tr w:rsidR="007B67CA" w:rsidRPr="007B67CA" w14:paraId="1B6D012B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D926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Ancestry Proportions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6477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0505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57D9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7CA" w:rsidRPr="007B67CA" w14:paraId="6F738BE1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D28039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Asian among Asian/Pacific Islander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8DEDFE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± 0.29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EFD03D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± 0.31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14790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± 0.30)</w:t>
            </w:r>
          </w:p>
        </w:tc>
      </w:tr>
      <w:tr w:rsidR="007B67CA" w:rsidRPr="007B67CA" w14:paraId="12CF0B34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397D" w14:textId="6529F716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 among White/non-Hispanic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48E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± 0.12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8D40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± 0.12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A717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± 0.12</w:t>
            </w:r>
          </w:p>
        </w:tc>
      </w:tr>
      <w:tr w:rsidR="007B67CA" w:rsidRPr="007B67CA" w14:paraId="0A64FD0E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ED8875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 among Black/non-Hispanic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98BDAE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 ± 0.12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B1997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± 0.14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5A7C7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± 0.13</w:t>
            </w:r>
          </w:p>
        </w:tc>
      </w:tr>
      <w:tr w:rsidR="007B67CA" w:rsidRPr="007B67CA" w14:paraId="362091F0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BB2E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 among 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BD4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± 0.21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70B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 ± 0.18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C69E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± 0.19</w:t>
            </w:r>
          </w:p>
        </w:tc>
      </w:tr>
      <w:tr w:rsidR="007B67CA" w:rsidRPr="007B67CA" w14:paraId="5A39F240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8B6574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African among Black/non-Hispanic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BFCEA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± 0.12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66FF3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± 0.15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5A674E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± 0.14</w:t>
            </w:r>
          </w:p>
        </w:tc>
      </w:tr>
      <w:tr w:rsidR="007B67CA" w:rsidRPr="007B67CA" w14:paraId="5BA27DF7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760F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African among 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12478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± 0.17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F5B9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 ± 0.17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83DD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± 0.17</w:t>
            </w:r>
          </w:p>
        </w:tc>
      </w:tr>
      <w:tr w:rsidR="007B67CA" w:rsidRPr="007B67CA" w14:paraId="383C1C0E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C74DEB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 American among 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04D40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± 0.27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4748CB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± 0.21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C0605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± 0.24</w:t>
            </w:r>
          </w:p>
        </w:tc>
      </w:tr>
      <w:tr w:rsidR="007B67CA" w:rsidRPr="007B67CA" w14:paraId="78832A71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1EFF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Fetal Ancestry Proportions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1BA5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37ED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2E4D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B67CA" w:rsidRPr="007B67CA" w14:paraId="63AAC771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003599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Asian among Asian/Pacific Islander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1514D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± 0.30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CE1370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± 0.33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CC8F8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± 0.32</w:t>
            </w:r>
          </w:p>
        </w:tc>
      </w:tr>
      <w:tr w:rsidR="007B67CA" w:rsidRPr="007B67CA" w14:paraId="428F75B1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29FF" w14:textId="5F796439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 among White/non-Hispanic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DD5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± 0.15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84A2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± 0.17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2AD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± 0.16</w:t>
            </w:r>
          </w:p>
        </w:tc>
      </w:tr>
      <w:tr w:rsidR="007B67CA" w:rsidRPr="007B67CA" w14:paraId="21F60B41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A2E87C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 among Black/non-Hispanic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BDA713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± 0.11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BF6F6D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 ± 0.15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2752E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± 0.13</w:t>
            </w:r>
          </w:p>
        </w:tc>
      </w:tr>
      <w:tr w:rsidR="007B67CA" w:rsidRPr="007B67CA" w14:paraId="1CAF9FCF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7029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 among 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DF6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± 0.19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3015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± 0.18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824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± 0.19</w:t>
            </w:r>
          </w:p>
        </w:tc>
      </w:tr>
      <w:tr w:rsidR="007B67CA" w:rsidRPr="007B67CA" w14:paraId="79F8D1BB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927CA7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African among Black/non-Hispanic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C4CBD7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± 0.13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CCC14A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± 0.17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FE09D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± 0.15</w:t>
            </w:r>
          </w:p>
        </w:tc>
      </w:tr>
      <w:tr w:rsidR="007B67CA" w:rsidRPr="007B67CA" w14:paraId="13BDE25A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E5F3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African among 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6E38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± 0.19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5D77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± 0.17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99A4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 ± 0.18</w:t>
            </w:r>
          </w:p>
        </w:tc>
      </w:tr>
      <w:tr w:rsidR="007B67CA" w:rsidRPr="007B67CA" w14:paraId="611353FF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A14BE4" w14:textId="77777777" w:rsidR="007B67CA" w:rsidRPr="007B67CA" w:rsidRDefault="007B67CA" w:rsidP="007B67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 American among Hispanic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E968A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± 0.25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61C8FC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± 0.22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6822F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± 0.23</w:t>
            </w:r>
          </w:p>
        </w:tc>
      </w:tr>
      <w:tr w:rsidR="007B67CA" w:rsidRPr="007B67CA" w14:paraId="7F9CB804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42CA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Placental DNA methylation age, wk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2176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 ± 1.6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A328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 ± 1.4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EF99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 ± 1.5</w:t>
            </w:r>
          </w:p>
        </w:tc>
      </w:tr>
      <w:tr w:rsidR="007B67CA" w:rsidRPr="007B67CA" w14:paraId="1D3BC73D" w14:textId="77777777" w:rsidTr="007B67CA">
        <w:trPr>
          <w:trHeight w:val="250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4C5FD3" w14:textId="77777777" w:rsidR="007B67CA" w:rsidRPr="007B67CA" w:rsidRDefault="007B67CA" w:rsidP="007B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Placental DNA methylation age acceleration, wk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04EA8F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 ± 1.8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3FAD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 ± 1.6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428D84" w14:textId="77777777" w:rsidR="007B67CA" w:rsidRPr="007B67CA" w:rsidRDefault="007B67CA" w:rsidP="007B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 ± 1.7</w:t>
            </w:r>
          </w:p>
        </w:tc>
      </w:tr>
    </w:tbl>
    <w:p w14:paraId="46497222" w14:textId="494EC86E" w:rsidR="00E523CB" w:rsidRPr="007B67CA" w:rsidRDefault="00E523CB" w:rsidP="007B67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23CB" w:rsidRPr="007B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D521" w14:textId="77777777" w:rsidR="00C548A5" w:rsidRDefault="00C548A5" w:rsidP="00FB384D">
      <w:pPr>
        <w:spacing w:after="0" w:line="240" w:lineRule="auto"/>
      </w:pPr>
      <w:r>
        <w:separator/>
      </w:r>
    </w:p>
  </w:endnote>
  <w:endnote w:type="continuationSeparator" w:id="0">
    <w:p w14:paraId="3C503873" w14:textId="77777777" w:rsidR="00C548A5" w:rsidRDefault="00C548A5" w:rsidP="00FB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5446" w14:textId="77777777" w:rsidR="00C548A5" w:rsidRDefault="00C548A5" w:rsidP="00FB384D">
      <w:pPr>
        <w:spacing w:after="0" w:line="240" w:lineRule="auto"/>
      </w:pPr>
      <w:r>
        <w:separator/>
      </w:r>
    </w:p>
  </w:footnote>
  <w:footnote w:type="continuationSeparator" w:id="0">
    <w:p w14:paraId="68E04385" w14:textId="77777777" w:rsidR="00C548A5" w:rsidRDefault="00C548A5" w:rsidP="00FB3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CB"/>
    <w:rsid w:val="00543DA7"/>
    <w:rsid w:val="006A761A"/>
    <w:rsid w:val="006D251B"/>
    <w:rsid w:val="007430C5"/>
    <w:rsid w:val="00747785"/>
    <w:rsid w:val="007B472A"/>
    <w:rsid w:val="007B67CA"/>
    <w:rsid w:val="008B7011"/>
    <w:rsid w:val="00A35279"/>
    <w:rsid w:val="00C548A5"/>
    <w:rsid w:val="00CD3E7B"/>
    <w:rsid w:val="00D15B1E"/>
    <w:rsid w:val="00D82A63"/>
    <w:rsid w:val="00E523CB"/>
    <w:rsid w:val="00EE64EB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73AE"/>
  <w15:chartTrackingRefBased/>
  <w15:docId w15:val="{29772F97-6AA1-411F-B4A4-A783DEA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3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4D"/>
  </w:style>
  <w:style w:type="paragraph" w:styleId="Footer">
    <w:name w:val="footer"/>
    <w:basedOn w:val="Normal"/>
    <w:link w:val="FooterChar"/>
    <w:uiPriority w:val="99"/>
    <w:unhideWhenUsed/>
    <w:rsid w:val="00FB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Workalemahu, Sega (NIH/NICHD) [F]</dc:creator>
  <cp:keywords/>
  <dc:description/>
  <cp:lastModifiedBy>Workalemahu, Sega (NIH/NICHD) [F]</cp:lastModifiedBy>
  <cp:revision>4</cp:revision>
  <dcterms:created xsi:type="dcterms:W3CDTF">2018-12-20T02:34:00Z</dcterms:created>
  <dcterms:modified xsi:type="dcterms:W3CDTF">2019-06-24T15:47:00Z</dcterms:modified>
</cp:coreProperties>
</file>