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07" w:rsidRPr="003F6B69" w:rsidRDefault="003F6B69">
      <w:pPr>
        <w:rPr>
          <w:rFonts w:ascii="Times New Roman" w:hAnsi="Times New Roman" w:cs="Times New Roman"/>
          <w:b/>
          <w:sz w:val="24"/>
          <w:szCs w:val="24"/>
        </w:rPr>
      </w:pPr>
      <w:r w:rsidRPr="003F6B6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F6B69">
        <w:rPr>
          <w:rFonts w:ascii="Times New Roman" w:hAnsi="Times New Roman" w:cs="Times New Roman"/>
          <w:b/>
          <w:sz w:val="24"/>
          <w:szCs w:val="24"/>
        </w:rPr>
        <w:t>able S2</w:t>
      </w:r>
      <w:r w:rsidR="00CE7F7E">
        <w:rPr>
          <w:rFonts w:ascii="Times New Roman" w:hAnsi="Times New Roman" w:cs="Times New Roman"/>
          <w:b/>
          <w:sz w:val="24"/>
          <w:szCs w:val="24"/>
        </w:rPr>
        <w:t>: Quality appraisal of selected studies by GRADE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949"/>
        <w:gridCol w:w="743"/>
        <w:gridCol w:w="686"/>
        <w:gridCol w:w="1106"/>
        <w:gridCol w:w="1044"/>
        <w:gridCol w:w="974"/>
        <w:gridCol w:w="942"/>
        <w:gridCol w:w="933"/>
        <w:gridCol w:w="1065"/>
        <w:gridCol w:w="995"/>
        <w:gridCol w:w="785"/>
        <w:gridCol w:w="1164"/>
        <w:gridCol w:w="1045"/>
      </w:tblGrid>
      <w:tr w:rsidR="00C01886" w:rsidRPr="00C01886" w:rsidTr="00A45494">
        <w:trPr>
          <w:trHeight w:val="420"/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Included studies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Type of design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Inconsistency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0B60C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</w:t>
            </w:r>
            <w:r w:rsidR="00680D8D"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Plausible confounders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Dose response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Quality of evidence</w:t>
            </w:r>
          </w:p>
        </w:tc>
      </w:tr>
      <w:tr w:rsidR="00C01886" w:rsidRPr="00C01886" w:rsidTr="00A45494">
        <w:trPr>
          <w:trHeight w:val="225"/>
          <w:tblHeader/>
        </w:trPr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First author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B69" w:rsidRPr="00C01886" w:rsidRDefault="003F6B69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Agreement </w:t>
            </w:r>
          </w:p>
          <w:p w:rsidR="00680D8D" w:rsidRPr="00C01886" w:rsidRDefault="003F6B69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 two authors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3F6B69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680D8D" w:rsidRPr="00C018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easons</w:t>
            </w:r>
          </w:p>
        </w:tc>
      </w:tr>
      <w:tr w:rsidR="00C01886" w:rsidRPr="00C01886" w:rsidTr="00A45494">
        <w:trPr>
          <w:trHeight w:val="206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 w:anchor="RANGE!_ENREF_9" w:tooltip="Assefa, 2012 #112340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Assefa N et al 2012(9)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Case control study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Serious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Consistent.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Same positive direction and positive magnitude for the estimate of the association of Mat. Education, WI and Low birth weight.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Indirect.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Conclusion did not proceed from sample size to population (pregnant women)</w:t>
            </w:r>
            <w:r w:rsidR="000B60C5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on the SES 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and LBW.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Precise.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Sample size of 956 and CI of 95% were used in the study to appreciate the estimation of effect of outcomes.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Unclear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Strong.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Magnitude (AOR=2.1, p=0.01).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Absent.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Confounders have been searched and adjusted for both exposure that we were investigating in the study.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The magnitude of AOR increases with increasing of Wealth index in the direction to poor category.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Very low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 bias of publication, Precise </w:t>
            </w:r>
            <w:r w:rsidR="003F6B69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(the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sample size is sufficient), </w:t>
            </w:r>
            <w:r w:rsidR="003F6B69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strength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evidence </w:t>
            </w:r>
            <w:r w:rsidR="00575BF6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upgrades</w:t>
            </w:r>
            <w:bookmarkStart w:id="0" w:name="_GoBack"/>
            <w:bookmarkEnd w:id="0"/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with aOR</w:t>
            </w:r>
            <w:r w:rsidR="00575B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(+1 point).</w:t>
            </w:r>
          </w:p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1886" w:rsidRPr="00C01886" w:rsidTr="00A45494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anchor="RANGE!_ENREF_10" w:tooltip="Engebretsen, 2008 #112329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Engebretsen MS et al., 2008(10)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Cross sectional Survey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Unclear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Consistent.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There is same negative direction of effect size for all household wealth index on Z- score mean of LAZ and WAZ.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Direct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Data come from Uganda Demographic Survey??? Population and outcomes broadly generalizable.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Precise.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Large sample (723) to increase the precision.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Suspected.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Marital status and twin variables are not analyzed or reported in the final model.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Weak.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Effect size less than 1 for adjusted effect size estimates.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Having sibling may modify the effect of the association between wealth and LAZ adjusted by child gender and age.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Larger effect size for mean of LAZ and WAZ with great level of poverty.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3F6B69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="00680D8D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igh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Relative lower risk of bias increases the quality. </w:t>
            </w:r>
          </w:p>
        </w:tc>
      </w:tr>
      <w:tr w:rsidR="00C01886" w:rsidRPr="00C01886" w:rsidTr="00A45494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anchor="RANGE!_ENREF_11" w:tooltip="Ickes, 2015 #112195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Ickes SB et al., 2015(11)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Cross sectional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Serious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Inconsistent.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Lack of agreement for the socioeconomic and demographic factors associated to undernutrition forms.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Direct.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The inference was done in the study (participants and outcomes).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Precise.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Broad sample size </w:t>
            </w:r>
            <w:r w:rsidR="000B60C5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1897</w:t>
            </w:r>
            <w:r w:rsidR="000B60C5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small CI of 95</w:t>
            </w:r>
            <w:proofErr w:type="gramStart"/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% .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Unclear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Weak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At least one effect size is inferior to 2 and the other ones are no significant.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95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Absent</w:t>
            </w:r>
            <w:r w:rsidR="0065695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680D8D" w:rsidRPr="00C01886" w:rsidRDefault="0065695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No confounders.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Confounders haven't been searched.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Undetected.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magnitude of the OR cannot be analyzed when variables are exclusively binary.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Very Low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Consistent </w:t>
            </w:r>
            <w:r w:rsidR="008E6AD1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(consistent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wasting and underweight), not bias of publication.</w:t>
            </w:r>
          </w:p>
        </w:tc>
      </w:tr>
      <w:tr w:rsidR="00C01886" w:rsidRPr="00C01886" w:rsidTr="00A45494">
        <w:trPr>
          <w:trHeight w:val="420"/>
        </w:trPr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anchor="RANGE!_ENREF_12" w:tooltip="Mamabolo, 2004 #112344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Mamabolo R et al., 2004(12)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unclear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Inconsistent.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Lack of agreement: various directions for 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the effect size estimates.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Direct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Population broadly generalizable.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Not precise.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Narrow sample size (219) 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decreases the precision.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Undected</w:t>
            </w:r>
            <w:proofErr w:type="spellEnd"/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All outcomes were analyzed 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and reported.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Weak.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Various effect size: around 3 for 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occupation with wasting, ≤ 1 for other exposures (education and marital status).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Present.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Confounders factors may be present and could 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reduce the effects size estimates for stunting, wasting and undernutrition (No adjustment).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Present.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Paradoxal</w:t>
            </w:r>
            <w:proofErr w:type="spellEnd"/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outcomes that poor SES 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(education, occupation) and demographic (being single) protect against stunting, wasting and underweight. Except? Wasting which is predicted by No working for the mother.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Very low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3F6B69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="00680D8D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ow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Inconsistent effect size for WAZ (no agreement 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on WAZ). Total score wrongly calculated: </w:t>
            </w:r>
          </w:p>
        </w:tc>
      </w:tr>
      <w:tr w:rsidR="00C01886" w:rsidRPr="00C01886" w:rsidTr="00A45494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 w:anchor="RANGE!_ENREF_20" w:tooltip="Medhin, 2010 #112332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Medhin G et al., 2010(20)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Cohort study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Serious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Inconsistent.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Lack of agreement. Poverty index has two directions in the same study depending on crude and adjusted effect size estimate.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Direct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come from </w:t>
            </w:r>
            <w:proofErr w:type="spellStart"/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Butajiri</w:t>
            </w:r>
            <w:proofErr w:type="spellEnd"/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DSS. Population and outcomes broadly generalizable.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Precise.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Large sample (1065) to increase the precision.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Undected</w:t>
            </w:r>
            <w:proofErr w:type="spellEnd"/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All outcomes were analyzed and reported.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Weak.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Effect size (OR) around 1 for adjusted effect size estimates.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. Confounders factors may be present and could reduce the effects size estimates for poverty on underweight and/or stunting.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Undecteted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. There is no enough levels of exposure (SES) and any judgement could be made on the effects on the outcomes.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8E6AD1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Inconsistent</w:t>
            </w:r>
            <w:r w:rsidR="00680D8D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(lack of agreement on the effect of poverty index on WAZ and LAZ)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80D8D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=-1</w:t>
            </w:r>
          </w:p>
        </w:tc>
      </w:tr>
      <w:tr w:rsidR="00C01886" w:rsidRPr="00C01886" w:rsidTr="00A45494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anchor="RANGE!_ENREF_14" w:tooltip="Muhihi, 2016 #112116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Muhihi, S et al. 2016(14)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No serious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Inconsistent.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Maternal education and household wealth index have no dose response, sparse directions on the effect of outcomes (either for 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SGA or PTB as well).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Direct.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wide sample size admitted us to consider that the inference from participants to population is easier (One way).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Precise.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sample size is broad and CI of 95%.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Weak.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magnitude of associations was less than 2 and sometimes not significant.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Absent</w:t>
            </w:r>
            <w:r w:rsidR="003F6B69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. They were minimized by adjustment by covariates on the estimates effect of PTB and SGA.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Undetected.</w:t>
            </w:r>
            <w:r w:rsidR="003F6B69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Lack of agreement for dose response for the association of Maternal education and wealth index with SGA, PTB in rural and urban area.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1886" w:rsidRPr="00C01886" w:rsidTr="00A45494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anchor="RANGE!_ENREF_15" w:tooltip="Ndirangu, 2012 #112338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Ndirangu J et al., 2012(15)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Cohort study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Serious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Consistency.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Positive direction and positive magnitude for Relative risk for maternal education in association with SGA/PTB. Both were not significant.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Directness.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The inference was done according SES and adverse birth outcomes (PTB, SGA and LBW).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Precision.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Broad sample size of 2368 and small CI of 95% were used in the study to appreciate the estimation of the effect of outcomes.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Unclear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Weak.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Not significant (Small adjusted RR around 1 and not significant).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No confounders. Confounders haven't been searched for Maternal education -SGA/PTB.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3E4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  <w:r w:rsidR="00C333E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C333E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Dose response. The magnitude of the RR for the estimate effect increases with 3 levels of maternal education (No, Primary, Secondary and tertiary.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3F6B69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1886" w:rsidRPr="00C01886" w:rsidTr="00A45494">
        <w:trPr>
          <w:trHeight w:val="1240"/>
        </w:trPr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A4549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Ukwani et al., 2003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Cross sectional study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Serious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Consistent. 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Protective role of HWI on infant nutritional status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Direct.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3F6B69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Conclusion proceed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from sample size to population (worker mothers) in the effect of mother’s work on infant nutritional status.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Imprecise.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Sample size of 1338 with lack of the CI in the study.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Unclear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Weak.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Magnitude (aOR=0.57, p≤0.01).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Absent.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Confounders have been searched and adjusted for few factors in the study.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Absent.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magnitude of AOR was not modified with infant nutritional changes.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Very low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 bias of publication, Precise (the sample size is </w:t>
            </w:r>
            <w:r w:rsidR="00662CED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enough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</w:t>
            </w:r>
            <w:r w:rsidR="008E6AD1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strength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evidence </w:t>
            </w:r>
            <w:r w:rsidR="00662CED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upgrades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with aOR</w:t>
            </w:r>
            <w:r w:rsidR="00662CED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(+1 point).</w:t>
            </w:r>
          </w:p>
        </w:tc>
      </w:tr>
      <w:tr w:rsidR="00C01886" w:rsidRPr="00C01886" w:rsidTr="00A45494">
        <w:trPr>
          <w:trHeight w:val="300"/>
        </w:trPr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A45494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anchor="RANGE!_ENREF_18" w:tooltip="Wamani, 2004 #112354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Wamani H et al., 2004(18)</w:t>
              </w:r>
            </w:hyperlink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Cross sectional survey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No serious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Consistent.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There is same positive direction of effect size for all SES variables.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Direct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come from Uganda Demographic Survey??? Population and outcomes broadly 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generalizable.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Precise.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Large sample (720) to increase the precision.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Suspected.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Marital status and twin variables are not analyzed or reported in the final model.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Strong.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Effect size more than 1 and significant.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Maternal education was adjusted by child sex and age but not with all covariates.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There is an increment in maternal education is likely to have a positive influence on child growth.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3F6B69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1886" w:rsidRPr="00C01886" w:rsidTr="00A45494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4549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anchor="RANGE!_ENREF_17" w:tooltip="Wamani, 2006 #112352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Wamani H et al., 2005(17)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Cross sectional Survey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No serious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Consistent.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There is same positive direction of effect size for Maternal education on stunting.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Direct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Data come from Uganda Demographic Survey Population and outcomes broadly generalizable.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Precise.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Large sample (698) to increase the precision.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Suspected.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Marital status and twin variables are not analyzed or reported in the final model.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Strong.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Effect size more than 1 and significant for mothers who didn't completed primary school and above.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Absent.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Maternal education was adjusted by child sex and age, having latrine, child not de-wormed, child not who had not received food in 24h and fever in 2 last week.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There is an increment in maternal education is likely to have a positive influence on child growth.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3F6B69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1886" w:rsidRPr="00C01886" w:rsidTr="00A45494">
        <w:trPr>
          <w:trHeight w:val="885"/>
        </w:trPr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45494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B12C65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hyperlink r:id="rId15" w:anchor="RANGE!_ENREF_19" w:tooltip="Watson-Jones, 2007 #112115" w:history="1">
              <w:r w:rsidR="00680D8D" w:rsidRPr="00C01886">
                <w:rPr>
                  <w:rFonts w:ascii="Times New Roman" w:eastAsia="Times New Roman" w:hAnsi="Times New Roman" w:cs="Times New Roman"/>
                  <w:sz w:val="16"/>
                  <w:szCs w:val="16"/>
                  <w:lang w:val="fr-FR"/>
                </w:rPr>
                <w:t>Watson-Jones D et al., 2007(19)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Cohort study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Serious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Consistent.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Positive direction and positive magnitude for the estimate effect of the association of Maternal occupation with Preterm birth and Low birth weight.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Indirect.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Two problems for directness:1) no inference from participants to population, 2) the Benzathine injection intervention was different than routines one.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Precise.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Sample size of 1536 and small CI of 95% were used in the study to appreciate the estimation of the effect of outcomes.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Unclear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C3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Weak.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80D8D" w:rsidRPr="00C01886" w:rsidRDefault="006C33C3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(Small adjusted odds ratio less than 1 for all the estimate of effect).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Plausible confounders. Confounders have been searched and adjusted for both exposure that we were investigating in the study.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Present.</w:t>
            </w:r>
            <w:r w:rsidR="006C33C3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magnitude of the Adjusted Odds ratio for the estimate effect increases with the level of kind of occupation (skilled occupation, manual occupation).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Very low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 publication bias, Indirect (-1), a OR around 0.2 (the study design was to </w:t>
            </w:r>
            <w:r w:rsidR="00662CED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scale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result to all tested</w:t>
            </w:r>
            <w:r w:rsidR="00662CED"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pregnant population for syphilis) and effect size (≥0.2).</w:t>
            </w:r>
          </w:p>
        </w:tc>
      </w:tr>
      <w:tr w:rsidR="00C01886" w:rsidRPr="00C01886" w:rsidTr="00575BF6">
        <w:trPr>
          <w:trHeight w:val="80"/>
        </w:trPr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D8D" w:rsidRPr="00C01886" w:rsidRDefault="00680D8D" w:rsidP="003F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8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80D8D" w:rsidRDefault="00680D8D"/>
    <w:p w:rsidR="00680D8D" w:rsidRDefault="00680D8D"/>
    <w:sectPr w:rsidR="00680D8D" w:rsidSect="00713707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65" w:rsidRDefault="00B12C65" w:rsidP="00914462">
      <w:pPr>
        <w:spacing w:after="0" w:line="240" w:lineRule="auto"/>
      </w:pPr>
      <w:r>
        <w:separator/>
      </w:r>
    </w:p>
  </w:endnote>
  <w:endnote w:type="continuationSeparator" w:id="0">
    <w:p w:rsidR="00B12C65" w:rsidRDefault="00B12C65" w:rsidP="009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276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462" w:rsidRDefault="009144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62" w:rsidRDefault="00914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65" w:rsidRDefault="00B12C65" w:rsidP="00914462">
      <w:pPr>
        <w:spacing w:after="0" w:line="240" w:lineRule="auto"/>
      </w:pPr>
      <w:r>
        <w:separator/>
      </w:r>
    </w:p>
  </w:footnote>
  <w:footnote w:type="continuationSeparator" w:id="0">
    <w:p w:rsidR="00B12C65" w:rsidRDefault="00B12C65" w:rsidP="0091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86" w:rsidRPr="003746C9" w:rsidRDefault="00C01886" w:rsidP="00C01886">
    <w:pPr>
      <w:pStyle w:val="Header"/>
      <w:rPr>
        <w:rFonts w:ascii="Times New Roman" w:hAnsi="Times New Roman"/>
      </w:rPr>
    </w:pPr>
    <w:bookmarkStart w:id="1" w:name="_Hlk536104032"/>
    <w:r w:rsidRPr="003746C9">
      <w:rPr>
        <w:rFonts w:ascii="Times New Roman" w:hAnsi="Times New Roman"/>
      </w:rPr>
      <w:t>Ngandu et al.</w:t>
    </w:r>
    <w:r>
      <w:rPr>
        <w:rFonts w:ascii="Times New Roman" w:hAnsi="Times New Roman"/>
      </w:rPr>
      <w:tab/>
      <w:t xml:space="preserve">                                    </w:t>
    </w:r>
    <w:r>
      <w:rPr>
        <w:rFonts w:ascii="Times New Roman" w:hAnsi="Times New Roman"/>
      </w:rPr>
      <w:t xml:space="preserve">                                                                                               </w:t>
    </w:r>
    <w:r>
      <w:rPr>
        <w:rFonts w:ascii="Times New Roman" w:hAnsi="Times New Roman"/>
      </w:rPr>
      <w:t xml:space="preserve"> </w:t>
    </w:r>
    <w:r w:rsidRPr="003746C9">
      <w:rPr>
        <w:rFonts w:ascii="Times New Roman" w:hAnsi="Times New Roman"/>
      </w:rPr>
      <w:t xml:space="preserve">Socioeconomic </w:t>
    </w:r>
    <w:r>
      <w:rPr>
        <w:rFonts w:ascii="Times New Roman" w:hAnsi="Times New Roman"/>
      </w:rPr>
      <w:t xml:space="preserve">factors and infant </w:t>
    </w:r>
    <w:r w:rsidRPr="003746C9">
      <w:rPr>
        <w:rFonts w:ascii="Times New Roman" w:hAnsi="Times New Roman"/>
      </w:rPr>
      <w:t>Undernutrition</w:t>
    </w:r>
  </w:p>
  <w:bookmarkEnd w:id="1"/>
  <w:p w:rsidR="00914462" w:rsidRPr="00C01886" w:rsidRDefault="00914462" w:rsidP="00C01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07"/>
    <w:rsid w:val="000B60C5"/>
    <w:rsid w:val="003F6B69"/>
    <w:rsid w:val="004852C0"/>
    <w:rsid w:val="00575BF6"/>
    <w:rsid w:val="005A28E3"/>
    <w:rsid w:val="00656953"/>
    <w:rsid w:val="00662CED"/>
    <w:rsid w:val="00680D8D"/>
    <w:rsid w:val="006C33C3"/>
    <w:rsid w:val="00713707"/>
    <w:rsid w:val="008133DE"/>
    <w:rsid w:val="008E6AD1"/>
    <w:rsid w:val="00914462"/>
    <w:rsid w:val="00A45494"/>
    <w:rsid w:val="00A7689D"/>
    <w:rsid w:val="00B12C65"/>
    <w:rsid w:val="00C01886"/>
    <w:rsid w:val="00C333E4"/>
    <w:rsid w:val="00C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3363"/>
  <w15:chartTrackingRefBased/>
  <w15:docId w15:val="{0AE59664-26D0-435F-8651-B64FE6D2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7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62"/>
  </w:style>
  <w:style w:type="paragraph" w:styleId="Footer">
    <w:name w:val="footer"/>
    <w:basedOn w:val="Normal"/>
    <w:link w:val="FooterChar"/>
    <w:uiPriority w:val="99"/>
    <w:unhideWhenUsed/>
    <w:rsid w:val="0091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ian\Documents\PhD\Thesis\Chapter%204%20SYSTEMATIC%20REVIEW\GRADE\QoE%20130518.xlsx" TargetMode="External"/><Relationship Id="rId13" Type="http://schemas.openxmlformats.org/officeDocument/2006/relationships/hyperlink" Target="file:///C:\Users\Christian\Documents\PhD\Thesis\Chapter%204%20SYSTEMATIC%20REVIEW\GRADE\QoE%20130518.xls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hristian\Documents\PhD\Thesis\Chapter%204%20SYSTEMATIC%20REVIEW\GRADE\QoE%20130518.xlsx" TargetMode="External"/><Relationship Id="rId12" Type="http://schemas.openxmlformats.org/officeDocument/2006/relationships/hyperlink" Target="file:///C:\Users\Christian\Documents\PhD\Thesis\Chapter%204%20SYSTEMATIC%20REVIEW\GRADE\QoE%20130518.xls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file:///C:\Users\Christian\Documents\PhD\Thesis\Chapter%204%20SYSTEMATIC%20REVIEW\GRADE\QoE%20130518.xlsx" TargetMode="External"/><Relationship Id="rId11" Type="http://schemas.openxmlformats.org/officeDocument/2006/relationships/hyperlink" Target="file:///C:\Users\Christian\Documents\PhD\Thesis\Chapter%204%20SYSTEMATIC%20REVIEW\GRADE\QoE%20130518.xls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Christian\Documents\PhD\Thesis\Chapter%204%20SYSTEMATIC%20REVIEW\GRADE\QoE%20130518.xlsx" TargetMode="External"/><Relationship Id="rId10" Type="http://schemas.openxmlformats.org/officeDocument/2006/relationships/hyperlink" Target="file:///C:\Users\Christian\Documents\PhD\Thesis\Chapter%204%20SYSTEMATIC%20REVIEW\GRADE\QoE%20130518.xls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Christian\Documents\PhD\Thesis\Chapter%204%20SYSTEMATIC%20REVIEW\GRADE\QoE%20130518.xlsx" TargetMode="External"/><Relationship Id="rId14" Type="http://schemas.openxmlformats.org/officeDocument/2006/relationships/hyperlink" Target="file:///C:\Users\Christian\Documents\PhD\Thesis\Chapter%204%20SYSTEMATIC%20REVIEW\GRADE\QoE%201305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5</cp:revision>
  <dcterms:created xsi:type="dcterms:W3CDTF">2019-03-01T17:06:00Z</dcterms:created>
  <dcterms:modified xsi:type="dcterms:W3CDTF">2019-03-01T17:11:00Z</dcterms:modified>
</cp:coreProperties>
</file>