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16" w:rsidRPr="005E4716" w:rsidRDefault="005E4716" w:rsidP="005E4716">
      <w:pPr>
        <w:pStyle w:val="BodyText"/>
        <w:jc w:val="center"/>
        <w:rPr>
          <w:sz w:val="24"/>
        </w:rPr>
      </w:pPr>
      <w:r w:rsidRPr="005E4716">
        <w:rPr>
          <w:sz w:val="24"/>
        </w:rPr>
        <w:t>Supplementary Material</w:t>
      </w:r>
    </w:p>
    <w:p w:rsidR="005E4716" w:rsidRDefault="005E4716" w:rsidP="005E4716">
      <w:pPr>
        <w:pStyle w:val="BodyText"/>
        <w:jc w:val="center"/>
        <w:rPr>
          <w:sz w:val="28"/>
          <w:szCs w:val="32"/>
        </w:rPr>
      </w:pPr>
      <w:r>
        <w:rPr>
          <w:sz w:val="28"/>
          <w:szCs w:val="32"/>
        </w:rPr>
        <w:t>Maternal vomiting during early pregnancy and cardiovascular risk factors at school-age. The Generation R Study</w:t>
      </w:r>
    </w:p>
    <w:p w:rsidR="005E4716" w:rsidRDefault="005E4716" w:rsidP="005E4716">
      <w:pPr>
        <w:pStyle w:val="BodyText"/>
        <w:jc w:val="center"/>
        <w:rPr>
          <w:b w:val="0"/>
          <w:bCs/>
          <w:sz w:val="24"/>
        </w:rPr>
      </w:pPr>
      <w:r>
        <w:rPr>
          <w:b w:val="0"/>
          <w:sz w:val="24"/>
        </w:rPr>
        <w:br/>
        <w:t xml:space="preserve">Sunayna </w:t>
      </w:r>
      <w:proofErr w:type="spellStart"/>
      <w:r w:rsidR="0081222E">
        <w:rPr>
          <w:b w:val="0"/>
          <w:sz w:val="24"/>
        </w:rPr>
        <w:t>Poeran</w:t>
      </w:r>
      <w:proofErr w:type="spellEnd"/>
      <w:r w:rsidR="0081222E">
        <w:rPr>
          <w:b w:val="0"/>
          <w:sz w:val="24"/>
        </w:rPr>
        <w:t xml:space="preserve"> – </w:t>
      </w:r>
      <w:r>
        <w:rPr>
          <w:b w:val="0"/>
          <w:sz w:val="24"/>
        </w:rPr>
        <w:t>Bahadoer MSc</w:t>
      </w:r>
      <w:r>
        <w:rPr>
          <w:b w:val="0"/>
          <w:bCs/>
          <w:vertAlign w:val="superscript"/>
        </w:rPr>
        <w:t xml:space="preserve">1,2 </w:t>
      </w:r>
      <w:r>
        <w:rPr>
          <w:b w:val="0"/>
          <w:bCs/>
          <w:sz w:val="24"/>
        </w:rPr>
        <w:t>(</w:t>
      </w:r>
      <w:hyperlink r:id="rId8" w:history="1">
        <w:r>
          <w:rPr>
            <w:rStyle w:val="Hyperlink"/>
            <w:b w:val="0"/>
            <w:bCs/>
            <w:iCs/>
            <w:sz w:val="24"/>
            <w:lang w:val="en-GB"/>
          </w:rPr>
          <w:t>s.bahadoer@erasmusmc.nl</w:t>
        </w:r>
      </w:hyperlink>
      <w:r>
        <w:rPr>
          <w:b w:val="0"/>
          <w:bCs/>
          <w:iCs/>
          <w:sz w:val="24"/>
          <w:lang w:val="en-GB"/>
        </w:rPr>
        <w:t>)</w:t>
      </w:r>
      <w:r>
        <w:rPr>
          <w:b w:val="0"/>
          <w:sz w:val="24"/>
        </w:rPr>
        <w:t>, Vincent W.V. Jaddoe MD, PhD</w:t>
      </w:r>
      <w:r>
        <w:rPr>
          <w:b w:val="0"/>
          <w:bCs/>
          <w:vertAlign w:val="superscript"/>
        </w:rPr>
        <w:t>1,2,3</w:t>
      </w:r>
      <w:r>
        <w:rPr>
          <w:b w:val="0"/>
          <w:bCs/>
        </w:rPr>
        <w:t xml:space="preserve"> </w:t>
      </w:r>
      <w:r>
        <w:rPr>
          <w:b w:val="0"/>
          <w:bCs/>
          <w:sz w:val="24"/>
        </w:rPr>
        <w:t>(</w:t>
      </w:r>
      <w:hyperlink r:id="rId9" w:history="1">
        <w:r>
          <w:rPr>
            <w:rStyle w:val="Hyperlink"/>
            <w:b w:val="0"/>
            <w:bCs/>
            <w:sz w:val="24"/>
          </w:rPr>
          <w:t>v.jaddoe@erasmusmc.nl</w:t>
        </w:r>
      </w:hyperlink>
      <w:r>
        <w:rPr>
          <w:b w:val="0"/>
          <w:bCs/>
          <w:sz w:val="24"/>
        </w:rPr>
        <w:t>)</w:t>
      </w:r>
      <w:r>
        <w:rPr>
          <w:b w:val="0"/>
          <w:sz w:val="24"/>
        </w:rPr>
        <w:t>, Olta Gishti MD, PhD</w:t>
      </w:r>
      <w:r>
        <w:rPr>
          <w:b w:val="0"/>
          <w:bCs/>
          <w:vertAlign w:val="superscript"/>
        </w:rPr>
        <w:t>1,2</w:t>
      </w:r>
      <w:r>
        <w:rPr>
          <w:b w:val="0"/>
          <w:bCs/>
        </w:rPr>
        <w:t xml:space="preserve"> </w:t>
      </w:r>
      <w:r>
        <w:rPr>
          <w:b w:val="0"/>
          <w:bCs/>
          <w:sz w:val="24"/>
        </w:rPr>
        <w:t>(</w:t>
      </w:r>
      <w:hyperlink r:id="rId10" w:history="1">
        <w:r>
          <w:rPr>
            <w:rStyle w:val="Hyperlink"/>
            <w:b w:val="0"/>
            <w:bCs/>
            <w:sz w:val="24"/>
          </w:rPr>
          <w:t>o.gishti@erasmusmc.nl</w:t>
        </w:r>
      </w:hyperlink>
      <w:r>
        <w:rPr>
          <w:b w:val="0"/>
          <w:bCs/>
          <w:sz w:val="24"/>
        </w:rPr>
        <w:t>)</w:t>
      </w:r>
      <w:r>
        <w:rPr>
          <w:b w:val="0"/>
          <w:sz w:val="24"/>
        </w:rPr>
        <w:t>, Iris J. Grooten MD, PhD</w:t>
      </w:r>
      <w:r>
        <w:rPr>
          <w:b w:val="0"/>
          <w:bCs/>
          <w:vertAlign w:val="superscript"/>
        </w:rPr>
        <w:t xml:space="preserve">4 </w:t>
      </w:r>
      <w:r>
        <w:rPr>
          <w:b w:val="0"/>
          <w:bCs/>
          <w:sz w:val="24"/>
        </w:rPr>
        <w:t>(</w:t>
      </w:r>
      <w:hyperlink r:id="rId11" w:history="1">
        <w:r>
          <w:rPr>
            <w:rStyle w:val="Hyperlink"/>
            <w:b w:val="0"/>
            <w:bCs/>
            <w:sz w:val="24"/>
          </w:rPr>
          <w:t>i.j.grooten@amc.uva.nl</w:t>
        </w:r>
      </w:hyperlink>
      <w:r>
        <w:rPr>
          <w:b w:val="0"/>
          <w:bCs/>
          <w:sz w:val="24"/>
        </w:rPr>
        <w:t>)</w:t>
      </w:r>
      <w:r>
        <w:rPr>
          <w:b w:val="0"/>
          <w:sz w:val="24"/>
        </w:rPr>
        <w:t>, Oscar H. Franco MD, PhD</w:t>
      </w:r>
      <w:r>
        <w:rPr>
          <w:b w:val="0"/>
          <w:bCs/>
          <w:vertAlign w:val="superscript"/>
        </w:rPr>
        <w:t xml:space="preserve">2 </w:t>
      </w:r>
      <w:r>
        <w:rPr>
          <w:b w:val="0"/>
          <w:bCs/>
          <w:sz w:val="24"/>
        </w:rPr>
        <w:t>(</w:t>
      </w:r>
      <w:hyperlink r:id="rId12" w:history="1">
        <w:r>
          <w:rPr>
            <w:rStyle w:val="Hyperlink"/>
            <w:b w:val="0"/>
            <w:bCs/>
            <w:sz w:val="24"/>
          </w:rPr>
          <w:t>o.franco@erasmusmc.nl</w:t>
        </w:r>
      </w:hyperlink>
      <w:r>
        <w:rPr>
          <w:b w:val="0"/>
          <w:bCs/>
          <w:sz w:val="24"/>
        </w:rPr>
        <w:t>)</w:t>
      </w:r>
      <w:r>
        <w:rPr>
          <w:b w:val="0"/>
          <w:sz w:val="24"/>
        </w:rPr>
        <w:t>, Albert Hofman MD, PhD</w:t>
      </w:r>
      <w:r>
        <w:rPr>
          <w:b w:val="0"/>
          <w:bCs/>
          <w:vertAlign w:val="superscript"/>
        </w:rPr>
        <w:t xml:space="preserve">1,2 </w:t>
      </w:r>
      <w:r>
        <w:rPr>
          <w:b w:val="0"/>
          <w:bCs/>
          <w:sz w:val="24"/>
        </w:rPr>
        <w:t>(</w:t>
      </w:r>
      <w:hyperlink r:id="rId13" w:history="1">
        <w:r>
          <w:rPr>
            <w:rStyle w:val="Hyperlink"/>
            <w:b w:val="0"/>
            <w:bCs/>
            <w:sz w:val="24"/>
          </w:rPr>
          <w:t>a.hofman@erasmusmc.nl</w:t>
        </w:r>
      </w:hyperlink>
      <w:r>
        <w:rPr>
          <w:b w:val="0"/>
          <w:bCs/>
          <w:sz w:val="24"/>
        </w:rPr>
        <w:t>)</w:t>
      </w:r>
      <w:r>
        <w:rPr>
          <w:b w:val="0"/>
          <w:sz w:val="24"/>
        </w:rPr>
        <w:t>, Eric A.P. Steegers MD, PhD</w:t>
      </w:r>
      <w:r>
        <w:rPr>
          <w:b w:val="0"/>
          <w:bCs/>
          <w:vertAlign w:val="superscript"/>
        </w:rPr>
        <w:t>5</w:t>
      </w:r>
      <w:r>
        <w:rPr>
          <w:b w:val="0"/>
          <w:bCs/>
        </w:rPr>
        <w:t xml:space="preserve"> </w:t>
      </w:r>
      <w:r>
        <w:rPr>
          <w:b w:val="0"/>
          <w:bCs/>
          <w:sz w:val="24"/>
        </w:rPr>
        <w:t>(</w:t>
      </w:r>
      <w:hyperlink r:id="rId14" w:history="1">
        <w:r>
          <w:rPr>
            <w:rStyle w:val="Hyperlink"/>
            <w:b w:val="0"/>
            <w:bCs/>
            <w:sz w:val="24"/>
          </w:rPr>
          <w:t>e.a.p.steegers@erasmusmc.nl</w:t>
        </w:r>
      </w:hyperlink>
      <w:r>
        <w:rPr>
          <w:b w:val="0"/>
          <w:bCs/>
          <w:sz w:val="24"/>
        </w:rPr>
        <w:t>)</w:t>
      </w:r>
      <w:r>
        <w:rPr>
          <w:b w:val="0"/>
          <w:sz w:val="24"/>
        </w:rPr>
        <w:t>, Romy Gaillard MD, PhD</w:t>
      </w:r>
      <w:r>
        <w:rPr>
          <w:b w:val="0"/>
          <w:bCs/>
          <w:vertAlign w:val="superscript"/>
        </w:rPr>
        <w:t xml:space="preserve">1,2 </w:t>
      </w:r>
      <w:r>
        <w:rPr>
          <w:b w:val="0"/>
          <w:bCs/>
          <w:sz w:val="24"/>
        </w:rPr>
        <w:t>(</w:t>
      </w:r>
      <w:hyperlink r:id="rId15" w:history="1">
        <w:r>
          <w:rPr>
            <w:rStyle w:val="Hyperlink"/>
            <w:b w:val="0"/>
            <w:bCs/>
            <w:sz w:val="24"/>
          </w:rPr>
          <w:t>r.gaillard@erasmusmc.nl</w:t>
        </w:r>
      </w:hyperlink>
      <w:r>
        <w:rPr>
          <w:b w:val="0"/>
          <w:bCs/>
          <w:sz w:val="24"/>
        </w:rPr>
        <w:t>)</w:t>
      </w:r>
    </w:p>
    <w:p w:rsidR="005E4716" w:rsidRDefault="005E4716" w:rsidP="005E4716">
      <w:pPr>
        <w:pStyle w:val="BodyText"/>
        <w:jc w:val="center"/>
        <w:rPr>
          <w:b w:val="0"/>
          <w:sz w:val="22"/>
        </w:rPr>
      </w:pPr>
      <w:r>
        <w:rPr>
          <w:sz w:val="24"/>
          <w:vertAlign w:val="superscript"/>
        </w:rPr>
        <w:t xml:space="preserve"> </w:t>
      </w:r>
    </w:p>
    <w:p w:rsidR="005E4716" w:rsidRDefault="005E4716" w:rsidP="005E4716">
      <w:pPr>
        <w:pStyle w:val="BodyText"/>
        <w:jc w:val="center"/>
        <w:rPr>
          <w:b w:val="0"/>
        </w:rPr>
      </w:pPr>
      <w:r>
        <w:rPr>
          <w:b w:val="0"/>
        </w:rPr>
        <w:t>Author affiliations:</w:t>
      </w:r>
    </w:p>
    <w:p w:rsidR="005E4716" w:rsidRDefault="005E4716" w:rsidP="005E4716">
      <w:pPr>
        <w:pStyle w:val="BodyText"/>
        <w:numPr>
          <w:ilvl w:val="0"/>
          <w:numId w:val="1"/>
        </w:numPr>
        <w:jc w:val="center"/>
        <w:rPr>
          <w:b w:val="0"/>
          <w:bCs/>
          <w:iCs/>
          <w:lang w:val="en-GB"/>
        </w:rPr>
      </w:pPr>
      <w:r>
        <w:rPr>
          <w:b w:val="0"/>
          <w:bCs/>
          <w:iCs/>
          <w:lang w:val="en-GB"/>
        </w:rPr>
        <w:t xml:space="preserve">The Generation R Study Group, Erasmus MC, University Medical </w:t>
      </w:r>
      <w:proofErr w:type="spellStart"/>
      <w:r>
        <w:rPr>
          <w:b w:val="0"/>
          <w:bCs/>
          <w:iCs/>
          <w:lang w:val="en-GB"/>
        </w:rPr>
        <w:t>Center</w:t>
      </w:r>
      <w:proofErr w:type="spellEnd"/>
      <w:r>
        <w:rPr>
          <w:b w:val="0"/>
          <w:bCs/>
          <w:iCs/>
          <w:lang w:val="en-GB"/>
        </w:rPr>
        <w:t xml:space="preserve"> Rotterdam, the Netherlands, </w:t>
      </w:r>
    </w:p>
    <w:p w:rsidR="005E4716" w:rsidRDefault="005E4716" w:rsidP="005E4716">
      <w:pPr>
        <w:pStyle w:val="BodyText"/>
        <w:numPr>
          <w:ilvl w:val="0"/>
          <w:numId w:val="1"/>
        </w:numPr>
        <w:jc w:val="center"/>
        <w:rPr>
          <w:b w:val="0"/>
          <w:bCs/>
          <w:iCs/>
          <w:lang w:val="en-GB"/>
        </w:rPr>
      </w:pPr>
      <w:r>
        <w:rPr>
          <w:b w:val="0"/>
          <w:bCs/>
          <w:iCs/>
          <w:lang w:val="en-GB"/>
        </w:rPr>
        <w:t xml:space="preserve">Department of Epidemiology, Erasmus MC, University Medical </w:t>
      </w:r>
      <w:proofErr w:type="spellStart"/>
      <w:r>
        <w:rPr>
          <w:b w:val="0"/>
          <w:bCs/>
          <w:iCs/>
          <w:lang w:val="en-GB"/>
        </w:rPr>
        <w:t>Center</w:t>
      </w:r>
      <w:proofErr w:type="spellEnd"/>
      <w:r>
        <w:rPr>
          <w:b w:val="0"/>
          <w:bCs/>
          <w:iCs/>
          <w:lang w:val="en-GB"/>
        </w:rPr>
        <w:t xml:space="preserve"> Rotterdam, the Netherlands, </w:t>
      </w:r>
    </w:p>
    <w:p w:rsidR="005E4716" w:rsidRDefault="005E4716" w:rsidP="005E4716">
      <w:pPr>
        <w:pStyle w:val="BodyText"/>
        <w:numPr>
          <w:ilvl w:val="0"/>
          <w:numId w:val="1"/>
        </w:numPr>
        <w:jc w:val="center"/>
        <w:rPr>
          <w:b w:val="0"/>
          <w:bCs/>
          <w:iCs/>
          <w:lang w:val="en-GB"/>
        </w:rPr>
      </w:pPr>
      <w:r>
        <w:rPr>
          <w:b w:val="0"/>
          <w:bCs/>
          <w:iCs/>
          <w:lang w:val="en-GB"/>
        </w:rPr>
        <w:t xml:space="preserve">Department of </w:t>
      </w:r>
      <w:proofErr w:type="spellStart"/>
      <w:r>
        <w:rPr>
          <w:b w:val="0"/>
          <w:bCs/>
          <w:iCs/>
          <w:lang w:val="en-GB"/>
        </w:rPr>
        <w:t>Pediatrics</w:t>
      </w:r>
      <w:proofErr w:type="spellEnd"/>
      <w:r>
        <w:rPr>
          <w:b w:val="0"/>
          <w:bCs/>
          <w:iCs/>
          <w:lang w:val="en-GB"/>
        </w:rPr>
        <w:t xml:space="preserve">, Erasmus MC, University Medical </w:t>
      </w:r>
      <w:proofErr w:type="spellStart"/>
      <w:r>
        <w:rPr>
          <w:b w:val="0"/>
          <w:bCs/>
          <w:iCs/>
          <w:lang w:val="en-GB"/>
        </w:rPr>
        <w:t>Center</w:t>
      </w:r>
      <w:proofErr w:type="spellEnd"/>
      <w:r>
        <w:rPr>
          <w:b w:val="0"/>
          <w:bCs/>
          <w:iCs/>
          <w:lang w:val="en-GB"/>
        </w:rPr>
        <w:t xml:space="preserve"> Rotterdam, the Netherlands, </w:t>
      </w:r>
    </w:p>
    <w:p w:rsidR="005E4716" w:rsidRDefault="005E4716" w:rsidP="005E4716">
      <w:pPr>
        <w:pStyle w:val="BodyText"/>
        <w:numPr>
          <w:ilvl w:val="0"/>
          <w:numId w:val="1"/>
        </w:numPr>
        <w:jc w:val="center"/>
        <w:rPr>
          <w:b w:val="0"/>
          <w:bCs/>
          <w:iCs/>
          <w:lang w:val="en-GB"/>
        </w:rPr>
      </w:pPr>
      <w:r>
        <w:rPr>
          <w:b w:val="0"/>
          <w:bCs/>
          <w:iCs/>
          <w:lang w:val="en-GB"/>
        </w:rPr>
        <w:t xml:space="preserve">Department of Obstetrics and Gynaecology, </w:t>
      </w:r>
      <w:proofErr w:type="spellStart"/>
      <w:r>
        <w:rPr>
          <w:b w:val="0"/>
          <w:bCs/>
          <w:iCs/>
          <w:lang w:val="en-GB"/>
        </w:rPr>
        <w:t>Academical</w:t>
      </w:r>
      <w:proofErr w:type="spellEnd"/>
      <w:r>
        <w:rPr>
          <w:b w:val="0"/>
          <w:bCs/>
          <w:iCs/>
          <w:lang w:val="en-GB"/>
        </w:rPr>
        <w:t xml:space="preserve"> Medical </w:t>
      </w:r>
      <w:proofErr w:type="spellStart"/>
      <w:r>
        <w:rPr>
          <w:b w:val="0"/>
          <w:bCs/>
          <w:iCs/>
          <w:lang w:val="en-GB"/>
        </w:rPr>
        <w:t>Center</w:t>
      </w:r>
      <w:proofErr w:type="spellEnd"/>
      <w:r>
        <w:rPr>
          <w:b w:val="0"/>
          <w:bCs/>
          <w:iCs/>
          <w:lang w:val="en-GB"/>
        </w:rPr>
        <w:t xml:space="preserve"> Amsterdam, the Netherlands</w:t>
      </w:r>
    </w:p>
    <w:p w:rsidR="005E4716" w:rsidRDefault="005E4716" w:rsidP="005E4716">
      <w:pPr>
        <w:pStyle w:val="BodyText"/>
        <w:numPr>
          <w:ilvl w:val="0"/>
          <w:numId w:val="1"/>
        </w:numPr>
        <w:jc w:val="center"/>
        <w:rPr>
          <w:b w:val="0"/>
          <w:bCs/>
          <w:iCs/>
          <w:lang w:val="en-GB"/>
        </w:rPr>
      </w:pPr>
      <w:r>
        <w:rPr>
          <w:b w:val="0"/>
          <w:bCs/>
          <w:iCs/>
          <w:lang w:val="en-GB"/>
        </w:rPr>
        <w:t xml:space="preserve">Department of Obstetrics and Gynaecology, Erasmus MC, University Medical </w:t>
      </w:r>
      <w:proofErr w:type="spellStart"/>
      <w:r>
        <w:rPr>
          <w:b w:val="0"/>
          <w:bCs/>
          <w:iCs/>
          <w:lang w:val="en-GB"/>
        </w:rPr>
        <w:t>Center</w:t>
      </w:r>
      <w:proofErr w:type="spellEnd"/>
      <w:r>
        <w:rPr>
          <w:b w:val="0"/>
          <w:bCs/>
          <w:iCs/>
          <w:lang w:val="en-GB"/>
        </w:rPr>
        <w:t xml:space="preserve"> Rotterdam, the Netherlands</w:t>
      </w:r>
    </w:p>
    <w:p w:rsidR="00B04FAB" w:rsidRDefault="00B04FAB" w:rsidP="002F54F4">
      <w:pPr>
        <w:rPr>
          <w:b/>
          <w:sz w:val="20"/>
          <w:szCs w:val="20"/>
        </w:rPr>
      </w:pPr>
    </w:p>
    <w:p w:rsidR="00B04FAB" w:rsidRDefault="00B04FAB">
      <w:pPr>
        <w:spacing w:after="200" w:line="276" w:lineRule="auto"/>
        <w:rPr>
          <w:b/>
          <w:sz w:val="20"/>
          <w:szCs w:val="20"/>
        </w:rPr>
      </w:pPr>
      <w:r>
        <w:rPr>
          <w:b/>
          <w:sz w:val="20"/>
          <w:szCs w:val="20"/>
        </w:rPr>
        <w:br w:type="page"/>
      </w:r>
    </w:p>
    <w:p w:rsidR="002F54F4" w:rsidRDefault="007F719E" w:rsidP="002F54F4">
      <w:pPr>
        <w:rPr>
          <w:b/>
          <w:sz w:val="20"/>
          <w:szCs w:val="20"/>
          <w:vertAlign w:val="superscript"/>
        </w:rPr>
      </w:pPr>
      <w:r>
        <w:rPr>
          <w:b/>
          <w:sz w:val="20"/>
          <w:szCs w:val="20"/>
        </w:rPr>
        <w:lastRenderedPageBreak/>
        <w:t xml:space="preserve">Supplementary </w:t>
      </w:r>
      <w:r w:rsidR="002F54F4">
        <w:rPr>
          <w:b/>
          <w:sz w:val="20"/>
          <w:szCs w:val="20"/>
        </w:rPr>
        <w:t>Table S</w:t>
      </w:r>
      <w:r w:rsidR="00370354">
        <w:rPr>
          <w:b/>
          <w:sz w:val="20"/>
          <w:szCs w:val="20"/>
        </w:rPr>
        <w:t>1</w:t>
      </w:r>
      <w:r w:rsidR="00213FD0">
        <w:rPr>
          <w:b/>
          <w:sz w:val="20"/>
          <w:szCs w:val="20"/>
        </w:rPr>
        <w:t>.</w:t>
      </w:r>
      <w:r w:rsidR="00370354">
        <w:rPr>
          <w:b/>
          <w:sz w:val="20"/>
          <w:szCs w:val="20"/>
        </w:rPr>
        <w:t xml:space="preserve"> Non-response analysis</w:t>
      </w:r>
      <w:r w:rsidR="002F54F4">
        <w:rPr>
          <w:b/>
          <w:sz w:val="20"/>
          <w:szCs w:val="20"/>
        </w:rPr>
        <w:t xml:space="preserve"> (N = 6,778)</w:t>
      </w:r>
      <w:r w:rsidR="00213FD0" w:rsidRPr="00213FD0">
        <w:rPr>
          <w:b/>
          <w:sz w:val="20"/>
          <w:szCs w:val="20"/>
          <w:vertAlign w:val="superscript"/>
        </w:rPr>
        <w:t>1</w:t>
      </w:r>
    </w:p>
    <w:p w:rsidR="00B04FAB" w:rsidRDefault="00B04FAB" w:rsidP="001467F8">
      <w:pPr>
        <w:rPr>
          <w:bCs/>
          <w:sz w:val="16"/>
          <w:szCs w:val="16"/>
          <w:vertAlign w:val="superscript"/>
        </w:rPr>
      </w:pPr>
    </w:p>
    <w:tbl>
      <w:tblPr>
        <w:tblpPr w:leftFromText="141" w:rightFromText="141" w:vertAnchor="text" w:horzAnchor="margin" w:tblpX="-338" w:tblpYSpec="bottom"/>
        <w:tblW w:w="9682" w:type="dxa"/>
        <w:tblBorders>
          <w:top w:val="single" w:sz="4" w:space="0" w:color="auto"/>
          <w:bottom w:val="single" w:sz="4" w:space="0" w:color="auto"/>
        </w:tblBorders>
        <w:tblLayout w:type="fixed"/>
        <w:tblCellMar>
          <w:left w:w="115" w:type="dxa"/>
          <w:right w:w="115" w:type="dxa"/>
        </w:tblCellMar>
        <w:tblLook w:val="0000" w:firstRow="0" w:lastRow="0" w:firstColumn="0" w:lastColumn="0" w:noHBand="0" w:noVBand="0"/>
      </w:tblPr>
      <w:tblGrid>
        <w:gridCol w:w="3870"/>
        <w:gridCol w:w="2551"/>
        <w:gridCol w:w="2410"/>
        <w:gridCol w:w="851"/>
      </w:tblGrid>
      <w:tr w:rsidR="00B04FAB" w:rsidRPr="00663AC9" w:rsidTr="00B04FAB">
        <w:trPr>
          <w:trHeight w:val="270"/>
        </w:trPr>
        <w:tc>
          <w:tcPr>
            <w:tcW w:w="3870" w:type="dxa"/>
            <w:tcBorders>
              <w:top w:val="single" w:sz="4" w:space="0" w:color="auto"/>
              <w:bottom w:val="single" w:sz="4" w:space="0" w:color="auto"/>
            </w:tcBorders>
          </w:tcPr>
          <w:p w:rsidR="00B04FAB" w:rsidRPr="00210486" w:rsidRDefault="00B04FAB" w:rsidP="00B04FAB">
            <w:pPr>
              <w:rPr>
                <w:b/>
                <w:sz w:val="18"/>
                <w:szCs w:val="18"/>
              </w:rPr>
            </w:pPr>
          </w:p>
          <w:p w:rsidR="00B04FAB" w:rsidRPr="00210486" w:rsidRDefault="00B04FAB" w:rsidP="00B04FAB">
            <w:pPr>
              <w:rPr>
                <w:b/>
                <w:sz w:val="18"/>
                <w:szCs w:val="18"/>
              </w:rPr>
            </w:pPr>
          </w:p>
        </w:tc>
        <w:tc>
          <w:tcPr>
            <w:tcW w:w="2551" w:type="dxa"/>
            <w:tcBorders>
              <w:top w:val="single" w:sz="4" w:space="0" w:color="auto"/>
              <w:bottom w:val="single" w:sz="4" w:space="0" w:color="auto"/>
            </w:tcBorders>
          </w:tcPr>
          <w:p w:rsidR="00B04FAB" w:rsidRPr="006E2D73" w:rsidRDefault="00B04FAB" w:rsidP="00B04FAB">
            <w:pPr>
              <w:jc w:val="center"/>
              <w:rPr>
                <w:b/>
                <w:sz w:val="18"/>
                <w:szCs w:val="18"/>
              </w:rPr>
            </w:pPr>
            <w:r>
              <w:rPr>
                <w:b/>
                <w:sz w:val="18"/>
                <w:szCs w:val="18"/>
              </w:rPr>
              <w:t>No participation</w:t>
            </w:r>
          </w:p>
          <w:p w:rsidR="00B04FAB" w:rsidRPr="00A202B1" w:rsidRDefault="00B04FAB" w:rsidP="00B04FAB">
            <w:pPr>
              <w:jc w:val="center"/>
              <w:rPr>
                <w:sz w:val="18"/>
                <w:szCs w:val="18"/>
              </w:rPr>
            </w:pPr>
            <w:r w:rsidRPr="00A202B1">
              <w:rPr>
                <w:sz w:val="18"/>
                <w:szCs w:val="18"/>
              </w:rPr>
              <w:t xml:space="preserve">n = </w:t>
            </w:r>
            <w:r>
              <w:rPr>
                <w:sz w:val="18"/>
                <w:szCs w:val="18"/>
              </w:rPr>
              <w:t>2,009</w:t>
            </w:r>
          </w:p>
        </w:tc>
        <w:tc>
          <w:tcPr>
            <w:tcW w:w="2410" w:type="dxa"/>
            <w:tcBorders>
              <w:top w:val="single" w:sz="4" w:space="0" w:color="auto"/>
              <w:bottom w:val="single" w:sz="4" w:space="0" w:color="auto"/>
            </w:tcBorders>
          </w:tcPr>
          <w:p w:rsidR="00B04FAB" w:rsidRPr="006E2D73" w:rsidRDefault="00B04FAB" w:rsidP="00B04FAB">
            <w:pPr>
              <w:jc w:val="center"/>
              <w:rPr>
                <w:b/>
                <w:sz w:val="18"/>
                <w:szCs w:val="18"/>
              </w:rPr>
            </w:pPr>
            <w:r>
              <w:rPr>
                <w:b/>
                <w:sz w:val="18"/>
                <w:szCs w:val="18"/>
              </w:rPr>
              <w:t>Participation</w:t>
            </w:r>
          </w:p>
          <w:p w:rsidR="00B04FAB" w:rsidRPr="00A202B1" w:rsidRDefault="00B04FAB" w:rsidP="00B04FAB">
            <w:pPr>
              <w:jc w:val="center"/>
              <w:rPr>
                <w:b/>
                <w:sz w:val="18"/>
                <w:szCs w:val="18"/>
              </w:rPr>
            </w:pPr>
            <w:r w:rsidRPr="00A202B1">
              <w:rPr>
                <w:sz w:val="18"/>
                <w:szCs w:val="18"/>
              </w:rPr>
              <w:t xml:space="preserve">n = </w:t>
            </w:r>
            <w:r>
              <w:rPr>
                <w:sz w:val="18"/>
                <w:szCs w:val="18"/>
              </w:rPr>
              <w:t>4,769</w:t>
            </w:r>
          </w:p>
        </w:tc>
        <w:tc>
          <w:tcPr>
            <w:tcW w:w="851" w:type="dxa"/>
            <w:tcBorders>
              <w:top w:val="single" w:sz="4" w:space="0" w:color="auto"/>
              <w:bottom w:val="single" w:sz="4" w:space="0" w:color="auto"/>
            </w:tcBorders>
          </w:tcPr>
          <w:p w:rsidR="00B04FAB" w:rsidRPr="00210486" w:rsidRDefault="00B04FAB" w:rsidP="00B04FAB">
            <w:pPr>
              <w:jc w:val="center"/>
              <w:rPr>
                <w:b/>
                <w:sz w:val="18"/>
                <w:szCs w:val="18"/>
              </w:rPr>
            </w:pPr>
          </w:p>
          <w:p w:rsidR="00B04FAB" w:rsidRPr="00210486" w:rsidRDefault="00B04FAB" w:rsidP="00B04FAB">
            <w:pPr>
              <w:jc w:val="center"/>
              <w:rPr>
                <w:b/>
                <w:sz w:val="18"/>
                <w:szCs w:val="18"/>
              </w:rPr>
            </w:pPr>
            <w:r w:rsidRPr="00210486">
              <w:rPr>
                <w:b/>
                <w:sz w:val="18"/>
                <w:szCs w:val="18"/>
              </w:rPr>
              <w:t>P-value</w:t>
            </w:r>
          </w:p>
        </w:tc>
      </w:tr>
      <w:tr w:rsidR="00B04FAB" w:rsidRPr="00663AC9" w:rsidTr="00B04FAB">
        <w:trPr>
          <w:trHeight w:hRule="exact" w:val="278"/>
        </w:trPr>
        <w:tc>
          <w:tcPr>
            <w:tcW w:w="3870" w:type="dxa"/>
            <w:tcBorders>
              <w:top w:val="single" w:sz="4" w:space="0" w:color="auto"/>
            </w:tcBorders>
            <w:vAlign w:val="center"/>
          </w:tcPr>
          <w:p w:rsidR="00B04FAB" w:rsidRPr="00210486" w:rsidRDefault="00B04FAB" w:rsidP="00B04FAB">
            <w:pPr>
              <w:spacing w:line="360" w:lineRule="auto"/>
              <w:jc w:val="both"/>
              <w:rPr>
                <w:b/>
                <w:sz w:val="18"/>
                <w:szCs w:val="18"/>
              </w:rPr>
            </w:pPr>
            <w:r w:rsidRPr="00210486">
              <w:rPr>
                <w:b/>
                <w:sz w:val="18"/>
                <w:szCs w:val="18"/>
              </w:rPr>
              <w:t>Maternal Characteristics</w:t>
            </w:r>
          </w:p>
        </w:tc>
        <w:tc>
          <w:tcPr>
            <w:tcW w:w="2551" w:type="dxa"/>
            <w:tcBorders>
              <w:top w:val="single" w:sz="4" w:space="0" w:color="auto"/>
            </w:tcBorders>
          </w:tcPr>
          <w:p w:rsidR="00B04FAB" w:rsidRPr="00210486" w:rsidRDefault="00B04FAB" w:rsidP="00B04FAB">
            <w:pPr>
              <w:spacing w:line="360" w:lineRule="auto"/>
              <w:rPr>
                <w:b/>
                <w:sz w:val="18"/>
                <w:szCs w:val="18"/>
              </w:rPr>
            </w:pPr>
          </w:p>
        </w:tc>
        <w:tc>
          <w:tcPr>
            <w:tcW w:w="2410" w:type="dxa"/>
            <w:tcBorders>
              <w:top w:val="single" w:sz="4" w:space="0" w:color="auto"/>
            </w:tcBorders>
          </w:tcPr>
          <w:p w:rsidR="00B04FAB" w:rsidRPr="00210486" w:rsidRDefault="00B04FAB" w:rsidP="00B04FAB">
            <w:pPr>
              <w:spacing w:line="360" w:lineRule="auto"/>
              <w:rPr>
                <w:b/>
                <w:sz w:val="18"/>
                <w:szCs w:val="18"/>
              </w:rPr>
            </w:pPr>
          </w:p>
        </w:tc>
        <w:tc>
          <w:tcPr>
            <w:tcW w:w="851" w:type="dxa"/>
            <w:tcBorders>
              <w:top w:val="single" w:sz="4" w:space="0" w:color="auto"/>
            </w:tcBorders>
          </w:tcPr>
          <w:p w:rsidR="00B04FAB" w:rsidRPr="00210486" w:rsidRDefault="00B04FAB" w:rsidP="00B04FAB">
            <w:pPr>
              <w:spacing w:line="360" w:lineRule="auto"/>
              <w:rPr>
                <w:b/>
                <w:sz w:val="18"/>
                <w:szCs w:val="18"/>
              </w:rPr>
            </w:pPr>
          </w:p>
        </w:tc>
      </w:tr>
      <w:tr w:rsidR="00B04FAB" w:rsidRPr="00663AC9" w:rsidTr="00B04FAB">
        <w:trPr>
          <w:trHeight w:hRule="exact" w:val="278"/>
        </w:trPr>
        <w:tc>
          <w:tcPr>
            <w:tcW w:w="3870" w:type="dxa"/>
            <w:vAlign w:val="center"/>
          </w:tcPr>
          <w:p w:rsidR="00B04FAB" w:rsidRPr="00210486" w:rsidRDefault="00B04FAB" w:rsidP="00B04FAB">
            <w:pPr>
              <w:tabs>
                <w:tab w:val="left" w:pos="245"/>
              </w:tabs>
              <w:spacing w:line="360" w:lineRule="auto"/>
              <w:rPr>
                <w:sz w:val="18"/>
                <w:szCs w:val="18"/>
              </w:rPr>
            </w:pPr>
            <w:r w:rsidRPr="00210486">
              <w:rPr>
                <w:sz w:val="18"/>
                <w:szCs w:val="18"/>
              </w:rPr>
              <w:t>Age, years</w:t>
            </w:r>
          </w:p>
        </w:tc>
        <w:tc>
          <w:tcPr>
            <w:tcW w:w="2551" w:type="dxa"/>
          </w:tcPr>
          <w:p w:rsidR="00B04FAB" w:rsidRPr="00210486" w:rsidRDefault="00B04FAB" w:rsidP="00B04FAB">
            <w:pPr>
              <w:spacing w:line="360" w:lineRule="auto"/>
              <w:jc w:val="center"/>
              <w:rPr>
                <w:sz w:val="18"/>
                <w:szCs w:val="18"/>
              </w:rPr>
            </w:pPr>
            <w:r>
              <w:rPr>
                <w:sz w:val="18"/>
                <w:szCs w:val="18"/>
              </w:rPr>
              <w:t>28.4</w:t>
            </w:r>
            <w:r w:rsidRPr="00210486">
              <w:rPr>
                <w:sz w:val="18"/>
                <w:szCs w:val="18"/>
              </w:rPr>
              <w:t xml:space="preserve"> (</w:t>
            </w:r>
            <w:r>
              <w:rPr>
                <w:sz w:val="18"/>
                <w:szCs w:val="18"/>
              </w:rPr>
              <w:t>5.4</w:t>
            </w:r>
            <w:r w:rsidRPr="00210486">
              <w:rPr>
                <w:sz w:val="18"/>
                <w:szCs w:val="18"/>
              </w:rPr>
              <w:t>)</w:t>
            </w:r>
          </w:p>
        </w:tc>
        <w:tc>
          <w:tcPr>
            <w:tcW w:w="2410" w:type="dxa"/>
          </w:tcPr>
          <w:p w:rsidR="00B04FAB" w:rsidRPr="00210486" w:rsidRDefault="00B04FAB" w:rsidP="00B04FAB">
            <w:pPr>
              <w:spacing w:line="360" w:lineRule="auto"/>
              <w:jc w:val="center"/>
              <w:rPr>
                <w:sz w:val="18"/>
                <w:szCs w:val="18"/>
              </w:rPr>
            </w:pPr>
            <w:r>
              <w:rPr>
                <w:sz w:val="18"/>
                <w:szCs w:val="18"/>
              </w:rPr>
              <w:t>30.4</w:t>
            </w:r>
            <w:r w:rsidRPr="00210486">
              <w:rPr>
                <w:sz w:val="18"/>
                <w:szCs w:val="18"/>
              </w:rPr>
              <w:t xml:space="preserve"> (5.0)</w:t>
            </w:r>
          </w:p>
        </w:tc>
        <w:tc>
          <w:tcPr>
            <w:tcW w:w="851" w:type="dxa"/>
          </w:tcPr>
          <w:p w:rsidR="00B04FAB" w:rsidRPr="00210486" w:rsidRDefault="00B04FAB" w:rsidP="00B04FAB">
            <w:pPr>
              <w:spacing w:line="360" w:lineRule="auto"/>
              <w:jc w:val="center"/>
              <w:rPr>
                <w:sz w:val="18"/>
                <w:szCs w:val="18"/>
              </w:rPr>
            </w:pPr>
            <w:r w:rsidRPr="00210486">
              <w:rPr>
                <w:sz w:val="18"/>
                <w:szCs w:val="18"/>
              </w:rPr>
              <w:t>P&lt;0.0</w:t>
            </w:r>
            <w:r>
              <w:rPr>
                <w:sz w:val="18"/>
                <w:szCs w:val="18"/>
              </w:rPr>
              <w:t>5</w:t>
            </w:r>
          </w:p>
        </w:tc>
      </w:tr>
      <w:tr w:rsidR="00B04FAB" w:rsidRPr="00663AC9" w:rsidTr="00B04FAB">
        <w:trPr>
          <w:trHeight w:hRule="exact" w:val="278"/>
        </w:trPr>
        <w:tc>
          <w:tcPr>
            <w:tcW w:w="3870" w:type="dxa"/>
            <w:vAlign w:val="center"/>
          </w:tcPr>
          <w:p w:rsidR="00B04FAB" w:rsidRPr="00210486" w:rsidRDefault="00B04FAB" w:rsidP="00B04FAB">
            <w:pPr>
              <w:tabs>
                <w:tab w:val="left" w:pos="245"/>
              </w:tabs>
              <w:spacing w:line="360" w:lineRule="auto"/>
              <w:rPr>
                <w:sz w:val="18"/>
                <w:szCs w:val="18"/>
              </w:rPr>
            </w:pPr>
            <w:r w:rsidRPr="00210486">
              <w:rPr>
                <w:sz w:val="18"/>
                <w:szCs w:val="18"/>
              </w:rPr>
              <w:t>Height, cm</w:t>
            </w:r>
          </w:p>
          <w:p w:rsidR="00B04FAB" w:rsidRPr="00210486" w:rsidRDefault="00B04FAB" w:rsidP="00B04FAB">
            <w:pPr>
              <w:tabs>
                <w:tab w:val="left" w:pos="245"/>
              </w:tabs>
              <w:spacing w:line="360" w:lineRule="auto"/>
              <w:rPr>
                <w:sz w:val="18"/>
                <w:szCs w:val="18"/>
              </w:rPr>
            </w:pPr>
          </w:p>
        </w:tc>
        <w:tc>
          <w:tcPr>
            <w:tcW w:w="2551" w:type="dxa"/>
          </w:tcPr>
          <w:p w:rsidR="00B04FAB" w:rsidRPr="00210486" w:rsidRDefault="00B04FAB" w:rsidP="00B04FAB">
            <w:pPr>
              <w:spacing w:line="360" w:lineRule="auto"/>
              <w:jc w:val="center"/>
              <w:rPr>
                <w:sz w:val="18"/>
                <w:szCs w:val="18"/>
              </w:rPr>
            </w:pPr>
            <w:r w:rsidRPr="00210486">
              <w:rPr>
                <w:sz w:val="18"/>
                <w:szCs w:val="18"/>
              </w:rPr>
              <w:t>16</w:t>
            </w:r>
            <w:r>
              <w:rPr>
                <w:sz w:val="18"/>
                <w:szCs w:val="18"/>
              </w:rPr>
              <w:t>6.8</w:t>
            </w:r>
            <w:r w:rsidRPr="00210486">
              <w:rPr>
                <w:sz w:val="18"/>
                <w:szCs w:val="18"/>
              </w:rPr>
              <w:t xml:space="preserve"> (7.</w:t>
            </w:r>
            <w:r>
              <w:rPr>
                <w:sz w:val="18"/>
                <w:szCs w:val="18"/>
              </w:rPr>
              <w:t>3</w:t>
            </w:r>
            <w:r w:rsidRPr="00210486">
              <w:rPr>
                <w:sz w:val="18"/>
                <w:szCs w:val="18"/>
              </w:rPr>
              <w:t>)</w:t>
            </w:r>
          </w:p>
        </w:tc>
        <w:tc>
          <w:tcPr>
            <w:tcW w:w="2410" w:type="dxa"/>
          </w:tcPr>
          <w:p w:rsidR="00B04FAB" w:rsidRPr="00210486" w:rsidRDefault="00B04FAB" w:rsidP="00B04FAB">
            <w:pPr>
              <w:spacing w:line="360" w:lineRule="auto"/>
              <w:jc w:val="center"/>
              <w:rPr>
                <w:sz w:val="18"/>
                <w:szCs w:val="18"/>
              </w:rPr>
            </w:pPr>
            <w:r>
              <w:rPr>
                <w:sz w:val="18"/>
                <w:szCs w:val="18"/>
              </w:rPr>
              <w:t>168</w:t>
            </w:r>
            <w:r w:rsidRPr="00210486">
              <w:rPr>
                <w:sz w:val="18"/>
                <w:szCs w:val="18"/>
              </w:rPr>
              <w:t>.0 (7.3)</w:t>
            </w:r>
          </w:p>
        </w:tc>
        <w:tc>
          <w:tcPr>
            <w:tcW w:w="851" w:type="dxa"/>
          </w:tcPr>
          <w:p w:rsidR="00B04FAB" w:rsidRPr="00210486" w:rsidRDefault="00B04FAB" w:rsidP="00B04FAB">
            <w:pPr>
              <w:spacing w:line="360" w:lineRule="auto"/>
              <w:jc w:val="center"/>
              <w:rPr>
                <w:sz w:val="18"/>
                <w:szCs w:val="18"/>
              </w:rPr>
            </w:pPr>
            <w:r w:rsidRPr="00210486">
              <w:rPr>
                <w:sz w:val="18"/>
                <w:szCs w:val="18"/>
              </w:rPr>
              <w:t>P&lt;0.0</w:t>
            </w:r>
            <w:r>
              <w:rPr>
                <w:sz w:val="18"/>
                <w:szCs w:val="18"/>
              </w:rPr>
              <w:t>5</w:t>
            </w:r>
          </w:p>
        </w:tc>
      </w:tr>
      <w:tr w:rsidR="00B04FAB" w:rsidRPr="00663AC9" w:rsidTr="00B04FAB">
        <w:trPr>
          <w:trHeight w:hRule="exact" w:val="278"/>
        </w:trPr>
        <w:tc>
          <w:tcPr>
            <w:tcW w:w="3870" w:type="dxa"/>
            <w:vAlign w:val="center"/>
          </w:tcPr>
          <w:p w:rsidR="00B04FAB" w:rsidRPr="00210486" w:rsidRDefault="00B04FAB" w:rsidP="00B04FAB">
            <w:pPr>
              <w:tabs>
                <w:tab w:val="left" w:pos="245"/>
              </w:tabs>
              <w:spacing w:line="360" w:lineRule="auto"/>
              <w:rPr>
                <w:sz w:val="18"/>
                <w:szCs w:val="18"/>
              </w:rPr>
            </w:pPr>
            <w:r w:rsidRPr="00210486">
              <w:rPr>
                <w:sz w:val="18"/>
                <w:szCs w:val="18"/>
              </w:rPr>
              <w:t>Weight, kg</w:t>
            </w:r>
          </w:p>
        </w:tc>
        <w:tc>
          <w:tcPr>
            <w:tcW w:w="2551" w:type="dxa"/>
          </w:tcPr>
          <w:p w:rsidR="00B04FAB" w:rsidRPr="00210486" w:rsidRDefault="00B04FAB" w:rsidP="00B04FAB">
            <w:pPr>
              <w:spacing w:line="360" w:lineRule="auto"/>
              <w:jc w:val="center"/>
              <w:rPr>
                <w:sz w:val="18"/>
                <w:szCs w:val="18"/>
              </w:rPr>
            </w:pPr>
            <w:r>
              <w:rPr>
                <w:sz w:val="18"/>
                <w:szCs w:val="18"/>
              </w:rPr>
              <w:t>65</w:t>
            </w:r>
            <w:r w:rsidRPr="00210486">
              <w:rPr>
                <w:sz w:val="18"/>
                <w:szCs w:val="18"/>
              </w:rPr>
              <w:t>.</w:t>
            </w:r>
            <w:r>
              <w:rPr>
                <w:sz w:val="18"/>
                <w:szCs w:val="18"/>
              </w:rPr>
              <w:t>7</w:t>
            </w:r>
            <w:r w:rsidRPr="00210486">
              <w:rPr>
                <w:sz w:val="18"/>
                <w:szCs w:val="18"/>
              </w:rPr>
              <w:t xml:space="preserve"> (</w:t>
            </w:r>
            <w:r>
              <w:rPr>
                <w:sz w:val="18"/>
                <w:szCs w:val="18"/>
              </w:rPr>
              <w:t>13.6</w:t>
            </w:r>
            <w:r w:rsidRPr="00210486">
              <w:rPr>
                <w:sz w:val="18"/>
                <w:szCs w:val="18"/>
              </w:rPr>
              <w:t>)</w:t>
            </w:r>
          </w:p>
        </w:tc>
        <w:tc>
          <w:tcPr>
            <w:tcW w:w="2410" w:type="dxa"/>
          </w:tcPr>
          <w:p w:rsidR="00B04FAB" w:rsidRPr="00210486" w:rsidRDefault="00B04FAB" w:rsidP="00B04FAB">
            <w:pPr>
              <w:spacing w:line="360" w:lineRule="auto"/>
              <w:jc w:val="center"/>
              <w:rPr>
                <w:sz w:val="18"/>
                <w:szCs w:val="18"/>
              </w:rPr>
            </w:pPr>
            <w:r>
              <w:rPr>
                <w:sz w:val="18"/>
                <w:szCs w:val="18"/>
              </w:rPr>
              <w:t>66.4 (12.5</w:t>
            </w:r>
            <w:r w:rsidRPr="00210486">
              <w:rPr>
                <w:sz w:val="18"/>
                <w:szCs w:val="18"/>
              </w:rPr>
              <w:t>)</w:t>
            </w:r>
          </w:p>
        </w:tc>
        <w:tc>
          <w:tcPr>
            <w:tcW w:w="851" w:type="dxa"/>
          </w:tcPr>
          <w:p w:rsidR="00B04FAB" w:rsidRPr="00210486" w:rsidRDefault="00B04FAB" w:rsidP="00B04FAB">
            <w:pPr>
              <w:spacing w:line="360" w:lineRule="auto"/>
              <w:jc w:val="center"/>
              <w:rPr>
                <w:sz w:val="18"/>
                <w:szCs w:val="18"/>
              </w:rPr>
            </w:pPr>
            <w:r>
              <w:rPr>
                <w:sz w:val="18"/>
                <w:szCs w:val="18"/>
              </w:rPr>
              <w:t>P&lt;0.05</w:t>
            </w:r>
          </w:p>
          <w:p w:rsidR="00B04FAB" w:rsidRPr="00210486" w:rsidRDefault="00B04FAB" w:rsidP="00B04FAB">
            <w:pPr>
              <w:spacing w:line="360" w:lineRule="auto"/>
              <w:jc w:val="center"/>
              <w:rPr>
                <w:sz w:val="18"/>
                <w:szCs w:val="18"/>
              </w:rPr>
            </w:pPr>
          </w:p>
        </w:tc>
      </w:tr>
      <w:tr w:rsidR="00B04FAB" w:rsidRPr="00663AC9" w:rsidTr="00B04FAB">
        <w:trPr>
          <w:trHeight w:hRule="exact" w:val="261"/>
        </w:trPr>
        <w:tc>
          <w:tcPr>
            <w:tcW w:w="3870" w:type="dxa"/>
            <w:vAlign w:val="center"/>
          </w:tcPr>
          <w:p w:rsidR="00B04FAB" w:rsidRPr="00210486" w:rsidRDefault="00B04FAB" w:rsidP="00B04FAB">
            <w:pPr>
              <w:tabs>
                <w:tab w:val="left" w:pos="245"/>
              </w:tabs>
              <w:spacing w:line="360" w:lineRule="auto"/>
              <w:rPr>
                <w:sz w:val="18"/>
                <w:szCs w:val="18"/>
              </w:rPr>
            </w:pPr>
            <w:r w:rsidRPr="00210486">
              <w:rPr>
                <w:sz w:val="18"/>
                <w:szCs w:val="18"/>
              </w:rPr>
              <w:t>Body mass index, kg/m</w:t>
            </w:r>
            <w:r w:rsidRPr="00210486">
              <w:rPr>
                <w:sz w:val="18"/>
                <w:szCs w:val="18"/>
                <w:vertAlign w:val="superscript"/>
              </w:rPr>
              <w:t>2</w:t>
            </w:r>
          </w:p>
        </w:tc>
        <w:tc>
          <w:tcPr>
            <w:tcW w:w="2551" w:type="dxa"/>
          </w:tcPr>
          <w:p w:rsidR="00B04FAB" w:rsidRPr="00210486" w:rsidRDefault="00B04FAB" w:rsidP="00B04FAB">
            <w:pPr>
              <w:spacing w:line="360" w:lineRule="auto"/>
              <w:jc w:val="center"/>
              <w:rPr>
                <w:sz w:val="18"/>
                <w:szCs w:val="18"/>
              </w:rPr>
            </w:pPr>
            <w:r>
              <w:rPr>
                <w:sz w:val="18"/>
                <w:szCs w:val="18"/>
              </w:rPr>
              <w:t>23.6 (4.7</w:t>
            </w:r>
            <w:r w:rsidRPr="00210486">
              <w:rPr>
                <w:sz w:val="18"/>
                <w:szCs w:val="18"/>
              </w:rPr>
              <w:t>)</w:t>
            </w:r>
          </w:p>
        </w:tc>
        <w:tc>
          <w:tcPr>
            <w:tcW w:w="2410" w:type="dxa"/>
          </w:tcPr>
          <w:p w:rsidR="00B04FAB" w:rsidRPr="00210486" w:rsidRDefault="00B04FAB" w:rsidP="00B04FAB">
            <w:pPr>
              <w:spacing w:line="360" w:lineRule="auto"/>
              <w:jc w:val="center"/>
              <w:rPr>
                <w:sz w:val="18"/>
                <w:szCs w:val="18"/>
              </w:rPr>
            </w:pPr>
            <w:r>
              <w:rPr>
                <w:sz w:val="18"/>
                <w:szCs w:val="18"/>
              </w:rPr>
              <w:t>23.5 (4.2</w:t>
            </w:r>
            <w:r w:rsidRPr="00210486">
              <w:rPr>
                <w:sz w:val="18"/>
                <w:szCs w:val="18"/>
              </w:rPr>
              <w:t>)</w:t>
            </w:r>
          </w:p>
        </w:tc>
        <w:tc>
          <w:tcPr>
            <w:tcW w:w="851" w:type="dxa"/>
          </w:tcPr>
          <w:p w:rsidR="00B04FAB" w:rsidRPr="00210486" w:rsidRDefault="00B04FAB" w:rsidP="00B04FAB">
            <w:pPr>
              <w:spacing w:line="360" w:lineRule="auto"/>
              <w:jc w:val="center"/>
              <w:rPr>
                <w:sz w:val="18"/>
                <w:szCs w:val="18"/>
              </w:rPr>
            </w:pPr>
            <w:r>
              <w:rPr>
                <w:sz w:val="18"/>
                <w:szCs w:val="18"/>
              </w:rPr>
              <w:t>P=0.54</w:t>
            </w:r>
          </w:p>
          <w:p w:rsidR="00B04FAB" w:rsidRPr="00210486" w:rsidRDefault="00B04FAB" w:rsidP="00B04FAB">
            <w:pPr>
              <w:spacing w:line="360" w:lineRule="auto"/>
              <w:jc w:val="center"/>
              <w:rPr>
                <w:sz w:val="18"/>
                <w:szCs w:val="18"/>
              </w:rPr>
            </w:pPr>
          </w:p>
          <w:p w:rsidR="00B04FAB" w:rsidRPr="00210486" w:rsidRDefault="00B04FAB" w:rsidP="00B04FAB">
            <w:pPr>
              <w:spacing w:line="360" w:lineRule="auto"/>
              <w:jc w:val="center"/>
              <w:rPr>
                <w:sz w:val="18"/>
                <w:szCs w:val="18"/>
              </w:rPr>
            </w:pPr>
          </w:p>
        </w:tc>
      </w:tr>
      <w:tr w:rsidR="00B04FAB" w:rsidRPr="0004755D" w:rsidTr="00B04FAB">
        <w:trPr>
          <w:trHeight w:hRule="exact" w:val="286"/>
        </w:trPr>
        <w:tc>
          <w:tcPr>
            <w:tcW w:w="3870" w:type="dxa"/>
            <w:vAlign w:val="center"/>
          </w:tcPr>
          <w:p w:rsidR="00B04FAB" w:rsidRPr="00210486" w:rsidDel="000230CA" w:rsidRDefault="00B04FAB" w:rsidP="00B04FAB">
            <w:pPr>
              <w:tabs>
                <w:tab w:val="left" w:pos="245"/>
              </w:tabs>
              <w:spacing w:line="360" w:lineRule="auto"/>
              <w:rPr>
                <w:sz w:val="18"/>
                <w:szCs w:val="18"/>
              </w:rPr>
            </w:pPr>
            <w:r w:rsidRPr="00210486">
              <w:rPr>
                <w:sz w:val="18"/>
                <w:szCs w:val="18"/>
              </w:rPr>
              <w:t>Total gestational weight gain, kg</w:t>
            </w:r>
          </w:p>
        </w:tc>
        <w:tc>
          <w:tcPr>
            <w:tcW w:w="2551" w:type="dxa"/>
          </w:tcPr>
          <w:p w:rsidR="00B04FAB" w:rsidRPr="00210486" w:rsidRDefault="00B04FAB" w:rsidP="00B04FAB">
            <w:pPr>
              <w:spacing w:line="360" w:lineRule="auto"/>
              <w:jc w:val="center"/>
              <w:rPr>
                <w:sz w:val="18"/>
                <w:szCs w:val="18"/>
              </w:rPr>
            </w:pPr>
            <w:r>
              <w:rPr>
                <w:sz w:val="18"/>
                <w:szCs w:val="18"/>
              </w:rPr>
              <w:t>14.8 (6.0</w:t>
            </w:r>
            <w:r w:rsidRPr="00210486">
              <w:rPr>
                <w:sz w:val="18"/>
                <w:szCs w:val="18"/>
              </w:rPr>
              <w:t>)</w:t>
            </w:r>
          </w:p>
        </w:tc>
        <w:tc>
          <w:tcPr>
            <w:tcW w:w="2410" w:type="dxa"/>
          </w:tcPr>
          <w:p w:rsidR="00B04FAB" w:rsidRPr="00210486" w:rsidRDefault="00B04FAB" w:rsidP="00B04FAB">
            <w:pPr>
              <w:spacing w:line="360" w:lineRule="auto"/>
              <w:jc w:val="center"/>
              <w:rPr>
                <w:sz w:val="18"/>
                <w:szCs w:val="18"/>
              </w:rPr>
            </w:pPr>
            <w:r>
              <w:rPr>
                <w:sz w:val="18"/>
                <w:szCs w:val="18"/>
              </w:rPr>
              <w:t>15.2 (5.6</w:t>
            </w:r>
            <w:r w:rsidRPr="00210486">
              <w:rPr>
                <w:sz w:val="18"/>
                <w:szCs w:val="18"/>
              </w:rPr>
              <w:t>)</w:t>
            </w:r>
          </w:p>
        </w:tc>
        <w:tc>
          <w:tcPr>
            <w:tcW w:w="851" w:type="dxa"/>
          </w:tcPr>
          <w:p w:rsidR="00B04FAB" w:rsidRPr="00210486" w:rsidRDefault="00B04FAB" w:rsidP="00B04FAB">
            <w:pPr>
              <w:spacing w:line="360" w:lineRule="auto"/>
              <w:jc w:val="center"/>
              <w:rPr>
                <w:sz w:val="18"/>
                <w:szCs w:val="18"/>
              </w:rPr>
            </w:pPr>
            <w:r>
              <w:rPr>
                <w:sz w:val="18"/>
                <w:szCs w:val="18"/>
              </w:rPr>
              <w:t>P=0.12</w:t>
            </w:r>
          </w:p>
          <w:p w:rsidR="00B04FAB" w:rsidRPr="00210486" w:rsidRDefault="00B04FAB" w:rsidP="00B04FAB">
            <w:pPr>
              <w:spacing w:line="360" w:lineRule="auto"/>
              <w:jc w:val="center"/>
              <w:rPr>
                <w:sz w:val="18"/>
                <w:szCs w:val="18"/>
              </w:rPr>
            </w:pPr>
          </w:p>
        </w:tc>
      </w:tr>
      <w:tr w:rsidR="00B04FAB" w:rsidRPr="00E477B8" w:rsidTr="00B04FAB">
        <w:trPr>
          <w:trHeight w:hRule="exact" w:val="278"/>
        </w:trPr>
        <w:tc>
          <w:tcPr>
            <w:tcW w:w="3870" w:type="dxa"/>
            <w:vAlign w:val="center"/>
          </w:tcPr>
          <w:p w:rsidR="00B04FAB" w:rsidRPr="00210486" w:rsidRDefault="00B04FAB" w:rsidP="00B04FAB">
            <w:pPr>
              <w:tabs>
                <w:tab w:val="left" w:pos="245"/>
              </w:tabs>
              <w:spacing w:line="360" w:lineRule="auto"/>
              <w:rPr>
                <w:sz w:val="18"/>
                <w:szCs w:val="18"/>
              </w:rPr>
            </w:pPr>
            <w:r w:rsidRPr="00210486">
              <w:rPr>
                <w:sz w:val="18"/>
                <w:szCs w:val="18"/>
              </w:rPr>
              <w:t>Gestational age at intake, weeks</w:t>
            </w:r>
          </w:p>
        </w:tc>
        <w:tc>
          <w:tcPr>
            <w:tcW w:w="2551" w:type="dxa"/>
            <w:vAlign w:val="center"/>
          </w:tcPr>
          <w:p w:rsidR="00B04FAB" w:rsidRPr="00210486" w:rsidRDefault="00B04FAB" w:rsidP="00B04FAB">
            <w:pPr>
              <w:tabs>
                <w:tab w:val="left" w:pos="245"/>
              </w:tabs>
              <w:spacing w:line="360" w:lineRule="auto"/>
              <w:jc w:val="center"/>
              <w:rPr>
                <w:sz w:val="18"/>
                <w:szCs w:val="18"/>
              </w:rPr>
            </w:pPr>
            <w:r>
              <w:rPr>
                <w:sz w:val="18"/>
                <w:szCs w:val="18"/>
              </w:rPr>
              <w:t>14.7 (3.1</w:t>
            </w:r>
            <w:r w:rsidRPr="00210486">
              <w:rPr>
                <w:sz w:val="18"/>
                <w:szCs w:val="18"/>
              </w:rPr>
              <w:t>)</w:t>
            </w:r>
          </w:p>
        </w:tc>
        <w:tc>
          <w:tcPr>
            <w:tcW w:w="2410" w:type="dxa"/>
            <w:vAlign w:val="center"/>
          </w:tcPr>
          <w:p w:rsidR="00B04FAB" w:rsidRPr="00210486" w:rsidRDefault="00B04FAB" w:rsidP="00B04FAB">
            <w:pPr>
              <w:tabs>
                <w:tab w:val="left" w:pos="245"/>
              </w:tabs>
              <w:spacing w:line="360" w:lineRule="auto"/>
              <w:jc w:val="center"/>
              <w:rPr>
                <w:sz w:val="18"/>
                <w:szCs w:val="18"/>
              </w:rPr>
            </w:pPr>
            <w:r>
              <w:rPr>
                <w:sz w:val="18"/>
                <w:szCs w:val="18"/>
              </w:rPr>
              <w:t>14.4</w:t>
            </w:r>
            <w:r w:rsidRPr="00210486">
              <w:rPr>
                <w:sz w:val="18"/>
                <w:szCs w:val="18"/>
              </w:rPr>
              <w:t xml:space="preserve"> (2.9)</w:t>
            </w:r>
          </w:p>
        </w:tc>
        <w:tc>
          <w:tcPr>
            <w:tcW w:w="851" w:type="dxa"/>
            <w:vAlign w:val="center"/>
          </w:tcPr>
          <w:p w:rsidR="00B04FAB" w:rsidRPr="00210486" w:rsidRDefault="00B04FAB" w:rsidP="00B04FAB">
            <w:pPr>
              <w:tabs>
                <w:tab w:val="left" w:pos="245"/>
              </w:tabs>
              <w:spacing w:line="360" w:lineRule="auto"/>
              <w:jc w:val="center"/>
              <w:rPr>
                <w:sz w:val="18"/>
                <w:szCs w:val="18"/>
              </w:rPr>
            </w:pPr>
            <w:r>
              <w:rPr>
                <w:sz w:val="18"/>
                <w:szCs w:val="18"/>
              </w:rPr>
              <w:t>P&lt;0.05</w:t>
            </w:r>
          </w:p>
        </w:tc>
      </w:tr>
      <w:tr w:rsidR="00B04FAB" w:rsidRPr="00663AC9" w:rsidTr="00B04FAB">
        <w:trPr>
          <w:trHeight w:hRule="exact" w:val="276"/>
        </w:trPr>
        <w:tc>
          <w:tcPr>
            <w:tcW w:w="3870" w:type="dxa"/>
            <w:vAlign w:val="center"/>
          </w:tcPr>
          <w:p w:rsidR="00B04FAB" w:rsidRPr="00210486" w:rsidRDefault="00B04FAB" w:rsidP="00B04FAB">
            <w:pPr>
              <w:tabs>
                <w:tab w:val="left" w:pos="245"/>
              </w:tabs>
              <w:spacing w:line="360" w:lineRule="auto"/>
              <w:rPr>
                <w:sz w:val="18"/>
                <w:szCs w:val="18"/>
              </w:rPr>
            </w:pPr>
            <w:r w:rsidRPr="00210486">
              <w:rPr>
                <w:sz w:val="18"/>
                <w:szCs w:val="18"/>
              </w:rPr>
              <w:t>Parity (Nulliparous), %</w:t>
            </w:r>
          </w:p>
        </w:tc>
        <w:tc>
          <w:tcPr>
            <w:tcW w:w="2551" w:type="dxa"/>
          </w:tcPr>
          <w:p w:rsidR="00B04FAB" w:rsidRPr="00210486" w:rsidRDefault="00B04FAB" w:rsidP="00B04FAB">
            <w:pPr>
              <w:spacing w:line="360" w:lineRule="auto"/>
              <w:jc w:val="center"/>
              <w:rPr>
                <w:sz w:val="18"/>
                <w:szCs w:val="18"/>
              </w:rPr>
            </w:pPr>
            <w:r>
              <w:rPr>
                <w:sz w:val="18"/>
                <w:szCs w:val="18"/>
              </w:rPr>
              <w:t>54.7</w:t>
            </w:r>
          </w:p>
        </w:tc>
        <w:tc>
          <w:tcPr>
            <w:tcW w:w="2410" w:type="dxa"/>
          </w:tcPr>
          <w:p w:rsidR="00B04FAB" w:rsidRPr="00210486" w:rsidRDefault="00B04FAB" w:rsidP="00B04FAB">
            <w:pPr>
              <w:spacing w:line="360" w:lineRule="auto"/>
              <w:jc w:val="center"/>
              <w:rPr>
                <w:sz w:val="18"/>
                <w:szCs w:val="18"/>
              </w:rPr>
            </w:pPr>
            <w:r>
              <w:rPr>
                <w:sz w:val="18"/>
                <w:szCs w:val="18"/>
              </w:rPr>
              <w:t>59.4</w:t>
            </w:r>
          </w:p>
        </w:tc>
        <w:tc>
          <w:tcPr>
            <w:tcW w:w="851" w:type="dxa"/>
          </w:tcPr>
          <w:p w:rsidR="00B04FAB" w:rsidRPr="00210486" w:rsidRDefault="00B04FAB" w:rsidP="00B04FAB">
            <w:pPr>
              <w:spacing w:line="360" w:lineRule="auto"/>
              <w:jc w:val="center"/>
              <w:rPr>
                <w:sz w:val="18"/>
                <w:szCs w:val="18"/>
              </w:rPr>
            </w:pPr>
            <w:r w:rsidRPr="00210486">
              <w:rPr>
                <w:sz w:val="18"/>
                <w:szCs w:val="18"/>
              </w:rPr>
              <w:t>P&lt;0.0</w:t>
            </w:r>
            <w:r>
              <w:rPr>
                <w:sz w:val="18"/>
                <w:szCs w:val="18"/>
              </w:rPr>
              <w:t>5</w:t>
            </w:r>
          </w:p>
        </w:tc>
      </w:tr>
      <w:tr w:rsidR="00B04FAB" w:rsidRPr="00663AC9" w:rsidTr="00B04FAB">
        <w:trPr>
          <w:trHeight w:hRule="exact" w:val="278"/>
        </w:trPr>
        <w:tc>
          <w:tcPr>
            <w:tcW w:w="3870" w:type="dxa"/>
            <w:vAlign w:val="center"/>
          </w:tcPr>
          <w:p w:rsidR="00B04FAB" w:rsidRPr="00210486" w:rsidRDefault="00B04FAB" w:rsidP="00B04FAB">
            <w:pPr>
              <w:spacing w:line="360" w:lineRule="auto"/>
              <w:rPr>
                <w:sz w:val="18"/>
                <w:szCs w:val="18"/>
              </w:rPr>
            </w:pPr>
            <w:r w:rsidRPr="00210486">
              <w:rPr>
                <w:sz w:val="18"/>
                <w:szCs w:val="18"/>
              </w:rPr>
              <w:t>Education (higher education), %</w:t>
            </w:r>
          </w:p>
        </w:tc>
        <w:tc>
          <w:tcPr>
            <w:tcW w:w="2551" w:type="dxa"/>
          </w:tcPr>
          <w:p w:rsidR="00B04FAB" w:rsidRPr="00210486" w:rsidRDefault="00B04FAB" w:rsidP="00B04FAB">
            <w:pPr>
              <w:spacing w:line="360" w:lineRule="auto"/>
              <w:jc w:val="center"/>
              <w:rPr>
                <w:sz w:val="18"/>
                <w:szCs w:val="18"/>
              </w:rPr>
            </w:pPr>
            <w:r>
              <w:rPr>
                <w:sz w:val="18"/>
                <w:szCs w:val="18"/>
              </w:rPr>
              <w:t>34.2</w:t>
            </w:r>
          </w:p>
        </w:tc>
        <w:tc>
          <w:tcPr>
            <w:tcW w:w="2410" w:type="dxa"/>
          </w:tcPr>
          <w:p w:rsidR="00B04FAB" w:rsidRPr="00210486" w:rsidRDefault="00B04FAB" w:rsidP="00B04FAB">
            <w:pPr>
              <w:spacing w:line="360" w:lineRule="auto"/>
              <w:jc w:val="center"/>
              <w:rPr>
                <w:sz w:val="18"/>
                <w:szCs w:val="18"/>
              </w:rPr>
            </w:pPr>
            <w:r>
              <w:rPr>
                <w:sz w:val="18"/>
                <w:szCs w:val="18"/>
              </w:rPr>
              <w:t>47.5</w:t>
            </w:r>
          </w:p>
        </w:tc>
        <w:tc>
          <w:tcPr>
            <w:tcW w:w="851" w:type="dxa"/>
          </w:tcPr>
          <w:p w:rsidR="00B04FAB" w:rsidRPr="00210486" w:rsidRDefault="00B04FAB" w:rsidP="00B04FAB">
            <w:pPr>
              <w:spacing w:line="360" w:lineRule="auto"/>
              <w:jc w:val="center"/>
              <w:rPr>
                <w:sz w:val="18"/>
                <w:szCs w:val="18"/>
              </w:rPr>
            </w:pPr>
            <w:r w:rsidRPr="00210486">
              <w:rPr>
                <w:sz w:val="18"/>
                <w:szCs w:val="18"/>
              </w:rPr>
              <w:t>P&lt;0.0</w:t>
            </w:r>
            <w:r>
              <w:rPr>
                <w:sz w:val="18"/>
                <w:szCs w:val="18"/>
              </w:rPr>
              <w:t>5</w:t>
            </w:r>
          </w:p>
          <w:p w:rsidR="00B04FAB" w:rsidRPr="00210486" w:rsidRDefault="00B04FAB" w:rsidP="00B04FAB">
            <w:pPr>
              <w:spacing w:line="360" w:lineRule="auto"/>
              <w:jc w:val="center"/>
              <w:rPr>
                <w:sz w:val="18"/>
                <w:szCs w:val="18"/>
              </w:rPr>
            </w:pPr>
          </w:p>
        </w:tc>
      </w:tr>
      <w:tr w:rsidR="00B04FAB" w:rsidRPr="00863AF6" w:rsidTr="00B04FAB">
        <w:trPr>
          <w:trHeight w:hRule="exact" w:val="278"/>
        </w:trPr>
        <w:tc>
          <w:tcPr>
            <w:tcW w:w="3870" w:type="dxa"/>
            <w:vAlign w:val="center"/>
          </w:tcPr>
          <w:p w:rsidR="00B04FAB" w:rsidRPr="00210486" w:rsidRDefault="00B04FAB" w:rsidP="00B04FAB">
            <w:pPr>
              <w:spacing w:line="360" w:lineRule="auto"/>
              <w:rPr>
                <w:sz w:val="18"/>
                <w:szCs w:val="18"/>
              </w:rPr>
            </w:pPr>
            <w:r w:rsidRPr="00210486">
              <w:rPr>
                <w:sz w:val="18"/>
                <w:szCs w:val="18"/>
              </w:rPr>
              <w:t>Ethnicity (European), %</w:t>
            </w:r>
          </w:p>
        </w:tc>
        <w:tc>
          <w:tcPr>
            <w:tcW w:w="2551" w:type="dxa"/>
            <w:vAlign w:val="center"/>
          </w:tcPr>
          <w:p w:rsidR="00B04FAB" w:rsidRPr="00210486" w:rsidRDefault="00B04FAB" w:rsidP="00B04FAB">
            <w:pPr>
              <w:spacing w:line="360" w:lineRule="auto"/>
              <w:jc w:val="center"/>
              <w:rPr>
                <w:sz w:val="18"/>
                <w:szCs w:val="18"/>
              </w:rPr>
            </w:pPr>
            <w:r>
              <w:rPr>
                <w:sz w:val="18"/>
                <w:szCs w:val="18"/>
              </w:rPr>
              <w:t>50.1</w:t>
            </w:r>
          </w:p>
        </w:tc>
        <w:tc>
          <w:tcPr>
            <w:tcW w:w="2410" w:type="dxa"/>
            <w:vAlign w:val="center"/>
          </w:tcPr>
          <w:p w:rsidR="00B04FAB" w:rsidRPr="00210486" w:rsidRDefault="00B04FAB" w:rsidP="00B04FAB">
            <w:pPr>
              <w:spacing w:line="360" w:lineRule="auto"/>
              <w:jc w:val="center"/>
              <w:rPr>
                <w:sz w:val="18"/>
                <w:szCs w:val="18"/>
              </w:rPr>
            </w:pPr>
            <w:r>
              <w:rPr>
                <w:sz w:val="18"/>
                <w:szCs w:val="18"/>
              </w:rPr>
              <w:t>63.9</w:t>
            </w:r>
          </w:p>
        </w:tc>
        <w:tc>
          <w:tcPr>
            <w:tcW w:w="851" w:type="dxa"/>
            <w:vAlign w:val="center"/>
          </w:tcPr>
          <w:p w:rsidR="00B04FAB" w:rsidRPr="00210486" w:rsidRDefault="00B04FAB" w:rsidP="00B04FAB">
            <w:pPr>
              <w:spacing w:line="360" w:lineRule="auto"/>
              <w:jc w:val="center"/>
              <w:rPr>
                <w:sz w:val="18"/>
                <w:szCs w:val="18"/>
              </w:rPr>
            </w:pPr>
            <w:r w:rsidRPr="00210486">
              <w:rPr>
                <w:sz w:val="18"/>
                <w:szCs w:val="18"/>
              </w:rPr>
              <w:t>P&lt;0.0</w:t>
            </w:r>
            <w:r>
              <w:rPr>
                <w:sz w:val="18"/>
                <w:szCs w:val="18"/>
              </w:rPr>
              <w:t>5</w:t>
            </w:r>
          </w:p>
        </w:tc>
      </w:tr>
      <w:tr w:rsidR="00B04FAB" w:rsidRPr="00663AC9" w:rsidTr="00B04FAB">
        <w:trPr>
          <w:trHeight w:hRule="exact" w:val="257"/>
        </w:trPr>
        <w:tc>
          <w:tcPr>
            <w:tcW w:w="3870" w:type="dxa"/>
            <w:vAlign w:val="center"/>
          </w:tcPr>
          <w:p w:rsidR="00B04FAB" w:rsidRPr="00210486" w:rsidRDefault="00B04FAB" w:rsidP="00B04FAB">
            <w:pPr>
              <w:spacing w:line="360" w:lineRule="auto"/>
              <w:rPr>
                <w:sz w:val="18"/>
                <w:szCs w:val="18"/>
              </w:rPr>
            </w:pPr>
            <w:r w:rsidRPr="00210486">
              <w:rPr>
                <w:sz w:val="18"/>
                <w:szCs w:val="18"/>
              </w:rPr>
              <w:t>Smoking during pregnancy (yes), %</w:t>
            </w:r>
          </w:p>
        </w:tc>
        <w:tc>
          <w:tcPr>
            <w:tcW w:w="2551" w:type="dxa"/>
            <w:vAlign w:val="center"/>
          </w:tcPr>
          <w:p w:rsidR="00B04FAB" w:rsidRPr="00210486" w:rsidRDefault="00B04FAB" w:rsidP="00B04FAB">
            <w:pPr>
              <w:spacing w:line="360" w:lineRule="auto"/>
              <w:jc w:val="center"/>
              <w:rPr>
                <w:sz w:val="18"/>
                <w:szCs w:val="18"/>
              </w:rPr>
            </w:pPr>
            <w:r>
              <w:rPr>
                <w:sz w:val="18"/>
                <w:szCs w:val="18"/>
              </w:rPr>
              <w:t>29.3</w:t>
            </w:r>
          </w:p>
        </w:tc>
        <w:tc>
          <w:tcPr>
            <w:tcW w:w="2410" w:type="dxa"/>
            <w:vAlign w:val="center"/>
          </w:tcPr>
          <w:p w:rsidR="00B04FAB" w:rsidRPr="00210486" w:rsidRDefault="00B04FAB" w:rsidP="00B04FAB">
            <w:pPr>
              <w:spacing w:line="360" w:lineRule="auto"/>
              <w:jc w:val="center"/>
              <w:rPr>
                <w:sz w:val="18"/>
                <w:szCs w:val="18"/>
              </w:rPr>
            </w:pPr>
            <w:r>
              <w:rPr>
                <w:sz w:val="18"/>
                <w:szCs w:val="18"/>
              </w:rPr>
              <w:t>25.3</w:t>
            </w:r>
          </w:p>
        </w:tc>
        <w:tc>
          <w:tcPr>
            <w:tcW w:w="851" w:type="dxa"/>
          </w:tcPr>
          <w:p w:rsidR="00B04FAB" w:rsidRPr="00210486" w:rsidRDefault="00B04FAB" w:rsidP="00B04FAB">
            <w:pPr>
              <w:spacing w:line="360" w:lineRule="auto"/>
              <w:jc w:val="center"/>
              <w:rPr>
                <w:sz w:val="18"/>
                <w:szCs w:val="18"/>
              </w:rPr>
            </w:pPr>
            <w:r>
              <w:rPr>
                <w:sz w:val="18"/>
                <w:szCs w:val="18"/>
              </w:rPr>
              <w:t>P&lt;0.05</w:t>
            </w:r>
          </w:p>
          <w:p w:rsidR="00B04FAB" w:rsidRPr="00210486" w:rsidRDefault="00B04FAB" w:rsidP="00B04FAB">
            <w:pPr>
              <w:spacing w:line="360" w:lineRule="auto"/>
              <w:jc w:val="center"/>
              <w:rPr>
                <w:sz w:val="18"/>
                <w:szCs w:val="18"/>
              </w:rPr>
            </w:pPr>
          </w:p>
        </w:tc>
      </w:tr>
      <w:tr w:rsidR="00B04FAB" w:rsidRPr="00663AC9" w:rsidTr="00B04FAB">
        <w:trPr>
          <w:trHeight w:hRule="exact" w:val="278"/>
        </w:trPr>
        <w:tc>
          <w:tcPr>
            <w:tcW w:w="3870" w:type="dxa"/>
            <w:vAlign w:val="center"/>
          </w:tcPr>
          <w:p w:rsidR="00B04FAB" w:rsidRPr="00210486" w:rsidRDefault="00B04FAB" w:rsidP="00B04FAB">
            <w:pPr>
              <w:spacing w:line="360" w:lineRule="auto"/>
              <w:rPr>
                <w:sz w:val="18"/>
                <w:szCs w:val="18"/>
              </w:rPr>
            </w:pPr>
            <w:r w:rsidRPr="00210486">
              <w:rPr>
                <w:sz w:val="18"/>
                <w:szCs w:val="18"/>
              </w:rPr>
              <w:t>Folic acid supplement use (yes),%</w:t>
            </w:r>
          </w:p>
        </w:tc>
        <w:tc>
          <w:tcPr>
            <w:tcW w:w="2551" w:type="dxa"/>
          </w:tcPr>
          <w:p w:rsidR="00B04FAB" w:rsidRPr="00210486" w:rsidRDefault="00B04FAB" w:rsidP="00B04FAB">
            <w:pPr>
              <w:spacing w:line="360" w:lineRule="auto"/>
              <w:jc w:val="center"/>
              <w:rPr>
                <w:sz w:val="18"/>
                <w:szCs w:val="18"/>
              </w:rPr>
            </w:pPr>
            <w:r>
              <w:rPr>
                <w:sz w:val="18"/>
                <w:szCs w:val="18"/>
              </w:rPr>
              <w:t>63</w:t>
            </w:r>
            <w:r w:rsidRPr="00210486">
              <w:rPr>
                <w:sz w:val="18"/>
                <w:szCs w:val="18"/>
              </w:rPr>
              <w:t>.6</w:t>
            </w:r>
          </w:p>
        </w:tc>
        <w:tc>
          <w:tcPr>
            <w:tcW w:w="2410" w:type="dxa"/>
          </w:tcPr>
          <w:p w:rsidR="00B04FAB" w:rsidRPr="00210486" w:rsidRDefault="00B04FAB" w:rsidP="00B04FAB">
            <w:pPr>
              <w:spacing w:line="360" w:lineRule="auto"/>
              <w:jc w:val="center"/>
              <w:rPr>
                <w:sz w:val="18"/>
                <w:szCs w:val="18"/>
              </w:rPr>
            </w:pPr>
            <w:r>
              <w:rPr>
                <w:sz w:val="18"/>
                <w:szCs w:val="18"/>
              </w:rPr>
              <w:t>77.5</w:t>
            </w:r>
          </w:p>
        </w:tc>
        <w:tc>
          <w:tcPr>
            <w:tcW w:w="851" w:type="dxa"/>
          </w:tcPr>
          <w:p w:rsidR="00B04FAB" w:rsidRPr="00210486" w:rsidRDefault="00B04FAB" w:rsidP="00B04FAB">
            <w:pPr>
              <w:spacing w:line="360" w:lineRule="auto"/>
              <w:jc w:val="center"/>
              <w:rPr>
                <w:sz w:val="18"/>
                <w:szCs w:val="18"/>
              </w:rPr>
            </w:pPr>
            <w:r w:rsidRPr="00210486">
              <w:rPr>
                <w:sz w:val="18"/>
                <w:szCs w:val="18"/>
              </w:rPr>
              <w:t>P&lt;0.0</w:t>
            </w:r>
            <w:r>
              <w:rPr>
                <w:sz w:val="18"/>
                <w:szCs w:val="18"/>
              </w:rPr>
              <w:t>5</w:t>
            </w:r>
          </w:p>
          <w:p w:rsidR="00B04FAB" w:rsidRPr="00210486" w:rsidRDefault="00B04FAB" w:rsidP="00B04FAB">
            <w:pPr>
              <w:spacing w:line="360" w:lineRule="auto"/>
              <w:jc w:val="center"/>
              <w:rPr>
                <w:sz w:val="18"/>
                <w:szCs w:val="18"/>
              </w:rPr>
            </w:pPr>
          </w:p>
        </w:tc>
      </w:tr>
      <w:tr w:rsidR="00B04FAB" w:rsidRPr="00663AC9" w:rsidTr="00B04FAB">
        <w:trPr>
          <w:trHeight w:hRule="exact" w:val="278"/>
        </w:trPr>
        <w:tc>
          <w:tcPr>
            <w:tcW w:w="3870" w:type="dxa"/>
            <w:vAlign w:val="center"/>
          </w:tcPr>
          <w:p w:rsidR="00B04FAB" w:rsidRPr="00210486" w:rsidRDefault="00B04FAB" w:rsidP="00B04FAB">
            <w:pPr>
              <w:spacing w:line="360" w:lineRule="auto"/>
              <w:rPr>
                <w:sz w:val="18"/>
                <w:szCs w:val="18"/>
              </w:rPr>
            </w:pPr>
            <w:r w:rsidRPr="00210486">
              <w:rPr>
                <w:sz w:val="18"/>
                <w:szCs w:val="18"/>
              </w:rPr>
              <w:t>Total energy intake, kcal</w:t>
            </w:r>
          </w:p>
        </w:tc>
        <w:tc>
          <w:tcPr>
            <w:tcW w:w="2551" w:type="dxa"/>
          </w:tcPr>
          <w:p w:rsidR="00B04FAB" w:rsidRPr="00210486" w:rsidRDefault="00B04FAB" w:rsidP="00B04FAB">
            <w:pPr>
              <w:spacing w:line="360" w:lineRule="auto"/>
              <w:jc w:val="center"/>
              <w:rPr>
                <w:sz w:val="18"/>
                <w:szCs w:val="18"/>
              </w:rPr>
            </w:pPr>
            <w:r w:rsidRPr="00210486">
              <w:rPr>
                <w:sz w:val="18"/>
                <w:szCs w:val="18"/>
              </w:rPr>
              <w:t>2</w:t>
            </w:r>
            <w:r>
              <w:rPr>
                <w:sz w:val="18"/>
                <w:szCs w:val="18"/>
              </w:rPr>
              <w:t>,026 (588</w:t>
            </w:r>
            <w:r w:rsidRPr="00210486">
              <w:rPr>
                <w:sz w:val="18"/>
                <w:szCs w:val="18"/>
              </w:rPr>
              <w:t>)</w:t>
            </w:r>
          </w:p>
        </w:tc>
        <w:tc>
          <w:tcPr>
            <w:tcW w:w="2410" w:type="dxa"/>
          </w:tcPr>
          <w:p w:rsidR="00B04FAB" w:rsidRPr="00210486" w:rsidRDefault="00B04FAB" w:rsidP="00B04FAB">
            <w:pPr>
              <w:spacing w:line="360" w:lineRule="auto"/>
              <w:jc w:val="center"/>
              <w:rPr>
                <w:sz w:val="18"/>
                <w:szCs w:val="18"/>
              </w:rPr>
            </w:pPr>
            <w:r>
              <w:rPr>
                <w:sz w:val="18"/>
                <w:szCs w:val="18"/>
              </w:rPr>
              <w:t>2,059 (553</w:t>
            </w:r>
            <w:r w:rsidRPr="00210486">
              <w:rPr>
                <w:sz w:val="18"/>
                <w:szCs w:val="18"/>
              </w:rPr>
              <w:t>)</w:t>
            </w:r>
          </w:p>
        </w:tc>
        <w:tc>
          <w:tcPr>
            <w:tcW w:w="851" w:type="dxa"/>
          </w:tcPr>
          <w:p w:rsidR="00B04FAB" w:rsidRPr="00210486" w:rsidRDefault="00B04FAB" w:rsidP="00B04FAB">
            <w:pPr>
              <w:spacing w:line="360" w:lineRule="auto"/>
              <w:jc w:val="center"/>
              <w:rPr>
                <w:sz w:val="18"/>
                <w:szCs w:val="18"/>
              </w:rPr>
            </w:pPr>
            <w:r>
              <w:rPr>
                <w:sz w:val="18"/>
                <w:szCs w:val="18"/>
              </w:rPr>
              <w:t>P=0.06</w:t>
            </w:r>
          </w:p>
          <w:p w:rsidR="00B04FAB" w:rsidRPr="00210486" w:rsidRDefault="00B04FAB" w:rsidP="00B04FAB">
            <w:pPr>
              <w:spacing w:line="360" w:lineRule="auto"/>
              <w:jc w:val="center"/>
              <w:rPr>
                <w:sz w:val="18"/>
                <w:szCs w:val="18"/>
              </w:rPr>
            </w:pPr>
          </w:p>
          <w:p w:rsidR="00B04FAB" w:rsidRPr="00210486" w:rsidRDefault="00B04FAB" w:rsidP="00B04FAB">
            <w:pPr>
              <w:spacing w:line="360" w:lineRule="auto"/>
              <w:jc w:val="center"/>
              <w:rPr>
                <w:sz w:val="18"/>
                <w:szCs w:val="18"/>
              </w:rPr>
            </w:pPr>
          </w:p>
        </w:tc>
      </w:tr>
      <w:tr w:rsidR="00B04FAB" w:rsidRPr="00663AC9" w:rsidTr="00B04FAB">
        <w:trPr>
          <w:trHeight w:hRule="exact" w:val="278"/>
        </w:trPr>
        <w:tc>
          <w:tcPr>
            <w:tcW w:w="3870" w:type="dxa"/>
            <w:vAlign w:val="center"/>
          </w:tcPr>
          <w:p w:rsidR="00B04FAB" w:rsidRPr="00210486" w:rsidRDefault="00B04FAB" w:rsidP="00B04FAB">
            <w:pPr>
              <w:spacing w:line="360" w:lineRule="auto"/>
              <w:rPr>
                <w:sz w:val="18"/>
                <w:szCs w:val="18"/>
              </w:rPr>
            </w:pPr>
            <w:r>
              <w:rPr>
                <w:sz w:val="18"/>
                <w:szCs w:val="18"/>
              </w:rPr>
              <w:t>Daily nausea during early pregnancy</w:t>
            </w:r>
            <w:r w:rsidR="003227CA">
              <w:rPr>
                <w:sz w:val="18"/>
                <w:szCs w:val="18"/>
              </w:rPr>
              <w:t>, %</w:t>
            </w:r>
          </w:p>
        </w:tc>
        <w:tc>
          <w:tcPr>
            <w:tcW w:w="2551" w:type="dxa"/>
          </w:tcPr>
          <w:p w:rsidR="00B04FAB" w:rsidRPr="00210486" w:rsidRDefault="00B04FAB" w:rsidP="00B04FAB">
            <w:pPr>
              <w:spacing w:line="360" w:lineRule="auto"/>
              <w:jc w:val="center"/>
              <w:rPr>
                <w:sz w:val="18"/>
                <w:szCs w:val="18"/>
              </w:rPr>
            </w:pPr>
            <w:r>
              <w:rPr>
                <w:sz w:val="18"/>
                <w:szCs w:val="18"/>
              </w:rPr>
              <w:t>36.1</w:t>
            </w:r>
          </w:p>
        </w:tc>
        <w:tc>
          <w:tcPr>
            <w:tcW w:w="2410" w:type="dxa"/>
          </w:tcPr>
          <w:p w:rsidR="00B04FAB" w:rsidRPr="00210486" w:rsidRDefault="00B04FAB" w:rsidP="00B04FAB">
            <w:pPr>
              <w:spacing w:line="360" w:lineRule="auto"/>
              <w:jc w:val="center"/>
              <w:rPr>
                <w:sz w:val="18"/>
                <w:szCs w:val="18"/>
              </w:rPr>
            </w:pPr>
            <w:r>
              <w:rPr>
                <w:sz w:val="18"/>
                <w:szCs w:val="18"/>
              </w:rPr>
              <w:t>33.3</w:t>
            </w:r>
          </w:p>
        </w:tc>
        <w:tc>
          <w:tcPr>
            <w:tcW w:w="851" w:type="dxa"/>
          </w:tcPr>
          <w:p w:rsidR="00B04FAB" w:rsidRDefault="00B04FAB" w:rsidP="00B04FAB">
            <w:pPr>
              <w:spacing w:line="360" w:lineRule="auto"/>
              <w:jc w:val="center"/>
              <w:rPr>
                <w:sz w:val="18"/>
                <w:szCs w:val="18"/>
              </w:rPr>
            </w:pPr>
            <w:r>
              <w:rPr>
                <w:sz w:val="18"/>
                <w:szCs w:val="18"/>
              </w:rPr>
              <w:t>P=0.17</w:t>
            </w:r>
          </w:p>
        </w:tc>
      </w:tr>
      <w:tr w:rsidR="00B04FAB" w:rsidRPr="00663AC9" w:rsidTr="00B04FAB">
        <w:trPr>
          <w:trHeight w:hRule="exact" w:val="278"/>
        </w:trPr>
        <w:tc>
          <w:tcPr>
            <w:tcW w:w="3870" w:type="dxa"/>
            <w:vAlign w:val="center"/>
          </w:tcPr>
          <w:p w:rsidR="00B04FAB" w:rsidRPr="00210486" w:rsidRDefault="00B04FAB" w:rsidP="00B04FAB">
            <w:pPr>
              <w:spacing w:line="360" w:lineRule="auto"/>
              <w:rPr>
                <w:sz w:val="18"/>
                <w:szCs w:val="18"/>
              </w:rPr>
            </w:pPr>
            <w:r>
              <w:rPr>
                <w:sz w:val="18"/>
                <w:szCs w:val="18"/>
              </w:rPr>
              <w:t>Daily vomiting during early pregnancy</w:t>
            </w:r>
            <w:r w:rsidR="003227CA">
              <w:rPr>
                <w:sz w:val="18"/>
                <w:szCs w:val="18"/>
              </w:rPr>
              <w:t>, %</w:t>
            </w:r>
          </w:p>
        </w:tc>
        <w:tc>
          <w:tcPr>
            <w:tcW w:w="2551" w:type="dxa"/>
          </w:tcPr>
          <w:p w:rsidR="00B04FAB" w:rsidRPr="00210486" w:rsidRDefault="00B04FAB" w:rsidP="00B04FAB">
            <w:pPr>
              <w:spacing w:line="360" w:lineRule="auto"/>
              <w:jc w:val="center"/>
              <w:rPr>
                <w:sz w:val="18"/>
                <w:szCs w:val="18"/>
              </w:rPr>
            </w:pPr>
            <w:r>
              <w:rPr>
                <w:sz w:val="18"/>
                <w:szCs w:val="18"/>
              </w:rPr>
              <w:t>13.5</w:t>
            </w:r>
          </w:p>
        </w:tc>
        <w:tc>
          <w:tcPr>
            <w:tcW w:w="2410" w:type="dxa"/>
          </w:tcPr>
          <w:p w:rsidR="00B04FAB" w:rsidRPr="00210486" w:rsidRDefault="00B04FAB" w:rsidP="00B04FAB">
            <w:pPr>
              <w:spacing w:line="360" w:lineRule="auto"/>
              <w:jc w:val="center"/>
              <w:rPr>
                <w:sz w:val="18"/>
                <w:szCs w:val="18"/>
              </w:rPr>
            </w:pPr>
            <w:r>
              <w:rPr>
                <w:sz w:val="18"/>
                <w:szCs w:val="18"/>
              </w:rPr>
              <w:t>9.7</w:t>
            </w:r>
          </w:p>
        </w:tc>
        <w:tc>
          <w:tcPr>
            <w:tcW w:w="851" w:type="dxa"/>
          </w:tcPr>
          <w:p w:rsidR="00B04FAB" w:rsidRDefault="00B04FAB" w:rsidP="00B04FAB">
            <w:pPr>
              <w:spacing w:line="360" w:lineRule="auto"/>
              <w:jc w:val="center"/>
              <w:rPr>
                <w:sz w:val="18"/>
                <w:szCs w:val="18"/>
              </w:rPr>
            </w:pPr>
            <w:r>
              <w:rPr>
                <w:sz w:val="18"/>
                <w:szCs w:val="18"/>
              </w:rPr>
              <w:t>P&lt;0.05</w:t>
            </w:r>
          </w:p>
        </w:tc>
      </w:tr>
      <w:tr w:rsidR="00B04FAB" w:rsidRPr="00663AC9" w:rsidTr="00B04FAB">
        <w:trPr>
          <w:trHeight w:hRule="exact" w:val="250"/>
        </w:trPr>
        <w:tc>
          <w:tcPr>
            <w:tcW w:w="3870" w:type="dxa"/>
            <w:vAlign w:val="center"/>
          </w:tcPr>
          <w:p w:rsidR="00B04FAB" w:rsidRPr="00210486" w:rsidRDefault="00B04FAB" w:rsidP="00B04FAB">
            <w:pPr>
              <w:spacing w:line="360" w:lineRule="auto"/>
              <w:rPr>
                <w:b/>
                <w:sz w:val="18"/>
                <w:szCs w:val="18"/>
              </w:rPr>
            </w:pPr>
            <w:r w:rsidRPr="00210486">
              <w:rPr>
                <w:b/>
                <w:sz w:val="18"/>
                <w:szCs w:val="18"/>
              </w:rPr>
              <w:t xml:space="preserve">Pregnancy complications </w:t>
            </w:r>
          </w:p>
        </w:tc>
        <w:tc>
          <w:tcPr>
            <w:tcW w:w="2551" w:type="dxa"/>
          </w:tcPr>
          <w:p w:rsidR="00B04FAB" w:rsidRPr="00210486" w:rsidRDefault="00B04FAB" w:rsidP="00B04FAB">
            <w:pPr>
              <w:spacing w:line="360" w:lineRule="auto"/>
              <w:jc w:val="center"/>
              <w:rPr>
                <w:sz w:val="18"/>
                <w:szCs w:val="18"/>
              </w:rPr>
            </w:pPr>
          </w:p>
        </w:tc>
        <w:tc>
          <w:tcPr>
            <w:tcW w:w="2410" w:type="dxa"/>
          </w:tcPr>
          <w:p w:rsidR="00B04FAB" w:rsidRPr="00210486" w:rsidRDefault="00B04FAB" w:rsidP="00B04FAB">
            <w:pPr>
              <w:spacing w:line="360" w:lineRule="auto"/>
              <w:jc w:val="center"/>
              <w:rPr>
                <w:sz w:val="18"/>
                <w:szCs w:val="18"/>
              </w:rPr>
            </w:pPr>
          </w:p>
        </w:tc>
        <w:tc>
          <w:tcPr>
            <w:tcW w:w="851" w:type="dxa"/>
          </w:tcPr>
          <w:p w:rsidR="00B04FAB" w:rsidRPr="00210486" w:rsidRDefault="00B04FAB" w:rsidP="00B04FAB">
            <w:pPr>
              <w:spacing w:line="360" w:lineRule="auto"/>
              <w:jc w:val="center"/>
              <w:rPr>
                <w:sz w:val="18"/>
                <w:szCs w:val="18"/>
              </w:rPr>
            </w:pPr>
          </w:p>
        </w:tc>
      </w:tr>
      <w:tr w:rsidR="00B04FAB" w:rsidRPr="00663AC9" w:rsidTr="00B04FAB">
        <w:trPr>
          <w:trHeight w:hRule="exact" w:val="299"/>
        </w:trPr>
        <w:tc>
          <w:tcPr>
            <w:tcW w:w="3870" w:type="dxa"/>
            <w:vAlign w:val="center"/>
          </w:tcPr>
          <w:p w:rsidR="00B04FAB" w:rsidRPr="00210486" w:rsidRDefault="00B04FAB" w:rsidP="00B04FAB">
            <w:pPr>
              <w:spacing w:line="360" w:lineRule="auto"/>
              <w:rPr>
                <w:sz w:val="18"/>
                <w:szCs w:val="18"/>
              </w:rPr>
            </w:pPr>
            <w:r w:rsidRPr="00210486">
              <w:rPr>
                <w:sz w:val="18"/>
                <w:szCs w:val="18"/>
              </w:rPr>
              <w:t>Gestational hypertensive disorders, %</w:t>
            </w:r>
          </w:p>
        </w:tc>
        <w:tc>
          <w:tcPr>
            <w:tcW w:w="2551" w:type="dxa"/>
          </w:tcPr>
          <w:p w:rsidR="00B04FAB" w:rsidRPr="00210486" w:rsidRDefault="00B04FAB" w:rsidP="00B04FAB">
            <w:pPr>
              <w:spacing w:line="360" w:lineRule="auto"/>
              <w:jc w:val="center"/>
              <w:rPr>
                <w:sz w:val="18"/>
                <w:szCs w:val="18"/>
              </w:rPr>
            </w:pPr>
            <w:r>
              <w:rPr>
                <w:sz w:val="18"/>
                <w:szCs w:val="18"/>
              </w:rPr>
              <w:t>5.8</w:t>
            </w:r>
          </w:p>
        </w:tc>
        <w:tc>
          <w:tcPr>
            <w:tcW w:w="2410" w:type="dxa"/>
          </w:tcPr>
          <w:p w:rsidR="00B04FAB" w:rsidRPr="00210486" w:rsidRDefault="00B04FAB" w:rsidP="00B04FAB">
            <w:pPr>
              <w:spacing w:line="360" w:lineRule="auto"/>
              <w:jc w:val="center"/>
              <w:rPr>
                <w:sz w:val="18"/>
                <w:szCs w:val="18"/>
              </w:rPr>
            </w:pPr>
            <w:r>
              <w:rPr>
                <w:sz w:val="18"/>
                <w:szCs w:val="18"/>
              </w:rPr>
              <w:t>6.2</w:t>
            </w:r>
          </w:p>
        </w:tc>
        <w:tc>
          <w:tcPr>
            <w:tcW w:w="851" w:type="dxa"/>
          </w:tcPr>
          <w:p w:rsidR="00B04FAB" w:rsidRPr="00210486" w:rsidRDefault="00B04FAB" w:rsidP="00B04FAB">
            <w:pPr>
              <w:spacing w:line="360" w:lineRule="auto"/>
              <w:jc w:val="center"/>
              <w:rPr>
                <w:sz w:val="18"/>
                <w:szCs w:val="18"/>
              </w:rPr>
            </w:pPr>
            <w:r>
              <w:rPr>
                <w:sz w:val="18"/>
                <w:szCs w:val="18"/>
              </w:rPr>
              <w:t>P=0.57</w:t>
            </w:r>
          </w:p>
        </w:tc>
      </w:tr>
      <w:tr w:rsidR="00B04FAB" w:rsidRPr="009949E6" w:rsidTr="00B04FAB">
        <w:trPr>
          <w:trHeight w:hRule="exact" w:val="260"/>
        </w:trPr>
        <w:tc>
          <w:tcPr>
            <w:tcW w:w="3870" w:type="dxa"/>
            <w:vAlign w:val="center"/>
          </w:tcPr>
          <w:p w:rsidR="00B04FAB" w:rsidRPr="00210486" w:rsidRDefault="00B04FAB" w:rsidP="00B04FAB">
            <w:pPr>
              <w:spacing w:line="360" w:lineRule="auto"/>
              <w:rPr>
                <w:sz w:val="18"/>
                <w:szCs w:val="18"/>
              </w:rPr>
            </w:pPr>
            <w:r w:rsidRPr="00210486">
              <w:rPr>
                <w:sz w:val="18"/>
                <w:szCs w:val="18"/>
              </w:rPr>
              <w:t>Gestational diabetes, %</w:t>
            </w:r>
          </w:p>
        </w:tc>
        <w:tc>
          <w:tcPr>
            <w:tcW w:w="2551" w:type="dxa"/>
          </w:tcPr>
          <w:p w:rsidR="00B04FAB" w:rsidRPr="00210486" w:rsidRDefault="00B04FAB" w:rsidP="00B04FAB">
            <w:pPr>
              <w:spacing w:line="360" w:lineRule="auto"/>
              <w:jc w:val="center"/>
              <w:rPr>
                <w:color w:val="FF0000"/>
                <w:sz w:val="18"/>
                <w:szCs w:val="18"/>
              </w:rPr>
            </w:pPr>
            <w:r>
              <w:rPr>
                <w:sz w:val="18"/>
                <w:szCs w:val="18"/>
              </w:rPr>
              <w:t>1.0</w:t>
            </w:r>
          </w:p>
        </w:tc>
        <w:tc>
          <w:tcPr>
            <w:tcW w:w="2410" w:type="dxa"/>
          </w:tcPr>
          <w:p w:rsidR="00B04FAB" w:rsidRPr="00210486" w:rsidRDefault="00B04FAB" w:rsidP="00B04FAB">
            <w:pPr>
              <w:spacing w:line="360" w:lineRule="auto"/>
              <w:jc w:val="center"/>
              <w:rPr>
                <w:sz w:val="18"/>
                <w:szCs w:val="18"/>
              </w:rPr>
            </w:pPr>
            <w:r>
              <w:rPr>
                <w:sz w:val="18"/>
                <w:szCs w:val="18"/>
              </w:rPr>
              <w:t>0.9</w:t>
            </w:r>
          </w:p>
        </w:tc>
        <w:tc>
          <w:tcPr>
            <w:tcW w:w="851" w:type="dxa"/>
          </w:tcPr>
          <w:p w:rsidR="00B04FAB" w:rsidRPr="00210486" w:rsidRDefault="00B04FAB" w:rsidP="00B04FAB">
            <w:pPr>
              <w:spacing w:line="360" w:lineRule="auto"/>
              <w:jc w:val="center"/>
              <w:rPr>
                <w:color w:val="FF0000"/>
                <w:sz w:val="18"/>
                <w:szCs w:val="18"/>
              </w:rPr>
            </w:pPr>
            <w:r>
              <w:rPr>
                <w:sz w:val="18"/>
                <w:szCs w:val="18"/>
              </w:rPr>
              <w:t>P=0.79</w:t>
            </w:r>
          </w:p>
        </w:tc>
      </w:tr>
      <w:tr w:rsidR="00B04FAB" w:rsidRPr="009949E6" w:rsidTr="00B04FAB">
        <w:trPr>
          <w:trHeight w:hRule="exact" w:val="278"/>
        </w:trPr>
        <w:tc>
          <w:tcPr>
            <w:tcW w:w="3870" w:type="dxa"/>
            <w:vAlign w:val="center"/>
          </w:tcPr>
          <w:p w:rsidR="00B04FAB" w:rsidRPr="00210486" w:rsidRDefault="00B04FAB" w:rsidP="00B04FAB">
            <w:pPr>
              <w:spacing w:line="360" w:lineRule="auto"/>
              <w:rPr>
                <w:color w:val="FF0000"/>
                <w:sz w:val="18"/>
                <w:szCs w:val="18"/>
              </w:rPr>
            </w:pPr>
            <w:r w:rsidRPr="00210486">
              <w:rPr>
                <w:b/>
                <w:sz w:val="18"/>
                <w:szCs w:val="18"/>
              </w:rPr>
              <w:t>Birth and infant characteristics</w:t>
            </w:r>
          </w:p>
        </w:tc>
        <w:tc>
          <w:tcPr>
            <w:tcW w:w="2551" w:type="dxa"/>
          </w:tcPr>
          <w:p w:rsidR="00B04FAB" w:rsidRPr="00210486" w:rsidRDefault="00B04FAB" w:rsidP="00B04FAB">
            <w:pPr>
              <w:spacing w:line="360" w:lineRule="auto"/>
              <w:jc w:val="center"/>
              <w:rPr>
                <w:color w:val="FF0000"/>
                <w:sz w:val="18"/>
                <w:szCs w:val="18"/>
              </w:rPr>
            </w:pPr>
          </w:p>
        </w:tc>
        <w:tc>
          <w:tcPr>
            <w:tcW w:w="2410" w:type="dxa"/>
          </w:tcPr>
          <w:p w:rsidR="00B04FAB" w:rsidRPr="00210486" w:rsidRDefault="00B04FAB" w:rsidP="00B04FAB">
            <w:pPr>
              <w:spacing w:line="360" w:lineRule="auto"/>
              <w:jc w:val="center"/>
              <w:rPr>
                <w:color w:val="FF0000"/>
                <w:sz w:val="18"/>
                <w:szCs w:val="18"/>
              </w:rPr>
            </w:pPr>
          </w:p>
        </w:tc>
        <w:tc>
          <w:tcPr>
            <w:tcW w:w="851" w:type="dxa"/>
          </w:tcPr>
          <w:p w:rsidR="00B04FAB" w:rsidRPr="00210486" w:rsidRDefault="00B04FAB" w:rsidP="00B04FAB">
            <w:pPr>
              <w:spacing w:line="360" w:lineRule="auto"/>
              <w:jc w:val="center"/>
              <w:rPr>
                <w:color w:val="FF0000"/>
                <w:sz w:val="18"/>
                <w:szCs w:val="18"/>
              </w:rPr>
            </w:pPr>
          </w:p>
        </w:tc>
      </w:tr>
      <w:tr w:rsidR="00B04FAB" w:rsidRPr="00663AC9" w:rsidTr="00B04FAB">
        <w:trPr>
          <w:trHeight w:hRule="exact" w:val="256"/>
        </w:trPr>
        <w:tc>
          <w:tcPr>
            <w:tcW w:w="3870" w:type="dxa"/>
            <w:vAlign w:val="center"/>
          </w:tcPr>
          <w:p w:rsidR="00B04FAB" w:rsidRPr="00210486" w:rsidRDefault="00B04FAB" w:rsidP="00B04FAB">
            <w:pPr>
              <w:spacing w:line="360" w:lineRule="auto"/>
              <w:rPr>
                <w:sz w:val="18"/>
                <w:szCs w:val="18"/>
              </w:rPr>
            </w:pPr>
            <w:r w:rsidRPr="00210486">
              <w:rPr>
                <w:sz w:val="18"/>
                <w:szCs w:val="18"/>
              </w:rPr>
              <w:t>Gestational age at birth, weeks</w:t>
            </w:r>
          </w:p>
        </w:tc>
        <w:tc>
          <w:tcPr>
            <w:tcW w:w="2551" w:type="dxa"/>
          </w:tcPr>
          <w:p w:rsidR="00B04FAB" w:rsidRPr="00210486" w:rsidRDefault="00B04FAB" w:rsidP="00B04FAB">
            <w:pPr>
              <w:spacing w:line="360" w:lineRule="auto"/>
              <w:jc w:val="center"/>
              <w:rPr>
                <w:sz w:val="18"/>
                <w:szCs w:val="18"/>
              </w:rPr>
            </w:pPr>
            <w:r>
              <w:rPr>
                <w:sz w:val="18"/>
                <w:szCs w:val="18"/>
              </w:rPr>
              <w:t>39.7 (2.1</w:t>
            </w:r>
            <w:r w:rsidRPr="00210486">
              <w:rPr>
                <w:sz w:val="18"/>
                <w:szCs w:val="18"/>
              </w:rPr>
              <w:t>)</w:t>
            </w:r>
          </w:p>
        </w:tc>
        <w:tc>
          <w:tcPr>
            <w:tcW w:w="2410" w:type="dxa"/>
          </w:tcPr>
          <w:p w:rsidR="00B04FAB" w:rsidRPr="00210486" w:rsidRDefault="00B04FAB" w:rsidP="00B04FAB">
            <w:pPr>
              <w:spacing w:line="360" w:lineRule="auto"/>
              <w:jc w:val="center"/>
              <w:rPr>
                <w:sz w:val="18"/>
                <w:szCs w:val="18"/>
              </w:rPr>
            </w:pPr>
            <w:r>
              <w:rPr>
                <w:sz w:val="18"/>
                <w:szCs w:val="18"/>
              </w:rPr>
              <w:t>39.9 (0</w:t>
            </w:r>
            <w:r w:rsidRPr="00210486">
              <w:rPr>
                <w:sz w:val="18"/>
                <w:szCs w:val="18"/>
              </w:rPr>
              <w:t>.7)</w:t>
            </w:r>
          </w:p>
        </w:tc>
        <w:tc>
          <w:tcPr>
            <w:tcW w:w="851" w:type="dxa"/>
          </w:tcPr>
          <w:p w:rsidR="00B04FAB" w:rsidRPr="00210486" w:rsidRDefault="00B04FAB" w:rsidP="00B04FAB">
            <w:pPr>
              <w:spacing w:line="360" w:lineRule="auto"/>
              <w:jc w:val="center"/>
              <w:rPr>
                <w:sz w:val="18"/>
                <w:szCs w:val="18"/>
              </w:rPr>
            </w:pPr>
            <w:r w:rsidRPr="00210486">
              <w:rPr>
                <w:sz w:val="18"/>
                <w:szCs w:val="18"/>
              </w:rPr>
              <w:t>P&lt;0.05</w:t>
            </w:r>
          </w:p>
          <w:p w:rsidR="00B04FAB" w:rsidRPr="00210486" w:rsidRDefault="00B04FAB" w:rsidP="00B04FAB">
            <w:pPr>
              <w:spacing w:line="360" w:lineRule="auto"/>
              <w:jc w:val="center"/>
              <w:rPr>
                <w:sz w:val="18"/>
                <w:szCs w:val="18"/>
              </w:rPr>
            </w:pPr>
          </w:p>
        </w:tc>
      </w:tr>
      <w:tr w:rsidR="00B04FAB" w:rsidRPr="00663AC9" w:rsidTr="00B04FAB">
        <w:trPr>
          <w:trHeight w:hRule="exact" w:val="285"/>
        </w:trPr>
        <w:tc>
          <w:tcPr>
            <w:tcW w:w="3870" w:type="dxa"/>
            <w:vAlign w:val="center"/>
          </w:tcPr>
          <w:p w:rsidR="00B04FAB" w:rsidRPr="00210486" w:rsidRDefault="00B04FAB" w:rsidP="00B04FAB">
            <w:pPr>
              <w:spacing w:line="360" w:lineRule="auto"/>
              <w:rPr>
                <w:b/>
                <w:sz w:val="18"/>
                <w:szCs w:val="18"/>
              </w:rPr>
            </w:pPr>
            <w:r w:rsidRPr="00210486">
              <w:rPr>
                <w:sz w:val="18"/>
                <w:szCs w:val="18"/>
              </w:rPr>
              <w:t>Birth weight, g</w:t>
            </w:r>
          </w:p>
        </w:tc>
        <w:tc>
          <w:tcPr>
            <w:tcW w:w="2551" w:type="dxa"/>
          </w:tcPr>
          <w:p w:rsidR="00B04FAB" w:rsidRPr="00210486" w:rsidRDefault="00B04FAB" w:rsidP="00B04FAB">
            <w:pPr>
              <w:spacing w:line="360" w:lineRule="auto"/>
              <w:jc w:val="center"/>
              <w:rPr>
                <w:sz w:val="18"/>
                <w:szCs w:val="18"/>
              </w:rPr>
            </w:pPr>
            <w:r>
              <w:rPr>
                <w:sz w:val="18"/>
                <w:szCs w:val="18"/>
              </w:rPr>
              <w:t>3385 (580</w:t>
            </w:r>
            <w:r w:rsidRPr="00210486">
              <w:rPr>
                <w:sz w:val="18"/>
                <w:szCs w:val="18"/>
              </w:rPr>
              <w:t>)</w:t>
            </w:r>
          </w:p>
        </w:tc>
        <w:tc>
          <w:tcPr>
            <w:tcW w:w="2410" w:type="dxa"/>
          </w:tcPr>
          <w:p w:rsidR="00B04FAB" w:rsidRPr="00210486" w:rsidRDefault="00B04FAB" w:rsidP="00B04FAB">
            <w:pPr>
              <w:spacing w:line="360" w:lineRule="auto"/>
              <w:jc w:val="center"/>
              <w:rPr>
                <w:sz w:val="18"/>
                <w:szCs w:val="18"/>
              </w:rPr>
            </w:pPr>
            <w:r>
              <w:rPr>
                <w:sz w:val="18"/>
                <w:szCs w:val="18"/>
              </w:rPr>
              <w:t>3436 (546</w:t>
            </w:r>
            <w:r w:rsidRPr="00210486">
              <w:rPr>
                <w:sz w:val="18"/>
                <w:szCs w:val="18"/>
              </w:rPr>
              <w:t>)</w:t>
            </w:r>
          </w:p>
        </w:tc>
        <w:tc>
          <w:tcPr>
            <w:tcW w:w="851" w:type="dxa"/>
          </w:tcPr>
          <w:p w:rsidR="00B04FAB" w:rsidRPr="00210486" w:rsidRDefault="00B04FAB" w:rsidP="00B04FAB">
            <w:pPr>
              <w:spacing w:line="360" w:lineRule="auto"/>
              <w:jc w:val="center"/>
              <w:rPr>
                <w:sz w:val="18"/>
                <w:szCs w:val="18"/>
              </w:rPr>
            </w:pPr>
            <w:r w:rsidRPr="00210486">
              <w:rPr>
                <w:sz w:val="18"/>
                <w:szCs w:val="18"/>
              </w:rPr>
              <w:t>P&lt;0.05</w:t>
            </w:r>
          </w:p>
          <w:p w:rsidR="00B04FAB" w:rsidRPr="00210486" w:rsidRDefault="00B04FAB" w:rsidP="00B04FAB">
            <w:pPr>
              <w:spacing w:line="360" w:lineRule="auto"/>
              <w:jc w:val="center"/>
              <w:rPr>
                <w:sz w:val="18"/>
                <w:szCs w:val="18"/>
              </w:rPr>
            </w:pPr>
          </w:p>
        </w:tc>
      </w:tr>
      <w:tr w:rsidR="00B04FAB" w:rsidRPr="00663AC9" w:rsidTr="00B04FAB">
        <w:trPr>
          <w:trHeight w:hRule="exact" w:val="276"/>
        </w:trPr>
        <w:tc>
          <w:tcPr>
            <w:tcW w:w="3870" w:type="dxa"/>
            <w:vAlign w:val="center"/>
          </w:tcPr>
          <w:p w:rsidR="00B04FAB" w:rsidRPr="00210486" w:rsidRDefault="00B04FAB" w:rsidP="00B04FAB">
            <w:pPr>
              <w:spacing w:line="360" w:lineRule="auto"/>
              <w:rPr>
                <w:sz w:val="18"/>
                <w:szCs w:val="18"/>
              </w:rPr>
            </w:pPr>
            <w:r w:rsidRPr="00210486">
              <w:rPr>
                <w:sz w:val="18"/>
                <w:szCs w:val="18"/>
              </w:rPr>
              <w:t xml:space="preserve">Male sex, % </w:t>
            </w:r>
          </w:p>
        </w:tc>
        <w:tc>
          <w:tcPr>
            <w:tcW w:w="2551" w:type="dxa"/>
          </w:tcPr>
          <w:p w:rsidR="00B04FAB" w:rsidRPr="00210486" w:rsidRDefault="00B04FAB" w:rsidP="00B04FAB">
            <w:pPr>
              <w:spacing w:line="360" w:lineRule="auto"/>
              <w:jc w:val="center"/>
              <w:rPr>
                <w:sz w:val="18"/>
                <w:szCs w:val="18"/>
              </w:rPr>
            </w:pPr>
            <w:r>
              <w:rPr>
                <w:sz w:val="18"/>
                <w:szCs w:val="18"/>
              </w:rPr>
              <w:t>52.5</w:t>
            </w:r>
          </w:p>
        </w:tc>
        <w:tc>
          <w:tcPr>
            <w:tcW w:w="2410" w:type="dxa"/>
          </w:tcPr>
          <w:p w:rsidR="00B04FAB" w:rsidRPr="00210486" w:rsidRDefault="00B04FAB" w:rsidP="00B04FAB">
            <w:pPr>
              <w:spacing w:line="360" w:lineRule="auto"/>
              <w:jc w:val="center"/>
              <w:rPr>
                <w:sz w:val="18"/>
                <w:szCs w:val="18"/>
              </w:rPr>
            </w:pPr>
            <w:r>
              <w:rPr>
                <w:sz w:val="18"/>
                <w:szCs w:val="18"/>
              </w:rPr>
              <w:t>49.9</w:t>
            </w:r>
          </w:p>
        </w:tc>
        <w:tc>
          <w:tcPr>
            <w:tcW w:w="851" w:type="dxa"/>
          </w:tcPr>
          <w:p w:rsidR="00B04FAB" w:rsidRPr="00210486" w:rsidRDefault="00B04FAB" w:rsidP="00B04FAB">
            <w:pPr>
              <w:spacing w:line="360" w:lineRule="auto"/>
              <w:jc w:val="center"/>
              <w:rPr>
                <w:sz w:val="18"/>
                <w:szCs w:val="18"/>
              </w:rPr>
            </w:pPr>
            <w:r>
              <w:rPr>
                <w:sz w:val="18"/>
                <w:szCs w:val="18"/>
              </w:rPr>
              <w:t>P&lt;0.05</w:t>
            </w:r>
          </w:p>
        </w:tc>
      </w:tr>
      <w:tr w:rsidR="00B04FAB" w:rsidRPr="00663AC9" w:rsidTr="00B04FAB">
        <w:trPr>
          <w:trHeight w:hRule="exact" w:val="292"/>
        </w:trPr>
        <w:tc>
          <w:tcPr>
            <w:tcW w:w="3870" w:type="dxa"/>
            <w:vAlign w:val="center"/>
          </w:tcPr>
          <w:p w:rsidR="00B04FAB" w:rsidRPr="00210486" w:rsidRDefault="00B04FAB" w:rsidP="00B04FAB">
            <w:pPr>
              <w:spacing w:line="360" w:lineRule="auto"/>
              <w:rPr>
                <w:sz w:val="18"/>
                <w:szCs w:val="18"/>
              </w:rPr>
            </w:pPr>
            <w:r w:rsidRPr="00210486">
              <w:rPr>
                <w:sz w:val="18"/>
                <w:szCs w:val="18"/>
              </w:rPr>
              <w:t>Caesarean delivery, %</w:t>
            </w:r>
          </w:p>
        </w:tc>
        <w:tc>
          <w:tcPr>
            <w:tcW w:w="2551" w:type="dxa"/>
          </w:tcPr>
          <w:p w:rsidR="00B04FAB" w:rsidRPr="00210486" w:rsidRDefault="00B04FAB" w:rsidP="00B04FAB">
            <w:pPr>
              <w:spacing w:line="360" w:lineRule="auto"/>
              <w:jc w:val="center"/>
              <w:rPr>
                <w:sz w:val="18"/>
                <w:szCs w:val="18"/>
              </w:rPr>
            </w:pPr>
            <w:r>
              <w:rPr>
                <w:sz w:val="18"/>
                <w:szCs w:val="18"/>
              </w:rPr>
              <w:t>12.9</w:t>
            </w:r>
          </w:p>
        </w:tc>
        <w:tc>
          <w:tcPr>
            <w:tcW w:w="2410" w:type="dxa"/>
          </w:tcPr>
          <w:p w:rsidR="00B04FAB" w:rsidRPr="00210486" w:rsidRDefault="00B04FAB" w:rsidP="00B04FAB">
            <w:pPr>
              <w:spacing w:line="360" w:lineRule="auto"/>
              <w:jc w:val="center"/>
              <w:rPr>
                <w:sz w:val="18"/>
                <w:szCs w:val="18"/>
              </w:rPr>
            </w:pPr>
            <w:r>
              <w:rPr>
                <w:sz w:val="18"/>
                <w:szCs w:val="18"/>
              </w:rPr>
              <w:t>12.4</w:t>
            </w:r>
          </w:p>
        </w:tc>
        <w:tc>
          <w:tcPr>
            <w:tcW w:w="851" w:type="dxa"/>
          </w:tcPr>
          <w:p w:rsidR="00B04FAB" w:rsidRPr="00210486" w:rsidRDefault="00B04FAB" w:rsidP="00B04FAB">
            <w:pPr>
              <w:spacing w:line="360" w:lineRule="auto"/>
              <w:jc w:val="center"/>
              <w:rPr>
                <w:sz w:val="18"/>
                <w:szCs w:val="18"/>
              </w:rPr>
            </w:pPr>
            <w:r>
              <w:rPr>
                <w:sz w:val="18"/>
                <w:szCs w:val="18"/>
              </w:rPr>
              <w:t>P=0.57</w:t>
            </w:r>
          </w:p>
        </w:tc>
      </w:tr>
      <w:tr w:rsidR="00B04FAB" w:rsidRPr="00663AC9" w:rsidTr="00B04FAB">
        <w:trPr>
          <w:trHeight w:hRule="exact" w:val="253"/>
        </w:trPr>
        <w:tc>
          <w:tcPr>
            <w:tcW w:w="3870" w:type="dxa"/>
            <w:vAlign w:val="center"/>
          </w:tcPr>
          <w:p w:rsidR="00B04FAB" w:rsidRPr="00210486" w:rsidRDefault="00B04FAB" w:rsidP="00B04FAB">
            <w:pPr>
              <w:spacing w:line="360" w:lineRule="auto"/>
              <w:rPr>
                <w:sz w:val="18"/>
                <w:szCs w:val="18"/>
              </w:rPr>
            </w:pPr>
            <w:r w:rsidRPr="00210486">
              <w:rPr>
                <w:sz w:val="18"/>
                <w:szCs w:val="18"/>
              </w:rPr>
              <w:t>Breastfeeding duration, months</w:t>
            </w:r>
          </w:p>
        </w:tc>
        <w:tc>
          <w:tcPr>
            <w:tcW w:w="2551" w:type="dxa"/>
          </w:tcPr>
          <w:p w:rsidR="00B04FAB" w:rsidRPr="00210486" w:rsidRDefault="00B04FAB" w:rsidP="00B04FAB">
            <w:pPr>
              <w:spacing w:line="360" w:lineRule="auto"/>
              <w:jc w:val="center"/>
              <w:rPr>
                <w:sz w:val="18"/>
                <w:szCs w:val="18"/>
              </w:rPr>
            </w:pPr>
            <w:r>
              <w:rPr>
                <w:sz w:val="18"/>
                <w:szCs w:val="18"/>
              </w:rPr>
              <w:t>4.2 (3.7</w:t>
            </w:r>
            <w:r w:rsidRPr="00210486">
              <w:rPr>
                <w:sz w:val="18"/>
                <w:szCs w:val="18"/>
              </w:rPr>
              <w:t>)</w:t>
            </w:r>
          </w:p>
        </w:tc>
        <w:tc>
          <w:tcPr>
            <w:tcW w:w="2410" w:type="dxa"/>
          </w:tcPr>
          <w:p w:rsidR="00B04FAB" w:rsidRPr="00210486" w:rsidRDefault="00B04FAB" w:rsidP="00B04FAB">
            <w:pPr>
              <w:spacing w:line="360" w:lineRule="auto"/>
              <w:jc w:val="center"/>
              <w:rPr>
                <w:sz w:val="18"/>
                <w:szCs w:val="18"/>
              </w:rPr>
            </w:pPr>
            <w:r>
              <w:rPr>
                <w:sz w:val="18"/>
                <w:szCs w:val="18"/>
              </w:rPr>
              <w:t>5.0 (3.8</w:t>
            </w:r>
            <w:r w:rsidRPr="00210486">
              <w:rPr>
                <w:sz w:val="18"/>
                <w:szCs w:val="18"/>
              </w:rPr>
              <w:t>)</w:t>
            </w:r>
          </w:p>
        </w:tc>
        <w:tc>
          <w:tcPr>
            <w:tcW w:w="851" w:type="dxa"/>
          </w:tcPr>
          <w:p w:rsidR="00B04FAB" w:rsidRPr="00210486" w:rsidRDefault="00B04FAB" w:rsidP="00B04FAB">
            <w:pPr>
              <w:spacing w:line="360" w:lineRule="auto"/>
              <w:jc w:val="center"/>
              <w:rPr>
                <w:sz w:val="18"/>
                <w:szCs w:val="18"/>
              </w:rPr>
            </w:pPr>
            <w:r w:rsidRPr="00210486">
              <w:rPr>
                <w:sz w:val="18"/>
                <w:szCs w:val="18"/>
              </w:rPr>
              <w:t>P&lt;0.0</w:t>
            </w:r>
            <w:r>
              <w:rPr>
                <w:sz w:val="18"/>
                <w:szCs w:val="18"/>
              </w:rPr>
              <w:t>5</w:t>
            </w:r>
          </w:p>
        </w:tc>
      </w:tr>
      <w:tr w:rsidR="00B04FAB" w:rsidRPr="00663AC9" w:rsidTr="00B04FAB">
        <w:trPr>
          <w:trHeight w:hRule="exact" w:val="272"/>
        </w:trPr>
        <w:tc>
          <w:tcPr>
            <w:tcW w:w="3870" w:type="dxa"/>
            <w:vAlign w:val="center"/>
          </w:tcPr>
          <w:p w:rsidR="00B04FAB" w:rsidRPr="00210486" w:rsidRDefault="00B04FAB" w:rsidP="00B04FAB">
            <w:pPr>
              <w:spacing w:line="360" w:lineRule="auto"/>
              <w:rPr>
                <w:sz w:val="18"/>
                <w:szCs w:val="18"/>
              </w:rPr>
            </w:pPr>
            <w:r w:rsidRPr="00210486">
              <w:rPr>
                <w:sz w:val="18"/>
                <w:szCs w:val="18"/>
              </w:rPr>
              <w:t>Introduction of solid foods (before 6 months), %</w:t>
            </w:r>
          </w:p>
        </w:tc>
        <w:tc>
          <w:tcPr>
            <w:tcW w:w="2551" w:type="dxa"/>
          </w:tcPr>
          <w:p w:rsidR="00B04FAB" w:rsidRPr="00210486" w:rsidRDefault="00B04FAB" w:rsidP="00B04FAB">
            <w:pPr>
              <w:spacing w:line="360" w:lineRule="auto"/>
              <w:jc w:val="center"/>
              <w:rPr>
                <w:sz w:val="18"/>
                <w:szCs w:val="18"/>
              </w:rPr>
            </w:pPr>
            <w:r>
              <w:rPr>
                <w:sz w:val="18"/>
                <w:szCs w:val="18"/>
              </w:rPr>
              <w:t>89.7</w:t>
            </w:r>
          </w:p>
        </w:tc>
        <w:tc>
          <w:tcPr>
            <w:tcW w:w="2410" w:type="dxa"/>
          </w:tcPr>
          <w:p w:rsidR="00B04FAB" w:rsidRPr="00210486" w:rsidRDefault="00B04FAB" w:rsidP="00B04FAB">
            <w:pPr>
              <w:spacing w:line="360" w:lineRule="auto"/>
              <w:jc w:val="center"/>
              <w:rPr>
                <w:sz w:val="18"/>
                <w:szCs w:val="18"/>
              </w:rPr>
            </w:pPr>
            <w:r>
              <w:rPr>
                <w:sz w:val="18"/>
                <w:szCs w:val="18"/>
              </w:rPr>
              <w:t>89.3</w:t>
            </w:r>
          </w:p>
        </w:tc>
        <w:tc>
          <w:tcPr>
            <w:tcW w:w="851" w:type="dxa"/>
          </w:tcPr>
          <w:p w:rsidR="00B04FAB" w:rsidRPr="00210486" w:rsidRDefault="00B04FAB" w:rsidP="00B04FAB">
            <w:pPr>
              <w:spacing w:line="360" w:lineRule="auto"/>
              <w:jc w:val="center"/>
              <w:rPr>
                <w:sz w:val="18"/>
                <w:szCs w:val="18"/>
              </w:rPr>
            </w:pPr>
            <w:r>
              <w:rPr>
                <w:sz w:val="18"/>
                <w:szCs w:val="18"/>
              </w:rPr>
              <w:t>P=0.84</w:t>
            </w:r>
          </w:p>
        </w:tc>
      </w:tr>
      <w:tr w:rsidR="00B04FAB" w:rsidRPr="00663AC9" w:rsidTr="00B04FAB">
        <w:trPr>
          <w:trHeight w:hRule="exact" w:val="278"/>
        </w:trPr>
        <w:tc>
          <w:tcPr>
            <w:tcW w:w="3870" w:type="dxa"/>
            <w:vAlign w:val="center"/>
          </w:tcPr>
          <w:p w:rsidR="00B04FAB" w:rsidRPr="00210486" w:rsidRDefault="00B04FAB" w:rsidP="00B04FAB">
            <w:pPr>
              <w:spacing w:line="360" w:lineRule="auto"/>
              <w:rPr>
                <w:sz w:val="18"/>
                <w:szCs w:val="18"/>
              </w:rPr>
            </w:pPr>
            <w:r w:rsidRPr="00210486">
              <w:rPr>
                <w:sz w:val="18"/>
                <w:szCs w:val="18"/>
              </w:rPr>
              <w:t>Television watching (more than 2 hours/day), %</w:t>
            </w:r>
          </w:p>
        </w:tc>
        <w:tc>
          <w:tcPr>
            <w:tcW w:w="2551" w:type="dxa"/>
          </w:tcPr>
          <w:p w:rsidR="00B04FAB" w:rsidRPr="00210486" w:rsidRDefault="00B04FAB" w:rsidP="00B04FAB">
            <w:pPr>
              <w:spacing w:line="360" w:lineRule="auto"/>
              <w:jc w:val="center"/>
              <w:rPr>
                <w:sz w:val="18"/>
                <w:szCs w:val="18"/>
              </w:rPr>
            </w:pPr>
            <w:r>
              <w:rPr>
                <w:sz w:val="18"/>
                <w:szCs w:val="18"/>
              </w:rPr>
              <w:t>19.1</w:t>
            </w:r>
          </w:p>
        </w:tc>
        <w:tc>
          <w:tcPr>
            <w:tcW w:w="2410" w:type="dxa"/>
          </w:tcPr>
          <w:p w:rsidR="00B04FAB" w:rsidRPr="00210486" w:rsidRDefault="00B04FAB" w:rsidP="00B04FAB">
            <w:pPr>
              <w:spacing w:line="360" w:lineRule="auto"/>
              <w:jc w:val="center"/>
              <w:rPr>
                <w:sz w:val="18"/>
                <w:szCs w:val="18"/>
              </w:rPr>
            </w:pPr>
            <w:r>
              <w:rPr>
                <w:sz w:val="18"/>
                <w:szCs w:val="18"/>
              </w:rPr>
              <w:t>18.7</w:t>
            </w:r>
          </w:p>
        </w:tc>
        <w:tc>
          <w:tcPr>
            <w:tcW w:w="851" w:type="dxa"/>
          </w:tcPr>
          <w:p w:rsidR="00B04FAB" w:rsidRPr="00210486" w:rsidRDefault="00B04FAB" w:rsidP="00B04FAB">
            <w:pPr>
              <w:spacing w:line="360" w:lineRule="auto"/>
              <w:jc w:val="center"/>
              <w:rPr>
                <w:sz w:val="18"/>
                <w:szCs w:val="18"/>
              </w:rPr>
            </w:pPr>
            <w:r>
              <w:rPr>
                <w:sz w:val="18"/>
                <w:szCs w:val="18"/>
              </w:rPr>
              <w:t>P=0.84</w:t>
            </w:r>
          </w:p>
        </w:tc>
      </w:tr>
    </w:tbl>
    <w:p w:rsidR="00517138" w:rsidRDefault="00213FD0" w:rsidP="001467F8">
      <w:r w:rsidRPr="00213FD0">
        <w:rPr>
          <w:bCs/>
          <w:sz w:val="16"/>
          <w:szCs w:val="16"/>
          <w:vertAlign w:val="superscript"/>
        </w:rPr>
        <w:t>1</w:t>
      </w:r>
      <w:r w:rsidR="002F54F4" w:rsidRPr="00210486">
        <w:rPr>
          <w:bCs/>
          <w:sz w:val="16"/>
          <w:szCs w:val="16"/>
        </w:rPr>
        <w:t>Values represent means (standard deviation), median (95% range) or percentages. Differences in subject characteristics between the groups were evaluated using one-way ANOVA tests for continuous variables and C</w:t>
      </w:r>
      <w:r w:rsidR="007F719E">
        <w:rPr>
          <w:bCs/>
          <w:sz w:val="16"/>
          <w:szCs w:val="16"/>
        </w:rPr>
        <w:t>hi-square tests for proportio</w:t>
      </w:r>
      <w:r w:rsidR="001467F8">
        <w:rPr>
          <w:bCs/>
          <w:sz w:val="16"/>
          <w:szCs w:val="16"/>
        </w:rPr>
        <w:t>ns.</w:t>
      </w:r>
      <w:r w:rsidR="001467F8">
        <w:t xml:space="preserve"> </w:t>
      </w:r>
    </w:p>
    <w:p w:rsidR="007F6461" w:rsidRDefault="007F6461" w:rsidP="001467F8"/>
    <w:p w:rsidR="007F6461" w:rsidRDefault="007F6461" w:rsidP="001467F8"/>
    <w:p w:rsidR="007F6461" w:rsidRDefault="007F6461" w:rsidP="001467F8"/>
    <w:p w:rsidR="007F6461" w:rsidRDefault="007F6461" w:rsidP="001467F8"/>
    <w:p w:rsidR="007F6461" w:rsidRDefault="007F6461" w:rsidP="001467F8"/>
    <w:p w:rsidR="007F6461" w:rsidRDefault="007F6461" w:rsidP="001467F8"/>
    <w:p w:rsidR="007F6461" w:rsidRDefault="007F6461" w:rsidP="001467F8"/>
    <w:p w:rsidR="007F6461" w:rsidRDefault="007F6461" w:rsidP="001467F8"/>
    <w:p w:rsidR="007F6461" w:rsidRDefault="007F6461" w:rsidP="001467F8"/>
    <w:p w:rsidR="007F6461" w:rsidRDefault="007F6461" w:rsidP="001467F8"/>
    <w:p w:rsidR="007F6461" w:rsidRDefault="007F6461" w:rsidP="001467F8"/>
    <w:p w:rsidR="007F6461" w:rsidRDefault="007F6461" w:rsidP="001467F8"/>
    <w:p w:rsidR="007F6461" w:rsidRDefault="007F6461" w:rsidP="001467F8"/>
    <w:p w:rsidR="007F6461" w:rsidRDefault="007F6461" w:rsidP="007F6461">
      <w:pPr>
        <w:rPr>
          <w:b/>
          <w:bCs/>
          <w:sz w:val="22"/>
          <w:szCs w:val="22"/>
        </w:rPr>
        <w:sectPr w:rsidR="007F6461">
          <w:footerReference w:type="even" r:id="rId16"/>
          <w:footerReference w:type="default" r:id="rId17"/>
          <w:pgSz w:w="12240" w:h="15840"/>
          <w:pgMar w:top="1440" w:right="1440" w:bottom="1440" w:left="1440" w:header="708" w:footer="708" w:gutter="0"/>
          <w:cols w:space="708"/>
          <w:docGrid w:linePitch="360"/>
        </w:sectPr>
      </w:pPr>
    </w:p>
    <w:p w:rsidR="007F6461" w:rsidRPr="00B04FAB" w:rsidRDefault="007F6461" w:rsidP="007F6461">
      <w:pPr>
        <w:rPr>
          <w:b/>
          <w:sz w:val="20"/>
          <w:szCs w:val="20"/>
        </w:rPr>
      </w:pPr>
      <w:r w:rsidRPr="00B04FAB">
        <w:rPr>
          <w:b/>
          <w:bCs/>
          <w:sz w:val="20"/>
          <w:szCs w:val="20"/>
        </w:rPr>
        <w:lastRenderedPageBreak/>
        <w:t xml:space="preserve">Supplementary Table S2. </w:t>
      </w:r>
      <w:r w:rsidRPr="00ED24DD">
        <w:rPr>
          <w:b/>
          <w:bCs/>
          <w:sz w:val="20"/>
          <w:szCs w:val="20"/>
        </w:rPr>
        <w:t>Association</w:t>
      </w:r>
      <w:r w:rsidR="007A1AFA" w:rsidRPr="00ED24DD">
        <w:rPr>
          <w:b/>
          <w:bCs/>
          <w:sz w:val="20"/>
          <w:szCs w:val="20"/>
        </w:rPr>
        <w:t>s of maternal daily vomiting or</w:t>
      </w:r>
      <w:r w:rsidRPr="00ED24DD">
        <w:rPr>
          <w:b/>
          <w:bCs/>
          <w:sz w:val="20"/>
          <w:szCs w:val="20"/>
        </w:rPr>
        <w:t xml:space="preserve"> nausea during early pregnancy with </w:t>
      </w:r>
      <w:r w:rsidRPr="00ED24DD">
        <w:rPr>
          <w:b/>
          <w:sz w:val="20"/>
          <w:szCs w:val="20"/>
          <w:lang w:val="en-GB"/>
        </w:rPr>
        <w:t>maternal weight status during pregnancy</w:t>
      </w:r>
      <w:r w:rsidRPr="00B04FAB">
        <w:rPr>
          <w:b/>
          <w:bCs/>
          <w:sz w:val="20"/>
          <w:szCs w:val="20"/>
        </w:rPr>
        <w:t xml:space="preserve"> </w:t>
      </w:r>
      <w:r w:rsidRPr="00B04FAB">
        <w:rPr>
          <w:b/>
          <w:sz w:val="20"/>
          <w:szCs w:val="20"/>
        </w:rPr>
        <w:t>(N = 4,769)</w:t>
      </w:r>
      <w:r w:rsidRPr="00B04FAB">
        <w:rPr>
          <w:b/>
          <w:sz w:val="20"/>
          <w:szCs w:val="20"/>
          <w:vertAlign w:val="superscript"/>
        </w:rPr>
        <w:t>1</w:t>
      </w:r>
    </w:p>
    <w:tbl>
      <w:tblPr>
        <w:tblpPr w:leftFromText="180" w:rightFromText="180" w:vertAnchor="text" w:horzAnchor="margin" w:tblpY="237"/>
        <w:tblW w:w="13467" w:type="dxa"/>
        <w:tblBorders>
          <w:top w:val="single" w:sz="4" w:space="0" w:color="auto"/>
          <w:bottom w:val="single" w:sz="4" w:space="0" w:color="auto"/>
        </w:tblBorders>
        <w:tblLayout w:type="fixed"/>
        <w:tblLook w:val="00A0" w:firstRow="1" w:lastRow="0" w:firstColumn="1" w:lastColumn="0" w:noHBand="0" w:noVBand="0"/>
      </w:tblPr>
      <w:tblGrid>
        <w:gridCol w:w="2410"/>
        <w:gridCol w:w="1701"/>
        <w:gridCol w:w="1809"/>
        <w:gridCol w:w="1735"/>
        <w:gridCol w:w="1809"/>
        <w:gridCol w:w="1843"/>
        <w:gridCol w:w="2160"/>
      </w:tblGrid>
      <w:tr w:rsidR="007F6461" w:rsidRPr="007F6461" w:rsidTr="002C161E">
        <w:trPr>
          <w:trHeight w:val="312"/>
        </w:trPr>
        <w:tc>
          <w:tcPr>
            <w:tcW w:w="2410" w:type="dxa"/>
            <w:tcBorders>
              <w:top w:val="nil"/>
              <w:bottom w:val="single" w:sz="4" w:space="0" w:color="auto"/>
            </w:tcBorders>
            <w:vAlign w:val="center"/>
          </w:tcPr>
          <w:p w:rsidR="007F6461" w:rsidRPr="00B04FAB" w:rsidRDefault="001D1353" w:rsidP="00F67F20">
            <w:pPr>
              <w:jc w:val="center"/>
              <w:rPr>
                <w:b/>
                <w:sz w:val="18"/>
                <w:szCs w:val="18"/>
              </w:rPr>
            </w:pPr>
            <w:r w:rsidRPr="00B04FAB">
              <w:rPr>
                <w:b/>
                <w:sz w:val="18"/>
                <w:szCs w:val="18"/>
              </w:rPr>
              <w:t>Maternal vomiting or nausea</w:t>
            </w:r>
          </w:p>
        </w:tc>
        <w:tc>
          <w:tcPr>
            <w:tcW w:w="1701" w:type="dxa"/>
            <w:tcBorders>
              <w:top w:val="single" w:sz="4" w:space="0" w:color="auto"/>
              <w:left w:val="nil"/>
              <w:bottom w:val="single" w:sz="4" w:space="0" w:color="auto"/>
              <w:right w:val="nil"/>
            </w:tcBorders>
            <w:vAlign w:val="center"/>
          </w:tcPr>
          <w:p w:rsidR="007F6461" w:rsidRPr="00B04FAB" w:rsidRDefault="007F6461" w:rsidP="007F6461">
            <w:pPr>
              <w:jc w:val="center"/>
              <w:rPr>
                <w:b/>
                <w:bCs/>
                <w:iCs/>
                <w:sz w:val="18"/>
                <w:szCs w:val="18"/>
                <w:lang w:val="en-GB" w:eastAsia="nl-NL"/>
              </w:rPr>
            </w:pPr>
            <w:proofErr w:type="spellStart"/>
            <w:r w:rsidRPr="00B04FAB">
              <w:rPr>
                <w:b/>
                <w:bCs/>
                <w:iCs/>
                <w:sz w:val="18"/>
                <w:szCs w:val="18"/>
                <w:lang w:val="en-GB" w:eastAsia="nl-NL"/>
              </w:rPr>
              <w:t>Prepregnancy</w:t>
            </w:r>
            <w:proofErr w:type="spellEnd"/>
            <w:r w:rsidRPr="00B04FAB">
              <w:rPr>
                <w:b/>
                <w:bCs/>
                <w:iCs/>
                <w:sz w:val="18"/>
                <w:szCs w:val="18"/>
                <w:lang w:val="en-GB" w:eastAsia="nl-NL"/>
              </w:rPr>
              <w:t xml:space="preserve"> BMI (kg/m</w:t>
            </w:r>
            <w:r w:rsidRPr="00B04FAB">
              <w:rPr>
                <w:b/>
                <w:bCs/>
                <w:iCs/>
                <w:sz w:val="18"/>
                <w:szCs w:val="18"/>
                <w:vertAlign w:val="superscript"/>
                <w:lang w:val="en-GB" w:eastAsia="nl-NL"/>
              </w:rPr>
              <w:t>2</w:t>
            </w:r>
            <w:r w:rsidRPr="00B04FAB">
              <w:rPr>
                <w:rFonts w:eastAsiaTheme="minorHAnsi"/>
                <w:sz w:val="18"/>
                <w:szCs w:val="18"/>
              </w:rPr>
              <w:t>)</w:t>
            </w:r>
          </w:p>
        </w:tc>
        <w:tc>
          <w:tcPr>
            <w:tcW w:w="1809" w:type="dxa"/>
            <w:tcBorders>
              <w:top w:val="single" w:sz="4" w:space="0" w:color="auto"/>
              <w:left w:val="nil"/>
              <w:bottom w:val="single" w:sz="4" w:space="0" w:color="auto"/>
              <w:right w:val="nil"/>
            </w:tcBorders>
            <w:vAlign w:val="center"/>
          </w:tcPr>
          <w:p w:rsidR="007F6461" w:rsidRPr="00B04FAB" w:rsidRDefault="007F6461" w:rsidP="007F6461">
            <w:pPr>
              <w:jc w:val="center"/>
              <w:rPr>
                <w:b/>
                <w:bCs/>
                <w:iCs/>
                <w:sz w:val="18"/>
                <w:szCs w:val="18"/>
                <w:lang w:val="en-GB" w:eastAsia="nl-NL"/>
              </w:rPr>
            </w:pPr>
            <w:proofErr w:type="spellStart"/>
            <w:r w:rsidRPr="00B04FAB">
              <w:rPr>
                <w:b/>
                <w:bCs/>
                <w:iCs/>
                <w:sz w:val="18"/>
                <w:szCs w:val="18"/>
                <w:lang w:val="en-GB" w:eastAsia="nl-NL"/>
              </w:rPr>
              <w:t>Prepregnancy</w:t>
            </w:r>
            <w:proofErr w:type="spellEnd"/>
            <w:r w:rsidRPr="00B04FAB">
              <w:rPr>
                <w:b/>
                <w:bCs/>
                <w:iCs/>
                <w:sz w:val="18"/>
                <w:szCs w:val="18"/>
                <w:lang w:val="en-GB" w:eastAsia="nl-NL"/>
              </w:rPr>
              <w:t xml:space="preserve"> weight (kg)</w:t>
            </w:r>
          </w:p>
        </w:tc>
        <w:tc>
          <w:tcPr>
            <w:tcW w:w="1735" w:type="dxa"/>
            <w:tcBorders>
              <w:top w:val="single" w:sz="4" w:space="0" w:color="auto"/>
              <w:left w:val="nil"/>
              <w:bottom w:val="single" w:sz="4" w:space="0" w:color="auto"/>
              <w:right w:val="nil"/>
            </w:tcBorders>
            <w:vAlign w:val="center"/>
          </w:tcPr>
          <w:p w:rsidR="007F6461" w:rsidRPr="00B04FAB" w:rsidRDefault="007F6461" w:rsidP="001D1353">
            <w:pPr>
              <w:jc w:val="center"/>
              <w:rPr>
                <w:b/>
                <w:sz w:val="18"/>
                <w:szCs w:val="18"/>
                <w:lang w:val="en-GB" w:eastAsia="nl-NL"/>
              </w:rPr>
            </w:pPr>
            <w:r w:rsidRPr="00B04FAB">
              <w:rPr>
                <w:b/>
                <w:sz w:val="18"/>
                <w:szCs w:val="18"/>
                <w:lang w:val="en-GB" w:eastAsia="nl-NL"/>
              </w:rPr>
              <w:t>1</w:t>
            </w:r>
            <w:r w:rsidRPr="00B04FAB">
              <w:rPr>
                <w:b/>
                <w:sz w:val="18"/>
                <w:szCs w:val="18"/>
                <w:vertAlign w:val="superscript"/>
                <w:lang w:val="en-GB" w:eastAsia="nl-NL"/>
              </w:rPr>
              <w:t>st</w:t>
            </w:r>
            <w:r w:rsidRPr="00B04FAB">
              <w:rPr>
                <w:b/>
                <w:sz w:val="18"/>
                <w:szCs w:val="18"/>
                <w:lang w:val="en-GB" w:eastAsia="nl-NL"/>
              </w:rPr>
              <w:t xml:space="preserve"> trimester weight</w:t>
            </w:r>
            <w:r w:rsidR="001D1353" w:rsidRPr="00B04FAB">
              <w:rPr>
                <w:b/>
                <w:sz w:val="18"/>
                <w:szCs w:val="18"/>
                <w:lang w:val="en-GB" w:eastAsia="nl-NL"/>
              </w:rPr>
              <w:t xml:space="preserve"> </w:t>
            </w:r>
            <w:r w:rsidRPr="00B04FAB">
              <w:rPr>
                <w:b/>
                <w:bCs/>
                <w:iCs/>
                <w:sz w:val="18"/>
                <w:szCs w:val="18"/>
                <w:lang w:val="en-GB" w:eastAsia="nl-NL"/>
              </w:rPr>
              <w:t>(kg)</w:t>
            </w:r>
          </w:p>
        </w:tc>
        <w:tc>
          <w:tcPr>
            <w:tcW w:w="1809" w:type="dxa"/>
            <w:tcBorders>
              <w:top w:val="single" w:sz="4" w:space="0" w:color="auto"/>
              <w:left w:val="nil"/>
              <w:bottom w:val="single" w:sz="4" w:space="0" w:color="auto"/>
              <w:right w:val="nil"/>
            </w:tcBorders>
            <w:vAlign w:val="center"/>
          </w:tcPr>
          <w:p w:rsidR="007F6461" w:rsidRPr="00B04FAB" w:rsidRDefault="007F6461" w:rsidP="001D1353">
            <w:pPr>
              <w:jc w:val="center"/>
              <w:rPr>
                <w:b/>
                <w:sz w:val="18"/>
                <w:szCs w:val="18"/>
                <w:lang w:val="en-GB" w:eastAsia="nl-NL"/>
              </w:rPr>
            </w:pPr>
            <w:r w:rsidRPr="00B04FAB">
              <w:rPr>
                <w:b/>
                <w:sz w:val="18"/>
                <w:szCs w:val="18"/>
                <w:lang w:val="en-GB" w:eastAsia="nl-NL"/>
              </w:rPr>
              <w:t>2</w:t>
            </w:r>
            <w:r w:rsidRPr="00B04FAB">
              <w:rPr>
                <w:b/>
                <w:sz w:val="18"/>
                <w:szCs w:val="18"/>
                <w:vertAlign w:val="superscript"/>
                <w:lang w:val="en-GB" w:eastAsia="nl-NL"/>
              </w:rPr>
              <w:t>nd</w:t>
            </w:r>
            <w:r w:rsidRPr="00B04FAB">
              <w:rPr>
                <w:b/>
                <w:sz w:val="18"/>
                <w:szCs w:val="18"/>
                <w:lang w:val="en-GB" w:eastAsia="nl-NL"/>
              </w:rPr>
              <w:t xml:space="preserve"> trimester weight</w:t>
            </w:r>
            <w:r w:rsidR="001D1353" w:rsidRPr="00B04FAB">
              <w:rPr>
                <w:b/>
                <w:sz w:val="18"/>
                <w:szCs w:val="18"/>
                <w:lang w:val="en-GB" w:eastAsia="nl-NL"/>
              </w:rPr>
              <w:t xml:space="preserve"> </w:t>
            </w:r>
            <w:r w:rsidRPr="00B04FAB">
              <w:rPr>
                <w:b/>
                <w:bCs/>
                <w:iCs/>
                <w:sz w:val="18"/>
                <w:szCs w:val="18"/>
                <w:lang w:val="en-GB" w:eastAsia="nl-NL"/>
              </w:rPr>
              <w:t>(kg)</w:t>
            </w:r>
          </w:p>
        </w:tc>
        <w:tc>
          <w:tcPr>
            <w:tcW w:w="1843" w:type="dxa"/>
            <w:tcBorders>
              <w:top w:val="single" w:sz="4" w:space="0" w:color="auto"/>
              <w:left w:val="nil"/>
              <w:bottom w:val="single" w:sz="4" w:space="0" w:color="auto"/>
            </w:tcBorders>
            <w:vAlign w:val="center"/>
          </w:tcPr>
          <w:p w:rsidR="007F6461" w:rsidRPr="00B04FAB" w:rsidRDefault="007F6461" w:rsidP="001D1353">
            <w:pPr>
              <w:jc w:val="center"/>
              <w:rPr>
                <w:b/>
                <w:sz w:val="18"/>
                <w:szCs w:val="18"/>
                <w:lang w:val="en-GB" w:eastAsia="nl-NL"/>
              </w:rPr>
            </w:pPr>
            <w:r w:rsidRPr="00B04FAB">
              <w:rPr>
                <w:b/>
                <w:sz w:val="18"/>
                <w:szCs w:val="18"/>
                <w:lang w:val="en-GB" w:eastAsia="nl-NL"/>
              </w:rPr>
              <w:t>3</w:t>
            </w:r>
            <w:r w:rsidRPr="00B04FAB">
              <w:rPr>
                <w:b/>
                <w:sz w:val="18"/>
                <w:szCs w:val="18"/>
                <w:vertAlign w:val="superscript"/>
                <w:lang w:val="en-GB" w:eastAsia="nl-NL"/>
              </w:rPr>
              <w:t>rd</w:t>
            </w:r>
            <w:r w:rsidRPr="00B04FAB">
              <w:rPr>
                <w:b/>
                <w:sz w:val="18"/>
                <w:szCs w:val="18"/>
                <w:lang w:val="en-GB" w:eastAsia="nl-NL"/>
              </w:rPr>
              <w:t xml:space="preserve"> trimester weight</w:t>
            </w:r>
            <w:r w:rsidR="001D1353" w:rsidRPr="00B04FAB">
              <w:rPr>
                <w:b/>
                <w:sz w:val="18"/>
                <w:szCs w:val="18"/>
                <w:lang w:val="en-GB" w:eastAsia="nl-NL"/>
              </w:rPr>
              <w:t xml:space="preserve"> </w:t>
            </w:r>
            <w:r w:rsidRPr="00B04FAB">
              <w:rPr>
                <w:b/>
                <w:bCs/>
                <w:iCs/>
                <w:sz w:val="18"/>
                <w:szCs w:val="18"/>
                <w:lang w:val="en-GB" w:eastAsia="nl-NL"/>
              </w:rPr>
              <w:t>(kg)</w:t>
            </w:r>
          </w:p>
        </w:tc>
        <w:tc>
          <w:tcPr>
            <w:tcW w:w="2160" w:type="dxa"/>
            <w:tcBorders>
              <w:top w:val="single" w:sz="4" w:space="0" w:color="auto"/>
              <w:left w:val="nil"/>
              <w:bottom w:val="single" w:sz="4" w:space="0" w:color="auto"/>
            </w:tcBorders>
          </w:tcPr>
          <w:p w:rsidR="007F6461" w:rsidRPr="00B04FAB" w:rsidRDefault="007F6461" w:rsidP="001D1353">
            <w:pPr>
              <w:jc w:val="center"/>
              <w:rPr>
                <w:b/>
                <w:sz w:val="18"/>
                <w:szCs w:val="18"/>
                <w:lang w:val="en-GB" w:eastAsia="nl-NL"/>
              </w:rPr>
            </w:pPr>
            <w:r w:rsidRPr="00B04FAB">
              <w:rPr>
                <w:b/>
                <w:sz w:val="18"/>
                <w:szCs w:val="18"/>
                <w:lang w:val="en-GB" w:eastAsia="nl-NL"/>
              </w:rPr>
              <w:t>Total gestational weight gain</w:t>
            </w:r>
            <w:r w:rsidR="001D1353" w:rsidRPr="00B04FAB">
              <w:rPr>
                <w:b/>
                <w:sz w:val="18"/>
                <w:szCs w:val="18"/>
                <w:lang w:val="en-GB" w:eastAsia="nl-NL"/>
              </w:rPr>
              <w:t xml:space="preserve"> </w:t>
            </w:r>
            <w:r w:rsidRPr="00B04FAB">
              <w:rPr>
                <w:b/>
                <w:bCs/>
                <w:iCs/>
                <w:sz w:val="18"/>
                <w:szCs w:val="18"/>
                <w:lang w:val="en-GB" w:eastAsia="nl-NL"/>
              </w:rPr>
              <w:t>(kg)</w:t>
            </w:r>
            <w:r w:rsidRPr="00B04FAB">
              <w:rPr>
                <w:bCs/>
                <w:iCs/>
                <w:sz w:val="18"/>
                <w:szCs w:val="18"/>
                <w:lang w:val="en-GB" w:eastAsia="nl-NL"/>
              </w:rPr>
              <w:t xml:space="preserve"> </w:t>
            </w:r>
          </w:p>
        </w:tc>
      </w:tr>
      <w:tr w:rsidR="007F6461" w:rsidRPr="007F6461" w:rsidTr="002C161E">
        <w:trPr>
          <w:trHeight w:hRule="exact" w:val="397"/>
        </w:trPr>
        <w:tc>
          <w:tcPr>
            <w:tcW w:w="2410" w:type="dxa"/>
            <w:tcBorders>
              <w:top w:val="single" w:sz="4" w:space="0" w:color="auto"/>
            </w:tcBorders>
            <w:vAlign w:val="center"/>
          </w:tcPr>
          <w:p w:rsidR="007F6461" w:rsidRPr="00B04FAB" w:rsidRDefault="007F6461" w:rsidP="001D1353">
            <w:pPr>
              <w:rPr>
                <w:b/>
                <w:bCs/>
                <w:sz w:val="18"/>
                <w:szCs w:val="18"/>
              </w:rPr>
            </w:pPr>
            <w:r w:rsidRPr="00B04FAB">
              <w:rPr>
                <w:b/>
                <w:bCs/>
                <w:sz w:val="18"/>
                <w:szCs w:val="18"/>
              </w:rPr>
              <w:t>Daily vomiting</w:t>
            </w:r>
            <w:r w:rsidR="001D1353" w:rsidRPr="00B04FAB">
              <w:rPr>
                <w:b/>
                <w:bCs/>
                <w:sz w:val="18"/>
                <w:szCs w:val="18"/>
              </w:rPr>
              <w:t xml:space="preserve"> </w:t>
            </w:r>
            <w:r w:rsidRPr="00B04FAB">
              <w:rPr>
                <w:sz w:val="18"/>
                <w:szCs w:val="18"/>
              </w:rPr>
              <w:t>n = 4,769</w:t>
            </w:r>
          </w:p>
        </w:tc>
        <w:tc>
          <w:tcPr>
            <w:tcW w:w="1701" w:type="dxa"/>
            <w:tcBorders>
              <w:top w:val="single" w:sz="4" w:space="0" w:color="auto"/>
              <w:left w:val="nil"/>
              <w:bottom w:val="nil"/>
              <w:right w:val="nil"/>
            </w:tcBorders>
            <w:vAlign w:val="center"/>
          </w:tcPr>
          <w:p w:rsidR="007F6461" w:rsidRPr="00F67F20" w:rsidRDefault="007F6461" w:rsidP="00F67F20">
            <w:pPr>
              <w:jc w:val="center"/>
              <w:rPr>
                <w:bCs/>
                <w:sz w:val="18"/>
                <w:szCs w:val="18"/>
              </w:rPr>
            </w:pPr>
            <w:r w:rsidRPr="00B04FAB">
              <w:rPr>
                <w:bCs/>
                <w:sz w:val="18"/>
                <w:szCs w:val="18"/>
              </w:rPr>
              <w:t>1.44 (1.02,1.87)*</w:t>
            </w:r>
          </w:p>
        </w:tc>
        <w:tc>
          <w:tcPr>
            <w:tcW w:w="1809" w:type="dxa"/>
            <w:tcBorders>
              <w:top w:val="single" w:sz="4" w:space="0" w:color="auto"/>
              <w:left w:val="nil"/>
              <w:bottom w:val="nil"/>
              <w:right w:val="nil"/>
            </w:tcBorders>
            <w:vAlign w:val="center"/>
          </w:tcPr>
          <w:p w:rsidR="007F6461" w:rsidRPr="00F67F20" w:rsidRDefault="007F6461" w:rsidP="00F67F20">
            <w:pPr>
              <w:jc w:val="center"/>
              <w:rPr>
                <w:sz w:val="18"/>
                <w:szCs w:val="18"/>
                <w:lang w:val="en-GB" w:eastAsia="nl-NL"/>
              </w:rPr>
            </w:pPr>
            <w:r w:rsidRPr="00B04FAB">
              <w:rPr>
                <w:sz w:val="18"/>
                <w:szCs w:val="18"/>
                <w:lang w:val="en-GB" w:eastAsia="nl-NL"/>
              </w:rPr>
              <w:t>1.48 (0.16, 2.80)</w:t>
            </w:r>
          </w:p>
        </w:tc>
        <w:tc>
          <w:tcPr>
            <w:tcW w:w="1735" w:type="dxa"/>
            <w:tcBorders>
              <w:top w:val="single" w:sz="4" w:space="0" w:color="auto"/>
              <w:left w:val="nil"/>
              <w:bottom w:val="nil"/>
              <w:right w:val="nil"/>
            </w:tcBorders>
            <w:vAlign w:val="center"/>
          </w:tcPr>
          <w:p w:rsidR="007F6461" w:rsidRPr="00F67F20" w:rsidRDefault="007F6461" w:rsidP="00F67F20">
            <w:pPr>
              <w:jc w:val="center"/>
              <w:rPr>
                <w:bCs/>
                <w:sz w:val="18"/>
                <w:szCs w:val="18"/>
              </w:rPr>
            </w:pPr>
            <w:r w:rsidRPr="00B04FAB">
              <w:rPr>
                <w:bCs/>
                <w:sz w:val="18"/>
                <w:szCs w:val="18"/>
              </w:rPr>
              <w:t>0.49 (-0.85,1.84)</w:t>
            </w:r>
          </w:p>
        </w:tc>
        <w:tc>
          <w:tcPr>
            <w:tcW w:w="1809" w:type="dxa"/>
            <w:tcBorders>
              <w:top w:val="single" w:sz="4" w:space="0" w:color="auto"/>
              <w:left w:val="nil"/>
              <w:bottom w:val="nil"/>
              <w:right w:val="nil"/>
            </w:tcBorders>
            <w:vAlign w:val="center"/>
          </w:tcPr>
          <w:p w:rsidR="007F6461" w:rsidRPr="00F67F20" w:rsidRDefault="007F6461" w:rsidP="00F67F20">
            <w:pPr>
              <w:jc w:val="center"/>
              <w:rPr>
                <w:bCs/>
                <w:sz w:val="18"/>
                <w:szCs w:val="18"/>
              </w:rPr>
            </w:pPr>
            <w:r w:rsidRPr="00B04FAB">
              <w:rPr>
                <w:bCs/>
                <w:sz w:val="18"/>
                <w:szCs w:val="18"/>
              </w:rPr>
              <w:t>-0.02 (-1.27,1.22)</w:t>
            </w:r>
          </w:p>
        </w:tc>
        <w:tc>
          <w:tcPr>
            <w:tcW w:w="1843" w:type="dxa"/>
            <w:tcBorders>
              <w:top w:val="single" w:sz="4" w:space="0" w:color="auto"/>
              <w:left w:val="nil"/>
              <w:bottom w:val="nil"/>
            </w:tcBorders>
            <w:vAlign w:val="center"/>
          </w:tcPr>
          <w:p w:rsidR="007F6461" w:rsidRPr="00F67F20" w:rsidRDefault="007F6461" w:rsidP="00F67F20">
            <w:pPr>
              <w:jc w:val="center"/>
              <w:rPr>
                <w:bCs/>
                <w:sz w:val="18"/>
                <w:szCs w:val="18"/>
              </w:rPr>
            </w:pPr>
            <w:r w:rsidRPr="00B04FAB">
              <w:rPr>
                <w:bCs/>
                <w:sz w:val="18"/>
                <w:szCs w:val="18"/>
              </w:rPr>
              <w:t>-0.57 (-1.80,0.67)</w:t>
            </w:r>
          </w:p>
        </w:tc>
        <w:tc>
          <w:tcPr>
            <w:tcW w:w="2160" w:type="dxa"/>
            <w:tcBorders>
              <w:top w:val="single" w:sz="4" w:space="0" w:color="auto"/>
              <w:left w:val="nil"/>
              <w:bottom w:val="nil"/>
            </w:tcBorders>
            <w:vAlign w:val="center"/>
          </w:tcPr>
          <w:p w:rsidR="007F6461" w:rsidRPr="00F67F20" w:rsidRDefault="007F6461" w:rsidP="00F67F20">
            <w:pPr>
              <w:jc w:val="center"/>
              <w:rPr>
                <w:bCs/>
                <w:sz w:val="18"/>
                <w:szCs w:val="18"/>
              </w:rPr>
            </w:pPr>
            <w:r w:rsidRPr="00B04FAB">
              <w:rPr>
                <w:bCs/>
                <w:sz w:val="18"/>
                <w:szCs w:val="18"/>
              </w:rPr>
              <w:t>-1.99 (-2.93,-1.05)*</w:t>
            </w:r>
          </w:p>
        </w:tc>
      </w:tr>
      <w:tr w:rsidR="007F6461" w:rsidRPr="007F6461" w:rsidTr="002C161E">
        <w:trPr>
          <w:trHeight w:hRule="exact" w:val="397"/>
        </w:trPr>
        <w:tc>
          <w:tcPr>
            <w:tcW w:w="2410" w:type="dxa"/>
            <w:tcBorders>
              <w:bottom w:val="single" w:sz="4" w:space="0" w:color="auto"/>
            </w:tcBorders>
            <w:vAlign w:val="center"/>
          </w:tcPr>
          <w:p w:rsidR="007F6461" w:rsidRPr="00B04FAB" w:rsidRDefault="007F6461" w:rsidP="001D1353">
            <w:pPr>
              <w:contextualSpacing/>
              <w:rPr>
                <w:b/>
                <w:sz w:val="18"/>
                <w:szCs w:val="18"/>
                <w:lang w:val="en-GB" w:eastAsia="nl-NL"/>
              </w:rPr>
            </w:pPr>
            <w:r w:rsidRPr="00B04FAB">
              <w:rPr>
                <w:b/>
                <w:bCs/>
                <w:sz w:val="18"/>
                <w:szCs w:val="18"/>
              </w:rPr>
              <w:t xml:space="preserve">Daily </w:t>
            </w:r>
            <w:r w:rsidRPr="00B04FAB">
              <w:rPr>
                <w:b/>
                <w:bCs/>
                <w:sz w:val="18"/>
                <w:szCs w:val="18"/>
                <w:lang w:val="en-GB"/>
              </w:rPr>
              <w:t>nausea</w:t>
            </w:r>
            <w:r w:rsidR="001D1353" w:rsidRPr="00B04FAB">
              <w:rPr>
                <w:b/>
                <w:bCs/>
                <w:sz w:val="18"/>
                <w:szCs w:val="18"/>
                <w:lang w:val="en-GB"/>
              </w:rPr>
              <w:t xml:space="preserve"> </w:t>
            </w:r>
            <w:r w:rsidRPr="00B04FAB">
              <w:rPr>
                <w:sz w:val="18"/>
                <w:szCs w:val="18"/>
              </w:rPr>
              <w:t>n = 4,747</w:t>
            </w:r>
          </w:p>
        </w:tc>
        <w:tc>
          <w:tcPr>
            <w:tcW w:w="1701" w:type="dxa"/>
            <w:tcBorders>
              <w:top w:val="nil"/>
              <w:left w:val="nil"/>
              <w:bottom w:val="single" w:sz="4" w:space="0" w:color="auto"/>
              <w:right w:val="nil"/>
            </w:tcBorders>
            <w:vAlign w:val="center"/>
          </w:tcPr>
          <w:p w:rsidR="007F6461" w:rsidRPr="00F67F20" w:rsidRDefault="007F6461" w:rsidP="00F67F20">
            <w:pPr>
              <w:jc w:val="center"/>
              <w:rPr>
                <w:bCs/>
                <w:sz w:val="18"/>
                <w:szCs w:val="18"/>
              </w:rPr>
            </w:pPr>
            <w:r w:rsidRPr="00B04FAB">
              <w:rPr>
                <w:bCs/>
                <w:sz w:val="18"/>
                <w:szCs w:val="18"/>
              </w:rPr>
              <w:t>0.47 (0.20,0.74)*</w:t>
            </w:r>
          </w:p>
        </w:tc>
        <w:tc>
          <w:tcPr>
            <w:tcW w:w="1809" w:type="dxa"/>
            <w:tcBorders>
              <w:top w:val="nil"/>
              <w:left w:val="nil"/>
              <w:bottom w:val="single" w:sz="4" w:space="0" w:color="auto"/>
              <w:right w:val="nil"/>
            </w:tcBorders>
            <w:vAlign w:val="center"/>
          </w:tcPr>
          <w:p w:rsidR="007F6461" w:rsidRPr="00F67F20" w:rsidRDefault="007F6461" w:rsidP="00F67F20">
            <w:pPr>
              <w:jc w:val="center"/>
              <w:rPr>
                <w:sz w:val="18"/>
                <w:szCs w:val="18"/>
              </w:rPr>
            </w:pPr>
            <w:r w:rsidRPr="00B04FAB">
              <w:rPr>
                <w:sz w:val="18"/>
                <w:szCs w:val="18"/>
              </w:rPr>
              <w:t>0.56 (-0.21, 1.33)</w:t>
            </w:r>
          </w:p>
        </w:tc>
        <w:tc>
          <w:tcPr>
            <w:tcW w:w="1735" w:type="dxa"/>
            <w:tcBorders>
              <w:top w:val="nil"/>
              <w:left w:val="nil"/>
              <w:bottom w:val="single" w:sz="4" w:space="0" w:color="auto"/>
              <w:right w:val="nil"/>
            </w:tcBorders>
            <w:vAlign w:val="center"/>
          </w:tcPr>
          <w:p w:rsidR="007F6461" w:rsidRPr="00F67F20" w:rsidRDefault="007F6461" w:rsidP="00F67F20">
            <w:pPr>
              <w:jc w:val="center"/>
              <w:rPr>
                <w:bCs/>
                <w:sz w:val="18"/>
                <w:szCs w:val="18"/>
              </w:rPr>
            </w:pPr>
            <w:r w:rsidRPr="00B04FAB">
              <w:rPr>
                <w:bCs/>
                <w:sz w:val="18"/>
                <w:szCs w:val="18"/>
              </w:rPr>
              <w:t>0.24 (-0.61,1.08)</w:t>
            </w:r>
          </w:p>
        </w:tc>
        <w:tc>
          <w:tcPr>
            <w:tcW w:w="1809" w:type="dxa"/>
            <w:tcBorders>
              <w:top w:val="nil"/>
              <w:left w:val="nil"/>
              <w:bottom w:val="single" w:sz="4" w:space="0" w:color="auto"/>
              <w:right w:val="nil"/>
            </w:tcBorders>
            <w:vAlign w:val="center"/>
          </w:tcPr>
          <w:p w:rsidR="007F6461" w:rsidRPr="00F67F20" w:rsidRDefault="007F6461" w:rsidP="00F67F20">
            <w:pPr>
              <w:jc w:val="center"/>
              <w:rPr>
                <w:bCs/>
                <w:sz w:val="18"/>
                <w:szCs w:val="18"/>
              </w:rPr>
            </w:pPr>
            <w:r w:rsidRPr="00B04FAB">
              <w:rPr>
                <w:bCs/>
                <w:sz w:val="18"/>
                <w:szCs w:val="18"/>
              </w:rPr>
              <w:t>-0.14 (-0.93,0.64)</w:t>
            </w:r>
          </w:p>
        </w:tc>
        <w:tc>
          <w:tcPr>
            <w:tcW w:w="1843" w:type="dxa"/>
            <w:tcBorders>
              <w:top w:val="nil"/>
              <w:left w:val="nil"/>
              <w:bottom w:val="single" w:sz="4" w:space="0" w:color="auto"/>
            </w:tcBorders>
            <w:vAlign w:val="center"/>
          </w:tcPr>
          <w:p w:rsidR="007F6461" w:rsidRPr="00F67F20" w:rsidRDefault="007F6461" w:rsidP="00F67F20">
            <w:pPr>
              <w:jc w:val="center"/>
              <w:rPr>
                <w:bCs/>
                <w:sz w:val="18"/>
                <w:szCs w:val="18"/>
              </w:rPr>
            </w:pPr>
            <w:r w:rsidRPr="00B04FAB">
              <w:rPr>
                <w:bCs/>
                <w:sz w:val="18"/>
                <w:szCs w:val="18"/>
              </w:rPr>
              <w:t>-0.16 (-0.94,0.61)</w:t>
            </w:r>
          </w:p>
        </w:tc>
        <w:tc>
          <w:tcPr>
            <w:tcW w:w="2160" w:type="dxa"/>
            <w:tcBorders>
              <w:top w:val="nil"/>
              <w:left w:val="nil"/>
              <w:bottom w:val="single" w:sz="4" w:space="0" w:color="auto"/>
            </w:tcBorders>
            <w:vAlign w:val="center"/>
          </w:tcPr>
          <w:p w:rsidR="007F6461" w:rsidRPr="00F67F20" w:rsidRDefault="007F6461" w:rsidP="00F67F20">
            <w:pPr>
              <w:jc w:val="center"/>
              <w:rPr>
                <w:bCs/>
                <w:sz w:val="18"/>
                <w:szCs w:val="18"/>
              </w:rPr>
            </w:pPr>
            <w:r w:rsidRPr="00B04FAB">
              <w:rPr>
                <w:bCs/>
                <w:sz w:val="18"/>
                <w:szCs w:val="18"/>
              </w:rPr>
              <w:t>-0.64 (-1.09,-0.20)*</w:t>
            </w:r>
          </w:p>
        </w:tc>
      </w:tr>
    </w:tbl>
    <w:p w:rsidR="007F6461" w:rsidRPr="007F6461" w:rsidRDefault="007F6461" w:rsidP="007F6461">
      <w:pPr>
        <w:autoSpaceDE w:val="0"/>
        <w:autoSpaceDN w:val="0"/>
        <w:adjustRightInd w:val="0"/>
        <w:rPr>
          <w:rFonts w:eastAsiaTheme="minorHAnsi"/>
          <w:color w:val="FF0000"/>
          <w:sz w:val="16"/>
          <w:szCs w:val="14"/>
        </w:rPr>
      </w:pPr>
    </w:p>
    <w:p w:rsidR="007F6461" w:rsidRPr="007F6461" w:rsidRDefault="007F6461" w:rsidP="007F6461">
      <w:pPr>
        <w:autoSpaceDE w:val="0"/>
        <w:autoSpaceDN w:val="0"/>
        <w:adjustRightInd w:val="0"/>
        <w:rPr>
          <w:rFonts w:eastAsiaTheme="minorHAnsi"/>
          <w:sz w:val="16"/>
          <w:szCs w:val="16"/>
        </w:rPr>
      </w:pPr>
      <w:r w:rsidRPr="007F6461">
        <w:rPr>
          <w:rFonts w:eastAsiaTheme="minorHAnsi"/>
          <w:sz w:val="16"/>
          <w:szCs w:val="16"/>
          <w:vertAlign w:val="superscript"/>
        </w:rPr>
        <w:t>1</w:t>
      </w:r>
      <w:r w:rsidRPr="007F6461">
        <w:rPr>
          <w:rFonts w:eastAsiaTheme="minorHAnsi"/>
          <w:sz w:val="16"/>
          <w:szCs w:val="16"/>
        </w:rPr>
        <w:t>Values are regression coefficients (95% Confidence Interval) from univariate linear regression models and reflect the differences in</w:t>
      </w:r>
      <w:r w:rsidRPr="007F6461">
        <w:rPr>
          <w:rFonts w:eastAsiaTheme="minorHAnsi"/>
          <w:b/>
          <w:sz w:val="16"/>
          <w:szCs w:val="16"/>
        </w:rPr>
        <w:t xml:space="preserve"> </w:t>
      </w:r>
      <w:r w:rsidRPr="007F6461">
        <w:rPr>
          <w:rFonts w:eastAsiaTheme="minorHAnsi"/>
          <w:sz w:val="16"/>
          <w:szCs w:val="16"/>
        </w:rPr>
        <w:t xml:space="preserve">maternal weight status between mothers with and without daily vomiting and nausea in early pregnancy. *P-value &lt;0.05. </w:t>
      </w:r>
    </w:p>
    <w:p w:rsidR="007F6461" w:rsidRDefault="007F6461" w:rsidP="007F6461">
      <w:pPr>
        <w:autoSpaceDE w:val="0"/>
        <w:autoSpaceDN w:val="0"/>
        <w:adjustRightInd w:val="0"/>
        <w:rPr>
          <w:rFonts w:eastAsiaTheme="minorHAnsi"/>
          <w:sz w:val="20"/>
          <w:szCs w:val="20"/>
        </w:rPr>
      </w:pPr>
    </w:p>
    <w:p w:rsidR="001D1353" w:rsidRPr="001D1353" w:rsidRDefault="001D1353" w:rsidP="007F6461">
      <w:pPr>
        <w:autoSpaceDE w:val="0"/>
        <w:autoSpaceDN w:val="0"/>
        <w:adjustRightInd w:val="0"/>
        <w:rPr>
          <w:rFonts w:eastAsiaTheme="minorHAnsi"/>
          <w:sz w:val="20"/>
          <w:szCs w:val="20"/>
        </w:rPr>
      </w:pPr>
    </w:p>
    <w:p w:rsidR="007F6461" w:rsidRPr="00B04FAB" w:rsidRDefault="007F6461" w:rsidP="007F6461">
      <w:pPr>
        <w:rPr>
          <w:b/>
          <w:sz w:val="20"/>
          <w:szCs w:val="20"/>
        </w:rPr>
      </w:pPr>
      <w:r w:rsidRPr="00B04FAB">
        <w:rPr>
          <w:b/>
          <w:bCs/>
          <w:sz w:val="20"/>
          <w:szCs w:val="20"/>
        </w:rPr>
        <w:t xml:space="preserve">Supplementary Table S3. </w:t>
      </w:r>
      <w:r w:rsidRPr="00ED24DD">
        <w:rPr>
          <w:b/>
          <w:bCs/>
          <w:sz w:val="20"/>
          <w:szCs w:val="20"/>
        </w:rPr>
        <w:t>Association</w:t>
      </w:r>
      <w:r w:rsidR="007A1AFA" w:rsidRPr="00ED24DD">
        <w:rPr>
          <w:b/>
          <w:bCs/>
          <w:sz w:val="20"/>
          <w:szCs w:val="20"/>
        </w:rPr>
        <w:t>s of maternal daily vomiting or</w:t>
      </w:r>
      <w:r w:rsidRPr="00ED24DD">
        <w:rPr>
          <w:b/>
          <w:bCs/>
          <w:sz w:val="20"/>
          <w:szCs w:val="20"/>
        </w:rPr>
        <w:t xml:space="preserve"> nausea during early pregnancy with </w:t>
      </w:r>
      <w:r w:rsidR="003227CA" w:rsidRPr="00ED24DD">
        <w:rPr>
          <w:b/>
          <w:bCs/>
          <w:sz w:val="20"/>
          <w:szCs w:val="20"/>
        </w:rPr>
        <w:t>m</w:t>
      </w:r>
      <w:proofErr w:type="spellStart"/>
      <w:r w:rsidRPr="00ED24DD">
        <w:rPr>
          <w:b/>
          <w:sz w:val="20"/>
          <w:szCs w:val="20"/>
          <w:lang w:val="en-GB"/>
        </w:rPr>
        <w:t>aternal</w:t>
      </w:r>
      <w:proofErr w:type="spellEnd"/>
      <w:r w:rsidRPr="00ED24DD">
        <w:rPr>
          <w:b/>
          <w:sz w:val="20"/>
          <w:szCs w:val="20"/>
          <w:lang w:val="en-GB"/>
        </w:rPr>
        <w:t xml:space="preserve"> nutritional status</w:t>
      </w:r>
      <w:r w:rsidRPr="00B04FAB">
        <w:rPr>
          <w:b/>
          <w:bCs/>
          <w:sz w:val="20"/>
          <w:szCs w:val="20"/>
        </w:rPr>
        <w:t xml:space="preserve"> </w:t>
      </w:r>
      <w:r w:rsidRPr="00B04FAB">
        <w:rPr>
          <w:b/>
          <w:sz w:val="20"/>
          <w:szCs w:val="20"/>
        </w:rPr>
        <w:t>(N = 4,769)</w:t>
      </w:r>
      <w:r w:rsidRPr="00B04FAB">
        <w:rPr>
          <w:b/>
          <w:sz w:val="20"/>
          <w:szCs w:val="20"/>
          <w:vertAlign w:val="superscript"/>
        </w:rPr>
        <w:t xml:space="preserve"> 1</w:t>
      </w:r>
    </w:p>
    <w:tbl>
      <w:tblPr>
        <w:tblpPr w:leftFromText="180" w:rightFromText="180" w:vertAnchor="text" w:horzAnchor="margin" w:tblpY="237"/>
        <w:tblW w:w="13467" w:type="dxa"/>
        <w:tblBorders>
          <w:top w:val="single" w:sz="4" w:space="0" w:color="auto"/>
          <w:bottom w:val="single" w:sz="4" w:space="0" w:color="auto"/>
        </w:tblBorders>
        <w:tblLook w:val="00A0" w:firstRow="1" w:lastRow="0" w:firstColumn="1" w:lastColumn="0" w:noHBand="0" w:noVBand="0"/>
      </w:tblPr>
      <w:tblGrid>
        <w:gridCol w:w="2410"/>
        <w:gridCol w:w="2977"/>
        <w:gridCol w:w="2681"/>
        <w:gridCol w:w="2847"/>
        <w:gridCol w:w="2552"/>
      </w:tblGrid>
      <w:tr w:rsidR="007F6461" w:rsidRPr="007F6461" w:rsidTr="001D1353">
        <w:trPr>
          <w:trHeight w:val="303"/>
        </w:trPr>
        <w:tc>
          <w:tcPr>
            <w:tcW w:w="2410" w:type="dxa"/>
            <w:tcBorders>
              <w:top w:val="nil"/>
              <w:bottom w:val="single" w:sz="4" w:space="0" w:color="auto"/>
            </w:tcBorders>
            <w:vAlign w:val="center"/>
          </w:tcPr>
          <w:p w:rsidR="007F6461" w:rsidRPr="00B04FAB" w:rsidRDefault="001D1353" w:rsidP="007F6461">
            <w:pPr>
              <w:jc w:val="center"/>
              <w:rPr>
                <w:sz w:val="18"/>
                <w:szCs w:val="18"/>
              </w:rPr>
            </w:pPr>
            <w:r w:rsidRPr="00B04FAB">
              <w:rPr>
                <w:b/>
                <w:sz w:val="18"/>
                <w:szCs w:val="18"/>
              </w:rPr>
              <w:t>Maternal vomiting or nausea</w:t>
            </w:r>
          </w:p>
        </w:tc>
        <w:tc>
          <w:tcPr>
            <w:tcW w:w="2977" w:type="dxa"/>
            <w:tcBorders>
              <w:top w:val="single" w:sz="4" w:space="0" w:color="auto"/>
              <w:left w:val="nil"/>
              <w:bottom w:val="single" w:sz="4" w:space="0" w:color="auto"/>
              <w:right w:val="nil"/>
            </w:tcBorders>
            <w:vAlign w:val="center"/>
          </w:tcPr>
          <w:p w:rsidR="007F6461" w:rsidRPr="00B04FAB" w:rsidRDefault="007F6461" w:rsidP="007F6461">
            <w:pPr>
              <w:jc w:val="center"/>
              <w:rPr>
                <w:b/>
                <w:bCs/>
                <w:iCs/>
                <w:sz w:val="18"/>
                <w:szCs w:val="18"/>
                <w:lang w:val="en-GB" w:eastAsia="nl-NL"/>
              </w:rPr>
            </w:pPr>
            <w:r w:rsidRPr="00B04FAB">
              <w:rPr>
                <w:b/>
                <w:bCs/>
                <w:iCs/>
                <w:sz w:val="18"/>
                <w:szCs w:val="18"/>
                <w:lang w:val="en-GB" w:eastAsia="nl-NL"/>
              </w:rPr>
              <w:t>Total energy intake</w:t>
            </w:r>
            <w:r w:rsidRPr="00B04FAB">
              <w:rPr>
                <w:b/>
                <w:bCs/>
                <w:iCs/>
                <w:sz w:val="18"/>
                <w:szCs w:val="18"/>
                <w:lang w:val="en-GB" w:eastAsia="nl-NL"/>
              </w:rPr>
              <w:br/>
              <w:t>(kcal)</w:t>
            </w:r>
          </w:p>
        </w:tc>
        <w:tc>
          <w:tcPr>
            <w:tcW w:w="2681" w:type="dxa"/>
            <w:tcBorders>
              <w:top w:val="single" w:sz="4" w:space="0" w:color="auto"/>
              <w:left w:val="nil"/>
              <w:bottom w:val="single" w:sz="4" w:space="0" w:color="auto"/>
              <w:right w:val="nil"/>
            </w:tcBorders>
            <w:vAlign w:val="center"/>
          </w:tcPr>
          <w:p w:rsidR="007F6461" w:rsidRPr="00B04FAB" w:rsidRDefault="007F6461" w:rsidP="007F6461">
            <w:pPr>
              <w:jc w:val="center"/>
              <w:rPr>
                <w:b/>
                <w:bCs/>
                <w:iCs/>
                <w:sz w:val="18"/>
                <w:szCs w:val="18"/>
                <w:lang w:val="en-GB" w:eastAsia="nl-NL"/>
              </w:rPr>
            </w:pPr>
            <w:r w:rsidRPr="00B04FAB">
              <w:rPr>
                <w:b/>
                <w:bCs/>
                <w:iCs/>
                <w:sz w:val="18"/>
                <w:szCs w:val="18"/>
                <w:lang w:val="en-GB" w:eastAsia="nl-NL"/>
              </w:rPr>
              <w:t>Total carbohydrates intake</w:t>
            </w:r>
            <w:r w:rsidRPr="00B04FAB">
              <w:rPr>
                <w:b/>
                <w:bCs/>
                <w:iCs/>
                <w:sz w:val="18"/>
                <w:szCs w:val="18"/>
                <w:lang w:val="en-GB" w:eastAsia="nl-NL"/>
              </w:rPr>
              <w:br/>
              <w:t>(energy %)</w:t>
            </w:r>
          </w:p>
        </w:tc>
        <w:tc>
          <w:tcPr>
            <w:tcW w:w="2847" w:type="dxa"/>
            <w:tcBorders>
              <w:top w:val="single" w:sz="4" w:space="0" w:color="auto"/>
              <w:left w:val="nil"/>
              <w:bottom w:val="single" w:sz="4" w:space="0" w:color="auto"/>
              <w:right w:val="nil"/>
            </w:tcBorders>
            <w:vAlign w:val="center"/>
          </w:tcPr>
          <w:p w:rsidR="007F6461" w:rsidRPr="00B04FAB" w:rsidRDefault="007F6461" w:rsidP="007F6461">
            <w:pPr>
              <w:jc w:val="center"/>
              <w:rPr>
                <w:b/>
                <w:sz w:val="18"/>
                <w:szCs w:val="18"/>
                <w:lang w:val="en-GB" w:eastAsia="nl-NL"/>
              </w:rPr>
            </w:pPr>
            <w:r w:rsidRPr="00B04FAB">
              <w:rPr>
                <w:b/>
                <w:sz w:val="18"/>
                <w:szCs w:val="18"/>
                <w:lang w:val="en-GB" w:eastAsia="nl-NL"/>
              </w:rPr>
              <w:t>Total fat intake</w:t>
            </w:r>
            <w:r w:rsidRPr="00B04FAB">
              <w:rPr>
                <w:b/>
                <w:sz w:val="18"/>
                <w:szCs w:val="18"/>
                <w:lang w:val="en-GB" w:eastAsia="nl-NL"/>
              </w:rPr>
              <w:br/>
            </w:r>
            <w:r w:rsidRPr="00B04FAB">
              <w:rPr>
                <w:b/>
                <w:bCs/>
                <w:iCs/>
                <w:sz w:val="18"/>
                <w:szCs w:val="18"/>
                <w:lang w:val="en-GB" w:eastAsia="nl-NL"/>
              </w:rPr>
              <w:t>(energy %)</w:t>
            </w:r>
          </w:p>
        </w:tc>
        <w:tc>
          <w:tcPr>
            <w:tcW w:w="2552" w:type="dxa"/>
            <w:tcBorders>
              <w:top w:val="single" w:sz="4" w:space="0" w:color="auto"/>
              <w:left w:val="nil"/>
              <w:bottom w:val="single" w:sz="4" w:space="0" w:color="auto"/>
              <w:right w:val="nil"/>
            </w:tcBorders>
            <w:vAlign w:val="center"/>
          </w:tcPr>
          <w:p w:rsidR="002C161E" w:rsidRDefault="007F6461" w:rsidP="007F6461">
            <w:pPr>
              <w:jc w:val="center"/>
              <w:rPr>
                <w:b/>
                <w:sz w:val="18"/>
                <w:szCs w:val="18"/>
                <w:lang w:val="en-GB" w:eastAsia="nl-NL"/>
              </w:rPr>
            </w:pPr>
            <w:r w:rsidRPr="00B04FAB">
              <w:rPr>
                <w:b/>
                <w:sz w:val="18"/>
                <w:szCs w:val="18"/>
                <w:lang w:val="en-GB" w:eastAsia="nl-NL"/>
              </w:rPr>
              <w:t xml:space="preserve">Total protein intake </w:t>
            </w:r>
          </w:p>
          <w:p w:rsidR="007F6461" w:rsidRPr="00B04FAB" w:rsidRDefault="007F6461" w:rsidP="007F6461">
            <w:pPr>
              <w:jc w:val="center"/>
              <w:rPr>
                <w:b/>
                <w:sz w:val="18"/>
                <w:szCs w:val="18"/>
                <w:lang w:val="en-GB" w:eastAsia="nl-NL"/>
              </w:rPr>
            </w:pPr>
            <w:r w:rsidRPr="00B04FAB">
              <w:rPr>
                <w:b/>
                <w:bCs/>
                <w:iCs/>
                <w:sz w:val="18"/>
                <w:szCs w:val="18"/>
                <w:lang w:val="en-GB" w:eastAsia="nl-NL"/>
              </w:rPr>
              <w:t>(energy %)</w:t>
            </w:r>
          </w:p>
        </w:tc>
      </w:tr>
      <w:tr w:rsidR="007F6461" w:rsidRPr="007F6461" w:rsidTr="001D1353">
        <w:trPr>
          <w:trHeight w:hRule="exact" w:val="397"/>
        </w:trPr>
        <w:tc>
          <w:tcPr>
            <w:tcW w:w="2410" w:type="dxa"/>
            <w:tcBorders>
              <w:top w:val="single" w:sz="4" w:space="0" w:color="auto"/>
            </w:tcBorders>
            <w:vAlign w:val="center"/>
          </w:tcPr>
          <w:p w:rsidR="007F6461" w:rsidRPr="00B04FAB" w:rsidRDefault="007F6461" w:rsidP="001D1353">
            <w:pPr>
              <w:rPr>
                <w:b/>
                <w:bCs/>
                <w:sz w:val="18"/>
                <w:szCs w:val="18"/>
              </w:rPr>
            </w:pPr>
            <w:r w:rsidRPr="00B04FAB">
              <w:rPr>
                <w:b/>
                <w:bCs/>
                <w:sz w:val="18"/>
                <w:szCs w:val="18"/>
              </w:rPr>
              <w:t>Daily vomiting</w:t>
            </w:r>
            <w:r w:rsidR="001D1353" w:rsidRPr="00B04FAB">
              <w:rPr>
                <w:b/>
                <w:bCs/>
                <w:sz w:val="18"/>
                <w:szCs w:val="18"/>
              </w:rPr>
              <w:t xml:space="preserve"> </w:t>
            </w:r>
            <w:r w:rsidRPr="00B04FAB">
              <w:rPr>
                <w:sz w:val="18"/>
                <w:szCs w:val="18"/>
              </w:rPr>
              <w:t>n = 4,769</w:t>
            </w:r>
          </w:p>
        </w:tc>
        <w:tc>
          <w:tcPr>
            <w:tcW w:w="2977" w:type="dxa"/>
            <w:tcBorders>
              <w:top w:val="single" w:sz="4" w:space="0" w:color="auto"/>
              <w:left w:val="nil"/>
              <w:bottom w:val="nil"/>
              <w:right w:val="nil"/>
            </w:tcBorders>
            <w:vAlign w:val="center"/>
          </w:tcPr>
          <w:p w:rsidR="007F6461" w:rsidRPr="00F67F20" w:rsidRDefault="007F6461" w:rsidP="00F67F20">
            <w:pPr>
              <w:jc w:val="center"/>
              <w:rPr>
                <w:bCs/>
                <w:sz w:val="18"/>
                <w:szCs w:val="18"/>
              </w:rPr>
            </w:pPr>
            <w:r w:rsidRPr="00B04FAB">
              <w:rPr>
                <w:bCs/>
                <w:sz w:val="18"/>
                <w:szCs w:val="18"/>
              </w:rPr>
              <w:t>-120 (-195,-46)*</w:t>
            </w:r>
          </w:p>
        </w:tc>
        <w:tc>
          <w:tcPr>
            <w:tcW w:w="2681" w:type="dxa"/>
            <w:tcBorders>
              <w:top w:val="single" w:sz="4" w:space="0" w:color="auto"/>
              <w:left w:val="nil"/>
              <w:bottom w:val="nil"/>
              <w:right w:val="nil"/>
            </w:tcBorders>
            <w:vAlign w:val="center"/>
          </w:tcPr>
          <w:p w:rsidR="007F6461" w:rsidRPr="00F67F20" w:rsidRDefault="007F6461" w:rsidP="00F67F20">
            <w:pPr>
              <w:jc w:val="center"/>
              <w:rPr>
                <w:bCs/>
                <w:sz w:val="18"/>
                <w:szCs w:val="18"/>
              </w:rPr>
            </w:pPr>
            <w:r w:rsidRPr="00B04FAB">
              <w:rPr>
                <w:sz w:val="18"/>
                <w:szCs w:val="18"/>
                <w:lang w:val="en-GB" w:eastAsia="nl-NL"/>
              </w:rPr>
              <w:t>1.58 (0.83, 2.32)</w:t>
            </w:r>
            <w:r w:rsidRPr="00B04FAB">
              <w:rPr>
                <w:bCs/>
                <w:sz w:val="18"/>
                <w:szCs w:val="18"/>
              </w:rPr>
              <w:t>*</w:t>
            </w:r>
          </w:p>
        </w:tc>
        <w:tc>
          <w:tcPr>
            <w:tcW w:w="2847" w:type="dxa"/>
            <w:tcBorders>
              <w:top w:val="single" w:sz="4" w:space="0" w:color="auto"/>
              <w:left w:val="nil"/>
              <w:bottom w:val="nil"/>
              <w:right w:val="nil"/>
            </w:tcBorders>
            <w:vAlign w:val="center"/>
          </w:tcPr>
          <w:p w:rsidR="007F6461" w:rsidRPr="00F67F20" w:rsidRDefault="007F6461" w:rsidP="00F67F20">
            <w:pPr>
              <w:jc w:val="center"/>
              <w:rPr>
                <w:sz w:val="18"/>
                <w:szCs w:val="18"/>
                <w:lang w:val="en-GB" w:eastAsia="nl-NL"/>
              </w:rPr>
            </w:pPr>
            <w:r w:rsidRPr="00B04FAB">
              <w:rPr>
                <w:sz w:val="18"/>
                <w:szCs w:val="18"/>
                <w:lang w:val="en-GB" w:eastAsia="nl-NL"/>
              </w:rPr>
              <w:t>-0.60 (-1.25, 0.05)</w:t>
            </w:r>
          </w:p>
        </w:tc>
        <w:tc>
          <w:tcPr>
            <w:tcW w:w="2552" w:type="dxa"/>
            <w:tcBorders>
              <w:top w:val="single" w:sz="4" w:space="0" w:color="auto"/>
              <w:left w:val="nil"/>
              <w:bottom w:val="nil"/>
              <w:right w:val="nil"/>
            </w:tcBorders>
            <w:vAlign w:val="center"/>
          </w:tcPr>
          <w:p w:rsidR="007F6461" w:rsidRPr="00F67F20" w:rsidRDefault="007F6461" w:rsidP="00F67F20">
            <w:pPr>
              <w:jc w:val="center"/>
              <w:rPr>
                <w:bCs/>
                <w:sz w:val="18"/>
                <w:szCs w:val="18"/>
              </w:rPr>
            </w:pPr>
            <w:r w:rsidRPr="00B04FAB">
              <w:rPr>
                <w:sz w:val="18"/>
                <w:szCs w:val="18"/>
                <w:lang w:val="en-GB" w:eastAsia="nl-NL"/>
              </w:rPr>
              <w:t>-0.81 (-1.10, -0.52)</w:t>
            </w:r>
            <w:r w:rsidRPr="00B04FAB">
              <w:rPr>
                <w:bCs/>
                <w:sz w:val="18"/>
                <w:szCs w:val="18"/>
              </w:rPr>
              <w:t>*</w:t>
            </w:r>
          </w:p>
        </w:tc>
      </w:tr>
      <w:tr w:rsidR="007F6461" w:rsidRPr="007F6461" w:rsidTr="001D1353">
        <w:trPr>
          <w:trHeight w:hRule="exact" w:val="397"/>
        </w:trPr>
        <w:tc>
          <w:tcPr>
            <w:tcW w:w="2410" w:type="dxa"/>
            <w:tcBorders>
              <w:bottom w:val="single" w:sz="4" w:space="0" w:color="auto"/>
            </w:tcBorders>
            <w:vAlign w:val="center"/>
          </w:tcPr>
          <w:p w:rsidR="007F6461" w:rsidRPr="00B04FAB" w:rsidRDefault="007F6461" w:rsidP="001D1353">
            <w:pPr>
              <w:contextualSpacing/>
              <w:rPr>
                <w:b/>
                <w:sz w:val="18"/>
                <w:szCs w:val="18"/>
                <w:lang w:val="en-GB" w:eastAsia="nl-NL"/>
              </w:rPr>
            </w:pPr>
            <w:r w:rsidRPr="00B04FAB">
              <w:rPr>
                <w:b/>
                <w:bCs/>
                <w:sz w:val="18"/>
                <w:szCs w:val="18"/>
              </w:rPr>
              <w:t xml:space="preserve">Daily </w:t>
            </w:r>
            <w:r w:rsidRPr="00B04FAB">
              <w:rPr>
                <w:b/>
                <w:bCs/>
                <w:sz w:val="18"/>
                <w:szCs w:val="18"/>
                <w:lang w:val="en-GB"/>
              </w:rPr>
              <w:t>nausea</w:t>
            </w:r>
            <w:r w:rsidR="001D1353" w:rsidRPr="00B04FAB">
              <w:rPr>
                <w:b/>
                <w:bCs/>
                <w:sz w:val="18"/>
                <w:szCs w:val="18"/>
                <w:lang w:val="en-GB"/>
              </w:rPr>
              <w:t xml:space="preserve"> </w:t>
            </w:r>
            <w:r w:rsidRPr="00B04FAB">
              <w:rPr>
                <w:sz w:val="18"/>
                <w:szCs w:val="18"/>
              </w:rPr>
              <w:t>n = 4,747</w:t>
            </w:r>
          </w:p>
        </w:tc>
        <w:tc>
          <w:tcPr>
            <w:tcW w:w="2977" w:type="dxa"/>
            <w:tcBorders>
              <w:top w:val="nil"/>
              <w:left w:val="nil"/>
              <w:bottom w:val="single" w:sz="4" w:space="0" w:color="auto"/>
              <w:right w:val="nil"/>
            </w:tcBorders>
            <w:vAlign w:val="center"/>
          </w:tcPr>
          <w:p w:rsidR="007F6461" w:rsidRPr="00F67F20" w:rsidRDefault="007F6461" w:rsidP="00F67F20">
            <w:pPr>
              <w:jc w:val="center"/>
              <w:rPr>
                <w:bCs/>
                <w:sz w:val="18"/>
                <w:szCs w:val="18"/>
              </w:rPr>
            </w:pPr>
            <w:r w:rsidRPr="00B04FAB">
              <w:rPr>
                <w:bCs/>
                <w:sz w:val="18"/>
                <w:szCs w:val="18"/>
              </w:rPr>
              <w:t>-21 (-65,24)</w:t>
            </w:r>
          </w:p>
        </w:tc>
        <w:tc>
          <w:tcPr>
            <w:tcW w:w="2681" w:type="dxa"/>
            <w:tcBorders>
              <w:top w:val="nil"/>
              <w:left w:val="nil"/>
              <w:bottom w:val="single" w:sz="4" w:space="0" w:color="auto"/>
              <w:right w:val="nil"/>
            </w:tcBorders>
            <w:vAlign w:val="center"/>
          </w:tcPr>
          <w:p w:rsidR="007F6461" w:rsidRPr="00F67F20" w:rsidRDefault="007F6461" w:rsidP="00F67F20">
            <w:pPr>
              <w:jc w:val="center"/>
              <w:rPr>
                <w:bCs/>
                <w:sz w:val="18"/>
                <w:szCs w:val="18"/>
              </w:rPr>
            </w:pPr>
            <w:r w:rsidRPr="00B04FAB">
              <w:rPr>
                <w:sz w:val="18"/>
                <w:szCs w:val="18"/>
              </w:rPr>
              <w:t>0.74 (0.30, 1.17)</w:t>
            </w:r>
            <w:r w:rsidRPr="00B04FAB">
              <w:rPr>
                <w:bCs/>
                <w:sz w:val="18"/>
                <w:szCs w:val="18"/>
              </w:rPr>
              <w:t>*</w:t>
            </w:r>
          </w:p>
        </w:tc>
        <w:tc>
          <w:tcPr>
            <w:tcW w:w="2847" w:type="dxa"/>
            <w:tcBorders>
              <w:top w:val="nil"/>
              <w:left w:val="nil"/>
              <w:bottom w:val="single" w:sz="4" w:space="0" w:color="auto"/>
              <w:right w:val="nil"/>
            </w:tcBorders>
            <w:vAlign w:val="center"/>
          </w:tcPr>
          <w:p w:rsidR="007F6461" w:rsidRPr="00F67F20" w:rsidRDefault="007F6461" w:rsidP="00F67F20">
            <w:pPr>
              <w:jc w:val="center"/>
              <w:rPr>
                <w:bCs/>
                <w:sz w:val="18"/>
                <w:szCs w:val="18"/>
              </w:rPr>
            </w:pPr>
            <w:r w:rsidRPr="00B04FAB">
              <w:rPr>
                <w:sz w:val="18"/>
                <w:szCs w:val="18"/>
              </w:rPr>
              <w:t>-0.38 (-0.76, 0)</w:t>
            </w:r>
            <w:r w:rsidRPr="00B04FAB">
              <w:rPr>
                <w:bCs/>
                <w:sz w:val="18"/>
                <w:szCs w:val="18"/>
              </w:rPr>
              <w:t>*</w:t>
            </w:r>
          </w:p>
        </w:tc>
        <w:tc>
          <w:tcPr>
            <w:tcW w:w="2552" w:type="dxa"/>
            <w:tcBorders>
              <w:top w:val="nil"/>
              <w:left w:val="nil"/>
              <w:bottom w:val="single" w:sz="4" w:space="0" w:color="auto"/>
              <w:right w:val="nil"/>
            </w:tcBorders>
            <w:vAlign w:val="center"/>
          </w:tcPr>
          <w:p w:rsidR="007F6461" w:rsidRPr="00F67F20" w:rsidRDefault="007F6461" w:rsidP="00F67F20">
            <w:pPr>
              <w:jc w:val="center"/>
              <w:rPr>
                <w:sz w:val="18"/>
                <w:szCs w:val="18"/>
              </w:rPr>
            </w:pPr>
            <w:r w:rsidRPr="00B04FAB">
              <w:rPr>
                <w:sz w:val="18"/>
                <w:szCs w:val="18"/>
              </w:rPr>
              <w:t>-0.27 (-0.44, -0.10)</w:t>
            </w:r>
            <w:r w:rsidRPr="00B04FAB">
              <w:rPr>
                <w:bCs/>
                <w:sz w:val="18"/>
                <w:szCs w:val="18"/>
              </w:rPr>
              <w:t>*</w:t>
            </w:r>
          </w:p>
        </w:tc>
      </w:tr>
    </w:tbl>
    <w:p w:rsidR="007F6461" w:rsidRPr="007F6461" w:rsidRDefault="007F6461" w:rsidP="007F6461">
      <w:pPr>
        <w:autoSpaceDE w:val="0"/>
        <w:autoSpaceDN w:val="0"/>
        <w:adjustRightInd w:val="0"/>
        <w:rPr>
          <w:rFonts w:eastAsiaTheme="minorHAnsi"/>
          <w:color w:val="FF0000"/>
          <w:sz w:val="16"/>
          <w:szCs w:val="14"/>
        </w:rPr>
      </w:pPr>
    </w:p>
    <w:p w:rsidR="007F6461" w:rsidRPr="007F6461" w:rsidRDefault="007F6461" w:rsidP="007F6461">
      <w:pPr>
        <w:autoSpaceDE w:val="0"/>
        <w:autoSpaceDN w:val="0"/>
        <w:adjustRightInd w:val="0"/>
        <w:rPr>
          <w:rFonts w:eastAsiaTheme="minorHAnsi"/>
          <w:sz w:val="16"/>
          <w:szCs w:val="16"/>
        </w:rPr>
      </w:pPr>
      <w:r w:rsidRPr="007F6461">
        <w:rPr>
          <w:rFonts w:eastAsiaTheme="minorHAnsi"/>
          <w:sz w:val="16"/>
          <w:szCs w:val="16"/>
          <w:vertAlign w:val="superscript"/>
        </w:rPr>
        <w:t>1</w:t>
      </w:r>
      <w:r w:rsidRPr="007F6461">
        <w:rPr>
          <w:rFonts w:eastAsiaTheme="minorHAnsi"/>
          <w:sz w:val="16"/>
          <w:szCs w:val="16"/>
        </w:rPr>
        <w:t>Values are regression coefficients (95% Confidence Interval) from univariate linear regression models and reflect the differences in</w:t>
      </w:r>
      <w:r w:rsidRPr="007F6461">
        <w:rPr>
          <w:rFonts w:eastAsiaTheme="minorHAnsi"/>
          <w:b/>
          <w:sz w:val="16"/>
          <w:szCs w:val="16"/>
        </w:rPr>
        <w:t xml:space="preserve"> </w:t>
      </w:r>
      <w:r w:rsidRPr="007F6461">
        <w:rPr>
          <w:rFonts w:eastAsiaTheme="minorHAnsi"/>
          <w:sz w:val="16"/>
          <w:szCs w:val="16"/>
        </w:rPr>
        <w:t>multiple parameters of maternal nutritional status between mothers with and without daily vomiting and nausea in early pregnancy. *P-value &lt;0.05.</w:t>
      </w:r>
    </w:p>
    <w:p w:rsidR="007F6461" w:rsidRPr="001D1353" w:rsidRDefault="007F6461" w:rsidP="007F6461">
      <w:pPr>
        <w:rPr>
          <w:b/>
          <w:bCs/>
          <w:sz w:val="20"/>
          <w:szCs w:val="20"/>
        </w:rPr>
      </w:pPr>
    </w:p>
    <w:p w:rsidR="001D1353" w:rsidRPr="00B04FAB" w:rsidRDefault="001D1353" w:rsidP="007F6461">
      <w:pPr>
        <w:rPr>
          <w:b/>
          <w:bCs/>
          <w:sz w:val="20"/>
          <w:szCs w:val="20"/>
        </w:rPr>
      </w:pPr>
    </w:p>
    <w:p w:rsidR="007F6461" w:rsidRPr="00B04FAB" w:rsidRDefault="007F6461" w:rsidP="007F6461">
      <w:pPr>
        <w:rPr>
          <w:b/>
          <w:sz w:val="20"/>
          <w:szCs w:val="20"/>
        </w:rPr>
      </w:pPr>
      <w:r w:rsidRPr="00B04FAB">
        <w:rPr>
          <w:b/>
          <w:bCs/>
          <w:sz w:val="20"/>
          <w:szCs w:val="20"/>
        </w:rPr>
        <w:t xml:space="preserve">Supplementary Table S4. </w:t>
      </w:r>
      <w:r w:rsidRPr="00ED24DD">
        <w:rPr>
          <w:b/>
          <w:bCs/>
          <w:sz w:val="20"/>
          <w:szCs w:val="20"/>
        </w:rPr>
        <w:t>Association</w:t>
      </w:r>
      <w:r w:rsidR="007A1AFA" w:rsidRPr="00ED24DD">
        <w:rPr>
          <w:b/>
          <w:bCs/>
          <w:sz w:val="20"/>
          <w:szCs w:val="20"/>
        </w:rPr>
        <w:t>s of maternal daily vomiting or</w:t>
      </w:r>
      <w:r w:rsidRPr="00ED24DD">
        <w:rPr>
          <w:b/>
          <w:bCs/>
          <w:sz w:val="20"/>
          <w:szCs w:val="20"/>
        </w:rPr>
        <w:t xml:space="preserve"> nausea during early pregnancy with </w:t>
      </w:r>
      <w:r w:rsidRPr="00ED24DD">
        <w:rPr>
          <w:b/>
          <w:sz w:val="20"/>
          <w:szCs w:val="20"/>
          <w:lang w:val="en-GB"/>
        </w:rPr>
        <w:t>birth outcomes</w:t>
      </w:r>
      <w:r w:rsidRPr="00B04FAB">
        <w:rPr>
          <w:b/>
          <w:bCs/>
          <w:sz w:val="20"/>
          <w:szCs w:val="20"/>
        </w:rPr>
        <w:t xml:space="preserve"> </w:t>
      </w:r>
      <w:r w:rsidRPr="00B04FAB">
        <w:rPr>
          <w:b/>
          <w:sz w:val="20"/>
          <w:szCs w:val="20"/>
        </w:rPr>
        <w:t>(N = 4,769)</w:t>
      </w:r>
      <w:r w:rsidRPr="00B04FAB">
        <w:rPr>
          <w:b/>
          <w:sz w:val="20"/>
          <w:szCs w:val="20"/>
          <w:vertAlign w:val="superscript"/>
        </w:rPr>
        <w:t>1</w:t>
      </w:r>
    </w:p>
    <w:tbl>
      <w:tblPr>
        <w:tblpPr w:leftFromText="180" w:rightFromText="180" w:vertAnchor="text" w:horzAnchor="margin" w:tblpY="237"/>
        <w:tblW w:w="10915" w:type="dxa"/>
        <w:tblBorders>
          <w:top w:val="single" w:sz="4" w:space="0" w:color="auto"/>
          <w:bottom w:val="single" w:sz="4" w:space="0" w:color="auto"/>
        </w:tblBorders>
        <w:tblLook w:val="00A0" w:firstRow="1" w:lastRow="0" w:firstColumn="1" w:lastColumn="0" w:noHBand="0" w:noVBand="0"/>
      </w:tblPr>
      <w:tblGrid>
        <w:gridCol w:w="2410"/>
        <w:gridCol w:w="2977"/>
        <w:gridCol w:w="2693"/>
        <w:gridCol w:w="2835"/>
      </w:tblGrid>
      <w:tr w:rsidR="001D1353" w:rsidRPr="007F6461" w:rsidTr="001D1353">
        <w:trPr>
          <w:trHeight w:val="308"/>
        </w:trPr>
        <w:tc>
          <w:tcPr>
            <w:tcW w:w="2410" w:type="dxa"/>
            <w:tcBorders>
              <w:top w:val="nil"/>
              <w:bottom w:val="single" w:sz="4" w:space="0" w:color="auto"/>
            </w:tcBorders>
            <w:vAlign w:val="center"/>
          </w:tcPr>
          <w:p w:rsidR="001D1353" w:rsidRPr="00B04FAB" w:rsidRDefault="001D1353" w:rsidP="007F6461">
            <w:pPr>
              <w:jc w:val="center"/>
              <w:rPr>
                <w:sz w:val="18"/>
                <w:szCs w:val="18"/>
              </w:rPr>
            </w:pPr>
            <w:r w:rsidRPr="00B04FAB">
              <w:rPr>
                <w:b/>
                <w:sz w:val="18"/>
                <w:szCs w:val="18"/>
              </w:rPr>
              <w:t>Maternal vomiting or nausea</w:t>
            </w:r>
          </w:p>
        </w:tc>
        <w:tc>
          <w:tcPr>
            <w:tcW w:w="2977" w:type="dxa"/>
            <w:tcBorders>
              <w:top w:val="single" w:sz="4" w:space="0" w:color="auto"/>
              <w:left w:val="nil"/>
              <w:bottom w:val="single" w:sz="4" w:space="0" w:color="auto"/>
              <w:right w:val="nil"/>
            </w:tcBorders>
            <w:vAlign w:val="center"/>
          </w:tcPr>
          <w:p w:rsidR="001D1353" w:rsidRPr="00B04FAB" w:rsidRDefault="001D1353" w:rsidP="007F6461">
            <w:pPr>
              <w:jc w:val="center"/>
              <w:rPr>
                <w:b/>
                <w:bCs/>
                <w:iCs/>
                <w:sz w:val="18"/>
                <w:szCs w:val="18"/>
                <w:lang w:val="en-GB" w:eastAsia="nl-NL"/>
              </w:rPr>
            </w:pPr>
            <w:r w:rsidRPr="00B04FAB">
              <w:rPr>
                <w:b/>
                <w:bCs/>
                <w:iCs/>
                <w:sz w:val="18"/>
                <w:szCs w:val="18"/>
                <w:lang w:val="en-GB" w:eastAsia="nl-NL"/>
              </w:rPr>
              <w:t>Birth weight</w:t>
            </w:r>
          </w:p>
          <w:p w:rsidR="001D1353" w:rsidRPr="00B04FAB" w:rsidRDefault="001D1353" w:rsidP="007F6461">
            <w:pPr>
              <w:jc w:val="center"/>
              <w:rPr>
                <w:b/>
                <w:bCs/>
                <w:iCs/>
                <w:sz w:val="18"/>
                <w:szCs w:val="18"/>
                <w:lang w:val="en-GB" w:eastAsia="nl-NL"/>
              </w:rPr>
            </w:pPr>
            <w:r w:rsidRPr="00B04FAB">
              <w:rPr>
                <w:b/>
                <w:bCs/>
                <w:iCs/>
                <w:sz w:val="18"/>
                <w:szCs w:val="18"/>
                <w:lang w:val="en-GB" w:eastAsia="nl-NL"/>
              </w:rPr>
              <w:t>(g)</w:t>
            </w:r>
          </w:p>
        </w:tc>
        <w:tc>
          <w:tcPr>
            <w:tcW w:w="2693" w:type="dxa"/>
            <w:tcBorders>
              <w:top w:val="single" w:sz="4" w:space="0" w:color="auto"/>
              <w:left w:val="nil"/>
              <w:bottom w:val="single" w:sz="4" w:space="0" w:color="auto"/>
              <w:right w:val="nil"/>
            </w:tcBorders>
            <w:vAlign w:val="center"/>
          </w:tcPr>
          <w:p w:rsidR="001D1353" w:rsidRPr="00B04FAB" w:rsidRDefault="001D1353" w:rsidP="007F6461">
            <w:pPr>
              <w:jc w:val="center"/>
              <w:rPr>
                <w:b/>
                <w:sz w:val="18"/>
                <w:szCs w:val="18"/>
                <w:lang w:val="en-GB" w:eastAsia="nl-NL"/>
              </w:rPr>
            </w:pPr>
            <w:r w:rsidRPr="00B04FAB">
              <w:rPr>
                <w:b/>
                <w:sz w:val="18"/>
                <w:szCs w:val="18"/>
                <w:lang w:val="en-GB" w:eastAsia="nl-NL"/>
              </w:rPr>
              <w:t>Gestational age at birth</w:t>
            </w:r>
          </w:p>
          <w:p w:rsidR="001D1353" w:rsidRPr="00B04FAB" w:rsidRDefault="001D1353" w:rsidP="007F6461">
            <w:pPr>
              <w:jc w:val="center"/>
              <w:rPr>
                <w:b/>
                <w:sz w:val="18"/>
                <w:szCs w:val="18"/>
                <w:lang w:val="en-GB" w:eastAsia="nl-NL"/>
              </w:rPr>
            </w:pPr>
            <w:r w:rsidRPr="00B04FAB">
              <w:rPr>
                <w:b/>
                <w:bCs/>
                <w:iCs/>
                <w:sz w:val="18"/>
                <w:szCs w:val="18"/>
                <w:lang w:val="en-GB" w:eastAsia="nl-NL"/>
              </w:rPr>
              <w:t>(weeks)</w:t>
            </w:r>
          </w:p>
        </w:tc>
        <w:tc>
          <w:tcPr>
            <w:tcW w:w="2835" w:type="dxa"/>
            <w:tcBorders>
              <w:top w:val="single" w:sz="4" w:space="0" w:color="auto"/>
              <w:left w:val="nil"/>
              <w:bottom w:val="single" w:sz="4" w:space="0" w:color="auto"/>
              <w:right w:val="nil"/>
            </w:tcBorders>
            <w:vAlign w:val="center"/>
          </w:tcPr>
          <w:p w:rsidR="001D1353" w:rsidRPr="00B04FAB" w:rsidRDefault="001D1353" w:rsidP="007F6461">
            <w:pPr>
              <w:jc w:val="center"/>
              <w:rPr>
                <w:b/>
                <w:sz w:val="18"/>
                <w:szCs w:val="18"/>
                <w:lang w:val="en-GB" w:eastAsia="nl-NL"/>
              </w:rPr>
            </w:pPr>
            <w:r w:rsidRPr="00B04FAB">
              <w:rPr>
                <w:b/>
                <w:sz w:val="18"/>
                <w:szCs w:val="18"/>
                <w:lang w:val="en-GB" w:eastAsia="nl-NL"/>
              </w:rPr>
              <w:t>Gestational age adjusted birth weight (SDS)</w:t>
            </w:r>
          </w:p>
        </w:tc>
      </w:tr>
      <w:tr w:rsidR="001D1353" w:rsidRPr="007F6461" w:rsidTr="00B04FAB">
        <w:trPr>
          <w:trHeight w:hRule="exact" w:val="397"/>
        </w:trPr>
        <w:tc>
          <w:tcPr>
            <w:tcW w:w="2410" w:type="dxa"/>
            <w:tcBorders>
              <w:top w:val="single" w:sz="4" w:space="0" w:color="auto"/>
            </w:tcBorders>
            <w:vAlign w:val="center"/>
          </w:tcPr>
          <w:p w:rsidR="001D1353" w:rsidRPr="00B04FAB" w:rsidRDefault="001D1353" w:rsidP="001D1353">
            <w:pPr>
              <w:rPr>
                <w:b/>
                <w:bCs/>
                <w:sz w:val="18"/>
                <w:szCs w:val="18"/>
              </w:rPr>
            </w:pPr>
            <w:r w:rsidRPr="00B04FAB">
              <w:rPr>
                <w:b/>
                <w:bCs/>
                <w:sz w:val="18"/>
                <w:szCs w:val="18"/>
              </w:rPr>
              <w:t xml:space="preserve">Daily vomiting </w:t>
            </w:r>
            <w:r w:rsidRPr="00B04FAB">
              <w:rPr>
                <w:sz w:val="18"/>
                <w:szCs w:val="18"/>
              </w:rPr>
              <w:t>n = 4,769</w:t>
            </w:r>
          </w:p>
        </w:tc>
        <w:tc>
          <w:tcPr>
            <w:tcW w:w="2977" w:type="dxa"/>
            <w:tcBorders>
              <w:top w:val="single" w:sz="4" w:space="0" w:color="auto"/>
              <w:left w:val="nil"/>
              <w:bottom w:val="nil"/>
              <w:right w:val="nil"/>
            </w:tcBorders>
            <w:vAlign w:val="center"/>
          </w:tcPr>
          <w:p w:rsidR="001D1353" w:rsidRPr="00B04FAB" w:rsidRDefault="001D1353" w:rsidP="00F67F20">
            <w:pPr>
              <w:jc w:val="center"/>
              <w:rPr>
                <w:bCs/>
                <w:sz w:val="18"/>
                <w:szCs w:val="18"/>
              </w:rPr>
            </w:pPr>
            <w:r w:rsidRPr="00B04FAB">
              <w:rPr>
                <w:bCs/>
                <w:sz w:val="18"/>
                <w:szCs w:val="18"/>
              </w:rPr>
              <w:t>-79 (-131,-27)*</w:t>
            </w:r>
          </w:p>
        </w:tc>
        <w:tc>
          <w:tcPr>
            <w:tcW w:w="2693" w:type="dxa"/>
            <w:tcBorders>
              <w:top w:val="single" w:sz="4" w:space="0" w:color="auto"/>
              <w:left w:val="nil"/>
              <w:bottom w:val="nil"/>
              <w:right w:val="nil"/>
            </w:tcBorders>
            <w:vAlign w:val="center"/>
          </w:tcPr>
          <w:p w:rsidR="001D1353" w:rsidRPr="00F67F20" w:rsidRDefault="001D1353" w:rsidP="00F67F20">
            <w:pPr>
              <w:jc w:val="center"/>
              <w:rPr>
                <w:bCs/>
                <w:sz w:val="18"/>
                <w:szCs w:val="18"/>
              </w:rPr>
            </w:pPr>
            <w:r w:rsidRPr="00B04FAB">
              <w:rPr>
                <w:bCs/>
                <w:sz w:val="18"/>
                <w:szCs w:val="18"/>
              </w:rPr>
              <w:t>-0.19 (-0.35,-0.02)*</w:t>
            </w:r>
          </w:p>
        </w:tc>
        <w:tc>
          <w:tcPr>
            <w:tcW w:w="2835" w:type="dxa"/>
            <w:tcBorders>
              <w:top w:val="single" w:sz="4" w:space="0" w:color="auto"/>
              <w:left w:val="nil"/>
              <w:bottom w:val="nil"/>
              <w:right w:val="nil"/>
            </w:tcBorders>
            <w:vAlign w:val="center"/>
          </w:tcPr>
          <w:p w:rsidR="001D1353" w:rsidRPr="00F67F20" w:rsidRDefault="001D1353" w:rsidP="00F67F20">
            <w:pPr>
              <w:jc w:val="center"/>
              <w:rPr>
                <w:bCs/>
                <w:sz w:val="18"/>
                <w:szCs w:val="18"/>
              </w:rPr>
            </w:pPr>
            <w:r w:rsidRPr="00B04FAB">
              <w:rPr>
                <w:sz w:val="18"/>
                <w:szCs w:val="18"/>
                <w:lang w:val="en-GB" w:eastAsia="nl-NL"/>
              </w:rPr>
              <w:t>-0.13 (-0.22, 0.03)</w:t>
            </w:r>
            <w:r w:rsidRPr="00B04FAB">
              <w:rPr>
                <w:bCs/>
                <w:sz w:val="18"/>
                <w:szCs w:val="18"/>
              </w:rPr>
              <w:t>*</w:t>
            </w:r>
          </w:p>
        </w:tc>
      </w:tr>
      <w:tr w:rsidR="001D1353" w:rsidRPr="007F6461" w:rsidTr="00B04FAB">
        <w:trPr>
          <w:trHeight w:hRule="exact" w:val="397"/>
        </w:trPr>
        <w:tc>
          <w:tcPr>
            <w:tcW w:w="2410" w:type="dxa"/>
            <w:tcBorders>
              <w:bottom w:val="single" w:sz="4" w:space="0" w:color="auto"/>
            </w:tcBorders>
            <w:vAlign w:val="center"/>
          </w:tcPr>
          <w:p w:rsidR="001D1353" w:rsidRPr="00B04FAB" w:rsidRDefault="001D1353" w:rsidP="001D1353">
            <w:pPr>
              <w:contextualSpacing/>
              <w:rPr>
                <w:b/>
                <w:sz w:val="18"/>
                <w:szCs w:val="18"/>
                <w:lang w:val="en-GB" w:eastAsia="nl-NL"/>
              </w:rPr>
            </w:pPr>
            <w:r w:rsidRPr="00B04FAB">
              <w:rPr>
                <w:b/>
                <w:bCs/>
                <w:sz w:val="18"/>
                <w:szCs w:val="18"/>
              </w:rPr>
              <w:t xml:space="preserve">Daily </w:t>
            </w:r>
            <w:r w:rsidRPr="00B04FAB">
              <w:rPr>
                <w:b/>
                <w:bCs/>
                <w:sz w:val="18"/>
                <w:szCs w:val="18"/>
                <w:lang w:val="en-GB"/>
              </w:rPr>
              <w:t xml:space="preserve">nausea </w:t>
            </w:r>
            <w:r w:rsidRPr="00B04FAB">
              <w:rPr>
                <w:sz w:val="18"/>
                <w:szCs w:val="18"/>
              </w:rPr>
              <w:t>n = 4,747</w:t>
            </w:r>
          </w:p>
        </w:tc>
        <w:tc>
          <w:tcPr>
            <w:tcW w:w="2977" w:type="dxa"/>
            <w:tcBorders>
              <w:top w:val="nil"/>
              <w:left w:val="nil"/>
              <w:bottom w:val="single" w:sz="4" w:space="0" w:color="auto"/>
              <w:right w:val="nil"/>
            </w:tcBorders>
            <w:vAlign w:val="center"/>
          </w:tcPr>
          <w:p w:rsidR="001D1353" w:rsidRPr="00F67F20" w:rsidRDefault="001D1353" w:rsidP="00F67F20">
            <w:pPr>
              <w:jc w:val="center"/>
              <w:rPr>
                <w:bCs/>
                <w:sz w:val="18"/>
                <w:szCs w:val="18"/>
              </w:rPr>
            </w:pPr>
            <w:r w:rsidRPr="00B04FAB">
              <w:rPr>
                <w:bCs/>
                <w:sz w:val="18"/>
                <w:szCs w:val="18"/>
              </w:rPr>
              <w:t>-8 (-41,26)</w:t>
            </w:r>
          </w:p>
        </w:tc>
        <w:tc>
          <w:tcPr>
            <w:tcW w:w="2693" w:type="dxa"/>
            <w:tcBorders>
              <w:top w:val="nil"/>
              <w:left w:val="nil"/>
              <w:bottom w:val="single" w:sz="4" w:space="0" w:color="auto"/>
              <w:right w:val="nil"/>
            </w:tcBorders>
            <w:vAlign w:val="center"/>
          </w:tcPr>
          <w:p w:rsidR="001D1353" w:rsidRPr="00F67F20" w:rsidRDefault="001D1353" w:rsidP="00F67F20">
            <w:pPr>
              <w:jc w:val="center"/>
              <w:rPr>
                <w:bCs/>
                <w:sz w:val="18"/>
                <w:szCs w:val="18"/>
              </w:rPr>
            </w:pPr>
            <w:r w:rsidRPr="00B04FAB">
              <w:rPr>
                <w:bCs/>
                <w:sz w:val="18"/>
                <w:szCs w:val="18"/>
              </w:rPr>
              <w:t>-0.03 (-0.14,0.07)</w:t>
            </w:r>
          </w:p>
        </w:tc>
        <w:tc>
          <w:tcPr>
            <w:tcW w:w="2835" w:type="dxa"/>
            <w:tcBorders>
              <w:top w:val="nil"/>
              <w:left w:val="nil"/>
              <w:bottom w:val="single" w:sz="4" w:space="0" w:color="auto"/>
              <w:right w:val="nil"/>
            </w:tcBorders>
            <w:vAlign w:val="center"/>
          </w:tcPr>
          <w:p w:rsidR="001D1353" w:rsidRPr="00F67F20" w:rsidRDefault="001D1353" w:rsidP="00F67F20">
            <w:pPr>
              <w:jc w:val="center"/>
              <w:rPr>
                <w:sz w:val="18"/>
                <w:szCs w:val="18"/>
              </w:rPr>
            </w:pPr>
            <w:r w:rsidRPr="00B04FAB">
              <w:rPr>
                <w:sz w:val="18"/>
                <w:szCs w:val="18"/>
              </w:rPr>
              <w:t>0 (-0.06, 0.06)</w:t>
            </w:r>
          </w:p>
        </w:tc>
      </w:tr>
    </w:tbl>
    <w:p w:rsidR="007F6461" w:rsidRPr="007F6461" w:rsidRDefault="007F6461" w:rsidP="007F6461">
      <w:pPr>
        <w:autoSpaceDE w:val="0"/>
        <w:autoSpaceDN w:val="0"/>
        <w:adjustRightInd w:val="0"/>
        <w:rPr>
          <w:rFonts w:eastAsiaTheme="minorHAnsi"/>
          <w:color w:val="FF0000"/>
          <w:sz w:val="16"/>
          <w:szCs w:val="14"/>
        </w:rPr>
      </w:pPr>
    </w:p>
    <w:p w:rsidR="001D1353" w:rsidRDefault="001D1353" w:rsidP="007F6461">
      <w:pPr>
        <w:autoSpaceDE w:val="0"/>
        <w:autoSpaceDN w:val="0"/>
        <w:adjustRightInd w:val="0"/>
        <w:rPr>
          <w:rFonts w:eastAsiaTheme="minorHAnsi"/>
          <w:sz w:val="16"/>
          <w:szCs w:val="16"/>
          <w:vertAlign w:val="superscript"/>
        </w:rPr>
      </w:pPr>
    </w:p>
    <w:p w:rsidR="001D1353" w:rsidRDefault="001D1353" w:rsidP="007F6461">
      <w:pPr>
        <w:autoSpaceDE w:val="0"/>
        <w:autoSpaceDN w:val="0"/>
        <w:adjustRightInd w:val="0"/>
        <w:rPr>
          <w:rFonts w:eastAsiaTheme="minorHAnsi"/>
          <w:sz w:val="16"/>
          <w:szCs w:val="16"/>
          <w:vertAlign w:val="superscript"/>
        </w:rPr>
      </w:pPr>
    </w:p>
    <w:p w:rsidR="001D1353" w:rsidRDefault="001D1353" w:rsidP="007F6461">
      <w:pPr>
        <w:autoSpaceDE w:val="0"/>
        <w:autoSpaceDN w:val="0"/>
        <w:adjustRightInd w:val="0"/>
        <w:rPr>
          <w:rFonts w:eastAsiaTheme="minorHAnsi"/>
          <w:sz w:val="16"/>
          <w:szCs w:val="16"/>
          <w:vertAlign w:val="superscript"/>
        </w:rPr>
      </w:pPr>
    </w:p>
    <w:p w:rsidR="001D1353" w:rsidRDefault="001D1353" w:rsidP="007F6461">
      <w:pPr>
        <w:autoSpaceDE w:val="0"/>
        <w:autoSpaceDN w:val="0"/>
        <w:adjustRightInd w:val="0"/>
        <w:rPr>
          <w:rFonts w:eastAsiaTheme="minorHAnsi"/>
          <w:sz w:val="16"/>
          <w:szCs w:val="16"/>
          <w:vertAlign w:val="superscript"/>
        </w:rPr>
      </w:pPr>
    </w:p>
    <w:p w:rsidR="001D1353" w:rsidRDefault="001D1353" w:rsidP="007F6461">
      <w:pPr>
        <w:autoSpaceDE w:val="0"/>
        <w:autoSpaceDN w:val="0"/>
        <w:adjustRightInd w:val="0"/>
        <w:rPr>
          <w:rFonts w:eastAsiaTheme="minorHAnsi"/>
          <w:sz w:val="16"/>
          <w:szCs w:val="16"/>
          <w:vertAlign w:val="superscript"/>
        </w:rPr>
      </w:pPr>
    </w:p>
    <w:p w:rsidR="001D1353" w:rsidRDefault="001D1353" w:rsidP="007F6461">
      <w:pPr>
        <w:autoSpaceDE w:val="0"/>
        <w:autoSpaceDN w:val="0"/>
        <w:adjustRightInd w:val="0"/>
        <w:rPr>
          <w:rFonts w:eastAsiaTheme="minorHAnsi"/>
          <w:sz w:val="16"/>
          <w:szCs w:val="16"/>
          <w:vertAlign w:val="superscript"/>
        </w:rPr>
      </w:pPr>
    </w:p>
    <w:p w:rsidR="001D1353" w:rsidRDefault="001D1353" w:rsidP="007F6461">
      <w:pPr>
        <w:autoSpaceDE w:val="0"/>
        <w:autoSpaceDN w:val="0"/>
        <w:adjustRightInd w:val="0"/>
        <w:rPr>
          <w:rFonts w:eastAsiaTheme="minorHAnsi"/>
          <w:sz w:val="16"/>
          <w:szCs w:val="16"/>
          <w:vertAlign w:val="superscript"/>
        </w:rPr>
      </w:pPr>
    </w:p>
    <w:p w:rsidR="001D1353" w:rsidRDefault="001D1353" w:rsidP="007F6461">
      <w:pPr>
        <w:autoSpaceDE w:val="0"/>
        <w:autoSpaceDN w:val="0"/>
        <w:adjustRightInd w:val="0"/>
        <w:rPr>
          <w:rFonts w:eastAsiaTheme="minorHAnsi"/>
          <w:sz w:val="16"/>
          <w:szCs w:val="16"/>
          <w:vertAlign w:val="superscript"/>
        </w:rPr>
      </w:pPr>
    </w:p>
    <w:p w:rsidR="007F6461" w:rsidRDefault="007F6461" w:rsidP="001D1353">
      <w:pPr>
        <w:autoSpaceDE w:val="0"/>
        <w:autoSpaceDN w:val="0"/>
        <w:adjustRightInd w:val="0"/>
      </w:pPr>
      <w:r w:rsidRPr="007F6461">
        <w:rPr>
          <w:rFonts w:eastAsiaTheme="minorHAnsi"/>
          <w:sz w:val="16"/>
          <w:szCs w:val="16"/>
          <w:vertAlign w:val="superscript"/>
        </w:rPr>
        <w:t>1</w:t>
      </w:r>
      <w:r w:rsidRPr="007F6461">
        <w:rPr>
          <w:rFonts w:eastAsiaTheme="minorHAnsi"/>
          <w:sz w:val="16"/>
          <w:szCs w:val="16"/>
        </w:rPr>
        <w:t>Values are regression coefficients (95% Confidence Interval) from univariate linear regression models and reflect the differences in</w:t>
      </w:r>
      <w:r w:rsidRPr="007F6461">
        <w:rPr>
          <w:rFonts w:eastAsiaTheme="minorHAnsi"/>
          <w:b/>
          <w:sz w:val="16"/>
          <w:szCs w:val="16"/>
        </w:rPr>
        <w:t xml:space="preserve"> </w:t>
      </w:r>
      <w:r w:rsidRPr="007F6461">
        <w:rPr>
          <w:rFonts w:eastAsiaTheme="minorHAnsi"/>
          <w:sz w:val="16"/>
          <w:szCs w:val="16"/>
        </w:rPr>
        <w:t>birth outcomes between women with and without daily vomiting and nausea in early pregnancy. *P-value &lt;0.05</w:t>
      </w:r>
      <w:r w:rsidR="003227CA">
        <w:rPr>
          <w:rFonts w:eastAsiaTheme="minorHAnsi"/>
          <w:sz w:val="16"/>
          <w:szCs w:val="16"/>
        </w:rPr>
        <w:t xml:space="preserve">. Abbreviations: </w:t>
      </w:r>
      <w:r w:rsidRPr="007F6461">
        <w:rPr>
          <w:rFonts w:eastAsiaTheme="minorHAnsi"/>
          <w:sz w:val="16"/>
          <w:szCs w:val="16"/>
        </w:rPr>
        <w:t>SDS, standard deviation score.</w:t>
      </w:r>
    </w:p>
    <w:p w:rsidR="007F6461" w:rsidRDefault="007F6461" w:rsidP="001467F8"/>
    <w:p w:rsidR="007F6461" w:rsidRDefault="007F6461" w:rsidP="001467F8"/>
    <w:p w:rsidR="007F6461" w:rsidRDefault="007F6461" w:rsidP="001467F8"/>
    <w:p w:rsidR="007F6461" w:rsidRDefault="007F6461" w:rsidP="001467F8"/>
    <w:p w:rsidR="007F6461" w:rsidRDefault="007F6461" w:rsidP="001467F8">
      <w:pPr>
        <w:sectPr w:rsidR="007F6461" w:rsidSect="007F6461">
          <w:pgSz w:w="15840" w:h="12240" w:orient="landscape"/>
          <w:pgMar w:top="1440" w:right="1440" w:bottom="1440" w:left="1440" w:header="708" w:footer="708" w:gutter="0"/>
          <w:cols w:space="708"/>
          <w:docGrid w:linePitch="360"/>
        </w:sectPr>
      </w:pPr>
    </w:p>
    <w:p w:rsidR="007F6461" w:rsidRPr="00B04FAB" w:rsidRDefault="007F6461" w:rsidP="007F6461">
      <w:pPr>
        <w:rPr>
          <w:b/>
          <w:bCs/>
          <w:sz w:val="20"/>
          <w:szCs w:val="20"/>
        </w:rPr>
      </w:pPr>
      <w:r w:rsidRPr="00B04FAB">
        <w:rPr>
          <w:b/>
          <w:bCs/>
          <w:sz w:val="20"/>
          <w:szCs w:val="20"/>
        </w:rPr>
        <w:lastRenderedPageBreak/>
        <w:t xml:space="preserve">Supplementary Table S5. </w:t>
      </w:r>
      <w:r w:rsidR="001D1353" w:rsidRPr="00B04FAB">
        <w:rPr>
          <w:b/>
          <w:bCs/>
          <w:sz w:val="20"/>
          <w:szCs w:val="20"/>
        </w:rPr>
        <w:t>Dose-response associations of m</w:t>
      </w:r>
      <w:r w:rsidRPr="00B04FAB">
        <w:rPr>
          <w:b/>
          <w:bCs/>
          <w:sz w:val="20"/>
          <w:szCs w:val="20"/>
        </w:rPr>
        <w:t xml:space="preserve">aternal vomiting during early pregnancy </w:t>
      </w:r>
      <w:r w:rsidR="001D1353" w:rsidRPr="00B04FAB">
        <w:rPr>
          <w:b/>
          <w:bCs/>
          <w:sz w:val="20"/>
          <w:szCs w:val="20"/>
        </w:rPr>
        <w:t xml:space="preserve">with </w:t>
      </w:r>
      <w:r w:rsidRPr="00B04FAB">
        <w:rPr>
          <w:b/>
          <w:bCs/>
          <w:sz w:val="20"/>
          <w:szCs w:val="20"/>
        </w:rPr>
        <w:t xml:space="preserve">childhood general and abdominal fat outcomes </w:t>
      </w:r>
      <w:r w:rsidRPr="00B04FAB">
        <w:rPr>
          <w:b/>
          <w:sz w:val="20"/>
          <w:szCs w:val="20"/>
        </w:rPr>
        <w:t>(N = 4,760)</w:t>
      </w:r>
      <w:r w:rsidRPr="00B04FAB">
        <w:rPr>
          <w:b/>
          <w:sz w:val="20"/>
          <w:szCs w:val="20"/>
          <w:vertAlign w:val="superscript"/>
        </w:rPr>
        <w:t>1</w:t>
      </w:r>
    </w:p>
    <w:p w:rsidR="007F6461" w:rsidRPr="007F6461" w:rsidRDefault="007F6461" w:rsidP="007F6461">
      <w:pPr>
        <w:rPr>
          <w:bCs/>
          <w:sz w:val="18"/>
          <w:szCs w:val="18"/>
        </w:rPr>
      </w:pPr>
    </w:p>
    <w:tbl>
      <w:tblPr>
        <w:tblpPr w:leftFromText="180" w:rightFromText="180" w:vertAnchor="text" w:horzAnchor="margin" w:tblpX="-170" w:tblpY="-32"/>
        <w:tblW w:w="5604" w:type="pct"/>
        <w:tblBorders>
          <w:top w:val="single" w:sz="4" w:space="0" w:color="auto"/>
          <w:bottom w:val="single" w:sz="4" w:space="0" w:color="auto"/>
        </w:tblBorders>
        <w:tblLook w:val="00A0" w:firstRow="1" w:lastRow="0" w:firstColumn="1" w:lastColumn="0" w:noHBand="0" w:noVBand="0"/>
      </w:tblPr>
      <w:tblGrid>
        <w:gridCol w:w="2031"/>
        <w:gridCol w:w="1741"/>
        <w:gridCol w:w="1885"/>
        <w:gridCol w:w="2464"/>
        <w:gridCol w:w="2612"/>
      </w:tblGrid>
      <w:tr w:rsidR="007F6461" w:rsidRPr="007F6461" w:rsidTr="00B04FAB">
        <w:trPr>
          <w:trHeight w:val="836"/>
        </w:trPr>
        <w:tc>
          <w:tcPr>
            <w:tcW w:w="946" w:type="pct"/>
            <w:tcBorders>
              <w:top w:val="single" w:sz="4" w:space="0" w:color="auto"/>
              <w:bottom w:val="single" w:sz="4" w:space="0" w:color="auto"/>
            </w:tcBorders>
          </w:tcPr>
          <w:p w:rsidR="007F6461" w:rsidRPr="00B04FAB" w:rsidRDefault="007F6461" w:rsidP="007F6461">
            <w:pPr>
              <w:rPr>
                <w:b/>
                <w:bCs/>
                <w:sz w:val="18"/>
                <w:szCs w:val="18"/>
              </w:rPr>
            </w:pPr>
          </w:p>
        </w:tc>
        <w:tc>
          <w:tcPr>
            <w:tcW w:w="4054" w:type="pct"/>
            <w:gridSpan w:val="4"/>
            <w:tcBorders>
              <w:top w:val="single" w:sz="4" w:space="0" w:color="auto"/>
              <w:bottom w:val="single" w:sz="4" w:space="0" w:color="auto"/>
            </w:tcBorders>
            <w:vAlign w:val="center"/>
          </w:tcPr>
          <w:p w:rsidR="007F6461" w:rsidRPr="00B04FAB" w:rsidRDefault="007F6461" w:rsidP="007F6461">
            <w:pPr>
              <w:jc w:val="center"/>
              <w:rPr>
                <w:b/>
                <w:bCs/>
                <w:sz w:val="18"/>
                <w:szCs w:val="18"/>
                <w:lang w:val="en-GB"/>
              </w:rPr>
            </w:pPr>
            <w:r w:rsidRPr="00B04FAB">
              <w:rPr>
                <w:b/>
                <w:bCs/>
                <w:sz w:val="18"/>
                <w:szCs w:val="18"/>
                <w:lang w:val="en-GB"/>
              </w:rPr>
              <w:t xml:space="preserve">Childhood fat outcomes </w:t>
            </w:r>
          </w:p>
          <w:p w:rsidR="007F6461" w:rsidRPr="00B04FAB" w:rsidRDefault="007F6461" w:rsidP="007F6461">
            <w:pPr>
              <w:jc w:val="center"/>
              <w:rPr>
                <w:b/>
                <w:bCs/>
                <w:sz w:val="18"/>
                <w:szCs w:val="18"/>
              </w:rPr>
            </w:pPr>
            <w:r w:rsidRPr="00B04FAB">
              <w:rPr>
                <w:b/>
                <w:bCs/>
                <w:sz w:val="18"/>
                <w:szCs w:val="18"/>
                <w:lang w:val="en-GB"/>
              </w:rPr>
              <w:t>Difference in Standard Deviation Score (95% Confidence Interval)</w:t>
            </w:r>
          </w:p>
        </w:tc>
      </w:tr>
      <w:tr w:rsidR="001D1353" w:rsidRPr="007F6461" w:rsidTr="00B04FAB">
        <w:trPr>
          <w:trHeight w:val="418"/>
        </w:trPr>
        <w:tc>
          <w:tcPr>
            <w:tcW w:w="946" w:type="pct"/>
            <w:tcBorders>
              <w:top w:val="single" w:sz="4" w:space="0" w:color="auto"/>
              <w:bottom w:val="single" w:sz="4" w:space="0" w:color="auto"/>
            </w:tcBorders>
          </w:tcPr>
          <w:p w:rsidR="007F6461" w:rsidRPr="00B04FAB" w:rsidRDefault="007F6461" w:rsidP="007F6461">
            <w:pPr>
              <w:rPr>
                <w:b/>
                <w:bCs/>
                <w:sz w:val="18"/>
                <w:szCs w:val="18"/>
              </w:rPr>
            </w:pPr>
          </w:p>
        </w:tc>
        <w:tc>
          <w:tcPr>
            <w:tcW w:w="811" w:type="pct"/>
            <w:tcBorders>
              <w:top w:val="single" w:sz="4" w:space="0" w:color="auto"/>
              <w:bottom w:val="single" w:sz="4" w:space="0" w:color="auto"/>
            </w:tcBorders>
          </w:tcPr>
          <w:p w:rsidR="007F6461" w:rsidRPr="00B04FAB" w:rsidRDefault="007F6461" w:rsidP="007F6461">
            <w:pPr>
              <w:jc w:val="center"/>
              <w:rPr>
                <w:b/>
                <w:bCs/>
                <w:sz w:val="18"/>
                <w:szCs w:val="18"/>
              </w:rPr>
            </w:pPr>
            <w:r w:rsidRPr="00B04FAB">
              <w:rPr>
                <w:b/>
                <w:bCs/>
                <w:sz w:val="18"/>
                <w:szCs w:val="18"/>
              </w:rPr>
              <w:t>Body mass index</w:t>
            </w:r>
          </w:p>
          <w:p w:rsidR="007F6461" w:rsidRPr="00B04FAB" w:rsidRDefault="007F6461" w:rsidP="007F6461">
            <w:pPr>
              <w:jc w:val="center"/>
              <w:rPr>
                <w:b/>
                <w:bCs/>
                <w:sz w:val="18"/>
                <w:szCs w:val="18"/>
              </w:rPr>
            </w:pPr>
            <w:r w:rsidRPr="00B04FAB">
              <w:rPr>
                <w:bCs/>
                <w:sz w:val="18"/>
                <w:szCs w:val="18"/>
              </w:rPr>
              <w:t>n = 4,760</w:t>
            </w:r>
          </w:p>
        </w:tc>
        <w:tc>
          <w:tcPr>
            <w:tcW w:w="878" w:type="pct"/>
            <w:tcBorders>
              <w:top w:val="single" w:sz="4" w:space="0" w:color="auto"/>
              <w:bottom w:val="single" w:sz="4" w:space="0" w:color="auto"/>
            </w:tcBorders>
          </w:tcPr>
          <w:p w:rsidR="007F6461" w:rsidRPr="00B04FAB" w:rsidRDefault="007F6461" w:rsidP="007F6461">
            <w:pPr>
              <w:jc w:val="center"/>
              <w:rPr>
                <w:b/>
                <w:bCs/>
                <w:sz w:val="18"/>
                <w:szCs w:val="18"/>
                <w:lang w:val="en-GB"/>
              </w:rPr>
            </w:pPr>
            <w:r w:rsidRPr="00B04FAB">
              <w:rPr>
                <w:b/>
                <w:bCs/>
                <w:sz w:val="18"/>
                <w:szCs w:val="18"/>
                <w:lang w:val="en-GB"/>
              </w:rPr>
              <w:t xml:space="preserve">Total body fat mass </w:t>
            </w:r>
          </w:p>
          <w:p w:rsidR="007F6461" w:rsidRPr="00B04FAB" w:rsidRDefault="007F6461" w:rsidP="007F6461">
            <w:pPr>
              <w:jc w:val="center"/>
              <w:rPr>
                <w:b/>
                <w:bCs/>
                <w:sz w:val="18"/>
                <w:szCs w:val="18"/>
                <w:lang w:val="en-GB"/>
              </w:rPr>
            </w:pPr>
            <w:r w:rsidRPr="00B04FAB">
              <w:rPr>
                <w:bCs/>
                <w:sz w:val="18"/>
                <w:szCs w:val="18"/>
              </w:rPr>
              <w:t>n = 4,627</w:t>
            </w:r>
          </w:p>
        </w:tc>
        <w:tc>
          <w:tcPr>
            <w:tcW w:w="1148" w:type="pct"/>
            <w:tcBorders>
              <w:top w:val="single" w:sz="4" w:space="0" w:color="auto"/>
              <w:bottom w:val="single" w:sz="4" w:space="0" w:color="auto"/>
            </w:tcBorders>
          </w:tcPr>
          <w:p w:rsidR="007F6461" w:rsidRPr="00B04FAB" w:rsidRDefault="007F6461" w:rsidP="007F6461">
            <w:pPr>
              <w:jc w:val="center"/>
              <w:rPr>
                <w:b/>
                <w:bCs/>
                <w:sz w:val="18"/>
                <w:szCs w:val="18"/>
              </w:rPr>
            </w:pPr>
            <w:r w:rsidRPr="00B04FAB">
              <w:rPr>
                <w:b/>
                <w:bCs/>
                <w:sz w:val="18"/>
                <w:szCs w:val="18"/>
              </w:rPr>
              <w:t>Android/gynoid fat mass ratio</w:t>
            </w:r>
          </w:p>
          <w:p w:rsidR="007F6461" w:rsidRPr="00B04FAB" w:rsidRDefault="007F6461" w:rsidP="007F6461">
            <w:pPr>
              <w:jc w:val="center"/>
              <w:rPr>
                <w:b/>
                <w:bCs/>
                <w:sz w:val="18"/>
                <w:szCs w:val="18"/>
                <w:lang w:val="en-GB"/>
              </w:rPr>
            </w:pPr>
            <w:r w:rsidRPr="00B04FAB">
              <w:rPr>
                <w:bCs/>
                <w:sz w:val="18"/>
                <w:szCs w:val="18"/>
              </w:rPr>
              <w:t>n = 4,627</w:t>
            </w:r>
          </w:p>
        </w:tc>
        <w:tc>
          <w:tcPr>
            <w:tcW w:w="1217" w:type="pct"/>
            <w:tcBorders>
              <w:top w:val="single" w:sz="4" w:space="0" w:color="auto"/>
              <w:bottom w:val="single" w:sz="4" w:space="0" w:color="auto"/>
            </w:tcBorders>
          </w:tcPr>
          <w:p w:rsidR="007F6461" w:rsidRPr="00B04FAB" w:rsidRDefault="007F6461" w:rsidP="007F6461">
            <w:pPr>
              <w:jc w:val="center"/>
              <w:rPr>
                <w:b/>
                <w:bCs/>
                <w:sz w:val="18"/>
                <w:szCs w:val="18"/>
              </w:rPr>
            </w:pPr>
            <w:r w:rsidRPr="00B04FAB">
              <w:rPr>
                <w:b/>
                <w:bCs/>
                <w:sz w:val="18"/>
                <w:szCs w:val="18"/>
              </w:rPr>
              <w:t>Abdominal preperitoneal fat mass area</w:t>
            </w:r>
          </w:p>
          <w:p w:rsidR="007F6461" w:rsidRPr="00B04FAB" w:rsidRDefault="007F6461" w:rsidP="007F6461">
            <w:pPr>
              <w:jc w:val="center"/>
              <w:rPr>
                <w:bCs/>
                <w:sz w:val="18"/>
                <w:szCs w:val="18"/>
                <w:lang w:val="en-GB"/>
              </w:rPr>
            </w:pPr>
            <w:r w:rsidRPr="00B04FAB">
              <w:rPr>
                <w:bCs/>
                <w:sz w:val="18"/>
                <w:szCs w:val="18"/>
              </w:rPr>
              <w:t>n = 3,838</w:t>
            </w:r>
          </w:p>
        </w:tc>
      </w:tr>
      <w:tr w:rsidR="001D1353" w:rsidRPr="007F6461" w:rsidTr="00B04FAB">
        <w:trPr>
          <w:trHeight w:hRule="exact" w:val="450"/>
        </w:trPr>
        <w:tc>
          <w:tcPr>
            <w:tcW w:w="946" w:type="pct"/>
          </w:tcPr>
          <w:p w:rsidR="007F6461" w:rsidRPr="00B04FAB" w:rsidRDefault="007F6461" w:rsidP="007F6461">
            <w:pPr>
              <w:rPr>
                <w:b/>
                <w:bCs/>
                <w:sz w:val="18"/>
                <w:szCs w:val="18"/>
              </w:rPr>
            </w:pPr>
            <w:r w:rsidRPr="00B04FAB">
              <w:rPr>
                <w:b/>
                <w:bCs/>
                <w:sz w:val="18"/>
                <w:szCs w:val="18"/>
              </w:rPr>
              <w:t>Basic model</w:t>
            </w:r>
            <w:r w:rsidRPr="00B04FAB">
              <w:rPr>
                <w:b/>
                <w:bCs/>
                <w:sz w:val="18"/>
                <w:szCs w:val="18"/>
                <w:vertAlign w:val="superscript"/>
              </w:rPr>
              <w:t>2</w:t>
            </w:r>
          </w:p>
        </w:tc>
        <w:tc>
          <w:tcPr>
            <w:tcW w:w="811" w:type="pct"/>
          </w:tcPr>
          <w:p w:rsidR="007F6461" w:rsidRPr="00B04FAB" w:rsidRDefault="007F6461" w:rsidP="007F6461">
            <w:pPr>
              <w:jc w:val="center"/>
              <w:rPr>
                <w:bCs/>
                <w:sz w:val="18"/>
                <w:szCs w:val="18"/>
              </w:rPr>
            </w:pPr>
          </w:p>
        </w:tc>
        <w:tc>
          <w:tcPr>
            <w:tcW w:w="878" w:type="pct"/>
          </w:tcPr>
          <w:p w:rsidR="007F6461" w:rsidRPr="00B04FAB" w:rsidRDefault="007F6461" w:rsidP="007F6461">
            <w:pPr>
              <w:jc w:val="center"/>
              <w:rPr>
                <w:bCs/>
                <w:sz w:val="18"/>
                <w:szCs w:val="18"/>
              </w:rPr>
            </w:pPr>
          </w:p>
        </w:tc>
        <w:tc>
          <w:tcPr>
            <w:tcW w:w="1148" w:type="pct"/>
          </w:tcPr>
          <w:p w:rsidR="007F6461" w:rsidRPr="00B04FAB" w:rsidRDefault="007F6461" w:rsidP="007F6461">
            <w:pPr>
              <w:jc w:val="center"/>
              <w:rPr>
                <w:bCs/>
                <w:sz w:val="18"/>
                <w:szCs w:val="18"/>
              </w:rPr>
            </w:pPr>
          </w:p>
        </w:tc>
        <w:tc>
          <w:tcPr>
            <w:tcW w:w="1217" w:type="pct"/>
          </w:tcPr>
          <w:p w:rsidR="007F6461" w:rsidRPr="00B04FAB" w:rsidRDefault="007F6461" w:rsidP="007F6461">
            <w:pPr>
              <w:jc w:val="center"/>
              <w:rPr>
                <w:bCs/>
                <w:sz w:val="18"/>
                <w:szCs w:val="18"/>
              </w:rPr>
            </w:pPr>
          </w:p>
        </w:tc>
      </w:tr>
      <w:tr w:rsidR="001D1353" w:rsidRPr="007F6461" w:rsidTr="00B04FAB">
        <w:trPr>
          <w:trHeight w:hRule="exact" w:val="450"/>
        </w:trPr>
        <w:tc>
          <w:tcPr>
            <w:tcW w:w="946" w:type="pct"/>
          </w:tcPr>
          <w:p w:rsidR="007F6461" w:rsidRPr="00B04FAB" w:rsidRDefault="007F6461" w:rsidP="007F6461">
            <w:pPr>
              <w:rPr>
                <w:bCs/>
                <w:sz w:val="18"/>
                <w:szCs w:val="18"/>
              </w:rPr>
            </w:pPr>
            <w:r w:rsidRPr="00B04FAB">
              <w:rPr>
                <w:bCs/>
                <w:sz w:val="18"/>
                <w:szCs w:val="18"/>
              </w:rPr>
              <w:t xml:space="preserve">Daily </w:t>
            </w:r>
          </w:p>
        </w:tc>
        <w:tc>
          <w:tcPr>
            <w:tcW w:w="811" w:type="pct"/>
          </w:tcPr>
          <w:p w:rsidR="007F6461" w:rsidRPr="00B04FAB" w:rsidRDefault="007F6461" w:rsidP="007F6461">
            <w:pPr>
              <w:jc w:val="center"/>
              <w:rPr>
                <w:bCs/>
                <w:sz w:val="18"/>
                <w:szCs w:val="18"/>
              </w:rPr>
            </w:pPr>
            <w:r w:rsidRPr="00B04FAB">
              <w:rPr>
                <w:bCs/>
                <w:sz w:val="18"/>
                <w:szCs w:val="18"/>
              </w:rPr>
              <w:t>0.26 (0.16,0.35)*</w:t>
            </w:r>
          </w:p>
        </w:tc>
        <w:tc>
          <w:tcPr>
            <w:tcW w:w="878" w:type="pct"/>
          </w:tcPr>
          <w:p w:rsidR="007F6461" w:rsidRPr="00B04FAB" w:rsidRDefault="007F6461" w:rsidP="007F6461">
            <w:pPr>
              <w:jc w:val="center"/>
              <w:rPr>
                <w:bCs/>
                <w:sz w:val="18"/>
                <w:szCs w:val="18"/>
              </w:rPr>
            </w:pPr>
            <w:r w:rsidRPr="00B04FAB">
              <w:rPr>
                <w:bCs/>
                <w:sz w:val="18"/>
                <w:szCs w:val="18"/>
              </w:rPr>
              <w:t>0.34 (0.25,0.43)*</w:t>
            </w:r>
          </w:p>
        </w:tc>
        <w:tc>
          <w:tcPr>
            <w:tcW w:w="1148" w:type="pct"/>
          </w:tcPr>
          <w:p w:rsidR="007F6461" w:rsidRPr="00B04FAB" w:rsidRDefault="007F6461" w:rsidP="007F6461">
            <w:pPr>
              <w:jc w:val="center"/>
              <w:rPr>
                <w:bCs/>
                <w:sz w:val="18"/>
                <w:szCs w:val="18"/>
              </w:rPr>
            </w:pPr>
            <w:r w:rsidRPr="00B04FAB">
              <w:rPr>
                <w:bCs/>
                <w:sz w:val="18"/>
                <w:szCs w:val="18"/>
              </w:rPr>
              <w:t>0.26 (0.16,0.36)*</w:t>
            </w:r>
          </w:p>
        </w:tc>
        <w:tc>
          <w:tcPr>
            <w:tcW w:w="1217" w:type="pct"/>
          </w:tcPr>
          <w:p w:rsidR="007F6461" w:rsidRPr="00B04FAB" w:rsidRDefault="007F6461" w:rsidP="007F6461">
            <w:pPr>
              <w:jc w:val="center"/>
              <w:rPr>
                <w:bCs/>
                <w:sz w:val="18"/>
                <w:szCs w:val="18"/>
              </w:rPr>
            </w:pPr>
            <w:r w:rsidRPr="00B04FAB">
              <w:rPr>
                <w:bCs/>
                <w:sz w:val="18"/>
                <w:szCs w:val="18"/>
              </w:rPr>
              <w:t>0.24 (0.14,0.34)*</w:t>
            </w:r>
          </w:p>
        </w:tc>
      </w:tr>
      <w:tr w:rsidR="001D1353" w:rsidRPr="007F6461" w:rsidTr="00B04FAB">
        <w:trPr>
          <w:trHeight w:hRule="exact" w:val="478"/>
        </w:trPr>
        <w:tc>
          <w:tcPr>
            <w:tcW w:w="946" w:type="pct"/>
          </w:tcPr>
          <w:p w:rsidR="007F6461" w:rsidRPr="00B04FAB" w:rsidRDefault="007F6461" w:rsidP="007F6461">
            <w:pPr>
              <w:rPr>
                <w:bCs/>
                <w:sz w:val="18"/>
                <w:szCs w:val="18"/>
              </w:rPr>
            </w:pPr>
            <w:r w:rsidRPr="00B04FAB">
              <w:rPr>
                <w:bCs/>
                <w:sz w:val="18"/>
                <w:szCs w:val="18"/>
              </w:rPr>
              <w:t>Few days a week</w:t>
            </w:r>
          </w:p>
        </w:tc>
        <w:tc>
          <w:tcPr>
            <w:tcW w:w="811" w:type="pct"/>
          </w:tcPr>
          <w:p w:rsidR="007F6461" w:rsidRPr="00B04FAB" w:rsidRDefault="007F6461" w:rsidP="007F6461">
            <w:pPr>
              <w:jc w:val="center"/>
              <w:rPr>
                <w:bCs/>
                <w:sz w:val="18"/>
                <w:szCs w:val="18"/>
              </w:rPr>
            </w:pPr>
            <w:r w:rsidRPr="00B04FAB">
              <w:rPr>
                <w:bCs/>
                <w:sz w:val="18"/>
                <w:szCs w:val="18"/>
              </w:rPr>
              <w:t>0.08 (-0.01,0.17)</w:t>
            </w:r>
          </w:p>
        </w:tc>
        <w:tc>
          <w:tcPr>
            <w:tcW w:w="878" w:type="pct"/>
          </w:tcPr>
          <w:p w:rsidR="007F6461" w:rsidRPr="00B04FAB" w:rsidRDefault="007F6461" w:rsidP="007F6461">
            <w:pPr>
              <w:jc w:val="center"/>
              <w:rPr>
                <w:bCs/>
                <w:sz w:val="18"/>
                <w:szCs w:val="18"/>
              </w:rPr>
            </w:pPr>
            <w:r w:rsidRPr="00B04FAB">
              <w:rPr>
                <w:bCs/>
                <w:sz w:val="18"/>
                <w:szCs w:val="18"/>
              </w:rPr>
              <w:t>0.14 (0.06,0.22)*</w:t>
            </w:r>
          </w:p>
        </w:tc>
        <w:tc>
          <w:tcPr>
            <w:tcW w:w="1148" w:type="pct"/>
          </w:tcPr>
          <w:p w:rsidR="007F6461" w:rsidRPr="00B04FAB" w:rsidRDefault="007F6461" w:rsidP="007F6461">
            <w:pPr>
              <w:jc w:val="center"/>
              <w:rPr>
                <w:bCs/>
                <w:sz w:val="18"/>
                <w:szCs w:val="18"/>
              </w:rPr>
            </w:pPr>
            <w:r w:rsidRPr="00B04FAB">
              <w:rPr>
                <w:bCs/>
                <w:sz w:val="18"/>
                <w:szCs w:val="18"/>
              </w:rPr>
              <w:t>0.05 (-0.04,0.14)</w:t>
            </w:r>
          </w:p>
        </w:tc>
        <w:tc>
          <w:tcPr>
            <w:tcW w:w="1217" w:type="pct"/>
          </w:tcPr>
          <w:p w:rsidR="007F6461" w:rsidRPr="00B04FAB" w:rsidRDefault="007F6461" w:rsidP="007F6461">
            <w:pPr>
              <w:jc w:val="center"/>
              <w:rPr>
                <w:bCs/>
                <w:sz w:val="18"/>
                <w:szCs w:val="18"/>
              </w:rPr>
            </w:pPr>
            <w:r w:rsidRPr="00B04FAB">
              <w:rPr>
                <w:bCs/>
                <w:sz w:val="18"/>
                <w:szCs w:val="18"/>
              </w:rPr>
              <w:t>0.15 (0.05,0.24)*</w:t>
            </w:r>
          </w:p>
        </w:tc>
      </w:tr>
      <w:tr w:rsidR="001D1353" w:rsidRPr="007F6461" w:rsidTr="00B04FAB">
        <w:trPr>
          <w:trHeight w:hRule="exact" w:val="478"/>
        </w:trPr>
        <w:tc>
          <w:tcPr>
            <w:tcW w:w="946" w:type="pct"/>
          </w:tcPr>
          <w:p w:rsidR="007F6461" w:rsidRPr="00B04FAB" w:rsidRDefault="007F6461" w:rsidP="007F6461">
            <w:pPr>
              <w:rPr>
                <w:bCs/>
                <w:sz w:val="18"/>
                <w:szCs w:val="18"/>
              </w:rPr>
            </w:pPr>
            <w:r w:rsidRPr="00B04FAB">
              <w:rPr>
                <w:bCs/>
                <w:sz w:val="18"/>
                <w:szCs w:val="18"/>
              </w:rPr>
              <w:t>Once a week</w:t>
            </w:r>
          </w:p>
        </w:tc>
        <w:tc>
          <w:tcPr>
            <w:tcW w:w="811" w:type="pct"/>
          </w:tcPr>
          <w:p w:rsidR="007F6461" w:rsidRPr="00B04FAB" w:rsidRDefault="007F6461" w:rsidP="007F6461">
            <w:pPr>
              <w:jc w:val="center"/>
              <w:rPr>
                <w:bCs/>
                <w:sz w:val="18"/>
                <w:szCs w:val="18"/>
              </w:rPr>
            </w:pPr>
            <w:r w:rsidRPr="00B04FAB">
              <w:rPr>
                <w:bCs/>
                <w:sz w:val="18"/>
                <w:szCs w:val="18"/>
              </w:rPr>
              <w:t>0.03 (-0.09,0.14)</w:t>
            </w:r>
          </w:p>
        </w:tc>
        <w:tc>
          <w:tcPr>
            <w:tcW w:w="878" w:type="pct"/>
          </w:tcPr>
          <w:p w:rsidR="007F6461" w:rsidRPr="00B04FAB" w:rsidRDefault="007F6461" w:rsidP="007F6461">
            <w:pPr>
              <w:jc w:val="center"/>
              <w:rPr>
                <w:bCs/>
                <w:sz w:val="18"/>
                <w:szCs w:val="18"/>
              </w:rPr>
            </w:pPr>
            <w:r w:rsidRPr="00B04FAB">
              <w:rPr>
                <w:bCs/>
                <w:sz w:val="18"/>
                <w:szCs w:val="18"/>
              </w:rPr>
              <w:t>-0.01 (-0.12,0.09)</w:t>
            </w:r>
          </w:p>
        </w:tc>
        <w:tc>
          <w:tcPr>
            <w:tcW w:w="1148" w:type="pct"/>
          </w:tcPr>
          <w:p w:rsidR="007F6461" w:rsidRPr="00B04FAB" w:rsidRDefault="007F6461" w:rsidP="007F6461">
            <w:pPr>
              <w:jc w:val="center"/>
              <w:rPr>
                <w:bCs/>
                <w:sz w:val="18"/>
                <w:szCs w:val="18"/>
              </w:rPr>
            </w:pPr>
            <w:r w:rsidRPr="00B04FAB">
              <w:rPr>
                <w:bCs/>
                <w:sz w:val="18"/>
                <w:szCs w:val="18"/>
              </w:rPr>
              <w:t>-0.04 (-0.16,0.08)</w:t>
            </w:r>
          </w:p>
        </w:tc>
        <w:tc>
          <w:tcPr>
            <w:tcW w:w="1217" w:type="pct"/>
          </w:tcPr>
          <w:p w:rsidR="007F6461" w:rsidRPr="00B04FAB" w:rsidRDefault="007F6461" w:rsidP="007F6461">
            <w:pPr>
              <w:jc w:val="center"/>
              <w:rPr>
                <w:bCs/>
                <w:sz w:val="18"/>
                <w:szCs w:val="18"/>
              </w:rPr>
            </w:pPr>
            <w:r w:rsidRPr="00B04FAB">
              <w:rPr>
                <w:bCs/>
                <w:sz w:val="18"/>
                <w:szCs w:val="18"/>
              </w:rPr>
              <w:t>-0.05 (-0.18,0.07)</w:t>
            </w:r>
          </w:p>
        </w:tc>
      </w:tr>
      <w:tr w:rsidR="001D1353" w:rsidRPr="007F6461" w:rsidTr="00B04FAB">
        <w:trPr>
          <w:trHeight w:hRule="exact" w:val="485"/>
        </w:trPr>
        <w:tc>
          <w:tcPr>
            <w:tcW w:w="946" w:type="pct"/>
          </w:tcPr>
          <w:p w:rsidR="007F6461" w:rsidRPr="00B04FAB" w:rsidRDefault="007F6461" w:rsidP="007F6461">
            <w:pPr>
              <w:rPr>
                <w:bCs/>
                <w:sz w:val="18"/>
                <w:szCs w:val="18"/>
              </w:rPr>
            </w:pPr>
            <w:r w:rsidRPr="00B04FAB">
              <w:rPr>
                <w:bCs/>
                <w:sz w:val="18"/>
                <w:szCs w:val="18"/>
              </w:rPr>
              <w:t>Less than once a week</w:t>
            </w:r>
          </w:p>
        </w:tc>
        <w:tc>
          <w:tcPr>
            <w:tcW w:w="811" w:type="pct"/>
          </w:tcPr>
          <w:p w:rsidR="007F6461" w:rsidRPr="00B04FAB" w:rsidRDefault="007F6461" w:rsidP="007F6461">
            <w:pPr>
              <w:jc w:val="center"/>
              <w:rPr>
                <w:bCs/>
                <w:sz w:val="18"/>
                <w:szCs w:val="18"/>
              </w:rPr>
            </w:pPr>
            <w:r w:rsidRPr="00B04FAB">
              <w:rPr>
                <w:bCs/>
                <w:sz w:val="18"/>
                <w:szCs w:val="18"/>
              </w:rPr>
              <w:t>-0.03 (-0.12,0.05)</w:t>
            </w:r>
          </w:p>
        </w:tc>
        <w:tc>
          <w:tcPr>
            <w:tcW w:w="878" w:type="pct"/>
          </w:tcPr>
          <w:p w:rsidR="007F6461" w:rsidRPr="00B04FAB" w:rsidRDefault="007F6461" w:rsidP="007F6461">
            <w:pPr>
              <w:jc w:val="center"/>
              <w:rPr>
                <w:bCs/>
                <w:sz w:val="18"/>
                <w:szCs w:val="18"/>
              </w:rPr>
            </w:pPr>
            <w:r w:rsidRPr="00B04FAB">
              <w:rPr>
                <w:bCs/>
                <w:sz w:val="18"/>
                <w:szCs w:val="18"/>
              </w:rPr>
              <w:t>-0.03 (-0.10,0.05)</w:t>
            </w:r>
          </w:p>
        </w:tc>
        <w:tc>
          <w:tcPr>
            <w:tcW w:w="1148" w:type="pct"/>
          </w:tcPr>
          <w:p w:rsidR="007F6461" w:rsidRPr="00B04FAB" w:rsidRDefault="007F6461" w:rsidP="007F6461">
            <w:pPr>
              <w:jc w:val="center"/>
              <w:rPr>
                <w:bCs/>
                <w:sz w:val="18"/>
                <w:szCs w:val="18"/>
              </w:rPr>
            </w:pPr>
            <w:r w:rsidRPr="00B04FAB">
              <w:rPr>
                <w:bCs/>
                <w:sz w:val="18"/>
                <w:szCs w:val="18"/>
              </w:rPr>
              <w:t>-0.01 (-0.10,0.07)</w:t>
            </w:r>
          </w:p>
        </w:tc>
        <w:tc>
          <w:tcPr>
            <w:tcW w:w="1217" w:type="pct"/>
          </w:tcPr>
          <w:p w:rsidR="007F6461" w:rsidRPr="00B04FAB" w:rsidRDefault="007F6461" w:rsidP="007F6461">
            <w:pPr>
              <w:jc w:val="center"/>
              <w:rPr>
                <w:bCs/>
                <w:color w:val="FF0000"/>
                <w:sz w:val="18"/>
                <w:szCs w:val="18"/>
              </w:rPr>
            </w:pPr>
            <w:r w:rsidRPr="00B04FAB">
              <w:rPr>
                <w:bCs/>
                <w:sz w:val="18"/>
                <w:szCs w:val="18"/>
              </w:rPr>
              <w:t xml:space="preserve">-0.07 (-0.16,0.02) </w:t>
            </w:r>
          </w:p>
        </w:tc>
      </w:tr>
      <w:tr w:rsidR="001D1353" w:rsidRPr="007F6461" w:rsidTr="00B04FAB">
        <w:trPr>
          <w:trHeight w:hRule="exact" w:val="469"/>
        </w:trPr>
        <w:tc>
          <w:tcPr>
            <w:tcW w:w="946" w:type="pct"/>
            <w:tcBorders>
              <w:bottom w:val="nil"/>
            </w:tcBorders>
          </w:tcPr>
          <w:p w:rsidR="007F6461" w:rsidRPr="00B04FAB" w:rsidRDefault="007F6461" w:rsidP="007F6461">
            <w:pPr>
              <w:rPr>
                <w:bCs/>
                <w:sz w:val="18"/>
                <w:szCs w:val="18"/>
              </w:rPr>
            </w:pPr>
            <w:r w:rsidRPr="00B04FAB">
              <w:rPr>
                <w:bCs/>
                <w:sz w:val="18"/>
                <w:szCs w:val="18"/>
              </w:rPr>
              <w:t>Never</w:t>
            </w:r>
          </w:p>
        </w:tc>
        <w:tc>
          <w:tcPr>
            <w:tcW w:w="811" w:type="pct"/>
            <w:tcBorders>
              <w:bottom w:val="nil"/>
            </w:tcBorders>
          </w:tcPr>
          <w:p w:rsidR="007F6461" w:rsidRPr="00B04FAB" w:rsidRDefault="007F6461" w:rsidP="007F6461">
            <w:pPr>
              <w:jc w:val="center"/>
              <w:rPr>
                <w:bCs/>
                <w:sz w:val="18"/>
                <w:szCs w:val="18"/>
              </w:rPr>
            </w:pPr>
            <w:r w:rsidRPr="00B04FAB">
              <w:rPr>
                <w:bCs/>
                <w:i/>
                <w:sz w:val="18"/>
                <w:szCs w:val="18"/>
              </w:rPr>
              <w:t>Reference</w:t>
            </w:r>
          </w:p>
        </w:tc>
        <w:tc>
          <w:tcPr>
            <w:tcW w:w="878" w:type="pct"/>
            <w:tcBorders>
              <w:bottom w:val="nil"/>
            </w:tcBorders>
          </w:tcPr>
          <w:p w:rsidR="007F6461" w:rsidRPr="00B04FAB" w:rsidRDefault="007F6461" w:rsidP="007F6461">
            <w:pPr>
              <w:jc w:val="center"/>
              <w:rPr>
                <w:bCs/>
                <w:sz w:val="18"/>
                <w:szCs w:val="18"/>
              </w:rPr>
            </w:pPr>
            <w:r w:rsidRPr="00B04FAB">
              <w:rPr>
                <w:bCs/>
                <w:i/>
                <w:sz w:val="18"/>
                <w:szCs w:val="18"/>
              </w:rPr>
              <w:t>Reference</w:t>
            </w:r>
          </w:p>
        </w:tc>
        <w:tc>
          <w:tcPr>
            <w:tcW w:w="1148" w:type="pct"/>
            <w:tcBorders>
              <w:bottom w:val="nil"/>
            </w:tcBorders>
          </w:tcPr>
          <w:p w:rsidR="007F6461" w:rsidRPr="00B04FAB" w:rsidRDefault="007F6461" w:rsidP="007F6461">
            <w:pPr>
              <w:jc w:val="center"/>
              <w:rPr>
                <w:bCs/>
                <w:sz w:val="18"/>
                <w:szCs w:val="18"/>
              </w:rPr>
            </w:pPr>
            <w:r w:rsidRPr="00B04FAB">
              <w:rPr>
                <w:bCs/>
                <w:i/>
                <w:sz w:val="18"/>
                <w:szCs w:val="18"/>
              </w:rPr>
              <w:t>Reference</w:t>
            </w:r>
          </w:p>
        </w:tc>
        <w:tc>
          <w:tcPr>
            <w:tcW w:w="1217" w:type="pct"/>
            <w:tcBorders>
              <w:bottom w:val="nil"/>
            </w:tcBorders>
          </w:tcPr>
          <w:p w:rsidR="007F6461" w:rsidRPr="00B04FAB" w:rsidRDefault="007F6461" w:rsidP="007F6461">
            <w:pPr>
              <w:jc w:val="center"/>
              <w:rPr>
                <w:bCs/>
                <w:sz w:val="18"/>
                <w:szCs w:val="18"/>
              </w:rPr>
            </w:pPr>
            <w:r w:rsidRPr="00B04FAB">
              <w:rPr>
                <w:bCs/>
                <w:i/>
                <w:sz w:val="18"/>
                <w:szCs w:val="18"/>
              </w:rPr>
              <w:t>Reference</w:t>
            </w:r>
          </w:p>
        </w:tc>
      </w:tr>
      <w:tr w:rsidR="001D1353" w:rsidRPr="007F6461" w:rsidTr="00B04FAB">
        <w:trPr>
          <w:trHeight w:hRule="exact" w:val="394"/>
        </w:trPr>
        <w:tc>
          <w:tcPr>
            <w:tcW w:w="946" w:type="pct"/>
            <w:tcBorders>
              <w:top w:val="nil"/>
              <w:bottom w:val="nil"/>
            </w:tcBorders>
          </w:tcPr>
          <w:p w:rsidR="007F6461" w:rsidRPr="00B04FAB" w:rsidRDefault="007F6461" w:rsidP="007F6461">
            <w:pPr>
              <w:rPr>
                <w:bCs/>
                <w:i/>
                <w:sz w:val="18"/>
                <w:szCs w:val="18"/>
              </w:rPr>
            </w:pPr>
            <w:r w:rsidRPr="00B04FAB">
              <w:rPr>
                <w:bCs/>
                <w:i/>
                <w:sz w:val="18"/>
                <w:szCs w:val="18"/>
              </w:rPr>
              <w:t>Trend</w:t>
            </w:r>
            <w:r w:rsidRPr="00B04FAB">
              <w:rPr>
                <w:bCs/>
                <w:i/>
                <w:sz w:val="18"/>
                <w:szCs w:val="18"/>
                <w:vertAlign w:val="superscript"/>
              </w:rPr>
              <w:t>4</w:t>
            </w:r>
          </w:p>
        </w:tc>
        <w:tc>
          <w:tcPr>
            <w:tcW w:w="811" w:type="pct"/>
            <w:tcBorders>
              <w:top w:val="nil"/>
              <w:bottom w:val="nil"/>
            </w:tcBorders>
          </w:tcPr>
          <w:p w:rsidR="007F6461" w:rsidRPr="00B04FAB" w:rsidRDefault="007F6461" w:rsidP="007F6461">
            <w:pPr>
              <w:jc w:val="center"/>
              <w:rPr>
                <w:bCs/>
                <w:sz w:val="18"/>
                <w:szCs w:val="18"/>
              </w:rPr>
            </w:pPr>
            <w:r w:rsidRPr="00B04FAB">
              <w:rPr>
                <w:bCs/>
                <w:i/>
                <w:sz w:val="18"/>
                <w:szCs w:val="18"/>
              </w:rPr>
              <w:t>0.05 (0.03,0.07)*</w:t>
            </w:r>
          </w:p>
        </w:tc>
        <w:tc>
          <w:tcPr>
            <w:tcW w:w="878" w:type="pct"/>
            <w:tcBorders>
              <w:top w:val="nil"/>
              <w:bottom w:val="nil"/>
            </w:tcBorders>
          </w:tcPr>
          <w:p w:rsidR="007F6461" w:rsidRPr="00B04FAB" w:rsidRDefault="007F6461" w:rsidP="007F6461">
            <w:pPr>
              <w:jc w:val="center"/>
              <w:rPr>
                <w:bCs/>
                <w:sz w:val="18"/>
                <w:szCs w:val="18"/>
              </w:rPr>
            </w:pPr>
            <w:r w:rsidRPr="00B04FAB">
              <w:rPr>
                <w:bCs/>
                <w:i/>
                <w:sz w:val="18"/>
                <w:szCs w:val="18"/>
              </w:rPr>
              <w:t>0.07 (0.05,0.08)*</w:t>
            </w:r>
          </w:p>
        </w:tc>
        <w:tc>
          <w:tcPr>
            <w:tcW w:w="1148" w:type="pct"/>
            <w:tcBorders>
              <w:top w:val="nil"/>
              <w:bottom w:val="nil"/>
            </w:tcBorders>
          </w:tcPr>
          <w:p w:rsidR="007F6461" w:rsidRPr="00B04FAB" w:rsidRDefault="007F6461" w:rsidP="007F6461">
            <w:pPr>
              <w:jc w:val="center"/>
              <w:rPr>
                <w:bCs/>
                <w:sz w:val="18"/>
                <w:szCs w:val="18"/>
              </w:rPr>
            </w:pPr>
            <w:r w:rsidRPr="00B04FAB">
              <w:rPr>
                <w:bCs/>
                <w:i/>
                <w:sz w:val="18"/>
                <w:szCs w:val="18"/>
              </w:rPr>
              <w:t>0.04 (0.02,0.06)*</w:t>
            </w:r>
          </w:p>
        </w:tc>
        <w:tc>
          <w:tcPr>
            <w:tcW w:w="1217" w:type="pct"/>
            <w:tcBorders>
              <w:top w:val="nil"/>
              <w:bottom w:val="nil"/>
            </w:tcBorders>
          </w:tcPr>
          <w:p w:rsidR="007F6461" w:rsidRPr="00B04FAB" w:rsidRDefault="007F6461" w:rsidP="007F6461">
            <w:pPr>
              <w:jc w:val="center"/>
              <w:rPr>
                <w:bCs/>
                <w:sz w:val="18"/>
                <w:szCs w:val="18"/>
              </w:rPr>
            </w:pPr>
            <w:r w:rsidRPr="00B04FAB">
              <w:rPr>
                <w:bCs/>
                <w:i/>
                <w:sz w:val="18"/>
                <w:szCs w:val="18"/>
              </w:rPr>
              <w:t>0.05 (0.03,0.07)*</w:t>
            </w:r>
          </w:p>
        </w:tc>
      </w:tr>
      <w:tr w:rsidR="001D1353" w:rsidRPr="007F6461" w:rsidTr="00B04FAB">
        <w:trPr>
          <w:trHeight w:hRule="exact" w:val="416"/>
        </w:trPr>
        <w:tc>
          <w:tcPr>
            <w:tcW w:w="946" w:type="pct"/>
            <w:tcBorders>
              <w:top w:val="nil"/>
              <w:bottom w:val="nil"/>
            </w:tcBorders>
          </w:tcPr>
          <w:p w:rsidR="007F6461" w:rsidRPr="00B04FAB" w:rsidRDefault="007F6461" w:rsidP="007F6461">
            <w:pPr>
              <w:rPr>
                <w:b/>
                <w:bCs/>
                <w:sz w:val="18"/>
                <w:szCs w:val="18"/>
              </w:rPr>
            </w:pPr>
            <w:r w:rsidRPr="00B04FAB">
              <w:rPr>
                <w:b/>
                <w:bCs/>
                <w:sz w:val="18"/>
                <w:szCs w:val="18"/>
              </w:rPr>
              <w:t>Fully adjusted model</w:t>
            </w:r>
            <w:r w:rsidRPr="00B04FAB">
              <w:rPr>
                <w:b/>
                <w:bCs/>
                <w:sz w:val="18"/>
                <w:szCs w:val="18"/>
                <w:vertAlign w:val="superscript"/>
              </w:rPr>
              <w:t>3</w:t>
            </w:r>
          </w:p>
        </w:tc>
        <w:tc>
          <w:tcPr>
            <w:tcW w:w="811" w:type="pct"/>
            <w:tcBorders>
              <w:top w:val="nil"/>
              <w:bottom w:val="nil"/>
            </w:tcBorders>
          </w:tcPr>
          <w:p w:rsidR="007F6461" w:rsidRPr="00B04FAB" w:rsidRDefault="007F6461" w:rsidP="007F6461">
            <w:pPr>
              <w:jc w:val="center"/>
              <w:rPr>
                <w:bCs/>
                <w:sz w:val="18"/>
                <w:szCs w:val="18"/>
              </w:rPr>
            </w:pPr>
          </w:p>
        </w:tc>
        <w:tc>
          <w:tcPr>
            <w:tcW w:w="878" w:type="pct"/>
            <w:tcBorders>
              <w:top w:val="nil"/>
              <w:bottom w:val="nil"/>
            </w:tcBorders>
          </w:tcPr>
          <w:p w:rsidR="007F6461" w:rsidRPr="00B04FAB" w:rsidRDefault="007F6461" w:rsidP="007F6461">
            <w:pPr>
              <w:jc w:val="center"/>
              <w:rPr>
                <w:bCs/>
                <w:sz w:val="18"/>
                <w:szCs w:val="18"/>
              </w:rPr>
            </w:pPr>
          </w:p>
        </w:tc>
        <w:tc>
          <w:tcPr>
            <w:tcW w:w="1148" w:type="pct"/>
            <w:tcBorders>
              <w:top w:val="nil"/>
              <w:bottom w:val="nil"/>
            </w:tcBorders>
          </w:tcPr>
          <w:p w:rsidR="007F6461" w:rsidRPr="00B04FAB" w:rsidRDefault="007F6461" w:rsidP="007F6461">
            <w:pPr>
              <w:jc w:val="center"/>
              <w:rPr>
                <w:bCs/>
                <w:sz w:val="18"/>
                <w:szCs w:val="18"/>
              </w:rPr>
            </w:pPr>
          </w:p>
        </w:tc>
        <w:tc>
          <w:tcPr>
            <w:tcW w:w="1217" w:type="pct"/>
            <w:tcBorders>
              <w:top w:val="nil"/>
              <w:bottom w:val="nil"/>
            </w:tcBorders>
          </w:tcPr>
          <w:p w:rsidR="007F6461" w:rsidRPr="00B04FAB" w:rsidRDefault="007F6461" w:rsidP="007F6461">
            <w:pPr>
              <w:jc w:val="center"/>
              <w:rPr>
                <w:bCs/>
                <w:sz w:val="18"/>
                <w:szCs w:val="18"/>
              </w:rPr>
            </w:pPr>
          </w:p>
        </w:tc>
      </w:tr>
      <w:tr w:rsidR="001D1353" w:rsidRPr="007F6461" w:rsidTr="00B04FAB">
        <w:trPr>
          <w:trHeight w:hRule="exact" w:val="416"/>
        </w:trPr>
        <w:tc>
          <w:tcPr>
            <w:tcW w:w="946" w:type="pct"/>
            <w:tcBorders>
              <w:top w:val="nil"/>
              <w:bottom w:val="nil"/>
            </w:tcBorders>
          </w:tcPr>
          <w:p w:rsidR="007F6461" w:rsidRPr="00B04FAB" w:rsidRDefault="007F6461" w:rsidP="007F6461">
            <w:pPr>
              <w:rPr>
                <w:bCs/>
                <w:sz w:val="18"/>
                <w:szCs w:val="18"/>
              </w:rPr>
            </w:pPr>
            <w:r w:rsidRPr="00B04FAB">
              <w:rPr>
                <w:bCs/>
                <w:sz w:val="18"/>
                <w:szCs w:val="18"/>
              </w:rPr>
              <w:t>Daily</w:t>
            </w:r>
          </w:p>
        </w:tc>
        <w:tc>
          <w:tcPr>
            <w:tcW w:w="811" w:type="pct"/>
            <w:tcBorders>
              <w:top w:val="nil"/>
              <w:bottom w:val="nil"/>
            </w:tcBorders>
          </w:tcPr>
          <w:p w:rsidR="007F6461" w:rsidRPr="00B04FAB" w:rsidRDefault="007F6461" w:rsidP="007F6461">
            <w:pPr>
              <w:jc w:val="center"/>
              <w:rPr>
                <w:bCs/>
                <w:sz w:val="18"/>
                <w:szCs w:val="18"/>
              </w:rPr>
            </w:pPr>
            <w:r w:rsidRPr="00B04FAB">
              <w:rPr>
                <w:bCs/>
                <w:sz w:val="18"/>
                <w:szCs w:val="18"/>
              </w:rPr>
              <w:t>0.08 (-0.01,0.16)</w:t>
            </w:r>
          </w:p>
        </w:tc>
        <w:tc>
          <w:tcPr>
            <w:tcW w:w="878" w:type="pct"/>
            <w:tcBorders>
              <w:top w:val="nil"/>
              <w:bottom w:val="nil"/>
            </w:tcBorders>
          </w:tcPr>
          <w:p w:rsidR="007F6461" w:rsidRPr="00B04FAB" w:rsidRDefault="007F6461" w:rsidP="007F6461">
            <w:pPr>
              <w:jc w:val="center"/>
              <w:rPr>
                <w:bCs/>
                <w:sz w:val="18"/>
                <w:szCs w:val="18"/>
              </w:rPr>
            </w:pPr>
            <w:r w:rsidRPr="00B04FAB">
              <w:rPr>
                <w:bCs/>
                <w:sz w:val="18"/>
                <w:szCs w:val="18"/>
              </w:rPr>
              <w:t>0.11 (0.02,0.19)*</w:t>
            </w:r>
          </w:p>
        </w:tc>
        <w:tc>
          <w:tcPr>
            <w:tcW w:w="1148" w:type="pct"/>
            <w:tcBorders>
              <w:top w:val="nil"/>
              <w:bottom w:val="nil"/>
            </w:tcBorders>
          </w:tcPr>
          <w:p w:rsidR="007F6461" w:rsidRPr="00B04FAB" w:rsidRDefault="007F6461" w:rsidP="007F6461">
            <w:pPr>
              <w:jc w:val="center"/>
              <w:rPr>
                <w:bCs/>
                <w:sz w:val="18"/>
                <w:szCs w:val="18"/>
              </w:rPr>
            </w:pPr>
            <w:r w:rsidRPr="00B04FAB">
              <w:rPr>
                <w:bCs/>
                <w:sz w:val="18"/>
                <w:szCs w:val="18"/>
              </w:rPr>
              <w:t>0.10 (0,0.20)*</w:t>
            </w:r>
          </w:p>
        </w:tc>
        <w:tc>
          <w:tcPr>
            <w:tcW w:w="1217" w:type="pct"/>
            <w:tcBorders>
              <w:top w:val="nil"/>
              <w:bottom w:val="nil"/>
            </w:tcBorders>
          </w:tcPr>
          <w:p w:rsidR="007F6461" w:rsidRPr="00B04FAB" w:rsidRDefault="001D1353" w:rsidP="007F6461">
            <w:pPr>
              <w:jc w:val="center"/>
              <w:rPr>
                <w:bCs/>
                <w:sz w:val="18"/>
                <w:szCs w:val="18"/>
              </w:rPr>
            </w:pPr>
            <w:r w:rsidRPr="00B04FAB">
              <w:rPr>
                <w:bCs/>
                <w:sz w:val="18"/>
                <w:szCs w:val="18"/>
              </w:rPr>
              <w:t>0.09 (-0.01,0.20)</w:t>
            </w:r>
          </w:p>
        </w:tc>
      </w:tr>
      <w:tr w:rsidR="001D1353" w:rsidRPr="007F6461" w:rsidTr="00B04FAB">
        <w:trPr>
          <w:trHeight w:hRule="exact" w:val="416"/>
        </w:trPr>
        <w:tc>
          <w:tcPr>
            <w:tcW w:w="946" w:type="pct"/>
            <w:tcBorders>
              <w:top w:val="nil"/>
              <w:bottom w:val="nil"/>
            </w:tcBorders>
          </w:tcPr>
          <w:p w:rsidR="007F6461" w:rsidRPr="00B04FAB" w:rsidRDefault="007F6461" w:rsidP="007F6461">
            <w:pPr>
              <w:rPr>
                <w:bCs/>
                <w:sz w:val="18"/>
                <w:szCs w:val="18"/>
              </w:rPr>
            </w:pPr>
            <w:r w:rsidRPr="00B04FAB">
              <w:rPr>
                <w:bCs/>
                <w:sz w:val="18"/>
                <w:szCs w:val="18"/>
              </w:rPr>
              <w:t>Few days a week</w:t>
            </w:r>
          </w:p>
        </w:tc>
        <w:tc>
          <w:tcPr>
            <w:tcW w:w="811" w:type="pct"/>
            <w:tcBorders>
              <w:top w:val="nil"/>
              <w:bottom w:val="nil"/>
            </w:tcBorders>
          </w:tcPr>
          <w:p w:rsidR="007F6461" w:rsidRPr="00B04FAB" w:rsidRDefault="007F6461" w:rsidP="007F6461">
            <w:pPr>
              <w:jc w:val="center"/>
              <w:rPr>
                <w:bCs/>
                <w:sz w:val="18"/>
                <w:szCs w:val="18"/>
              </w:rPr>
            </w:pPr>
            <w:r w:rsidRPr="00B04FAB">
              <w:rPr>
                <w:bCs/>
                <w:sz w:val="18"/>
                <w:szCs w:val="18"/>
              </w:rPr>
              <w:t>-0.02 (-0.09,0.06)</w:t>
            </w:r>
          </w:p>
        </w:tc>
        <w:tc>
          <w:tcPr>
            <w:tcW w:w="878" w:type="pct"/>
            <w:tcBorders>
              <w:top w:val="nil"/>
              <w:bottom w:val="nil"/>
            </w:tcBorders>
          </w:tcPr>
          <w:p w:rsidR="007F6461" w:rsidRPr="00B04FAB" w:rsidRDefault="007F6461" w:rsidP="007F6461">
            <w:pPr>
              <w:jc w:val="center"/>
              <w:rPr>
                <w:bCs/>
                <w:sz w:val="18"/>
                <w:szCs w:val="18"/>
              </w:rPr>
            </w:pPr>
            <w:r w:rsidRPr="00B04FAB">
              <w:rPr>
                <w:bCs/>
                <w:sz w:val="18"/>
                <w:szCs w:val="18"/>
              </w:rPr>
              <w:t>0.02 (-0.06,0.09)</w:t>
            </w:r>
          </w:p>
        </w:tc>
        <w:tc>
          <w:tcPr>
            <w:tcW w:w="1148" w:type="pct"/>
            <w:tcBorders>
              <w:top w:val="nil"/>
              <w:bottom w:val="nil"/>
            </w:tcBorders>
          </w:tcPr>
          <w:p w:rsidR="007F6461" w:rsidRPr="00B04FAB" w:rsidRDefault="007F6461" w:rsidP="007F6461">
            <w:pPr>
              <w:jc w:val="center"/>
              <w:rPr>
                <w:bCs/>
                <w:sz w:val="18"/>
                <w:szCs w:val="18"/>
              </w:rPr>
            </w:pPr>
            <w:r w:rsidRPr="00B04FAB">
              <w:rPr>
                <w:bCs/>
                <w:sz w:val="18"/>
                <w:szCs w:val="18"/>
              </w:rPr>
              <w:t>-0.03 (-0.12,0.06)</w:t>
            </w:r>
          </w:p>
        </w:tc>
        <w:tc>
          <w:tcPr>
            <w:tcW w:w="1217" w:type="pct"/>
            <w:tcBorders>
              <w:top w:val="nil"/>
              <w:bottom w:val="nil"/>
            </w:tcBorders>
          </w:tcPr>
          <w:p w:rsidR="007F6461" w:rsidRPr="00B04FAB" w:rsidRDefault="007F6461" w:rsidP="007F6461">
            <w:pPr>
              <w:jc w:val="center"/>
              <w:rPr>
                <w:bCs/>
                <w:sz w:val="18"/>
                <w:szCs w:val="18"/>
              </w:rPr>
            </w:pPr>
            <w:r w:rsidRPr="00B04FAB">
              <w:rPr>
                <w:bCs/>
                <w:sz w:val="18"/>
                <w:szCs w:val="18"/>
              </w:rPr>
              <w:t>0.06 (-0.03,0.15)</w:t>
            </w:r>
          </w:p>
        </w:tc>
      </w:tr>
      <w:tr w:rsidR="001D1353" w:rsidRPr="007F6461" w:rsidTr="00B04FAB">
        <w:trPr>
          <w:trHeight w:hRule="exact" w:val="416"/>
        </w:trPr>
        <w:tc>
          <w:tcPr>
            <w:tcW w:w="946" w:type="pct"/>
            <w:tcBorders>
              <w:top w:val="nil"/>
              <w:bottom w:val="nil"/>
            </w:tcBorders>
          </w:tcPr>
          <w:p w:rsidR="007F6461" w:rsidRPr="00B04FAB" w:rsidRDefault="007F6461" w:rsidP="007F6461">
            <w:pPr>
              <w:rPr>
                <w:bCs/>
                <w:sz w:val="18"/>
                <w:szCs w:val="18"/>
              </w:rPr>
            </w:pPr>
            <w:r w:rsidRPr="00B04FAB">
              <w:rPr>
                <w:bCs/>
                <w:sz w:val="18"/>
                <w:szCs w:val="18"/>
              </w:rPr>
              <w:t>Once a week</w:t>
            </w:r>
          </w:p>
        </w:tc>
        <w:tc>
          <w:tcPr>
            <w:tcW w:w="811" w:type="pct"/>
            <w:tcBorders>
              <w:top w:val="nil"/>
              <w:bottom w:val="nil"/>
            </w:tcBorders>
          </w:tcPr>
          <w:p w:rsidR="007F6461" w:rsidRPr="00B04FAB" w:rsidRDefault="007F6461" w:rsidP="007F6461">
            <w:pPr>
              <w:jc w:val="center"/>
              <w:rPr>
                <w:bCs/>
                <w:sz w:val="18"/>
                <w:szCs w:val="18"/>
              </w:rPr>
            </w:pPr>
            <w:r w:rsidRPr="00B04FAB">
              <w:rPr>
                <w:bCs/>
                <w:sz w:val="18"/>
                <w:szCs w:val="18"/>
              </w:rPr>
              <w:t>-0.04 (-0.14,0.05)</w:t>
            </w:r>
          </w:p>
        </w:tc>
        <w:tc>
          <w:tcPr>
            <w:tcW w:w="878" w:type="pct"/>
            <w:tcBorders>
              <w:top w:val="nil"/>
              <w:bottom w:val="nil"/>
            </w:tcBorders>
          </w:tcPr>
          <w:p w:rsidR="007F6461" w:rsidRPr="00B04FAB" w:rsidRDefault="007F6461" w:rsidP="007F6461">
            <w:pPr>
              <w:jc w:val="center"/>
              <w:rPr>
                <w:bCs/>
                <w:sz w:val="18"/>
                <w:szCs w:val="18"/>
              </w:rPr>
            </w:pPr>
            <w:r w:rsidRPr="00B04FAB">
              <w:rPr>
                <w:bCs/>
                <w:sz w:val="18"/>
                <w:szCs w:val="18"/>
              </w:rPr>
              <w:t>-0.08 (-0.18,0.02)</w:t>
            </w:r>
          </w:p>
        </w:tc>
        <w:tc>
          <w:tcPr>
            <w:tcW w:w="1148" w:type="pct"/>
            <w:tcBorders>
              <w:top w:val="nil"/>
              <w:bottom w:val="nil"/>
            </w:tcBorders>
          </w:tcPr>
          <w:p w:rsidR="007F6461" w:rsidRPr="00B04FAB" w:rsidRDefault="007F6461" w:rsidP="007F6461">
            <w:pPr>
              <w:jc w:val="center"/>
              <w:rPr>
                <w:bCs/>
                <w:sz w:val="18"/>
                <w:szCs w:val="18"/>
              </w:rPr>
            </w:pPr>
            <w:r w:rsidRPr="00B04FAB">
              <w:rPr>
                <w:bCs/>
                <w:sz w:val="18"/>
                <w:szCs w:val="18"/>
              </w:rPr>
              <w:t>-0.09 (-0.20,0.03)</w:t>
            </w:r>
          </w:p>
        </w:tc>
        <w:tc>
          <w:tcPr>
            <w:tcW w:w="1217" w:type="pct"/>
            <w:tcBorders>
              <w:top w:val="nil"/>
              <w:bottom w:val="nil"/>
            </w:tcBorders>
          </w:tcPr>
          <w:p w:rsidR="007F6461" w:rsidRPr="00B04FAB" w:rsidRDefault="007F6461" w:rsidP="007F6461">
            <w:pPr>
              <w:jc w:val="center"/>
              <w:rPr>
                <w:bCs/>
                <w:sz w:val="18"/>
                <w:szCs w:val="18"/>
              </w:rPr>
            </w:pPr>
            <w:r w:rsidRPr="00B04FAB">
              <w:rPr>
                <w:bCs/>
                <w:sz w:val="18"/>
                <w:szCs w:val="18"/>
              </w:rPr>
              <w:t>-0.09 (-0.21,0.03)</w:t>
            </w:r>
          </w:p>
        </w:tc>
      </w:tr>
      <w:tr w:rsidR="001D1353" w:rsidRPr="007F6461" w:rsidTr="00B04FAB">
        <w:trPr>
          <w:trHeight w:hRule="exact" w:val="416"/>
        </w:trPr>
        <w:tc>
          <w:tcPr>
            <w:tcW w:w="946" w:type="pct"/>
            <w:tcBorders>
              <w:top w:val="nil"/>
              <w:bottom w:val="nil"/>
            </w:tcBorders>
          </w:tcPr>
          <w:p w:rsidR="007F6461" w:rsidRPr="00B04FAB" w:rsidRDefault="007F6461" w:rsidP="007F6461">
            <w:pPr>
              <w:rPr>
                <w:bCs/>
                <w:sz w:val="18"/>
                <w:szCs w:val="18"/>
              </w:rPr>
            </w:pPr>
            <w:r w:rsidRPr="00B04FAB">
              <w:rPr>
                <w:bCs/>
                <w:sz w:val="18"/>
                <w:szCs w:val="18"/>
              </w:rPr>
              <w:t>Less than once a week</w:t>
            </w:r>
          </w:p>
        </w:tc>
        <w:tc>
          <w:tcPr>
            <w:tcW w:w="811" w:type="pct"/>
            <w:tcBorders>
              <w:top w:val="nil"/>
              <w:bottom w:val="nil"/>
            </w:tcBorders>
          </w:tcPr>
          <w:p w:rsidR="007F6461" w:rsidRPr="00B04FAB" w:rsidRDefault="007F6461" w:rsidP="007F6461">
            <w:pPr>
              <w:jc w:val="center"/>
              <w:rPr>
                <w:bCs/>
                <w:sz w:val="18"/>
                <w:szCs w:val="18"/>
              </w:rPr>
            </w:pPr>
            <w:r w:rsidRPr="00B04FAB">
              <w:rPr>
                <w:bCs/>
                <w:sz w:val="18"/>
                <w:szCs w:val="18"/>
              </w:rPr>
              <w:t>-0.01 (-0.07,0.06)</w:t>
            </w:r>
          </w:p>
        </w:tc>
        <w:tc>
          <w:tcPr>
            <w:tcW w:w="878" w:type="pct"/>
            <w:tcBorders>
              <w:top w:val="nil"/>
              <w:bottom w:val="nil"/>
            </w:tcBorders>
          </w:tcPr>
          <w:p w:rsidR="007F6461" w:rsidRPr="00B04FAB" w:rsidRDefault="007F6461" w:rsidP="007F6461">
            <w:pPr>
              <w:jc w:val="center"/>
              <w:rPr>
                <w:bCs/>
                <w:sz w:val="18"/>
                <w:szCs w:val="18"/>
              </w:rPr>
            </w:pPr>
            <w:r w:rsidRPr="00B04FAB">
              <w:rPr>
                <w:bCs/>
                <w:sz w:val="18"/>
                <w:szCs w:val="18"/>
              </w:rPr>
              <w:t>-0.03 (-0.10,0.04)</w:t>
            </w:r>
          </w:p>
        </w:tc>
        <w:tc>
          <w:tcPr>
            <w:tcW w:w="1148" w:type="pct"/>
            <w:tcBorders>
              <w:top w:val="nil"/>
              <w:bottom w:val="nil"/>
            </w:tcBorders>
          </w:tcPr>
          <w:p w:rsidR="007F6461" w:rsidRPr="00B04FAB" w:rsidRDefault="007F6461" w:rsidP="007F6461">
            <w:pPr>
              <w:jc w:val="center"/>
              <w:rPr>
                <w:bCs/>
                <w:sz w:val="18"/>
                <w:szCs w:val="18"/>
              </w:rPr>
            </w:pPr>
            <w:r w:rsidRPr="00B04FAB">
              <w:rPr>
                <w:bCs/>
                <w:sz w:val="18"/>
                <w:szCs w:val="18"/>
              </w:rPr>
              <w:t>-0.01 (-0.09,0.07)</w:t>
            </w:r>
          </w:p>
        </w:tc>
        <w:tc>
          <w:tcPr>
            <w:tcW w:w="1217" w:type="pct"/>
            <w:tcBorders>
              <w:top w:val="nil"/>
              <w:bottom w:val="nil"/>
            </w:tcBorders>
          </w:tcPr>
          <w:p w:rsidR="007F6461" w:rsidRPr="00B04FAB" w:rsidRDefault="007F6461" w:rsidP="007F6461">
            <w:pPr>
              <w:jc w:val="center"/>
              <w:rPr>
                <w:bCs/>
                <w:sz w:val="18"/>
                <w:szCs w:val="18"/>
              </w:rPr>
            </w:pPr>
            <w:r w:rsidRPr="00B04FAB">
              <w:rPr>
                <w:bCs/>
                <w:sz w:val="18"/>
                <w:szCs w:val="18"/>
              </w:rPr>
              <w:t>-0.06 (-0.14,0.03)</w:t>
            </w:r>
          </w:p>
        </w:tc>
      </w:tr>
      <w:tr w:rsidR="001D1353" w:rsidRPr="007F6461" w:rsidTr="00B04FAB">
        <w:trPr>
          <w:trHeight w:hRule="exact" w:val="416"/>
        </w:trPr>
        <w:tc>
          <w:tcPr>
            <w:tcW w:w="946" w:type="pct"/>
            <w:tcBorders>
              <w:top w:val="nil"/>
              <w:bottom w:val="nil"/>
            </w:tcBorders>
          </w:tcPr>
          <w:p w:rsidR="007F6461" w:rsidRPr="00B04FAB" w:rsidRDefault="007F6461" w:rsidP="007F6461">
            <w:pPr>
              <w:rPr>
                <w:bCs/>
                <w:sz w:val="18"/>
                <w:szCs w:val="18"/>
              </w:rPr>
            </w:pPr>
            <w:r w:rsidRPr="00B04FAB">
              <w:rPr>
                <w:bCs/>
                <w:sz w:val="18"/>
                <w:szCs w:val="18"/>
              </w:rPr>
              <w:t>Never</w:t>
            </w:r>
          </w:p>
        </w:tc>
        <w:tc>
          <w:tcPr>
            <w:tcW w:w="811" w:type="pct"/>
            <w:tcBorders>
              <w:top w:val="nil"/>
              <w:bottom w:val="nil"/>
            </w:tcBorders>
          </w:tcPr>
          <w:p w:rsidR="007F6461" w:rsidRPr="00B04FAB" w:rsidRDefault="007F6461" w:rsidP="007F6461">
            <w:pPr>
              <w:jc w:val="center"/>
              <w:rPr>
                <w:bCs/>
                <w:sz w:val="18"/>
                <w:szCs w:val="18"/>
              </w:rPr>
            </w:pPr>
            <w:r w:rsidRPr="00B04FAB">
              <w:rPr>
                <w:bCs/>
                <w:i/>
                <w:sz w:val="18"/>
                <w:szCs w:val="18"/>
              </w:rPr>
              <w:t>Reference</w:t>
            </w:r>
          </w:p>
        </w:tc>
        <w:tc>
          <w:tcPr>
            <w:tcW w:w="878" w:type="pct"/>
            <w:tcBorders>
              <w:top w:val="nil"/>
              <w:bottom w:val="nil"/>
            </w:tcBorders>
          </w:tcPr>
          <w:p w:rsidR="007F6461" w:rsidRPr="00B04FAB" w:rsidRDefault="007F6461" w:rsidP="007F6461">
            <w:pPr>
              <w:jc w:val="center"/>
              <w:rPr>
                <w:bCs/>
                <w:sz w:val="18"/>
                <w:szCs w:val="18"/>
              </w:rPr>
            </w:pPr>
            <w:r w:rsidRPr="00B04FAB">
              <w:rPr>
                <w:bCs/>
                <w:i/>
                <w:sz w:val="18"/>
                <w:szCs w:val="18"/>
              </w:rPr>
              <w:t>Reference</w:t>
            </w:r>
          </w:p>
        </w:tc>
        <w:tc>
          <w:tcPr>
            <w:tcW w:w="1148" w:type="pct"/>
            <w:tcBorders>
              <w:top w:val="nil"/>
              <w:bottom w:val="nil"/>
            </w:tcBorders>
          </w:tcPr>
          <w:p w:rsidR="007F6461" w:rsidRPr="00B04FAB" w:rsidRDefault="007F6461" w:rsidP="007F6461">
            <w:pPr>
              <w:jc w:val="center"/>
              <w:rPr>
                <w:bCs/>
                <w:sz w:val="18"/>
                <w:szCs w:val="18"/>
              </w:rPr>
            </w:pPr>
            <w:r w:rsidRPr="00B04FAB">
              <w:rPr>
                <w:bCs/>
                <w:i/>
                <w:sz w:val="18"/>
                <w:szCs w:val="18"/>
              </w:rPr>
              <w:t>Reference</w:t>
            </w:r>
          </w:p>
        </w:tc>
        <w:tc>
          <w:tcPr>
            <w:tcW w:w="1217" w:type="pct"/>
            <w:tcBorders>
              <w:top w:val="nil"/>
              <w:bottom w:val="nil"/>
            </w:tcBorders>
          </w:tcPr>
          <w:p w:rsidR="007F6461" w:rsidRPr="00B04FAB" w:rsidRDefault="007F6461" w:rsidP="007F6461">
            <w:pPr>
              <w:jc w:val="center"/>
              <w:rPr>
                <w:bCs/>
                <w:sz w:val="18"/>
                <w:szCs w:val="18"/>
              </w:rPr>
            </w:pPr>
            <w:r w:rsidRPr="00B04FAB">
              <w:rPr>
                <w:bCs/>
                <w:i/>
                <w:sz w:val="18"/>
                <w:szCs w:val="18"/>
              </w:rPr>
              <w:t>Reference</w:t>
            </w:r>
          </w:p>
        </w:tc>
      </w:tr>
      <w:tr w:rsidR="001D1353" w:rsidRPr="007F6461" w:rsidTr="00B04FAB">
        <w:trPr>
          <w:trHeight w:hRule="exact" w:val="394"/>
        </w:trPr>
        <w:tc>
          <w:tcPr>
            <w:tcW w:w="946" w:type="pct"/>
            <w:tcBorders>
              <w:top w:val="nil"/>
              <w:bottom w:val="nil"/>
            </w:tcBorders>
          </w:tcPr>
          <w:p w:rsidR="007F6461" w:rsidRPr="00B04FAB" w:rsidRDefault="007F6461" w:rsidP="007F6461">
            <w:pPr>
              <w:rPr>
                <w:bCs/>
                <w:i/>
                <w:sz w:val="18"/>
                <w:szCs w:val="18"/>
              </w:rPr>
            </w:pPr>
            <w:r w:rsidRPr="00B04FAB">
              <w:rPr>
                <w:bCs/>
                <w:i/>
                <w:sz w:val="18"/>
                <w:szCs w:val="18"/>
              </w:rPr>
              <w:t>Trend</w:t>
            </w:r>
            <w:r w:rsidRPr="00B04FAB">
              <w:rPr>
                <w:bCs/>
                <w:i/>
                <w:sz w:val="18"/>
                <w:szCs w:val="18"/>
                <w:vertAlign w:val="superscript"/>
              </w:rPr>
              <w:t>4</w:t>
            </w:r>
          </w:p>
        </w:tc>
        <w:tc>
          <w:tcPr>
            <w:tcW w:w="811" w:type="pct"/>
            <w:tcBorders>
              <w:top w:val="nil"/>
              <w:bottom w:val="nil"/>
            </w:tcBorders>
          </w:tcPr>
          <w:p w:rsidR="007F6461" w:rsidRPr="00B04FAB" w:rsidRDefault="007F6461" w:rsidP="007F6461">
            <w:pPr>
              <w:jc w:val="center"/>
              <w:rPr>
                <w:bCs/>
                <w:sz w:val="18"/>
                <w:szCs w:val="18"/>
              </w:rPr>
            </w:pPr>
            <w:r w:rsidRPr="00B04FAB">
              <w:rPr>
                <w:bCs/>
                <w:i/>
                <w:sz w:val="18"/>
                <w:szCs w:val="18"/>
              </w:rPr>
              <w:t>0.01 (-0.01,0.02)</w:t>
            </w:r>
          </w:p>
        </w:tc>
        <w:tc>
          <w:tcPr>
            <w:tcW w:w="878" w:type="pct"/>
            <w:tcBorders>
              <w:top w:val="nil"/>
              <w:bottom w:val="nil"/>
            </w:tcBorders>
          </w:tcPr>
          <w:p w:rsidR="007F6461" w:rsidRPr="00B04FAB" w:rsidRDefault="007F6461" w:rsidP="007F6461">
            <w:pPr>
              <w:jc w:val="center"/>
              <w:rPr>
                <w:bCs/>
                <w:sz w:val="18"/>
                <w:szCs w:val="18"/>
              </w:rPr>
            </w:pPr>
            <w:r w:rsidRPr="00B04FAB">
              <w:rPr>
                <w:bCs/>
                <w:i/>
                <w:sz w:val="18"/>
                <w:szCs w:val="18"/>
              </w:rPr>
              <w:t>0.02 (0,0.03)</w:t>
            </w:r>
          </w:p>
        </w:tc>
        <w:tc>
          <w:tcPr>
            <w:tcW w:w="1148" w:type="pct"/>
            <w:tcBorders>
              <w:top w:val="nil"/>
              <w:bottom w:val="nil"/>
            </w:tcBorders>
          </w:tcPr>
          <w:p w:rsidR="007F6461" w:rsidRPr="00B04FAB" w:rsidRDefault="007F6461" w:rsidP="007F6461">
            <w:pPr>
              <w:jc w:val="center"/>
              <w:rPr>
                <w:bCs/>
                <w:sz w:val="18"/>
                <w:szCs w:val="18"/>
              </w:rPr>
            </w:pPr>
            <w:r w:rsidRPr="00B04FAB">
              <w:rPr>
                <w:bCs/>
                <w:i/>
                <w:sz w:val="18"/>
                <w:szCs w:val="18"/>
              </w:rPr>
              <w:t>0.01 (-0.01,0.03)</w:t>
            </w:r>
          </w:p>
        </w:tc>
        <w:tc>
          <w:tcPr>
            <w:tcW w:w="1217" w:type="pct"/>
            <w:tcBorders>
              <w:top w:val="nil"/>
              <w:bottom w:val="nil"/>
            </w:tcBorders>
          </w:tcPr>
          <w:p w:rsidR="007F6461" w:rsidRPr="00B04FAB" w:rsidRDefault="007F6461" w:rsidP="007F6461">
            <w:pPr>
              <w:jc w:val="center"/>
              <w:rPr>
                <w:bCs/>
                <w:sz w:val="18"/>
                <w:szCs w:val="18"/>
              </w:rPr>
            </w:pPr>
            <w:r w:rsidRPr="00B04FAB">
              <w:rPr>
                <w:bCs/>
                <w:i/>
                <w:sz w:val="18"/>
                <w:szCs w:val="18"/>
              </w:rPr>
              <w:t>0.02 (0,0.04)</w:t>
            </w:r>
          </w:p>
        </w:tc>
      </w:tr>
    </w:tbl>
    <w:p w:rsidR="007F6461" w:rsidRPr="007F6461" w:rsidRDefault="007F6461" w:rsidP="007F6461">
      <w:pPr>
        <w:rPr>
          <w:bCs/>
          <w:sz w:val="16"/>
          <w:szCs w:val="16"/>
        </w:rPr>
      </w:pPr>
      <w:r w:rsidRPr="007F6461">
        <w:rPr>
          <w:bCs/>
          <w:sz w:val="16"/>
          <w:szCs w:val="16"/>
          <w:vertAlign w:val="superscript"/>
        </w:rPr>
        <w:t>1</w:t>
      </w:r>
      <w:r w:rsidRPr="007F6461">
        <w:rPr>
          <w:bCs/>
          <w:sz w:val="16"/>
          <w:szCs w:val="16"/>
        </w:rPr>
        <w:t xml:space="preserve">Values are regression coefficients (95% Confidence Interval) that reflect the difference for each body fat measure per SDS change between children of mothers within different maternal vomiting categories, as compared to children of mothers who never vomited during early pregnancy. Estimates are based on multiple imputed data. </w:t>
      </w:r>
      <w:r w:rsidRPr="007F6461">
        <w:rPr>
          <w:bCs/>
          <w:sz w:val="16"/>
          <w:szCs w:val="16"/>
          <w:vertAlign w:val="superscript"/>
        </w:rPr>
        <w:t>2</w:t>
      </w:r>
      <w:r w:rsidRPr="007F6461">
        <w:rPr>
          <w:bCs/>
          <w:sz w:val="16"/>
          <w:szCs w:val="16"/>
        </w:rPr>
        <w:t xml:space="preserve">Basic model is adjusted for child’s sex and age at outcome measurements. </w:t>
      </w:r>
      <w:r w:rsidRPr="007F6461">
        <w:rPr>
          <w:bCs/>
          <w:sz w:val="16"/>
          <w:szCs w:val="16"/>
          <w:vertAlign w:val="superscript"/>
        </w:rPr>
        <w:t>3</w:t>
      </w:r>
      <w:r w:rsidRPr="007F6461">
        <w:rPr>
          <w:bCs/>
          <w:sz w:val="16"/>
          <w:szCs w:val="16"/>
        </w:rPr>
        <w:t xml:space="preserve">Fully adjusted model includes maternal age, educational level, ethnicity, </w:t>
      </w:r>
      <w:proofErr w:type="spellStart"/>
      <w:r w:rsidRPr="007F6461">
        <w:rPr>
          <w:bCs/>
          <w:sz w:val="16"/>
          <w:szCs w:val="16"/>
        </w:rPr>
        <w:t>prepregnancy</w:t>
      </w:r>
      <w:proofErr w:type="spellEnd"/>
      <w:r w:rsidRPr="007F6461">
        <w:rPr>
          <w:bCs/>
          <w:sz w:val="16"/>
          <w:szCs w:val="16"/>
        </w:rPr>
        <w:t xml:space="preserve"> weight, parity, smoking, folic acid supplement use, diet, delivery mode and pregnancy complications, gestational weight gain, gestational age at birth and birth weight, infant growth: growth in weight from birth until 2 years of age, breastfeeding duration, age at introduction of solid foods and tv-watching. Models for fat mass are additionally adjusted for childhood height. </w:t>
      </w:r>
      <w:r w:rsidRPr="007F6461">
        <w:rPr>
          <w:bCs/>
          <w:sz w:val="16"/>
          <w:szCs w:val="16"/>
          <w:vertAlign w:val="superscript"/>
        </w:rPr>
        <w:t>4</w:t>
      </w:r>
      <w:r w:rsidRPr="007F6461">
        <w:rPr>
          <w:bCs/>
          <w:sz w:val="16"/>
          <w:szCs w:val="16"/>
        </w:rPr>
        <w:t>Tests for trend were based on multiple linear regression models with maternal vomiting during early pregnancy as a continuous variable, from category ‘daily’ through all categories up to category ‘never’. *P-value &lt;0.05.</w:t>
      </w:r>
    </w:p>
    <w:p w:rsidR="007F6461" w:rsidRPr="007F6461" w:rsidRDefault="007F6461" w:rsidP="007F6461">
      <w:pPr>
        <w:rPr>
          <w:bCs/>
          <w:sz w:val="16"/>
          <w:szCs w:val="16"/>
        </w:rPr>
      </w:pPr>
    </w:p>
    <w:p w:rsidR="007F6461" w:rsidRPr="007F6461" w:rsidRDefault="007F6461" w:rsidP="007F6461">
      <w:pPr>
        <w:rPr>
          <w:bCs/>
          <w:sz w:val="16"/>
          <w:szCs w:val="16"/>
        </w:rPr>
      </w:pPr>
    </w:p>
    <w:p w:rsidR="007F6461" w:rsidRPr="007F6461" w:rsidRDefault="007F6461" w:rsidP="007F6461">
      <w:pPr>
        <w:rPr>
          <w:bCs/>
          <w:sz w:val="16"/>
          <w:szCs w:val="16"/>
        </w:rPr>
      </w:pPr>
    </w:p>
    <w:p w:rsidR="007F6461" w:rsidRPr="007F6461" w:rsidRDefault="007F6461" w:rsidP="007F6461">
      <w:pPr>
        <w:rPr>
          <w:bCs/>
          <w:sz w:val="16"/>
          <w:szCs w:val="16"/>
        </w:rPr>
      </w:pPr>
    </w:p>
    <w:p w:rsidR="007F6461" w:rsidRPr="007F6461" w:rsidRDefault="007F6461" w:rsidP="007F6461">
      <w:pPr>
        <w:rPr>
          <w:bCs/>
          <w:sz w:val="16"/>
          <w:szCs w:val="16"/>
        </w:rPr>
      </w:pPr>
    </w:p>
    <w:p w:rsidR="007F6461" w:rsidRPr="007F6461" w:rsidRDefault="007F6461" w:rsidP="007F6461">
      <w:pPr>
        <w:rPr>
          <w:bCs/>
          <w:sz w:val="16"/>
          <w:szCs w:val="16"/>
        </w:rPr>
      </w:pPr>
    </w:p>
    <w:p w:rsidR="007F6461" w:rsidRPr="007F6461" w:rsidRDefault="007F6461" w:rsidP="007F6461">
      <w:pPr>
        <w:rPr>
          <w:bCs/>
          <w:sz w:val="16"/>
          <w:szCs w:val="16"/>
        </w:rPr>
      </w:pPr>
    </w:p>
    <w:p w:rsidR="007F6461" w:rsidRPr="007F6461" w:rsidRDefault="007F6461" w:rsidP="007F6461">
      <w:pPr>
        <w:rPr>
          <w:bCs/>
          <w:sz w:val="16"/>
          <w:szCs w:val="16"/>
        </w:rPr>
      </w:pPr>
    </w:p>
    <w:p w:rsidR="007F6461" w:rsidRPr="007F6461" w:rsidRDefault="007F6461" w:rsidP="007F6461">
      <w:pPr>
        <w:rPr>
          <w:bCs/>
          <w:sz w:val="16"/>
          <w:szCs w:val="16"/>
        </w:rPr>
      </w:pPr>
    </w:p>
    <w:p w:rsidR="007F6461" w:rsidRPr="007F6461" w:rsidRDefault="007F6461" w:rsidP="007F6461">
      <w:pPr>
        <w:rPr>
          <w:bCs/>
          <w:sz w:val="16"/>
          <w:szCs w:val="16"/>
        </w:rPr>
      </w:pPr>
    </w:p>
    <w:p w:rsidR="007F6461" w:rsidRPr="007F6461" w:rsidRDefault="007F6461" w:rsidP="007F6461">
      <w:pPr>
        <w:rPr>
          <w:bCs/>
          <w:sz w:val="16"/>
          <w:szCs w:val="16"/>
        </w:rPr>
      </w:pPr>
    </w:p>
    <w:p w:rsidR="007F6461" w:rsidRPr="007F6461" w:rsidRDefault="007F6461" w:rsidP="007F6461">
      <w:pPr>
        <w:rPr>
          <w:bCs/>
          <w:sz w:val="16"/>
          <w:szCs w:val="16"/>
        </w:rPr>
      </w:pPr>
    </w:p>
    <w:p w:rsidR="007F6461" w:rsidRPr="007F6461" w:rsidRDefault="007F6461" w:rsidP="007F6461">
      <w:pPr>
        <w:rPr>
          <w:bCs/>
          <w:sz w:val="16"/>
          <w:szCs w:val="16"/>
        </w:rPr>
      </w:pPr>
    </w:p>
    <w:p w:rsidR="007F6461" w:rsidRPr="007F6461" w:rsidRDefault="007F6461" w:rsidP="007F6461">
      <w:pPr>
        <w:rPr>
          <w:bCs/>
          <w:sz w:val="16"/>
          <w:szCs w:val="16"/>
        </w:rPr>
      </w:pPr>
    </w:p>
    <w:p w:rsidR="007F6461" w:rsidRPr="007F6461" w:rsidRDefault="007F6461" w:rsidP="007F6461">
      <w:pPr>
        <w:rPr>
          <w:bCs/>
          <w:sz w:val="16"/>
          <w:szCs w:val="16"/>
        </w:rPr>
      </w:pPr>
    </w:p>
    <w:p w:rsidR="007F6461" w:rsidRPr="007F6461" w:rsidRDefault="007F6461" w:rsidP="007F6461">
      <w:pPr>
        <w:rPr>
          <w:bCs/>
          <w:sz w:val="16"/>
          <w:szCs w:val="16"/>
        </w:rPr>
      </w:pPr>
    </w:p>
    <w:p w:rsidR="007F6461" w:rsidRPr="00B04FAB" w:rsidRDefault="007F6461" w:rsidP="007F6461">
      <w:pPr>
        <w:rPr>
          <w:b/>
          <w:bCs/>
          <w:sz w:val="20"/>
          <w:szCs w:val="20"/>
        </w:rPr>
      </w:pPr>
      <w:r w:rsidRPr="00B04FAB">
        <w:rPr>
          <w:b/>
          <w:bCs/>
          <w:sz w:val="20"/>
          <w:szCs w:val="20"/>
        </w:rPr>
        <w:lastRenderedPageBreak/>
        <w:t xml:space="preserve">Supplementary Table S6. </w:t>
      </w:r>
      <w:r w:rsidR="00B93AA3" w:rsidRPr="00B04FAB">
        <w:rPr>
          <w:b/>
          <w:bCs/>
          <w:sz w:val="20"/>
          <w:szCs w:val="20"/>
        </w:rPr>
        <w:t xml:space="preserve">Dose-response associations of maternal vomiting during early pregnancy with </w:t>
      </w:r>
      <w:r w:rsidRPr="00B04FAB">
        <w:rPr>
          <w:b/>
          <w:bCs/>
          <w:sz w:val="20"/>
          <w:szCs w:val="20"/>
        </w:rPr>
        <w:t xml:space="preserve">childhood cardiovascular risk factors </w:t>
      </w:r>
      <w:r w:rsidRPr="00B04FAB">
        <w:rPr>
          <w:b/>
          <w:sz w:val="20"/>
          <w:szCs w:val="20"/>
        </w:rPr>
        <w:t>(N = 4,370)</w:t>
      </w:r>
      <w:r w:rsidRPr="00B04FAB">
        <w:rPr>
          <w:b/>
          <w:sz w:val="20"/>
          <w:szCs w:val="20"/>
          <w:vertAlign w:val="superscript"/>
        </w:rPr>
        <w:t xml:space="preserve"> 1</w:t>
      </w:r>
    </w:p>
    <w:p w:rsidR="007F6461" w:rsidRPr="007F6461" w:rsidRDefault="007F6461" w:rsidP="007F6461">
      <w:pPr>
        <w:rPr>
          <w:bCs/>
          <w:sz w:val="18"/>
          <w:szCs w:val="18"/>
        </w:rPr>
      </w:pPr>
    </w:p>
    <w:tbl>
      <w:tblPr>
        <w:tblpPr w:leftFromText="180" w:rightFromText="180" w:vertAnchor="text" w:horzAnchor="margin" w:tblpX="-170" w:tblpY="-32"/>
        <w:tblW w:w="5377" w:type="pct"/>
        <w:tblBorders>
          <w:top w:val="single" w:sz="4" w:space="0" w:color="auto"/>
          <w:bottom w:val="single" w:sz="4" w:space="0" w:color="auto"/>
        </w:tblBorders>
        <w:tblLook w:val="00A0" w:firstRow="1" w:lastRow="0" w:firstColumn="1" w:lastColumn="0" w:noHBand="0" w:noVBand="0"/>
      </w:tblPr>
      <w:tblGrid>
        <w:gridCol w:w="2034"/>
        <w:gridCol w:w="1592"/>
        <w:gridCol w:w="1740"/>
        <w:gridCol w:w="1592"/>
        <w:gridCol w:w="1744"/>
        <w:gridCol w:w="1596"/>
      </w:tblGrid>
      <w:tr w:rsidR="007F6461" w:rsidRPr="007F6461" w:rsidTr="00B04FAB">
        <w:trPr>
          <w:trHeight w:val="836"/>
        </w:trPr>
        <w:tc>
          <w:tcPr>
            <w:tcW w:w="987" w:type="pct"/>
            <w:tcBorders>
              <w:top w:val="single" w:sz="4" w:space="0" w:color="auto"/>
              <w:bottom w:val="single" w:sz="4" w:space="0" w:color="auto"/>
            </w:tcBorders>
          </w:tcPr>
          <w:p w:rsidR="007F6461" w:rsidRPr="00B04FAB" w:rsidRDefault="007F6461" w:rsidP="007F6461">
            <w:pPr>
              <w:rPr>
                <w:b/>
                <w:bCs/>
                <w:sz w:val="18"/>
                <w:szCs w:val="18"/>
              </w:rPr>
            </w:pPr>
          </w:p>
        </w:tc>
        <w:tc>
          <w:tcPr>
            <w:tcW w:w="3238" w:type="pct"/>
            <w:gridSpan w:val="4"/>
            <w:tcBorders>
              <w:top w:val="single" w:sz="4" w:space="0" w:color="auto"/>
              <w:bottom w:val="single" w:sz="4" w:space="0" w:color="auto"/>
            </w:tcBorders>
            <w:vAlign w:val="center"/>
          </w:tcPr>
          <w:p w:rsidR="007F6461" w:rsidRPr="00B04FAB" w:rsidRDefault="007F6461" w:rsidP="007F6461">
            <w:pPr>
              <w:jc w:val="center"/>
              <w:rPr>
                <w:b/>
                <w:bCs/>
                <w:sz w:val="18"/>
                <w:szCs w:val="18"/>
                <w:lang w:val="en-GB"/>
              </w:rPr>
            </w:pPr>
            <w:r w:rsidRPr="00B04FAB">
              <w:rPr>
                <w:b/>
                <w:bCs/>
                <w:sz w:val="18"/>
                <w:szCs w:val="18"/>
                <w:lang w:val="en-GB"/>
              </w:rPr>
              <w:t xml:space="preserve">Childhood fat outcomes </w:t>
            </w:r>
          </w:p>
          <w:p w:rsidR="007F6461" w:rsidRPr="00B04FAB" w:rsidRDefault="007F6461" w:rsidP="007F6461">
            <w:pPr>
              <w:jc w:val="center"/>
              <w:rPr>
                <w:b/>
                <w:bCs/>
                <w:sz w:val="18"/>
                <w:szCs w:val="18"/>
              </w:rPr>
            </w:pPr>
            <w:r w:rsidRPr="00B04FAB">
              <w:rPr>
                <w:b/>
                <w:bCs/>
                <w:sz w:val="18"/>
                <w:szCs w:val="18"/>
                <w:lang w:val="en-GB"/>
              </w:rPr>
              <w:t>Difference in Standard Deviation Score (95% Confidence Interval)</w:t>
            </w:r>
          </w:p>
        </w:tc>
        <w:tc>
          <w:tcPr>
            <w:tcW w:w="775" w:type="pct"/>
            <w:tcBorders>
              <w:top w:val="single" w:sz="4" w:space="0" w:color="auto"/>
              <w:bottom w:val="single" w:sz="4" w:space="0" w:color="auto"/>
            </w:tcBorders>
          </w:tcPr>
          <w:p w:rsidR="007F6461" w:rsidRPr="00B04FAB" w:rsidRDefault="007F6461" w:rsidP="007F6461">
            <w:pPr>
              <w:jc w:val="center"/>
              <w:rPr>
                <w:b/>
                <w:bCs/>
                <w:sz w:val="18"/>
                <w:szCs w:val="18"/>
                <w:lang w:val="en-GB"/>
              </w:rPr>
            </w:pPr>
          </w:p>
        </w:tc>
      </w:tr>
      <w:tr w:rsidR="00B04FAB" w:rsidRPr="007F6461" w:rsidTr="00B04FAB">
        <w:trPr>
          <w:trHeight w:val="553"/>
        </w:trPr>
        <w:tc>
          <w:tcPr>
            <w:tcW w:w="987" w:type="pct"/>
            <w:tcBorders>
              <w:top w:val="single" w:sz="4" w:space="0" w:color="auto"/>
              <w:bottom w:val="single" w:sz="4" w:space="0" w:color="auto"/>
            </w:tcBorders>
          </w:tcPr>
          <w:p w:rsidR="007F6461" w:rsidRPr="00B04FAB" w:rsidRDefault="007F6461" w:rsidP="007F6461">
            <w:pPr>
              <w:rPr>
                <w:b/>
                <w:bCs/>
                <w:sz w:val="18"/>
                <w:szCs w:val="18"/>
              </w:rPr>
            </w:pPr>
          </w:p>
        </w:tc>
        <w:tc>
          <w:tcPr>
            <w:tcW w:w="773" w:type="pct"/>
            <w:tcBorders>
              <w:top w:val="single" w:sz="4" w:space="0" w:color="auto"/>
              <w:bottom w:val="single" w:sz="4" w:space="0" w:color="auto"/>
            </w:tcBorders>
          </w:tcPr>
          <w:p w:rsidR="007F6461" w:rsidRPr="00B04FAB" w:rsidRDefault="007F6461" w:rsidP="007F6461">
            <w:pPr>
              <w:jc w:val="center"/>
              <w:rPr>
                <w:b/>
                <w:bCs/>
                <w:sz w:val="18"/>
                <w:szCs w:val="18"/>
              </w:rPr>
            </w:pPr>
            <w:r w:rsidRPr="00B04FAB">
              <w:rPr>
                <w:b/>
                <w:bCs/>
                <w:sz w:val="18"/>
                <w:szCs w:val="18"/>
              </w:rPr>
              <w:t xml:space="preserve">Systolic blood </w:t>
            </w:r>
          </w:p>
          <w:p w:rsidR="007F6461" w:rsidRPr="00B04FAB" w:rsidRDefault="007F6461" w:rsidP="007F6461">
            <w:pPr>
              <w:jc w:val="center"/>
              <w:rPr>
                <w:b/>
                <w:bCs/>
                <w:sz w:val="18"/>
                <w:szCs w:val="18"/>
              </w:rPr>
            </w:pPr>
            <w:r w:rsidRPr="00B04FAB">
              <w:rPr>
                <w:b/>
                <w:bCs/>
                <w:sz w:val="18"/>
                <w:szCs w:val="18"/>
              </w:rPr>
              <w:t xml:space="preserve">pressure </w:t>
            </w:r>
          </w:p>
          <w:p w:rsidR="007F6461" w:rsidRPr="00B04FAB" w:rsidRDefault="007F6461" w:rsidP="007F6461">
            <w:pPr>
              <w:jc w:val="center"/>
              <w:rPr>
                <w:b/>
                <w:bCs/>
                <w:sz w:val="18"/>
                <w:szCs w:val="18"/>
              </w:rPr>
            </w:pPr>
            <w:r w:rsidRPr="00B04FAB">
              <w:rPr>
                <w:bCs/>
                <w:sz w:val="18"/>
                <w:szCs w:val="18"/>
              </w:rPr>
              <w:t>n = 4,370</w:t>
            </w:r>
          </w:p>
        </w:tc>
        <w:tc>
          <w:tcPr>
            <w:tcW w:w="845" w:type="pct"/>
            <w:tcBorders>
              <w:top w:val="single" w:sz="4" w:space="0" w:color="auto"/>
              <w:bottom w:val="single" w:sz="4" w:space="0" w:color="auto"/>
            </w:tcBorders>
          </w:tcPr>
          <w:p w:rsidR="007F6461" w:rsidRPr="00B04FAB" w:rsidRDefault="007F6461" w:rsidP="007F6461">
            <w:pPr>
              <w:jc w:val="center"/>
              <w:rPr>
                <w:b/>
                <w:bCs/>
                <w:sz w:val="18"/>
                <w:szCs w:val="18"/>
                <w:lang w:val="en-GB"/>
              </w:rPr>
            </w:pPr>
            <w:r w:rsidRPr="00B04FAB">
              <w:rPr>
                <w:b/>
                <w:bCs/>
                <w:sz w:val="18"/>
                <w:szCs w:val="18"/>
                <w:lang w:val="en-GB"/>
              </w:rPr>
              <w:t xml:space="preserve">Diastolic blood </w:t>
            </w:r>
          </w:p>
          <w:p w:rsidR="007F6461" w:rsidRPr="00B04FAB" w:rsidRDefault="007F6461" w:rsidP="007F6461">
            <w:pPr>
              <w:jc w:val="center"/>
              <w:rPr>
                <w:b/>
                <w:bCs/>
                <w:sz w:val="18"/>
                <w:szCs w:val="18"/>
              </w:rPr>
            </w:pPr>
            <w:r w:rsidRPr="00B04FAB">
              <w:rPr>
                <w:b/>
                <w:bCs/>
                <w:sz w:val="18"/>
                <w:szCs w:val="18"/>
                <w:lang w:val="en-GB"/>
              </w:rPr>
              <w:t xml:space="preserve">pressure </w:t>
            </w:r>
          </w:p>
          <w:p w:rsidR="007F6461" w:rsidRPr="00B04FAB" w:rsidRDefault="007F6461" w:rsidP="007F6461">
            <w:pPr>
              <w:jc w:val="center"/>
              <w:rPr>
                <w:b/>
                <w:bCs/>
                <w:sz w:val="18"/>
                <w:szCs w:val="18"/>
                <w:lang w:val="en-GB"/>
              </w:rPr>
            </w:pPr>
            <w:r w:rsidRPr="00B04FAB">
              <w:rPr>
                <w:bCs/>
                <w:sz w:val="18"/>
                <w:szCs w:val="18"/>
              </w:rPr>
              <w:t>n = 4,370</w:t>
            </w:r>
          </w:p>
        </w:tc>
        <w:tc>
          <w:tcPr>
            <w:tcW w:w="773" w:type="pct"/>
            <w:tcBorders>
              <w:top w:val="single" w:sz="4" w:space="0" w:color="auto"/>
              <w:bottom w:val="single" w:sz="4" w:space="0" w:color="auto"/>
            </w:tcBorders>
          </w:tcPr>
          <w:p w:rsidR="007F6461" w:rsidRPr="00B04FAB" w:rsidRDefault="007F6461" w:rsidP="007F6461">
            <w:pPr>
              <w:jc w:val="center"/>
              <w:rPr>
                <w:b/>
                <w:bCs/>
                <w:sz w:val="18"/>
                <w:szCs w:val="18"/>
              </w:rPr>
            </w:pPr>
            <w:r w:rsidRPr="00B04FAB">
              <w:rPr>
                <w:b/>
                <w:bCs/>
                <w:sz w:val="18"/>
                <w:szCs w:val="18"/>
              </w:rPr>
              <w:t>Total cholesterol</w:t>
            </w:r>
          </w:p>
          <w:p w:rsidR="007F6461" w:rsidRPr="00B04FAB" w:rsidRDefault="007F6461" w:rsidP="007F6461">
            <w:pPr>
              <w:jc w:val="center"/>
              <w:rPr>
                <w:b/>
                <w:bCs/>
                <w:sz w:val="18"/>
                <w:szCs w:val="18"/>
                <w:lang w:val="en-GB"/>
              </w:rPr>
            </w:pPr>
            <w:r w:rsidRPr="00B04FAB">
              <w:rPr>
                <w:bCs/>
                <w:sz w:val="18"/>
                <w:szCs w:val="18"/>
              </w:rPr>
              <w:t>n = 3,152</w:t>
            </w:r>
          </w:p>
        </w:tc>
        <w:tc>
          <w:tcPr>
            <w:tcW w:w="847" w:type="pct"/>
            <w:tcBorders>
              <w:top w:val="single" w:sz="4" w:space="0" w:color="auto"/>
              <w:bottom w:val="single" w:sz="4" w:space="0" w:color="auto"/>
            </w:tcBorders>
          </w:tcPr>
          <w:p w:rsidR="007F6461" w:rsidRPr="00B04FAB" w:rsidRDefault="007F6461" w:rsidP="007F6461">
            <w:pPr>
              <w:jc w:val="center"/>
              <w:rPr>
                <w:b/>
                <w:bCs/>
                <w:sz w:val="18"/>
                <w:szCs w:val="18"/>
              </w:rPr>
            </w:pPr>
            <w:r w:rsidRPr="00B04FAB">
              <w:rPr>
                <w:b/>
                <w:bCs/>
                <w:sz w:val="18"/>
                <w:szCs w:val="18"/>
              </w:rPr>
              <w:t>Triglycerides</w:t>
            </w:r>
          </w:p>
          <w:p w:rsidR="007F6461" w:rsidRPr="00B04FAB" w:rsidRDefault="007F6461" w:rsidP="007F6461">
            <w:pPr>
              <w:jc w:val="center"/>
              <w:rPr>
                <w:bCs/>
                <w:sz w:val="18"/>
                <w:szCs w:val="18"/>
                <w:lang w:val="en-GB"/>
              </w:rPr>
            </w:pPr>
            <w:r w:rsidRPr="00B04FAB">
              <w:rPr>
                <w:bCs/>
                <w:sz w:val="18"/>
                <w:szCs w:val="18"/>
              </w:rPr>
              <w:t>n = 3,143</w:t>
            </w:r>
          </w:p>
        </w:tc>
        <w:tc>
          <w:tcPr>
            <w:tcW w:w="775" w:type="pct"/>
            <w:tcBorders>
              <w:top w:val="single" w:sz="4" w:space="0" w:color="auto"/>
              <w:bottom w:val="single" w:sz="4" w:space="0" w:color="auto"/>
            </w:tcBorders>
          </w:tcPr>
          <w:p w:rsidR="007F6461" w:rsidRPr="00B04FAB" w:rsidRDefault="007F6461" w:rsidP="007F6461">
            <w:pPr>
              <w:jc w:val="center"/>
              <w:rPr>
                <w:b/>
                <w:bCs/>
                <w:sz w:val="18"/>
                <w:szCs w:val="18"/>
              </w:rPr>
            </w:pPr>
            <w:r w:rsidRPr="00B04FAB">
              <w:rPr>
                <w:b/>
                <w:bCs/>
                <w:sz w:val="18"/>
                <w:szCs w:val="18"/>
              </w:rPr>
              <w:t>Insulin</w:t>
            </w:r>
          </w:p>
          <w:p w:rsidR="007F6461" w:rsidRPr="00B04FAB" w:rsidRDefault="007F6461" w:rsidP="007F6461">
            <w:pPr>
              <w:jc w:val="center"/>
              <w:rPr>
                <w:b/>
                <w:bCs/>
                <w:sz w:val="18"/>
                <w:szCs w:val="18"/>
              </w:rPr>
            </w:pPr>
            <w:r w:rsidRPr="00B04FAB">
              <w:rPr>
                <w:bCs/>
                <w:sz w:val="18"/>
                <w:szCs w:val="18"/>
              </w:rPr>
              <w:t>n = 3,126</w:t>
            </w:r>
          </w:p>
        </w:tc>
      </w:tr>
      <w:tr w:rsidR="00B04FAB" w:rsidRPr="007F6461" w:rsidTr="00B04FAB">
        <w:trPr>
          <w:trHeight w:hRule="exact" w:val="450"/>
        </w:trPr>
        <w:tc>
          <w:tcPr>
            <w:tcW w:w="987" w:type="pct"/>
          </w:tcPr>
          <w:p w:rsidR="007F6461" w:rsidRPr="00B04FAB" w:rsidRDefault="007F6461" w:rsidP="007F6461">
            <w:pPr>
              <w:rPr>
                <w:b/>
                <w:bCs/>
                <w:sz w:val="18"/>
                <w:szCs w:val="18"/>
              </w:rPr>
            </w:pPr>
            <w:r w:rsidRPr="00B04FAB">
              <w:rPr>
                <w:b/>
                <w:bCs/>
                <w:sz w:val="18"/>
                <w:szCs w:val="18"/>
              </w:rPr>
              <w:t>Basic model</w:t>
            </w:r>
            <w:r w:rsidRPr="00B04FAB">
              <w:rPr>
                <w:b/>
                <w:bCs/>
                <w:sz w:val="18"/>
                <w:szCs w:val="18"/>
                <w:vertAlign w:val="superscript"/>
              </w:rPr>
              <w:t>2</w:t>
            </w:r>
          </w:p>
        </w:tc>
        <w:tc>
          <w:tcPr>
            <w:tcW w:w="773" w:type="pct"/>
          </w:tcPr>
          <w:p w:rsidR="007F6461" w:rsidRPr="00B04FAB" w:rsidRDefault="007F6461" w:rsidP="007F6461">
            <w:pPr>
              <w:jc w:val="center"/>
              <w:rPr>
                <w:bCs/>
                <w:sz w:val="18"/>
                <w:szCs w:val="18"/>
              </w:rPr>
            </w:pPr>
          </w:p>
        </w:tc>
        <w:tc>
          <w:tcPr>
            <w:tcW w:w="845" w:type="pct"/>
          </w:tcPr>
          <w:p w:rsidR="007F6461" w:rsidRPr="00B04FAB" w:rsidRDefault="007F6461" w:rsidP="007F6461">
            <w:pPr>
              <w:jc w:val="center"/>
              <w:rPr>
                <w:bCs/>
                <w:sz w:val="18"/>
                <w:szCs w:val="18"/>
              </w:rPr>
            </w:pPr>
          </w:p>
        </w:tc>
        <w:tc>
          <w:tcPr>
            <w:tcW w:w="773" w:type="pct"/>
          </w:tcPr>
          <w:p w:rsidR="007F6461" w:rsidRPr="00B04FAB" w:rsidRDefault="007F6461" w:rsidP="007F6461">
            <w:pPr>
              <w:jc w:val="center"/>
              <w:rPr>
                <w:bCs/>
                <w:sz w:val="18"/>
                <w:szCs w:val="18"/>
              </w:rPr>
            </w:pPr>
          </w:p>
        </w:tc>
        <w:tc>
          <w:tcPr>
            <w:tcW w:w="847" w:type="pct"/>
          </w:tcPr>
          <w:p w:rsidR="007F6461" w:rsidRPr="00B04FAB" w:rsidRDefault="007F6461" w:rsidP="007F6461">
            <w:pPr>
              <w:jc w:val="center"/>
              <w:rPr>
                <w:bCs/>
                <w:sz w:val="18"/>
                <w:szCs w:val="18"/>
              </w:rPr>
            </w:pPr>
          </w:p>
        </w:tc>
        <w:tc>
          <w:tcPr>
            <w:tcW w:w="775" w:type="pct"/>
          </w:tcPr>
          <w:p w:rsidR="007F6461" w:rsidRPr="00B04FAB" w:rsidRDefault="007F6461" w:rsidP="007F6461">
            <w:pPr>
              <w:jc w:val="center"/>
              <w:rPr>
                <w:bCs/>
                <w:sz w:val="18"/>
                <w:szCs w:val="18"/>
              </w:rPr>
            </w:pPr>
          </w:p>
        </w:tc>
      </w:tr>
      <w:tr w:rsidR="00B04FAB" w:rsidRPr="007F6461" w:rsidTr="00B04FAB">
        <w:trPr>
          <w:trHeight w:hRule="exact" w:val="450"/>
        </w:trPr>
        <w:tc>
          <w:tcPr>
            <w:tcW w:w="987" w:type="pct"/>
          </w:tcPr>
          <w:p w:rsidR="007F6461" w:rsidRPr="00B04FAB" w:rsidRDefault="007F6461" w:rsidP="007F6461">
            <w:pPr>
              <w:rPr>
                <w:bCs/>
                <w:sz w:val="18"/>
                <w:szCs w:val="18"/>
              </w:rPr>
            </w:pPr>
            <w:r w:rsidRPr="00B04FAB">
              <w:rPr>
                <w:bCs/>
                <w:sz w:val="18"/>
                <w:szCs w:val="18"/>
              </w:rPr>
              <w:t xml:space="preserve">Daily </w:t>
            </w:r>
          </w:p>
        </w:tc>
        <w:tc>
          <w:tcPr>
            <w:tcW w:w="773" w:type="pct"/>
          </w:tcPr>
          <w:p w:rsidR="007F6461" w:rsidRPr="00B04FAB" w:rsidRDefault="007F6461" w:rsidP="007F6461">
            <w:pPr>
              <w:jc w:val="center"/>
              <w:rPr>
                <w:bCs/>
                <w:sz w:val="18"/>
                <w:szCs w:val="18"/>
              </w:rPr>
            </w:pPr>
            <w:r w:rsidRPr="00B04FAB">
              <w:rPr>
                <w:bCs/>
                <w:sz w:val="18"/>
                <w:szCs w:val="18"/>
              </w:rPr>
              <w:t>0.11 (0.01,0.21)*</w:t>
            </w:r>
          </w:p>
        </w:tc>
        <w:tc>
          <w:tcPr>
            <w:tcW w:w="845" w:type="pct"/>
          </w:tcPr>
          <w:p w:rsidR="007F6461" w:rsidRPr="00B04FAB" w:rsidRDefault="007F6461" w:rsidP="007F6461">
            <w:pPr>
              <w:jc w:val="center"/>
              <w:rPr>
                <w:bCs/>
                <w:sz w:val="18"/>
                <w:szCs w:val="18"/>
              </w:rPr>
            </w:pPr>
            <w:r w:rsidRPr="00B04FAB">
              <w:rPr>
                <w:bCs/>
                <w:sz w:val="18"/>
                <w:szCs w:val="18"/>
              </w:rPr>
              <w:t>0.12 (0.02,0.22)*</w:t>
            </w:r>
          </w:p>
        </w:tc>
        <w:tc>
          <w:tcPr>
            <w:tcW w:w="773" w:type="pct"/>
          </w:tcPr>
          <w:p w:rsidR="007F6461" w:rsidRPr="00B04FAB" w:rsidRDefault="007F6461" w:rsidP="007F6461">
            <w:pPr>
              <w:jc w:val="center"/>
              <w:rPr>
                <w:bCs/>
                <w:sz w:val="18"/>
                <w:szCs w:val="18"/>
              </w:rPr>
            </w:pPr>
            <w:r w:rsidRPr="00B04FAB">
              <w:rPr>
                <w:bCs/>
                <w:sz w:val="18"/>
                <w:szCs w:val="18"/>
              </w:rPr>
              <w:t>-0.03 (-0.15,0.10)</w:t>
            </w:r>
          </w:p>
        </w:tc>
        <w:tc>
          <w:tcPr>
            <w:tcW w:w="847" w:type="pct"/>
          </w:tcPr>
          <w:p w:rsidR="007F6461" w:rsidRPr="00B04FAB" w:rsidRDefault="007F6461" w:rsidP="007F6461">
            <w:pPr>
              <w:jc w:val="center"/>
              <w:rPr>
                <w:bCs/>
                <w:sz w:val="18"/>
                <w:szCs w:val="18"/>
              </w:rPr>
            </w:pPr>
            <w:r w:rsidRPr="00B04FAB">
              <w:rPr>
                <w:bCs/>
                <w:sz w:val="18"/>
                <w:szCs w:val="18"/>
              </w:rPr>
              <w:t>0.04 (-0.09,0.16)</w:t>
            </w:r>
          </w:p>
        </w:tc>
        <w:tc>
          <w:tcPr>
            <w:tcW w:w="775" w:type="pct"/>
          </w:tcPr>
          <w:p w:rsidR="007F6461" w:rsidRPr="00B04FAB" w:rsidRDefault="007F6461" w:rsidP="007F6461">
            <w:pPr>
              <w:jc w:val="center"/>
              <w:rPr>
                <w:bCs/>
                <w:sz w:val="18"/>
                <w:szCs w:val="18"/>
              </w:rPr>
            </w:pPr>
            <w:r w:rsidRPr="00B04FAB">
              <w:rPr>
                <w:bCs/>
                <w:sz w:val="18"/>
                <w:szCs w:val="18"/>
              </w:rPr>
              <w:t>0.09 (-0.04,0.21)</w:t>
            </w:r>
          </w:p>
        </w:tc>
      </w:tr>
      <w:tr w:rsidR="00B04FAB" w:rsidRPr="007F6461" w:rsidTr="00B04FAB">
        <w:trPr>
          <w:trHeight w:hRule="exact" w:val="478"/>
        </w:trPr>
        <w:tc>
          <w:tcPr>
            <w:tcW w:w="987" w:type="pct"/>
          </w:tcPr>
          <w:p w:rsidR="007F6461" w:rsidRPr="00B04FAB" w:rsidRDefault="007F6461" w:rsidP="007F6461">
            <w:pPr>
              <w:rPr>
                <w:bCs/>
                <w:sz w:val="18"/>
                <w:szCs w:val="18"/>
              </w:rPr>
            </w:pPr>
            <w:r w:rsidRPr="00B04FAB">
              <w:rPr>
                <w:bCs/>
                <w:sz w:val="18"/>
                <w:szCs w:val="18"/>
              </w:rPr>
              <w:t>Few days a week</w:t>
            </w:r>
          </w:p>
        </w:tc>
        <w:tc>
          <w:tcPr>
            <w:tcW w:w="773" w:type="pct"/>
          </w:tcPr>
          <w:p w:rsidR="007F6461" w:rsidRPr="00B04FAB" w:rsidRDefault="007F6461" w:rsidP="007F6461">
            <w:pPr>
              <w:jc w:val="center"/>
              <w:rPr>
                <w:bCs/>
                <w:color w:val="FF0000"/>
                <w:sz w:val="18"/>
                <w:szCs w:val="18"/>
              </w:rPr>
            </w:pPr>
            <w:r w:rsidRPr="00B04FAB">
              <w:rPr>
                <w:bCs/>
                <w:sz w:val="18"/>
                <w:szCs w:val="18"/>
              </w:rPr>
              <w:t>0.01 (-0.09,0.10)</w:t>
            </w:r>
          </w:p>
        </w:tc>
        <w:tc>
          <w:tcPr>
            <w:tcW w:w="845" w:type="pct"/>
          </w:tcPr>
          <w:p w:rsidR="007F6461" w:rsidRPr="00B04FAB" w:rsidRDefault="007F6461" w:rsidP="007F6461">
            <w:pPr>
              <w:jc w:val="center"/>
              <w:rPr>
                <w:bCs/>
                <w:sz w:val="18"/>
                <w:szCs w:val="18"/>
              </w:rPr>
            </w:pPr>
            <w:r w:rsidRPr="00B04FAB">
              <w:rPr>
                <w:bCs/>
                <w:sz w:val="18"/>
                <w:szCs w:val="18"/>
              </w:rPr>
              <w:t>0.06 (-0.03,0.16)</w:t>
            </w:r>
          </w:p>
        </w:tc>
        <w:tc>
          <w:tcPr>
            <w:tcW w:w="773" w:type="pct"/>
          </w:tcPr>
          <w:p w:rsidR="007F6461" w:rsidRPr="00B04FAB" w:rsidRDefault="007F6461" w:rsidP="007F6461">
            <w:pPr>
              <w:jc w:val="center"/>
              <w:rPr>
                <w:bCs/>
                <w:sz w:val="18"/>
                <w:szCs w:val="18"/>
              </w:rPr>
            </w:pPr>
            <w:r w:rsidRPr="00B04FAB">
              <w:rPr>
                <w:bCs/>
                <w:sz w:val="18"/>
                <w:szCs w:val="18"/>
              </w:rPr>
              <w:t>-0.05 (-0.16,0.06)</w:t>
            </w:r>
          </w:p>
        </w:tc>
        <w:tc>
          <w:tcPr>
            <w:tcW w:w="847" w:type="pct"/>
          </w:tcPr>
          <w:p w:rsidR="007F6461" w:rsidRPr="00B04FAB" w:rsidRDefault="007F6461" w:rsidP="007F6461">
            <w:pPr>
              <w:jc w:val="center"/>
              <w:rPr>
                <w:bCs/>
                <w:sz w:val="18"/>
                <w:szCs w:val="18"/>
              </w:rPr>
            </w:pPr>
            <w:r w:rsidRPr="00B04FAB">
              <w:rPr>
                <w:bCs/>
                <w:sz w:val="18"/>
                <w:szCs w:val="18"/>
              </w:rPr>
              <w:t>-0.08 (-0.20,0.03)</w:t>
            </w:r>
          </w:p>
        </w:tc>
        <w:tc>
          <w:tcPr>
            <w:tcW w:w="775" w:type="pct"/>
          </w:tcPr>
          <w:p w:rsidR="007F6461" w:rsidRPr="00B04FAB" w:rsidRDefault="007F6461" w:rsidP="007F6461">
            <w:pPr>
              <w:jc w:val="center"/>
              <w:rPr>
                <w:bCs/>
                <w:sz w:val="18"/>
                <w:szCs w:val="18"/>
              </w:rPr>
            </w:pPr>
            <w:r w:rsidRPr="00B04FAB">
              <w:rPr>
                <w:bCs/>
                <w:sz w:val="18"/>
                <w:szCs w:val="18"/>
              </w:rPr>
              <w:t>0.03 (-0.08,0.15)</w:t>
            </w:r>
          </w:p>
        </w:tc>
      </w:tr>
      <w:tr w:rsidR="00B04FAB" w:rsidRPr="007F6461" w:rsidTr="00B04FAB">
        <w:trPr>
          <w:trHeight w:hRule="exact" w:val="478"/>
        </w:trPr>
        <w:tc>
          <w:tcPr>
            <w:tcW w:w="987" w:type="pct"/>
          </w:tcPr>
          <w:p w:rsidR="007F6461" w:rsidRPr="00B04FAB" w:rsidRDefault="007F6461" w:rsidP="007F6461">
            <w:pPr>
              <w:rPr>
                <w:bCs/>
                <w:sz w:val="18"/>
                <w:szCs w:val="18"/>
              </w:rPr>
            </w:pPr>
            <w:r w:rsidRPr="00B04FAB">
              <w:rPr>
                <w:bCs/>
                <w:sz w:val="18"/>
                <w:szCs w:val="18"/>
              </w:rPr>
              <w:t>Once a week</w:t>
            </w:r>
          </w:p>
        </w:tc>
        <w:tc>
          <w:tcPr>
            <w:tcW w:w="773" w:type="pct"/>
          </w:tcPr>
          <w:p w:rsidR="007F6461" w:rsidRPr="00B04FAB" w:rsidRDefault="007F6461" w:rsidP="007F6461">
            <w:pPr>
              <w:jc w:val="center"/>
              <w:rPr>
                <w:bCs/>
                <w:sz w:val="18"/>
                <w:szCs w:val="18"/>
              </w:rPr>
            </w:pPr>
            <w:r w:rsidRPr="00B04FAB">
              <w:rPr>
                <w:bCs/>
                <w:sz w:val="18"/>
                <w:szCs w:val="18"/>
              </w:rPr>
              <w:t>0.12 (-0.01,0.24)</w:t>
            </w:r>
          </w:p>
        </w:tc>
        <w:tc>
          <w:tcPr>
            <w:tcW w:w="845" w:type="pct"/>
          </w:tcPr>
          <w:p w:rsidR="007F6461" w:rsidRPr="00B04FAB" w:rsidRDefault="007F6461" w:rsidP="007F6461">
            <w:pPr>
              <w:jc w:val="center"/>
              <w:rPr>
                <w:bCs/>
                <w:sz w:val="18"/>
                <w:szCs w:val="18"/>
              </w:rPr>
            </w:pPr>
            <w:r w:rsidRPr="00B04FAB">
              <w:rPr>
                <w:bCs/>
                <w:sz w:val="18"/>
                <w:szCs w:val="18"/>
              </w:rPr>
              <w:t>0.19 (0.07,0.32)*</w:t>
            </w:r>
          </w:p>
        </w:tc>
        <w:tc>
          <w:tcPr>
            <w:tcW w:w="773" w:type="pct"/>
          </w:tcPr>
          <w:p w:rsidR="007F6461" w:rsidRPr="00B04FAB" w:rsidRDefault="007F6461" w:rsidP="007F6461">
            <w:pPr>
              <w:jc w:val="center"/>
              <w:rPr>
                <w:bCs/>
                <w:sz w:val="18"/>
                <w:szCs w:val="18"/>
              </w:rPr>
            </w:pPr>
            <w:r w:rsidRPr="00B04FAB">
              <w:rPr>
                <w:bCs/>
                <w:sz w:val="18"/>
                <w:szCs w:val="18"/>
              </w:rPr>
              <w:t>-0.10 (-0.25,0.05)</w:t>
            </w:r>
          </w:p>
        </w:tc>
        <w:tc>
          <w:tcPr>
            <w:tcW w:w="847" w:type="pct"/>
          </w:tcPr>
          <w:p w:rsidR="007F6461" w:rsidRPr="00B04FAB" w:rsidRDefault="007F6461" w:rsidP="007F6461">
            <w:pPr>
              <w:jc w:val="center"/>
              <w:rPr>
                <w:bCs/>
                <w:sz w:val="18"/>
                <w:szCs w:val="18"/>
              </w:rPr>
            </w:pPr>
            <w:r w:rsidRPr="00B04FAB">
              <w:rPr>
                <w:bCs/>
                <w:sz w:val="18"/>
                <w:szCs w:val="18"/>
              </w:rPr>
              <w:t>0.06 (-0.09,0.21)</w:t>
            </w:r>
          </w:p>
        </w:tc>
        <w:tc>
          <w:tcPr>
            <w:tcW w:w="775" w:type="pct"/>
          </w:tcPr>
          <w:p w:rsidR="007F6461" w:rsidRPr="00B04FAB" w:rsidRDefault="007F6461" w:rsidP="007F6461">
            <w:pPr>
              <w:jc w:val="center"/>
              <w:rPr>
                <w:bCs/>
                <w:sz w:val="18"/>
                <w:szCs w:val="18"/>
              </w:rPr>
            </w:pPr>
            <w:r w:rsidRPr="00B04FAB">
              <w:rPr>
                <w:bCs/>
                <w:sz w:val="18"/>
                <w:szCs w:val="18"/>
              </w:rPr>
              <w:t>0.03 (-0.12,0.18)</w:t>
            </w:r>
          </w:p>
        </w:tc>
      </w:tr>
      <w:tr w:rsidR="00B04FAB" w:rsidRPr="007F6461" w:rsidTr="00B04FAB">
        <w:trPr>
          <w:trHeight w:hRule="exact" w:val="485"/>
        </w:trPr>
        <w:tc>
          <w:tcPr>
            <w:tcW w:w="987" w:type="pct"/>
          </w:tcPr>
          <w:p w:rsidR="007F6461" w:rsidRPr="00B04FAB" w:rsidRDefault="007F6461" w:rsidP="007F6461">
            <w:pPr>
              <w:rPr>
                <w:bCs/>
                <w:sz w:val="18"/>
                <w:szCs w:val="18"/>
              </w:rPr>
            </w:pPr>
            <w:r w:rsidRPr="00B04FAB">
              <w:rPr>
                <w:bCs/>
                <w:sz w:val="18"/>
                <w:szCs w:val="18"/>
              </w:rPr>
              <w:t>Less than once a week</w:t>
            </w:r>
          </w:p>
        </w:tc>
        <w:tc>
          <w:tcPr>
            <w:tcW w:w="773" w:type="pct"/>
          </w:tcPr>
          <w:p w:rsidR="007F6461" w:rsidRPr="00B04FAB" w:rsidRDefault="007F6461" w:rsidP="007F6461">
            <w:pPr>
              <w:jc w:val="center"/>
              <w:rPr>
                <w:bCs/>
                <w:sz w:val="18"/>
                <w:szCs w:val="18"/>
              </w:rPr>
            </w:pPr>
            <w:r w:rsidRPr="00B04FAB">
              <w:rPr>
                <w:bCs/>
                <w:sz w:val="18"/>
                <w:szCs w:val="18"/>
              </w:rPr>
              <w:t>-0.03 (-0.12,0.06)</w:t>
            </w:r>
          </w:p>
        </w:tc>
        <w:tc>
          <w:tcPr>
            <w:tcW w:w="845" w:type="pct"/>
          </w:tcPr>
          <w:p w:rsidR="007F6461" w:rsidRPr="00B04FAB" w:rsidRDefault="007F6461" w:rsidP="007F6461">
            <w:pPr>
              <w:jc w:val="center"/>
              <w:rPr>
                <w:bCs/>
                <w:sz w:val="18"/>
                <w:szCs w:val="18"/>
              </w:rPr>
            </w:pPr>
            <w:r w:rsidRPr="00B04FAB">
              <w:rPr>
                <w:bCs/>
                <w:sz w:val="18"/>
                <w:szCs w:val="18"/>
              </w:rPr>
              <w:t>0.03 (-0.06,0.11)</w:t>
            </w:r>
          </w:p>
        </w:tc>
        <w:tc>
          <w:tcPr>
            <w:tcW w:w="773" w:type="pct"/>
          </w:tcPr>
          <w:p w:rsidR="007F6461" w:rsidRPr="00B04FAB" w:rsidRDefault="007F6461" w:rsidP="007F6461">
            <w:pPr>
              <w:jc w:val="center"/>
              <w:rPr>
                <w:bCs/>
                <w:sz w:val="18"/>
                <w:szCs w:val="18"/>
              </w:rPr>
            </w:pPr>
            <w:r w:rsidRPr="00B04FAB">
              <w:rPr>
                <w:bCs/>
                <w:sz w:val="18"/>
                <w:szCs w:val="18"/>
              </w:rPr>
              <w:t>-0.09 (-0.19,0.01)</w:t>
            </w:r>
          </w:p>
        </w:tc>
        <w:tc>
          <w:tcPr>
            <w:tcW w:w="847" w:type="pct"/>
          </w:tcPr>
          <w:p w:rsidR="007F6461" w:rsidRPr="00B04FAB" w:rsidRDefault="007F6461" w:rsidP="007F6461">
            <w:pPr>
              <w:jc w:val="center"/>
              <w:rPr>
                <w:bCs/>
                <w:color w:val="FF0000"/>
                <w:sz w:val="18"/>
                <w:szCs w:val="18"/>
              </w:rPr>
            </w:pPr>
            <w:r w:rsidRPr="00B04FAB">
              <w:rPr>
                <w:bCs/>
                <w:sz w:val="18"/>
                <w:szCs w:val="18"/>
              </w:rPr>
              <w:t xml:space="preserve">0.07 (-0.03,0.17) </w:t>
            </w:r>
          </w:p>
        </w:tc>
        <w:tc>
          <w:tcPr>
            <w:tcW w:w="775" w:type="pct"/>
          </w:tcPr>
          <w:p w:rsidR="007F6461" w:rsidRPr="00B04FAB" w:rsidRDefault="007F6461" w:rsidP="007F6461">
            <w:pPr>
              <w:jc w:val="center"/>
              <w:rPr>
                <w:bCs/>
                <w:color w:val="FF0000"/>
                <w:sz w:val="18"/>
                <w:szCs w:val="18"/>
              </w:rPr>
            </w:pPr>
            <w:r w:rsidRPr="00B04FAB">
              <w:rPr>
                <w:bCs/>
                <w:sz w:val="18"/>
                <w:szCs w:val="18"/>
              </w:rPr>
              <w:t xml:space="preserve">0.07 (-0.04,0.17) </w:t>
            </w:r>
          </w:p>
        </w:tc>
      </w:tr>
      <w:tr w:rsidR="00B04FAB" w:rsidRPr="007F6461" w:rsidTr="00B04FAB">
        <w:trPr>
          <w:trHeight w:hRule="exact" w:val="469"/>
        </w:trPr>
        <w:tc>
          <w:tcPr>
            <w:tcW w:w="987" w:type="pct"/>
            <w:tcBorders>
              <w:bottom w:val="nil"/>
            </w:tcBorders>
          </w:tcPr>
          <w:p w:rsidR="007F6461" w:rsidRPr="00B04FAB" w:rsidRDefault="007F6461" w:rsidP="007F6461">
            <w:pPr>
              <w:rPr>
                <w:bCs/>
                <w:sz w:val="18"/>
                <w:szCs w:val="18"/>
              </w:rPr>
            </w:pPr>
            <w:r w:rsidRPr="00B04FAB">
              <w:rPr>
                <w:bCs/>
                <w:sz w:val="18"/>
                <w:szCs w:val="18"/>
              </w:rPr>
              <w:t>Never</w:t>
            </w:r>
          </w:p>
        </w:tc>
        <w:tc>
          <w:tcPr>
            <w:tcW w:w="773" w:type="pct"/>
            <w:tcBorders>
              <w:bottom w:val="nil"/>
            </w:tcBorders>
          </w:tcPr>
          <w:p w:rsidR="007F6461" w:rsidRPr="00B04FAB" w:rsidRDefault="007F6461" w:rsidP="007F6461">
            <w:pPr>
              <w:jc w:val="center"/>
              <w:rPr>
                <w:bCs/>
                <w:sz w:val="18"/>
                <w:szCs w:val="18"/>
              </w:rPr>
            </w:pPr>
            <w:r w:rsidRPr="00B04FAB">
              <w:rPr>
                <w:bCs/>
                <w:i/>
                <w:sz w:val="18"/>
                <w:szCs w:val="18"/>
              </w:rPr>
              <w:t>Reference</w:t>
            </w:r>
          </w:p>
        </w:tc>
        <w:tc>
          <w:tcPr>
            <w:tcW w:w="845" w:type="pct"/>
            <w:tcBorders>
              <w:bottom w:val="nil"/>
            </w:tcBorders>
          </w:tcPr>
          <w:p w:rsidR="007F6461" w:rsidRPr="00B04FAB" w:rsidRDefault="007F6461" w:rsidP="007F6461">
            <w:pPr>
              <w:jc w:val="center"/>
              <w:rPr>
                <w:bCs/>
                <w:sz w:val="18"/>
                <w:szCs w:val="18"/>
              </w:rPr>
            </w:pPr>
            <w:r w:rsidRPr="00B04FAB">
              <w:rPr>
                <w:bCs/>
                <w:i/>
                <w:sz w:val="18"/>
                <w:szCs w:val="18"/>
              </w:rPr>
              <w:t>Reference</w:t>
            </w:r>
          </w:p>
        </w:tc>
        <w:tc>
          <w:tcPr>
            <w:tcW w:w="773" w:type="pct"/>
            <w:tcBorders>
              <w:bottom w:val="nil"/>
            </w:tcBorders>
          </w:tcPr>
          <w:p w:rsidR="007F6461" w:rsidRPr="00B04FAB" w:rsidRDefault="007F6461" w:rsidP="007F6461">
            <w:pPr>
              <w:jc w:val="center"/>
              <w:rPr>
                <w:bCs/>
                <w:sz w:val="18"/>
                <w:szCs w:val="18"/>
              </w:rPr>
            </w:pPr>
            <w:r w:rsidRPr="00B04FAB">
              <w:rPr>
                <w:bCs/>
                <w:i/>
                <w:sz w:val="18"/>
                <w:szCs w:val="18"/>
              </w:rPr>
              <w:t>Reference</w:t>
            </w:r>
          </w:p>
        </w:tc>
        <w:tc>
          <w:tcPr>
            <w:tcW w:w="847" w:type="pct"/>
            <w:tcBorders>
              <w:bottom w:val="nil"/>
            </w:tcBorders>
          </w:tcPr>
          <w:p w:rsidR="007F6461" w:rsidRPr="00B04FAB" w:rsidRDefault="007F6461" w:rsidP="007F6461">
            <w:pPr>
              <w:jc w:val="center"/>
              <w:rPr>
                <w:bCs/>
                <w:sz w:val="18"/>
                <w:szCs w:val="18"/>
              </w:rPr>
            </w:pPr>
            <w:r w:rsidRPr="00B04FAB">
              <w:rPr>
                <w:bCs/>
                <w:i/>
                <w:sz w:val="18"/>
                <w:szCs w:val="18"/>
              </w:rPr>
              <w:t>Reference</w:t>
            </w:r>
          </w:p>
        </w:tc>
        <w:tc>
          <w:tcPr>
            <w:tcW w:w="775" w:type="pct"/>
            <w:tcBorders>
              <w:bottom w:val="nil"/>
            </w:tcBorders>
          </w:tcPr>
          <w:p w:rsidR="007F6461" w:rsidRPr="00B04FAB" w:rsidRDefault="007F6461" w:rsidP="007F6461">
            <w:pPr>
              <w:jc w:val="center"/>
              <w:rPr>
                <w:bCs/>
                <w:i/>
                <w:sz w:val="18"/>
                <w:szCs w:val="18"/>
              </w:rPr>
            </w:pPr>
            <w:r w:rsidRPr="00B04FAB">
              <w:rPr>
                <w:bCs/>
                <w:i/>
                <w:sz w:val="18"/>
                <w:szCs w:val="18"/>
              </w:rPr>
              <w:t>Reference</w:t>
            </w:r>
          </w:p>
        </w:tc>
      </w:tr>
      <w:tr w:rsidR="00B04FAB" w:rsidRPr="007F6461" w:rsidTr="00B04FAB">
        <w:trPr>
          <w:trHeight w:hRule="exact" w:val="394"/>
        </w:trPr>
        <w:tc>
          <w:tcPr>
            <w:tcW w:w="987" w:type="pct"/>
            <w:tcBorders>
              <w:top w:val="nil"/>
              <w:bottom w:val="nil"/>
            </w:tcBorders>
          </w:tcPr>
          <w:p w:rsidR="007F6461" w:rsidRPr="00B04FAB" w:rsidRDefault="007F6461" w:rsidP="007F6461">
            <w:pPr>
              <w:rPr>
                <w:bCs/>
                <w:i/>
                <w:sz w:val="18"/>
                <w:szCs w:val="18"/>
              </w:rPr>
            </w:pPr>
            <w:r w:rsidRPr="00B04FAB">
              <w:rPr>
                <w:bCs/>
                <w:i/>
                <w:sz w:val="18"/>
                <w:szCs w:val="18"/>
              </w:rPr>
              <w:t>Trend</w:t>
            </w:r>
            <w:r w:rsidRPr="00B04FAB">
              <w:rPr>
                <w:bCs/>
                <w:i/>
                <w:sz w:val="18"/>
                <w:szCs w:val="18"/>
                <w:vertAlign w:val="superscript"/>
              </w:rPr>
              <w:t>4</w:t>
            </w:r>
          </w:p>
        </w:tc>
        <w:tc>
          <w:tcPr>
            <w:tcW w:w="773" w:type="pct"/>
            <w:tcBorders>
              <w:top w:val="nil"/>
              <w:bottom w:val="nil"/>
            </w:tcBorders>
          </w:tcPr>
          <w:p w:rsidR="007F6461" w:rsidRPr="00B04FAB" w:rsidRDefault="007F6461" w:rsidP="007F6461">
            <w:pPr>
              <w:jc w:val="center"/>
              <w:rPr>
                <w:bCs/>
                <w:sz w:val="18"/>
                <w:szCs w:val="18"/>
              </w:rPr>
            </w:pPr>
            <w:r w:rsidRPr="00B04FAB">
              <w:rPr>
                <w:bCs/>
                <w:i/>
                <w:sz w:val="18"/>
                <w:szCs w:val="18"/>
              </w:rPr>
              <w:t>0.02 (0,0.04)*</w:t>
            </w:r>
          </w:p>
        </w:tc>
        <w:tc>
          <w:tcPr>
            <w:tcW w:w="845" w:type="pct"/>
            <w:tcBorders>
              <w:top w:val="nil"/>
              <w:bottom w:val="nil"/>
            </w:tcBorders>
          </w:tcPr>
          <w:p w:rsidR="007F6461" w:rsidRPr="00B04FAB" w:rsidRDefault="007F6461" w:rsidP="007F6461">
            <w:pPr>
              <w:jc w:val="center"/>
              <w:rPr>
                <w:bCs/>
                <w:sz w:val="18"/>
                <w:szCs w:val="18"/>
              </w:rPr>
            </w:pPr>
            <w:r w:rsidRPr="00B04FAB">
              <w:rPr>
                <w:bCs/>
                <w:i/>
                <w:sz w:val="18"/>
                <w:szCs w:val="18"/>
              </w:rPr>
              <w:t>0.03 (0.01,0.05)*</w:t>
            </w:r>
          </w:p>
        </w:tc>
        <w:tc>
          <w:tcPr>
            <w:tcW w:w="773" w:type="pct"/>
            <w:tcBorders>
              <w:top w:val="nil"/>
              <w:bottom w:val="nil"/>
            </w:tcBorders>
          </w:tcPr>
          <w:p w:rsidR="007F6461" w:rsidRPr="00B04FAB" w:rsidRDefault="007F6461" w:rsidP="007F6461">
            <w:pPr>
              <w:jc w:val="center"/>
              <w:rPr>
                <w:bCs/>
                <w:sz w:val="18"/>
                <w:szCs w:val="18"/>
              </w:rPr>
            </w:pPr>
            <w:r w:rsidRPr="00B04FAB">
              <w:rPr>
                <w:bCs/>
                <w:i/>
                <w:sz w:val="18"/>
                <w:szCs w:val="18"/>
              </w:rPr>
              <w:t>-0.01 (-0.04,0.01)</w:t>
            </w:r>
          </w:p>
        </w:tc>
        <w:tc>
          <w:tcPr>
            <w:tcW w:w="847" w:type="pct"/>
            <w:tcBorders>
              <w:top w:val="nil"/>
              <w:bottom w:val="nil"/>
            </w:tcBorders>
          </w:tcPr>
          <w:p w:rsidR="007F6461" w:rsidRPr="00B04FAB" w:rsidRDefault="007F6461" w:rsidP="007F6461">
            <w:pPr>
              <w:jc w:val="center"/>
              <w:rPr>
                <w:bCs/>
                <w:sz w:val="18"/>
                <w:szCs w:val="18"/>
              </w:rPr>
            </w:pPr>
            <w:r w:rsidRPr="00B04FAB">
              <w:rPr>
                <w:bCs/>
                <w:i/>
                <w:sz w:val="18"/>
                <w:szCs w:val="18"/>
              </w:rPr>
              <w:t>0 (-0.03,0.02)</w:t>
            </w:r>
          </w:p>
        </w:tc>
        <w:tc>
          <w:tcPr>
            <w:tcW w:w="775" w:type="pct"/>
            <w:tcBorders>
              <w:top w:val="nil"/>
              <w:bottom w:val="nil"/>
            </w:tcBorders>
          </w:tcPr>
          <w:p w:rsidR="007F6461" w:rsidRPr="00B04FAB" w:rsidRDefault="007F6461" w:rsidP="007F6461">
            <w:pPr>
              <w:jc w:val="center"/>
              <w:rPr>
                <w:bCs/>
                <w:i/>
                <w:sz w:val="18"/>
                <w:szCs w:val="18"/>
              </w:rPr>
            </w:pPr>
            <w:r w:rsidRPr="00B04FAB">
              <w:rPr>
                <w:bCs/>
                <w:i/>
                <w:sz w:val="18"/>
                <w:szCs w:val="18"/>
              </w:rPr>
              <w:t>0.02 (-0.01,0.04)</w:t>
            </w:r>
          </w:p>
        </w:tc>
      </w:tr>
      <w:tr w:rsidR="00B04FAB" w:rsidRPr="007F6461" w:rsidTr="00B04FAB">
        <w:trPr>
          <w:trHeight w:hRule="exact" w:val="416"/>
        </w:trPr>
        <w:tc>
          <w:tcPr>
            <w:tcW w:w="987" w:type="pct"/>
            <w:tcBorders>
              <w:top w:val="nil"/>
              <w:bottom w:val="nil"/>
            </w:tcBorders>
          </w:tcPr>
          <w:p w:rsidR="007F6461" w:rsidRPr="00B04FAB" w:rsidRDefault="007F6461" w:rsidP="007F6461">
            <w:pPr>
              <w:rPr>
                <w:b/>
                <w:bCs/>
                <w:sz w:val="18"/>
                <w:szCs w:val="18"/>
              </w:rPr>
            </w:pPr>
            <w:r w:rsidRPr="00B04FAB">
              <w:rPr>
                <w:b/>
                <w:bCs/>
                <w:sz w:val="18"/>
                <w:szCs w:val="18"/>
              </w:rPr>
              <w:t>Fully adjusted model</w:t>
            </w:r>
            <w:r w:rsidRPr="00B04FAB">
              <w:rPr>
                <w:b/>
                <w:bCs/>
                <w:sz w:val="18"/>
                <w:szCs w:val="18"/>
                <w:vertAlign w:val="superscript"/>
              </w:rPr>
              <w:t>3</w:t>
            </w:r>
          </w:p>
        </w:tc>
        <w:tc>
          <w:tcPr>
            <w:tcW w:w="773" w:type="pct"/>
            <w:tcBorders>
              <w:top w:val="nil"/>
              <w:bottom w:val="nil"/>
            </w:tcBorders>
          </w:tcPr>
          <w:p w:rsidR="007F6461" w:rsidRPr="00B04FAB" w:rsidRDefault="007F6461" w:rsidP="007F6461">
            <w:pPr>
              <w:jc w:val="center"/>
              <w:rPr>
                <w:bCs/>
                <w:sz w:val="18"/>
                <w:szCs w:val="18"/>
              </w:rPr>
            </w:pPr>
          </w:p>
        </w:tc>
        <w:tc>
          <w:tcPr>
            <w:tcW w:w="845" w:type="pct"/>
            <w:tcBorders>
              <w:top w:val="nil"/>
              <w:bottom w:val="nil"/>
            </w:tcBorders>
          </w:tcPr>
          <w:p w:rsidR="007F6461" w:rsidRPr="00B04FAB" w:rsidRDefault="007F6461" w:rsidP="007F6461">
            <w:pPr>
              <w:jc w:val="center"/>
              <w:rPr>
                <w:bCs/>
                <w:sz w:val="18"/>
                <w:szCs w:val="18"/>
              </w:rPr>
            </w:pPr>
          </w:p>
        </w:tc>
        <w:tc>
          <w:tcPr>
            <w:tcW w:w="773" w:type="pct"/>
            <w:tcBorders>
              <w:top w:val="nil"/>
              <w:bottom w:val="nil"/>
            </w:tcBorders>
          </w:tcPr>
          <w:p w:rsidR="007F6461" w:rsidRPr="00B04FAB" w:rsidRDefault="007F6461" w:rsidP="007F6461">
            <w:pPr>
              <w:jc w:val="center"/>
              <w:rPr>
                <w:bCs/>
                <w:sz w:val="18"/>
                <w:szCs w:val="18"/>
              </w:rPr>
            </w:pPr>
          </w:p>
        </w:tc>
        <w:tc>
          <w:tcPr>
            <w:tcW w:w="847" w:type="pct"/>
            <w:tcBorders>
              <w:top w:val="nil"/>
              <w:bottom w:val="nil"/>
            </w:tcBorders>
          </w:tcPr>
          <w:p w:rsidR="007F6461" w:rsidRPr="00B04FAB" w:rsidRDefault="007F6461" w:rsidP="007F6461">
            <w:pPr>
              <w:jc w:val="center"/>
              <w:rPr>
                <w:bCs/>
                <w:sz w:val="18"/>
                <w:szCs w:val="18"/>
              </w:rPr>
            </w:pPr>
          </w:p>
        </w:tc>
        <w:tc>
          <w:tcPr>
            <w:tcW w:w="775" w:type="pct"/>
            <w:tcBorders>
              <w:top w:val="nil"/>
              <w:bottom w:val="nil"/>
            </w:tcBorders>
          </w:tcPr>
          <w:p w:rsidR="007F6461" w:rsidRPr="00B04FAB" w:rsidRDefault="007F6461" w:rsidP="007F6461">
            <w:pPr>
              <w:jc w:val="center"/>
              <w:rPr>
                <w:bCs/>
                <w:sz w:val="18"/>
                <w:szCs w:val="18"/>
              </w:rPr>
            </w:pPr>
          </w:p>
        </w:tc>
      </w:tr>
      <w:tr w:rsidR="00B04FAB" w:rsidRPr="007F6461" w:rsidTr="00B04FAB">
        <w:trPr>
          <w:trHeight w:hRule="exact" w:val="416"/>
        </w:trPr>
        <w:tc>
          <w:tcPr>
            <w:tcW w:w="987" w:type="pct"/>
            <w:tcBorders>
              <w:top w:val="nil"/>
              <w:bottom w:val="nil"/>
            </w:tcBorders>
          </w:tcPr>
          <w:p w:rsidR="007F6461" w:rsidRPr="00B04FAB" w:rsidRDefault="007F6461" w:rsidP="007F6461">
            <w:pPr>
              <w:rPr>
                <w:bCs/>
                <w:sz w:val="18"/>
                <w:szCs w:val="18"/>
              </w:rPr>
            </w:pPr>
            <w:r w:rsidRPr="00B04FAB">
              <w:rPr>
                <w:bCs/>
                <w:sz w:val="18"/>
                <w:szCs w:val="18"/>
              </w:rPr>
              <w:t>Daily</w:t>
            </w:r>
          </w:p>
        </w:tc>
        <w:tc>
          <w:tcPr>
            <w:tcW w:w="773" w:type="pct"/>
            <w:tcBorders>
              <w:top w:val="nil"/>
              <w:bottom w:val="nil"/>
            </w:tcBorders>
          </w:tcPr>
          <w:p w:rsidR="007F6461" w:rsidRPr="00B04FAB" w:rsidRDefault="007F6461" w:rsidP="007F6461">
            <w:pPr>
              <w:jc w:val="center"/>
              <w:rPr>
                <w:bCs/>
                <w:sz w:val="18"/>
                <w:szCs w:val="18"/>
              </w:rPr>
            </w:pPr>
            <w:r w:rsidRPr="00B04FAB">
              <w:rPr>
                <w:bCs/>
                <w:sz w:val="18"/>
                <w:szCs w:val="18"/>
              </w:rPr>
              <w:t>0.02 (-0.09,0.12)</w:t>
            </w:r>
          </w:p>
        </w:tc>
        <w:tc>
          <w:tcPr>
            <w:tcW w:w="845" w:type="pct"/>
            <w:tcBorders>
              <w:top w:val="nil"/>
              <w:bottom w:val="nil"/>
            </w:tcBorders>
          </w:tcPr>
          <w:p w:rsidR="007F6461" w:rsidRPr="00B04FAB" w:rsidRDefault="007F6461" w:rsidP="007F6461">
            <w:pPr>
              <w:jc w:val="center"/>
              <w:rPr>
                <w:bCs/>
                <w:sz w:val="18"/>
                <w:szCs w:val="18"/>
              </w:rPr>
            </w:pPr>
            <w:r w:rsidRPr="00B04FAB">
              <w:rPr>
                <w:bCs/>
                <w:sz w:val="18"/>
                <w:szCs w:val="18"/>
              </w:rPr>
              <w:t>0.05 (-0.06,0.15)</w:t>
            </w:r>
          </w:p>
        </w:tc>
        <w:tc>
          <w:tcPr>
            <w:tcW w:w="773" w:type="pct"/>
            <w:tcBorders>
              <w:top w:val="nil"/>
              <w:bottom w:val="nil"/>
            </w:tcBorders>
          </w:tcPr>
          <w:p w:rsidR="007F6461" w:rsidRPr="00B04FAB" w:rsidRDefault="007F6461" w:rsidP="007F6461">
            <w:pPr>
              <w:jc w:val="center"/>
              <w:rPr>
                <w:bCs/>
                <w:sz w:val="18"/>
                <w:szCs w:val="18"/>
              </w:rPr>
            </w:pPr>
            <w:r w:rsidRPr="00B04FAB">
              <w:rPr>
                <w:bCs/>
                <w:sz w:val="18"/>
                <w:szCs w:val="18"/>
              </w:rPr>
              <w:t>-0.08 (-0.21,0.05)</w:t>
            </w:r>
          </w:p>
        </w:tc>
        <w:tc>
          <w:tcPr>
            <w:tcW w:w="847" w:type="pct"/>
            <w:tcBorders>
              <w:top w:val="nil"/>
              <w:bottom w:val="nil"/>
            </w:tcBorders>
          </w:tcPr>
          <w:p w:rsidR="007F6461" w:rsidRPr="00B04FAB" w:rsidRDefault="007F6461" w:rsidP="007F6461">
            <w:pPr>
              <w:jc w:val="center"/>
              <w:rPr>
                <w:bCs/>
                <w:sz w:val="18"/>
                <w:szCs w:val="18"/>
              </w:rPr>
            </w:pPr>
            <w:r w:rsidRPr="00B04FAB">
              <w:rPr>
                <w:bCs/>
                <w:sz w:val="18"/>
                <w:szCs w:val="18"/>
              </w:rPr>
              <w:t>0.01 (0,0.26)</w:t>
            </w:r>
          </w:p>
        </w:tc>
        <w:tc>
          <w:tcPr>
            <w:tcW w:w="775" w:type="pct"/>
            <w:tcBorders>
              <w:top w:val="nil"/>
              <w:bottom w:val="nil"/>
            </w:tcBorders>
          </w:tcPr>
          <w:p w:rsidR="007F6461" w:rsidRPr="00B04FAB" w:rsidRDefault="007F6461" w:rsidP="007F6461">
            <w:pPr>
              <w:jc w:val="center"/>
              <w:rPr>
                <w:bCs/>
                <w:sz w:val="18"/>
                <w:szCs w:val="18"/>
              </w:rPr>
            </w:pPr>
            <w:r w:rsidRPr="00B04FAB">
              <w:rPr>
                <w:bCs/>
                <w:sz w:val="18"/>
                <w:szCs w:val="18"/>
              </w:rPr>
              <w:t>0.11 (-0.02,0.24)</w:t>
            </w:r>
          </w:p>
        </w:tc>
      </w:tr>
      <w:tr w:rsidR="00B04FAB" w:rsidRPr="007F6461" w:rsidTr="00B04FAB">
        <w:trPr>
          <w:trHeight w:hRule="exact" w:val="416"/>
        </w:trPr>
        <w:tc>
          <w:tcPr>
            <w:tcW w:w="987" w:type="pct"/>
            <w:tcBorders>
              <w:top w:val="nil"/>
              <w:bottom w:val="nil"/>
            </w:tcBorders>
          </w:tcPr>
          <w:p w:rsidR="007F6461" w:rsidRPr="00B04FAB" w:rsidRDefault="007F6461" w:rsidP="007F6461">
            <w:pPr>
              <w:rPr>
                <w:bCs/>
                <w:sz w:val="18"/>
                <w:szCs w:val="18"/>
              </w:rPr>
            </w:pPr>
            <w:r w:rsidRPr="00B04FAB">
              <w:rPr>
                <w:bCs/>
                <w:sz w:val="18"/>
                <w:szCs w:val="18"/>
              </w:rPr>
              <w:t>Few days a week</w:t>
            </w:r>
          </w:p>
        </w:tc>
        <w:tc>
          <w:tcPr>
            <w:tcW w:w="773" w:type="pct"/>
            <w:tcBorders>
              <w:top w:val="nil"/>
              <w:bottom w:val="nil"/>
            </w:tcBorders>
          </w:tcPr>
          <w:p w:rsidR="007F6461" w:rsidRPr="00B04FAB" w:rsidRDefault="007F6461" w:rsidP="007F6461">
            <w:pPr>
              <w:jc w:val="center"/>
              <w:rPr>
                <w:bCs/>
                <w:sz w:val="18"/>
                <w:szCs w:val="18"/>
              </w:rPr>
            </w:pPr>
            <w:r w:rsidRPr="00B04FAB">
              <w:rPr>
                <w:bCs/>
                <w:sz w:val="18"/>
                <w:szCs w:val="18"/>
              </w:rPr>
              <w:t>-0.03 (-0.12,0.07)</w:t>
            </w:r>
          </w:p>
        </w:tc>
        <w:tc>
          <w:tcPr>
            <w:tcW w:w="845" w:type="pct"/>
            <w:tcBorders>
              <w:top w:val="nil"/>
              <w:bottom w:val="nil"/>
            </w:tcBorders>
          </w:tcPr>
          <w:p w:rsidR="007F6461" w:rsidRPr="00B04FAB" w:rsidRDefault="007F6461" w:rsidP="007F6461">
            <w:pPr>
              <w:jc w:val="center"/>
              <w:rPr>
                <w:bCs/>
                <w:sz w:val="18"/>
                <w:szCs w:val="18"/>
              </w:rPr>
            </w:pPr>
            <w:r w:rsidRPr="00B04FAB">
              <w:rPr>
                <w:bCs/>
                <w:sz w:val="18"/>
                <w:szCs w:val="18"/>
              </w:rPr>
              <w:t>0.02 (-0.08,0.12)</w:t>
            </w:r>
          </w:p>
        </w:tc>
        <w:tc>
          <w:tcPr>
            <w:tcW w:w="773" w:type="pct"/>
            <w:tcBorders>
              <w:top w:val="nil"/>
              <w:bottom w:val="nil"/>
            </w:tcBorders>
          </w:tcPr>
          <w:p w:rsidR="007F6461" w:rsidRPr="00B04FAB" w:rsidRDefault="007F6461" w:rsidP="007F6461">
            <w:pPr>
              <w:jc w:val="center"/>
              <w:rPr>
                <w:bCs/>
                <w:sz w:val="18"/>
                <w:szCs w:val="18"/>
              </w:rPr>
            </w:pPr>
            <w:r w:rsidRPr="00B04FAB">
              <w:rPr>
                <w:bCs/>
                <w:sz w:val="18"/>
                <w:szCs w:val="18"/>
              </w:rPr>
              <w:t>-0.07 (-0.18,0.05)</w:t>
            </w:r>
          </w:p>
        </w:tc>
        <w:tc>
          <w:tcPr>
            <w:tcW w:w="847" w:type="pct"/>
            <w:tcBorders>
              <w:top w:val="nil"/>
              <w:bottom w:val="nil"/>
            </w:tcBorders>
          </w:tcPr>
          <w:p w:rsidR="007F6461" w:rsidRPr="00B04FAB" w:rsidRDefault="007F6461" w:rsidP="007F6461">
            <w:pPr>
              <w:jc w:val="center"/>
              <w:rPr>
                <w:bCs/>
                <w:sz w:val="18"/>
                <w:szCs w:val="18"/>
              </w:rPr>
            </w:pPr>
            <w:r w:rsidRPr="00B04FAB">
              <w:rPr>
                <w:bCs/>
                <w:sz w:val="18"/>
                <w:szCs w:val="18"/>
              </w:rPr>
              <w:t>-0.10 (-0.22,0.02)</w:t>
            </w:r>
          </w:p>
        </w:tc>
        <w:tc>
          <w:tcPr>
            <w:tcW w:w="775" w:type="pct"/>
            <w:tcBorders>
              <w:top w:val="nil"/>
              <w:bottom w:val="nil"/>
            </w:tcBorders>
          </w:tcPr>
          <w:p w:rsidR="007F6461" w:rsidRPr="00B04FAB" w:rsidRDefault="007F6461" w:rsidP="007F6461">
            <w:pPr>
              <w:jc w:val="center"/>
              <w:rPr>
                <w:bCs/>
                <w:sz w:val="18"/>
                <w:szCs w:val="18"/>
              </w:rPr>
            </w:pPr>
            <w:r w:rsidRPr="00B04FAB">
              <w:rPr>
                <w:bCs/>
                <w:sz w:val="18"/>
                <w:szCs w:val="18"/>
              </w:rPr>
              <w:t>0.05 (-0.07,0.16)</w:t>
            </w:r>
          </w:p>
        </w:tc>
      </w:tr>
      <w:tr w:rsidR="00B04FAB" w:rsidRPr="007F6461" w:rsidTr="00B04FAB">
        <w:trPr>
          <w:trHeight w:hRule="exact" w:val="416"/>
        </w:trPr>
        <w:tc>
          <w:tcPr>
            <w:tcW w:w="987" w:type="pct"/>
            <w:tcBorders>
              <w:top w:val="nil"/>
              <w:bottom w:val="nil"/>
            </w:tcBorders>
          </w:tcPr>
          <w:p w:rsidR="007F6461" w:rsidRPr="00B04FAB" w:rsidRDefault="007F6461" w:rsidP="007F6461">
            <w:pPr>
              <w:rPr>
                <w:bCs/>
                <w:sz w:val="18"/>
                <w:szCs w:val="18"/>
              </w:rPr>
            </w:pPr>
            <w:r w:rsidRPr="00B04FAB">
              <w:rPr>
                <w:bCs/>
                <w:sz w:val="18"/>
                <w:szCs w:val="18"/>
              </w:rPr>
              <w:t>Once a week</w:t>
            </w:r>
          </w:p>
        </w:tc>
        <w:tc>
          <w:tcPr>
            <w:tcW w:w="773" w:type="pct"/>
            <w:tcBorders>
              <w:top w:val="nil"/>
              <w:bottom w:val="nil"/>
            </w:tcBorders>
          </w:tcPr>
          <w:p w:rsidR="007F6461" w:rsidRPr="00B04FAB" w:rsidRDefault="007F6461" w:rsidP="007F6461">
            <w:pPr>
              <w:jc w:val="center"/>
              <w:rPr>
                <w:bCs/>
                <w:sz w:val="18"/>
                <w:szCs w:val="18"/>
              </w:rPr>
            </w:pPr>
            <w:r w:rsidRPr="00B04FAB">
              <w:rPr>
                <w:bCs/>
                <w:sz w:val="18"/>
                <w:szCs w:val="18"/>
              </w:rPr>
              <w:t>0.10 (-0.02,0.23)</w:t>
            </w:r>
          </w:p>
        </w:tc>
        <w:tc>
          <w:tcPr>
            <w:tcW w:w="845" w:type="pct"/>
            <w:tcBorders>
              <w:top w:val="nil"/>
              <w:bottom w:val="nil"/>
            </w:tcBorders>
          </w:tcPr>
          <w:p w:rsidR="007F6461" w:rsidRPr="00B04FAB" w:rsidRDefault="007F6461" w:rsidP="007F6461">
            <w:pPr>
              <w:jc w:val="center"/>
              <w:rPr>
                <w:bCs/>
                <w:sz w:val="18"/>
                <w:szCs w:val="18"/>
              </w:rPr>
            </w:pPr>
            <w:r w:rsidRPr="00B04FAB">
              <w:rPr>
                <w:bCs/>
                <w:sz w:val="18"/>
                <w:szCs w:val="18"/>
              </w:rPr>
              <w:t>0.17 (0.04,0.29)*</w:t>
            </w:r>
          </w:p>
        </w:tc>
        <w:tc>
          <w:tcPr>
            <w:tcW w:w="773" w:type="pct"/>
            <w:tcBorders>
              <w:top w:val="nil"/>
              <w:bottom w:val="nil"/>
            </w:tcBorders>
          </w:tcPr>
          <w:p w:rsidR="007F6461" w:rsidRPr="00B04FAB" w:rsidRDefault="007F6461" w:rsidP="007F6461">
            <w:pPr>
              <w:jc w:val="center"/>
              <w:rPr>
                <w:bCs/>
                <w:sz w:val="18"/>
                <w:szCs w:val="18"/>
              </w:rPr>
            </w:pPr>
            <w:r w:rsidRPr="00B04FAB">
              <w:rPr>
                <w:bCs/>
                <w:sz w:val="18"/>
                <w:szCs w:val="18"/>
              </w:rPr>
              <w:t>-0.12 (-0.27,0.03)</w:t>
            </w:r>
          </w:p>
        </w:tc>
        <w:tc>
          <w:tcPr>
            <w:tcW w:w="847" w:type="pct"/>
            <w:tcBorders>
              <w:top w:val="nil"/>
              <w:bottom w:val="nil"/>
            </w:tcBorders>
          </w:tcPr>
          <w:p w:rsidR="007F6461" w:rsidRPr="00B04FAB" w:rsidRDefault="007F6461" w:rsidP="007F6461">
            <w:pPr>
              <w:jc w:val="center"/>
              <w:rPr>
                <w:bCs/>
                <w:sz w:val="18"/>
                <w:szCs w:val="18"/>
              </w:rPr>
            </w:pPr>
            <w:r w:rsidRPr="00B04FAB">
              <w:rPr>
                <w:bCs/>
                <w:sz w:val="18"/>
                <w:szCs w:val="18"/>
              </w:rPr>
              <w:t>0.02 (-0.13,0.17)</w:t>
            </w:r>
          </w:p>
        </w:tc>
        <w:tc>
          <w:tcPr>
            <w:tcW w:w="775" w:type="pct"/>
            <w:tcBorders>
              <w:top w:val="nil"/>
              <w:bottom w:val="nil"/>
            </w:tcBorders>
          </w:tcPr>
          <w:p w:rsidR="007F6461" w:rsidRPr="00B04FAB" w:rsidRDefault="007F6461" w:rsidP="007F6461">
            <w:pPr>
              <w:jc w:val="center"/>
              <w:rPr>
                <w:bCs/>
                <w:sz w:val="18"/>
                <w:szCs w:val="18"/>
              </w:rPr>
            </w:pPr>
            <w:r w:rsidRPr="00B04FAB">
              <w:rPr>
                <w:bCs/>
                <w:sz w:val="18"/>
                <w:szCs w:val="18"/>
              </w:rPr>
              <w:t>0.03 (-0.13,0.18)</w:t>
            </w:r>
          </w:p>
        </w:tc>
      </w:tr>
      <w:tr w:rsidR="00B04FAB" w:rsidRPr="007F6461" w:rsidTr="00B04FAB">
        <w:trPr>
          <w:trHeight w:hRule="exact" w:val="416"/>
        </w:trPr>
        <w:tc>
          <w:tcPr>
            <w:tcW w:w="987" w:type="pct"/>
            <w:tcBorders>
              <w:top w:val="nil"/>
              <w:bottom w:val="nil"/>
            </w:tcBorders>
          </w:tcPr>
          <w:p w:rsidR="007F6461" w:rsidRPr="00B04FAB" w:rsidRDefault="007F6461" w:rsidP="007F6461">
            <w:pPr>
              <w:rPr>
                <w:bCs/>
                <w:sz w:val="18"/>
                <w:szCs w:val="18"/>
              </w:rPr>
            </w:pPr>
            <w:r w:rsidRPr="00B04FAB">
              <w:rPr>
                <w:bCs/>
                <w:sz w:val="18"/>
                <w:szCs w:val="18"/>
              </w:rPr>
              <w:t>Less than once a week</w:t>
            </w:r>
          </w:p>
        </w:tc>
        <w:tc>
          <w:tcPr>
            <w:tcW w:w="773" w:type="pct"/>
            <w:tcBorders>
              <w:top w:val="nil"/>
              <w:bottom w:val="nil"/>
            </w:tcBorders>
          </w:tcPr>
          <w:p w:rsidR="007F6461" w:rsidRPr="00B04FAB" w:rsidRDefault="007F6461" w:rsidP="007F6461">
            <w:pPr>
              <w:jc w:val="center"/>
              <w:rPr>
                <w:bCs/>
                <w:sz w:val="18"/>
                <w:szCs w:val="18"/>
              </w:rPr>
            </w:pPr>
            <w:r w:rsidRPr="00B04FAB">
              <w:rPr>
                <w:bCs/>
                <w:sz w:val="18"/>
                <w:szCs w:val="18"/>
              </w:rPr>
              <w:t>-0.03 (-0.12,0.05)</w:t>
            </w:r>
          </w:p>
        </w:tc>
        <w:tc>
          <w:tcPr>
            <w:tcW w:w="845" w:type="pct"/>
            <w:tcBorders>
              <w:top w:val="nil"/>
              <w:bottom w:val="nil"/>
            </w:tcBorders>
          </w:tcPr>
          <w:p w:rsidR="007F6461" w:rsidRPr="00B04FAB" w:rsidRDefault="007F6461" w:rsidP="007F6461">
            <w:pPr>
              <w:jc w:val="center"/>
              <w:rPr>
                <w:bCs/>
                <w:sz w:val="18"/>
                <w:szCs w:val="18"/>
              </w:rPr>
            </w:pPr>
            <w:r w:rsidRPr="00B04FAB">
              <w:rPr>
                <w:bCs/>
                <w:sz w:val="18"/>
                <w:szCs w:val="18"/>
              </w:rPr>
              <w:t>0.01 (-0.07,0.10)</w:t>
            </w:r>
          </w:p>
        </w:tc>
        <w:tc>
          <w:tcPr>
            <w:tcW w:w="773" w:type="pct"/>
            <w:tcBorders>
              <w:top w:val="nil"/>
              <w:bottom w:val="nil"/>
            </w:tcBorders>
          </w:tcPr>
          <w:p w:rsidR="007F6461" w:rsidRPr="00B04FAB" w:rsidRDefault="007F6461" w:rsidP="007F6461">
            <w:pPr>
              <w:jc w:val="center"/>
              <w:rPr>
                <w:bCs/>
                <w:sz w:val="18"/>
                <w:szCs w:val="18"/>
              </w:rPr>
            </w:pPr>
            <w:r w:rsidRPr="00B04FAB">
              <w:rPr>
                <w:bCs/>
                <w:sz w:val="18"/>
                <w:szCs w:val="18"/>
              </w:rPr>
              <w:t>-0.10 (-0.20,0.01)</w:t>
            </w:r>
          </w:p>
        </w:tc>
        <w:tc>
          <w:tcPr>
            <w:tcW w:w="847" w:type="pct"/>
            <w:tcBorders>
              <w:top w:val="nil"/>
              <w:bottom w:val="nil"/>
            </w:tcBorders>
          </w:tcPr>
          <w:p w:rsidR="007F6461" w:rsidRPr="00B04FAB" w:rsidRDefault="007F6461" w:rsidP="007F6461">
            <w:pPr>
              <w:jc w:val="center"/>
              <w:rPr>
                <w:bCs/>
                <w:sz w:val="18"/>
                <w:szCs w:val="18"/>
              </w:rPr>
            </w:pPr>
            <w:r w:rsidRPr="00B04FAB">
              <w:rPr>
                <w:bCs/>
                <w:sz w:val="18"/>
                <w:szCs w:val="18"/>
              </w:rPr>
              <w:t>0.07 (-0.04,0.17)</w:t>
            </w:r>
          </w:p>
        </w:tc>
        <w:tc>
          <w:tcPr>
            <w:tcW w:w="775" w:type="pct"/>
            <w:tcBorders>
              <w:top w:val="nil"/>
              <w:bottom w:val="nil"/>
            </w:tcBorders>
          </w:tcPr>
          <w:p w:rsidR="007F6461" w:rsidRPr="00B04FAB" w:rsidRDefault="007F6461" w:rsidP="007F6461">
            <w:pPr>
              <w:jc w:val="center"/>
              <w:rPr>
                <w:bCs/>
                <w:sz w:val="18"/>
                <w:szCs w:val="18"/>
              </w:rPr>
            </w:pPr>
            <w:r w:rsidRPr="00B04FAB">
              <w:rPr>
                <w:bCs/>
                <w:sz w:val="18"/>
                <w:szCs w:val="18"/>
              </w:rPr>
              <w:t>0.08 (-0.02,0.19)</w:t>
            </w:r>
          </w:p>
        </w:tc>
      </w:tr>
      <w:tr w:rsidR="00B04FAB" w:rsidRPr="007F6461" w:rsidTr="00B04FAB">
        <w:trPr>
          <w:trHeight w:hRule="exact" w:val="416"/>
        </w:trPr>
        <w:tc>
          <w:tcPr>
            <w:tcW w:w="987" w:type="pct"/>
            <w:tcBorders>
              <w:top w:val="nil"/>
              <w:bottom w:val="nil"/>
            </w:tcBorders>
          </w:tcPr>
          <w:p w:rsidR="007F6461" w:rsidRPr="00B04FAB" w:rsidRDefault="007F6461" w:rsidP="007F6461">
            <w:pPr>
              <w:rPr>
                <w:bCs/>
                <w:sz w:val="18"/>
                <w:szCs w:val="18"/>
              </w:rPr>
            </w:pPr>
            <w:r w:rsidRPr="00B04FAB">
              <w:rPr>
                <w:bCs/>
                <w:sz w:val="18"/>
                <w:szCs w:val="18"/>
              </w:rPr>
              <w:t>Never</w:t>
            </w:r>
          </w:p>
        </w:tc>
        <w:tc>
          <w:tcPr>
            <w:tcW w:w="773" w:type="pct"/>
            <w:tcBorders>
              <w:top w:val="nil"/>
              <w:bottom w:val="nil"/>
            </w:tcBorders>
          </w:tcPr>
          <w:p w:rsidR="007F6461" w:rsidRPr="00B04FAB" w:rsidRDefault="007F6461" w:rsidP="007F6461">
            <w:pPr>
              <w:jc w:val="center"/>
              <w:rPr>
                <w:bCs/>
                <w:sz w:val="18"/>
                <w:szCs w:val="18"/>
              </w:rPr>
            </w:pPr>
            <w:r w:rsidRPr="00B04FAB">
              <w:rPr>
                <w:bCs/>
                <w:i/>
                <w:sz w:val="18"/>
                <w:szCs w:val="18"/>
              </w:rPr>
              <w:t>Reference</w:t>
            </w:r>
          </w:p>
        </w:tc>
        <w:tc>
          <w:tcPr>
            <w:tcW w:w="845" w:type="pct"/>
            <w:tcBorders>
              <w:top w:val="nil"/>
              <w:bottom w:val="nil"/>
            </w:tcBorders>
          </w:tcPr>
          <w:p w:rsidR="007F6461" w:rsidRPr="00B04FAB" w:rsidRDefault="007F6461" w:rsidP="007F6461">
            <w:pPr>
              <w:jc w:val="center"/>
              <w:rPr>
                <w:bCs/>
                <w:sz w:val="18"/>
                <w:szCs w:val="18"/>
              </w:rPr>
            </w:pPr>
            <w:r w:rsidRPr="00B04FAB">
              <w:rPr>
                <w:bCs/>
                <w:i/>
                <w:sz w:val="18"/>
                <w:szCs w:val="18"/>
              </w:rPr>
              <w:t>Reference</w:t>
            </w:r>
          </w:p>
        </w:tc>
        <w:tc>
          <w:tcPr>
            <w:tcW w:w="773" w:type="pct"/>
            <w:tcBorders>
              <w:top w:val="nil"/>
              <w:bottom w:val="nil"/>
            </w:tcBorders>
          </w:tcPr>
          <w:p w:rsidR="007F6461" w:rsidRPr="00B04FAB" w:rsidRDefault="007F6461" w:rsidP="007F6461">
            <w:pPr>
              <w:jc w:val="center"/>
              <w:rPr>
                <w:bCs/>
                <w:sz w:val="18"/>
                <w:szCs w:val="18"/>
              </w:rPr>
            </w:pPr>
            <w:r w:rsidRPr="00B04FAB">
              <w:rPr>
                <w:bCs/>
                <w:i/>
                <w:sz w:val="18"/>
                <w:szCs w:val="18"/>
              </w:rPr>
              <w:t>Reference</w:t>
            </w:r>
          </w:p>
        </w:tc>
        <w:tc>
          <w:tcPr>
            <w:tcW w:w="847" w:type="pct"/>
            <w:tcBorders>
              <w:top w:val="nil"/>
              <w:bottom w:val="nil"/>
            </w:tcBorders>
          </w:tcPr>
          <w:p w:rsidR="007F6461" w:rsidRPr="00B04FAB" w:rsidRDefault="007F6461" w:rsidP="007F6461">
            <w:pPr>
              <w:jc w:val="center"/>
              <w:rPr>
                <w:bCs/>
                <w:sz w:val="18"/>
                <w:szCs w:val="18"/>
              </w:rPr>
            </w:pPr>
            <w:r w:rsidRPr="00B04FAB">
              <w:rPr>
                <w:bCs/>
                <w:i/>
                <w:sz w:val="18"/>
                <w:szCs w:val="18"/>
              </w:rPr>
              <w:t>Reference</w:t>
            </w:r>
          </w:p>
        </w:tc>
        <w:tc>
          <w:tcPr>
            <w:tcW w:w="775" w:type="pct"/>
            <w:tcBorders>
              <w:top w:val="nil"/>
              <w:bottom w:val="nil"/>
            </w:tcBorders>
          </w:tcPr>
          <w:p w:rsidR="007F6461" w:rsidRPr="00B04FAB" w:rsidRDefault="007F6461" w:rsidP="007F6461">
            <w:pPr>
              <w:jc w:val="center"/>
              <w:rPr>
                <w:bCs/>
                <w:i/>
                <w:sz w:val="18"/>
                <w:szCs w:val="18"/>
              </w:rPr>
            </w:pPr>
            <w:r w:rsidRPr="00B04FAB">
              <w:rPr>
                <w:bCs/>
                <w:i/>
                <w:sz w:val="18"/>
                <w:szCs w:val="18"/>
              </w:rPr>
              <w:t>Reference</w:t>
            </w:r>
          </w:p>
        </w:tc>
      </w:tr>
      <w:tr w:rsidR="00B04FAB" w:rsidRPr="007F6461" w:rsidTr="00B04FAB">
        <w:trPr>
          <w:trHeight w:hRule="exact" w:val="394"/>
        </w:trPr>
        <w:tc>
          <w:tcPr>
            <w:tcW w:w="987" w:type="pct"/>
            <w:tcBorders>
              <w:top w:val="nil"/>
              <w:bottom w:val="nil"/>
            </w:tcBorders>
          </w:tcPr>
          <w:p w:rsidR="007F6461" w:rsidRPr="00B04FAB" w:rsidRDefault="007F6461" w:rsidP="007F6461">
            <w:pPr>
              <w:rPr>
                <w:bCs/>
                <w:i/>
                <w:sz w:val="18"/>
                <w:szCs w:val="18"/>
              </w:rPr>
            </w:pPr>
            <w:r w:rsidRPr="00B04FAB">
              <w:rPr>
                <w:bCs/>
                <w:i/>
                <w:sz w:val="18"/>
                <w:szCs w:val="18"/>
              </w:rPr>
              <w:t>Trend</w:t>
            </w:r>
            <w:r w:rsidRPr="00B04FAB">
              <w:rPr>
                <w:bCs/>
                <w:i/>
                <w:sz w:val="18"/>
                <w:szCs w:val="18"/>
                <w:vertAlign w:val="superscript"/>
              </w:rPr>
              <w:t>4</w:t>
            </w:r>
          </w:p>
        </w:tc>
        <w:tc>
          <w:tcPr>
            <w:tcW w:w="773" w:type="pct"/>
            <w:tcBorders>
              <w:top w:val="nil"/>
              <w:bottom w:val="nil"/>
            </w:tcBorders>
          </w:tcPr>
          <w:p w:rsidR="007F6461" w:rsidRPr="00B04FAB" w:rsidRDefault="007F6461" w:rsidP="007F6461">
            <w:pPr>
              <w:jc w:val="center"/>
              <w:rPr>
                <w:bCs/>
                <w:sz w:val="18"/>
                <w:szCs w:val="18"/>
              </w:rPr>
            </w:pPr>
            <w:r w:rsidRPr="00B04FAB">
              <w:rPr>
                <w:bCs/>
                <w:i/>
                <w:sz w:val="18"/>
                <w:szCs w:val="18"/>
              </w:rPr>
              <w:t>0 (-0.02,0.02)</w:t>
            </w:r>
          </w:p>
        </w:tc>
        <w:tc>
          <w:tcPr>
            <w:tcW w:w="845" w:type="pct"/>
            <w:tcBorders>
              <w:top w:val="nil"/>
              <w:bottom w:val="nil"/>
            </w:tcBorders>
          </w:tcPr>
          <w:p w:rsidR="007F6461" w:rsidRPr="00B04FAB" w:rsidRDefault="007F6461" w:rsidP="007F6461">
            <w:pPr>
              <w:jc w:val="center"/>
              <w:rPr>
                <w:bCs/>
                <w:sz w:val="18"/>
                <w:szCs w:val="18"/>
              </w:rPr>
            </w:pPr>
            <w:r w:rsidRPr="00B04FAB">
              <w:rPr>
                <w:bCs/>
                <w:i/>
                <w:sz w:val="18"/>
                <w:szCs w:val="18"/>
              </w:rPr>
              <w:t>0.01 (-0.01,0.04)</w:t>
            </w:r>
          </w:p>
        </w:tc>
        <w:tc>
          <w:tcPr>
            <w:tcW w:w="773" w:type="pct"/>
            <w:tcBorders>
              <w:top w:val="nil"/>
              <w:bottom w:val="nil"/>
            </w:tcBorders>
          </w:tcPr>
          <w:p w:rsidR="007F6461" w:rsidRPr="00B04FAB" w:rsidRDefault="007F6461" w:rsidP="007F6461">
            <w:pPr>
              <w:jc w:val="center"/>
              <w:rPr>
                <w:bCs/>
                <w:sz w:val="18"/>
                <w:szCs w:val="18"/>
              </w:rPr>
            </w:pPr>
            <w:r w:rsidRPr="00B04FAB">
              <w:rPr>
                <w:bCs/>
                <w:i/>
                <w:sz w:val="18"/>
                <w:szCs w:val="18"/>
              </w:rPr>
              <w:t>-0.02 (-0.05,0)</w:t>
            </w:r>
          </w:p>
        </w:tc>
        <w:tc>
          <w:tcPr>
            <w:tcW w:w="847" w:type="pct"/>
            <w:tcBorders>
              <w:top w:val="nil"/>
              <w:bottom w:val="nil"/>
            </w:tcBorders>
          </w:tcPr>
          <w:p w:rsidR="007F6461" w:rsidRPr="00B04FAB" w:rsidRDefault="007F6461" w:rsidP="007F6461">
            <w:pPr>
              <w:jc w:val="center"/>
              <w:rPr>
                <w:bCs/>
                <w:sz w:val="18"/>
                <w:szCs w:val="18"/>
              </w:rPr>
            </w:pPr>
            <w:r w:rsidRPr="00B04FAB">
              <w:rPr>
                <w:bCs/>
                <w:i/>
                <w:sz w:val="18"/>
                <w:szCs w:val="18"/>
              </w:rPr>
              <w:t>-0.01 (-0.04,0.02)</w:t>
            </w:r>
          </w:p>
        </w:tc>
        <w:tc>
          <w:tcPr>
            <w:tcW w:w="775" w:type="pct"/>
            <w:tcBorders>
              <w:top w:val="nil"/>
              <w:bottom w:val="nil"/>
            </w:tcBorders>
          </w:tcPr>
          <w:p w:rsidR="007F6461" w:rsidRPr="00B04FAB" w:rsidRDefault="007F6461" w:rsidP="007F6461">
            <w:pPr>
              <w:jc w:val="center"/>
              <w:rPr>
                <w:bCs/>
                <w:i/>
                <w:sz w:val="18"/>
                <w:szCs w:val="18"/>
              </w:rPr>
            </w:pPr>
            <w:r w:rsidRPr="00B04FAB">
              <w:rPr>
                <w:bCs/>
                <w:i/>
                <w:sz w:val="18"/>
                <w:szCs w:val="18"/>
              </w:rPr>
              <w:t>0.02 (-0.01,0.05)</w:t>
            </w:r>
          </w:p>
        </w:tc>
      </w:tr>
    </w:tbl>
    <w:p w:rsidR="007F6461" w:rsidRPr="007F6461" w:rsidRDefault="007F6461" w:rsidP="007F6461">
      <w:pPr>
        <w:rPr>
          <w:bCs/>
          <w:sz w:val="16"/>
          <w:szCs w:val="16"/>
        </w:rPr>
      </w:pPr>
      <w:r w:rsidRPr="007F6461">
        <w:rPr>
          <w:bCs/>
          <w:sz w:val="16"/>
          <w:szCs w:val="16"/>
          <w:vertAlign w:val="superscript"/>
        </w:rPr>
        <w:t>1</w:t>
      </w:r>
      <w:r w:rsidRPr="007F6461">
        <w:rPr>
          <w:bCs/>
          <w:sz w:val="16"/>
          <w:szCs w:val="16"/>
        </w:rPr>
        <w:t>Values are regression coefficients (95% Confidence Interval) that reflect the differences in childhood cardiovascular risk factors per SDS change between children of mothers within different maternal vomiting categories, as compared to children of mothers who never vomited during early pregnancy.</w:t>
      </w:r>
      <w:r w:rsidRPr="007F6461">
        <w:rPr>
          <w:bCs/>
          <w:color w:val="FF0000"/>
          <w:sz w:val="16"/>
          <w:szCs w:val="16"/>
        </w:rPr>
        <w:t xml:space="preserve"> </w:t>
      </w:r>
      <w:r w:rsidRPr="007F6461">
        <w:rPr>
          <w:bCs/>
          <w:sz w:val="16"/>
          <w:szCs w:val="16"/>
        </w:rPr>
        <w:t xml:space="preserve">Estimates are based on multiple imputed data. </w:t>
      </w:r>
      <w:r w:rsidRPr="007F6461">
        <w:rPr>
          <w:bCs/>
          <w:sz w:val="16"/>
          <w:szCs w:val="16"/>
          <w:vertAlign w:val="superscript"/>
        </w:rPr>
        <w:t>2</w:t>
      </w:r>
      <w:r w:rsidRPr="007F6461">
        <w:rPr>
          <w:bCs/>
          <w:sz w:val="16"/>
          <w:szCs w:val="16"/>
        </w:rPr>
        <w:t xml:space="preserve">Basic model is adjusted for child’s sex and age at outcome measurements. </w:t>
      </w:r>
      <w:r w:rsidRPr="007F6461">
        <w:rPr>
          <w:bCs/>
          <w:sz w:val="16"/>
          <w:szCs w:val="16"/>
          <w:vertAlign w:val="superscript"/>
        </w:rPr>
        <w:t>3</w:t>
      </w:r>
      <w:r w:rsidRPr="007F6461">
        <w:rPr>
          <w:bCs/>
          <w:sz w:val="16"/>
          <w:szCs w:val="16"/>
        </w:rPr>
        <w:t xml:space="preserve">Fully adjusted model includes maternal age, educational level, ethnicity, </w:t>
      </w:r>
      <w:proofErr w:type="spellStart"/>
      <w:r w:rsidRPr="007F6461">
        <w:rPr>
          <w:bCs/>
          <w:sz w:val="16"/>
          <w:szCs w:val="16"/>
        </w:rPr>
        <w:t>prepregnancy</w:t>
      </w:r>
      <w:proofErr w:type="spellEnd"/>
      <w:r w:rsidRPr="007F6461">
        <w:rPr>
          <w:bCs/>
          <w:sz w:val="16"/>
          <w:szCs w:val="16"/>
        </w:rPr>
        <w:t xml:space="preserve"> weight, parity, smoking, folic acid supplement use, diet, delivery mode and pregnancy complications, gestational weight gain, gestational age at birth and birth weight, infant growth: growth in weight from birth until 2 years of age, breastfeeding duration, age at introduction of solid foods and tv-watching. Models for fat mass are additionally adjusted for childhood height. </w:t>
      </w:r>
      <w:r w:rsidRPr="007F6461">
        <w:rPr>
          <w:bCs/>
          <w:sz w:val="16"/>
          <w:szCs w:val="16"/>
          <w:vertAlign w:val="superscript"/>
        </w:rPr>
        <w:t>4</w:t>
      </w:r>
      <w:r w:rsidRPr="007F6461">
        <w:rPr>
          <w:bCs/>
          <w:sz w:val="16"/>
          <w:szCs w:val="16"/>
        </w:rPr>
        <w:t>Tests for trend were based on multiple linear regression models with maternal vomiting during early pregnancy as a continuous variable, from category ‘daily’ through all categories up to category ‘never’. *P-value &lt;0.05.</w:t>
      </w:r>
    </w:p>
    <w:p w:rsidR="007F6461" w:rsidRDefault="007F6461" w:rsidP="001467F8"/>
    <w:p w:rsidR="007F6461" w:rsidRDefault="007F6461" w:rsidP="001467F8"/>
    <w:p w:rsidR="007F6461" w:rsidRDefault="007F6461" w:rsidP="001467F8"/>
    <w:p w:rsidR="007F6461" w:rsidRDefault="007F6461" w:rsidP="001467F8"/>
    <w:p w:rsidR="007F6461" w:rsidRDefault="007F6461" w:rsidP="001467F8"/>
    <w:p w:rsidR="007F6461" w:rsidRDefault="007F6461" w:rsidP="001467F8"/>
    <w:p w:rsidR="007F6461" w:rsidRDefault="007F6461" w:rsidP="001467F8"/>
    <w:p w:rsidR="007F6461" w:rsidRDefault="007F6461" w:rsidP="001467F8"/>
    <w:p w:rsidR="007F6461" w:rsidRDefault="007F6461" w:rsidP="001467F8"/>
    <w:p w:rsidR="007F6461" w:rsidRDefault="007F6461" w:rsidP="001467F8"/>
    <w:p w:rsidR="007F6461" w:rsidRDefault="007F6461" w:rsidP="001467F8"/>
    <w:p w:rsidR="007F6461" w:rsidRDefault="007F6461" w:rsidP="001467F8">
      <w:pPr>
        <w:sectPr w:rsidR="007F6461">
          <w:pgSz w:w="12240" w:h="15840"/>
          <w:pgMar w:top="1440" w:right="1440" w:bottom="1440" w:left="1440" w:header="708" w:footer="708" w:gutter="0"/>
          <w:cols w:space="708"/>
          <w:docGrid w:linePitch="360"/>
        </w:sectPr>
      </w:pPr>
    </w:p>
    <w:p w:rsidR="00CE7ADE" w:rsidRPr="00CE7ADE" w:rsidRDefault="00B73013" w:rsidP="00CE7ADE">
      <w:pPr>
        <w:spacing w:after="200" w:line="276" w:lineRule="auto"/>
        <w:rPr>
          <w:rFonts w:eastAsiaTheme="minorHAnsi"/>
          <w:b/>
        </w:rPr>
      </w:pPr>
      <w:r>
        <w:rPr>
          <w:rFonts w:eastAsiaTheme="minorHAnsi"/>
          <w:b/>
        </w:rPr>
        <w:lastRenderedPageBreak/>
        <w:t>Supplementary Figure S1</w:t>
      </w:r>
      <w:bookmarkStart w:id="0" w:name="_GoBack"/>
      <w:bookmarkEnd w:id="0"/>
      <w:r w:rsidR="00CE7ADE" w:rsidRPr="00CE7ADE">
        <w:rPr>
          <w:rFonts w:eastAsiaTheme="minorHAnsi"/>
          <w:b/>
        </w:rPr>
        <w:t xml:space="preserve">. </w:t>
      </w:r>
      <w:r w:rsidR="00CE7ADE" w:rsidRPr="00CE7ADE">
        <w:rPr>
          <w:rFonts w:eastAsiaTheme="minorHAnsi"/>
          <w:b/>
          <w:lang w:val="en-GB"/>
        </w:rPr>
        <w:t>An overall conceptual model of the associations between maternal vomiting in early pregnancy with childh</w:t>
      </w:r>
      <w:r w:rsidR="003227CA">
        <w:rPr>
          <w:rFonts w:eastAsiaTheme="minorHAnsi"/>
          <w:b/>
          <w:lang w:val="en-GB"/>
        </w:rPr>
        <w:t>ood cardiovascular risk factors</w:t>
      </w:r>
      <w:r w:rsidR="00CE7ADE" w:rsidRPr="00CE7ADE">
        <w:rPr>
          <w:rFonts w:eastAsiaTheme="minorHAnsi"/>
          <w:b/>
          <w:vertAlign w:val="superscript"/>
          <w:lang w:val="en-GB"/>
        </w:rPr>
        <w:t>1</w:t>
      </w:r>
    </w:p>
    <w:p w:rsidR="00CE7ADE" w:rsidRPr="00CE7ADE" w:rsidRDefault="00CE7ADE" w:rsidP="00CE7ADE">
      <w:pPr>
        <w:spacing w:after="200" w:line="276" w:lineRule="auto"/>
        <w:rPr>
          <w:rFonts w:asciiTheme="minorHAnsi" w:eastAsiaTheme="minorHAnsi" w:hAnsiTheme="minorHAnsi" w:cstheme="minorBidi"/>
          <w:sz w:val="22"/>
          <w:szCs w:val="22"/>
        </w:rPr>
      </w:pPr>
      <w:r w:rsidRPr="00CE7ADE">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4BC31026" wp14:editId="154F5700">
                <wp:simplePos x="0" y="0"/>
                <wp:positionH relativeFrom="column">
                  <wp:posOffset>2928716</wp:posOffset>
                </wp:positionH>
                <wp:positionV relativeFrom="paragraph">
                  <wp:posOffset>264280</wp:posOffset>
                </wp:positionV>
                <wp:extent cx="2800350" cy="714375"/>
                <wp:effectExtent l="0" t="0" r="19050" b="28575"/>
                <wp:wrapNone/>
                <wp:docPr id="7" name="Flowchart: Process 7"/>
                <wp:cNvGraphicFramePr/>
                <a:graphic xmlns:a="http://schemas.openxmlformats.org/drawingml/2006/main">
                  <a:graphicData uri="http://schemas.microsoft.com/office/word/2010/wordprocessingShape">
                    <wps:wsp>
                      <wps:cNvSpPr/>
                      <wps:spPr>
                        <a:xfrm>
                          <a:off x="0" y="0"/>
                          <a:ext cx="2800350" cy="714375"/>
                        </a:xfrm>
                        <a:prstGeom prst="flowChartProcess">
                          <a:avLst/>
                        </a:prstGeom>
                        <a:solidFill>
                          <a:sysClr val="window" lastClr="FFFFFF"/>
                        </a:solidFill>
                        <a:ln w="25400" cap="flat" cmpd="sng" algn="ctr">
                          <a:solidFill>
                            <a:sysClr val="windowText" lastClr="000000"/>
                          </a:solidFill>
                          <a:prstDash val="solid"/>
                        </a:ln>
                        <a:effectLst/>
                      </wps:spPr>
                      <wps:txbx>
                        <w:txbxContent>
                          <w:p w:rsidR="00CE7ADE" w:rsidRDefault="00CE7ADE" w:rsidP="00CE7ADE">
                            <w:pPr>
                              <w:jc w:val="center"/>
                            </w:pPr>
                            <w:r>
                              <w:t>Lifestyle related &amp; socio-demographic factors</w:t>
                            </w:r>
                            <w:r w:rsidRPr="007F6461">
                              <w:rPr>
                                <w:vertAlign w:val="super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C31026" id="_x0000_t109" coordsize="21600,21600" o:spt="109" path="m,l,21600r21600,l21600,xe">
                <v:stroke joinstyle="miter"/>
                <v:path gradientshapeok="t" o:connecttype="rect"/>
              </v:shapetype>
              <v:shape id="Flowchart: Process 7" o:spid="_x0000_s1026" type="#_x0000_t109" style="position:absolute;margin-left:230.6pt;margin-top:20.8pt;width:220.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" fillcolor="window" strokecolor="windowText" strokeweight="2pt">
                <v:textbox>
                  <w:txbxContent>
                    <w:p w:rsidR="00CE7ADE" w:rsidRDefault="00CE7ADE" w:rsidP="00CE7ADE">
                      <w:pPr>
                        <w:jc w:val="center"/>
                      </w:pPr>
                      <w:r>
                        <w:t>Lifestyle related &amp; socio-demographic factors</w:t>
                      </w:r>
                      <w:r w:rsidRPr="007F6461">
                        <w:rPr>
                          <w:vertAlign w:val="superscript"/>
                        </w:rPr>
                        <w:t>2</w:t>
                      </w:r>
                    </w:p>
                  </w:txbxContent>
                </v:textbox>
              </v:shape>
            </w:pict>
          </mc:Fallback>
        </mc:AlternateContent>
      </w:r>
    </w:p>
    <w:p w:rsidR="00CE7ADE" w:rsidRPr="00CE7ADE" w:rsidRDefault="00CE7ADE" w:rsidP="00CE7ADE">
      <w:pPr>
        <w:spacing w:after="200" w:line="276" w:lineRule="auto"/>
        <w:rPr>
          <w:rFonts w:asciiTheme="minorHAnsi" w:eastAsiaTheme="minorHAnsi" w:hAnsiTheme="minorHAnsi" w:cstheme="minorBidi"/>
          <w:sz w:val="22"/>
          <w:szCs w:val="22"/>
        </w:rPr>
      </w:pPr>
    </w:p>
    <w:p w:rsidR="00CE7ADE" w:rsidRPr="00CE7ADE" w:rsidRDefault="00CE7ADE" w:rsidP="00CE7ADE">
      <w:r w:rsidRPr="00CE7ADE">
        <w:rPr>
          <w:rFonts w:asciiTheme="minorHAnsi" w:eastAsia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1FC962A2" wp14:editId="0BD9AD35">
                <wp:simplePos x="0" y="0"/>
                <wp:positionH relativeFrom="column">
                  <wp:posOffset>6064250</wp:posOffset>
                </wp:positionH>
                <wp:positionV relativeFrom="paragraph">
                  <wp:posOffset>80010</wp:posOffset>
                </wp:positionV>
                <wp:extent cx="1502410" cy="1048385"/>
                <wp:effectExtent l="38100" t="38100" r="59690" b="56515"/>
                <wp:wrapNone/>
                <wp:docPr id="5" name="Straight Arrow Connector 5"/>
                <wp:cNvGraphicFramePr/>
                <a:graphic xmlns:a="http://schemas.openxmlformats.org/drawingml/2006/main">
                  <a:graphicData uri="http://schemas.microsoft.com/office/word/2010/wordprocessingShape">
                    <wps:wsp>
                      <wps:cNvCnPr/>
                      <wps:spPr>
                        <a:xfrm>
                          <a:off x="0" y="0"/>
                          <a:ext cx="1502410" cy="104838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A30599" id="_x0000_t32" coordsize="21600,21600" o:spt="32" o:oned="t" path="m,l21600,21600e" filled="f">
                <v:path arrowok="t" fillok="f" o:connecttype="none"/>
                <o:lock v:ext="edit" shapetype="t"/>
              </v:shapetype>
              <v:shape id="Straight Arrow Connector 5" o:spid="_x0000_s1026" type="#_x0000_t32" style="position:absolute;margin-left:477.5pt;margin-top:6.3pt;width:118.3pt;height:8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">
                <v:stroke startarrow="open" endarrow="open"/>
              </v:shape>
            </w:pict>
          </mc:Fallback>
        </mc:AlternateContent>
      </w:r>
      <w:r w:rsidRPr="00CE7ADE">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38D68141" wp14:editId="18295A88">
                <wp:simplePos x="0" y="0"/>
                <wp:positionH relativeFrom="column">
                  <wp:posOffset>1023620</wp:posOffset>
                </wp:positionH>
                <wp:positionV relativeFrom="paragraph">
                  <wp:posOffset>81280</wp:posOffset>
                </wp:positionV>
                <wp:extent cx="1490345" cy="978535"/>
                <wp:effectExtent l="38100" t="38100" r="52705" b="50165"/>
                <wp:wrapNone/>
                <wp:docPr id="4" name="Straight Arrow Connector 4"/>
                <wp:cNvGraphicFramePr/>
                <a:graphic xmlns:a="http://schemas.openxmlformats.org/drawingml/2006/main">
                  <a:graphicData uri="http://schemas.microsoft.com/office/word/2010/wordprocessingShape">
                    <wps:wsp>
                      <wps:cNvCnPr/>
                      <wps:spPr>
                        <a:xfrm flipV="1">
                          <a:off x="0" y="0"/>
                          <a:ext cx="1490345" cy="97853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256B99" id="Straight Arrow Connector 4" o:spid="_x0000_s1026" type="#_x0000_t32" style="position:absolute;margin-left:80.6pt;margin-top:6.4pt;width:117.35pt;height:77.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">
                <v:stroke startarrow="open" endarrow="open"/>
              </v:shape>
            </w:pict>
          </mc:Fallback>
        </mc:AlternateContent>
      </w:r>
    </w:p>
    <w:p w:rsidR="00CE7ADE" w:rsidRPr="00CE7ADE" w:rsidRDefault="00CE7ADE" w:rsidP="00CE7ADE">
      <w:r w:rsidRPr="00CE7ADE">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0582C490" wp14:editId="04BB81C9">
                <wp:simplePos x="0" y="0"/>
                <wp:positionH relativeFrom="column">
                  <wp:posOffset>1714009</wp:posOffset>
                </wp:positionH>
                <wp:positionV relativeFrom="paragraph">
                  <wp:posOffset>2226034</wp:posOffset>
                </wp:positionV>
                <wp:extent cx="5258291" cy="0"/>
                <wp:effectExtent l="0" t="76200" r="19050" b="114300"/>
                <wp:wrapNone/>
                <wp:docPr id="1" name="Straight Arrow Connector 1"/>
                <wp:cNvGraphicFramePr/>
                <a:graphic xmlns:a="http://schemas.openxmlformats.org/drawingml/2006/main">
                  <a:graphicData uri="http://schemas.microsoft.com/office/word/2010/wordprocessingShape">
                    <wps:wsp>
                      <wps:cNvCnPr/>
                      <wps:spPr>
                        <a:xfrm>
                          <a:off x="0" y="0"/>
                          <a:ext cx="5258291" cy="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4C115C" id="Straight Arrow Connector 1" o:spid="_x0000_s1026" type="#_x0000_t32" style="position:absolute;margin-left:134.95pt;margin-top:175.3pt;width:414.05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" strokecolor="black [3213]">
                <v:stroke endarrow="open"/>
              </v:shape>
            </w:pict>
          </mc:Fallback>
        </mc:AlternateContent>
      </w:r>
      <w:r w:rsidRPr="00CE7ADE">
        <w:rPr>
          <w:rFonts w:asciiTheme="minorHAnsi" w:eastAsiaTheme="minorHAnsi" w:hAnsiTheme="minorHAnsi" w:cstheme="minorBidi"/>
          <w:noProof/>
          <w:sz w:val="22"/>
          <w:szCs w:val="22"/>
        </w:rPr>
        <mc:AlternateContent>
          <mc:Choice Requires="wps">
            <w:drawing>
              <wp:anchor distT="0" distB="0" distL="114300" distR="114300" simplePos="0" relativeHeight="251672576" behindDoc="0" locked="0" layoutInCell="1" allowOverlap="1" wp14:anchorId="286EBBB6" wp14:editId="3B23F7BB">
                <wp:simplePos x="0" y="0"/>
                <wp:positionH relativeFrom="column">
                  <wp:posOffset>6854190</wp:posOffset>
                </wp:positionH>
                <wp:positionV relativeFrom="paragraph">
                  <wp:posOffset>1678940</wp:posOffset>
                </wp:positionV>
                <wp:extent cx="318770" cy="0"/>
                <wp:effectExtent l="0" t="76200" r="24130" b="114300"/>
                <wp:wrapNone/>
                <wp:docPr id="15" name="Straight Arrow Connector 15"/>
                <wp:cNvGraphicFramePr/>
                <a:graphic xmlns:a="http://schemas.openxmlformats.org/drawingml/2006/main">
                  <a:graphicData uri="http://schemas.microsoft.com/office/word/2010/wordprocessingShape">
                    <wps:wsp>
                      <wps:cNvCnPr/>
                      <wps:spPr>
                        <a:xfrm>
                          <a:off x="0" y="0"/>
                          <a:ext cx="318770" cy="0"/>
                        </a:xfrm>
                        <a:prstGeom prst="straightConnector1">
                          <a:avLst/>
                        </a:prstGeom>
                        <a:noFill/>
                        <a:ln w="9525" cap="flat" cmpd="sng" algn="ctr">
                          <a:solidFill>
                            <a:sysClr val="window" lastClr="FFFFFF">
                              <a:lumMod val="75000"/>
                            </a:sysClr>
                          </a:solidFill>
                          <a:prstDash val="solid"/>
                          <a:tailEnd type="arrow"/>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529D1C" id="Straight Arrow Connector 15" o:spid="_x0000_s1026" type="#_x0000_t32" style="position:absolute;margin-left:539.7pt;margin-top:132.2pt;width:25.1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" strokecolor="#bfbfbf">
                <v:stroke endarrow="open"/>
              </v:shape>
            </w:pict>
          </mc:Fallback>
        </mc:AlternateContent>
      </w:r>
      <w:r w:rsidRPr="00CE7ADE">
        <w:rPr>
          <w:rFonts w:asciiTheme="minorHAnsi" w:eastAsiaTheme="minorHAnsi" w:hAnsiTheme="minorHAnsi" w:cstheme="minorBidi"/>
          <w:noProof/>
          <w:sz w:val="22"/>
          <w:szCs w:val="22"/>
        </w:rPr>
        <mc:AlternateContent>
          <mc:Choice Requires="wps">
            <w:drawing>
              <wp:anchor distT="0" distB="0" distL="114300" distR="114300" simplePos="0" relativeHeight="251671552" behindDoc="0" locked="0" layoutInCell="1" allowOverlap="1" wp14:anchorId="6DE386C4" wp14:editId="4CB5F222">
                <wp:simplePos x="0" y="0"/>
                <wp:positionH relativeFrom="column">
                  <wp:posOffset>5032734</wp:posOffset>
                </wp:positionH>
                <wp:positionV relativeFrom="paragraph">
                  <wp:posOffset>1678305</wp:posOffset>
                </wp:positionV>
                <wp:extent cx="318770" cy="0"/>
                <wp:effectExtent l="0" t="76200" r="24130" b="114300"/>
                <wp:wrapNone/>
                <wp:docPr id="14" name="Straight Arrow Connector 14"/>
                <wp:cNvGraphicFramePr/>
                <a:graphic xmlns:a="http://schemas.openxmlformats.org/drawingml/2006/main">
                  <a:graphicData uri="http://schemas.microsoft.com/office/word/2010/wordprocessingShape">
                    <wps:wsp>
                      <wps:cNvCnPr/>
                      <wps:spPr>
                        <a:xfrm>
                          <a:off x="0" y="0"/>
                          <a:ext cx="318770" cy="0"/>
                        </a:xfrm>
                        <a:prstGeom prst="straightConnector1">
                          <a:avLst/>
                        </a:prstGeom>
                        <a:noFill/>
                        <a:ln w="9525" cap="flat" cmpd="sng" algn="ctr">
                          <a:solidFill>
                            <a:sysClr val="window" lastClr="FFFFFF">
                              <a:lumMod val="75000"/>
                            </a:sysClr>
                          </a:solidFill>
                          <a:prstDash val="solid"/>
                          <a:tailEnd type="arrow"/>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F1086A" id="Straight Arrow Connector 14" o:spid="_x0000_s1026" type="#_x0000_t32" style="position:absolute;margin-left:396.3pt;margin-top:132.15pt;width:25.1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" strokecolor="#bfbfbf">
                <v:stroke endarrow="open"/>
              </v:shape>
            </w:pict>
          </mc:Fallback>
        </mc:AlternateContent>
      </w:r>
      <w:r w:rsidRPr="00CE7ADE">
        <w:rPr>
          <w:rFonts w:asciiTheme="minorHAnsi" w:eastAsiaTheme="minorHAnsi" w:hAnsiTheme="minorHAnsi" w:cstheme="minorBidi"/>
          <w:noProof/>
          <w:sz w:val="22"/>
          <w:szCs w:val="22"/>
        </w:rPr>
        <mc:AlternateContent>
          <mc:Choice Requires="wps">
            <w:drawing>
              <wp:anchor distT="0" distB="0" distL="114300" distR="114300" simplePos="0" relativeHeight="251668480" behindDoc="0" locked="0" layoutInCell="1" allowOverlap="1" wp14:anchorId="7B16CF99" wp14:editId="35272B33">
                <wp:simplePos x="0" y="0"/>
                <wp:positionH relativeFrom="column">
                  <wp:posOffset>5482267</wp:posOffset>
                </wp:positionH>
                <wp:positionV relativeFrom="paragraph">
                  <wp:posOffset>1074791</wp:posOffset>
                </wp:positionV>
                <wp:extent cx="1259205" cy="857250"/>
                <wp:effectExtent l="0" t="0" r="17145" b="19050"/>
                <wp:wrapNone/>
                <wp:docPr id="11" name="Flowchart: Process 11"/>
                <wp:cNvGraphicFramePr/>
                <a:graphic xmlns:a="http://schemas.openxmlformats.org/drawingml/2006/main">
                  <a:graphicData uri="http://schemas.microsoft.com/office/word/2010/wordprocessingShape">
                    <wps:wsp>
                      <wps:cNvSpPr/>
                      <wps:spPr>
                        <a:xfrm>
                          <a:off x="0" y="0"/>
                          <a:ext cx="1259205" cy="857250"/>
                        </a:xfrm>
                        <a:prstGeom prst="flowChartProcess">
                          <a:avLst/>
                        </a:prstGeom>
                        <a:solidFill>
                          <a:sysClr val="window" lastClr="FFFFFF"/>
                        </a:solidFill>
                        <a:ln w="25400" cap="flat" cmpd="sng" algn="ctr">
                          <a:solidFill>
                            <a:sysClr val="window" lastClr="FFFFFF">
                              <a:lumMod val="75000"/>
                            </a:sysClr>
                          </a:solidFill>
                          <a:prstDash val="solid"/>
                        </a:ln>
                        <a:effectLst/>
                      </wps:spPr>
                      <wps:txbx>
                        <w:txbxContent>
                          <w:p w:rsidR="00CE7ADE" w:rsidRPr="00E4083B" w:rsidRDefault="00CE7ADE" w:rsidP="00CE7ADE">
                            <w:pPr>
                              <w:jc w:val="center"/>
                              <w:rPr>
                                <w:i/>
                                <w:color w:val="808080" w:themeColor="background1" w:themeShade="80"/>
                              </w:rPr>
                            </w:pPr>
                            <w:r w:rsidRPr="00E4083B">
                              <w:rPr>
                                <w:i/>
                                <w:color w:val="808080" w:themeColor="background1" w:themeShade="80"/>
                              </w:rPr>
                              <w:t>Infant growth &amp; lifestyle</w:t>
                            </w:r>
                            <w:r w:rsidRPr="00E4083B">
                              <w:rPr>
                                <w:i/>
                                <w:color w:val="808080" w:themeColor="background1" w:themeShade="80"/>
                                <w:vertAlign w:val="superscript"/>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16CF99" id="Flowchart: Process 11" o:spid="_x0000_s1027" type="#_x0000_t109" style="position:absolute;margin-left:431.65pt;margin-top:84.65pt;width:99.15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" fillcolor="window" strokecolor="#bfbfbf" strokeweight="2pt">
                <v:textbox>
                  <w:txbxContent>
                    <w:p w:rsidR="00CE7ADE" w:rsidRPr="00E4083B" w:rsidRDefault="00CE7ADE" w:rsidP="00CE7ADE">
                      <w:pPr>
                        <w:jc w:val="center"/>
                        <w:rPr>
                          <w:i/>
                          <w:color w:val="808080" w:themeColor="background1" w:themeShade="80"/>
                        </w:rPr>
                      </w:pPr>
                      <w:r w:rsidRPr="00E4083B">
                        <w:rPr>
                          <w:i/>
                          <w:color w:val="808080" w:themeColor="background1" w:themeShade="80"/>
                        </w:rPr>
                        <w:t>Infant growth &amp; lifestyle</w:t>
                      </w:r>
                      <w:r w:rsidRPr="00E4083B">
                        <w:rPr>
                          <w:i/>
                          <w:color w:val="808080" w:themeColor="background1" w:themeShade="80"/>
                          <w:vertAlign w:val="superscript"/>
                        </w:rPr>
                        <w:t>5</w:t>
                      </w:r>
                    </w:p>
                  </w:txbxContent>
                </v:textbox>
              </v:shape>
            </w:pict>
          </mc:Fallback>
        </mc:AlternateContent>
      </w:r>
      <w:r w:rsidRPr="00CE7ADE">
        <w:rPr>
          <w:rFonts w:asciiTheme="minorHAnsi" w:eastAsiaTheme="minorHAnsi" w:hAnsiTheme="minorHAnsi" w:cstheme="minorBidi"/>
          <w:noProof/>
          <w:sz w:val="22"/>
          <w:szCs w:val="22"/>
        </w:rPr>
        <mc:AlternateContent>
          <mc:Choice Requires="wps">
            <w:drawing>
              <wp:anchor distT="0" distB="0" distL="114300" distR="114300" simplePos="0" relativeHeight="251667456" behindDoc="0" locked="0" layoutInCell="1" allowOverlap="1" wp14:anchorId="3AB11EB7" wp14:editId="37F42E7E">
                <wp:simplePos x="0" y="0"/>
                <wp:positionH relativeFrom="column">
                  <wp:posOffset>3706711</wp:posOffset>
                </wp:positionH>
                <wp:positionV relativeFrom="paragraph">
                  <wp:posOffset>1052841</wp:posOffset>
                </wp:positionV>
                <wp:extent cx="1259205" cy="874503"/>
                <wp:effectExtent l="0" t="0" r="17145" b="20955"/>
                <wp:wrapNone/>
                <wp:docPr id="10" name="Flowchart: Process 10"/>
                <wp:cNvGraphicFramePr/>
                <a:graphic xmlns:a="http://schemas.openxmlformats.org/drawingml/2006/main">
                  <a:graphicData uri="http://schemas.microsoft.com/office/word/2010/wordprocessingShape">
                    <wps:wsp>
                      <wps:cNvSpPr/>
                      <wps:spPr>
                        <a:xfrm>
                          <a:off x="0" y="0"/>
                          <a:ext cx="1259205" cy="874503"/>
                        </a:xfrm>
                        <a:prstGeom prst="flowChartProcess">
                          <a:avLst/>
                        </a:prstGeom>
                        <a:solidFill>
                          <a:sysClr val="window" lastClr="FFFFFF"/>
                        </a:solidFill>
                        <a:ln w="25400" cap="flat" cmpd="sng" algn="ctr">
                          <a:solidFill>
                            <a:sysClr val="window" lastClr="FFFFFF">
                              <a:lumMod val="75000"/>
                            </a:sysClr>
                          </a:solidFill>
                          <a:prstDash val="solid"/>
                        </a:ln>
                        <a:effectLst/>
                      </wps:spPr>
                      <wps:txbx>
                        <w:txbxContent>
                          <w:p w:rsidR="00CE7ADE" w:rsidRPr="00E4083B" w:rsidRDefault="00CE7ADE" w:rsidP="00CE7ADE">
                            <w:pPr>
                              <w:jc w:val="center"/>
                              <w:rPr>
                                <w:i/>
                                <w:color w:val="808080" w:themeColor="background1" w:themeShade="80"/>
                              </w:rPr>
                            </w:pPr>
                            <w:r w:rsidRPr="00E4083B">
                              <w:rPr>
                                <w:i/>
                                <w:color w:val="808080" w:themeColor="background1" w:themeShade="80"/>
                              </w:rPr>
                              <w:t>Birth outcomes</w:t>
                            </w:r>
                            <w:r w:rsidRPr="00E4083B">
                              <w:rPr>
                                <w:i/>
                                <w:color w:val="808080" w:themeColor="background1" w:themeShade="80"/>
                                <w:vertAlign w:val="superscript"/>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B11EB7" id="Flowchart: Process 10" o:spid="_x0000_s1028" type="#_x0000_t109" style="position:absolute;margin-left:291.85pt;margin-top:82.9pt;width:99.15pt;height:6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" fillcolor="window" strokecolor="#bfbfbf" strokeweight="2pt">
                <v:textbox>
                  <w:txbxContent>
                    <w:p w:rsidR="00CE7ADE" w:rsidRPr="00E4083B" w:rsidRDefault="00CE7ADE" w:rsidP="00CE7ADE">
                      <w:pPr>
                        <w:jc w:val="center"/>
                        <w:rPr>
                          <w:i/>
                          <w:color w:val="808080" w:themeColor="background1" w:themeShade="80"/>
                        </w:rPr>
                      </w:pPr>
                      <w:r w:rsidRPr="00E4083B">
                        <w:rPr>
                          <w:i/>
                          <w:color w:val="808080" w:themeColor="background1" w:themeShade="80"/>
                        </w:rPr>
                        <w:t>Birth outcomes</w:t>
                      </w:r>
                      <w:r w:rsidRPr="00E4083B">
                        <w:rPr>
                          <w:i/>
                          <w:color w:val="808080" w:themeColor="background1" w:themeShade="80"/>
                          <w:vertAlign w:val="superscript"/>
                        </w:rPr>
                        <w:t>4</w:t>
                      </w:r>
                    </w:p>
                  </w:txbxContent>
                </v:textbox>
              </v:shape>
            </w:pict>
          </mc:Fallback>
        </mc:AlternateContent>
      </w:r>
      <w:r w:rsidRPr="00CE7ADE">
        <w:rPr>
          <w:rFonts w:asciiTheme="minorHAnsi" w:eastAsiaTheme="minorHAnsi" w:hAnsiTheme="minorHAnsi" w:cstheme="minorBidi"/>
          <w:noProof/>
          <w:sz w:val="22"/>
          <w:szCs w:val="22"/>
        </w:rPr>
        <mc:AlternateContent>
          <mc:Choice Requires="wps">
            <w:drawing>
              <wp:anchor distT="0" distB="0" distL="114300" distR="114300" simplePos="0" relativeHeight="251666432" behindDoc="0" locked="0" layoutInCell="1" allowOverlap="1" wp14:anchorId="2DA873B6" wp14:editId="326BE216">
                <wp:simplePos x="0" y="0"/>
                <wp:positionH relativeFrom="column">
                  <wp:posOffset>1957070</wp:posOffset>
                </wp:positionH>
                <wp:positionV relativeFrom="paragraph">
                  <wp:posOffset>1069340</wp:posOffset>
                </wp:positionV>
                <wp:extent cx="1259205" cy="857250"/>
                <wp:effectExtent l="0" t="0" r="17145" b="19050"/>
                <wp:wrapNone/>
                <wp:docPr id="6" name="Flowchart: Process 6"/>
                <wp:cNvGraphicFramePr/>
                <a:graphic xmlns:a="http://schemas.openxmlformats.org/drawingml/2006/main">
                  <a:graphicData uri="http://schemas.microsoft.com/office/word/2010/wordprocessingShape">
                    <wps:wsp>
                      <wps:cNvSpPr/>
                      <wps:spPr>
                        <a:xfrm>
                          <a:off x="0" y="0"/>
                          <a:ext cx="1259205" cy="857250"/>
                        </a:xfrm>
                        <a:prstGeom prst="flowChartProcess">
                          <a:avLst/>
                        </a:prstGeom>
                        <a:solidFill>
                          <a:sysClr val="window" lastClr="FFFFFF"/>
                        </a:solidFill>
                        <a:ln w="25400" cap="flat" cmpd="sng" algn="ctr">
                          <a:solidFill>
                            <a:sysClr val="window" lastClr="FFFFFF">
                              <a:lumMod val="65000"/>
                            </a:sysClr>
                          </a:solidFill>
                          <a:prstDash val="solid"/>
                        </a:ln>
                        <a:effectLst/>
                      </wps:spPr>
                      <wps:txbx>
                        <w:txbxContent>
                          <w:p w:rsidR="00CE7ADE" w:rsidRPr="00E4083B" w:rsidRDefault="00CE7ADE" w:rsidP="00CE7ADE">
                            <w:pPr>
                              <w:jc w:val="center"/>
                              <w:rPr>
                                <w:i/>
                                <w:color w:val="808080" w:themeColor="background1" w:themeShade="80"/>
                              </w:rPr>
                            </w:pPr>
                            <w:r w:rsidRPr="00E4083B">
                              <w:rPr>
                                <w:i/>
                                <w:color w:val="808080" w:themeColor="background1" w:themeShade="80"/>
                              </w:rPr>
                              <w:t>Gestational weight gain</w:t>
                            </w:r>
                            <w:r w:rsidRPr="00E4083B">
                              <w:rPr>
                                <w:i/>
                                <w:color w:val="808080" w:themeColor="background1" w:themeShade="80"/>
                                <w:vertAlign w:val="super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A873B6" id="Flowchart: Process 6" o:spid="_x0000_s1029" type="#_x0000_t109" style="position:absolute;margin-left:154.1pt;margin-top:84.2pt;width:99.1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" fillcolor="window" strokecolor="#a6a6a6" strokeweight="2pt">
                <v:textbox>
                  <w:txbxContent>
                    <w:p w:rsidR="00CE7ADE" w:rsidRPr="00E4083B" w:rsidRDefault="00CE7ADE" w:rsidP="00CE7ADE">
                      <w:pPr>
                        <w:jc w:val="center"/>
                        <w:rPr>
                          <w:i/>
                          <w:color w:val="808080" w:themeColor="background1" w:themeShade="80"/>
                        </w:rPr>
                      </w:pPr>
                      <w:r w:rsidRPr="00E4083B">
                        <w:rPr>
                          <w:i/>
                          <w:color w:val="808080" w:themeColor="background1" w:themeShade="80"/>
                        </w:rPr>
                        <w:t>Gestational weight gain</w:t>
                      </w:r>
                      <w:r w:rsidRPr="00E4083B">
                        <w:rPr>
                          <w:i/>
                          <w:color w:val="808080" w:themeColor="background1" w:themeShade="80"/>
                          <w:vertAlign w:val="superscript"/>
                        </w:rPr>
                        <w:t>3</w:t>
                      </w:r>
                    </w:p>
                  </w:txbxContent>
                </v:textbox>
              </v:shape>
            </w:pict>
          </mc:Fallback>
        </mc:AlternateContent>
      </w:r>
      <w:r w:rsidRPr="00CE7ADE">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6FCD3F14" wp14:editId="2FF9E158">
                <wp:simplePos x="0" y="0"/>
                <wp:positionH relativeFrom="column">
                  <wp:posOffset>-675005</wp:posOffset>
                </wp:positionH>
                <wp:positionV relativeFrom="paragraph">
                  <wp:posOffset>1077595</wp:posOffset>
                </wp:positionV>
                <wp:extent cx="2149475" cy="1284605"/>
                <wp:effectExtent l="0" t="0" r="22225" b="10795"/>
                <wp:wrapNone/>
                <wp:docPr id="2" name="Flowchart: Process 2"/>
                <wp:cNvGraphicFramePr/>
                <a:graphic xmlns:a="http://schemas.openxmlformats.org/drawingml/2006/main">
                  <a:graphicData uri="http://schemas.microsoft.com/office/word/2010/wordprocessingShape">
                    <wps:wsp>
                      <wps:cNvSpPr/>
                      <wps:spPr>
                        <a:xfrm>
                          <a:off x="0" y="0"/>
                          <a:ext cx="2149475" cy="1284605"/>
                        </a:xfrm>
                        <a:prstGeom prst="flowChartProcess">
                          <a:avLst/>
                        </a:prstGeom>
                        <a:solidFill>
                          <a:sysClr val="window" lastClr="FFFFFF"/>
                        </a:solidFill>
                        <a:ln w="25400" cap="flat" cmpd="sng" algn="ctr">
                          <a:solidFill>
                            <a:sysClr val="windowText" lastClr="000000"/>
                          </a:solidFill>
                          <a:prstDash val="solid"/>
                        </a:ln>
                        <a:effectLst/>
                      </wps:spPr>
                      <wps:txbx>
                        <w:txbxContent>
                          <w:p w:rsidR="00CE7ADE" w:rsidRPr="007954A3" w:rsidRDefault="00CE7ADE" w:rsidP="00CE7ADE">
                            <w:pPr>
                              <w:jc w:val="center"/>
                            </w:pPr>
                            <w:r>
                              <w:t xml:space="preserve">Maternal </w:t>
                            </w:r>
                            <w:r w:rsidRPr="007954A3">
                              <w:t>vomiting during early pregnancy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CD3F14" id="Flowchart: Process 2" o:spid="_x0000_s1030" type="#_x0000_t109" style="position:absolute;margin-left:-53.15pt;margin-top:84.85pt;width:169.25pt;height:10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" fillcolor="window" strokecolor="windowText" strokeweight="2pt">
                <v:textbox>
                  <w:txbxContent>
                    <w:p w:rsidR="00CE7ADE" w:rsidRPr="007954A3" w:rsidRDefault="00CE7ADE" w:rsidP="00CE7ADE">
                      <w:pPr>
                        <w:jc w:val="center"/>
                      </w:pPr>
                      <w:r>
                        <w:t xml:space="preserve">Maternal </w:t>
                      </w:r>
                      <w:r w:rsidRPr="007954A3">
                        <w:t>vomiting during early pregnancy</w:t>
                      </w:r>
                    </w:p>
                  </w:txbxContent>
                </v:textbox>
              </v:shape>
            </w:pict>
          </mc:Fallback>
        </mc:AlternateContent>
      </w:r>
      <w:r w:rsidRPr="00CE7ADE">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2046C935" wp14:editId="56A1C0BB">
                <wp:simplePos x="0" y="0"/>
                <wp:positionH relativeFrom="column">
                  <wp:posOffset>7251700</wp:posOffset>
                </wp:positionH>
                <wp:positionV relativeFrom="paragraph">
                  <wp:posOffset>1043893</wp:posOffset>
                </wp:positionV>
                <wp:extent cx="2149475" cy="1327738"/>
                <wp:effectExtent l="0" t="0" r="22225" b="25400"/>
                <wp:wrapNone/>
                <wp:docPr id="3" name="Flowchart: Process 3"/>
                <wp:cNvGraphicFramePr/>
                <a:graphic xmlns:a="http://schemas.openxmlformats.org/drawingml/2006/main">
                  <a:graphicData uri="http://schemas.microsoft.com/office/word/2010/wordprocessingShape">
                    <wps:wsp>
                      <wps:cNvSpPr/>
                      <wps:spPr>
                        <a:xfrm>
                          <a:off x="0" y="0"/>
                          <a:ext cx="2149475" cy="1327738"/>
                        </a:xfrm>
                        <a:prstGeom prst="flowChartProcess">
                          <a:avLst/>
                        </a:prstGeom>
                        <a:solidFill>
                          <a:sysClr val="window" lastClr="FFFFFF"/>
                        </a:solidFill>
                        <a:ln w="25400" cap="flat" cmpd="sng" algn="ctr">
                          <a:solidFill>
                            <a:sysClr val="windowText" lastClr="000000"/>
                          </a:solidFill>
                          <a:prstDash val="solid"/>
                        </a:ln>
                        <a:effectLst/>
                      </wps:spPr>
                      <wps:txbx>
                        <w:txbxContent>
                          <w:p w:rsidR="00CE7ADE" w:rsidRDefault="00CE7ADE" w:rsidP="00CE7ADE">
                            <w:pPr>
                              <w:jc w:val="center"/>
                            </w:pPr>
                            <w:r>
                              <w:t>Childhood cardiovascular risk factors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46C935" id="Flowchart: Process 3" o:spid="_x0000_s1031" type="#_x0000_t109" style="position:absolute;margin-left:571pt;margin-top:82.2pt;width:169.25pt;height:10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" fillcolor="window" strokecolor="windowText" strokeweight="2pt">
                <v:textbox>
                  <w:txbxContent>
                    <w:p w:rsidR="00CE7ADE" w:rsidRDefault="00CE7ADE" w:rsidP="00CE7ADE">
                      <w:pPr>
                        <w:jc w:val="center"/>
                      </w:pPr>
                      <w:r>
                        <w:t>Childhood cardiovascular risk factors</w:t>
                      </w:r>
                    </w:p>
                  </w:txbxContent>
                </v:textbox>
              </v:shape>
            </w:pict>
          </mc:Fallback>
        </mc:AlternateContent>
      </w:r>
      <w:r w:rsidRPr="00CE7ADE">
        <w:rPr>
          <w:rFonts w:asciiTheme="minorHAnsi" w:eastAsiaTheme="minorHAnsi" w:hAnsiTheme="minorHAnsi" w:cstheme="minorBidi"/>
          <w:noProof/>
          <w:sz w:val="22"/>
          <w:szCs w:val="22"/>
        </w:rPr>
        <mc:AlternateContent>
          <mc:Choice Requires="wps">
            <w:drawing>
              <wp:anchor distT="0" distB="0" distL="114300" distR="114300" simplePos="0" relativeHeight="251670528" behindDoc="0" locked="0" layoutInCell="1" allowOverlap="1" wp14:anchorId="166BB4E8" wp14:editId="3D07DC22">
                <wp:simplePos x="0" y="0"/>
                <wp:positionH relativeFrom="column">
                  <wp:posOffset>3315359</wp:posOffset>
                </wp:positionH>
                <wp:positionV relativeFrom="paragraph">
                  <wp:posOffset>1662358</wp:posOffset>
                </wp:positionV>
                <wp:extent cx="319177" cy="0"/>
                <wp:effectExtent l="0" t="76200" r="24130" b="114300"/>
                <wp:wrapNone/>
                <wp:docPr id="13" name="Straight Arrow Connector 13"/>
                <wp:cNvGraphicFramePr/>
                <a:graphic xmlns:a="http://schemas.openxmlformats.org/drawingml/2006/main">
                  <a:graphicData uri="http://schemas.microsoft.com/office/word/2010/wordprocessingShape">
                    <wps:wsp>
                      <wps:cNvCnPr/>
                      <wps:spPr>
                        <a:xfrm>
                          <a:off x="0" y="0"/>
                          <a:ext cx="319177" cy="0"/>
                        </a:xfrm>
                        <a:prstGeom prst="straightConnector1">
                          <a:avLst/>
                        </a:prstGeom>
                        <a:noFill/>
                        <a:ln w="9525" cap="flat" cmpd="sng" algn="ctr">
                          <a:solidFill>
                            <a:sysClr val="window" lastClr="FFFFFF">
                              <a:lumMod val="75000"/>
                            </a:sysClr>
                          </a:solidFill>
                          <a:prstDash val="solid"/>
                          <a:tailEnd type="arrow"/>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1CCCE1" id="Straight Arrow Connector 13" o:spid="_x0000_s1026" type="#_x0000_t32" style="position:absolute;margin-left:261.05pt;margin-top:130.9pt;width:25.15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" strokecolor="#bfbfbf">
                <v:stroke endarrow="open"/>
              </v:shape>
            </w:pict>
          </mc:Fallback>
        </mc:AlternateContent>
      </w:r>
      <w:r w:rsidRPr="00CE7ADE">
        <w:rPr>
          <w:rFonts w:asciiTheme="minorHAnsi" w:eastAsiaTheme="minorHAnsi" w:hAnsiTheme="minorHAnsi" w:cstheme="minorBidi"/>
          <w:noProof/>
          <w:sz w:val="22"/>
          <w:szCs w:val="22"/>
        </w:rPr>
        <mc:AlternateContent>
          <mc:Choice Requires="wps">
            <w:drawing>
              <wp:anchor distT="0" distB="0" distL="114300" distR="114300" simplePos="0" relativeHeight="251669504" behindDoc="0" locked="0" layoutInCell="1" allowOverlap="1" wp14:anchorId="7194D280" wp14:editId="755C63A5">
                <wp:simplePos x="0" y="0"/>
                <wp:positionH relativeFrom="column">
                  <wp:posOffset>1584613</wp:posOffset>
                </wp:positionH>
                <wp:positionV relativeFrom="paragraph">
                  <wp:posOffset>1673944</wp:posOffset>
                </wp:positionV>
                <wp:extent cx="319177" cy="0"/>
                <wp:effectExtent l="0" t="76200" r="24130" b="114300"/>
                <wp:wrapNone/>
                <wp:docPr id="12" name="Straight Arrow Connector 12"/>
                <wp:cNvGraphicFramePr/>
                <a:graphic xmlns:a="http://schemas.openxmlformats.org/drawingml/2006/main">
                  <a:graphicData uri="http://schemas.microsoft.com/office/word/2010/wordprocessingShape">
                    <wps:wsp>
                      <wps:cNvCnPr/>
                      <wps:spPr>
                        <a:xfrm>
                          <a:off x="0" y="0"/>
                          <a:ext cx="319177" cy="0"/>
                        </a:xfrm>
                        <a:prstGeom prst="straightConnector1">
                          <a:avLst/>
                        </a:prstGeom>
                        <a:noFill/>
                        <a:ln w="9525" cap="flat" cmpd="sng" algn="ctr">
                          <a:solidFill>
                            <a:sysClr val="window" lastClr="FFFFFF">
                              <a:lumMod val="75000"/>
                            </a:sysClr>
                          </a:solidFill>
                          <a:prstDash val="solid"/>
                          <a:tailEnd type="arrow"/>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8A547C" id="Straight Arrow Connector 12" o:spid="_x0000_s1026" type="#_x0000_t32" style="position:absolute;margin-left:124.75pt;margin-top:131.8pt;width:25.15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" strokecolor="#bfbfbf">
                <v:stroke endarrow="open"/>
              </v:shape>
            </w:pict>
          </mc:Fallback>
        </mc:AlternateContent>
      </w:r>
      <w:r w:rsidRPr="00CE7ADE">
        <w:rPr>
          <w:rFonts w:asciiTheme="minorHAnsi" w:eastAsiaTheme="minorHAnsi" w:hAnsiTheme="minorHAnsi" w:cstheme="minorBidi"/>
          <w:noProof/>
          <w:sz w:val="22"/>
          <w:szCs w:val="22"/>
        </w:rPr>
        <mc:AlternateContent>
          <mc:Choice Requires="wps">
            <w:drawing>
              <wp:anchor distT="0" distB="0" distL="114300" distR="114300" simplePos="0" relativeHeight="251664384" behindDoc="0" locked="0" layoutInCell="1" allowOverlap="1" wp14:anchorId="7467A766" wp14:editId="478DFB00">
                <wp:simplePos x="0" y="0"/>
                <wp:positionH relativeFrom="column">
                  <wp:posOffset>-175260</wp:posOffset>
                </wp:positionH>
                <wp:positionV relativeFrom="paragraph">
                  <wp:posOffset>3105785</wp:posOffset>
                </wp:positionV>
                <wp:extent cx="9582150" cy="1216025"/>
                <wp:effectExtent l="0" t="0" r="0" b="3175"/>
                <wp:wrapNone/>
                <wp:docPr id="9" name="Flowchart: Process 9"/>
                <wp:cNvGraphicFramePr/>
                <a:graphic xmlns:a="http://schemas.openxmlformats.org/drawingml/2006/main">
                  <a:graphicData uri="http://schemas.microsoft.com/office/word/2010/wordprocessingShape">
                    <wps:wsp>
                      <wps:cNvSpPr/>
                      <wps:spPr>
                        <a:xfrm>
                          <a:off x="0" y="0"/>
                          <a:ext cx="9582150" cy="1216025"/>
                        </a:xfrm>
                        <a:prstGeom prst="flowChartProcess">
                          <a:avLst/>
                        </a:prstGeom>
                        <a:solidFill>
                          <a:sysClr val="window" lastClr="FFFFFF"/>
                        </a:solidFill>
                        <a:ln w="25400" cap="flat" cmpd="sng" algn="ctr">
                          <a:noFill/>
                          <a:prstDash val="solid"/>
                        </a:ln>
                        <a:effectLst/>
                      </wps:spPr>
                      <wps:txbx>
                        <w:txbxContent>
                          <w:p w:rsidR="00CE7ADE" w:rsidRPr="00F028EB" w:rsidRDefault="00CE7ADE" w:rsidP="00CE7ADE">
                            <w:pPr>
                              <w:jc w:val="center"/>
                              <w:rPr>
                                <w:bCs/>
                                <w:sz w:val="16"/>
                                <w:szCs w:val="16"/>
                              </w:rPr>
                            </w:pPr>
                            <w:r w:rsidRPr="00F028EB">
                              <w:rPr>
                                <w:i/>
                                <w:sz w:val="16"/>
                                <w:szCs w:val="16"/>
                                <w:vertAlign w:val="superscript"/>
                                <w:lang w:val="en-GB"/>
                              </w:rPr>
                              <w:t>1</w:t>
                            </w:r>
                            <w:r w:rsidR="00F028EB" w:rsidRPr="00F028EB">
                              <w:rPr>
                                <w:sz w:val="16"/>
                                <w:szCs w:val="16"/>
                                <w:lang w:val="en-GB"/>
                              </w:rPr>
                              <w:t>This figure depicts an overall conceptual model of the associations of maternal daily vomiting in early pregnancy with childhood cardiovascular risk factors with all potential confounders and intermediate covariates for interpretation of the strategy of analysis and results</w:t>
                            </w:r>
                            <w:r w:rsidR="00F028EB" w:rsidRPr="00F028EB">
                              <w:rPr>
                                <w:bCs/>
                                <w:i/>
                                <w:sz w:val="16"/>
                                <w:szCs w:val="16"/>
                                <w:vertAlign w:val="superscript"/>
                              </w:rPr>
                              <w:t xml:space="preserve"> </w:t>
                            </w:r>
                            <w:r w:rsidRPr="00F028EB">
                              <w:rPr>
                                <w:bCs/>
                                <w:i/>
                                <w:sz w:val="16"/>
                                <w:szCs w:val="16"/>
                                <w:vertAlign w:val="superscript"/>
                              </w:rPr>
                              <w:t>2</w:t>
                            </w:r>
                            <w:r w:rsidRPr="00F028EB">
                              <w:rPr>
                                <w:bCs/>
                                <w:i/>
                                <w:sz w:val="16"/>
                                <w:szCs w:val="16"/>
                              </w:rPr>
                              <w:t>Lifestyle related and sociodemographic factors</w:t>
                            </w:r>
                            <w:r w:rsidRPr="00F028EB">
                              <w:rPr>
                                <w:bCs/>
                                <w:sz w:val="16"/>
                                <w:szCs w:val="16"/>
                              </w:rPr>
                              <w:t xml:space="preserve"> as confounders: child’s sex and age at outcome measurements, childhood height (models for fat mass only), maternal age, maternal educational level, ethnicity, </w:t>
                            </w:r>
                            <w:proofErr w:type="spellStart"/>
                            <w:r w:rsidRPr="00F028EB">
                              <w:rPr>
                                <w:bCs/>
                                <w:sz w:val="16"/>
                                <w:szCs w:val="16"/>
                              </w:rPr>
                              <w:t>prepregnancy</w:t>
                            </w:r>
                            <w:proofErr w:type="spellEnd"/>
                            <w:r w:rsidRPr="00F028EB">
                              <w:rPr>
                                <w:bCs/>
                                <w:sz w:val="16"/>
                                <w:szCs w:val="16"/>
                              </w:rPr>
                              <w:t xml:space="preserve"> weight, parity, smoking, folic acid supplement use, diet, delivery mode and pregnancy complications. </w:t>
                            </w:r>
                            <w:r w:rsidRPr="00F028EB">
                              <w:rPr>
                                <w:bCs/>
                                <w:sz w:val="16"/>
                                <w:szCs w:val="16"/>
                                <w:vertAlign w:val="superscript"/>
                              </w:rPr>
                              <w:t>3</w:t>
                            </w:r>
                            <w:r w:rsidRPr="00F028EB">
                              <w:rPr>
                                <w:bCs/>
                                <w:i/>
                                <w:sz w:val="16"/>
                                <w:szCs w:val="16"/>
                              </w:rPr>
                              <w:t>Gestational weight gain,</w:t>
                            </w:r>
                            <w:r w:rsidRPr="00F028EB">
                              <w:rPr>
                                <w:bCs/>
                                <w:sz w:val="16"/>
                                <w:szCs w:val="16"/>
                                <w:vertAlign w:val="superscript"/>
                              </w:rPr>
                              <w:t xml:space="preserve"> 4</w:t>
                            </w:r>
                            <w:r w:rsidRPr="00F028EB">
                              <w:rPr>
                                <w:bCs/>
                                <w:i/>
                                <w:sz w:val="16"/>
                                <w:szCs w:val="16"/>
                              </w:rPr>
                              <w:t xml:space="preserve">birth outcomes: </w:t>
                            </w:r>
                            <w:r w:rsidRPr="00F028EB">
                              <w:rPr>
                                <w:bCs/>
                                <w:sz w:val="16"/>
                                <w:szCs w:val="16"/>
                              </w:rPr>
                              <w:t>gestational age at birth and birthweight, and</w:t>
                            </w:r>
                            <w:r w:rsidRPr="00F028EB">
                              <w:rPr>
                                <w:bCs/>
                                <w:i/>
                                <w:sz w:val="16"/>
                                <w:szCs w:val="16"/>
                              </w:rPr>
                              <w:t xml:space="preserve"> </w:t>
                            </w:r>
                            <w:r w:rsidRPr="00F028EB">
                              <w:rPr>
                                <w:bCs/>
                                <w:i/>
                                <w:sz w:val="16"/>
                                <w:szCs w:val="16"/>
                                <w:vertAlign w:val="superscript"/>
                              </w:rPr>
                              <w:t>5</w:t>
                            </w:r>
                            <w:r w:rsidRPr="00F028EB">
                              <w:rPr>
                                <w:bCs/>
                                <w:i/>
                                <w:sz w:val="16"/>
                                <w:szCs w:val="16"/>
                              </w:rPr>
                              <w:t>infant growth and lifestyle:</w:t>
                            </w:r>
                            <w:r w:rsidRPr="00F028EB">
                              <w:rPr>
                                <w:bCs/>
                                <w:sz w:val="16"/>
                                <w:szCs w:val="16"/>
                              </w:rPr>
                              <w:t xml:space="preserve"> breastfeeding duration, age at introduction of solid foods, tv-watching</w:t>
                            </w:r>
                            <w:r w:rsidRPr="00F028EB">
                              <w:rPr>
                                <w:sz w:val="16"/>
                                <w:szCs w:val="16"/>
                              </w:rPr>
                              <w:t xml:space="preserve"> and</w:t>
                            </w:r>
                            <w:r w:rsidRPr="00F028EB">
                              <w:rPr>
                                <w:i/>
                                <w:sz w:val="16"/>
                                <w:szCs w:val="16"/>
                              </w:rPr>
                              <w:t xml:space="preserve"> </w:t>
                            </w:r>
                            <w:r w:rsidRPr="00F028EB">
                              <w:rPr>
                                <w:bCs/>
                                <w:sz w:val="16"/>
                                <w:szCs w:val="16"/>
                              </w:rPr>
                              <w:t>growth in weight from birth until 2 years of age,</w:t>
                            </w:r>
                            <w:r w:rsidRPr="00F028EB">
                              <w:rPr>
                                <w:sz w:val="16"/>
                                <w:szCs w:val="16"/>
                              </w:rPr>
                              <w:t xml:space="preserve"> as </w:t>
                            </w:r>
                            <w:r w:rsidR="00F028EB">
                              <w:rPr>
                                <w:sz w:val="16"/>
                                <w:szCs w:val="16"/>
                              </w:rPr>
                              <w:t>intermediate covariates</w:t>
                            </w:r>
                          </w:p>
                          <w:p w:rsidR="00CE7ADE" w:rsidRPr="001A28A6" w:rsidRDefault="00CE7ADE" w:rsidP="00CE7A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67A766" id="Flowchart: Process 9" o:spid="_x0000_s1032" type="#_x0000_t109" style="position:absolute;margin-left:-13.8pt;margin-top:244.55pt;width:754.5pt;height:9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" fillcolor="window" stroked="f" strokeweight="2pt">
                <v:textbox>
                  <w:txbxContent>
                    <w:p w:rsidR="00CE7ADE" w:rsidRPr="00F028EB" w:rsidRDefault="00CE7ADE" w:rsidP="00CE7ADE">
                      <w:pPr>
                        <w:jc w:val="center"/>
                        <w:rPr>
                          <w:bCs/>
                          <w:sz w:val="16"/>
                          <w:szCs w:val="16"/>
                        </w:rPr>
                      </w:pPr>
                      <w:r w:rsidRPr="00F028EB">
                        <w:rPr>
                          <w:i/>
                          <w:sz w:val="16"/>
                          <w:szCs w:val="16"/>
                          <w:vertAlign w:val="superscript"/>
                          <w:lang w:val="en-GB"/>
                        </w:rPr>
                        <w:t>1</w:t>
                      </w:r>
                      <w:r w:rsidR="00F028EB" w:rsidRPr="00F028EB">
                        <w:rPr>
                          <w:sz w:val="16"/>
                          <w:szCs w:val="16"/>
                          <w:lang w:val="en-GB"/>
                        </w:rPr>
                        <w:t>This figure depicts an overall conceptual model of the associations of maternal daily vomiting in early pregnancy with childhood cardiovascular risk factors with all potential confounders and intermediate covariates for interpretation of the strategy of analysis and results</w:t>
                      </w:r>
                      <w:r w:rsidR="00F028EB" w:rsidRPr="00F028EB">
                        <w:rPr>
                          <w:bCs/>
                          <w:i/>
                          <w:sz w:val="16"/>
                          <w:szCs w:val="16"/>
                          <w:vertAlign w:val="superscript"/>
                        </w:rPr>
                        <w:t xml:space="preserve"> </w:t>
                      </w:r>
                      <w:r w:rsidRPr="00F028EB">
                        <w:rPr>
                          <w:bCs/>
                          <w:i/>
                          <w:sz w:val="16"/>
                          <w:szCs w:val="16"/>
                          <w:vertAlign w:val="superscript"/>
                        </w:rPr>
                        <w:t>2</w:t>
                      </w:r>
                      <w:r w:rsidRPr="00F028EB">
                        <w:rPr>
                          <w:bCs/>
                          <w:i/>
                          <w:sz w:val="16"/>
                          <w:szCs w:val="16"/>
                        </w:rPr>
                        <w:t>Lifestyle related and sociodemographic factors</w:t>
                      </w:r>
                      <w:r w:rsidRPr="00F028EB">
                        <w:rPr>
                          <w:bCs/>
                          <w:sz w:val="16"/>
                          <w:szCs w:val="16"/>
                        </w:rPr>
                        <w:t xml:space="preserve"> as confounders: child’s sex and age at outcome measurements, childhood height (models for fat mass only), maternal age, maternal educational level, ethnicity, </w:t>
                      </w:r>
                      <w:proofErr w:type="spellStart"/>
                      <w:r w:rsidRPr="00F028EB">
                        <w:rPr>
                          <w:bCs/>
                          <w:sz w:val="16"/>
                          <w:szCs w:val="16"/>
                        </w:rPr>
                        <w:t>prepregnancy</w:t>
                      </w:r>
                      <w:proofErr w:type="spellEnd"/>
                      <w:r w:rsidRPr="00F028EB">
                        <w:rPr>
                          <w:bCs/>
                          <w:sz w:val="16"/>
                          <w:szCs w:val="16"/>
                        </w:rPr>
                        <w:t xml:space="preserve"> weight, parity, smoking, folic acid supplement use, diet, delivery mode and pregnancy complications. </w:t>
                      </w:r>
                      <w:r w:rsidRPr="00F028EB">
                        <w:rPr>
                          <w:bCs/>
                          <w:sz w:val="16"/>
                          <w:szCs w:val="16"/>
                          <w:vertAlign w:val="superscript"/>
                        </w:rPr>
                        <w:t>3</w:t>
                      </w:r>
                      <w:r w:rsidRPr="00F028EB">
                        <w:rPr>
                          <w:bCs/>
                          <w:i/>
                          <w:sz w:val="16"/>
                          <w:szCs w:val="16"/>
                        </w:rPr>
                        <w:t>Gestational weight gain,</w:t>
                      </w:r>
                      <w:r w:rsidRPr="00F028EB">
                        <w:rPr>
                          <w:bCs/>
                          <w:sz w:val="16"/>
                          <w:szCs w:val="16"/>
                          <w:vertAlign w:val="superscript"/>
                        </w:rPr>
                        <w:t xml:space="preserve"> 4</w:t>
                      </w:r>
                      <w:r w:rsidRPr="00F028EB">
                        <w:rPr>
                          <w:bCs/>
                          <w:i/>
                          <w:sz w:val="16"/>
                          <w:szCs w:val="16"/>
                        </w:rPr>
                        <w:t xml:space="preserve">birth outcomes: </w:t>
                      </w:r>
                      <w:r w:rsidRPr="00F028EB">
                        <w:rPr>
                          <w:bCs/>
                          <w:sz w:val="16"/>
                          <w:szCs w:val="16"/>
                        </w:rPr>
                        <w:t>gestational age at birth and birthweight, and</w:t>
                      </w:r>
                      <w:r w:rsidRPr="00F028EB">
                        <w:rPr>
                          <w:bCs/>
                          <w:i/>
                          <w:sz w:val="16"/>
                          <w:szCs w:val="16"/>
                        </w:rPr>
                        <w:t xml:space="preserve"> </w:t>
                      </w:r>
                      <w:r w:rsidRPr="00F028EB">
                        <w:rPr>
                          <w:bCs/>
                          <w:i/>
                          <w:sz w:val="16"/>
                          <w:szCs w:val="16"/>
                          <w:vertAlign w:val="superscript"/>
                        </w:rPr>
                        <w:t>5</w:t>
                      </w:r>
                      <w:r w:rsidRPr="00F028EB">
                        <w:rPr>
                          <w:bCs/>
                          <w:i/>
                          <w:sz w:val="16"/>
                          <w:szCs w:val="16"/>
                        </w:rPr>
                        <w:t>infant growth and lifestyle:</w:t>
                      </w:r>
                      <w:r w:rsidRPr="00F028EB">
                        <w:rPr>
                          <w:bCs/>
                          <w:sz w:val="16"/>
                          <w:szCs w:val="16"/>
                        </w:rPr>
                        <w:t xml:space="preserve"> breastfeeding duration, age at introduction of solid foods, tv-watching</w:t>
                      </w:r>
                      <w:r w:rsidRPr="00F028EB">
                        <w:rPr>
                          <w:sz w:val="16"/>
                          <w:szCs w:val="16"/>
                        </w:rPr>
                        <w:t xml:space="preserve"> and</w:t>
                      </w:r>
                      <w:r w:rsidRPr="00F028EB">
                        <w:rPr>
                          <w:i/>
                          <w:sz w:val="16"/>
                          <w:szCs w:val="16"/>
                        </w:rPr>
                        <w:t xml:space="preserve"> </w:t>
                      </w:r>
                      <w:r w:rsidRPr="00F028EB">
                        <w:rPr>
                          <w:bCs/>
                          <w:sz w:val="16"/>
                          <w:szCs w:val="16"/>
                        </w:rPr>
                        <w:t>growth in weight from birth until 2 years of age,</w:t>
                      </w:r>
                      <w:r w:rsidRPr="00F028EB">
                        <w:rPr>
                          <w:sz w:val="16"/>
                          <w:szCs w:val="16"/>
                        </w:rPr>
                        <w:t xml:space="preserve"> as </w:t>
                      </w:r>
                      <w:r w:rsidR="00F028EB">
                        <w:rPr>
                          <w:sz w:val="16"/>
                          <w:szCs w:val="16"/>
                        </w:rPr>
                        <w:t>intermediate covariates</w:t>
                      </w:r>
                    </w:p>
                    <w:p w:rsidR="00CE7ADE" w:rsidRPr="001A28A6" w:rsidRDefault="00CE7ADE" w:rsidP="00CE7ADE">
                      <w:pPr>
                        <w:jc w:val="center"/>
                      </w:pPr>
                    </w:p>
                  </w:txbxContent>
                </v:textbox>
              </v:shape>
            </w:pict>
          </mc:Fallback>
        </mc:AlternateContent>
      </w:r>
    </w:p>
    <w:p w:rsidR="00CE7ADE" w:rsidRPr="00CE7ADE" w:rsidRDefault="00CE7ADE" w:rsidP="007F6461">
      <w:pPr>
        <w:spacing w:after="200" w:line="276" w:lineRule="auto"/>
        <w:rPr>
          <w:rFonts w:eastAsiaTheme="minorHAnsi"/>
          <w:b/>
          <w:sz w:val="20"/>
          <w:szCs w:val="20"/>
        </w:rPr>
      </w:pPr>
    </w:p>
    <w:sectPr w:rsidR="00CE7ADE" w:rsidRPr="00CE7ADE" w:rsidSect="0035533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588" w:rsidRDefault="00E20588">
      <w:r>
        <w:separator/>
      </w:r>
    </w:p>
  </w:endnote>
  <w:endnote w:type="continuationSeparator" w:id="0">
    <w:p w:rsidR="00E20588" w:rsidRDefault="00E2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334" w:rsidRDefault="00355334" w:rsidP="003553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5334" w:rsidRDefault="00355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334" w:rsidRDefault="00355334" w:rsidP="003553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3013">
      <w:rPr>
        <w:rStyle w:val="PageNumber"/>
        <w:noProof/>
      </w:rPr>
      <w:t>6</w:t>
    </w:r>
    <w:r>
      <w:rPr>
        <w:rStyle w:val="PageNumber"/>
      </w:rPr>
      <w:fldChar w:fldCharType="end"/>
    </w:r>
  </w:p>
  <w:p w:rsidR="00355334" w:rsidRDefault="00355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588" w:rsidRDefault="00E20588">
      <w:r>
        <w:separator/>
      </w:r>
    </w:p>
  </w:footnote>
  <w:footnote w:type="continuationSeparator" w:id="0">
    <w:p w:rsidR="00E20588" w:rsidRDefault="00E20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D348C"/>
    <w:multiLevelType w:val="hybridMultilevel"/>
    <w:tmpl w:val="F0CE955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4F4"/>
    <w:rsid w:val="001467F8"/>
    <w:rsid w:val="001D1353"/>
    <w:rsid w:val="001D1864"/>
    <w:rsid w:val="00213FD0"/>
    <w:rsid w:val="002C161E"/>
    <w:rsid w:val="002E729F"/>
    <w:rsid w:val="002F54F4"/>
    <w:rsid w:val="003227CA"/>
    <w:rsid w:val="00340D67"/>
    <w:rsid w:val="00355334"/>
    <w:rsid w:val="00355D0D"/>
    <w:rsid w:val="00370354"/>
    <w:rsid w:val="00391304"/>
    <w:rsid w:val="00517138"/>
    <w:rsid w:val="005E4716"/>
    <w:rsid w:val="005F7817"/>
    <w:rsid w:val="00615CD4"/>
    <w:rsid w:val="006610DC"/>
    <w:rsid w:val="00733CAA"/>
    <w:rsid w:val="007A1AFA"/>
    <w:rsid w:val="007F6461"/>
    <w:rsid w:val="007F719E"/>
    <w:rsid w:val="0081222E"/>
    <w:rsid w:val="0084081D"/>
    <w:rsid w:val="0084251E"/>
    <w:rsid w:val="009D17E9"/>
    <w:rsid w:val="00A02082"/>
    <w:rsid w:val="00A915A1"/>
    <w:rsid w:val="00B04FAB"/>
    <w:rsid w:val="00B73013"/>
    <w:rsid w:val="00B93AA3"/>
    <w:rsid w:val="00CB32B8"/>
    <w:rsid w:val="00CE7ADE"/>
    <w:rsid w:val="00D20F80"/>
    <w:rsid w:val="00E20588"/>
    <w:rsid w:val="00ED24DD"/>
    <w:rsid w:val="00F028EB"/>
    <w:rsid w:val="00F568D3"/>
    <w:rsid w:val="00F6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4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F54F4"/>
    <w:pPr>
      <w:tabs>
        <w:tab w:val="center" w:pos="4536"/>
        <w:tab w:val="right" w:pos="9072"/>
      </w:tabs>
    </w:pPr>
    <w:rPr>
      <w:rFonts w:ascii="Arial" w:hAnsi="Arial"/>
      <w:sz w:val="20"/>
    </w:rPr>
  </w:style>
  <w:style w:type="character" w:customStyle="1" w:styleId="FooterChar">
    <w:name w:val="Footer Char"/>
    <w:basedOn w:val="DefaultParagraphFont"/>
    <w:link w:val="Footer"/>
    <w:rsid w:val="002F54F4"/>
    <w:rPr>
      <w:rFonts w:ascii="Arial" w:eastAsia="Times New Roman" w:hAnsi="Arial" w:cs="Times New Roman"/>
      <w:sz w:val="20"/>
      <w:szCs w:val="24"/>
    </w:rPr>
  </w:style>
  <w:style w:type="character" w:styleId="PageNumber">
    <w:name w:val="page number"/>
    <w:basedOn w:val="DefaultParagraphFont"/>
    <w:rsid w:val="002F54F4"/>
  </w:style>
  <w:style w:type="paragraph" w:styleId="Header">
    <w:name w:val="header"/>
    <w:basedOn w:val="Normal"/>
    <w:link w:val="HeaderChar"/>
    <w:uiPriority w:val="99"/>
    <w:unhideWhenUsed/>
    <w:rsid w:val="007F6461"/>
    <w:pPr>
      <w:tabs>
        <w:tab w:val="center" w:pos="4680"/>
        <w:tab w:val="right" w:pos="9360"/>
      </w:tabs>
    </w:pPr>
  </w:style>
  <w:style w:type="character" w:customStyle="1" w:styleId="HeaderChar">
    <w:name w:val="Header Char"/>
    <w:basedOn w:val="DefaultParagraphFont"/>
    <w:link w:val="Header"/>
    <w:uiPriority w:val="99"/>
    <w:rsid w:val="007F6461"/>
    <w:rPr>
      <w:rFonts w:ascii="Times New Roman" w:eastAsia="Times New Roman" w:hAnsi="Times New Roman" w:cs="Times New Roman"/>
      <w:sz w:val="24"/>
      <w:szCs w:val="24"/>
    </w:rPr>
  </w:style>
  <w:style w:type="character" w:styleId="Hyperlink">
    <w:name w:val="Hyperlink"/>
    <w:semiHidden/>
    <w:unhideWhenUsed/>
    <w:rsid w:val="005E4716"/>
    <w:rPr>
      <w:color w:val="0000FF"/>
      <w:u w:val="single"/>
    </w:rPr>
  </w:style>
  <w:style w:type="paragraph" w:styleId="BodyText">
    <w:name w:val="Body Text"/>
    <w:basedOn w:val="Normal"/>
    <w:link w:val="BodyTextChar"/>
    <w:semiHidden/>
    <w:unhideWhenUsed/>
    <w:rsid w:val="005E4716"/>
    <w:pPr>
      <w:suppressLineNumbers/>
      <w:autoSpaceDE w:val="0"/>
      <w:autoSpaceDN w:val="0"/>
      <w:adjustRightInd w:val="0"/>
      <w:spacing w:line="480" w:lineRule="auto"/>
    </w:pPr>
    <w:rPr>
      <w:b/>
      <w:sz w:val="20"/>
      <w:lang w:eastAsia="x-none"/>
    </w:rPr>
  </w:style>
  <w:style w:type="character" w:customStyle="1" w:styleId="BodyTextChar">
    <w:name w:val="Body Text Char"/>
    <w:basedOn w:val="DefaultParagraphFont"/>
    <w:link w:val="BodyText"/>
    <w:semiHidden/>
    <w:rsid w:val="005E4716"/>
    <w:rPr>
      <w:rFonts w:ascii="Times New Roman" w:eastAsia="Times New Roman" w:hAnsi="Times New Roman" w:cs="Times New Roman"/>
      <w:b/>
      <w:sz w:val="20"/>
      <w:szCs w:val="24"/>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4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F54F4"/>
    <w:pPr>
      <w:tabs>
        <w:tab w:val="center" w:pos="4536"/>
        <w:tab w:val="right" w:pos="9072"/>
      </w:tabs>
    </w:pPr>
    <w:rPr>
      <w:rFonts w:ascii="Arial" w:hAnsi="Arial"/>
      <w:sz w:val="20"/>
    </w:rPr>
  </w:style>
  <w:style w:type="character" w:customStyle="1" w:styleId="FooterChar">
    <w:name w:val="Footer Char"/>
    <w:basedOn w:val="DefaultParagraphFont"/>
    <w:link w:val="Footer"/>
    <w:rsid w:val="002F54F4"/>
    <w:rPr>
      <w:rFonts w:ascii="Arial" w:eastAsia="Times New Roman" w:hAnsi="Arial" w:cs="Times New Roman"/>
      <w:sz w:val="20"/>
      <w:szCs w:val="24"/>
    </w:rPr>
  </w:style>
  <w:style w:type="character" w:styleId="PageNumber">
    <w:name w:val="page number"/>
    <w:basedOn w:val="DefaultParagraphFont"/>
    <w:rsid w:val="002F54F4"/>
  </w:style>
  <w:style w:type="paragraph" w:styleId="Header">
    <w:name w:val="header"/>
    <w:basedOn w:val="Normal"/>
    <w:link w:val="HeaderChar"/>
    <w:uiPriority w:val="99"/>
    <w:unhideWhenUsed/>
    <w:rsid w:val="007F6461"/>
    <w:pPr>
      <w:tabs>
        <w:tab w:val="center" w:pos="4680"/>
        <w:tab w:val="right" w:pos="9360"/>
      </w:tabs>
    </w:pPr>
  </w:style>
  <w:style w:type="character" w:customStyle="1" w:styleId="HeaderChar">
    <w:name w:val="Header Char"/>
    <w:basedOn w:val="DefaultParagraphFont"/>
    <w:link w:val="Header"/>
    <w:uiPriority w:val="99"/>
    <w:rsid w:val="007F6461"/>
    <w:rPr>
      <w:rFonts w:ascii="Times New Roman" w:eastAsia="Times New Roman" w:hAnsi="Times New Roman" w:cs="Times New Roman"/>
      <w:sz w:val="24"/>
      <w:szCs w:val="24"/>
    </w:rPr>
  </w:style>
  <w:style w:type="character" w:styleId="Hyperlink">
    <w:name w:val="Hyperlink"/>
    <w:semiHidden/>
    <w:unhideWhenUsed/>
    <w:rsid w:val="005E4716"/>
    <w:rPr>
      <w:color w:val="0000FF"/>
      <w:u w:val="single"/>
    </w:rPr>
  </w:style>
  <w:style w:type="paragraph" w:styleId="BodyText">
    <w:name w:val="Body Text"/>
    <w:basedOn w:val="Normal"/>
    <w:link w:val="BodyTextChar"/>
    <w:semiHidden/>
    <w:unhideWhenUsed/>
    <w:rsid w:val="005E4716"/>
    <w:pPr>
      <w:suppressLineNumbers/>
      <w:autoSpaceDE w:val="0"/>
      <w:autoSpaceDN w:val="0"/>
      <w:adjustRightInd w:val="0"/>
      <w:spacing w:line="480" w:lineRule="auto"/>
    </w:pPr>
    <w:rPr>
      <w:b/>
      <w:sz w:val="20"/>
      <w:lang w:eastAsia="x-none"/>
    </w:rPr>
  </w:style>
  <w:style w:type="character" w:customStyle="1" w:styleId="BodyTextChar">
    <w:name w:val="Body Text Char"/>
    <w:basedOn w:val="DefaultParagraphFont"/>
    <w:link w:val="BodyText"/>
    <w:semiHidden/>
    <w:rsid w:val="005E4716"/>
    <w:rPr>
      <w:rFonts w:ascii="Times New Roman" w:eastAsia="Times New Roman" w:hAnsi="Times New Roman" w:cs="Times New Roman"/>
      <w:b/>
      <w:sz w:val="20"/>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8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hadoer@erasmusmc.nl" TargetMode="External"/><Relationship Id="rId13" Type="http://schemas.openxmlformats.org/officeDocument/2006/relationships/hyperlink" Target="mailto:a.hofman@erasmusmc.n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franco@erasmusmc.n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j.grooten@amc.uva.nl" TargetMode="External"/><Relationship Id="rId5" Type="http://schemas.openxmlformats.org/officeDocument/2006/relationships/webSettings" Target="webSettings.xml"/><Relationship Id="rId15" Type="http://schemas.openxmlformats.org/officeDocument/2006/relationships/hyperlink" Target="mailto:r.gaillard@erasmusmc.nl" TargetMode="External"/><Relationship Id="rId10" Type="http://schemas.openxmlformats.org/officeDocument/2006/relationships/hyperlink" Target="mailto:o.gishti@erasmusmc.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jaddoe@erasmusmc.nl" TargetMode="External"/><Relationship Id="rId14" Type="http://schemas.openxmlformats.org/officeDocument/2006/relationships/hyperlink" Target="mailto:e.a.p.steegers@erasmusmc.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1624</Words>
  <Characters>9262</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 Bahadoer</dc:creator>
  <cp:lastModifiedBy>S.D. Bahadoer</cp:lastModifiedBy>
  <cp:revision>9</cp:revision>
  <dcterms:created xsi:type="dcterms:W3CDTF">2018-11-28T19:50:00Z</dcterms:created>
  <dcterms:modified xsi:type="dcterms:W3CDTF">2019-08-29T14:45:00Z</dcterms:modified>
</cp:coreProperties>
</file>