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C9" w:rsidRDefault="00B638C9" w:rsidP="00B638C9">
      <w:pPr>
        <w:pStyle w:val="Heading3"/>
      </w:pPr>
      <w:r w:rsidRPr="00C843BE">
        <w:t xml:space="preserve">Suplementary Table 1: </w:t>
      </w:r>
      <w:r>
        <w:t xml:space="preserve">Completion demographics </w:t>
      </w:r>
      <w:r w:rsidRPr="00C843BE">
        <w:t xml:space="preserve"> by Indigenous status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1276"/>
      </w:tblGrid>
      <w:tr w:rsidR="00B638C9" w:rsidRPr="00F95DCB" w:rsidTr="00B50597">
        <w:trPr>
          <w:trHeight w:val="525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F95DCB">
              <w:rPr>
                <w:b/>
                <w:sz w:val="22"/>
                <w:szCs w:val="22"/>
              </w:rPr>
              <w:t xml:space="preserve">Completed </w:t>
            </w:r>
          </w:p>
          <w:p w:rsidR="00B638C9" w:rsidRPr="002F32A3" w:rsidRDefault="00B638C9" w:rsidP="00B505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2F32A3">
              <w:rPr>
                <w:bCs/>
                <w:sz w:val="20"/>
                <w:szCs w:val="20"/>
              </w:rPr>
              <w:t>n/N</w:t>
            </w:r>
            <w:proofErr w:type="gramEnd"/>
            <w:r w:rsidRPr="002F32A3">
              <w:rPr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F95DCB">
              <w:rPr>
                <w:b/>
                <w:sz w:val="22"/>
                <w:szCs w:val="22"/>
              </w:rPr>
              <w:t>Non-completed</w:t>
            </w:r>
          </w:p>
          <w:p w:rsidR="00B638C9" w:rsidRPr="002F32A3" w:rsidRDefault="00B638C9" w:rsidP="00B505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2F32A3">
              <w:rPr>
                <w:bCs/>
                <w:sz w:val="20"/>
                <w:szCs w:val="20"/>
              </w:rPr>
              <w:t>n/N</w:t>
            </w:r>
            <w:proofErr w:type="gramEnd"/>
            <w:r w:rsidRPr="002F32A3">
              <w:rPr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p</w:t>
            </w:r>
          </w:p>
        </w:tc>
      </w:tr>
      <w:tr w:rsidR="00B638C9" w:rsidRPr="00F95DCB" w:rsidTr="00B50597"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F95DCB">
              <w:rPr>
                <w:b/>
                <w:sz w:val="22"/>
                <w:szCs w:val="22"/>
              </w:rPr>
              <w:t>Indigenous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Males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166</w:t>
            </w:r>
            <w:r>
              <w:rPr>
                <w:bCs/>
                <w:sz w:val="22"/>
                <w:szCs w:val="22"/>
              </w:rPr>
              <w:t>/360</w:t>
            </w:r>
            <w:r w:rsidRPr="00F95DCB">
              <w:rPr>
                <w:bCs/>
                <w:sz w:val="22"/>
                <w:szCs w:val="22"/>
              </w:rPr>
              <w:t xml:space="preserve"> (46.1)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35/66 (53.0)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0.30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employed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96/358 (26.8)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22/66 (33.3)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0.28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in a relationship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231</w:t>
            </w:r>
            <w:r>
              <w:rPr>
                <w:bCs/>
                <w:sz w:val="22"/>
                <w:szCs w:val="22"/>
              </w:rPr>
              <w:t>/359</w:t>
            </w:r>
            <w:r w:rsidRPr="00F95DC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64.3</w:t>
            </w:r>
            <w:r w:rsidRPr="00F95DC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38/66 (57.6)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0.29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attended year 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303/359 (84.4)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51/64 (79.7)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0.35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attended year 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97/359 (27.0)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15/64 (23.4)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0.55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with children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221/335 (66.0</w:t>
            </w:r>
            <w:r w:rsidRPr="00F95DC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41/58 (70.7)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0.48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Mean age (SD)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25.3</w:t>
            </w:r>
            <w:r>
              <w:rPr>
                <w:bCs/>
                <w:sz w:val="22"/>
                <w:szCs w:val="22"/>
              </w:rPr>
              <w:t>1</w:t>
            </w:r>
            <w:r w:rsidRPr="00F95DCB">
              <w:rPr>
                <w:sz w:val="22"/>
                <w:szCs w:val="22"/>
              </w:rPr>
              <w:t xml:space="preserve"> (±1.12)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25.5</w:t>
            </w:r>
            <w:r>
              <w:rPr>
                <w:sz w:val="22"/>
                <w:szCs w:val="22"/>
              </w:rPr>
              <w:t>5</w:t>
            </w:r>
            <w:r w:rsidRPr="00F95DCB">
              <w:rPr>
                <w:sz w:val="22"/>
                <w:szCs w:val="22"/>
              </w:rPr>
              <w:t xml:space="preserve"> (±1.34)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0.12</w:t>
            </w:r>
          </w:p>
        </w:tc>
      </w:tr>
      <w:tr w:rsidR="00B638C9" w:rsidRPr="00F95DCB" w:rsidTr="00B50597"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F95DCB">
              <w:rPr>
                <w:b/>
                <w:sz w:val="22"/>
                <w:szCs w:val="22"/>
              </w:rPr>
              <w:t>Non-Indigenous</w:t>
            </w:r>
          </w:p>
        </w:tc>
        <w:tc>
          <w:tcPr>
            <w:tcW w:w="2268" w:type="dxa"/>
            <w:tcBorders>
              <w:top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Males</w:t>
            </w:r>
          </w:p>
        </w:tc>
        <w:tc>
          <w:tcPr>
            <w:tcW w:w="2268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41/111 (36.9)</w:t>
            </w:r>
          </w:p>
        </w:tc>
        <w:tc>
          <w:tcPr>
            <w:tcW w:w="2410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2/6 (33.3)</w:t>
            </w:r>
          </w:p>
        </w:tc>
        <w:tc>
          <w:tcPr>
            <w:tcW w:w="1276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0.86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employed</w:t>
            </w:r>
          </w:p>
        </w:tc>
        <w:tc>
          <w:tcPr>
            <w:tcW w:w="2268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101/111 (9</w:t>
            </w:r>
            <w:r w:rsidRPr="00F95DCB">
              <w:rPr>
                <w:bCs/>
                <w:sz w:val="22"/>
                <w:szCs w:val="22"/>
              </w:rPr>
              <w:t>1.0)</w:t>
            </w:r>
          </w:p>
        </w:tc>
        <w:tc>
          <w:tcPr>
            <w:tcW w:w="2410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4/6 (66.7)</w:t>
            </w:r>
          </w:p>
        </w:tc>
        <w:tc>
          <w:tcPr>
            <w:tcW w:w="1276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0.06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in a relationship</w:t>
            </w:r>
          </w:p>
        </w:tc>
        <w:tc>
          <w:tcPr>
            <w:tcW w:w="2268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42/111 (37.8)</w:t>
            </w:r>
          </w:p>
        </w:tc>
        <w:tc>
          <w:tcPr>
            <w:tcW w:w="2410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4/6 (66.7)</w:t>
            </w:r>
          </w:p>
        </w:tc>
        <w:tc>
          <w:tcPr>
            <w:tcW w:w="1276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0.16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attended year 10</w:t>
            </w:r>
          </w:p>
        </w:tc>
        <w:tc>
          <w:tcPr>
            <w:tcW w:w="2268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108/109 (99.1)</w:t>
            </w:r>
          </w:p>
        </w:tc>
        <w:tc>
          <w:tcPr>
            <w:tcW w:w="2410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6/6 (100)</w:t>
            </w:r>
          </w:p>
        </w:tc>
        <w:tc>
          <w:tcPr>
            <w:tcW w:w="1276" w:type="dxa"/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0.81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attended year 12</w:t>
            </w:r>
          </w:p>
        </w:tc>
        <w:tc>
          <w:tcPr>
            <w:tcW w:w="2268" w:type="dxa"/>
            <w:tcBorders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103/109 (94.8)</w:t>
            </w:r>
          </w:p>
        </w:tc>
        <w:tc>
          <w:tcPr>
            <w:tcW w:w="2410" w:type="dxa"/>
            <w:tcBorders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6/6 (100)</w:t>
            </w:r>
          </w:p>
        </w:tc>
        <w:tc>
          <w:tcPr>
            <w:tcW w:w="1276" w:type="dxa"/>
            <w:tcBorders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0.56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with children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8/109 (7.3)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1/6 (16.7)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0.41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2506CB">
              <w:rPr>
                <w:sz w:val="22"/>
                <w:szCs w:val="22"/>
              </w:rPr>
              <w:t>Mean age (SD)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23.8</w:t>
            </w:r>
            <w:r>
              <w:rPr>
                <w:bCs/>
                <w:sz w:val="22"/>
                <w:szCs w:val="22"/>
              </w:rPr>
              <w:t>3</w:t>
            </w:r>
            <w:r w:rsidRPr="00F95DCB">
              <w:rPr>
                <w:sz w:val="22"/>
                <w:szCs w:val="22"/>
              </w:rPr>
              <w:t xml:space="preserve"> (±1.48)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23.3</w:t>
            </w:r>
            <w:r>
              <w:rPr>
                <w:sz w:val="22"/>
                <w:szCs w:val="22"/>
              </w:rPr>
              <w:t>3</w:t>
            </w:r>
            <w:r w:rsidRPr="00F95DCB">
              <w:rPr>
                <w:sz w:val="22"/>
                <w:szCs w:val="22"/>
              </w:rPr>
              <w:t xml:space="preserve"> (±0.82)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0.48</w:t>
            </w:r>
          </w:p>
        </w:tc>
      </w:tr>
      <w:tr w:rsidR="00B638C9" w:rsidRPr="00F95DCB" w:rsidTr="00B50597">
        <w:trPr>
          <w:trHeight w:hRule="exact" w:val="397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95DCB">
              <w:rPr>
                <w:b/>
                <w:bCs/>
                <w:sz w:val="22"/>
                <w:szCs w:val="22"/>
              </w:rPr>
              <w:t>ESA with life events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DCB">
              <w:rPr>
                <w:b/>
                <w:sz w:val="22"/>
                <w:szCs w:val="22"/>
              </w:rPr>
              <w:t>ESA without life events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638C9" w:rsidRPr="00F95DCB" w:rsidTr="00B50597">
        <w:trPr>
          <w:trHeight w:hRule="exact" w:val="397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F95DCB">
              <w:rPr>
                <w:b/>
                <w:sz w:val="22"/>
                <w:szCs w:val="22"/>
              </w:rPr>
              <w:t>Indigenous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Males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143/299 (47.8)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23/61 (37.7)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0.15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Psychological distress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104/299 (34.8)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13/61 (21.3)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0.041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Risk of self-harm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100/299 (33.4)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15/61 (24.6)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0.18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  <w:r w:rsidRPr="002506CB">
              <w:rPr>
                <w:sz w:val="20"/>
                <w:szCs w:val="20"/>
              </w:rPr>
              <w:t>Mean (SD)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Kessler-5 score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10.39 (</w:t>
            </w:r>
            <w:r w:rsidRPr="00F95DCB">
              <w:rPr>
                <w:sz w:val="22"/>
                <w:szCs w:val="22"/>
              </w:rPr>
              <w:t>±4.13)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9.16 (±4.11)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0.041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Perceived Stress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4.63 (</w:t>
            </w:r>
            <w:r w:rsidRPr="00F95DCB">
              <w:rPr>
                <w:sz w:val="22"/>
                <w:szCs w:val="22"/>
              </w:rPr>
              <w:t>±2.93)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4.52 (3.06)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0.72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Positive wellbeing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27.66 (</w:t>
            </w:r>
            <w:r w:rsidRPr="00F95DCB">
              <w:rPr>
                <w:sz w:val="22"/>
                <w:szCs w:val="22"/>
              </w:rPr>
              <w:t>±4.62)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26.64</w:t>
            </w:r>
            <w:r w:rsidRPr="00F95DCB">
              <w:rPr>
                <w:sz w:val="22"/>
                <w:szCs w:val="22"/>
              </w:rPr>
              <w:t xml:space="preserve"> (±5.61)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0.33</w:t>
            </w:r>
          </w:p>
        </w:tc>
      </w:tr>
      <w:tr w:rsidR="00B638C9" w:rsidRPr="00F95DCB" w:rsidTr="00B50597">
        <w:trPr>
          <w:trHeight w:val="386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b/>
                <w:sz w:val="22"/>
                <w:szCs w:val="22"/>
              </w:rPr>
            </w:pPr>
            <w:r w:rsidRPr="00F95DCB">
              <w:rPr>
                <w:b/>
                <w:sz w:val="22"/>
                <w:szCs w:val="22"/>
              </w:rPr>
              <w:t>Non-Indigenous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% Males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39/101 (38.6)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2/10 (20.0)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0.25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Psychological distress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36/101 (35.6)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 (20.0)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0.32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Risk of self-harm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15/101 (14.9)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 (11.8)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0.67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  <w:r w:rsidRPr="002506CB">
              <w:rPr>
                <w:sz w:val="20"/>
                <w:szCs w:val="20"/>
              </w:rPr>
              <w:t>Mean (SD)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2506CB" w:rsidRDefault="00B638C9" w:rsidP="00B50597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Kessler-5 score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10.96 (</w:t>
            </w:r>
            <w:r w:rsidRPr="00F95DCB">
              <w:rPr>
                <w:sz w:val="22"/>
                <w:szCs w:val="22"/>
              </w:rPr>
              <w:t>±3.73)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10.20 (±3.36)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0.32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Perceived Stress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4.92 (</w:t>
            </w:r>
            <w:r w:rsidRPr="00F95DCB">
              <w:rPr>
                <w:sz w:val="22"/>
                <w:szCs w:val="22"/>
              </w:rPr>
              <w:t>±3.12)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4.60 (±2.76)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0.85</w:t>
            </w:r>
          </w:p>
        </w:tc>
      </w:tr>
      <w:tr w:rsidR="00B638C9" w:rsidRPr="00F95DCB" w:rsidTr="00B50597">
        <w:trPr>
          <w:trHeight w:hRule="exact" w:val="340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B638C9" w:rsidRPr="00F95DCB" w:rsidRDefault="00B638C9" w:rsidP="00B50597">
            <w:pPr>
              <w:spacing w:after="120" w:line="240" w:lineRule="auto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Positive wellbeing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 w:rsidRPr="00F95DCB">
              <w:rPr>
                <w:bCs/>
                <w:sz w:val="22"/>
                <w:szCs w:val="22"/>
              </w:rPr>
              <w:t>25.45 (</w:t>
            </w:r>
            <w:r w:rsidRPr="00F95DCB">
              <w:rPr>
                <w:sz w:val="22"/>
                <w:szCs w:val="22"/>
              </w:rPr>
              <w:t>±4.64)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F95DCB">
              <w:rPr>
                <w:sz w:val="22"/>
                <w:szCs w:val="22"/>
              </w:rPr>
              <w:t>23.40 (±4.79)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638C9" w:rsidRPr="00F95DCB" w:rsidRDefault="00B638C9" w:rsidP="00B50597">
            <w:pPr>
              <w:spacing w:after="12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0.19</w:t>
            </w:r>
          </w:p>
        </w:tc>
      </w:tr>
    </w:tbl>
    <w:p w:rsidR="00B638C9" w:rsidRPr="002F32A3" w:rsidRDefault="00B638C9" w:rsidP="00B638C9">
      <w:pPr>
        <w:pBdr>
          <w:bottom w:val="nil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32A3">
        <w:rPr>
          <w:sz w:val="20"/>
          <w:szCs w:val="20"/>
        </w:rPr>
        <w:t>SD, Standard Deviation</w:t>
      </w:r>
    </w:p>
    <w:p w:rsidR="00B638C9" w:rsidRPr="002F32A3" w:rsidRDefault="00B638C9" w:rsidP="00B638C9">
      <w:pPr>
        <w:pBdr>
          <w:bottom w:val="nil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32A3">
        <w:rPr>
          <w:sz w:val="20"/>
          <w:szCs w:val="20"/>
        </w:rPr>
        <w:t xml:space="preserve">ESA, Emotional Status Assessment (includes Kessler-5, </w:t>
      </w:r>
      <w:r>
        <w:rPr>
          <w:sz w:val="20"/>
          <w:szCs w:val="20"/>
        </w:rPr>
        <w:t xml:space="preserve">Short </w:t>
      </w:r>
      <w:r w:rsidRPr="002F32A3">
        <w:rPr>
          <w:sz w:val="20"/>
          <w:szCs w:val="20"/>
        </w:rPr>
        <w:t xml:space="preserve">Perceived Stress Scale, </w:t>
      </w:r>
      <w:r>
        <w:rPr>
          <w:sz w:val="20"/>
          <w:szCs w:val="20"/>
        </w:rPr>
        <w:t xml:space="preserve">Shortened </w:t>
      </w:r>
      <w:r w:rsidRPr="002F32A3">
        <w:rPr>
          <w:sz w:val="20"/>
          <w:szCs w:val="20"/>
        </w:rPr>
        <w:t>Warwick-Edinburgh Mental Well-being Scale and Strong Souls suicidal ideation)</w:t>
      </w:r>
    </w:p>
    <w:p w:rsidR="006873FB" w:rsidRDefault="00B638C9">
      <w:bookmarkStart w:id="0" w:name="_GoBack"/>
      <w:bookmarkEnd w:id="0"/>
    </w:p>
    <w:sectPr w:rsidR="0068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C9"/>
    <w:rsid w:val="003E410F"/>
    <w:rsid w:val="004A3438"/>
    <w:rsid w:val="00B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480" w:lineRule="auto"/>
      <w:jc w:val="both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next w:val="Normal"/>
    <w:link w:val="Heading3Char"/>
    <w:uiPriority w:val="9"/>
    <w:qFormat/>
    <w:rsid w:val="00B638C9"/>
    <w:pPr>
      <w:pBdr>
        <w:top w:val="nil"/>
        <w:left w:val="nil"/>
        <w:bottom w:val="nil"/>
        <w:right w:val="nil"/>
        <w:between w:val="nil"/>
        <w:bar w:val="nil"/>
      </w:pBdr>
      <w:spacing w:before="200" w:after="240"/>
      <w:outlineLvl w:val="2"/>
    </w:pPr>
    <w:rPr>
      <w:rFonts w:ascii="Cambria" w:eastAsia="Cambria" w:hAnsi="Cambria" w:cs="Cambria"/>
      <w:b/>
      <w:bCs/>
      <w:i/>
      <w:iCs/>
      <w:color w:val="000000"/>
      <w:u w:color="000000"/>
      <w:bdr w:val="nil"/>
      <w:lang w:val="it-IT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8C9"/>
    <w:rPr>
      <w:rFonts w:ascii="Cambria" w:eastAsia="Cambria" w:hAnsi="Cambria" w:cs="Cambria"/>
      <w:b/>
      <w:bCs/>
      <w:i/>
      <w:iCs/>
      <w:color w:val="000000"/>
      <w:u w:color="000000"/>
      <w:bdr w:val="nil"/>
      <w:lang w:val="it-IT" w:eastAsia="en-AU"/>
    </w:rPr>
  </w:style>
  <w:style w:type="table" w:styleId="TableGrid">
    <w:name w:val="Table Grid"/>
    <w:basedOn w:val="TableNormal"/>
    <w:uiPriority w:val="59"/>
    <w:rsid w:val="00B6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480" w:lineRule="auto"/>
      <w:jc w:val="both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next w:val="Normal"/>
    <w:link w:val="Heading3Char"/>
    <w:uiPriority w:val="9"/>
    <w:qFormat/>
    <w:rsid w:val="00B638C9"/>
    <w:pPr>
      <w:pBdr>
        <w:top w:val="nil"/>
        <w:left w:val="nil"/>
        <w:bottom w:val="nil"/>
        <w:right w:val="nil"/>
        <w:between w:val="nil"/>
        <w:bar w:val="nil"/>
      </w:pBdr>
      <w:spacing w:before="200" w:after="240"/>
      <w:outlineLvl w:val="2"/>
    </w:pPr>
    <w:rPr>
      <w:rFonts w:ascii="Cambria" w:eastAsia="Cambria" w:hAnsi="Cambria" w:cs="Cambria"/>
      <w:b/>
      <w:bCs/>
      <w:i/>
      <w:iCs/>
      <w:color w:val="000000"/>
      <w:u w:color="000000"/>
      <w:bdr w:val="nil"/>
      <w:lang w:val="it-IT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8C9"/>
    <w:rPr>
      <w:rFonts w:ascii="Cambria" w:eastAsia="Cambria" w:hAnsi="Cambria" w:cs="Cambria"/>
      <w:b/>
      <w:bCs/>
      <w:i/>
      <w:iCs/>
      <w:color w:val="000000"/>
      <w:u w:color="000000"/>
      <w:bdr w:val="nil"/>
      <w:lang w:val="it-IT" w:eastAsia="en-AU"/>
    </w:rPr>
  </w:style>
  <w:style w:type="table" w:styleId="TableGrid">
    <w:name w:val="Table Grid"/>
    <w:basedOn w:val="TableNormal"/>
    <w:uiPriority w:val="59"/>
    <w:rsid w:val="00B6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1</cp:revision>
  <dcterms:created xsi:type="dcterms:W3CDTF">2017-02-13T04:19:00Z</dcterms:created>
  <dcterms:modified xsi:type="dcterms:W3CDTF">2017-02-13T04:19:00Z</dcterms:modified>
</cp:coreProperties>
</file>