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>Appendix 1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Determination of</w:t>
      </w:r>
      <w:r>
        <w:rPr>
          <w:rFonts w:ascii="Times New Roman" w:hAnsi="Times New Roman"/>
          <w:b/>
          <w:iCs/>
          <w:sz w:val="24"/>
          <w:szCs w:val="24"/>
        </w:rPr>
        <w:t xml:space="preserve"> Reproductive Toxicity indices (Live Birth Index (LBI), Viability Index(VI), Lactational index (LI))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Live Birth Index = 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Number of live offspring × 100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Number of offspring delivered           (EPA, 1996)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Viability Index = 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Number of live offspring at lactation day 4  </w:t>
      </w:r>
      <w:r>
        <w:rPr>
          <w:rFonts w:ascii="Times New Roman" w:hAnsi="Times New Roman"/>
          <w:bCs/>
          <w:sz w:val="24"/>
          <w:szCs w:val="24"/>
          <w:lang w:val="en-US"/>
        </w:rPr>
        <w:t>× 100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Number of live offspring delivered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(EPA, 1996)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Lactation Index = </w:t>
      </w:r>
      <w:r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Number of live offspring at day 21 </w:t>
      </w:r>
      <w:r>
        <w:rPr>
          <w:rFonts w:ascii="Times New Roman" w:hAnsi="Times New Roman"/>
          <w:bCs/>
          <w:sz w:val="24"/>
          <w:szCs w:val="24"/>
          <w:lang w:val="en-US"/>
        </w:rPr>
        <w:t>× 100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Number of live offspring born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(EPA, 1996)</w:t>
      </w:r>
    </w:p>
    <w:p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C42E20A"/>
    <w:lvl w:ilvl="0" w:tplc="44E6919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569291B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5308CBE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28AA444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D76E184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1B06FFC8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2108AE5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7A6C0DF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C4DE1DD0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44C23974"/>
    <w:lvl w:ilvl="0" w:tplc="8CC85F5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2A8225A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4BCAA5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35CE9D8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F042A4B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8A4335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D3667F60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2D3CDF4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1D8AA970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9AE6F04A"/>
    <w:lvl w:ilvl="0" w:tplc="D8561C3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90C8F3F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DAFA3CD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DBB0934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74A0C19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6B061E3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CAB0656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2B14F0B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4F04C8B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  <w:lang w:val="en-Z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73</Words>
  <Characters>367</Characters>
  <Application>Kingsoft Office Writer</Application>
  <DocSecurity>0</DocSecurity>
  <Paragraphs>13</Paragraphs>
  <ScaleCrop>false</ScaleCrop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2016-02-04T09:22:00Z</dcterms:created>
  <dc:creator>user</dc:creator>
  <lastModifiedBy>Kingsoft Office</lastModifiedBy>
  <dcterms:modified xsi:type="dcterms:W3CDTF">2016-02-04T21:43:20Z</dcterms:modified>
  <revision>2</revision>
</coreProperties>
</file>