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92" w:rsidRPr="00075C92" w:rsidRDefault="00075C92" w:rsidP="00075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92">
        <w:rPr>
          <w:rFonts w:ascii="Times New Roman" w:hAnsi="Times New Roman" w:cs="Times New Roman"/>
          <w:b/>
          <w:sz w:val="24"/>
          <w:szCs w:val="24"/>
        </w:rPr>
        <w:t>SUPPLEMENTAL FILE</w:t>
      </w:r>
      <w:r w:rsidR="004656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75C92">
        <w:rPr>
          <w:rFonts w:ascii="Times New Roman" w:hAnsi="Times New Roman" w:cs="Times New Roman"/>
          <w:b/>
          <w:sz w:val="24"/>
          <w:szCs w:val="24"/>
        </w:rPr>
        <w:t>: LIST OF PRIMARY STUDIES INCLUDED IN THE STATISTICAL META-ANALYSIS</w:t>
      </w:r>
    </w:p>
    <w:p w:rsidR="00075C92" w:rsidRPr="00075C92" w:rsidRDefault="00075C92" w:rsidP="00075C92">
      <w:pPr>
        <w:rPr>
          <w:rFonts w:ascii="Times New Roman" w:hAnsi="Times New Roman" w:cs="Times New Roman"/>
          <w:b/>
          <w:sz w:val="24"/>
          <w:szCs w:val="24"/>
        </w:rPr>
      </w:pP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Bateman, J. M., &amp; Edwards, B. (2002). Gender and evacuation: A closer look at why women are more likely to evacuate for hurricanes.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Natural Hazards Review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3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(3), 107-117.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Brackenridge, S.,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Zottarelli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L. K., Rider, E., &amp;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Carlsen-Landy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B. (2012). Dimensions of the human–animal bond and evacuation decisions among pet owners during Hurricane Ike. </w:t>
      </w:r>
      <w:proofErr w:type="spellStart"/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Anthrozoös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25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(2), 229-238.</w:t>
      </w:r>
      <w:bookmarkStart w:id="0" w:name="_GoBack"/>
      <w:bookmarkEnd w:id="0"/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Brezina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T. (2008). What went wrong in New Orleans? An examination of the welfare dependency explanation.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Social Problems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55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(1), 23-42.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Dixon, D. S.,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Mozumder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P.,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Vásquez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W. F., &amp; Gladwin, H. (2017). Heterogeneity Within and Across Households in Hurricane Evacuation Response.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Networks and Spatial Economics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17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(2), 645-680.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Elliott, J. R., &amp;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Pais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J. (2006). Race, class, and Hurricane Katrina: Social differences in human responses to disaster.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Social Science Research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35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(2), 295-321.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>Fu, H. (2004). Development of dynamic travel demand models for hurricane evacuation.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Fu, H., &amp; Wilmot, C. (2004). Sequential logit dynamic travel demand model for hurricane evacuation.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Transportation Research Record: Journal of the Transportation Research Board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, (1882), 19-26.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Hasan, S.,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Ukkusuri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S., Gladwin, H., &amp; Murray-Tuite, P. (2010). Behavioral model to understand household-level hurricane evacuation decision making.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Transportation Engineering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137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(5), 341-348.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sz w:val="24"/>
          <w:szCs w:val="24"/>
        </w:rPr>
        <w:lastRenderedPageBreak/>
        <w:t xml:space="preserve">Horney JA, </w:t>
      </w:r>
      <w:proofErr w:type="spellStart"/>
      <w:r w:rsidRPr="00075C92">
        <w:rPr>
          <w:rFonts w:ascii="Times New Roman" w:hAnsi="Times New Roman" w:cs="Times New Roman"/>
          <w:sz w:val="24"/>
          <w:szCs w:val="24"/>
        </w:rPr>
        <w:t>Karaye</w:t>
      </w:r>
      <w:proofErr w:type="spellEnd"/>
      <w:r w:rsidRPr="00075C92">
        <w:rPr>
          <w:rFonts w:ascii="Times New Roman" w:hAnsi="Times New Roman" w:cs="Times New Roman"/>
          <w:sz w:val="24"/>
          <w:szCs w:val="24"/>
        </w:rPr>
        <w:t xml:space="preserve"> IM, </w:t>
      </w:r>
      <w:proofErr w:type="spellStart"/>
      <w:r w:rsidRPr="00075C92">
        <w:rPr>
          <w:rFonts w:ascii="Times New Roman" w:hAnsi="Times New Roman" w:cs="Times New Roman"/>
          <w:sz w:val="24"/>
          <w:szCs w:val="24"/>
        </w:rPr>
        <w:t>Retchless</w:t>
      </w:r>
      <w:proofErr w:type="spellEnd"/>
      <w:r w:rsidRPr="00075C92">
        <w:rPr>
          <w:rFonts w:ascii="Times New Roman" w:hAnsi="Times New Roman" w:cs="Times New Roman"/>
          <w:sz w:val="24"/>
          <w:szCs w:val="24"/>
        </w:rPr>
        <w:t xml:space="preserve"> DP, Ross AD. (2018). Determinants of hurricane evacuation from a large representative of the U.S. Gulf Coast. (Unpublished).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Huang, S. K., Lindell, M. K., Prater, C. S., Wu, H. C., &amp;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Siebeneck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L. K. (2012). Household evacuation decision making in response to Hurricane Ike.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Natural Hazards Review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13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(4), 283-296.</w:t>
      </w:r>
    </w:p>
    <w:p w:rsidR="00075C92" w:rsidRPr="00075C92" w:rsidRDefault="00075C92" w:rsidP="00075C92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Huang, S. K., Lindell, M. K., &amp; Prater, C. S. (2017). Multistage model of hurricane </w:t>
      </w:r>
      <w:proofErr w:type="gram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evacuation</w:t>
      </w:r>
      <w:proofErr w:type="gram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 decision: empirical study of hurricanes Katrina and Rita.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Natural Hazards Review.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18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(3), 05016008.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Noltenius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>, M. S. (2008). Capturing Pre-evacuation Trips and Associative Delays: A Case Study of the Evacuation of Key West, Florida for Hurricane Wilma.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Riad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J. K., Norris, F. H., &amp;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Ruback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R. B. (1999). Predicting evacuation in two major disasters: Risk perception, social influence, and access to resources 1.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Applied Social Psychology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29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(5), 918-934.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Rosenkoetter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M. M.,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Covan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E. K., Cobb, B. K., Bunting, S., &amp;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Weinrich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M. (2007). Perceptions of older adults regarding evacuation in the event of a natural disaster.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Public Health Nursing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24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(2), 160-168.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Sadri, A. M.,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Ukkusuri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S. V., &amp; Gladwin, H. (2017). Modeling joint evacuation </w:t>
      </w:r>
      <w:proofErr w:type="gram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decisions</w:t>
      </w:r>
      <w:proofErr w:type="gram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 in social networks: The case of Hurricane Sandy.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Journal of choice modelling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25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, 50-60.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Sadri, A. M.,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Ukkusuri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S. V., &amp; Gladwin, H. (2017). The role of social networks and </w:t>
      </w:r>
      <w:proofErr w:type="gram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information</w:t>
      </w:r>
      <w:proofErr w:type="gram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 sources on hurricane evacuation decision making.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Natural Hazards Review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18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(3), 04017005.</w:t>
      </w:r>
    </w:p>
    <w:p w:rsidR="00075C92" w:rsidRPr="00075C92" w:rsidRDefault="00075C92" w:rsidP="00075C92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5C92">
        <w:rPr>
          <w:rFonts w:ascii="Times New Roman" w:eastAsia="TimesNewRomanPSMT" w:hAnsi="Times New Roman" w:cs="Times New Roman"/>
          <w:sz w:val="24"/>
          <w:szCs w:val="24"/>
        </w:rPr>
        <w:lastRenderedPageBreak/>
        <w:t>Smith, S. K., &amp; McCarty, C. (2009). Fleeing the storm(s): An examination of evacuation</w:t>
      </w:r>
    </w:p>
    <w:p w:rsidR="00075C92" w:rsidRPr="006A72D8" w:rsidRDefault="00075C92" w:rsidP="00075C92">
      <w:pPr>
        <w:spacing w:line="48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A72D8">
        <w:rPr>
          <w:rFonts w:ascii="Times New Roman" w:eastAsia="TimesNewRomanPSMT" w:hAnsi="Times New Roman" w:cs="Times New Roman"/>
          <w:sz w:val="24"/>
          <w:szCs w:val="24"/>
        </w:rPr>
        <w:t>behavior</w:t>
      </w:r>
      <w:proofErr w:type="gramEnd"/>
      <w:r w:rsidRPr="006A72D8">
        <w:rPr>
          <w:rFonts w:ascii="Times New Roman" w:eastAsia="TimesNewRomanPSMT" w:hAnsi="Times New Roman" w:cs="Times New Roman"/>
          <w:sz w:val="24"/>
          <w:szCs w:val="24"/>
        </w:rPr>
        <w:t xml:space="preserve"> during Florida’s 2004 hurricane season. </w:t>
      </w:r>
      <w:r w:rsidRPr="006A72D8">
        <w:rPr>
          <w:rFonts w:ascii="Times New Roman" w:eastAsia="TimesNewRomanPSMT" w:hAnsi="Times New Roman" w:cs="Times New Roman"/>
          <w:i/>
          <w:iCs/>
          <w:sz w:val="24"/>
          <w:szCs w:val="24"/>
        </w:rPr>
        <w:t>Demography</w:t>
      </w:r>
      <w:r w:rsidRPr="006A72D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6A72D8">
        <w:rPr>
          <w:rFonts w:ascii="Times New Roman" w:eastAsia="TimesNewRomanPSMT" w:hAnsi="Times New Roman" w:cs="Times New Roman"/>
          <w:i/>
          <w:iCs/>
          <w:sz w:val="24"/>
          <w:szCs w:val="24"/>
        </w:rPr>
        <w:t>46</w:t>
      </w:r>
      <w:r w:rsidRPr="006A72D8">
        <w:rPr>
          <w:rFonts w:ascii="Times New Roman" w:eastAsia="TimesNewRomanPSMT" w:hAnsi="Times New Roman" w:cs="Times New Roman"/>
          <w:sz w:val="24"/>
          <w:szCs w:val="24"/>
        </w:rPr>
        <w:t>, 127-145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Solis, D., Thomas, M., &amp;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Letson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D. (2009, January). Determinants of household </w:t>
      </w:r>
      <w:proofErr w:type="gram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hurricane</w:t>
      </w:r>
      <w:proofErr w:type="gram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 evacuation choice in Florida. In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Presentation at the Southern Agricultural Economics Association Annual Meeting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 (Vol. 31).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Stein, R. M.,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Dueñas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‐Osorio, L., &amp; Subramanian, D. (2010). Who evacuates when hurricanes approach? The role of risk, information, and location.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Social Science Quarterly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91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(3), 816-834.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Van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Willigen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M., Edwards, B.,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Lormand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S., &amp; Wilson, K. (2005). Comparative assessment of impacts and recovery from Hurricane Floyd among student and community households.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Natural Hazards Review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6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(4), 180-190.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Whitehead, J. C., Edwards, B., Van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Willigen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M., </w:t>
      </w:r>
      <w:proofErr w:type="spellStart"/>
      <w:r w:rsidRPr="00075C92">
        <w:rPr>
          <w:rFonts w:ascii="Times New Roman" w:hAnsi="Times New Roman" w:cs="Times New Roman"/>
          <w:color w:val="222222"/>
          <w:sz w:val="24"/>
          <w:szCs w:val="24"/>
        </w:rPr>
        <w:t>Maiolo</w:t>
      </w:r>
      <w:proofErr w:type="spellEnd"/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J. R., Wilson, K., &amp; Smith, K. T. (2000). Heading for higher ground: factors affecting real and hypothetical hurricane evacuation behavior.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Global Environmental Change Part B: Environmental Hazards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2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(4), 133-142.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Wilmot, C. G., &amp; Mei, B. (2004). Comparison of alternative trip generation models for hurricane evacuation.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Natural hazards review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5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(4), 170-178.</w:t>
      </w:r>
    </w:p>
    <w:p w:rsidR="00075C92" w:rsidRPr="00075C92" w:rsidRDefault="00075C92" w:rsidP="00075C92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Zhang, Y., Prater, C. S., &amp; Lindell, M. K. (2004). Risk area accuracy and evacuation from Hurricane Bret.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Natural Hazards Review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75C92">
        <w:rPr>
          <w:rFonts w:ascii="Times New Roman" w:hAnsi="Times New Roman" w:cs="Times New Roman"/>
          <w:i/>
          <w:iCs/>
          <w:color w:val="222222"/>
          <w:sz w:val="24"/>
          <w:szCs w:val="24"/>
        </w:rPr>
        <w:t>5</w:t>
      </w:r>
      <w:r w:rsidRPr="00075C92">
        <w:rPr>
          <w:rFonts w:ascii="Times New Roman" w:hAnsi="Times New Roman" w:cs="Times New Roman"/>
          <w:color w:val="222222"/>
          <w:sz w:val="24"/>
          <w:szCs w:val="24"/>
        </w:rPr>
        <w:t>(3), 115-120.</w:t>
      </w:r>
    </w:p>
    <w:p w:rsidR="00EF5083" w:rsidRPr="00075C92" w:rsidRDefault="00EF5083" w:rsidP="00075C92">
      <w:pPr>
        <w:tabs>
          <w:tab w:val="left" w:pos="1704"/>
        </w:tabs>
        <w:rPr>
          <w:rFonts w:ascii="Times New Roman" w:hAnsi="Times New Roman" w:cs="Times New Roman"/>
          <w:sz w:val="24"/>
          <w:szCs w:val="24"/>
        </w:rPr>
      </w:pPr>
    </w:p>
    <w:sectPr w:rsidR="00EF5083" w:rsidRPr="0007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84FC4"/>
    <w:multiLevelType w:val="hybridMultilevel"/>
    <w:tmpl w:val="58B2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92"/>
    <w:rsid w:val="00075C92"/>
    <w:rsid w:val="0046560C"/>
    <w:rsid w:val="00D457A8"/>
    <w:rsid w:val="00E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E51A"/>
  <w15:chartTrackingRefBased/>
  <w15:docId w15:val="{FF96FD44-4906-47EE-B15E-8CB6E316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3619</Characters>
  <Application>Microsoft Office Word</Application>
  <DocSecurity>0</DocSecurity>
  <Lines>30</Lines>
  <Paragraphs>8</Paragraphs>
  <ScaleCrop>false</ScaleCrop>
  <Company>University of Delaware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Karaye, Ibraheem</dc:creator>
  <cp:keywords/>
  <dc:description/>
  <cp:lastModifiedBy>Karaye, Ibraheem</cp:lastModifiedBy>
  <cp:revision>10</cp:revision>
  <dcterms:created xsi:type="dcterms:W3CDTF">2019-10-02T17:58:00Z</dcterms:created>
  <dcterms:modified xsi:type="dcterms:W3CDTF">2019-10-02T18:07:00Z</dcterms:modified>
</cp:coreProperties>
</file>