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C" w:rsidRDefault="00CB6F0E" w:rsidP="001502DC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B6F0E">
        <w:rPr>
          <w:rFonts w:ascii="Times New Roman" w:hAnsi="Times New Roman" w:cs="Times New Roman"/>
          <w:sz w:val="24"/>
          <w:szCs w:val="24"/>
        </w:rPr>
        <w:t>Appendix C.</w:t>
      </w:r>
      <w:proofErr w:type="gramEnd"/>
      <w:r w:rsidRPr="00CB6F0E">
        <w:rPr>
          <w:rFonts w:ascii="Times New Roman" w:hAnsi="Times New Roman" w:cs="Times New Roman"/>
          <w:sz w:val="24"/>
          <w:szCs w:val="24"/>
        </w:rPr>
        <w:t xml:space="preserve"> New York City Hospital ED visits and Inpatient hospital</w:t>
      </w:r>
      <w:r w:rsidR="007B2797">
        <w:rPr>
          <w:rFonts w:ascii="Times New Roman" w:hAnsi="Times New Roman" w:cs="Times New Roman"/>
          <w:sz w:val="24"/>
          <w:szCs w:val="24"/>
        </w:rPr>
        <w:t>ization count six months (2 May 2012 to 28 October 2012) before and (</w:t>
      </w:r>
      <w:r w:rsidRPr="00CB6F0E">
        <w:rPr>
          <w:rFonts w:ascii="Times New Roman" w:hAnsi="Times New Roman" w:cs="Times New Roman"/>
          <w:sz w:val="24"/>
          <w:szCs w:val="24"/>
        </w:rPr>
        <w:t>29</w:t>
      </w:r>
      <w:r w:rsidR="007B2797">
        <w:rPr>
          <w:rFonts w:ascii="Times New Roman" w:hAnsi="Times New Roman" w:cs="Times New Roman"/>
          <w:sz w:val="24"/>
          <w:szCs w:val="24"/>
        </w:rPr>
        <w:t xml:space="preserve"> October 2012 to </w:t>
      </w:r>
      <w:bookmarkStart w:id="0" w:name="_GoBack"/>
      <w:bookmarkEnd w:id="0"/>
      <w:r w:rsidR="007B2797">
        <w:rPr>
          <w:rFonts w:ascii="Times New Roman" w:hAnsi="Times New Roman" w:cs="Times New Roman"/>
          <w:sz w:val="24"/>
          <w:szCs w:val="24"/>
        </w:rPr>
        <w:t xml:space="preserve">27 April </w:t>
      </w:r>
      <w:r w:rsidRPr="00CB6F0E">
        <w:rPr>
          <w:rFonts w:ascii="Times New Roman" w:hAnsi="Times New Roman" w:cs="Times New Roman"/>
          <w:sz w:val="24"/>
          <w:szCs w:val="24"/>
        </w:rPr>
        <w:t>2013) after Hurricane Sandy – NYS SPARCS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940"/>
        <w:gridCol w:w="1640"/>
        <w:gridCol w:w="1640"/>
        <w:gridCol w:w="1640"/>
        <w:gridCol w:w="1640"/>
      </w:tblGrid>
      <w:tr w:rsidR="00CB6F0E" w:rsidRPr="00CB6F0E" w:rsidTr="00CB6F0E">
        <w:trPr>
          <w:trHeight w:val="330"/>
        </w:trPr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Emergency Department Visit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Inpatient Hospitalizations</w:t>
            </w:r>
          </w:p>
        </w:tc>
      </w:tr>
      <w:tr w:rsidR="00CB6F0E" w:rsidRPr="00CB6F0E" w:rsidTr="00CB6F0E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Categories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Before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After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Before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EEF4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After</w:t>
            </w:r>
          </w:p>
        </w:tc>
      </w:tr>
      <w:tr w:rsidR="00CB6F0E" w:rsidRPr="00CB6F0E" w:rsidTr="00CB6F0E">
        <w:trPr>
          <w:trHeight w:val="9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Schizophrenia, Bipolar, Major Depressive Disorder, and Delusional/Paranoid disorders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31,615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31,276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19,389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18,058</w:t>
            </w:r>
          </w:p>
        </w:tc>
      </w:tr>
      <w:tr w:rsidR="00CB6F0E" w:rsidRPr="00CB6F0E" w:rsidTr="00CB6F0E">
        <w:trPr>
          <w:trHeight w:val="9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Psychosis Not Otherwise </w:t>
            </w:r>
            <w:proofErr w:type="spellStart"/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Specificed</w:t>
            </w:r>
            <w:proofErr w:type="spellEnd"/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/Not Elsewhere Classifiable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3,961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4,009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1,761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1,707</w:t>
            </w:r>
          </w:p>
        </w:tc>
      </w:tr>
      <w:tr w:rsidR="00CB6F0E" w:rsidRPr="00CB6F0E" w:rsidTr="00CB6F0E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Neurosis, Personality and Sexual Disorders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11,064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9,814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577</w:t>
            </w:r>
          </w:p>
        </w:tc>
      </w:tr>
      <w:tr w:rsidR="00CB6F0E" w:rsidRPr="00CB6F0E" w:rsidTr="00CB6F0E">
        <w:trPr>
          <w:trHeight w:val="12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Psychogenic, Special Symptoms, Acute Reaction to Stress, and Adjustment Disorders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6,840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7,057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713</w:t>
            </w:r>
          </w:p>
        </w:tc>
      </w:tr>
      <w:tr w:rsidR="00CB6F0E" w:rsidRPr="00CB6F0E" w:rsidTr="00CB6F0E">
        <w:trPr>
          <w:trHeight w:val="9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Depression, Conduct, Emotional, and Hyperkinetic Disorders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10,206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10,786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1,764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1,558</w:t>
            </w:r>
          </w:p>
        </w:tc>
      </w:tr>
      <w:tr w:rsidR="00CB6F0E" w:rsidRPr="00CB6F0E" w:rsidTr="00CB6F0E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63,686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62,942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24,371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B6F0E" w:rsidRPr="00CB6F0E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6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22,613</w:t>
            </w:r>
          </w:p>
        </w:tc>
      </w:tr>
    </w:tbl>
    <w:p w:rsidR="001502DC" w:rsidRDefault="001502DC" w:rsidP="001502DC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</w:p>
    <w:p w:rsidR="001502DC" w:rsidRDefault="001502DC" w:rsidP="001502DC">
      <w:pPr>
        <w:rPr>
          <w:rFonts w:ascii="Times New Roman" w:hAnsi="Times New Roman" w:cs="Times New Roman"/>
          <w:sz w:val="24"/>
          <w:szCs w:val="24"/>
        </w:rPr>
      </w:pPr>
    </w:p>
    <w:p w:rsidR="001502DC" w:rsidRDefault="001502DC" w:rsidP="001502DC">
      <w:pPr>
        <w:rPr>
          <w:rFonts w:ascii="Times New Roman" w:hAnsi="Times New Roman" w:cs="Times New Roman"/>
          <w:sz w:val="24"/>
          <w:szCs w:val="24"/>
        </w:rPr>
      </w:pPr>
    </w:p>
    <w:p w:rsidR="001502DC" w:rsidRDefault="001502DC" w:rsidP="001502DC">
      <w:pPr>
        <w:rPr>
          <w:rFonts w:ascii="Times New Roman" w:hAnsi="Times New Roman" w:cs="Times New Roman"/>
          <w:sz w:val="24"/>
          <w:szCs w:val="24"/>
        </w:rPr>
      </w:pPr>
    </w:p>
    <w:p w:rsidR="001502DC" w:rsidRDefault="001502DC" w:rsidP="001502DC">
      <w:pPr>
        <w:rPr>
          <w:rFonts w:ascii="Times New Roman" w:hAnsi="Times New Roman" w:cs="Times New Roman"/>
          <w:sz w:val="24"/>
          <w:szCs w:val="24"/>
        </w:rPr>
      </w:pPr>
    </w:p>
    <w:p w:rsidR="001502DC" w:rsidRDefault="001502DC" w:rsidP="001502DC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</w:p>
    <w:p w:rsidR="00EB536C" w:rsidRDefault="00EB536C"/>
    <w:sectPr w:rsidR="00EB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DC" w:rsidRDefault="001502DC" w:rsidP="001502DC">
      <w:pPr>
        <w:spacing w:after="0" w:line="240" w:lineRule="auto"/>
      </w:pPr>
      <w:r>
        <w:separator/>
      </w:r>
    </w:p>
  </w:endnote>
  <w:endnote w:type="continuationSeparator" w:id="0">
    <w:p w:rsidR="001502DC" w:rsidRDefault="001502DC" w:rsidP="0015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DC" w:rsidRDefault="001502DC" w:rsidP="001502DC">
      <w:pPr>
        <w:spacing w:after="0" w:line="240" w:lineRule="auto"/>
      </w:pPr>
      <w:r>
        <w:separator/>
      </w:r>
    </w:p>
  </w:footnote>
  <w:footnote w:type="continuationSeparator" w:id="0">
    <w:p w:rsidR="001502DC" w:rsidRDefault="001502DC" w:rsidP="0015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C"/>
    <w:rsid w:val="001502DC"/>
    <w:rsid w:val="007B2797"/>
    <w:rsid w:val="00CB6F0E"/>
    <w:rsid w:val="00E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DC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DC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5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DC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DC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DC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5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DC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Fangtao He</dc:creator>
  <cp:lastModifiedBy>Fangtao He</cp:lastModifiedBy>
  <cp:revision>2</cp:revision>
  <dcterms:created xsi:type="dcterms:W3CDTF">2016-04-29T15:33:00Z</dcterms:created>
  <dcterms:modified xsi:type="dcterms:W3CDTF">2016-04-29T16:03:00Z</dcterms:modified>
</cp:coreProperties>
</file>