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472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Table 1 (Appendix): Prevalence estimates for type of insurance and chronic conditions in HAZEL. The source for the estimates is shown.</w:t>
      </w:r>
    </w:p>
    <w:p w14:paraId="4843793B" w14:textId="77777777" w:rsidR="00CA743E" w:rsidRPr="00CA743E" w:rsidRDefault="00CA743E" w:rsidP="00CA743E">
      <w:pPr>
        <w:rPr>
          <w:rFonts w:ascii="Times" w:eastAsia="Times New Roman" w:hAnsi="Times" w:cs="Times New Roman"/>
          <w:sz w:val="20"/>
          <w:szCs w:val="20"/>
        </w:rPr>
      </w:pPr>
    </w:p>
    <w:tbl>
      <w:tblPr>
        <w:tblW w:w="8945" w:type="dxa"/>
        <w:tblLayout w:type="fixed"/>
        <w:tblCellMar>
          <w:top w:w="15" w:type="dxa"/>
          <w:left w:w="15" w:type="dxa"/>
          <w:bottom w:w="15" w:type="dxa"/>
          <w:right w:w="15" w:type="dxa"/>
        </w:tblCellMar>
        <w:tblLook w:val="04A0" w:firstRow="1" w:lastRow="0" w:firstColumn="1" w:lastColumn="0" w:noHBand="0" w:noVBand="1"/>
      </w:tblPr>
      <w:tblGrid>
        <w:gridCol w:w="2715"/>
        <w:gridCol w:w="1710"/>
        <w:gridCol w:w="1620"/>
        <w:gridCol w:w="2900"/>
      </w:tblGrid>
      <w:tr w:rsidR="00CA743E" w:rsidRPr="00CA743E" w14:paraId="0903EB1A" w14:textId="77777777" w:rsidTr="00CA743E">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EA7C5"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Characteristic</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71A83" w14:textId="77777777" w:rsidR="00CA743E" w:rsidRPr="00CA743E" w:rsidRDefault="00CA743E" w:rsidP="00CA743E">
            <w:pPr>
              <w:rPr>
                <w:rFonts w:ascii="Times" w:eastAsia="Times New Roman" w:hAnsi="Times" w:cs="Times New Roman"/>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10DA6"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Percent of population</w:t>
            </w:r>
          </w:p>
        </w:tc>
        <w:tc>
          <w:tcPr>
            <w:tcW w:w="2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56F19"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Source</w:t>
            </w:r>
          </w:p>
        </w:tc>
      </w:tr>
      <w:tr w:rsidR="00CA743E" w:rsidRPr="00CA743E" w14:paraId="1B3AF0BE"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EEFD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Type of health insurance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3786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Private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DC52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50</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05D0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NYC Community Health Survey, Rockaways population (2010-2012).</w:t>
            </w:r>
          </w:p>
          <w:p w14:paraId="1DCEA274" w14:textId="77777777" w:rsidR="00CA743E" w:rsidRPr="00CA743E" w:rsidRDefault="00CA743E" w:rsidP="00CA743E">
            <w:pPr>
              <w:rPr>
                <w:rFonts w:ascii="Times" w:eastAsia="Times New Roman" w:hAnsi="Times" w:cs="Times New Roman"/>
                <w:sz w:val="20"/>
                <w:szCs w:val="20"/>
              </w:rPr>
            </w:pPr>
          </w:p>
        </w:tc>
      </w:tr>
      <w:tr w:rsidR="00CA743E" w:rsidRPr="00CA743E" w14:paraId="1445BDE1"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27021"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48A4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Medicare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A0CB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11</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08071F3B" w14:textId="77777777" w:rsidR="00CA743E" w:rsidRPr="00CA743E" w:rsidRDefault="00CA743E" w:rsidP="00CA743E">
            <w:pPr>
              <w:rPr>
                <w:rFonts w:ascii="Times" w:eastAsia="Times New Roman" w:hAnsi="Times" w:cs="Times New Roman"/>
                <w:sz w:val="20"/>
                <w:szCs w:val="20"/>
              </w:rPr>
            </w:pPr>
          </w:p>
        </w:tc>
      </w:tr>
      <w:tr w:rsidR="00CA743E" w:rsidRPr="00CA743E" w14:paraId="16AFAE11"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9227FC"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D58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Medicaid</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0C8FA"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26</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743B0159" w14:textId="77777777" w:rsidR="00CA743E" w:rsidRPr="00CA743E" w:rsidRDefault="00CA743E" w:rsidP="00CA743E">
            <w:pPr>
              <w:rPr>
                <w:rFonts w:ascii="Times" w:eastAsia="Times New Roman" w:hAnsi="Times" w:cs="Times New Roman"/>
                <w:sz w:val="20"/>
                <w:szCs w:val="20"/>
              </w:rPr>
            </w:pPr>
          </w:p>
        </w:tc>
      </w:tr>
      <w:tr w:rsidR="00CA743E" w:rsidRPr="00CA743E" w14:paraId="7AA1352F"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58A08"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D362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Uninsured</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93BA6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13</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0762F6C2" w14:textId="77777777" w:rsidR="00CA743E" w:rsidRPr="00CA743E" w:rsidRDefault="00CA743E" w:rsidP="00CA743E">
            <w:pPr>
              <w:rPr>
                <w:rFonts w:ascii="Times" w:eastAsia="Times New Roman" w:hAnsi="Times" w:cs="Times New Roman"/>
                <w:sz w:val="20"/>
                <w:szCs w:val="20"/>
              </w:rPr>
            </w:pPr>
          </w:p>
        </w:tc>
      </w:tr>
      <w:tr w:rsidR="00CA743E" w:rsidRPr="00CA743E" w14:paraId="2AA98A61" w14:textId="77777777" w:rsidTr="00CA743E">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23B92"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color w:val="000000"/>
                <w:sz w:val="22"/>
                <w:szCs w:val="22"/>
              </w:rPr>
              <w:t>Chronic disease prevalence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40E4E" w14:textId="77777777" w:rsidR="00CA743E" w:rsidRPr="00CA743E" w:rsidRDefault="00CA743E" w:rsidP="00CA743E">
            <w:pPr>
              <w:rPr>
                <w:rFonts w:ascii="Times" w:eastAsia="Times New Roman" w:hAnsi="Times" w:cs="Times New Roman"/>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59E01" w14:textId="77777777" w:rsidR="00CA743E" w:rsidRPr="00CA743E" w:rsidRDefault="00CA743E" w:rsidP="00CA743E">
            <w:pPr>
              <w:rPr>
                <w:rFonts w:ascii="Times" w:eastAsia="Times New Roman" w:hAnsi="Times" w:cs="Times New Roman"/>
                <w:sz w:val="1"/>
                <w:szCs w:val="20"/>
              </w:rPr>
            </w:pPr>
          </w:p>
        </w:tc>
        <w:tc>
          <w:tcPr>
            <w:tcW w:w="2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B53C5" w14:textId="77777777" w:rsidR="00CA743E" w:rsidRPr="00CA743E" w:rsidRDefault="00CA743E" w:rsidP="00CA743E">
            <w:pPr>
              <w:rPr>
                <w:rFonts w:ascii="Times" w:eastAsia="Times New Roman" w:hAnsi="Times" w:cs="Times New Roman"/>
                <w:sz w:val="1"/>
                <w:szCs w:val="20"/>
              </w:rPr>
            </w:pPr>
          </w:p>
        </w:tc>
      </w:tr>
      <w:tr w:rsidR="00CA743E" w:rsidRPr="00CA743E" w14:paraId="1ADD9D54"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E6E9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Asthma</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55C8B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0-4</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2B66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5.4</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B782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Table 1 http://www.cdc.gov/nchs/data/series/sr_10/sr10_258.pdf</w:t>
            </w:r>
          </w:p>
        </w:tc>
      </w:tr>
      <w:tr w:rsidR="00CA743E" w:rsidRPr="00CA743E" w14:paraId="0A2190D2"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97097"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118D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5-11</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39F1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11</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53AC0AA7" w14:textId="77777777" w:rsidR="00CA743E" w:rsidRPr="00CA743E" w:rsidRDefault="00CA743E" w:rsidP="00CA743E">
            <w:pPr>
              <w:rPr>
                <w:rFonts w:ascii="Times" w:hAnsi="Times" w:cs="Times New Roman"/>
                <w:sz w:val="20"/>
                <w:szCs w:val="20"/>
              </w:rPr>
            </w:pPr>
          </w:p>
        </w:tc>
      </w:tr>
      <w:tr w:rsidR="00CA743E" w:rsidRPr="00CA743E" w14:paraId="14E12A7D"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D8E32"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5001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12-17</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02ED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10.5</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1472D850" w14:textId="77777777" w:rsidR="00CA743E" w:rsidRPr="00CA743E" w:rsidRDefault="00CA743E" w:rsidP="00CA743E">
            <w:pPr>
              <w:rPr>
                <w:rFonts w:ascii="Times" w:hAnsi="Times" w:cs="Times New Roman"/>
                <w:sz w:val="20"/>
                <w:szCs w:val="20"/>
              </w:rPr>
            </w:pPr>
          </w:p>
        </w:tc>
      </w:tr>
      <w:tr w:rsidR="00CA743E" w:rsidRPr="00CA743E" w14:paraId="7DC2A054"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7C472"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8046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18-24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CFB9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4.5</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BCCF5"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xml:space="preserve">NYC CHS 2012 (entire city) </w:t>
            </w:r>
            <w:proofErr w:type="spellStart"/>
            <w:r w:rsidRPr="00CA743E">
              <w:rPr>
                <w:rFonts w:ascii="Times New Roman" w:hAnsi="Times New Roman" w:cs="Times New Roman"/>
                <w:color w:val="000000"/>
                <w:sz w:val="22"/>
                <w:szCs w:val="22"/>
              </w:rPr>
              <w:t>EpiQuery</w:t>
            </w:r>
            <w:proofErr w:type="spellEnd"/>
          </w:p>
        </w:tc>
      </w:tr>
      <w:tr w:rsidR="00CA743E" w:rsidRPr="00CA743E" w14:paraId="5CEB43CD"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8DA1BD"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2A6C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25-44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5E9D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4.6</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02283E50" w14:textId="77777777" w:rsidR="00CA743E" w:rsidRPr="00CA743E" w:rsidRDefault="00CA743E" w:rsidP="00CA743E">
            <w:pPr>
              <w:rPr>
                <w:rFonts w:ascii="Times" w:hAnsi="Times" w:cs="Times New Roman"/>
                <w:sz w:val="20"/>
                <w:szCs w:val="20"/>
              </w:rPr>
            </w:pPr>
          </w:p>
        </w:tc>
      </w:tr>
      <w:tr w:rsidR="00CA743E" w:rsidRPr="00CA743E" w14:paraId="3E2F3B74"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4E6EB"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B8EE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45-64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5087C"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5.7</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7933401B" w14:textId="77777777" w:rsidR="00CA743E" w:rsidRPr="00CA743E" w:rsidRDefault="00CA743E" w:rsidP="00CA743E">
            <w:pPr>
              <w:rPr>
                <w:rFonts w:ascii="Times" w:hAnsi="Times" w:cs="Times New Roman"/>
                <w:sz w:val="20"/>
                <w:szCs w:val="20"/>
              </w:rPr>
            </w:pPr>
          </w:p>
        </w:tc>
      </w:tr>
      <w:tr w:rsidR="00CA743E" w:rsidRPr="00CA743E" w14:paraId="24FB7433"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89D7E"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8EC82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65 and over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A0A6A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2.4</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04254602" w14:textId="77777777" w:rsidR="00CA743E" w:rsidRPr="00CA743E" w:rsidRDefault="00CA743E" w:rsidP="00CA743E">
            <w:pPr>
              <w:rPr>
                <w:rFonts w:ascii="Times" w:hAnsi="Times" w:cs="Times New Roman"/>
                <w:sz w:val="20"/>
                <w:szCs w:val="20"/>
              </w:rPr>
            </w:pPr>
          </w:p>
        </w:tc>
      </w:tr>
      <w:tr w:rsidR="00CA743E" w:rsidRPr="00CA743E" w14:paraId="7A5C13A8"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5883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Hypertension</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78EF5"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25-44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E412D6"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43.4</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380AC"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xml:space="preserve">NYC CHS 2012 (entire city) </w:t>
            </w:r>
            <w:proofErr w:type="spellStart"/>
            <w:r w:rsidRPr="00CA743E">
              <w:rPr>
                <w:rFonts w:ascii="Times New Roman" w:hAnsi="Times New Roman" w:cs="Times New Roman"/>
                <w:color w:val="000000"/>
                <w:sz w:val="22"/>
                <w:szCs w:val="22"/>
              </w:rPr>
              <w:t>EpiQuery</w:t>
            </w:r>
            <w:proofErr w:type="spellEnd"/>
          </w:p>
        </w:tc>
      </w:tr>
      <w:tr w:rsidR="00CA743E" w:rsidRPr="00CA743E" w14:paraId="0F96FADD"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B17AE"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84D9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45-64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5A2D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77.4</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208453FE" w14:textId="77777777" w:rsidR="00CA743E" w:rsidRPr="00CA743E" w:rsidRDefault="00CA743E" w:rsidP="00CA743E">
            <w:pPr>
              <w:rPr>
                <w:rFonts w:ascii="Times" w:hAnsi="Times" w:cs="Times New Roman"/>
                <w:sz w:val="20"/>
                <w:szCs w:val="20"/>
              </w:rPr>
            </w:pPr>
          </w:p>
        </w:tc>
      </w:tr>
      <w:tr w:rsidR="00CA743E" w:rsidRPr="00CA743E" w14:paraId="3CDA851B"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29D9E"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58C1F"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65 and over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D2CF2"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89.5</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5C1215C8" w14:textId="77777777" w:rsidR="00CA743E" w:rsidRPr="00CA743E" w:rsidRDefault="00CA743E" w:rsidP="00CA743E">
            <w:pPr>
              <w:rPr>
                <w:rFonts w:ascii="Times" w:hAnsi="Times" w:cs="Times New Roman"/>
                <w:sz w:val="20"/>
                <w:szCs w:val="20"/>
              </w:rPr>
            </w:pPr>
          </w:p>
        </w:tc>
      </w:tr>
      <w:tr w:rsidR="00CA743E" w:rsidRPr="00CA743E" w14:paraId="559B9097"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1226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Diabetes</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232E5"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0-4</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754B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0.28</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2A661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http://jama.jamanetwork.com/article.aspx</w:t>
            </w:r>
            <w:proofErr w:type="gramStart"/>
            <w:r w:rsidRPr="00CA743E">
              <w:rPr>
                <w:rFonts w:ascii="Times New Roman" w:hAnsi="Times New Roman" w:cs="Times New Roman"/>
                <w:color w:val="000000"/>
                <w:sz w:val="22"/>
                <w:szCs w:val="22"/>
              </w:rPr>
              <w:t>?articleid</w:t>
            </w:r>
            <w:proofErr w:type="gramEnd"/>
            <w:r w:rsidRPr="00CA743E">
              <w:rPr>
                <w:rFonts w:ascii="Times New Roman" w:hAnsi="Times New Roman" w:cs="Times New Roman"/>
                <w:color w:val="000000"/>
                <w:sz w:val="22"/>
                <w:szCs w:val="22"/>
              </w:rPr>
              <w:t>=1866098#Results</w:t>
            </w:r>
          </w:p>
        </w:tc>
      </w:tr>
      <w:tr w:rsidR="00CA743E" w:rsidRPr="00CA743E" w14:paraId="0668EB60"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6E3F2"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394C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5-9</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E81C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1.17</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60D5D568" w14:textId="77777777" w:rsidR="00CA743E" w:rsidRPr="00CA743E" w:rsidRDefault="00CA743E" w:rsidP="00CA743E">
            <w:pPr>
              <w:rPr>
                <w:rFonts w:ascii="Times" w:hAnsi="Times" w:cs="Times New Roman"/>
                <w:sz w:val="20"/>
                <w:szCs w:val="20"/>
              </w:rPr>
            </w:pPr>
          </w:p>
        </w:tc>
      </w:tr>
      <w:tr w:rsidR="00CA743E" w:rsidRPr="00CA743E" w14:paraId="6AB9A219"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A6745"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867A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10-14</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AE5F1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1.95</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1183073E" w14:textId="77777777" w:rsidR="00CA743E" w:rsidRPr="00CA743E" w:rsidRDefault="00CA743E" w:rsidP="00CA743E">
            <w:pPr>
              <w:rPr>
                <w:rFonts w:ascii="Times" w:hAnsi="Times" w:cs="Times New Roman"/>
                <w:sz w:val="20"/>
                <w:szCs w:val="20"/>
              </w:rPr>
            </w:pPr>
          </w:p>
        </w:tc>
      </w:tr>
      <w:tr w:rsidR="00CA743E" w:rsidRPr="00CA743E" w14:paraId="478D57AA"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C8B58"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AAF4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15-19</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1DC8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2.42</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3465FC50" w14:textId="77777777" w:rsidR="00CA743E" w:rsidRPr="00CA743E" w:rsidRDefault="00CA743E" w:rsidP="00CA743E">
            <w:pPr>
              <w:rPr>
                <w:rFonts w:ascii="Times" w:hAnsi="Times" w:cs="Times New Roman"/>
                <w:sz w:val="20"/>
                <w:szCs w:val="20"/>
              </w:rPr>
            </w:pPr>
          </w:p>
        </w:tc>
      </w:tr>
      <w:tr w:rsidR="00CA743E" w:rsidRPr="00CA743E" w14:paraId="63F8F4E4"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8DCFE"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2B3A6"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18-24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E2A3B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1.7</w:t>
            </w:r>
          </w:p>
        </w:tc>
        <w:tc>
          <w:tcPr>
            <w:tcW w:w="290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AECCF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xml:space="preserve">NYC CHS 2012 (entire city) </w:t>
            </w:r>
            <w:proofErr w:type="spellStart"/>
            <w:r w:rsidRPr="00CA743E">
              <w:rPr>
                <w:rFonts w:ascii="Times New Roman" w:hAnsi="Times New Roman" w:cs="Times New Roman"/>
                <w:color w:val="000000"/>
                <w:sz w:val="22"/>
                <w:szCs w:val="22"/>
              </w:rPr>
              <w:t>EpiQuery</w:t>
            </w:r>
            <w:proofErr w:type="spellEnd"/>
          </w:p>
        </w:tc>
      </w:tr>
      <w:tr w:rsidR="00CA743E" w:rsidRPr="00CA743E" w14:paraId="4C93F9A9"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D7C9A2"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F40E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25-44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93A0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3.3</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6A43F828" w14:textId="77777777" w:rsidR="00CA743E" w:rsidRPr="00CA743E" w:rsidRDefault="00CA743E" w:rsidP="00CA743E">
            <w:pPr>
              <w:rPr>
                <w:rFonts w:ascii="Times" w:hAnsi="Times" w:cs="Times New Roman"/>
                <w:sz w:val="20"/>
                <w:szCs w:val="20"/>
              </w:rPr>
            </w:pPr>
          </w:p>
        </w:tc>
      </w:tr>
      <w:tr w:rsidR="00CA743E" w:rsidRPr="00CA743E" w14:paraId="77F1A959"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DAE25"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EB4E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45-64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EFE9A"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16.4</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041A1704" w14:textId="77777777" w:rsidR="00CA743E" w:rsidRPr="00CA743E" w:rsidRDefault="00CA743E" w:rsidP="00CA743E">
            <w:pPr>
              <w:rPr>
                <w:rFonts w:ascii="Times" w:hAnsi="Times" w:cs="Times New Roman"/>
                <w:sz w:val="20"/>
                <w:szCs w:val="20"/>
              </w:rPr>
            </w:pPr>
          </w:p>
        </w:tc>
      </w:tr>
      <w:tr w:rsidR="00CA743E" w:rsidRPr="00CA743E" w14:paraId="540E7BC4" w14:textId="77777777" w:rsidTr="00CA743E">
        <w:trPr>
          <w:trHeight w:val="420"/>
        </w:trPr>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AC4AE" w14:textId="77777777" w:rsidR="00CA743E" w:rsidRPr="00CA743E" w:rsidRDefault="00CA743E" w:rsidP="00CA743E">
            <w:pPr>
              <w:rPr>
                <w:rFonts w:ascii="Times" w:eastAsia="Times New Roman" w:hAnsi="Times"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7F8B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65 and over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E46F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25.1</w:t>
            </w:r>
          </w:p>
        </w:tc>
        <w:tc>
          <w:tcPr>
            <w:tcW w:w="2900" w:type="dxa"/>
            <w:vMerge/>
            <w:tcBorders>
              <w:top w:val="single" w:sz="6" w:space="0" w:color="000000"/>
              <w:left w:val="single" w:sz="6" w:space="0" w:color="000000"/>
              <w:bottom w:val="single" w:sz="6" w:space="0" w:color="000000"/>
              <w:right w:val="single" w:sz="6" w:space="0" w:color="000000"/>
            </w:tcBorders>
            <w:vAlign w:val="center"/>
            <w:hideMark/>
          </w:tcPr>
          <w:p w14:paraId="78258FE7" w14:textId="77777777" w:rsidR="00CA743E" w:rsidRPr="00CA743E" w:rsidRDefault="00CA743E" w:rsidP="00CA743E">
            <w:pPr>
              <w:rPr>
                <w:rFonts w:ascii="Times" w:hAnsi="Times" w:cs="Times New Roman"/>
                <w:sz w:val="20"/>
                <w:szCs w:val="20"/>
              </w:rPr>
            </w:pPr>
          </w:p>
        </w:tc>
      </w:tr>
    </w:tbl>
    <w:p w14:paraId="4AAEE8F1" w14:textId="77777777" w:rsidR="00CA743E" w:rsidRPr="00CA743E" w:rsidRDefault="00CA743E" w:rsidP="00CA743E">
      <w:pPr>
        <w:rPr>
          <w:rFonts w:ascii="Times" w:eastAsia="Times New Roman" w:hAnsi="Times" w:cs="Times New Roman"/>
          <w:sz w:val="20"/>
          <w:szCs w:val="20"/>
        </w:rPr>
      </w:pPr>
    </w:p>
    <w:p w14:paraId="332B3E1E" w14:textId="77777777" w:rsidR="00CA743E" w:rsidRPr="00CA743E" w:rsidRDefault="00CA743E" w:rsidP="00CA743E">
      <w:pPr>
        <w:rPr>
          <w:rFonts w:ascii="Times" w:eastAsia="Times New Roman" w:hAnsi="Times" w:cs="Times New Roman"/>
          <w:sz w:val="20"/>
          <w:szCs w:val="20"/>
        </w:rPr>
      </w:pPr>
    </w:p>
    <w:p w14:paraId="1CFAD33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Table 2 (Appendix): Daily probability of accessing a primary care provider based on age and insurance type.</w:t>
      </w:r>
    </w:p>
    <w:p w14:paraId="5D851E3F" w14:textId="77777777" w:rsidR="00CA743E" w:rsidRPr="00CA743E" w:rsidRDefault="00CA743E" w:rsidP="00CA743E">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985"/>
        <w:gridCol w:w="4050"/>
        <w:gridCol w:w="2325"/>
      </w:tblGrid>
      <w:tr w:rsidR="00CA743E" w:rsidRPr="00CA743E" w14:paraId="4120B663" w14:textId="77777777" w:rsidTr="00CA743E">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6451B"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Agent characteristic</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AF5FE10"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sz w:val="22"/>
                <w:szCs w:val="22"/>
              </w:rPr>
              <w:t>Parameter</w:t>
            </w: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20A32D"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Source</w:t>
            </w:r>
          </w:p>
        </w:tc>
      </w:tr>
      <w:tr w:rsidR="00CA743E" w:rsidRPr="00CA743E" w14:paraId="6B834DBF" w14:textId="77777777" w:rsidTr="00CA743E">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1C0EB"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Private health insurance</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152BFC1"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sz w:val="22"/>
                <w:szCs w:val="22"/>
              </w:rPr>
              <w:t>Daily probability of visiting a primary care provider</w:t>
            </w: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3146B" w14:textId="77777777" w:rsidR="00CA743E" w:rsidRPr="00CA743E" w:rsidRDefault="00CA743E" w:rsidP="00CA743E">
            <w:pPr>
              <w:rPr>
                <w:rFonts w:ascii="Times" w:eastAsia="Times New Roman" w:hAnsi="Times" w:cs="Times New Roman"/>
                <w:sz w:val="1"/>
                <w:szCs w:val="20"/>
              </w:rPr>
            </w:pPr>
          </w:p>
        </w:tc>
      </w:tr>
      <w:tr w:rsidR="00CA743E" w:rsidRPr="00CA743E" w14:paraId="5856DC92"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A826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0-4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079D0E1"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0.011</w:t>
            </w:r>
          </w:p>
        </w:tc>
        <w:tc>
          <w:tcPr>
            <w:tcW w:w="232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F46AC" w14:textId="77777777" w:rsidR="00CA743E" w:rsidRPr="00CA743E" w:rsidRDefault="00CA743E" w:rsidP="00CA743E">
            <w:pPr>
              <w:rPr>
                <w:rFonts w:ascii="Times" w:hAnsi="Times" w:cs="Times New Roman"/>
                <w:sz w:val="20"/>
                <w:szCs w:val="20"/>
              </w:rPr>
            </w:pPr>
            <w:proofErr w:type="spellStart"/>
            <w:r w:rsidRPr="00CA743E">
              <w:rPr>
                <w:rFonts w:ascii="Times New Roman" w:hAnsi="Times New Roman" w:cs="Times New Roman"/>
                <w:color w:val="000000"/>
                <w:sz w:val="22"/>
                <w:szCs w:val="22"/>
              </w:rPr>
              <w:t>Petterson</w:t>
            </w:r>
            <w:proofErr w:type="spellEnd"/>
            <w:r w:rsidRPr="00CA743E">
              <w:rPr>
                <w:rFonts w:ascii="Times New Roman" w:hAnsi="Times New Roman" w:cs="Times New Roman"/>
                <w:color w:val="000000"/>
                <w:sz w:val="22"/>
                <w:szCs w:val="22"/>
              </w:rPr>
              <w:t xml:space="preserve"> et al. 2012</w:t>
            </w:r>
          </w:p>
        </w:tc>
      </w:tr>
      <w:tr w:rsidR="00CA743E" w:rsidRPr="00CA743E" w14:paraId="50DBC872"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8ADB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5-17</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400C6BA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shd w:val="clear" w:color="auto" w:fill="DCE6F1"/>
              </w:rPr>
              <w:t>0.005</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378A5496" w14:textId="77777777" w:rsidR="00CA743E" w:rsidRPr="00CA743E" w:rsidRDefault="00CA743E" w:rsidP="00CA743E">
            <w:pPr>
              <w:rPr>
                <w:rFonts w:ascii="Times" w:hAnsi="Times" w:cs="Times New Roman"/>
                <w:sz w:val="20"/>
                <w:szCs w:val="20"/>
              </w:rPr>
            </w:pPr>
          </w:p>
        </w:tc>
      </w:tr>
      <w:tr w:rsidR="00CA743E" w:rsidRPr="00CA743E" w14:paraId="47C7C4DD"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5A1F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18-24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F4377CA"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0.003</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3A577246" w14:textId="77777777" w:rsidR="00CA743E" w:rsidRPr="00CA743E" w:rsidRDefault="00CA743E" w:rsidP="00CA743E">
            <w:pPr>
              <w:rPr>
                <w:rFonts w:ascii="Times" w:hAnsi="Times" w:cs="Times New Roman"/>
                <w:sz w:val="20"/>
                <w:szCs w:val="20"/>
              </w:rPr>
            </w:pPr>
          </w:p>
        </w:tc>
      </w:tr>
      <w:tr w:rsidR="00CA743E" w:rsidRPr="00CA743E" w14:paraId="1A743CBF"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83F8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25-44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40A17C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shd w:val="clear" w:color="auto" w:fill="DCE6F1"/>
              </w:rPr>
              <w:t>0.004</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723FF3AE" w14:textId="77777777" w:rsidR="00CA743E" w:rsidRPr="00CA743E" w:rsidRDefault="00CA743E" w:rsidP="00CA743E">
            <w:pPr>
              <w:rPr>
                <w:rFonts w:ascii="Times" w:hAnsi="Times" w:cs="Times New Roman"/>
                <w:sz w:val="20"/>
                <w:szCs w:val="20"/>
              </w:rPr>
            </w:pPr>
          </w:p>
        </w:tc>
      </w:tr>
      <w:tr w:rsidR="00CA743E" w:rsidRPr="00CA743E" w14:paraId="3E77AF22"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4B197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45-64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41CDF4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0.007</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12AE296B" w14:textId="77777777" w:rsidR="00CA743E" w:rsidRPr="00CA743E" w:rsidRDefault="00CA743E" w:rsidP="00CA743E">
            <w:pPr>
              <w:rPr>
                <w:rFonts w:ascii="Times" w:hAnsi="Times" w:cs="Times New Roman"/>
                <w:sz w:val="20"/>
                <w:szCs w:val="20"/>
              </w:rPr>
            </w:pPr>
          </w:p>
        </w:tc>
      </w:tr>
      <w:tr w:rsidR="00CA743E" w:rsidRPr="00CA743E" w14:paraId="3524A341" w14:textId="77777777" w:rsidTr="00CA743E">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868D36" w14:textId="77777777" w:rsidR="00CA743E" w:rsidRPr="00CA743E" w:rsidRDefault="00CA743E" w:rsidP="00CA743E">
            <w:pPr>
              <w:spacing w:line="0" w:lineRule="atLeast"/>
              <w:rPr>
                <w:rFonts w:ascii="Times" w:hAnsi="Times" w:cs="Times New Roman"/>
                <w:sz w:val="20"/>
                <w:szCs w:val="20"/>
              </w:rPr>
            </w:pPr>
            <w:r w:rsidRPr="00CA743E">
              <w:rPr>
                <w:rFonts w:ascii="Times New Roman" w:hAnsi="Times New Roman" w:cs="Times New Roman"/>
                <w:b/>
                <w:bCs/>
                <w:color w:val="000000"/>
                <w:sz w:val="22"/>
                <w:szCs w:val="22"/>
              </w:rPr>
              <w:t>Medicaid insurance</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4E40CA3" w14:textId="77777777" w:rsidR="00CA743E" w:rsidRPr="00CA743E" w:rsidRDefault="00CA743E" w:rsidP="00CA743E">
            <w:pPr>
              <w:rPr>
                <w:rFonts w:ascii="Times" w:eastAsia="Times New Roman" w:hAnsi="Times" w:cs="Times New Roman"/>
                <w:sz w:val="1"/>
                <w:szCs w:val="20"/>
              </w:rPr>
            </w:pP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58FA7" w14:textId="77777777" w:rsidR="00CA743E" w:rsidRPr="00CA743E" w:rsidRDefault="00CA743E" w:rsidP="00CA743E">
            <w:pPr>
              <w:rPr>
                <w:rFonts w:ascii="Times" w:eastAsia="Times New Roman" w:hAnsi="Times" w:cs="Times New Roman"/>
                <w:sz w:val="1"/>
                <w:szCs w:val="20"/>
              </w:rPr>
            </w:pPr>
          </w:p>
        </w:tc>
      </w:tr>
      <w:tr w:rsidR="00CA743E" w:rsidRPr="00CA743E" w14:paraId="09208033"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97C72F"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0-4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EC1365C"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0.010</w:t>
            </w:r>
          </w:p>
        </w:tc>
        <w:tc>
          <w:tcPr>
            <w:tcW w:w="232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F2A8F"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color w:val="000000"/>
                <w:sz w:val="22"/>
                <w:szCs w:val="22"/>
              </w:rPr>
              <w:t xml:space="preserve">Lynch and </w:t>
            </w:r>
            <w:proofErr w:type="spellStart"/>
            <w:r w:rsidRPr="00CA743E">
              <w:rPr>
                <w:rFonts w:ascii="Times New Roman" w:hAnsi="Times New Roman" w:cs="Times New Roman"/>
                <w:color w:val="000000"/>
                <w:sz w:val="22"/>
                <w:szCs w:val="22"/>
              </w:rPr>
              <w:t>Honigfeld</w:t>
            </w:r>
            <w:proofErr w:type="spellEnd"/>
            <w:r w:rsidRPr="00CA743E">
              <w:rPr>
                <w:rFonts w:ascii="Times New Roman" w:hAnsi="Times New Roman" w:cs="Times New Roman"/>
                <w:color w:val="000000"/>
                <w:sz w:val="22"/>
                <w:szCs w:val="22"/>
              </w:rPr>
              <w:t xml:space="preserve">, 2008; </w:t>
            </w:r>
            <w:proofErr w:type="spellStart"/>
            <w:r w:rsidRPr="00CA743E">
              <w:rPr>
                <w:rFonts w:ascii="Times New Roman" w:hAnsi="Times New Roman" w:cs="Times New Roman"/>
                <w:color w:val="000000"/>
                <w:sz w:val="22"/>
                <w:szCs w:val="22"/>
              </w:rPr>
              <w:t>Petterson</w:t>
            </w:r>
            <w:proofErr w:type="spellEnd"/>
            <w:r w:rsidRPr="00CA743E">
              <w:rPr>
                <w:rFonts w:ascii="Times New Roman" w:hAnsi="Times New Roman" w:cs="Times New Roman"/>
                <w:color w:val="000000"/>
                <w:sz w:val="22"/>
                <w:szCs w:val="22"/>
              </w:rPr>
              <w:t xml:space="preserve"> et al. 2012</w:t>
            </w:r>
          </w:p>
        </w:tc>
      </w:tr>
      <w:tr w:rsidR="00CA743E" w:rsidRPr="00CA743E" w14:paraId="69296361"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2EC9C"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5-17</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29BEC7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shd w:val="clear" w:color="auto" w:fill="D9D9D9"/>
              </w:rPr>
              <w:t>0.004</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52CBA297" w14:textId="77777777" w:rsidR="00CA743E" w:rsidRPr="00CA743E" w:rsidRDefault="00CA743E" w:rsidP="00CA743E">
            <w:pPr>
              <w:rPr>
                <w:rFonts w:ascii="Times" w:hAnsi="Times" w:cs="Times New Roman"/>
                <w:sz w:val="20"/>
                <w:szCs w:val="20"/>
              </w:rPr>
            </w:pPr>
          </w:p>
        </w:tc>
      </w:tr>
      <w:tr w:rsidR="00CA743E" w:rsidRPr="00CA743E" w14:paraId="4E8DD636"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668FC"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18-24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3868935"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0.003</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5B4A5AE4" w14:textId="77777777" w:rsidR="00CA743E" w:rsidRPr="00CA743E" w:rsidRDefault="00CA743E" w:rsidP="00CA743E">
            <w:pPr>
              <w:rPr>
                <w:rFonts w:ascii="Times" w:hAnsi="Times" w:cs="Times New Roman"/>
                <w:sz w:val="20"/>
                <w:szCs w:val="20"/>
              </w:rPr>
            </w:pPr>
          </w:p>
        </w:tc>
      </w:tr>
      <w:tr w:rsidR="00CA743E" w:rsidRPr="00CA743E" w14:paraId="5FE76BA6"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FB95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25-44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D565C1B"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shd w:val="clear" w:color="auto" w:fill="D9D9D9"/>
              </w:rPr>
              <w:t>0.004</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15184A4F" w14:textId="77777777" w:rsidR="00CA743E" w:rsidRPr="00CA743E" w:rsidRDefault="00CA743E" w:rsidP="00CA743E">
            <w:pPr>
              <w:rPr>
                <w:rFonts w:ascii="Times" w:hAnsi="Times" w:cs="Times New Roman"/>
                <w:sz w:val="20"/>
                <w:szCs w:val="20"/>
              </w:rPr>
            </w:pPr>
          </w:p>
        </w:tc>
      </w:tr>
      <w:tr w:rsidR="00CA743E" w:rsidRPr="00CA743E" w14:paraId="2E83D6DB"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9ACE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45-64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00BCFF9"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0.007</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30364F10" w14:textId="77777777" w:rsidR="00CA743E" w:rsidRPr="00CA743E" w:rsidRDefault="00CA743E" w:rsidP="00CA743E">
            <w:pPr>
              <w:rPr>
                <w:rFonts w:ascii="Times" w:hAnsi="Times" w:cs="Times New Roman"/>
                <w:sz w:val="20"/>
                <w:szCs w:val="20"/>
              </w:rPr>
            </w:pPr>
          </w:p>
        </w:tc>
      </w:tr>
      <w:tr w:rsidR="00CA743E" w:rsidRPr="00CA743E" w14:paraId="65F67C23"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65253"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Medicare insurance</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4320E78F" w14:textId="77777777" w:rsidR="00CA743E" w:rsidRPr="00CA743E" w:rsidRDefault="00CA743E" w:rsidP="00CA743E">
            <w:pPr>
              <w:rPr>
                <w:rFonts w:ascii="Times" w:eastAsia="Times New Roman" w:hAnsi="Times" w:cs="Times New Roman"/>
                <w:sz w:val="20"/>
                <w:szCs w:val="20"/>
              </w:rPr>
            </w:pP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035A2" w14:textId="77777777" w:rsidR="00CA743E" w:rsidRPr="00CA743E" w:rsidRDefault="00CA743E" w:rsidP="00CA743E">
            <w:pPr>
              <w:rPr>
                <w:rFonts w:ascii="Times" w:eastAsia="Times New Roman" w:hAnsi="Times" w:cs="Times New Roman"/>
                <w:sz w:val="20"/>
                <w:szCs w:val="20"/>
              </w:rPr>
            </w:pPr>
          </w:p>
        </w:tc>
      </w:tr>
      <w:tr w:rsidR="00CA743E" w:rsidRPr="00CA743E" w14:paraId="4A314075"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54752"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&gt;=65y</w:t>
            </w:r>
          </w:p>
        </w:tc>
        <w:tc>
          <w:tcPr>
            <w:tcW w:w="4050" w:type="dxa"/>
            <w:tcBorders>
              <w:top w:val="single" w:sz="6" w:space="0" w:color="000000"/>
              <w:left w:val="single" w:sz="6" w:space="0" w:color="000000"/>
              <w:bottom w:val="single" w:sz="6" w:space="0" w:color="C0504D"/>
              <w:right w:val="single" w:sz="6" w:space="0" w:color="000000"/>
            </w:tcBorders>
            <w:shd w:val="clear" w:color="auto" w:fill="auto"/>
            <w:tcMar>
              <w:top w:w="105" w:type="dxa"/>
              <w:left w:w="105" w:type="dxa"/>
              <w:bottom w:w="105" w:type="dxa"/>
              <w:right w:w="105" w:type="dxa"/>
            </w:tcMar>
            <w:hideMark/>
          </w:tcPr>
          <w:p w14:paraId="318DF14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0.011</w:t>
            </w: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D03A3" w14:textId="77777777" w:rsidR="00CA743E" w:rsidRPr="00CA743E" w:rsidRDefault="00CA743E" w:rsidP="00CA743E">
            <w:pPr>
              <w:rPr>
                <w:rFonts w:ascii="Times" w:hAnsi="Times" w:cs="Times New Roman"/>
                <w:sz w:val="20"/>
                <w:szCs w:val="20"/>
              </w:rPr>
            </w:pPr>
            <w:proofErr w:type="spellStart"/>
            <w:r w:rsidRPr="00CA743E">
              <w:rPr>
                <w:rFonts w:ascii="Times New Roman" w:hAnsi="Times New Roman" w:cs="Times New Roman"/>
                <w:color w:val="000000"/>
                <w:sz w:val="22"/>
                <w:szCs w:val="22"/>
              </w:rPr>
              <w:t>Petterson</w:t>
            </w:r>
            <w:proofErr w:type="spellEnd"/>
            <w:r w:rsidRPr="00CA743E">
              <w:rPr>
                <w:rFonts w:ascii="Times New Roman" w:hAnsi="Times New Roman" w:cs="Times New Roman"/>
                <w:color w:val="000000"/>
                <w:sz w:val="22"/>
                <w:szCs w:val="22"/>
              </w:rPr>
              <w:t xml:space="preserve"> et al. 2012</w:t>
            </w:r>
          </w:p>
        </w:tc>
      </w:tr>
      <w:tr w:rsidR="00CA743E" w:rsidRPr="00CA743E" w14:paraId="6E0D6B5F"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82A3D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Uninsured</w:t>
            </w:r>
          </w:p>
        </w:tc>
        <w:tc>
          <w:tcPr>
            <w:tcW w:w="4050" w:type="dxa"/>
            <w:tcBorders>
              <w:top w:val="single" w:sz="6" w:space="0" w:color="C0504D"/>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4D4590E" w14:textId="77777777" w:rsidR="00CA743E" w:rsidRPr="00CA743E" w:rsidRDefault="00CA743E" w:rsidP="00CA743E">
            <w:pPr>
              <w:rPr>
                <w:rFonts w:ascii="Times" w:eastAsia="Times New Roman" w:hAnsi="Times" w:cs="Times New Roman"/>
                <w:sz w:val="20"/>
                <w:szCs w:val="20"/>
              </w:rPr>
            </w:pPr>
          </w:p>
        </w:tc>
        <w:tc>
          <w:tcPr>
            <w:tcW w:w="2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941C7" w14:textId="77777777" w:rsidR="00CA743E" w:rsidRPr="00CA743E" w:rsidRDefault="00CA743E" w:rsidP="00CA743E">
            <w:pPr>
              <w:rPr>
                <w:rFonts w:ascii="Times" w:eastAsia="Times New Roman" w:hAnsi="Times" w:cs="Times New Roman"/>
                <w:sz w:val="20"/>
                <w:szCs w:val="20"/>
              </w:rPr>
            </w:pPr>
          </w:p>
        </w:tc>
      </w:tr>
      <w:tr w:rsidR="00CA743E" w:rsidRPr="00CA743E" w14:paraId="7A4092F9"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D13ED"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0-4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3521AA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0.006</w:t>
            </w:r>
          </w:p>
        </w:tc>
        <w:tc>
          <w:tcPr>
            <w:tcW w:w="232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645CD" w14:textId="77777777" w:rsidR="00CA743E" w:rsidRPr="00CA743E" w:rsidRDefault="00CA743E" w:rsidP="00CA743E">
            <w:pPr>
              <w:rPr>
                <w:rFonts w:ascii="Times" w:hAnsi="Times" w:cs="Times New Roman"/>
                <w:sz w:val="20"/>
                <w:szCs w:val="20"/>
              </w:rPr>
            </w:pPr>
            <w:proofErr w:type="spellStart"/>
            <w:r w:rsidRPr="00CA743E">
              <w:rPr>
                <w:rFonts w:ascii="Times New Roman" w:hAnsi="Times New Roman" w:cs="Times New Roman"/>
                <w:color w:val="000000"/>
                <w:sz w:val="22"/>
                <w:szCs w:val="22"/>
              </w:rPr>
              <w:t>Petterson</w:t>
            </w:r>
            <w:proofErr w:type="spellEnd"/>
            <w:r w:rsidRPr="00CA743E">
              <w:rPr>
                <w:rFonts w:ascii="Times New Roman" w:hAnsi="Times New Roman" w:cs="Times New Roman"/>
                <w:color w:val="000000"/>
                <w:sz w:val="22"/>
                <w:szCs w:val="22"/>
              </w:rPr>
              <w:t xml:space="preserve"> et al. 2012</w:t>
            </w:r>
          </w:p>
        </w:tc>
      </w:tr>
      <w:tr w:rsidR="00CA743E" w:rsidRPr="00CA743E" w14:paraId="5DD76C91"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361EE"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5-17</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BE0AA86"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0.002</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44FA9FF6" w14:textId="77777777" w:rsidR="00CA743E" w:rsidRPr="00CA743E" w:rsidRDefault="00CA743E" w:rsidP="00CA743E">
            <w:pPr>
              <w:rPr>
                <w:rFonts w:ascii="Times" w:hAnsi="Times" w:cs="Times New Roman"/>
                <w:sz w:val="20"/>
                <w:szCs w:val="20"/>
              </w:rPr>
            </w:pPr>
          </w:p>
        </w:tc>
      </w:tr>
      <w:tr w:rsidR="00CA743E" w:rsidRPr="00CA743E" w14:paraId="123149D0"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CEC77"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18-24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9B85962"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0.001</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604A01BB" w14:textId="77777777" w:rsidR="00CA743E" w:rsidRPr="00CA743E" w:rsidRDefault="00CA743E" w:rsidP="00CA743E">
            <w:pPr>
              <w:rPr>
                <w:rFonts w:ascii="Times" w:hAnsi="Times" w:cs="Times New Roman"/>
                <w:sz w:val="20"/>
                <w:szCs w:val="20"/>
              </w:rPr>
            </w:pPr>
          </w:p>
        </w:tc>
      </w:tr>
      <w:tr w:rsidR="00CA743E" w:rsidRPr="00CA743E" w14:paraId="570CF88D"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9731A"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25-44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1F16B50"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0.002</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45AE9EC0" w14:textId="77777777" w:rsidR="00CA743E" w:rsidRPr="00CA743E" w:rsidRDefault="00CA743E" w:rsidP="00CA743E">
            <w:pPr>
              <w:rPr>
                <w:rFonts w:ascii="Times" w:hAnsi="Times" w:cs="Times New Roman"/>
                <w:sz w:val="20"/>
                <w:szCs w:val="20"/>
              </w:rPr>
            </w:pPr>
          </w:p>
        </w:tc>
      </w:tr>
      <w:tr w:rsidR="00CA743E" w:rsidRPr="00CA743E" w14:paraId="14433DEC" w14:textId="77777777" w:rsidTr="00CA743E">
        <w:trPr>
          <w:trHeight w:val="420"/>
        </w:trPr>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81A08"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b/>
                <w:bCs/>
                <w:color w:val="000000"/>
                <w:sz w:val="22"/>
                <w:szCs w:val="22"/>
              </w:rPr>
              <w:t>45-64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6FB7274" w14:textId="77777777" w:rsidR="00CA743E" w:rsidRPr="00CA743E" w:rsidRDefault="00CA743E" w:rsidP="00CA743E">
            <w:pPr>
              <w:rPr>
                <w:rFonts w:ascii="Times" w:hAnsi="Times" w:cs="Times New Roman"/>
                <w:sz w:val="20"/>
                <w:szCs w:val="20"/>
              </w:rPr>
            </w:pPr>
            <w:r w:rsidRPr="00CA743E">
              <w:rPr>
                <w:rFonts w:ascii="Times New Roman" w:hAnsi="Times New Roman" w:cs="Times New Roman"/>
                <w:sz w:val="22"/>
                <w:szCs w:val="22"/>
              </w:rPr>
              <w:t>0.004</w:t>
            </w:r>
          </w:p>
        </w:tc>
        <w:tc>
          <w:tcPr>
            <w:tcW w:w="2325" w:type="dxa"/>
            <w:vMerge/>
            <w:tcBorders>
              <w:top w:val="single" w:sz="6" w:space="0" w:color="000000"/>
              <w:left w:val="single" w:sz="6" w:space="0" w:color="000000"/>
              <w:bottom w:val="single" w:sz="6" w:space="0" w:color="000000"/>
              <w:right w:val="single" w:sz="6" w:space="0" w:color="000000"/>
            </w:tcBorders>
            <w:vAlign w:val="center"/>
            <w:hideMark/>
          </w:tcPr>
          <w:p w14:paraId="2762CC45" w14:textId="77777777" w:rsidR="00CA743E" w:rsidRPr="00CA743E" w:rsidRDefault="00CA743E" w:rsidP="00CA743E">
            <w:pPr>
              <w:rPr>
                <w:rFonts w:ascii="Times" w:hAnsi="Times" w:cs="Times New Roman"/>
                <w:sz w:val="20"/>
                <w:szCs w:val="20"/>
              </w:rPr>
            </w:pPr>
          </w:p>
        </w:tc>
      </w:tr>
    </w:tbl>
    <w:p w14:paraId="7F2C53A6" w14:textId="5663D8C1" w:rsidR="00CA743E" w:rsidRPr="00CA743E" w:rsidRDefault="00CA743E" w:rsidP="00CA743E">
      <w:pPr>
        <w:rPr>
          <w:rFonts w:ascii="Times" w:eastAsia="Times New Roman" w:hAnsi="Times" w:cs="Times New Roman"/>
          <w:sz w:val="20"/>
          <w:szCs w:val="20"/>
        </w:rPr>
      </w:pPr>
      <w:r w:rsidRPr="00CA743E">
        <w:rPr>
          <w:rFonts w:ascii="Times New Roman" w:eastAsia="Times New Roman" w:hAnsi="Times New Roman" w:cs="Times New Roman"/>
          <w:b/>
          <w:bCs/>
          <w:color w:val="000000"/>
          <w:sz w:val="22"/>
          <w:szCs w:val="22"/>
        </w:rPr>
        <w:t xml:space="preserve"> </w:t>
      </w:r>
    </w:p>
    <w:p w14:paraId="62920E2C" w14:textId="77777777" w:rsidR="00CA743E" w:rsidRDefault="00CA743E"/>
    <w:p w14:paraId="1836AC64" w14:textId="77777777" w:rsidR="00CA743E" w:rsidRDefault="00CA743E"/>
    <w:p w14:paraId="04803C38" w14:textId="4F7F4811" w:rsidR="00DE657D" w:rsidRDefault="00DE657D">
      <w:r>
        <w:br w:type="page"/>
      </w:r>
    </w:p>
    <w:p w14:paraId="60FC99DA" w14:textId="77777777" w:rsidR="00CA743E" w:rsidRDefault="00CA743E"/>
    <w:p w14:paraId="4692D32F" w14:textId="77777777" w:rsidR="00CA743E" w:rsidRDefault="00CA743E"/>
    <w:p w14:paraId="09BC9DAD" w14:textId="77777777" w:rsidR="00CA743E" w:rsidRDefault="00CA743E"/>
    <w:p w14:paraId="23F9A308" w14:textId="77777777" w:rsidR="00CA743E" w:rsidRPr="00CA743E" w:rsidRDefault="00CA743E" w:rsidP="00CA743E">
      <w:pPr>
        <w:rPr>
          <w:rFonts w:ascii="Times" w:eastAsia="Times New Roman" w:hAnsi="Times" w:cs="Times New Roman"/>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249DF28D" wp14:editId="5A6EDD6B">
                <wp:simplePos x="0" y="0"/>
                <wp:positionH relativeFrom="column">
                  <wp:posOffset>0</wp:posOffset>
                </wp:positionH>
                <wp:positionV relativeFrom="paragraph">
                  <wp:posOffset>25400</wp:posOffset>
                </wp:positionV>
                <wp:extent cx="288290" cy="317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829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90C03" w14:textId="77777777" w:rsidR="00CA743E" w:rsidRDefault="00CA743E">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pt;width:22.7pt;height: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" filled="f" stroked="f">
                <v:textbox>
                  <w:txbxContent>
                    <w:p w:rsidR="00CA743E" w:rsidRDefault="00CA743E">
                      <w:r>
                        <w:t>A</w:t>
                      </w:r>
                    </w:p>
                  </w:txbxContent>
                </v:textbox>
                <w10:wrap type="square"/>
              </v:shape>
            </w:pict>
          </mc:Fallback>
        </mc:AlternateContent>
      </w:r>
      <w:r>
        <w:rPr>
          <w:rFonts w:ascii="Times New Roman" w:eastAsia="Times New Roman" w:hAnsi="Times New Roman" w:cs="Times New Roman"/>
          <w:noProof/>
          <w:color w:val="000000"/>
          <w:sz w:val="22"/>
          <w:szCs w:val="22"/>
        </w:rPr>
        <w:drawing>
          <wp:inline distT="0" distB="0" distL="0" distR="0" wp14:anchorId="6A3135AC" wp14:editId="13D917E5">
            <wp:extent cx="4445000" cy="1841500"/>
            <wp:effectExtent l="25400" t="25400" r="25400" b="38100"/>
            <wp:docPr id="3" name="Picture 3" descr="ostPopulousTr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PopulousTract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389" t="45667" r="1389" b="2193"/>
                    <a:stretch/>
                  </pic:blipFill>
                  <pic:spPr bwMode="auto">
                    <a:xfrm>
                      <a:off x="0" y="0"/>
                      <a:ext cx="4445000" cy="1841500"/>
                    </a:xfrm>
                    <a:prstGeom prst="rect">
                      <a:avLst/>
                    </a:prstGeom>
                    <a:noFill/>
                    <a:ln w="9525" cap="flat" cmpd="sng" algn="ctr">
                      <a:solidFill>
                        <a:srgbClr val="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AF031B0" w14:textId="77777777" w:rsidR="00CA743E" w:rsidRDefault="00CA743E"/>
    <w:p w14:paraId="2BAF073A" w14:textId="77777777" w:rsidR="00CA743E" w:rsidRPr="00CA743E" w:rsidRDefault="00CA743E" w:rsidP="00CA743E">
      <w:pPr>
        <w:rPr>
          <w:rFonts w:ascii="Times" w:eastAsia="Times New Roman" w:hAnsi="Times" w:cs="Times New Roman"/>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7914403A" wp14:editId="18F0F146">
                <wp:simplePos x="0" y="0"/>
                <wp:positionH relativeFrom="column">
                  <wp:posOffset>0</wp:posOffset>
                </wp:positionH>
                <wp:positionV relativeFrom="paragraph">
                  <wp:posOffset>20320</wp:posOffset>
                </wp:positionV>
                <wp:extent cx="273050" cy="31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305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C65F7" w14:textId="77777777" w:rsidR="00CA743E" w:rsidRDefault="00CA743E" w:rsidP="00CA743E">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1.6pt;width:21.5pt;height: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" filled="f" stroked="f">
                <v:textbox>
                  <w:txbxContent>
                    <w:p w:rsidR="00CA743E" w:rsidRDefault="00CA743E" w:rsidP="00CA743E">
                      <w:r>
                        <w:t>B</w:t>
                      </w:r>
                    </w:p>
                  </w:txbxContent>
                </v:textbox>
                <w10:wrap type="square"/>
              </v:shape>
            </w:pict>
          </mc:Fallback>
        </mc:AlternateContent>
      </w:r>
      <w:r>
        <w:rPr>
          <w:rFonts w:ascii="Times New Roman" w:eastAsia="Times New Roman" w:hAnsi="Times New Roman" w:cs="Times New Roman"/>
          <w:noProof/>
          <w:color w:val="000000"/>
          <w:sz w:val="22"/>
          <w:szCs w:val="22"/>
        </w:rPr>
        <w:drawing>
          <wp:inline distT="0" distB="0" distL="0" distR="0" wp14:anchorId="6E64DC2D" wp14:editId="53C35D26">
            <wp:extent cx="4495800" cy="1790700"/>
            <wp:effectExtent l="0" t="0" r="0" b="12700"/>
            <wp:docPr id="5" name="Picture 5" descr="ctualMobileVanLocations_Sa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ualMobileVanLocations_Sandy.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56" t="46026" r="1113" b="3272"/>
                    <a:stretch/>
                  </pic:blipFill>
                  <pic:spPr bwMode="auto">
                    <a:xfrm>
                      <a:off x="0" y="0"/>
                      <a:ext cx="4495800"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74B51130" w14:textId="5074A1B7" w:rsidR="00CA743E" w:rsidRDefault="00DE657D" w:rsidP="00CA743E">
      <w:pPr>
        <w:rPr>
          <w:rFonts w:ascii="Times New Roman" w:hAnsi="Times New Roman" w:cs="Times New Roman"/>
          <w:color w:val="000000"/>
          <w:sz w:val="22"/>
          <w:szCs w:val="22"/>
        </w:rPr>
      </w:pPr>
      <w:r>
        <w:rPr>
          <w:rFonts w:ascii="Times New Roman" w:hAnsi="Times New Roman" w:cs="Times New Roman"/>
          <w:color w:val="000000"/>
          <w:sz w:val="22"/>
          <w:szCs w:val="22"/>
        </w:rPr>
        <w:t>Figure S1</w:t>
      </w:r>
      <w:r w:rsidR="00CA743E" w:rsidRPr="00CA743E">
        <w:rPr>
          <w:rFonts w:ascii="Times New Roman" w:hAnsi="Times New Roman" w:cs="Times New Roman"/>
          <w:color w:val="000000"/>
          <w:sz w:val="22"/>
          <w:szCs w:val="22"/>
        </w:rPr>
        <w:t xml:space="preserve">. Census tracts in which mobile health </w:t>
      </w:r>
      <w:r w:rsidR="00CB6A5F">
        <w:rPr>
          <w:rFonts w:ascii="Times New Roman" w:hAnsi="Times New Roman" w:cs="Times New Roman"/>
          <w:color w:val="000000"/>
          <w:sz w:val="22"/>
          <w:szCs w:val="22"/>
        </w:rPr>
        <w:t>clinics</w:t>
      </w:r>
      <w:r w:rsidR="00CA743E" w:rsidRPr="00CA743E">
        <w:rPr>
          <w:rFonts w:ascii="Times New Roman" w:hAnsi="Times New Roman" w:cs="Times New Roman"/>
          <w:color w:val="000000"/>
          <w:sz w:val="22"/>
          <w:szCs w:val="22"/>
        </w:rPr>
        <w:t xml:space="preserve"> were located: the six most populous tracts in the Rockaways (A) or actual locations in 2012 after Hurricane Sandy (B).</w:t>
      </w:r>
    </w:p>
    <w:p w14:paraId="6AE31B17" w14:textId="77777777" w:rsidR="00DE657D" w:rsidRDefault="00DE657D" w:rsidP="00CA743E">
      <w:pPr>
        <w:rPr>
          <w:rFonts w:ascii="Times New Roman" w:hAnsi="Times New Roman" w:cs="Times New Roman"/>
          <w:color w:val="000000"/>
          <w:sz w:val="22"/>
          <w:szCs w:val="22"/>
        </w:rPr>
      </w:pPr>
      <w:bookmarkStart w:id="0" w:name="_GoBack"/>
      <w:bookmarkEnd w:id="0"/>
    </w:p>
    <w:p w14:paraId="256CC844" w14:textId="77777777" w:rsidR="00DE657D" w:rsidRDefault="00DE657D" w:rsidP="00CA743E">
      <w:pPr>
        <w:rPr>
          <w:rFonts w:ascii="Times New Roman" w:hAnsi="Times New Roman" w:cs="Times New Roman"/>
          <w:color w:val="000000"/>
          <w:sz w:val="22"/>
          <w:szCs w:val="22"/>
        </w:rPr>
      </w:pPr>
    </w:p>
    <w:p w14:paraId="46C2BF0A" w14:textId="77777777" w:rsidR="00DE657D" w:rsidRDefault="00DE657D" w:rsidP="00DE657D"/>
    <w:p w14:paraId="3827C996" w14:textId="77777777" w:rsidR="00DE657D" w:rsidRPr="00CA743E" w:rsidRDefault="00DE657D" w:rsidP="00DE657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0963FBF" wp14:editId="3F184573">
            <wp:extent cx="4114800" cy="299403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_vans_scenarios.pdf"/>
                    <pic:cNvPicPr/>
                  </pic:nvPicPr>
                  <pic:blipFill>
                    <a:blip r:embed="rId7">
                      <a:extLst>
                        <a:ext uri="{28A0092B-C50C-407E-A947-70E740481C1C}">
                          <a14:useLocalDpi xmlns:a14="http://schemas.microsoft.com/office/drawing/2010/main" val="0"/>
                        </a:ext>
                      </a:extLst>
                    </a:blip>
                    <a:stretch>
                      <a:fillRect/>
                    </a:stretch>
                  </pic:blipFill>
                  <pic:spPr>
                    <a:xfrm>
                      <a:off x="0" y="0"/>
                      <a:ext cx="4114800" cy="2994037"/>
                    </a:xfrm>
                    <a:prstGeom prst="rect">
                      <a:avLst/>
                    </a:prstGeom>
                  </pic:spPr>
                </pic:pic>
              </a:graphicData>
            </a:graphic>
          </wp:inline>
        </w:drawing>
      </w:r>
    </w:p>
    <w:p w14:paraId="594BA9ED" w14:textId="59B409A6" w:rsidR="00DE657D" w:rsidRPr="00CA743E" w:rsidRDefault="00DE657D" w:rsidP="00DE657D">
      <w:pPr>
        <w:rPr>
          <w:rFonts w:ascii="Times" w:hAnsi="Times" w:cs="Times New Roman"/>
          <w:sz w:val="20"/>
          <w:szCs w:val="20"/>
        </w:rPr>
      </w:pPr>
      <w:r>
        <w:rPr>
          <w:rFonts w:ascii="Times New Roman" w:eastAsia="Times New Roman" w:hAnsi="Times New Roman" w:cs="Times New Roman"/>
          <w:b/>
          <w:bCs/>
          <w:color w:val="000000"/>
          <w:sz w:val="22"/>
          <w:szCs w:val="22"/>
        </w:rPr>
        <w:t>Figure S2</w:t>
      </w:r>
      <w:r w:rsidRPr="00CA743E">
        <w:rPr>
          <w:rFonts w:ascii="Times New Roman" w:eastAsia="Times New Roman" w:hAnsi="Times New Roman" w:cs="Times New Roman"/>
          <w:b/>
          <w:bCs/>
          <w:color w:val="000000"/>
          <w:sz w:val="22"/>
          <w:szCs w:val="22"/>
        </w:rPr>
        <w:t xml:space="preserve">. Primary care access deficit under two alternative </w:t>
      </w:r>
      <w:r>
        <w:rPr>
          <w:rFonts w:ascii="Times New Roman" w:eastAsia="Times New Roman" w:hAnsi="Times New Roman" w:cs="Times New Roman"/>
          <w:b/>
          <w:bCs/>
          <w:color w:val="000000"/>
          <w:sz w:val="22"/>
          <w:szCs w:val="22"/>
        </w:rPr>
        <w:t>MHC (</w:t>
      </w:r>
      <w:r w:rsidRPr="00CA743E">
        <w:rPr>
          <w:rFonts w:ascii="Times New Roman" w:eastAsia="Times New Roman" w:hAnsi="Times New Roman" w:cs="Times New Roman"/>
          <w:b/>
          <w:bCs/>
          <w:color w:val="000000"/>
          <w:sz w:val="22"/>
          <w:szCs w:val="22"/>
        </w:rPr>
        <w:t xml:space="preserve">mobile health </w:t>
      </w:r>
      <w:r>
        <w:rPr>
          <w:rFonts w:ascii="Times New Roman" w:eastAsia="Times New Roman" w:hAnsi="Times New Roman" w:cs="Times New Roman"/>
          <w:b/>
          <w:bCs/>
          <w:color w:val="000000"/>
          <w:sz w:val="22"/>
          <w:szCs w:val="22"/>
        </w:rPr>
        <w:t>clinic)</w:t>
      </w:r>
      <w:r w:rsidRPr="00CA743E">
        <w:rPr>
          <w:rFonts w:ascii="Times New Roman" w:eastAsia="Times New Roman" w:hAnsi="Times New Roman" w:cs="Times New Roman"/>
          <w:b/>
          <w:bCs/>
          <w:color w:val="000000"/>
          <w:sz w:val="22"/>
          <w:szCs w:val="22"/>
        </w:rPr>
        <w:t xml:space="preserve"> scenarios: mobile health clinics were placed in the six most populous census tracts of the Rockaways (blue) or mobile health clinics were placed in the locations actually used by NYC during the hurricane (green).</w:t>
      </w:r>
    </w:p>
    <w:p w14:paraId="61614576" w14:textId="77777777" w:rsidR="00CA743E" w:rsidRPr="00CA743E" w:rsidRDefault="00CA743E" w:rsidP="00CA743E">
      <w:pPr>
        <w:rPr>
          <w:rFonts w:ascii="Times" w:eastAsia="Times New Roman" w:hAnsi="Times" w:cs="Times New Roman"/>
          <w:sz w:val="20"/>
          <w:szCs w:val="20"/>
        </w:rPr>
      </w:pPr>
    </w:p>
    <w:p w14:paraId="6BB2B6C7" w14:textId="77777777" w:rsidR="00CA743E" w:rsidRDefault="00CA743E"/>
    <w:sectPr w:rsidR="00CA743E" w:rsidSect="009414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306020203"/>
    <w:charset w:val="00"/>
    <w:family w:val="auto"/>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3E"/>
    <w:rsid w:val="004209BF"/>
    <w:rsid w:val="0094143A"/>
    <w:rsid w:val="00996C51"/>
    <w:rsid w:val="00CA743E"/>
    <w:rsid w:val="00CB6A5F"/>
    <w:rsid w:val="00DE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E1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heme="minorEastAsia" w:hAnsi="Minion Pro" w:cs="Arial Unicode M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A743E"/>
    <w:rPr>
      <w:rFonts w:ascii="Cambria" w:eastAsiaTheme="minorHAnsi" w:hAnsi="Cambria"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4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heme="minorEastAsia" w:hAnsi="Minion Pro" w:cs="Arial Unicode M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A743E"/>
    <w:rPr>
      <w:rFonts w:ascii="Cambria" w:eastAsiaTheme="minorHAnsi" w:hAnsi="Cambria"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4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9518">
      <w:bodyDiv w:val="1"/>
      <w:marLeft w:val="0"/>
      <w:marRight w:val="0"/>
      <w:marTop w:val="0"/>
      <w:marBottom w:val="0"/>
      <w:divBdr>
        <w:top w:val="none" w:sz="0" w:space="0" w:color="auto"/>
        <w:left w:val="none" w:sz="0" w:space="0" w:color="auto"/>
        <w:bottom w:val="none" w:sz="0" w:space="0" w:color="auto"/>
        <w:right w:val="none" w:sz="0" w:space="0" w:color="auto"/>
      </w:divBdr>
    </w:div>
    <w:div w:id="345402044">
      <w:bodyDiv w:val="1"/>
      <w:marLeft w:val="0"/>
      <w:marRight w:val="0"/>
      <w:marTop w:val="0"/>
      <w:marBottom w:val="0"/>
      <w:divBdr>
        <w:top w:val="none" w:sz="0" w:space="0" w:color="auto"/>
        <w:left w:val="none" w:sz="0" w:space="0" w:color="auto"/>
        <w:bottom w:val="none" w:sz="0" w:space="0" w:color="auto"/>
        <w:right w:val="none" w:sz="0" w:space="0" w:color="auto"/>
      </w:divBdr>
    </w:div>
    <w:div w:id="835460737">
      <w:bodyDiv w:val="1"/>
      <w:marLeft w:val="0"/>
      <w:marRight w:val="0"/>
      <w:marTop w:val="0"/>
      <w:marBottom w:val="0"/>
      <w:divBdr>
        <w:top w:val="none" w:sz="0" w:space="0" w:color="auto"/>
        <w:left w:val="none" w:sz="0" w:space="0" w:color="auto"/>
        <w:bottom w:val="none" w:sz="0" w:space="0" w:color="auto"/>
        <w:right w:val="none" w:sz="0" w:space="0" w:color="auto"/>
      </w:divBdr>
    </w:div>
    <w:div w:id="943923553">
      <w:bodyDiv w:val="1"/>
      <w:marLeft w:val="0"/>
      <w:marRight w:val="0"/>
      <w:marTop w:val="0"/>
      <w:marBottom w:val="0"/>
      <w:divBdr>
        <w:top w:val="none" w:sz="0" w:space="0" w:color="auto"/>
        <w:left w:val="none" w:sz="0" w:space="0" w:color="auto"/>
        <w:bottom w:val="none" w:sz="0" w:space="0" w:color="auto"/>
        <w:right w:val="none" w:sz="0" w:space="0" w:color="auto"/>
      </w:divBdr>
      <w:divsChild>
        <w:div w:id="2041927532">
          <w:marLeft w:val="0"/>
          <w:marRight w:val="0"/>
          <w:marTop w:val="0"/>
          <w:marBottom w:val="0"/>
          <w:divBdr>
            <w:top w:val="none" w:sz="0" w:space="0" w:color="auto"/>
            <w:left w:val="none" w:sz="0" w:space="0" w:color="auto"/>
            <w:bottom w:val="none" w:sz="0" w:space="0" w:color="auto"/>
            <w:right w:val="none" w:sz="0" w:space="0" w:color="auto"/>
          </w:divBdr>
        </w:div>
        <w:div w:id="849101780">
          <w:marLeft w:val="0"/>
          <w:marRight w:val="0"/>
          <w:marTop w:val="0"/>
          <w:marBottom w:val="0"/>
          <w:divBdr>
            <w:top w:val="none" w:sz="0" w:space="0" w:color="auto"/>
            <w:left w:val="none" w:sz="0" w:space="0" w:color="auto"/>
            <w:bottom w:val="none" w:sz="0" w:space="0" w:color="auto"/>
            <w:right w:val="none" w:sz="0" w:space="0" w:color="auto"/>
          </w:divBdr>
        </w:div>
      </w:divsChild>
    </w:div>
    <w:div w:id="1384982628">
      <w:bodyDiv w:val="1"/>
      <w:marLeft w:val="0"/>
      <w:marRight w:val="0"/>
      <w:marTop w:val="0"/>
      <w:marBottom w:val="0"/>
      <w:divBdr>
        <w:top w:val="none" w:sz="0" w:space="0" w:color="auto"/>
        <w:left w:val="none" w:sz="0" w:space="0" w:color="auto"/>
        <w:bottom w:val="none" w:sz="0" w:space="0" w:color="auto"/>
        <w:right w:val="none" w:sz="0" w:space="0" w:color="auto"/>
      </w:divBdr>
      <w:divsChild>
        <w:div w:id="1354648043">
          <w:marLeft w:val="0"/>
          <w:marRight w:val="0"/>
          <w:marTop w:val="0"/>
          <w:marBottom w:val="0"/>
          <w:divBdr>
            <w:top w:val="none" w:sz="0" w:space="0" w:color="auto"/>
            <w:left w:val="none" w:sz="0" w:space="0" w:color="auto"/>
            <w:bottom w:val="none" w:sz="0" w:space="0" w:color="auto"/>
            <w:right w:val="none" w:sz="0" w:space="0" w:color="auto"/>
          </w:divBdr>
        </w:div>
      </w:divsChild>
    </w:div>
    <w:div w:id="1470786297">
      <w:bodyDiv w:val="1"/>
      <w:marLeft w:val="0"/>
      <w:marRight w:val="0"/>
      <w:marTop w:val="0"/>
      <w:marBottom w:val="0"/>
      <w:divBdr>
        <w:top w:val="none" w:sz="0" w:space="0" w:color="auto"/>
        <w:left w:val="none" w:sz="0" w:space="0" w:color="auto"/>
        <w:bottom w:val="none" w:sz="0" w:space="0" w:color="auto"/>
        <w:right w:val="none" w:sz="0" w:space="0" w:color="auto"/>
      </w:divBdr>
    </w:div>
    <w:div w:id="1483348047">
      <w:bodyDiv w:val="1"/>
      <w:marLeft w:val="0"/>
      <w:marRight w:val="0"/>
      <w:marTop w:val="0"/>
      <w:marBottom w:val="0"/>
      <w:divBdr>
        <w:top w:val="none" w:sz="0" w:space="0" w:color="auto"/>
        <w:left w:val="none" w:sz="0" w:space="0" w:color="auto"/>
        <w:bottom w:val="none" w:sz="0" w:space="0" w:color="auto"/>
        <w:right w:val="none" w:sz="0" w:space="0" w:color="auto"/>
      </w:divBdr>
      <w:divsChild>
        <w:div w:id="1617641195">
          <w:marLeft w:val="0"/>
          <w:marRight w:val="0"/>
          <w:marTop w:val="0"/>
          <w:marBottom w:val="0"/>
          <w:divBdr>
            <w:top w:val="none" w:sz="0" w:space="0" w:color="auto"/>
            <w:left w:val="none" w:sz="0" w:space="0" w:color="auto"/>
            <w:bottom w:val="none" w:sz="0" w:space="0" w:color="auto"/>
            <w:right w:val="none" w:sz="0" w:space="0" w:color="auto"/>
          </w:divBdr>
        </w:div>
      </w:divsChild>
    </w:div>
    <w:div w:id="1757358382">
      <w:bodyDiv w:val="1"/>
      <w:marLeft w:val="0"/>
      <w:marRight w:val="0"/>
      <w:marTop w:val="0"/>
      <w:marBottom w:val="0"/>
      <w:divBdr>
        <w:top w:val="none" w:sz="0" w:space="0" w:color="auto"/>
        <w:left w:val="none" w:sz="0" w:space="0" w:color="auto"/>
        <w:bottom w:val="none" w:sz="0" w:space="0" w:color="auto"/>
        <w:right w:val="none" w:sz="0" w:space="0" w:color="auto"/>
      </w:divBdr>
    </w:div>
    <w:div w:id="1903053286">
      <w:bodyDiv w:val="1"/>
      <w:marLeft w:val="0"/>
      <w:marRight w:val="0"/>
      <w:marTop w:val="0"/>
      <w:marBottom w:val="0"/>
      <w:divBdr>
        <w:top w:val="none" w:sz="0" w:space="0" w:color="auto"/>
        <w:left w:val="none" w:sz="0" w:space="0" w:color="auto"/>
        <w:bottom w:val="none" w:sz="0" w:space="0" w:color="auto"/>
        <w:right w:val="none" w:sz="0" w:space="0" w:color="auto"/>
      </w:divBdr>
      <w:divsChild>
        <w:div w:id="1517771318">
          <w:marLeft w:val="0"/>
          <w:marRight w:val="0"/>
          <w:marTop w:val="0"/>
          <w:marBottom w:val="0"/>
          <w:divBdr>
            <w:top w:val="none" w:sz="0" w:space="0" w:color="auto"/>
            <w:left w:val="none" w:sz="0" w:space="0" w:color="auto"/>
            <w:bottom w:val="none" w:sz="0" w:space="0" w:color="auto"/>
            <w:right w:val="none" w:sz="0" w:space="0" w:color="auto"/>
          </w:divBdr>
        </w:div>
      </w:divsChild>
    </w:div>
    <w:div w:id="2113356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2038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Kumar</dc:creator>
  <cp:keywords/>
  <dc:description/>
  <cp:lastModifiedBy>Supriya Kumar</cp:lastModifiedBy>
  <cp:revision>2</cp:revision>
  <dcterms:created xsi:type="dcterms:W3CDTF">2015-12-15T02:40:00Z</dcterms:created>
  <dcterms:modified xsi:type="dcterms:W3CDTF">2015-12-15T02:40:00Z</dcterms:modified>
  <cp:category/>
</cp:coreProperties>
</file>