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878" w:rsidRPr="00070878" w:rsidRDefault="00070878" w:rsidP="000708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JWE</w:t>
      </w:r>
      <w:r w:rsidRPr="00070878">
        <w:rPr>
          <w:rFonts w:ascii="Times New Roman" w:hAnsi="Times New Roman" w:cs="Times New Roman"/>
          <w:sz w:val="24"/>
          <w:szCs w:val="24"/>
        </w:rPr>
        <w:t xml:space="preserve"> online appendix for</w:t>
      </w:r>
    </w:p>
    <w:p w:rsidR="00070878" w:rsidRDefault="00070878" w:rsidP="000708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70878" w:rsidRDefault="00070878" w:rsidP="000708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43FC" w:rsidRDefault="005C43FC" w:rsidP="000708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70878" w:rsidRDefault="00070878" w:rsidP="000708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70878" w:rsidRPr="00070878" w:rsidRDefault="00070878" w:rsidP="000708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070878">
        <w:rPr>
          <w:rFonts w:ascii="Times New Roman" w:hAnsi="Times New Roman" w:cs="Times New Roman"/>
          <w:b/>
          <w:sz w:val="24"/>
          <w:szCs w:val="24"/>
          <w:lang w:val="en-GB"/>
        </w:rPr>
        <w:t>Willingness-To-Pay for Reshuffling</w:t>
      </w:r>
    </w:p>
    <w:p w:rsidR="00070878" w:rsidRPr="00070878" w:rsidRDefault="00070878" w:rsidP="000708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070878">
        <w:rPr>
          <w:rFonts w:ascii="Times New Roman" w:hAnsi="Times New Roman" w:cs="Times New Roman"/>
          <w:b/>
          <w:bCs/>
          <w:sz w:val="24"/>
          <w:szCs w:val="24"/>
          <w:lang w:val="en-GB"/>
        </w:rPr>
        <w:t>Geographical Indications</w:t>
      </w:r>
    </w:p>
    <w:p w:rsidR="00070878" w:rsidRDefault="00070878" w:rsidP="000708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70878" w:rsidRDefault="00070878" w:rsidP="000708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43FC" w:rsidRDefault="005C43FC" w:rsidP="000708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70878" w:rsidRDefault="00070878" w:rsidP="000708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A0F69">
        <w:rPr>
          <w:rFonts w:ascii="Times New Roman" w:hAnsi="Times New Roman" w:cs="Times New Roman"/>
          <w:i/>
          <w:sz w:val="24"/>
          <w:szCs w:val="24"/>
        </w:rPr>
        <w:fldChar w:fldCharType="begin"/>
      </w:r>
      <w:r w:rsidRPr="00AA0F69">
        <w:rPr>
          <w:rFonts w:ascii="Times New Roman" w:hAnsi="Times New Roman" w:cs="Times New Roman"/>
          <w:sz w:val="24"/>
          <w:szCs w:val="24"/>
          <w:lang w:val="en-US"/>
        </w:rPr>
        <w:instrText xml:space="preserve"> AUTHOR </w:instrText>
      </w:r>
      <w:r w:rsidRPr="00AA0F69">
        <w:rPr>
          <w:rFonts w:ascii="Times New Roman" w:hAnsi="Times New Roman" w:cs="Times New Roman"/>
          <w:i/>
          <w:sz w:val="24"/>
          <w:szCs w:val="24"/>
        </w:rPr>
        <w:fldChar w:fldCharType="separate"/>
      </w:r>
      <w:r w:rsidR="005C43FC">
        <w:rPr>
          <w:rFonts w:ascii="Times New Roman" w:hAnsi="Times New Roman" w:cs="Times New Roman"/>
          <w:sz w:val="24"/>
          <w:szCs w:val="24"/>
          <w:lang w:val="en-US"/>
        </w:rPr>
        <w:t>Monia Saïdi</w:t>
      </w:r>
      <w:r w:rsidR="005C43FC">
        <w:rPr>
          <w:rStyle w:val="Appelnotedebasdep"/>
          <w:rFonts w:ascii="Times New Roman" w:hAnsi="Times New Roman" w:cs="Times New Roman"/>
          <w:sz w:val="24"/>
          <w:szCs w:val="24"/>
          <w:lang w:val="en-US"/>
        </w:rPr>
        <w:footnoteReference w:id="1"/>
      </w:r>
      <w:r w:rsidR="005C43FC">
        <w:rPr>
          <w:rFonts w:ascii="Times New Roman" w:hAnsi="Times New Roman" w:cs="Times New Roman"/>
          <w:sz w:val="24"/>
          <w:szCs w:val="24"/>
          <w:lang w:val="en-US"/>
        </w:rPr>
        <w:t>, Jean-Sauveur Ay</w:t>
      </w:r>
      <w:r w:rsidR="005C43FC" w:rsidRPr="005C43F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5C43F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, </w:t>
      </w:r>
      <w:r w:rsidR="005C43FC">
        <w:rPr>
          <w:rFonts w:ascii="Times New Roman" w:hAnsi="Times New Roman" w:cs="Times New Roman"/>
          <w:sz w:val="24"/>
          <w:szCs w:val="24"/>
          <w:lang w:val="en-US"/>
        </w:rPr>
        <w:t>Stephan Marette</w:t>
      </w:r>
      <w:r w:rsidR="005C43FC">
        <w:rPr>
          <w:rStyle w:val="Appelnotedebasdep"/>
          <w:rFonts w:ascii="Times New Roman" w:hAnsi="Times New Roman" w:cs="Times New Roman"/>
          <w:sz w:val="24"/>
          <w:szCs w:val="24"/>
          <w:lang w:val="en-US"/>
        </w:rPr>
        <w:footnoteReference w:id="2"/>
      </w:r>
      <w:r w:rsidRPr="00AA0F6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5C43F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A0F69">
        <w:rPr>
          <w:rFonts w:ascii="Times New Roman" w:hAnsi="Times New Roman" w:cs="Times New Roman"/>
          <w:sz w:val="24"/>
          <w:szCs w:val="24"/>
          <w:lang w:val="en-US"/>
        </w:rPr>
        <w:t>and Christophe Martin</w:t>
      </w:r>
      <w:r w:rsidR="005C43FC">
        <w:rPr>
          <w:rStyle w:val="Appelnotedebasdep"/>
          <w:rFonts w:ascii="Times New Roman" w:hAnsi="Times New Roman" w:cs="Times New Roman"/>
          <w:sz w:val="24"/>
          <w:szCs w:val="24"/>
          <w:lang w:val="en-US"/>
        </w:rPr>
        <w:footnoteReference w:id="3"/>
      </w:r>
      <w:r w:rsidRPr="00AA0F69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AA0F69">
        <w:rPr>
          <w:rFonts w:ascii="Times New Roman" w:hAnsi="Times New Roman" w:cs="Times New Roman"/>
          <w:i/>
          <w:sz w:val="24"/>
          <w:szCs w:val="24"/>
        </w:rPr>
        <w:fldChar w:fldCharType="end"/>
      </w:r>
    </w:p>
    <w:p w:rsidR="00070878" w:rsidRDefault="00070878" w:rsidP="000708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70878" w:rsidRDefault="00070878" w:rsidP="000708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70878" w:rsidRDefault="00070878" w:rsidP="000708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0878">
        <w:rPr>
          <w:rFonts w:ascii="Times New Roman" w:hAnsi="Times New Roman" w:cs="Times New Roman"/>
          <w:sz w:val="24"/>
          <w:szCs w:val="24"/>
        </w:rPr>
        <w:t>March, 2020</w:t>
      </w:r>
    </w:p>
    <w:p w:rsidR="005C43FC" w:rsidRDefault="005C43FC" w:rsidP="000708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43FC" w:rsidRPr="00070878" w:rsidRDefault="005C43FC" w:rsidP="000708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2403" w:rsidRDefault="00070878" w:rsidP="005C43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0878">
        <w:rPr>
          <w:rFonts w:ascii="Times New Roman" w:hAnsi="Times New Roman" w:cs="Times New Roman"/>
          <w:sz w:val="24"/>
          <w:szCs w:val="24"/>
        </w:rPr>
        <w:t>The material contained herein is supplementary to the article</w:t>
      </w:r>
    </w:p>
    <w:p w:rsidR="00070878" w:rsidRPr="00070878" w:rsidRDefault="00070878" w:rsidP="005C43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kern w:val="3"/>
          <w:sz w:val="24"/>
          <w:szCs w:val="24"/>
          <w:lang w:val="en-GB" w:eastAsia="zh-CN" w:bidi="hi-IN"/>
        </w:rPr>
      </w:pPr>
      <w:r w:rsidRPr="00070878">
        <w:rPr>
          <w:rFonts w:ascii="Times New Roman" w:hAnsi="Times New Roman" w:cs="Times New Roman"/>
          <w:sz w:val="24"/>
          <w:szCs w:val="24"/>
        </w:rPr>
        <w:t>named in the title and</w:t>
      </w:r>
      <w:r w:rsidR="005C43FC">
        <w:rPr>
          <w:rFonts w:ascii="Times New Roman" w:hAnsi="Times New Roman" w:cs="Times New Roman"/>
          <w:sz w:val="24"/>
          <w:szCs w:val="24"/>
        </w:rPr>
        <w:t xml:space="preserve"> </w:t>
      </w:r>
      <w:r w:rsidRPr="00070878">
        <w:rPr>
          <w:rFonts w:ascii="Times New Roman" w:hAnsi="Times New Roman" w:cs="Times New Roman"/>
          <w:sz w:val="24"/>
          <w:szCs w:val="24"/>
        </w:rPr>
        <w:t xml:space="preserve">published in the </w:t>
      </w:r>
      <w:r w:rsidR="005C43FC" w:rsidRPr="005C43FC">
        <w:rPr>
          <w:rFonts w:ascii="Times New Roman" w:hAnsi="Times New Roman" w:cs="Times New Roman"/>
          <w:i/>
          <w:sz w:val="24"/>
          <w:szCs w:val="24"/>
        </w:rPr>
        <w:t>Journal of Wine</w:t>
      </w:r>
      <w:r w:rsidRPr="005C43FC">
        <w:rPr>
          <w:rFonts w:ascii="Times New Roman" w:hAnsi="Times New Roman" w:cs="Times New Roman"/>
          <w:i/>
          <w:sz w:val="24"/>
          <w:szCs w:val="24"/>
        </w:rPr>
        <w:t xml:space="preserve"> Economics</w:t>
      </w:r>
    </w:p>
    <w:p w:rsidR="00070878" w:rsidRPr="00070878" w:rsidRDefault="00070878" w:rsidP="005C43FC">
      <w:pPr>
        <w:spacing w:after="0" w:line="240" w:lineRule="auto"/>
        <w:jc w:val="both"/>
        <w:rPr>
          <w:rFonts w:ascii="Times New Roman" w:eastAsia="SimSun" w:hAnsi="Times New Roman" w:cs="Times New Roman"/>
          <w:b/>
          <w:kern w:val="3"/>
          <w:sz w:val="24"/>
          <w:szCs w:val="24"/>
          <w:lang w:val="en-GB" w:eastAsia="zh-CN" w:bidi="hi-IN"/>
        </w:rPr>
      </w:pPr>
    </w:p>
    <w:p w:rsidR="00070878" w:rsidRDefault="00070878" w:rsidP="005C43FC">
      <w:pPr>
        <w:spacing w:after="0" w:line="240" w:lineRule="auto"/>
        <w:jc w:val="both"/>
        <w:rPr>
          <w:rFonts w:ascii="Times New Roman" w:eastAsia="SimSun" w:hAnsi="Times New Roman" w:cs="Tahoma"/>
          <w:b/>
          <w:kern w:val="3"/>
          <w:sz w:val="28"/>
          <w:szCs w:val="24"/>
          <w:lang w:val="en-GB" w:eastAsia="zh-CN" w:bidi="hi-IN"/>
        </w:rPr>
      </w:pPr>
    </w:p>
    <w:p w:rsidR="00070878" w:rsidRDefault="00070878" w:rsidP="006353F7">
      <w:pPr>
        <w:spacing w:after="0" w:line="240" w:lineRule="auto"/>
        <w:rPr>
          <w:rFonts w:ascii="Times New Roman" w:eastAsia="SimSun" w:hAnsi="Times New Roman" w:cs="Tahoma"/>
          <w:b/>
          <w:kern w:val="3"/>
          <w:sz w:val="28"/>
          <w:szCs w:val="24"/>
          <w:lang w:val="en-GB" w:eastAsia="zh-CN" w:bidi="hi-IN"/>
        </w:rPr>
      </w:pPr>
    </w:p>
    <w:p w:rsidR="00070878" w:rsidRDefault="00070878" w:rsidP="006353F7">
      <w:pPr>
        <w:spacing w:after="0" w:line="240" w:lineRule="auto"/>
        <w:rPr>
          <w:rFonts w:ascii="Times New Roman" w:eastAsia="SimSun" w:hAnsi="Times New Roman" w:cs="Tahoma"/>
          <w:b/>
          <w:kern w:val="3"/>
          <w:sz w:val="28"/>
          <w:szCs w:val="24"/>
          <w:lang w:val="en-GB" w:eastAsia="zh-CN" w:bidi="hi-IN"/>
        </w:rPr>
      </w:pPr>
    </w:p>
    <w:p w:rsidR="00070878" w:rsidRDefault="00070878" w:rsidP="006353F7">
      <w:pPr>
        <w:spacing w:after="0" w:line="240" w:lineRule="auto"/>
        <w:rPr>
          <w:rFonts w:ascii="Times New Roman" w:eastAsia="SimSun" w:hAnsi="Times New Roman" w:cs="Tahoma"/>
          <w:b/>
          <w:kern w:val="3"/>
          <w:sz w:val="28"/>
          <w:szCs w:val="24"/>
          <w:lang w:val="en-GB" w:eastAsia="zh-CN" w:bidi="hi-IN"/>
        </w:rPr>
      </w:pPr>
    </w:p>
    <w:p w:rsidR="00070878" w:rsidRDefault="00070878" w:rsidP="006353F7">
      <w:pPr>
        <w:spacing w:after="0" w:line="240" w:lineRule="auto"/>
        <w:rPr>
          <w:rFonts w:ascii="Times New Roman" w:eastAsia="SimSun" w:hAnsi="Times New Roman" w:cs="Tahoma"/>
          <w:b/>
          <w:kern w:val="3"/>
          <w:sz w:val="28"/>
          <w:szCs w:val="24"/>
          <w:lang w:val="en-GB" w:eastAsia="zh-CN" w:bidi="hi-IN"/>
        </w:rPr>
      </w:pPr>
    </w:p>
    <w:p w:rsidR="00070878" w:rsidRDefault="00070878" w:rsidP="006353F7">
      <w:pPr>
        <w:spacing w:after="0" w:line="240" w:lineRule="auto"/>
        <w:rPr>
          <w:rFonts w:ascii="Times New Roman" w:eastAsia="SimSun" w:hAnsi="Times New Roman" w:cs="Tahoma"/>
          <w:b/>
          <w:kern w:val="3"/>
          <w:sz w:val="28"/>
          <w:szCs w:val="24"/>
          <w:lang w:val="en-GB" w:eastAsia="zh-CN" w:bidi="hi-IN"/>
        </w:rPr>
      </w:pPr>
    </w:p>
    <w:p w:rsidR="00070878" w:rsidRDefault="00070878" w:rsidP="006353F7">
      <w:pPr>
        <w:spacing w:after="0" w:line="240" w:lineRule="auto"/>
        <w:rPr>
          <w:rFonts w:ascii="Times New Roman" w:eastAsia="SimSun" w:hAnsi="Times New Roman" w:cs="Tahoma"/>
          <w:b/>
          <w:kern w:val="3"/>
          <w:sz w:val="28"/>
          <w:szCs w:val="24"/>
          <w:lang w:val="en-GB" w:eastAsia="zh-CN" w:bidi="hi-IN"/>
        </w:rPr>
      </w:pPr>
    </w:p>
    <w:p w:rsidR="00070878" w:rsidRDefault="00070878" w:rsidP="006353F7">
      <w:pPr>
        <w:spacing w:after="0" w:line="240" w:lineRule="auto"/>
        <w:rPr>
          <w:rFonts w:ascii="Times New Roman" w:eastAsia="SimSun" w:hAnsi="Times New Roman" w:cs="Tahoma"/>
          <w:b/>
          <w:kern w:val="3"/>
          <w:sz w:val="28"/>
          <w:szCs w:val="24"/>
          <w:lang w:val="en-GB" w:eastAsia="zh-CN" w:bidi="hi-IN"/>
        </w:rPr>
      </w:pPr>
    </w:p>
    <w:p w:rsidR="00070878" w:rsidRDefault="00070878" w:rsidP="006353F7">
      <w:pPr>
        <w:spacing w:after="0" w:line="240" w:lineRule="auto"/>
        <w:rPr>
          <w:rFonts w:ascii="Times New Roman" w:eastAsia="SimSun" w:hAnsi="Times New Roman" w:cs="Tahoma"/>
          <w:b/>
          <w:kern w:val="3"/>
          <w:sz w:val="28"/>
          <w:szCs w:val="24"/>
          <w:lang w:val="en-GB" w:eastAsia="zh-CN" w:bidi="hi-IN"/>
        </w:rPr>
      </w:pPr>
    </w:p>
    <w:p w:rsidR="00070878" w:rsidRDefault="00070878" w:rsidP="006353F7">
      <w:pPr>
        <w:spacing w:after="0" w:line="240" w:lineRule="auto"/>
        <w:rPr>
          <w:rFonts w:ascii="Times New Roman" w:eastAsia="SimSun" w:hAnsi="Times New Roman" w:cs="Tahoma"/>
          <w:b/>
          <w:kern w:val="3"/>
          <w:sz w:val="28"/>
          <w:szCs w:val="24"/>
          <w:lang w:val="en-GB" w:eastAsia="zh-CN" w:bidi="hi-IN"/>
        </w:rPr>
      </w:pPr>
    </w:p>
    <w:p w:rsidR="00070878" w:rsidRDefault="00070878" w:rsidP="006353F7">
      <w:pPr>
        <w:spacing w:after="0" w:line="240" w:lineRule="auto"/>
        <w:rPr>
          <w:rFonts w:ascii="Times New Roman" w:eastAsia="SimSun" w:hAnsi="Times New Roman" w:cs="Tahoma"/>
          <w:b/>
          <w:kern w:val="3"/>
          <w:sz w:val="28"/>
          <w:szCs w:val="24"/>
          <w:lang w:val="en-GB" w:eastAsia="zh-CN" w:bidi="hi-IN"/>
        </w:rPr>
      </w:pPr>
    </w:p>
    <w:p w:rsidR="00070878" w:rsidRDefault="00070878" w:rsidP="006353F7">
      <w:pPr>
        <w:spacing w:after="0" w:line="240" w:lineRule="auto"/>
        <w:rPr>
          <w:rFonts w:ascii="Times New Roman" w:eastAsia="SimSun" w:hAnsi="Times New Roman" w:cs="Tahoma"/>
          <w:b/>
          <w:kern w:val="3"/>
          <w:sz w:val="28"/>
          <w:szCs w:val="24"/>
          <w:lang w:val="en-GB" w:eastAsia="zh-CN" w:bidi="hi-IN"/>
        </w:rPr>
      </w:pPr>
    </w:p>
    <w:p w:rsidR="00070878" w:rsidRDefault="00070878" w:rsidP="006353F7">
      <w:pPr>
        <w:spacing w:after="0" w:line="240" w:lineRule="auto"/>
        <w:rPr>
          <w:rFonts w:ascii="Times New Roman" w:eastAsia="SimSun" w:hAnsi="Times New Roman" w:cs="Tahoma"/>
          <w:b/>
          <w:kern w:val="3"/>
          <w:sz w:val="28"/>
          <w:szCs w:val="24"/>
          <w:lang w:val="en-GB" w:eastAsia="zh-CN" w:bidi="hi-IN"/>
        </w:rPr>
      </w:pPr>
    </w:p>
    <w:p w:rsidR="00070878" w:rsidRDefault="00070878" w:rsidP="006353F7">
      <w:pPr>
        <w:spacing w:after="0" w:line="240" w:lineRule="auto"/>
        <w:rPr>
          <w:rFonts w:ascii="Times New Roman" w:eastAsia="SimSun" w:hAnsi="Times New Roman" w:cs="Tahoma"/>
          <w:b/>
          <w:kern w:val="3"/>
          <w:sz w:val="28"/>
          <w:szCs w:val="24"/>
          <w:lang w:val="en-GB" w:eastAsia="zh-CN" w:bidi="hi-IN"/>
        </w:rPr>
      </w:pPr>
    </w:p>
    <w:p w:rsidR="00070878" w:rsidRDefault="00070878" w:rsidP="006353F7">
      <w:pPr>
        <w:spacing w:after="0" w:line="240" w:lineRule="auto"/>
        <w:rPr>
          <w:rFonts w:ascii="Times New Roman" w:eastAsia="SimSun" w:hAnsi="Times New Roman" w:cs="Tahoma"/>
          <w:b/>
          <w:kern w:val="3"/>
          <w:sz w:val="28"/>
          <w:szCs w:val="24"/>
          <w:lang w:val="en-GB" w:eastAsia="zh-CN" w:bidi="hi-IN"/>
        </w:rPr>
      </w:pPr>
    </w:p>
    <w:p w:rsidR="00070878" w:rsidRDefault="00070878" w:rsidP="006353F7">
      <w:pPr>
        <w:spacing w:after="0" w:line="240" w:lineRule="auto"/>
        <w:rPr>
          <w:rFonts w:ascii="Times New Roman" w:eastAsia="SimSun" w:hAnsi="Times New Roman" w:cs="Tahoma"/>
          <w:b/>
          <w:kern w:val="3"/>
          <w:sz w:val="28"/>
          <w:szCs w:val="24"/>
          <w:lang w:val="en-GB" w:eastAsia="zh-CN" w:bidi="hi-IN"/>
        </w:rPr>
      </w:pPr>
    </w:p>
    <w:p w:rsidR="00070878" w:rsidRDefault="00070878" w:rsidP="006353F7">
      <w:pPr>
        <w:spacing w:after="0" w:line="240" w:lineRule="auto"/>
        <w:rPr>
          <w:rFonts w:ascii="Times New Roman" w:eastAsia="SimSun" w:hAnsi="Times New Roman" w:cs="Tahoma"/>
          <w:b/>
          <w:kern w:val="3"/>
          <w:sz w:val="28"/>
          <w:szCs w:val="24"/>
          <w:lang w:val="en-GB" w:eastAsia="zh-CN" w:bidi="hi-IN"/>
        </w:rPr>
      </w:pPr>
    </w:p>
    <w:p w:rsidR="00070878" w:rsidRDefault="00070878" w:rsidP="006353F7">
      <w:pPr>
        <w:spacing w:after="0" w:line="240" w:lineRule="auto"/>
        <w:rPr>
          <w:rFonts w:ascii="Times New Roman" w:eastAsia="SimSun" w:hAnsi="Times New Roman" w:cs="Tahoma"/>
          <w:b/>
          <w:kern w:val="3"/>
          <w:sz w:val="28"/>
          <w:szCs w:val="24"/>
          <w:lang w:val="en-GB" w:eastAsia="zh-CN" w:bidi="hi-IN"/>
        </w:rPr>
      </w:pPr>
    </w:p>
    <w:p w:rsidR="00070878" w:rsidRDefault="00070878" w:rsidP="006353F7">
      <w:pPr>
        <w:spacing w:after="0" w:line="240" w:lineRule="auto"/>
        <w:rPr>
          <w:rFonts w:ascii="Times New Roman" w:eastAsia="SimSun" w:hAnsi="Times New Roman" w:cs="Tahoma"/>
          <w:b/>
          <w:kern w:val="3"/>
          <w:sz w:val="28"/>
          <w:szCs w:val="24"/>
          <w:lang w:val="en-GB" w:eastAsia="zh-CN" w:bidi="hi-IN"/>
        </w:rPr>
      </w:pPr>
    </w:p>
    <w:p w:rsidR="00070878" w:rsidRDefault="00070878" w:rsidP="006353F7">
      <w:pPr>
        <w:spacing w:after="0" w:line="240" w:lineRule="auto"/>
        <w:rPr>
          <w:rFonts w:ascii="Times New Roman" w:eastAsia="SimSun" w:hAnsi="Times New Roman" w:cs="Tahoma"/>
          <w:b/>
          <w:kern w:val="3"/>
          <w:sz w:val="28"/>
          <w:szCs w:val="24"/>
          <w:lang w:val="en-GB" w:eastAsia="zh-CN" w:bidi="hi-IN"/>
        </w:rPr>
      </w:pPr>
    </w:p>
    <w:p w:rsidR="00070878" w:rsidRDefault="00070878" w:rsidP="006353F7">
      <w:pPr>
        <w:spacing w:after="0" w:line="240" w:lineRule="auto"/>
        <w:rPr>
          <w:rFonts w:ascii="Times New Roman" w:eastAsia="SimSun" w:hAnsi="Times New Roman" w:cs="Tahoma"/>
          <w:b/>
          <w:kern w:val="3"/>
          <w:sz w:val="28"/>
          <w:szCs w:val="24"/>
          <w:lang w:val="en-GB" w:eastAsia="zh-CN" w:bidi="hi-IN"/>
        </w:rPr>
      </w:pPr>
    </w:p>
    <w:p w:rsidR="00070878" w:rsidRDefault="00070878" w:rsidP="006353F7">
      <w:pPr>
        <w:spacing w:after="0" w:line="240" w:lineRule="auto"/>
        <w:rPr>
          <w:rFonts w:ascii="Times New Roman" w:eastAsia="SimSun" w:hAnsi="Times New Roman" w:cs="Tahoma"/>
          <w:b/>
          <w:kern w:val="3"/>
          <w:sz w:val="28"/>
          <w:szCs w:val="24"/>
          <w:lang w:val="en-GB" w:eastAsia="zh-CN" w:bidi="hi-IN"/>
        </w:rPr>
      </w:pPr>
    </w:p>
    <w:p w:rsidR="00070878" w:rsidRDefault="00070878" w:rsidP="006353F7">
      <w:pPr>
        <w:spacing w:after="0" w:line="240" w:lineRule="auto"/>
        <w:rPr>
          <w:rFonts w:ascii="Times New Roman" w:eastAsia="SimSun" w:hAnsi="Times New Roman" w:cs="Tahoma"/>
          <w:b/>
          <w:kern w:val="3"/>
          <w:sz w:val="28"/>
          <w:szCs w:val="24"/>
          <w:lang w:val="en-GB" w:eastAsia="zh-CN" w:bidi="hi-IN"/>
        </w:rPr>
      </w:pPr>
    </w:p>
    <w:p w:rsidR="006353F7" w:rsidRDefault="006353F7" w:rsidP="006353F7">
      <w:pPr>
        <w:spacing w:after="0" w:line="240" w:lineRule="auto"/>
        <w:rPr>
          <w:rFonts w:ascii="Times New Roman" w:eastAsia="SimSun" w:hAnsi="Times New Roman" w:cs="Times New Roman"/>
          <w:i/>
          <w:kern w:val="3"/>
          <w:sz w:val="24"/>
          <w:szCs w:val="24"/>
          <w:lang w:val="en-GB" w:eastAsia="zh-CN" w:bidi="hi-IN"/>
        </w:rPr>
      </w:pPr>
    </w:p>
    <w:p w:rsidR="00063E29" w:rsidRDefault="00063E29" w:rsidP="006353F7">
      <w:pPr>
        <w:spacing w:after="0" w:line="240" w:lineRule="auto"/>
        <w:rPr>
          <w:rFonts w:ascii="Times New Roman" w:eastAsia="SimSun" w:hAnsi="Times New Roman" w:cs="Times New Roman"/>
          <w:i/>
          <w:kern w:val="3"/>
          <w:sz w:val="24"/>
          <w:szCs w:val="24"/>
          <w:lang w:val="en-GB" w:eastAsia="zh-CN" w:bidi="hi-IN"/>
        </w:rPr>
      </w:pPr>
    </w:p>
    <w:p w:rsidR="00063E29" w:rsidRDefault="00063E29" w:rsidP="006353F7">
      <w:pPr>
        <w:spacing w:after="0" w:line="240" w:lineRule="auto"/>
        <w:rPr>
          <w:rFonts w:ascii="Times New Roman" w:eastAsia="SimSun" w:hAnsi="Times New Roman" w:cs="Times New Roman"/>
          <w:i/>
          <w:kern w:val="3"/>
          <w:sz w:val="24"/>
          <w:szCs w:val="24"/>
          <w:lang w:val="en-GB" w:eastAsia="zh-CN" w:bidi="hi-IN"/>
        </w:rPr>
      </w:pPr>
    </w:p>
    <w:p w:rsidR="006353F7" w:rsidRPr="006353F7" w:rsidRDefault="006353F7" w:rsidP="006353F7">
      <w:pPr>
        <w:spacing w:after="0" w:line="240" w:lineRule="auto"/>
        <w:jc w:val="center"/>
        <w:rPr>
          <w:rFonts w:ascii="Times New Roman" w:eastAsia="SimSun" w:hAnsi="Times New Roman" w:cs="Times New Roman"/>
          <w:kern w:val="3"/>
          <w:sz w:val="24"/>
          <w:szCs w:val="24"/>
          <w:lang w:val="en-GB" w:eastAsia="zh-CN" w:bidi="hi-IN"/>
        </w:rPr>
      </w:pPr>
      <w:r w:rsidRPr="006353F7">
        <w:rPr>
          <w:rFonts w:ascii="Times New Roman" w:eastAsia="SimSun" w:hAnsi="Times New Roman" w:cs="Times New Roman"/>
          <w:i/>
          <w:noProof/>
          <w:kern w:val="3"/>
          <w:sz w:val="24"/>
          <w:szCs w:val="24"/>
          <w:lang w:eastAsia="fr-FR"/>
        </w:rPr>
        <w:drawing>
          <wp:inline distT="0" distB="0" distL="0" distR="0" wp14:anchorId="0EFD0F77" wp14:editId="1D471423">
            <wp:extent cx="4155418" cy="3040068"/>
            <wp:effectExtent l="0" t="0" r="0" b="8255"/>
            <wp:docPr id="1" name="Image 1" descr="C:\Users\msaidi\AppData\Local\Temp\CartoFinal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aidi\AppData\Local\Temp\CartoFinalE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553" cy="304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3F7" w:rsidRPr="006353F7" w:rsidRDefault="006353F7" w:rsidP="006353F7">
      <w:pPr>
        <w:spacing w:after="0" w:line="240" w:lineRule="auto"/>
        <w:jc w:val="both"/>
        <w:rPr>
          <w:rFonts w:ascii="Times New Roman" w:eastAsia="SimSun" w:hAnsi="Times New Roman" w:cs="Times New Roman"/>
          <w:i/>
          <w:kern w:val="3"/>
          <w:szCs w:val="24"/>
          <w:lang w:val="en-GB" w:eastAsia="zh-CN" w:bidi="hi-IN"/>
        </w:rPr>
      </w:pPr>
      <w:r w:rsidRPr="006353F7">
        <w:rPr>
          <w:rFonts w:ascii="Times New Roman" w:eastAsia="SimSun" w:hAnsi="Times New Roman" w:cs="Times New Roman"/>
          <w:i/>
          <w:kern w:val="3"/>
          <w:szCs w:val="24"/>
          <w:lang w:val="en-GB" w:eastAsia="zh-CN" w:bidi="hi-IN"/>
        </w:rPr>
        <w:t xml:space="preserve">Notes: The figure shows the current GI scheme at the vineyard plot level for the Marsannay area. It currently includes three municipalities (Chenôve, Couchey, and Marsannay-la-Côte) representing the horizontal dimension of GIs and two vertical levels (Regional and Village). </w:t>
      </w:r>
    </w:p>
    <w:p w:rsidR="006353F7" w:rsidRPr="006353F7" w:rsidRDefault="006353F7" w:rsidP="006353F7">
      <w:pPr>
        <w:spacing w:after="0" w:line="240" w:lineRule="auto"/>
        <w:rPr>
          <w:rFonts w:ascii="Times New Roman" w:eastAsia="SimSun" w:hAnsi="Times New Roman" w:cs="Times New Roman"/>
          <w:kern w:val="3"/>
          <w:szCs w:val="24"/>
          <w:lang w:val="en-GB" w:eastAsia="zh-CN" w:bidi="hi-IN"/>
        </w:rPr>
      </w:pPr>
    </w:p>
    <w:p w:rsidR="006353F7" w:rsidRPr="006353F7" w:rsidRDefault="006353F7" w:rsidP="006353F7">
      <w:pPr>
        <w:spacing w:after="0" w:line="240" w:lineRule="auto"/>
        <w:rPr>
          <w:rFonts w:ascii="Times New Roman" w:eastAsia="SimSun" w:hAnsi="Times New Roman" w:cs="Times New Roman"/>
          <w:b/>
          <w:kern w:val="3"/>
          <w:sz w:val="24"/>
          <w:szCs w:val="24"/>
          <w:lang w:val="en-GB" w:eastAsia="zh-CN" w:bidi="hi-IN"/>
        </w:rPr>
      </w:pPr>
      <w:r w:rsidRPr="006353F7">
        <w:rPr>
          <w:rFonts w:ascii="Times New Roman" w:eastAsia="SimSun" w:hAnsi="Times New Roman" w:cs="Times New Roman"/>
          <w:b/>
          <w:i/>
          <w:kern w:val="3"/>
          <w:sz w:val="24"/>
          <w:szCs w:val="24"/>
          <w:lang w:val="en-GB" w:eastAsia="zh-CN" w:bidi="hi-IN"/>
        </w:rPr>
        <w:t>Figure SM1</w:t>
      </w:r>
      <w:r w:rsidRPr="006353F7">
        <w:rPr>
          <w:rFonts w:ascii="Times New Roman" w:eastAsia="SimSun" w:hAnsi="Times New Roman" w:cs="Times New Roman"/>
          <w:i/>
          <w:kern w:val="3"/>
          <w:sz w:val="24"/>
          <w:szCs w:val="24"/>
          <w:lang w:val="en-GB" w:eastAsia="zh-CN" w:bidi="hi-IN"/>
        </w:rPr>
        <w:t xml:space="preserve">: </w:t>
      </w:r>
      <w:r w:rsidRPr="006353F7">
        <w:rPr>
          <w:rFonts w:ascii="Times New Roman" w:eastAsia="SimSun" w:hAnsi="Times New Roman" w:cs="Times New Roman"/>
          <w:b/>
          <w:kern w:val="3"/>
          <w:sz w:val="24"/>
          <w:szCs w:val="24"/>
          <w:lang w:val="en-GB" w:eastAsia="zh-CN" w:bidi="hi-IN"/>
        </w:rPr>
        <w:t xml:space="preserve">The vineyard area of </w:t>
      </w:r>
      <w:r w:rsidRPr="006353F7">
        <w:rPr>
          <w:rFonts w:ascii="Times New Roman" w:eastAsia="SimSun" w:hAnsi="Times New Roman" w:cs="Times New Roman"/>
          <w:b/>
          <w:i/>
          <w:kern w:val="3"/>
          <w:sz w:val="24"/>
          <w:szCs w:val="24"/>
          <w:lang w:val="en-GB" w:eastAsia="zh-CN" w:bidi="hi-IN"/>
        </w:rPr>
        <w:t>Marsannay</w:t>
      </w:r>
      <w:r w:rsidRPr="006353F7">
        <w:rPr>
          <w:rFonts w:ascii="Times New Roman" w:eastAsia="SimSun" w:hAnsi="Times New Roman" w:cs="Times New Roman"/>
          <w:b/>
          <w:kern w:val="3"/>
          <w:sz w:val="24"/>
          <w:szCs w:val="24"/>
          <w:lang w:val="en-GB" w:eastAsia="zh-CN" w:bidi="hi-IN"/>
        </w:rPr>
        <w:t xml:space="preserve"> under study</w:t>
      </w:r>
    </w:p>
    <w:p w:rsidR="006353F7" w:rsidRPr="006353F7" w:rsidRDefault="006353F7" w:rsidP="006353F7">
      <w:pPr>
        <w:spacing w:after="0" w:line="240" w:lineRule="auto"/>
        <w:jc w:val="center"/>
        <w:rPr>
          <w:rFonts w:ascii="Times New Roman" w:eastAsia="SimSun" w:hAnsi="Times New Roman" w:cs="Times New Roman"/>
          <w:kern w:val="3"/>
          <w:sz w:val="24"/>
          <w:szCs w:val="24"/>
          <w:lang w:val="en-GB" w:eastAsia="zh-CN" w:bidi="hi-IN"/>
        </w:rPr>
      </w:pPr>
    </w:p>
    <w:p w:rsidR="006353F7" w:rsidRPr="006353F7" w:rsidRDefault="006353F7" w:rsidP="006353F7">
      <w:pPr>
        <w:spacing w:after="0" w:line="240" w:lineRule="auto"/>
        <w:jc w:val="center"/>
        <w:rPr>
          <w:rFonts w:ascii="Times New Roman" w:eastAsia="SimSun" w:hAnsi="Times New Roman" w:cs="Times New Roman"/>
          <w:iCs/>
          <w:kern w:val="3"/>
          <w:sz w:val="24"/>
          <w:szCs w:val="24"/>
          <w:lang w:val="en-GB" w:eastAsia="zh-CN" w:bidi="hi-IN"/>
        </w:rPr>
      </w:pPr>
      <w:r w:rsidRPr="006353F7">
        <w:rPr>
          <w:rFonts w:ascii="Times New Roman" w:eastAsia="SimSun" w:hAnsi="Times New Roman" w:cs="Times New Roman"/>
          <w:i/>
          <w:kern w:val="3"/>
          <w:sz w:val="24"/>
          <w:szCs w:val="24"/>
          <w:lang w:val="en-GB" w:eastAsia="zh-CN" w:bidi="hi-IN"/>
        </w:rPr>
        <w:br w:type="page"/>
      </w:r>
    </w:p>
    <w:p w:rsidR="006353F7" w:rsidRPr="006353F7" w:rsidRDefault="006353F7" w:rsidP="006353F7">
      <w:pPr>
        <w:spacing w:after="0" w:line="240" w:lineRule="auto"/>
        <w:rPr>
          <w:rFonts w:ascii="Times New Roman" w:eastAsia="SimSun" w:hAnsi="Times New Roman" w:cs="Times New Roman"/>
          <w:noProof/>
          <w:kern w:val="3"/>
          <w:sz w:val="24"/>
          <w:szCs w:val="24"/>
          <w:lang w:val="en-US" w:eastAsia="fr-FR"/>
        </w:rPr>
      </w:pPr>
    </w:p>
    <w:p w:rsidR="006353F7" w:rsidRPr="006353F7" w:rsidRDefault="006353F7" w:rsidP="006353F7">
      <w:pPr>
        <w:spacing w:after="0" w:line="240" w:lineRule="auto"/>
        <w:rPr>
          <w:rFonts w:ascii="Times New Roman" w:eastAsia="SimSun" w:hAnsi="Times New Roman" w:cs="Times New Roman"/>
          <w:noProof/>
          <w:kern w:val="3"/>
          <w:sz w:val="24"/>
          <w:szCs w:val="24"/>
          <w:lang w:val="en-US" w:eastAsia="fr-FR"/>
        </w:rPr>
      </w:pPr>
    </w:p>
    <w:p w:rsidR="006353F7" w:rsidRPr="006353F7" w:rsidRDefault="006353F7" w:rsidP="006353F7">
      <w:pPr>
        <w:spacing w:after="0" w:line="240" w:lineRule="auto"/>
        <w:rPr>
          <w:rFonts w:ascii="Times New Roman" w:eastAsia="SimSun" w:hAnsi="Times New Roman" w:cs="Times New Roman"/>
          <w:kern w:val="3"/>
          <w:sz w:val="24"/>
          <w:szCs w:val="24"/>
          <w:lang w:val="en-GB" w:eastAsia="zh-CN" w:bidi="hi-IN"/>
        </w:rPr>
      </w:pPr>
      <w:r w:rsidRPr="006353F7">
        <w:rPr>
          <w:rFonts w:ascii="Times New Roman" w:eastAsia="SimSun" w:hAnsi="Times New Roman" w:cs="Times New Roman"/>
          <w:noProof/>
          <w:kern w:val="3"/>
          <w:sz w:val="24"/>
          <w:szCs w:val="24"/>
          <w:lang w:eastAsia="fr-FR"/>
        </w:rPr>
        <w:drawing>
          <wp:inline distT="0" distB="0" distL="0" distR="0" wp14:anchorId="4ADC3644" wp14:editId="7D1AA757">
            <wp:extent cx="5830613" cy="3572539"/>
            <wp:effectExtent l="0" t="0" r="0" b="88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301" cy="358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53F7">
        <w:rPr>
          <w:rFonts w:ascii="Times New Roman" w:eastAsia="SimSun" w:hAnsi="Times New Roman" w:cs="Times New Roman"/>
          <w:kern w:val="3"/>
          <w:sz w:val="24"/>
          <w:szCs w:val="24"/>
          <w:lang w:val="en-GB" w:eastAsia="zh-CN" w:bidi="hi-IN"/>
        </w:rPr>
        <w:t xml:space="preserve"> </w:t>
      </w:r>
    </w:p>
    <w:p w:rsidR="006353F7" w:rsidRPr="006353F7" w:rsidRDefault="006353F7" w:rsidP="006353F7">
      <w:pPr>
        <w:spacing w:after="0" w:line="240" w:lineRule="auto"/>
        <w:rPr>
          <w:rFonts w:ascii="Times New Roman" w:eastAsia="SimSun" w:hAnsi="Times New Roman" w:cs="Times New Roman"/>
          <w:kern w:val="3"/>
          <w:sz w:val="24"/>
          <w:szCs w:val="24"/>
          <w:lang w:val="en-GB" w:eastAsia="zh-CN" w:bidi="hi-IN"/>
        </w:rPr>
      </w:pPr>
    </w:p>
    <w:p w:rsidR="006353F7" w:rsidRPr="006353F7" w:rsidRDefault="006353F7" w:rsidP="006353F7">
      <w:pPr>
        <w:spacing w:after="0" w:line="240" w:lineRule="auto"/>
        <w:rPr>
          <w:rFonts w:ascii="Times New Roman" w:eastAsia="SimSun" w:hAnsi="Times New Roman" w:cs="Times New Roman"/>
          <w:kern w:val="3"/>
          <w:sz w:val="24"/>
          <w:szCs w:val="24"/>
          <w:lang w:val="en-GB" w:eastAsia="zh-CN" w:bidi="hi-IN"/>
        </w:rPr>
      </w:pPr>
    </w:p>
    <w:p w:rsidR="006353F7" w:rsidRPr="006353F7" w:rsidRDefault="006353F7" w:rsidP="006353F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u w:val="single"/>
          <w:lang w:val="en-GB" w:eastAsia="zh-CN" w:bidi="hi-IN"/>
        </w:rPr>
      </w:pPr>
      <w:r w:rsidRPr="006353F7">
        <w:rPr>
          <w:rFonts w:ascii="Times New Roman" w:eastAsia="SimSun" w:hAnsi="Times New Roman" w:cs="Times New Roman"/>
          <w:b/>
          <w:noProof/>
          <w:kern w:val="3"/>
          <w:sz w:val="24"/>
          <w:szCs w:val="24"/>
          <w:u w:val="single"/>
          <w:lang w:eastAsia="fr-FR"/>
        </w:rPr>
        <w:drawing>
          <wp:inline distT="0" distB="0" distL="0" distR="0" wp14:anchorId="0292B03E" wp14:editId="507FE2E9">
            <wp:extent cx="5788301" cy="3466214"/>
            <wp:effectExtent l="0" t="0" r="3175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14" cy="346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3F7" w:rsidRPr="006353F7" w:rsidRDefault="006353F7" w:rsidP="006353F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u w:val="single"/>
          <w:lang w:val="en-US" w:eastAsia="zh-CN" w:bidi="hi-IN"/>
        </w:rPr>
      </w:pPr>
    </w:p>
    <w:p w:rsidR="006353F7" w:rsidRPr="006353F7" w:rsidRDefault="006353F7" w:rsidP="006353F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i/>
          <w:kern w:val="3"/>
          <w:szCs w:val="24"/>
          <w:lang w:val="en-US" w:eastAsia="zh-CN" w:bidi="hi-IN"/>
        </w:rPr>
      </w:pPr>
      <w:r w:rsidRPr="006353F7">
        <w:rPr>
          <w:rFonts w:ascii="Times New Roman" w:eastAsia="SimSun" w:hAnsi="Times New Roman" w:cs="Times New Roman"/>
          <w:i/>
          <w:kern w:val="3"/>
          <w:szCs w:val="24"/>
          <w:lang w:val="en-US" w:eastAsia="zh-CN" w:bidi="hi-IN"/>
        </w:rPr>
        <w:t xml:space="preserve">Notes: These 2 scans illustrate the sheets distributed to participants. They represent two scenarios among the 14 scenarios considered. The current distribution is reported at the top, and the 3-5-3 scenario at the bottom of the figure. All participants received the same pictures of wine labels.  </w:t>
      </w:r>
    </w:p>
    <w:p w:rsidR="006353F7" w:rsidRPr="006353F7" w:rsidRDefault="006353F7" w:rsidP="006353F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u w:val="single"/>
          <w:lang w:val="en-US" w:eastAsia="zh-CN" w:bidi="hi-IN"/>
        </w:rPr>
      </w:pPr>
    </w:p>
    <w:p w:rsidR="006353F7" w:rsidRPr="006353F7" w:rsidRDefault="006353F7" w:rsidP="006353F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i/>
          <w:kern w:val="3"/>
          <w:sz w:val="24"/>
          <w:szCs w:val="24"/>
          <w:lang w:val="en-GB" w:eastAsia="zh-CN" w:bidi="hi-IN"/>
        </w:rPr>
      </w:pPr>
      <w:r w:rsidRPr="006353F7">
        <w:rPr>
          <w:rFonts w:ascii="Times New Roman" w:eastAsia="SimSun" w:hAnsi="Times New Roman" w:cs="Times New Roman"/>
          <w:b/>
          <w:i/>
          <w:kern w:val="3"/>
          <w:sz w:val="24"/>
          <w:szCs w:val="24"/>
          <w:lang w:val="en-GB" w:eastAsia="zh-CN" w:bidi="hi-IN"/>
        </w:rPr>
        <w:t xml:space="preserve">Figure SM2: </w:t>
      </w:r>
      <w:r w:rsidRPr="006353F7">
        <w:rPr>
          <w:rFonts w:ascii="Times New Roman" w:eastAsia="SimSun" w:hAnsi="Times New Roman" w:cs="Times New Roman"/>
          <w:b/>
          <w:kern w:val="3"/>
          <w:sz w:val="24"/>
          <w:szCs w:val="24"/>
          <w:lang w:val="en-GB" w:eastAsia="zh-CN" w:bidi="hi-IN"/>
        </w:rPr>
        <w:t>Pictures of wine labels from 2 scenarios presented to participants</w:t>
      </w:r>
      <w:r w:rsidRPr="006353F7">
        <w:rPr>
          <w:rFonts w:ascii="Times New Roman" w:eastAsia="SimSun" w:hAnsi="Times New Roman" w:cs="Times New Roman"/>
          <w:b/>
          <w:i/>
          <w:kern w:val="3"/>
          <w:sz w:val="24"/>
          <w:szCs w:val="24"/>
          <w:lang w:val="en-GB" w:eastAsia="zh-CN" w:bidi="hi-IN"/>
        </w:rPr>
        <w:t xml:space="preserve"> </w:t>
      </w:r>
    </w:p>
    <w:p w:rsidR="006353F7" w:rsidRPr="006353F7" w:rsidRDefault="006353F7" w:rsidP="006353F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i/>
          <w:kern w:val="3"/>
          <w:sz w:val="24"/>
          <w:szCs w:val="24"/>
          <w:lang w:val="en-GB" w:eastAsia="zh-CN" w:bidi="hi-IN"/>
        </w:rPr>
      </w:pPr>
    </w:p>
    <w:p w:rsidR="006353F7" w:rsidRPr="006353F7" w:rsidRDefault="006353F7" w:rsidP="006353F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u w:val="single"/>
          <w:lang w:val="en-US" w:eastAsia="zh-CN" w:bidi="hi-IN"/>
        </w:rPr>
      </w:pPr>
    </w:p>
    <w:p w:rsidR="006353F7" w:rsidRPr="006353F7" w:rsidRDefault="006353F7" w:rsidP="006353F7">
      <w:pPr>
        <w:widowControl w:val="0"/>
        <w:suppressLineNumbers/>
        <w:suppressAutoHyphens/>
        <w:autoSpaceDN w:val="0"/>
        <w:spacing w:before="120" w:after="120" w:line="276" w:lineRule="auto"/>
        <w:jc w:val="both"/>
        <w:textAlignment w:val="baseline"/>
        <w:rPr>
          <w:rFonts w:ascii="Times New Roman" w:eastAsia="SimSun" w:hAnsi="Times New Roman" w:cs="Times New Roman"/>
          <w:iCs/>
          <w:kern w:val="3"/>
          <w:sz w:val="24"/>
          <w:szCs w:val="24"/>
          <w:lang w:eastAsia="zh-CN" w:bidi="hi-IN"/>
        </w:rPr>
      </w:pPr>
      <w:r w:rsidRPr="006353F7">
        <w:rPr>
          <w:rFonts w:ascii="Times New Roman" w:eastAsia="SimSun" w:hAnsi="Times New Roman" w:cs="Tahoma"/>
          <w:i/>
          <w:iCs/>
          <w:noProof/>
          <w:kern w:val="3"/>
          <w:sz w:val="24"/>
          <w:szCs w:val="24"/>
          <w:lang w:eastAsia="fr-FR"/>
        </w:rPr>
        <w:drawing>
          <wp:inline distT="0" distB="0" distL="0" distR="0" wp14:anchorId="5530DAD0" wp14:editId="4E474A0F">
            <wp:extent cx="6237027" cy="1854574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565" cy="185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3F7" w:rsidRPr="006353F7" w:rsidRDefault="006353F7" w:rsidP="006353F7">
      <w:pPr>
        <w:widowControl w:val="0"/>
        <w:suppressLineNumbers/>
        <w:suppressAutoHyphens/>
        <w:autoSpaceDN w:val="0"/>
        <w:spacing w:before="120" w:after="120" w:line="276" w:lineRule="auto"/>
        <w:jc w:val="both"/>
        <w:textAlignment w:val="baseline"/>
        <w:rPr>
          <w:rFonts w:ascii="Times New Roman" w:eastAsia="SimSun" w:hAnsi="Times New Roman" w:cs="Times New Roman"/>
          <w:iCs/>
          <w:kern w:val="3"/>
          <w:sz w:val="24"/>
          <w:szCs w:val="24"/>
          <w:lang w:eastAsia="zh-CN" w:bidi="hi-IN"/>
        </w:rPr>
      </w:pPr>
      <w:r w:rsidRPr="006353F7">
        <w:rPr>
          <w:rFonts w:ascii="Times New Roman" w:eastAsia="SimSun" w:hAnsi="Times New Roman" w:cs="Tahoma"/>
          <w:i/>
          <w:iCs/>
          <w:noProof/>
          <w:kern w:val="3"/>
          <w:sz w:val="24"/>
          <w:szCs w:val="24"/>
          <w:lang w:eastAsia="fr-FR"/>
        </w:rPr>
        <w:drawing>
          <wp:inline distT="0" distB="0" distL="0" distR="0" wp14:anchorId="1FF0FBE4" wp14:editId="7AFC1684">
            <wp:extent cx="431146" cy="95534"/>
            <wp:effectExtent l="0" t="0" r="762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34" cy="10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53F7">
        <w:rPr>
          <w:rFonts w:ascii="Times New Roman" w:eastAsia="SimSun" w:hAnsi="Times New Roman" w:cs="Times New Roman"/>
          <w:i/>
          <w:iCs/>
          <w:kern w:val="3"/>
          <w:szCs w:val="24"/>
          <w:lang w:eastAsia="zh-CN" w:bidi="hi-IN"/>
        </w:rPr>
        <w:t xml:space="preserve">Premier Cru </w:t>
      </w:r>
      <w:r w:rsidRPr="006353F7">
        <w:rPr>
          <w:rFonts w:ascii="Times New Roman" w:eastAsia="SimSun" w:hAnsi="Times New Roman" w:cs="Times New Roman"/>
          <w:iCs/>
          <w:kern w:val="3"/>
          <w:szCs w:val="24"/>
          <w:lang w:eastAsia="zh-CN" w:bidi="hi-IN"/>
        </w:rPr>
        <w:t xml:space="preserve">level                </w:t>
      </w:r>
      <w:r w:rsidRPr="006353F7">
        <w:rPr>
          <w:rFonts w:ascii="Times New Roman" w:eastAsia="SimSun" w:hAnsi="Times New Roman" w:cs="Tahoma"/>
          <w:i/>
          <w:iCs/>
          <w:noProof/>
          <w:kern w:val="3"/>
          <w:sz w:val="24"/>
          <w:szCs w:val="24"/>
          <w:lang w:eastAsia="fr-FR"/>
        </w:rPr>
        <w:drawing>
          <wp:inline distT="0" distB="0" distL="0" distR="0" wp14:anchorId="33F8CB1A" wp14:editId="6A9475BE">
            <wp:extent cx="461943" cy="102358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97" cy="11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53F7">
        <w:rPr>
          <w:rFonts w:ascii="Times New Roman" w:eastAsia="SimSun" w:hAnsi="Times New Roman" w:cs="Times New Roman"/>
          <w:iCs/>
          <w:kern w:val="3"/>
          <w:sz w:val="24"/>
          <w:szCs w:val="24"/>
          <w:lang w:eastAsia="zh-CN" w:bidi="hi-IN"/>
        </w:rPr>
        <w:t xml:space="preserve"> </w:t>
      </w:r>
      <w:r w:rsidRPr="006353F7">
        <w:rPr>
          <w:rFonts w:ascii="Times New Roman" w:eastAsia="SimSun" w:hAnsi="Times New Roman" w:cs="Times New Roman"/>
          <w:i/>
          <w:iCs/>
          <w:kern w:val="3"/>
          <w:sz w:val="24"/>
          <w:szCs w:val="24"/>
          <w:lang w:eastAsia="zh-CN" w:bidi="hi-IN"/>
        </w:rPr>
        <w:t>Village</w:t>
      </w:r>
      <w:r w:rsidRPr="006353F7">
        <w:rPr>
          <w:rFonts w:ascii="Times New Roman" w:eastAsia="SimSun" w:hAnsi="Times New Roman" w:cs="Times New Roman"/>
          <w:iCs/>
          <w:kern w:val="3"/>
          <w:sz w:val="24"/>
          <w:szCs w:val="24"/>
          <w:lang w:eastAsia="zh-CN" w:bidi="hi-IN"/>
        </w:rPr>
        <w:t xml:space="preserve"> level                      </w:t>
      </w:r>
      <w:r w:rsidRPr="006353F7">
        <w:rPr>
          <w:rFonts w:ascii="Times New Roman" w:eastAsia="SimSun" w:hAnsi="Times New Roman" w:cs="Tahoma"/>
          <w:i/>
          <w:iCs/>
          <w:noProof/>
          <w:kern w:val="3"/>
          <w:sz w:val="24"/>
          <w:szCs w:val="24"/>
          <w:lang w:eastAsia="fr-FR"/>
        </w:rPr>
        <w:drawing>
          <wp:inline distT="0" distB="0" distL="0" distR="0" wp14:anchorId="5C75D6EF" wp14:editId="2FC371A8">
            <wp:extent cx="498143" cy="110379"/>
            <wp:effectExtent l="0" t="0" r="0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71" cy="12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53F7">
        <w:rPr>
          <w:rFonts w:ascii="Times New Roman" w:eastAsia="SimSun" w:hAnsi="Times New Roman" w:cs="Times New Roman"/>
          <w:iCs/>
          <w:kern w:val="3"/>
          <w:sz w:val="24"/>
          <w:szCs w:val="24"/>
          <w:lang w:eastAsia="zh-CN" w:bidi="hi-IN"/>
        </w:rPr>
        <w:t xml:space="preserve"> </w:t>
      </w:r>
      <w:r w:rsidRPr="006353F7">
        <w:rPr>
          <w:rFonts w:ascii="Times New Roman" w:eastAsia="SimSun" w:hAnsi="Times New Roman" w:cs="Times New Roman"/>
          <w:i/>
          <w:iCs/>
          <w:kern w:val="3"/>
          <w:sz w:val="24"/>
          <w:szCs w:val="24"/>
          <w:lang w:eastAsia="zh-CN" w:bidi="hi-IN"/>
        </w:rPr>
        <w:t>Régional</w:t>
      </w:r>
      <w:r w:rsidRPr="006353F7">
        <w:rPr>
          <w:rFonts w:ascii="Times New Roman" w:eastAsia="SimSun" w:hAnsi="Times New Roman" w:cs="Times New Roman"/>
          <w:iCs/>
          <w:kern w:val="3"/>
          <w:sz w:val="24"/>
          <w:szCs w:val="24"/>
          <w:lang w:eastAsia="zh-CN" w:bidi="hi-IN"/>
        </w:rPr>
        <w:t xml:space="preserve"> level </w:t>
      </w:r>
    </w:p>
    <w:p w:rsidR="006353F7" w:rsidRPr="006353F7" w:rsidRDefault="006353F7" w:rsidP="006353F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i/>
          <w:kern w:val="3"/>
          <w:szCs w:val="24"/>
          <w:lang w:val="en-US" w:eastAsia="zh-CN" w:bidi="hi-IN"/>
        </w:rPr>
      </w:pPr>
      <w:r w:rsidRPr="006353F7">
        <w:rPr>
          <w:rFonts w:ascii="Times New Roman" w:eastAsia="SimSun" w:hAnsi="Times New Roman" w:cs="Times New Roman"/>
          <w:i/>
          <w:kern w:val="3"/>
          <w:szCs w:val="24"/>
          <w:lang w:val="en-US" w:eastAsia="zh-CN" w:bidi="hi-IN"/>
        </w:rPr>
        <w:t>Notes: Each row correspond to a different scenario, with different classification of 10 wine bottle (in columns) among the GI levels. As presented in Table 1 of Section 4.1, the first scenario 1-6-4 corresponds to the current GI designation scheme, in increasing quality from the right to the left. In the other scenarios, some high-quality Village wines are designated as Premier Cru and high-quality Régional wines are designated as Village.</w:t>
      </w:r>
    </w:p>
    <w:p w:rsidR="006353F7" w:rsidRPr="006353F7" w:rsidRDefault="006353F7" w:rsidP="006353F7">
      <w:pPr>
        <w:spacing w:after="0" w:line="240" w:lineRule="auto"/>
        <w:rPr>
          <w:rFonts w:ascii="Times New Roman" w:eastAsia="SimSun" w:hAnsi="Times New Roman" w:cs="Times New Roman"/>
          <w:i/>
          <w:kern w:val="3"/>
          <w:sz w:val="24"/>
          <w:szCs w:val="24"/>
          <w:lang w:val="en-US" w:eastAsia="zh-CN" w:bidi="hi-IN"/>
        </w:rPr>
      </w:pPr>
    </w:p>
    <w:p w:rsidR="006353F7" w:rsidRPr="006353F7" w:rsidRDefault="006353F7" w:rsidP="006353F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i/>
          <w:kern w:val="3"/>
          <w:sz w:val="24"/>
          <w:szCs w:val="24"/>
          <w:lang w:val="en-US" w:eastAsia="zh-CN" w:bidi="hi-IN"/>
        </w:rPr>
      </w:pPr>
      <w:r w:rsidRPr="006353F7">
        <w:rPr>
          <w:rFonts w:ascii="Times New Roman" w:eastAsia="SimSun" w:hAnsi="Times New Roman" w:cs="Times New Roman"/>
          <w:b/>
          <w:i/>
          <w:kern w:val="3"/>
          <w:sz w:val="24"/>
          <w:szCs w:val="24"/>
          <w:lang w:val="en-US" w:eastAsia="zh-CN" w:bidi="hi-IN"/>
        </w:rPr>
        <w:t xml:space="preserve">Figure SM3:  </w:t>
      </w:r>
      <w:r w:rsidRPr="006353F7">
        <w:rPr>
          <w:rFonts w:ascii="Times New Roman" w:eastAsia="SimSun" w:hAnsi="Times New Roman" w:cs="Times New Roman"/>
          <w:b/>
          <w:kern w:val="3"/>
          <w:sz w:val="24"/>
          <w:szCs w:val="24"/>
          <w:lang w:val="en-US" w:eastAsia="zh-CN" w:bidi="hi-IN"/>
        </w:rPr>
        <w:t>The 14 proposed scenario of GI reshuffling between the 10 wines considered</w:t>
      </w:r>
    </w:p>
    <w:p w:rsidR="006353F7" w:rsidRPr="006353F7" w:rsidRDefault="006353F7" w:rsidP="006353F7">
      <w:pPr>
        <w:spacing w:after="0" w:line="480" w:lineRule="auto"/>
        <w:jc w:val="both"/>
        <w:rPr>
          <w:rFonts w:ascii="Times New Roman" w:eastAsia="SimSun" w:hAnsi="Times New Roman" w:cs="Times New Roman"/>
          <w:kern w:val="3"/>
          <w:sz w:val="24"/>
          <w:szCs w:val="24"/>
          <w:lang w:val="en-US" w:eastAsia="zh-CN" w:bidi="hi-IN"/>
        </w:rPr>
      </w:pPr>
    </w:p>
    <w:p w:rsidR="00C435DD" w:rsidRDefault="00C435DD" w:rsidP="00C435DD">
      <w:pPr>
        <w:widowControl w:val="0"/>
        <w:suppressAutoHyphens/>
        <w:autoSpaceDN w:val="0"/>
        <w:spacing w:after="120" w:line="480" w:lineRule="auto"/>
        <w:ind w:firstLine="709"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val="en-GB" w:eastAsia="zh-CN" w:bidi="hi-IN"/>
        </w:rPr>
      </w:pPr>
    </w:p>
    <w:p w:rsidR="00C435DD" w:rsidRDefault="00C435DD" w:rsidP="00C435DD">
      <w:pPr>
        <w:widowControl w:val="0"/>
        <w:suppressAutoHyphens/>
        <w:autoSpaceDN w:val="0"/>
        <w:spacing w:after="120" w:line="480" w:lineRule="auto"/>
        <w:ind w:firstLine="709"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val="en-GB" w:eastAsia="zh-CN" w:bidi="hi-IN"/>
        </w:rPr>
      </w:pPr>
    </w:p>
    <w:p w:rsidR="00C435DD" w:rsidRDefault="00C435DD" w:rsidP="00C435DD">
      <w:pPr>
        <w:widowControl w:val="0"/>
        <w:suppressAutoHyphens/>
        <w:autoSpaceDN w:val="0"/>
        <w:spacing w:after="120" w:line="480" w:lineRule="auto"/>
        <w:ind w:firstLine="709"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val="en-GB" w:eastAsia="zh-CN" w:bidi="hi-IN"/>
        </w:rPr>
      </w:pPr>
    </w:p>
    <w:p w:rsidR="00C435DD" w:rsidRDefault="00C435DD" w:rsidP="00C435DD">
      <w:pPr>
        <w:widowControl w:val="0"/>
        <w:suppressAutoHyphens/>
        <w:autoSpaceDN w:val="0"/>
        <w:spacing w:after="120" w:line="480" w:lineRule="auto"/>
        <w:ind w:firstLine="709"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val="en-GB" w:eastAsia="zh-CN" w:bidi="hi-IN"/>
        </w:rPr>
      </w:pPr>
    </w:p>
    <w:p w:rsidR="00C435DD" w:rsidRDefault="00C435DD" w:rsidP="00C435DD">
      <w:pPr>
        <w:widowControl w:val="0"/>
        <w:suppressAutoHyphens/>
        <w:autoSpaceDN w:val="0"/>
        <w:spacing w:after="120" w:line="480" w:lineRule="auto"/>
        <w:ind w:firstLine="709"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val="en-GB" w:eastAsia="zh-CN" w:bidi="hi-IN"/>
        </w:rPr>
      </w:pPr>
    </w:p>
    <w:p w:rsidR="00C435DD" w:rsidRDefault="00C435DD" w:rsidP="00C435DD">
      <w:pPr>
        <w:widowControl w:val="0"/>
        <w:suppressAutoHyphens/>
        <w:autoSpaceDN w:val="0"/>
        <w:spacing w:after="120" w:line="480" w:lineRule="auto"/>
        <w:ind w:firstLine="709"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val="en-GB" w:eastAsia="zh-CN" w:bidi="hi-IN"/>
        </w:rPr>
      </w:pPr>
    </w:p>
    <w:p w:rsidR="00C435DD" w:rsidRDefault="00C435DD" w:rsidP="00C435DD">
      <w:pPr>
        <w:widowControl w:val="0"/>
        <w:suppressAutoHyphens/>
        <w:autoSpaceDN w:val="0"/>
        <w:spacing w:after="120" w:line="480" w:lineRule="auto"/>
        <w:ind w:firstLine="709"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val="en-GB" w:eastAsia="zh-CN" w:bidi="hi-IN"/>
        </w:rPr>
      </w:pPr>
    </w:p>
    <w:p w:rsidR="00C435DD" w:rsidRDefault="00C435DD" w:rsidP="00C435DD">
      <w:pPr>
        <w:widowControl w:val="0"/>
        <w:suppressAutoHyphens/>
        <w:autoSpaceDN w:val="0"/>
        <w:spacing w:after="120" w:line="480" w:lineRule="auto"/>
        <w:ind w:firstLine="709"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val="en-GB" w:eastAsia="zh-CN" w:bidi="hi-IN"/>
        </w:rPr>
      </w:pPr>
    </w:p>
    <w:p w:rsidR="00C435DD" w:rsidRDefault="00C435DD" w:rsidP="00C435DD">
      <w:pPr>
        <w:widowControl w:val="0"/>
        <w:suppressAutoHyphens/>
        <w:autoSpaceDN w:val="0"/>
        <w:spacing w:after="120" w:line="480" w:lineRule="auto"/>
        <w:ind w:firstLine="709"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val="en-GB" w:eastAsia="zh-CN" w:bidi="hi-IN"/>
        </w:rPr>
      </w:pPr>
    </w:p>
    <w:p w:rsidR="00C435DD" w:rsidRDefault="00C435DD" w:rsidP="00C435DD">
      <w:pPr>
        <w:widowControl w:val="0"/>
        <w:suppressAutoHyphens/>
        <w:autoSpaceDN w:val="0"/>
        <w:spacing w:after="120" w:line="480" w:lineRule="auto"/>
        <w:ind w:firstLine="709"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val="en-GB" w:eastAsia="zh-CN" w:bidi="hi-IN"/>
        </w:rPr>
      </w:pPr>
    </w:p>
    <w:p w:rsidR="00C435DD" w:rsidRDefault="00C435DD" w:rsidP="00C435DD">
      <w:pPr>
        <w:widowControl w:val="0"/>
        <w:suppressAutoHyphens/>
        <w:autoSpaceDN w:val="0"/>
        <w:spacing w:after="120" w:line="480" w:lineRule="auto"/>
        <w:ind w:firstLine="709"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val="en-GB" w:eastAsia="zh-CN" w:bidi="hi-IN"/>
        </w:rPr>
      </w:pPr>
    </w:p>
    <w:p w:rsidR="00526DD8" w:rsidRPr="00063E29" w:rsidRDefault="00526DD8" w:rsidP="00526DD8">
      <w:pPr>
        <w:spacing w:after="0" w:line="240" w:lineRule="auto"/>
        <w:ind w:firstLineChars="100" w:firstLine="241"/>
        <w:jc w:val="center"/>
        <w:rPr>
          <w:rFonts w:ascii="Times New Roman" w:eastAsia="SimSun" w:hAnsi="Times New Roman" w:cs="Times New Roman"/>
          <w:b/>
          <w:kern w:val="3"/>
          <w:sz w:val="24"/>
          <w:szCs w:val="24"/>
          <w:lang w:val="en-GB" w:eastAsia="zh-CN" w:bidi="hi-IN"/>
        </w:rPr>
      </w:pPr>
      <w:r w:rsidRPr="006B2403">
        <w:rPr>
          <w:rFonts w:ascii="Times New Roman" w:eastAsia="SimSun" w:hAnsi="Times New Roman" w:cs="Times New Roman"/>
          <w:b/>
          <w:i/>
          <w:kern w:val="3"/>
          <w:sz w:val="24"/>
          <w:szCs w:val="24"/>
          <w:lang w:val="en-US" w:eastAsia="zh-CN" w:bidi="hi-IN"/>
        </w:rPr>
        <w:lastRenderedPageBreak/>
        <w:t>Table SM1</w:t>
      </w:r>
      <w:r w:rsidRPr="006B2403">
        <w:rPr>
          <w:rFonts w:ascii="Times New Roman" w:eastAsia="SimSun" w:hAnsi="Times New Roman" w:cs="Times New Roman"/>
          <w:b/>
          <w:kern w:val="3"/>
          <w:sz w:val="24"/>
          <w:szCs w:val="24"/>
          <w:lang w:val="en-GB" w:eastAsia="zh-CN" w:bidi="hi-IN"/>
        </w:rPr>
        <w:t>: The effects of GI levels and bottles of wine on WTP</w:t>
      </w:r>
    </w:p>
    <w:p w:rsidR="00526DD8" w:rsidRPr="00063E29" w:rsidRDefault="00526DD8" w:rsidP="00C435DD">
      <w:pPr>
        <w:widowControl w:val="0"/>
        <w:suppressAutoHyphens/>
        <w:autoSpaceDN w:val="0"/>
        <w:spacing w:after="120" w:line="480" w:lineRule="auto"/>
        <w:ind w:firstLine="709"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val="en-GB" w:eastAsia="zh-CN" w:bidi="hi-IN"/>
        </w:rPr>
      </w:pPr>
    </w:p>
    <w:tbl>
      <w:tblPr>
        <w:tblW w:w="688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2"/>
        <w:gridCol w:w="836"/>
        <w:gridCol w:w="836"/>
        <w:gridCol w:w="836"/>
        <w:gridCol w:w="836"/>
        <w:gridCol w:w="836"/>
        <w:gridCol w:w="836"/>
      </w:tblGrid>
      <w:tr w:rsidR="00C435DD" w:rsidRPr="00063E29" w:rsidTr="00526DD8">
        <w:trPr>
          <w:trHeight w:val="104"/>
          <w:jc w:val="center"/>
        </w:trPr>
        <w:tc>
          <w:tcPr>
            <w:tcW w:w="1872" w:type="dxa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 w:eastAsia="fr-FR"/>
              </w:rPr>
              <w:t>Model 1</w:t>
            </w:r>
          </w:p>
        </w:tc>
        <w:tc>
          <w:tcPr>
            <w:tcW w:w="836" w:type="dxa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 w:eastAsia="fr-FR"/>
              </w:rPr>
              <w:t>Model 2</w:t>
            </w:r>
          </w:p>
        </w:tc>
        <w:tc>
          <w:tcPr>
            <w:tcW w:w="836" w:type="dxa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 w:eastAsia="fr-FR"/>
              </w:rPr>
              <w:t>Model 3</w:t>
            </w:r>
          </w:p>
        </w:tc>
        <w:tc>
          <w:tcPr>
            <w:tcW w:w="836" w:type="dxa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 w:eastAsia="fr-FR"/>
              </w:rPr>
              <w:t>Model 4</w:t>
            </w:r>
          </w:p>
        </w:tc>
        <w:tc>
          <w:tcPr>
            <w:tcW w:w="836" w:type="dxa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 w:eastAsia="fr-FR"/>
              </w:rPr>
              <w:t>Model 5</w:t>
            </w:r>
          </w:p>
        </w:tc>
        <w:tc>
          <w:tcPr>
            <w:tcW w:w="836" w:type="dxa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 w:eastAsia="fr-FR"/>
              </w:rPr>
              <w:t>Model 6</w:t>
            </w:r>
          </w:p>
        </w:tc>
      </w:tr>
      <w:tr w:rsidR="00C435DD" w:rsidRPr="00063E29" w:rsidTr="00526DD8">
        <w:trPr>
          <w:trHeight w:val="21"/>
          <w:jc w:val="center"/>
        </w:trPr>
        <w:tc>
          <w:tcPr>
            <w:tcW w:w="187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(Intercept)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6.77***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12.06***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6.63***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</w:p>
        </w:tc>
      </w:tr>
      <w:tr w:rsidR="00C435DD" w:rsidRPr="00063E29" w:rsidTr="00526DD8">
        <w:trPr>
          <w:trHeight w:val="21"/>
          <w:jc w:val="center"/>
        </w:trPr>
        <w:tc>
          <w:tcPr>
            <w:tcW w:w="187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(0.41)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(0.91)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(0.43)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</w:p>
        </w:tc>
      </w:tr>
      <w:tr w:rsidR="00C435DD" w:rsidRPr="00063E29" w:rsidTr="00526DD8">
        <w:trPr>
          <w:trHeight w:val="106"/>
          <w:jc w:val="center"/>
        </w:trPr>
        <w:tc>
          <w:tcPr>
            <w:tcW w:w="187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i/>
                <w:sz w:val="18"/>
                <w:szCs w:val="18"/>
                <w:lang w:val="en-GB" w:eastAsia="fr-FR"/>
              </w:rPr>
              <w:t>VILL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2.71***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2.71***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2.80***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2.80***</w:t>
            </w:r>
          </w:p>
        </w:tc>
      </w:tr>
      <w:tr w:rsidR="00C435DD" w:rsidRPr="00063E29" w:rsidTr="00526DD8">
        <w:trPr>
          <w:trHeight w:val="21"/>
          <w:jc w:val="center"/>
        </w:trPr>
        <w:tc>
          <w:tcPr>
            <w:tcW w:w="187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(0.20)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(0.20)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(0.25)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(0.26)</w:t>
            </w:r>
          </w:p>
        </w:tc>
      </w:tr>
      <w:tr w:rsidR="00C435DD" w:rsidRPr="00063E29" w:rsidTr="00526DD8">
        <w:trPr>
          <w:trHeight w:val="21"/>
          <w:jc w:val="center"/>
        </w:trPr>
        <w:tc>
          <w:tcPr>
            <w:tcW w:w="187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i/>
                <w:sz w:val="18"/>
                <w:szCs w:val="18"/>
                <w:lang w:val="en-GB" w:eastAsia="fr-FR"/>
              </w:rPr>
              <w:t>PCRU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6.25***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6.22***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5.43***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5.41***</w:t>
            </w:r>
          </w:p>
        </w:tc>
      </w:tr>
      <w:tr w:rsidR="00C435DD" w:rsidRPr="00063E29" w:rsidTr="00526DD8">
        <w:trPr>
          <w:trHeight w:val="21"/>
          <w:jc w:val="center"/>
        </w:trPr>
        <w:tc>
          <w:tcPr>
            <w:tcW w:w="187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(0.40)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(0.40)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(0.78)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(0.55)</w:t>
            </w:r>
          </w:p>
        </w:tc>
      </w:tr>
      <w:tr w:rsidR="00C435DD" w:rsidRPr="00063E29" w:rsidTr="00526DD8">
        <w:trPr>
          <w:trHeight w:val="21"/>
          <w:jc w:val="center"/>
        </w:trPr>
        <w:tc>
          <w:tcPr>
            <w:tcW w:w="187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i/>
                <w:sz w:val="18"/>
                <w:szCs w:val="18"/>
                <w:lang w:val="en-GB" w:eastAsia="fr-FR"/>
              </w:rPr>
              <w:t>WINE 0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1.70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1.73**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1.70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1.73**</w:t>
            </w:r>
          </w:p>
        </w:tc>
      </w:tr>
      <w:tr w:rsidR="00C435DD" w:rsidRPr="00063E29" w:rsidTr="00526DD8">
        <w:trPr>
          <w:trHeight w:val="21"/>
          <w:jc w:val="center"/>
        </w:trPr>
        <w:tc>
          <w:tcPr>
            <w:tcW w:w="187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(1.26)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(0.61)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(1.26)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(0.61)</w:t>
            </w:r>
          </w:p>
        </w:tc>
      </w:tr>
      <w:tr w:rsidR="00C435DD" w:rsidRPr="00063E29" w:rsidTr="00526DD8">
        <w:trPr>
          <w:trHeight w:val="25"/>
          <w:jc w:val="center"/>
        </w:trPr>
        <w:tc>
          <w:tcPr>
            <w:tcW w:w="187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i/>
                <w:sz w:val="18"/>
                <w:szCs w:val="18"/>
                <w:lang w:val="en-GB" w:eastAsia="fr-FR"/>
              </w:rPr>
              <w:t>WINE 1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-0.14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-0.14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-0.14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-0.14</w:t>
            </w:r>
          </w:p>
        </w:tc>
      </w:tr>
      <w:tr w:rsidR="00C435DD" w:rsidRPr="00063E29" w:rsidTr="00526DD8">
        <w:trPr>
          <w:trHeight w:val="21"/>
          <w:jc w:val="center"/>
        </w:trPr>
        <w:tc>
          <w:tcPr>
            <w:tcW w:w="187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(0.15)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(0.15)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(0.15)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(0.15)</w:t>
            </w:r>
          </w:p>
        </w:tc>
      </w:tr>
      <w:tr w:rsidR="00C435DD" w:rsidRPr="00063E29" w:rsidTr="00526DD8">
        <w:trPr>
          <w:trHeight w:val="21"/>
          <w:jc w:val="center"/>
        </w:trPr>
        <w:tc>
          <w:tcPr>
            <w:tcW w:w="187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i/>
                <w:sz w:val="18"/>
                <w:szCs w:val="18"/>
                <w:lang w:val="en-GB" w:eastAsia="fr-FR"/>
              </w:rPr>
              <w:t>WINE 2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0.13*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0.13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0.13*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0.13</w:t>
            </w:r>
          </w:p>
        </w:tc>
      </w:tr>
      <w:tr w:rsidR="00C435DD" w:rsidRPr="00063E29" w:rsidTr="00526DD8">
        <w:trPr>
          <w:trHeight w:val="21"/>
          <w:jc w:val="center"/>
        </w:trPr>
        <w:tc>
          <w:tcPr>
            <w:tcW w:w="187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(0.07)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(0.07)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(0.07)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(0.07)</w:t>
            </w:r>
          </w:p>
        </w:tc>
      </w:tr>
      <w:tr w:rsidR="00C435DD" w:rsidRPr="00063E29" w:rsidTr="00526DD8">
        <w:trPr>
          <w:trHeight w:val="21"/>
          <w:jc w:val="center"/>
        </w:trPr>
        <w:tc>
          <w:tcPr>
            <w:tcW w:w="187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i/>
                <w:sz w:val="18"/>
                <w:szCs w:val="18"/>
                <w:lang w:val="en-GB" w:eastAsia="fr-FR"/>
              </w:rPr>
              <w:t>WINE 3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0.02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0.02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0.02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0.02</w:t>
            </w:r>
          </w:p>
        </w:tc>
      </w:tr>
      <w:tr w:rsidR="00C435DD" w:rsidRPr="00063E29" w:rsidTr="00526DD8">
        <w:trPr>
          <w:trHeight w:val="21"/>
          <w:jc w:val="center"/>
        </w:trPr>
        <w:tc>
          <w:tcPr>
            <w:tcW w:w="187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(0.06)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(0.06)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(0.06)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(0.06)</w:t>
            </w:r>
          </w:p>
        </w:tc>
      </w:tr>
      <w:tr w:rsidR="00C435DD" w:rsidRPr="00063E29" w:rsidTr="00526DD8">
        <w:trPr>
          <w:trHeight w:val="21"/>
          <w:jc w:val="center"/>
        </w:trPr>
        <w:tc>
          <w:tcPr>
            <w:tcW w:w="187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i/>
                <w:sz w:val="18"/>
                <w:szCs w:val="18"/>
                <w:lang w:val="en-GB" w:eastAsia="fr-FR"/>
              </w:rPr>
              <w:t>WINE 4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0.02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0.02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0.02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0.02</w:t>
            </w:r>
          </w:p>
        </w:tc>
      </w:tr>
      <w:tr w:rsidR="00C435DD" w:rsidRPr="00063E29" w:rsidTr="00526DD8">
        <w:trPr>
          <w:trHeight w:val="21"/>
          <w:jc w:val="center"/>
        </w:trPr>
        <w:tc>
          <w:tcPr>
            <w:tcW w:w="187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(0.07)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(0.07)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(0.07)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(0.07)</w:t>
            </w:r>
          </w:p>
        </w:tc>
      </w:tr>
      <w:tr w:rsidR="00C435DD" w:rsidRPr="00063E29" w:rsidTr="00526DD8">
        <w:trPr>
          <w:trHeight w:val="28"/>
          <w:jc w:val="center"/>
        </w:trPr>
        <w:tc>
          <w:tcPr>
            <w:tcW w:w="187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i/>
                <w:sz w:val="18"/>
                <w:szCs w:val="18"/>
                <w:lang w:val="en-GB" w:eastAsia="fr-FR"/>
              </w:rPr>
              <w:t>WINE 5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-2.63***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-2.61***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fr-FR"/>
              </w:rPr>
            </w:pPr>
          </w:p>
        </w:tc>
      </w:tr>
      <w:tr w:rsidR="00C435DD" w:rsidRPr="00063E29" w:rsidTr="00526DD8">
        <w:trPr>
          <w:trHeight w:val="21"/>
          <w:jc w:val="center"/>
        </w:trPr>
        <w:tc>
          <w:tcPr>
            <w:tcW w:w="187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(0.67)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(0.38)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fr-FR"/>
              </w:rPr>
            </w:pPr>
          </w:p>
        </w:tc>
      </w:tr>
      <w:tr w:rsidR="00C435DD" w:rsidRPr="00063E29" w:rsidTr="00526DD8">
        <w:trPr>
          <w:trHeight w:val="21"/>
          <w:jc w:val="center"/>
        </w:trPr>
        <w:tc>
          <w:tcPr>
            <w:tcW w:w="187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i/>
                <w:sz w:val="18"/>
                <w:szCs w:val="18"/>
                <w:lang w:val="en-GB" w:eastAsia="fr-FR"/>
              </w:rPr>
              <w:t>WINE 7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-0.04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-0.04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-0.04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-0.04</w:t>
            </w:r>
          </w:p>
        </w:tc>
      </w:tr>
      <w:tr w:rsidR="00C435DD" w:rsidRPr="00063E29" w:rsidTr="00526DD8">
        <w:trPr>
          <w:trHeight w:val="40"/>
          <w:jc w:val="center"/>
        </w:trPr>
        <w:tc>
          <w:tcPr>
            <w:tcW w:w="187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(0.10)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(0.11)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(0.10)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(0.11)</w:t>
            </w:r>
          </w:p>
        </w:tc>
      </w:tr>
      <w:tr w:rsidR="00C435DD" w:rsidRPr="00063E29" w:rsidTr="00526DD8">
        <w:trPr>
          <w:trHeight w:val="43"/>
          <w:jc w:val="center"/>
        </w:trPr>
        <w:tc>
          <w:tcPr>
            <w:tcW w:w="187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i/>
                <w:sz w:val="18"/>
                <w:szCs w:val="18"/>
                <w:lang w:val="en-GB" w:eastAsia="fr-FR"/>
              </w:rPr>
              <w:t>WINE 8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0.02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0.02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0.02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0.02</w:t>
            </w:r>
          </w:p>
        </w:tc>
      </w:tr>
      <w:tr w:rsidR="00C435DD" w:rsidRPr="00063E29" w:rsidTr="00526DD8">
        <w:trPr>
          <w:trHeight w:val="34"/>
          <w:jc w:val="center"/>
        </w:trPr>
        <w:tc>
          <w:tcPr>
            <w:tcW w:w="187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(0.11)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(0.12)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(0.11)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(0.12)</w:t>
            </w:r>
          </w:p>
        </w:tc>
      </w:tr>
      <w:tr w:rsidR="00C435DD" w:rsidRPr="00063E29" w:rsidTr="00526DD8">
        <w:trPr>
          <w:trHeight w:val="21"/>
          <w:jc w:val="center"/>
        </w:trPr>
        <w:tc>
          <w:tcPr>
            <w:tcW w:w="187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i/>
                <w:sz w:val="18"/>
                <w:szCs w:val="18"/>
                <w:lang w:val="en-GB" w:eastAsia="fr-FR"/>
              </w:rPr>
              <w:t>WINE 9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0.16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0.16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0.16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0.16</w:t>
            </w:r>
          </w:p>
        </w:tc>
      </w:tr>
      <w:tr w:rsidR="00C435DD" w:rsidRPr="00063E29" w:rsidTr="00526DD8">
        <w:trPr>
          <w:trHeight w:val="21"/>
          <w:jc w:val="center"/>
        </w:trPr>
        <w:tc>
          <w:tcPr>
            <w:tcW w:w="187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(0.22)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(0.23)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(0.22)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(0.23)</w:t>
            </w:r>
          </w:p>
        </w:tc>
      </w:tr>
      <w:tr w:rsidR="00C435DD" w:rsidRPr="00063E29" w:rsidTr="00526DD8">
        <w:trPr>
          <w:trHeight w:val="21"/>
          <w:jc w:val="center"/>
        </w:trPr>
        <w:tc>
          <w:tcPr>
            <w:tcW w:w="187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i/>
                <w:sz w:val="18"/>
                <w:szCs w:val="18"/>
                <w:lang w:val="en-GB" w:eastAsia="fr-FR"/>
              </w:rPr>
              <w:t>WINE 10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-5.43***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-5.41***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fr-FR"/>
              </w:rPr>
            </w:pPr>
          </w:p>
        </w:tc>
      </w:tr>
      <w:tr w:rsidR="00C435DD" w:rsidRPr="00063E29" w:rsidTr="00526DD8">
        <w:trPr>
          <w:trHeight w:val="21"/>
          <w:jc w:val="center"/>
        </w:trPr>
        <w:tc>
          <w:tcPr>
            <w:tcW w:w="18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(0.78)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(0.55)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fr-FR"/>
              </w:rPr>
            </w:pPr>
          </w:p>
        </w:tc>
      </w:tr>
      <w:tr w:rsidR="00C435DD" w:rsidRPr="00063E29" w:rsidTr="00526DD8">
        <w:trPr>
          <w:trHeight w:val="40"/>
          <w:jc w:val="center"/>
        </w:trPr>
        <w:tc>
          <w:tcPr>
            <w:tcW w:w="187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i/>
                <w:sz w:val="18"/>
                <w:szCs w:val="18"/>
                <w:lang w:val="en-GB" w:eastAsia="fr-FR"/>
              </w:rPr>
              <w:t>Num. obs.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1815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1815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1815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1815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1815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1815</w:t>
            </w:r>
          </w:p>
        </w:tc>
      </w:tr>
      <w:tr w:rsidR="00C435DD" w:rsidRPr="00063E29" w:rsidTr="00526DD8">
        <w:trPr>
          <w:trHeight w:val="21"/>
          <w:jc w:val="center"/>
        </w:trPr>
        <w:tc>
          <w:tcPr>
            <w:tcW w:w="187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i/>
                <w:sz w:val="18"/>
                <w:szCs w:val="18"/>
                <w:lang w:val="en-GB" w:eastAsia="fr-FR"/>
              </w:rPr>
              <w:t>Fixed Effects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No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Yes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No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Yes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No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Yes</w:t>
            </w:r>
          </w:p>
        </w:tc>
      </w:tr>
      <w:tr w:rsidR="00C435DD" w:rsidRPr="00063E29" w:rsidTr="00526DD8">
        <w:trPr>
          <w:trHeight w:val="21"/>
          <w:jc w:val="center"/>
        </w:trPr>
        <w:tc>
          <w:tcPr>
            <w:tcW w:w="187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i/>
                <w:sz w:val="18"/>
                <w:szCs w:val="18"/>
                <w:lang w:val="en-GB" w:eastAsia="fr-FR"/>
              </w:rPr>
              <w:t>R2 (full model)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0.16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0.89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0.16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0.89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0.16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0.89</w:t>
            </w:r>
          </w:p>
        </w:tc>
      </w:tr>
      <w:tr w:rsidR="00C435DD" w:rsidRPr="00063E29" w:rsidTr="00526DD8">
        <w:trPr>
          <w:trHeight w:val="21"/>
          <w:jc w:val="center"/>
        </w:trPr>
        <w:tc>
          <w:tcPr>
            <w:tcW w:w="1872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i/>
                <w:sz w:val="18"/>
                <w:szCs w:val="18"/>
                <w:lang w:val="en-GB" w:eastAsia="fr-FR"/>
              </w:rPr>
              <w:t>R2 (proj model)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0.16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0.59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0.16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0.60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0.16</w:t>
            </w:r>
          </w:p>
        </w:tc>
        <w:tc>
          <w:tcPr>
            <w:tcW w:w="836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18"/>
                <w:lang w:val="en-GB" w:eastAsia="fr-FR"/>
              </w:rPr>
              <w:t>0.60</w:t>
            </w:r>
          </w:p>
        </w:tc>
      </w:tr>
    </w:tbl>
    <w:p w:rsidR="00C435DD" w:rsidRPr="00063E29" w:rsidRDefault="00C435DD" w:rsidP="00C435DD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18"/>
          <w:lang w:val="en-GB" w:eastAsia="fr-FR"/>
        </w:rPr>
      </w:pPr>
      <w:r w:rsidRPr="00063E29">
        <w:rPr>
          <w:rFonts w:ascii="Times New Roman" w:eastAsia="Times New Roman" w:hAnsi="Times New Roman" w:cs="Times New Roman"/>
          <w:color w:val="000000"/>
          <w:sz w:val="20"/>
          <w:szCs w:val="18"/>
          <w:lang w:val="en-GB" w:eastAsia="fr-FR"/>
        </w:rPr>
        <w:t>***p &lt; 0.001, **p &lt; 0.01, *p &lt; 0.05</w:t>
      </w:r>
    </w:p>
    <w:p w:rsidR="00B2261D" w:rsidRPr="00B2261D" w:rsidRDefault="00C435DD" w:rsidP="00B2261D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highlight w:val="green"/>
          <w:lang w:val="en-GB" w:eastAsia="fr-FR"/>
        </w:rPr>
      </w:pPr>
      <w:r w:rsidRPr="00063E29">
        <w:rPr>
          <w:rFonts w:ascii="Times New Roman" w:eastAsia="Times New Roman" w:hAnsi="Times New Roman" w:cs="Times New Roman"/>
          <w:color w:val="000000"/>
          <w:sz w:val="20"/>
          <w:szCs w:val="18"/>
          <w:lang w:val="en-GB" w:eastAsia="fr-FR"/>
        </w:rPr>
        <w:t xml:space="preserve">Notes: Regressions are from pooled data with WTP as the dependent variable with clustered standard errors in </w:t>
      </w:r>
      <w:r w:rsidRPr="0094414E">
        <w:rPr>
          <w:rFonts w:ascii="Times New Roman" w:eastAsia="Times New Roman" w:hAnsi="Times New Roman" w:cs="Times New Roman"/>
          <w:color w:val="000000"/>
          <w:sz w:val="20"/>
          <w:szCs w:val="18"/>
          <w:lang w:val="en-GB" w:eastAsia="fr-FR"/>
        </w:rPr>
        <w:t>parentheses. Independent variables are dummy variables describing the batches of bottles.</w:t>
      </w:r>
      <w:r w:rsidRPr="0094414E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fr-FR"/>
        </w:rPr>
        <w:t xml:space="preserve"> </w:t>
      </w:r>
      <w:r w:rsidR="00B2261D" w:rsidRPr="0094414E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 xml:space="preserve">The dummies </w:t>
      </w:r>
      <w:r w:rsidR="00B2261D" w:rsidRPr="0094414E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fr-FR"/>
        </w:rPr>
        <w:t>WINE 0</w:t>
      </w:r>
      <w:r w:rsidR="00B2261D" w:rsidRPr="0094414E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 xml:space="preserve"> (</w:t>
      </w:r>
      <w:r w:rsidR="00B2261D" w:rsidRPr="0094414E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fr-FR"/>
        </w:rPr>
        <w:t>Fixin Premier Cru</w:t>
      </w:r>
      <w:r w:rsidR="00B2261D" w:rsidRPr="0094414E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 xml:space="preserve">) to </w:t>
      </w:r>
      <w:r w:rsidR="00B2261D" w:rsidRPr="0094414E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fr-FR"/>
        </w:rPr>
        <w:t>WINE 10</w:t>
      </w:r>
      <w:r w:rsidR="00B2261D" w:rsidRPr="0094414E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 xml:space="preserve"> (the wine from the </w:t>
      </w:r>
      <w:r w:rsidR="00B2261D" w:rsidRPr="0094414E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fr-FR"/>
        </w:rPr>
        <w:t xml:space="preserve">Régional </w:t>
      </w:r>
      <w:r w:rsidR="00B2261D" w:rsidRPr="0094414E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>level at the bottom of the hierarchy) equal 1 if the wine is present is the corresponding batch and 0 otherwise.</w:t>
      </w:r>
      <w:r w:rsidRPr="0094414E">
        <w:rPr>
          <w:rFonts w:ascii="Times New Roman" w:eastAsia="SimSun" w:hAnsi="Times New Roman" w:cs="Tahoma"/>
          <w:i/>
          <w:kern w:val="3"/>
          <w:sz w:val="20"/>
          <w:szCs w:val="20"/>
          <w:lang w:val="en-GB" w:eastAsia="zh-CN" w:bidi="hi-IN"/>
        </w:rPr>
        <w:t>WINE 6</w:t>
      </w:r>
      <w:r w:rsidRPr="0094414E">
        <w:rPr>
          <w:rFonts w:ascii="Times New Roman" w:eastAsia="SimSun" w:hAnsi="Times New Roman" w:cs="Tahoma"/>
          <w:kern w:val="3"/>
          <w:sz w:val="20"/>
          <w:szCs w:val="20"/>
          <w:lang w:val="en-GB" w:eastAsia="zh-CN" w:bidi="hi-IN"/>
        </w:rPr>
        <w:t xml:space="preserve"> dummy (representing the presence of Wine no. 6 in the batch) is omitted because this wine is systemically present in the same batches as </w:t>
      </w:r>
      <w:r w:rsidRPr="0094414E">
        <w:rPr>
          <w:rFonts w:ascii="Times New Roman" w:eastAsia="SimSun" w:hAnsi="Times New Roman" w:cs="Tahoma"/>
          <w:i/>
          <w:kern w:val="3"/>
          <w:sz w:val="20"/>
          <w:szCs w:val="20"/>
          <w:lang w:val="en-GB" w:eastAsia="zh-CN" w:bidi="hi-IN"/>
        </w:rPr>
        <w:t>WINE 5</w:t>
      </w:r>
      <w:r w:rsidRPr="0094414E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GB" w:eastAsia="fr-FR"/>
        </w:rPr>
        <w:t xml:space="preserve"> </w:t>
      </w:r>
      <w:r w:rsidRPr="0094414E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fr-FR"/>
        </w:rPr>
        <w:t>and collinearity prevents identification of the respective effects (see Figure SM3).</w:t>
      </w:r>
      <w:r w:rsidR="00B2261D" w:rsidRPr="0094414E">
        <w:t xml:space="preserve"> </w:t>
      </w:r>
      <w:r w:rsidR="00B2261D" w:rsidRPr="0094414E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GB" w:eastAsia="fr-FR"/>
        </w:rPr>
        <w:t>WINE 0</w:t>
      </w:r>
      <w:r w:rsidR="00B2261D" w:rsidRPr="0094414E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fr-FR"/>
        </w:rPr>
        <w:t xml:space="preserve"> presents a positive premium of €1.7, which is only significant with fixed effects. The value of €1.7 is a raw estimate of the umbrella effect of the </w:t>
      </w:r>
      <w:r w:rsidR="00B2261D" w:rsidRPr="0094414E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GB" w:eastAsia="fr-FR"/>
        </w:rPr>
        <w:t>Premier Cru</w:t>
      </w:r>
      <w:r w:rsidR="00B2261D" w:rsidRPr="0094414E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fr-FR"/>
        </w:rPr>
        <w:t xml:space="preserve"> from the neighbouring municipality of </w:t>
      </w:r>
      <w:r w:rsidR="00B2261D" w:rsidRPr="0094414E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GB" w:eastAsia="fr-FR"/>
        </w:rPr>
        <w:t>Fixin</w:t>
      </w:r>
      <w:r w:rsidR="00B2261D" w:rsidRPr="0094414E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fr-FR"/>
        </w:rPr>
        <w:t xml:space="preserve">. The statistically significant effects of </w:t>
      </w:r>
      <w:r w:rsidR="00B2261D" w:rsidRPr="0094414E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GB" w:eastAsia="fr-FR"/>
        </w:rPr>
        <w:t>WINE 5</w:t>
      </w:r>
      <w:r w:rsidR="00B2261D" w:rsidRPr="0094414E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fr-FR"/>
        </w:rPr>
        <w:t xml:space="preserve"> and </w:t>
      </w:r>
      <w:r w:rsidR="00B2261D" w:rsidRPr="0094414E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GB" w:eastAsia="fr-FR"/>
        </w:rPr>
        <w:t>WINE 10</w:t>
      </w:r>
      <w:r w:rsidR="00B2261D" w:rsidRPr="0094414E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fr-FR"/>
        </w:rPr>
        <w:t xml:space="preserve"> do not estimate well-identified individual premiums, because of the collinearity between these dummies and the dummies about GI levels (Figure SM3). </w:t>
      </w:r>
      <w:r w:rsidR="00B2261D" w:rsidRPr="0094414E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GB" w:eastAsia="fr-FR"/>
        </w:rPr>
        <w:t>WINE 5</w:t>
      </w:r>
      <w:r w:rsidR="00B2261D" w:rsidRPr="0094414E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fr-FR"/>
        </w:rPr>
        <w:t xml:space="preserve"> and </w:t>
      </w:r>
      <w:r w:rsidR="00B2261D" w:rsidRPr="0094414E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GB" w:eastAsia="fr-FR"/>
        </w:rPr>
        <w:t>WINE 6</w:t>
      </w:r>
      <w:r w:rsidR="00B2261D" w:rsidRPr="0094414E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fr-FR"/>
        </w:rPr>
        <w:t xml:space="preserve"> dummies are mutually redundant and are also redundant with respect to the GI </w:t>
      </w:r>
      <w:r w:rsidR="00B2261D" w:rsidRPr="0094414E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GB" w:eastAsia="fr-FR"/>
        </w:rPr>
        <w:t>Village</w:t>
      </w:r>
      <w:r w:rsidR="00B2261D" w:rsidRPr="0094414E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fr-FR"/>
        </w:rPr>
        <w:t xml:space="preserve"> dummy variable. </w:t>
      </w:r>
    </w:p>
    <w:p w:rsidR="00B2261D" w:rsidRPr="00B2261D" w:rsidRDefault="00B2261D" w:rsidP="00B2261D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</w:pPr>
    </w:p>
    <w:p w:rsidR="00C435DD" w:rsidRDefault="00C435DD" w:rsidP="00C435DD">
      <w:pPr>
        <w:widowControl w:val="0"/>
        <w:suppressAutoHyphens/>
        <w:autoSpaceDN w:val="0"/>
        <w:spacing w:after="120" w:line="480" w:lineRule="auto"/>
        <w:ind w:firstLine="709"/>
        <w:jc w:val="both"/>
        <w:textAlignment w:val="baseline"/>
        <w:rPr>
          <w:rFonts w:ascii="Times New Roman" w:eastAsia="SimSun" w:hAnsi="Times New Roman" w:cs="Tahoma"/>
          <w:bCs/>
          <w:kern w:val="3"/>
          <w:sz w:val="24"/>
          <w:szCs w:val="24"/>
          <w:lang w:val="en-GB" w:eastAsia="zh-CN" w:bidi="hi-IN"/>
        </w:rPr>
      </w:pPr>
    </w:p>
    <w:p w:rsidR="00526DD8" w:rsidRPr="00063E29" w:rsidRDefault="00526DD8" w:rsidP="00526DD8">
      <w:pPr>
        <w:widowControl w:val="0"/>
        <w:suppressAutoHyphens/>
        <w:autoSpaceDN w:val="0"/>
        <w:spacing w:after="120" w:line="48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0"/>
          <w:szCs w:val="24"/>
          <w:lang w:val="en-GB" w:eastAsia="zh-CN" w:bidi="hi-IN"/>
        </w:rPr>
      </w:pPr>
      <w:r w:rsidRPr="006B2403">
        <w:rPr>
          <w:rFonts w:ascii="Times New Roman" w:eastAsia="SimSun" w:hAnsi="Times New Roman" w:cs="Times New Roman"/>
          <w:b/>
          <w:i/>
          <w:kern w:val="3"/>
          <w:sz w:val="24"/>
          <w:szCs w:val="24"/>
          <w:lang w:val="en-GB" w:eastAsia="zh-CN" w:bidi="hi-IN"/>
        </w:rPr>
        <w:lastRenderedPageBreak/>
        <w:t xml:space="preserve">Table </w:t>
      </w:r>
      <w:r w:rsidRPr="006B2403">
        <w:rPr>
          <w:rFonts w:ascii="Times New Roman" w:eastAsia="SimSun" w:hAnsi="Times New Roman" w:cs="Times New Roman"/>
          <w:b/>
          <w:i/>
          <w:kern w:val="3"/>
          <w:sz w:val="24"/>
          <w:szCs w:val="24"/>
          <w:lang w:val="en-US" w:eastAsia="zh-CN" w:bidi="hi-IN"/>
        </w:rPr>
        <w:t>SM2</w:t>
      </w:r>
      <w:r w:rsidRPr="006B2403">
        <w:rPr>
          <w:rFonts w:ascii="Times New Roman" w:eastAsia="SimSun" w:hAnsi="Times New Roman" w:cs="Times New Roman"/>
          <w:b/>
          <w:kern w:val="3"/>
          <w:sz w:val="24"/>
          <w:szCs w:val="24"/>
          <w:lang w:val="en-GB" w:eastAsia="zh-CN" w:bidi="hi-IN"/>
        </w:rPr>
        <w:t>: The effects of GI levels, average quality and quality variance on WTP</w:t>
      </w:r>
    </w:p>
    <w:tbl>
      <w:tblPr>
        <w:tblW w:w="687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3"/>
        <w:gridCol w:w="876"/>
        <w:gridCol w:w="876"/>
        <w:gridCol w:w="876"/>
        <w:gridCol w:w="876"/>
        <w:gridCol w:w="876"/>
        <w:gridCol w:w="876"/>
      </w:tblGrid>
      <w:tr w:rsidR="00C435DD" w:rsidRPr="00063E29" w:rsidTr="00070878">
        <w:trPr>
          <w:trHeight w:val="315"/>
          <w:jc w:val="center"/>
        </w:trPr>
        <w:tc>
          <w:tcPr>
            <w:tcW w:w="0" w:type="auto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fr-FR"/>
              </w:rPr>
            </w:pPr>
          </w:p>
        </w:tc>
        <w:tc>
          <w:tcPr>
            <w:tcW w:w="0" w:type="auto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b/>
                <w:bCs/>
                <w:sz w:val="18"/>
                <w:szCs w:val="20"/>
                <w:lang w:val="en-GB" w:eastAsia="fr-FR"/>
              </w:rPr>
              <w:t>Model 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b/>
                <w:bCs/>
                <w:sz w:val="18"/>
                <w:szCs w:val="20"/>
                <w:lang w:val="en-GB" w:eastAsia="fr-FR"/>
              </w:rPr>
              <w:t>Model 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b/>
                <w:bCs/>
                <w:sz w:val="18"/>
                <w:szCs w:val="20"/>
                <w:lang w:val="en-GB" w:eastAsia="fr-FR"/>
              </w:rPr>
              <w:t>Model 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b/>
                <w:bCs/>
                <w:sz w:val="18"/>
                <w:szCs w:val="20"/>
                <w:lang w:val="en-GB" w:eastAsia="fr-FR"/>
              </w:rPr>
              <w:t>Model 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b/>
                <w:bCs/>
                <w:sz w:val="18"/>
                <w:szCs w:val="20"/>
                <w:lang w:val="en-GB" w:eastAsia="fr-FR"/>
              </w:rPr>
              <w:t>Model 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b/>
                <w:bCs/>
                <w:sz w:val="18"/>
                <w:szCs w:val="20"/>
                <w:lang w:val="en-GB" w:eastAsia="fr-FR"/>
              </w:rPr>
              <w:t>Model 6</w:t>
            </w:r>
          </w:p>
        </w:tc>
      </w:tr>
      <w:tr w:rsidR="00C435DD" w:rsidRPr="00063E29" w:rsidTr="00070878">
        <w:trPr>
          <w:trHeight w:val="2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i/>
                <w:sz w:val="18"/>
                <w:szCs w:val="20"/>
                <w:lang w:val="en-GB" w:eastAsia="fr-FR"/>
              </w:rPr>
              <w:t>(Intercept)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6.07***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6.41***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6.38***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</w:p>
        </w:tc>
      </w:tr>
      <w:tr w:rsidR="00C435DD" w:rsidRPr="00063E29" w:rsidTr="00070878">
        <w:trPr>
          <w:trHeight w:val="2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20"/>
                <w:lang w:val="en-GB" w:eastAsia="fr-FR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(0.42)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(0.41)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(0.41)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</w:p>
        </w:tc>
      </w:tr>
      <w:tr w:rsidR="00C435DD" w:rsidRPr="00063E29" w:rsidTr="00070878">
        <w:trPr>
          <w:trHeight w:val="2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i/>
                <w:sz w:val="18"/>
                <w:szCs w:val="20"/>
                <w:lang w:val="en-GB" w:eastAsia="fr-FR"/>
              </w:rPr>
              <w:t>MEAN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0.79***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0.79***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0.32***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0.36***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0.32***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0.36***</w:t>
            </w:r>
          </w:p>
        </w:tc>
      </w:tr>
      <w:tr w:rsidR="00C435DD" w:rsidRPr="00063E29" w:rsidTr="00070878">
        <w:trPr>
          <w:trHeight w:val="2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20"/>
                <w:lang w:val="en-GB" w:eastAsia="fr-FR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(0.05)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(0.05)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(0.09)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(0.05)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(0.09)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(0.05)</w:t>
            </w:r>
          </w:p>
        </w:tc>
      </w:tr>
      <w:tr w:rsidR="00C435DD" w:rsidRPr="00063E29" w:rsidTr="00070878">
        <w:trPr>
          <w:trHeight w:val="2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i/>
                <w:sz w:val="18"/>
                <w:szCs w:val="20"/>
                <w:lang w:val="en-GB" w:eastAsia="fr-FR"/>
              </w:rPr>
              <w:t>VAR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-0.17***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-0.18***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fr-FR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0.03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0.02</w:t>
            </w:r>
          </w:p>
        </w:tc>
      </w:tr>
      <w:tr w:rsidR="00C435DD" w:rsidRPr="00063E29" w:rsidTr="00070878">
        <w:trPr>
          <w:trHeight w:val="2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20"/>
                <w:lang w:val="en-GB" w:eastAsia="fr-FR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(0.05)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(0.04)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fr-FR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(0.06)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(0.04)</w:t>
            </w:r>
          </w:p>
        </w:tc>
      </w:tr>
      <w:tr w:rsidR="00C435DD" w:rsidRPr="00063E29" w:rsidTr="00070878">
        <w:trPr>
          <w:trHeight w:val="2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i/>
                <w:sz w:val="18"/>
                <w:szCs w:val="20"/>
                <w:lang w:val="en-GB" w:eastAsia="fr-FR"/>
              </w:rPr>
              <w:t>VILL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fr-FR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1.44***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1.28***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1.42***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1.27***</w:t>
            </w:r>
          </w:p>
        </w:tc>
      </w:tr>
      <w:tr w:rsidR="00C435DD" w:rsidRPr="00063E29" w:rsidTr="00070878">
        <w:trPr>
          <w:trHeight w:val="2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fr-FR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fr-FR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(0.39)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(0.26)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(0.37)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(0.26)</w:t>
            </w:r>
          </w:p>
        </w:tc>
      </w:tr>
      <w:tr w:rsidR="00C435DD" w:rsidRPr="00063E29" w:rsidTr="00070878">
        <w:trPr>
          <w:trHeight w:val="2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i/>
                <w:sz w:val="18"/>
                <w:szCs w:val="20"/>
                <w:lang w:val="en-GB" w:eastAsia="fr-FR"/>
              </w:rPr>
              <w:t>PCRU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fr-FR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2.98**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2.69***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3.02**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2.72***</w:t>
            </w:r>
          </w:p>
        </w:tc>
      </w:tr>
      <w:tr w:rsidR="00C435DD" w:rsidRPr="00063E29" w:rsidTr="00070878">
        <w:trPr>
          <w:trHeight w:val="2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fr-FR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fr-FR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(0.98)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(0.55)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(1.03)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(0.56)</w:t>
            </w:r>
          </w:p>
        </w:tc>
      </w:tr>
      <w:tr w:rsidR="00C435DD" w:rsidRPr="00063E29" w:rsidTr="00070878">
        <w:trPr>
          <w:trHeight w:val="2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i/>
                <w:sz w:val="18"/>
                <w:szCs w:val="20"/>
                <w:lang w:val="en-GB" w:eastAsia="fr-FR"/>
              </w:rPr>
              <w:t xml:space="preserve">PCRU </w:t>
            </w: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x</w:t>
            </w:r>
            <w:r w:rsidRPr="00063E29">
              <w:rPr>
                <w:rFonts w:ascii="Arial" w:eastAsia="Times New Roman" w:hAnsi="Arial" w:cs="Arial"/>
                <w:i/>
                <w:sz w:val="18"/>
                <w:szCs w:val="20"/>
                <w:lang w:val="en-GB" w:eastAsia="fr-FR"/>
              </w:rPr>
              <w:t xml:space="preserve"> WINE 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fr-FR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1.46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1.46*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1.45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1.46*</w:t>
            </w:r>
          </w:p>
        </w:tc>
      </w:tr>
      <w:tr w:rsidR="00C435DD" w:rsidRPr="00063E29" w:rsidTr="00070878">
        <w:trPr>
          <w:trHeight w:val="2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fr-FR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fr-FR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(1.25)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(0.61)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(1.26)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(0.61)</w:t>
            </w:r>
          </w:p>
        </w:tc>
      </w:tr>
      <w:tr w:rsidR="00C435DD" w:rsidRPr="00063E29" w:rsidTr="00070878">
        <w:trPr>
          <w:trHeight w:val="2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i/>
                <w:sz w:val="18"/>
                <w:szCs w:val="20"/>
                <w:lang w:val="en-GB" w:eastAsia="fr-FR"/>
              </w:rPr>
              <w:t>Nbr. obs.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1815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1815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1815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1815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1815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1815</w:t>
            </w:r>
          </w:p>
        </w:tc>
      </w:tr>
      <w:tr w:rsidR="00C435DD" w:rsidRPr="00063E29" w:rsidTr="00070878">
        <w:trPr>
          <w:trHeight w:val="2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i/>
                <w:sz w:val="18"/>
                <w:szCs w:val="20"/>
                <w:lang w:val="en-GB" w:eastAsia="fr-FR"/>
              </w:rPr>
              <w:t>Fixed Effects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No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Yes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No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Yes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No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Yes</w:t>
            </w:r>
          </w:p>
        </w:tc>
      </w:tr>
      <w:tr w:rsidR="00C435DD" w:rsidRPr="00063E29" w:rsidTr="00070878">
        <w:trPr>
          <w:trHeight w:val="2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i/>
                <w:sz w:val="18"/>
                <w:szCs w:val="20"/>
                <w:lang w:val="en-GB" w:eastAsia="fr-FR"/>
              </w:rPr>
              <w:t>R2 (full model)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0.16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0.89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0.17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0.90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0.17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0.90</w:t>
            </w:r>
          </w:p>
        </w:tc>
      </w:tr>
      <w:tr w:rsidR="00C435DD" w:rsidRPr="00063E29" w:rsidTr="00070878">
        <w:trPr>
          <w:trHeight w:val="2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i/>
                <w:sz w:val="18"/>
                <w:szCs w:val="20"/>
                <w:lang w:val="en-GB" w:eastAsia="fr-FR"/>
              </w:rPr>
              <w:t>R2 (proj model)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0.16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0.59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0.17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0.61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0.17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18"/>
                <w:szCs w:val="20"/>
                <w:lang w:val="en-GB" w:eastAsia="fr-FR"/>
              </w:rPr>
              <w:t>0.61</w:t>
            </w:r>
          </w:p>
        </w:tc>
      </w:tr>
    </w:tbl>
    <w:p w:rsidR="00C435DD" w:rsidRPr="00063E29" w:rsidRDefault="00C435DD" w:rsidP="00C435DD">
      <w:pPr>
        <w:widowControl w:val="0"/>
        <w:suppressAutoHyphens/>
        <w:autoSpaceDN w:val="0"/>
        <w:spacing w:after="0" w:line="48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0"/>
          <w:szCs w:val="24"/>
          <w:lang w:val="en-GB" w:eastAsia="zh-CN" w:bidi="hi-IN"/>
        </w:rPr>
      </w:pPr>
      <w:r w:rsidRPr="00063E29">
        <w:rPr>
          <w:rFonts w:ascii="Times New Roman" w:eastAsia="SimSun" w:hAnsi="Times New Roman" w:cs="Times New Roman"/>
          <w:kern w:val="3"/>
          <w:sz w:val="20"/>
          <w:szCs w:val="24"/>
          <w:lang w:val="en-GB" w:eastAsia="zh-CN" w:bidi="hi-IN"/>
        </w:rPr>
        <w:t>***p &lt; 0.001, **p &lt; 0.01, *p &lt; 0.05</w:t>
      </w:r>
    </w:p>
    <w:p w:rsidR="00B2261D" w:rsidRPr="00B2261D" w:rsidRDefault="00C435DD" w:rsidP="00B2261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8"/>
          <w:szCs w:val="20"/>
          <w:lang w:val="en-GB" w:eastAsia="fr-FR"/>
        </w:rPr>
      </w:pPr>
      <w:r w:rsidRPr="00063E29">
        <w:rPr>
          <w:rFonts w:ascii="Times New Roman" w:eastAsia="Times New Roman" w:hAnsi="Times New Roman" w:cs="Times New Roman"/>
          <w:color w:val="000000"/>
          <w:sz w:val="20"/>
          <w:szCs w:val="18"/>
          <w:lang w:val="en-GB" w:eastAsia="fr-FR"/>
        </w:rPr>
        <w:t xml:space="preserve">Notes: Regressions are from pooled data with WTP as the dependent variable with clustered standard errors in parentheses. </w:t>
      </w:r>
      <w:r w:rsidRPr="00063E29">
        <w:rPr>
          <w:rFonts w:ascii="Times New Roman" w:eastAsia="SimSun" w:hAnsi="Times New Roman" w:cs="Tahoma"/>
          <w:i/>
          <w:kern w:val="3"/>
          <w:sz w:val="20"/>
          <w:szCs w:val="20"/>
          <w:lang w:val="en-GB" w:eastAsia="zh-CN" w:bidi="hi-IN"/>
        </w:rPr>
        <w:t>MEAN</w:t>
      </w:r>
      <w:r w:rsidRPr="00063E29">
        <w:rPr>
          <w:rFonts w:ascii="Times New Roman" w:eastAsia="SimSun" w:hAnsi="Times New Roman" w:cs="Tahoma"/>
          <w:kern w:val="3"/>
          <w:sz w:val="20"/>
          <w:szCs w:val="20"/>
          <w:lang w:val="en-GB" w:eastAsia="zh-CN" w:bidi="hi-IN"/>
        </w:rPr>
        <w:t xml:space="preserve"> and </w:t>
      </w:r>
      <w:r w:rsidRPr="00063E29">
        <w:rPr>
          <w:rFonts w:ascii="Times New Roman" w:eastAsia="SimSun" w:hAnsi="Times New Roman" w:cs="Tahoma"/>
          <w:i/>
          <w:kern w:val="3"/>
          <w:sz w:val="20"/>
          <w:szCs w:val="20"/>
          <w:lang w:val="en-GB" w:eastAsia="zh-CN" w:bidi="hi-IN"/>
        </w:rPr>
        <w:t>VAR</w:t>
      </w:r>
      <w:r w:rsidRPr="00063E29">
        <w:rPr>
          <w:rFonts w:ascii="Times New Roman" w:eastAsia="SimSun" w:hAnsi="Times New Roman" w:cs="Tahoma"/>
          <w:kern w:val="3"/>
          <w:sz w:val="20"/>
          <w:szCs w:val="20"/>
          <w:lang w:val="en-GB" w:eastAsia="zh-CN" w:bidi="hi-IN"/>
        </w:rPr>
        <w:t xml:space="preserve"> are continuous variables representing the average and the variance of wine grades within </w:t>
      </w:r>
      <w:r w:rsidRPr="0094414E">
        <w:rPr>
          <w:rFonts w:ascii="Times New Roman" w:eastAsia="SimSun" w:hAnsi="Times New Roman" w:cs="Tahoma"/>
          <w:kern w:val="3"/>
          <w:sz w:val="20"/>
          <w:szCs w:val="20"/>
          <w:lang w:val="en-GB" w:eastAsia="zh-CN" w:bidi="hi-IN"/>
        </w:rPr>
        <w:t>each batch of bottles</w:t>
      </w:r>
      <w:r w:rsidRPr="0094414E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fr-FR"/>
        </w:rPr>
        <w:t xml:space="preserve">. The interaction </w:t>
      </w:r>
      <w:r w:rsidRPr="0094414E">
        <w:rPr>
          <w:rFonts w:ascii="Arial" w:eastAsia="Times New Roman" w:hAnsi="Arial" w:cs="Arial"/>
          <w:i/>
          <w:sz w:val="18"/>
          <w:szCs w:val="20"/>
          <w:lang w:val="en-GB" w:eastAsia="fr-FR"/>
        </w:rPr>
        <w:t xml:space="preserve">PCRU </w:t>
      </w:r>
      <w:r w:rsidRPr="0094414E">
        <w:rPr>
          <w:rFonts w:ascii="Arial" w:eastAsia="Times New Roman" w:hAnsi="Arial" w:cs="Arial"/>
          <w:sz w:val="18"/>
          <w:szCs w:val="20"/>
          <w:lang w:val="en-GB" w:eastAsia="fr-FR"/>
        </w:rPr>
        <w:t>x</w:t>
      </w:r>
      <w:r w:rsidRPr="0094414E">
        <w:rPr>
          <w:rFonts w:ascii="Arial" w:eastAsia="Times New Roman" w:hAnsi="Arial" w:cs="Arial"/>
          <w:i/>
          <w:sz w:val="18"/>
          <w:szCs w:val="20"/>
          <w:lang w:val="en-GB" w:eastAsia="fr-FR"/>
        </w:rPr>
        <w:t xml:space="preserve"> WINE 0</w:t>
      </w:r>
      <w:r w:rsidRPr="0094414E">
        <w:rPr>
          <w:rFonts w:ascii="Arial" w:eastAsia="Times New Roman" w:hAnsi="Arial" w:cs="Arial"/>
          <w:sz w:val="18"/>
          <w:szCs w:val="20"/>
          <w:lang w:val="en-GB" w:eastAsia="fr-FR"/>
        </w:rPr>
        <w:t xml:space="preserve"> </w:t>
      </w:r>
      <w:r w:rsidRPr="0094414E">
        <w:rPr>
          <w:rFonts w:ascii="Times New Roman" w:eastAsia="Times New Roman" w:hAnsi="Times New Roman" w:cs="Times New Roman"/>
          <w:sz w:val="18"/>
          <w:szCs w:val="20"/>
          <w:lang w:val="en-GB" w:eastAsia="fr-FR"/>
        </w:rPr>
        <w:t xml:space="preserve">controls for the presence of </w:t>
      </w:r>
      <w:r w:rsidRPr="0094414E">
        <w:rPr>
          <w:rFonts w:ascii="Times New Roman" w:eastAsia="Times New Roman" w:hAnsi="Times New Roman" w:cs="Times New Roman"/>
          <w:i/>
          <w:sz w:val="18"/>
          <w:szCs w:val="20"/>
          <w:lang w:val="en-GB" w:eastAsia="fr-FR"/>
        </w:rPr>
        <w:t>Fixin Premier Cru</w:t>
      </w:r>
      <w:r w:rsidR="00B2261D" w:rsidRPr="0094414E">
        <w:rPr>
          <w:rFonts w:ascii="Times New Roman" w:eastAsia="Times New Roman" w:hAnsi="Times New Roman" w:cs="Times New Roman"/>
          <w:sz w:val="18"/>
          <w:szCs w:val="20"/>
          <w:lang w:val="en-GB" w:eastAsia="fr-FR"/>
        </w:rPr>
        <w:t xml:space="preserve"> for umbrella effects. In line with the theoretical model, we found a positive effect of the </w:t>
      </w:r>
      <w:r w:rsidR="00B2261D" w:rsidRPr="0094414E">
        <w:rPr>
          <w:rFonts w:ascii="Times New Roman" w:eastAsia="Times New Roman" w:hAnsi="Times New Roman" w:cs="Times New Roman"/>
          <w:i/>
          <w:sz w:val="18"/>
          <w:szCs w:val="20"/>
          <w:lang w:val="en-GB" w:eastAsia="fr-FR"/>
        </w:rPr>
        <w:t>MEAN</w:t>
      </w:r>
      <w:r w:rsidR="00B2261D" w:rsidRPr="0094414E">
        <w:rPr>
          <w:rFonts w:ascii="Times New Roman" w:eastAsia="Times New Roman" w:hAnsi="Times New Roman" w:cs="Times New Roman"/>
          <w:sz w:val="18"/>
          <w:szCs w:val="20"/>
          <w:lang w:val="en-GB" w:eastAsia="fr-FR"/>
        </w:rPr>
        <w:t xml:space="preserve"> variable and a significant negative effect for the </w:t>
      </w:r>
      <w:r w:rsidR="00B2261D" w:rsidRPr="0094414E">
        <w:rPr>
          <w:rFonts w:ascii="Times New Roman" w:eastAsia="Times New Roman" w:hAnsi="Times New Roman" w:cs="Times New Roman"/>
          <w:i/>
          <w:sz w:val="18"/>
          <w:szCs w:val="20"/>
          <w:lang w:val="en-GB" w:eastAsia="fr-FR"/>
        </w:rPr>
        <w:t>VAR</w:t>
      </w:r>
      <w:r w:rsidR="00B2261D" w:rsidRPr="0094414E">
        <w:rPr>
          <w:rFonts w:ascii="Times New Roman" w:eastAsia="Times New Roman" w:hAnsi="Times New Roman" w:cs="Times New Roman"/>
          <w:sz w:val="18"/>
          <w:szCs w:val="20"/>
          <w:lang w:val="en-GB" w:eastAsia="fr-FR"/>
        </w:rPr>
        <w:t xml:space="preserve"> variable for </w:t>
      </w:r>
      <w:r w:rsidR="00B2261D" w:rsidRPr="0094414E">
        <w:rPr>
          <w:rFonts w:ascii="Times New Roman" w:eastAsia="Times New Roman" w:hAnsi="Times New Roman" w:cs="Times New Roman"/>
          <w:i/>
          <w:sz w:val="18"/>
          <w:szCs w:val="20"/>
          <w:lang w:val="en-GB" w:eastAsia="fr-FR"/>
        </w:rPr>
        <w:t xml:space="preserve">Premier Cru. </w:t>
      </w:r>
      <w:r w:rsidR="00B2261D" w:rsidRPr="0094414E">
        <w:rPr>
          <w:rFonts w:ascii="Times New Roman" w:eastAsia="Times New Roman" w:hAnsi="Times New Roman" w:cs="Times New Roman"/>
          <w:sz w:val="18"/>
          <w:szCs w:val="20"/>
          <w:lang w:eastAsia="fr-FR"/>
        </w:rPr>
        <w:t>These results are shown to be robust to the inclusion of participant fixed effects</w:t>
      </w:r>
      <w:r w:rsidR="00F17BA6" w:rsidRPr="0094414E">
        <w:rPr>
          <w:rFonts w:ascii="Times New Roman" w:eastAsia="Times New Roman" w:hAnsi="Times New Roman" w:cs="Times New Roman"/>
          <w:sz w:val="18"/>
          <w:szCs w:val="20"/>
          <w:lang w:eastAsia="fr-FR"/>
        </w:rPr>
        <w:t>.</w:t>
      </w:r>
    </w:p>
    <w:p w:rsidR="00C435DD" w:rsidRPr="00063E29" w:rsidRDefault="00C435DD" w:rsidP="00C435D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fr-FR"/>
        </w:rPr>
      </w:pPr>
    </w:p>
    <w:p w:rsidR="00C435DD" w:rsidRPr="00063E29" w:rsidRDefault="00C435DD" w:rsidP="00C435D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fr-FR"/>
        </w:rPr>
      </w:pPr>
    </w:p>
    <w:p w:rsidR="00C435DD" w:rsidRDefault="00C435DD" w:rsidP="00C435DD">
      <w:pPr>
        <w:widowControl w:val="0"/>
        <w:suppressAutoHyphens/>
        <w:autoSpaceDN w:val="0"/>
        <w:spacing w:after="120" w:line="480" w:lineRule="auto"/>
        <w:ind w:firstLine="709"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val="en-GB" w:eastAsia="zh-CN" w:bidi="hi-IN"/>
        </w:rPr>
      </w:pPr>
    </w:p>
    <w:p w:rsidR="00C435DD" w:rsidRDefault="00C435DD" w:rsidP="00C435DD">
      <w:pPr>
        <w:widowControl w:val="0"/>
        <w:suppressAutoHyphens/>
        <w:autoSpaceDN w:val="0"/>
        <w:spacing w:after="120" w:line="480" w:lineRule="auto"/>
        <w:ind w:firstLine="709"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val="en-GB" w:eastAsia="zh-CN" w:bidi="hi-IN"/>
        </w:rPr>
      </w:pPr>
    </w:p>
    <w:p w:rsidR="00C435DD" w:rsidRDefault="00C435DD" w:rsidP="00C435DD">
      <w:pPr>
        <w:widowControl w:val="0"/>
        <w:suppressAutoHyphens/>
        <w:autoSpaceDN w:val="0"/>
        <w:spacing w:after="120" w:line="480" w:lineRule="auto"/>
        <w:ind w:firstLine="709"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val="en-GB" w:eastAsia="zh-CN" w:bidi="hi-IN"/>
        </w:rPr>
      </w:pPr>
    </w:p>
    <w:p w:rsidR="00C435DD" w:rsidRDefault="00C435DD" w:rsidP="00C435DD">
      <w:pPr>
        <w:widowControl w:val="0"/>
        <w:suppressAutoHyphens/>
        <w:autoSpaceDN w:val="0"/>
        <w:spacing w:after="120" w:line="480" w:lineRule="auto"/>
        <w:ind w:firstLine="709"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val="en-GB" w:eastAsia="zh-CN" w:bidi="hi-IN"/>
        </w:rPr>
      </w:pPr>
    </w:p>
    <w:p w:rsidR="00C435DD" w:rsidRDefault="00C435DD" w:rsidP="00C435DD">
      <w:pPr>
        <w:widowControl w:val="0"/>
        <w:suppressAutoHyphens/>
        <w:autoSpaceDN w:val="0"/>
        <w:spacing w:after="120" w:line="480" w:lineRule="auto"/>
        <w:ind w:firstLine="709"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val="en-GB" w:eastAsia="zh-CN" w:bidi="hi-IN"/>
        </w:rPr>
      </w:pPr>
    </w:p>
    <w:p w:rsidR="00C435DD" w:rsidRDefault="00C435DD" w:rsidP="00C435DD">
      <w:pPr>
        <w:widowControl w:val="0"/>
        <w:suppressAutoHyphens/>
        <w:autoSpaceDN w:val="0"/>
        <w:spacing w:after="120" w:line="480" w:lineRule="auto"/>
        <w:ind w:firstLine="709"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val="en-GB" w:eastAsia="zh-CN" w:bidi="hi-IN"/>
        </w:rPr>
      </w:pPr>
    </w:p>
    <w:p w:rsidR="00C435DD" w:rsidRDefault="00C435DD" w:rsidP="00C435DD">
      <w:pPr>
        <w:widowControl w:val="0"/>
        <w:suppressAutoHyphens/>
        <w:autoSpaceDN w:val="0"/>
        <w:spacing w:after="120" w:line="480" w:lineRule="auto"/>
        <w:ind w:firstLine="709"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val="en-GB" w:eastAsia="zh-CN" w:bidi="hi-IN"/>
        </w:rPr>
      </w:pPr>
    </w:p>
    <w:p w:rsidR="00C435DD" w:rsidRDefault="00C435DD" w:rsidP="00C435DD">
      <w:pPr>
        <w:widowControl w:val="0"/>
        <w:suppressAutoHyphens/>
        <w:autoSpaceDN w:val="0"/>
        <w:spacing w:after="120" w:line="480" w:lineRule="auto"/>
        <w:ind w:firstLine="709"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val="en-GB" w:eastAsia="zh-CN" w:bidi="hi-IN"/>
        </w:rPr>
      </w:pPr>
    </w:p>
    <w:p w:rsidR="00C435DD" w:rsidRDefault="00C435DD" w:rsidP="00C435DD">
      <w:pPr>
        <w:widowControl w:val="0"/>
        <w:suppressAutoHyphens/>
        <w:autoSpaceDN w:val="0"/>
        <w:spacing w:after="120" w:line="480" w:lineRule="auto"/>
        <w:ind w:firstLine="709"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val="en-GB" w:eastAsia="zh-CN" w:bidi="hi-IN"/>
        </w:rPr>
      </w:pPr>
    </w:p>
    <w:p w:rsidR="00526DD8" w:rsidRDefault="00526DD8" w:rsidP="00C435DD">
      <w:pPr>
        <w:widowControl w:val="0"/>
        <w:suppressAutoHyphens/>
        <w:autoSpaceDN w:val="0"/>
        <w:spacing w:after="120" w:line="480" w:lineRule="auto"/>
        <w:ind w:firstLine="709"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val="en-GB" w:eastAsia="zh-CN" w:bidi="hi-IN"/>
        </w:rPr>
      </w:pPr>
    </w:p>
    <w:p w:rsidR="00526DD8" w:rsidRDefault="00526DD8" w:rsidP="00526DD8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val="en-GB" w:eastAsia="zh-CN" w:bidi="hi-IN"/>
        </w:rPr>
      </w:pPr>
      <w:r w:rsidRPr="006B2403">
        <w:rPr>
          <w:rFonts w:ascii="Times New Roman" w:eastAsia="SimSun" w:hAnsi="Times New Roman" w:cs="Times New Roman"/>
          <w:b/>
          <w:i/>
          <w:kern w:val="3"/>
          <w:sz w:val="24"/>
          <w:szCs w:val="24"/>
          <w:lang w:val="en-GB" w:eastAsia="zh-CN" w:bidi="hi-IN"/>
        </w:rPr>
        <w:lastRenderedPageBreak/>
        <w:t xml:space="preserve">Table </w:t>
      </w:r>
      <w:r w:rsidRPr="006B2403">
        <w:rPr>
          <w:rFonts w:ascii="Times New Roman" w:eastAsia="SimSun" w:hAnsi="Times New Roman" w:cs="Times New Roman"/>
          <w:b/>
          <w:i/>
          <w:kern w:val="3"/>
          <w:sz w:val="24"/>
          <w:szCs w:val="24"/>
          <w:lang w:val="en-US" w:eastAsia="zh-CN" w:bidi="hi-IN"/>
        </w:rPr>
        <w:t>SM3</w:t>
      </w:r>
      <w:r w:rsidRPr="006B2403">
        <w:rPr>
          <w:rFonts w:ascii="Times New Roman" w:eastAsia="SimSun" w:hAnsi="Times New Roman" w:cs="Times New Roman"/>
          <w:b/>
          <w:kern w:val="3"/>
          <w:sz w:val="24"/>
          <w:szCs w:val="24"/>
          <w:lang w:val="en-GB" w:eastAsia="zh-CN" w:bidi="hi-IN"/>
        </w:rPr>
        <w:t>: The effect of GI levels interacting with average quality and quality variance on WTP</w:t>
      </w:r>
    </w:p>
    <w:p w:rsidR="00526DD8" w:rsidRPr="00063E29" w:rsidRDefault="00526DD8" w:rsidP="00526DD8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SimSun" w:hAnsi="Times New Roman" w:cs="Tahoma"/>
          <w:b/>
          <w:kern w:val="3"/>
          <w:sz w:val="20"/>
          <w:szCs w:val="24"/>
          <w:lang w:val="en-GB" w:eastAsia="zh-CN" w:bidi="hi-IN"/>
        </w:rPr>
      </w:pPr>
    </w:p>
    <w:tbl>
      <w:tblPr>
        <w:tblW w:w="666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1"/>
        <w:gridCol w:w="856"/>
        <w:gridCol w:w="856"/>
        <w:gridCol w:w="856"/>
        <w:gridCol w:w="851"/>
        <w:gridCol w:w="850"/>
        <w:gridCol w:w="856"/>
      </w:tblGrid>
      <w:tr w:rsidR="00C435DD" w:rsidRPr="00063E29" w:rsidTr="00070878">
        <w:trPr>
          <w:trHeight w:val="255"/>
          <w:jc w:val="center"/>
        </w:trPr>
        <w:tc>
          <w:tcPr>
            <w:tcW w:w="0" w:type="auto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 w:eastAsia="fr-FR"/>
              </w:rPr>
              <w:t>Model 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 w:eastAsia="fr-FR"/>
              </w:rPr>
              <w:t>Model 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 w:eastAsia="fr-FR"/>
              </w:rPr>
              <w:t>Model 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 w:eastAsia="fr-FR"/>
              </w:rPr>
              <w:t>Model 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 w:eastAsia="fr-FR"/>
              </w:rPr>
              <w:t>Model 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 w:eastAsia="fr-FR"/>
              </w:rPr>
              <w:t>Model 6</w:t>
            </w:r>
          </w:p>
        </w:tc>
      </w:tr>
      <w:tr w:rsidR="00C435DD" w:rsidRPr="00063E29" w:rsidTr="00070878">
        <w:trPr>
          <w:trHeight w:val="255"/>
          <w:jc w:val="center"/>
        </w:trPr>
        <w:tc>
          <w:tcPr>
            <w:tcW w:w="0" w:type="auto"/>
            <w:tcBorders>
              <w:top w:val="single" w:sz="4" w:space="0" w:color="auto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  <w:t>(Intercept)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6.42***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6.45***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6.19***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</w:p>
        </w:tc>
      </w:tr>
      <w:tr w:rsidR="00C435DD" w:rsidRPr="00063E29" w:rsidTr="00070878">
        <w:trPr>
          <w:trHeight w:val="25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</w:pP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(0.47)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(0.47)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(0.45)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</w:p>
        </w:tc>
      </w:tr>
      <w:tr w:rsidR="00C435DD" w:rsidRPr="00063E29" w:rsidTr="00070878">
        <w:trPr>
          <w:trHeight w:val="4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  <w:t>VILL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1.74***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1.74***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1.56***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1.65***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1.88***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1.66***</w:t>
            </w:r>
          </w:p>
        </w:tc>
      </w:tr>
      <w:tr w:rsidR="00C435DD" w:rsidRPr="00063E29" w:rsidTr="00070878">
        <w:trPr>
          <w:trHeight w:val="4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</w:pP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(0.35)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(0.37)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(0.33)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(0.36)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(0.43)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(0.43)</w:t>
            </w:r>
          </w:p>
        </w:tc>
      </w:tr>
      <w:tr w:rsidR="00C435DD" w:rsidRPr="00063E29" w:rsidTr="00070878">
        <w:trPr>
          <w:trHeight w:val="4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  <w:t>PCRU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1.43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1.57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4.24**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3.94***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6.17***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6.04***</w:t>
            </w:r>
          </w:p>
        </w:tc>
      </w:tr>
      <w:tr w:rsidR="00C435DD" w:rsidRPr="00063E29" w:rsidTr="00070878">
        <w:trPr>
          <w:trHeight w:val="4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</w:pP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(1.02)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(1.00)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(1.42)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(0.64)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(0.80)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(0.60)</w:t>
            </w:r>
          </w:p>
        </w:tc>
      </w:tr>
      <w:tr w:rsidR="00C435DD" w:rsidRPr="00063E29" w:rsidTr="00070878">
        <w:trPr>
          <w:trHeight w:val="4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  <w:t xml:space="preserve">PCRU </w:t>
            </w: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x</w:t>
            </w:r>
            <w:r w:rsidRPr="00063E29"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  <w:t xml:space="preserve"> WINE 0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1.32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1.35*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1.65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1.63**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1.84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1.87**</w:t>
            </w:r>
          </w:p>
        </w:tc>
      </w:tr>
      <w:tr w:rsidR="00C435DD" w:rsidRPr="00063E29" w:rsidTr="00070878">
        <w:trPr>
          <w:trHeight w:val="4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</w:pP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(1.27)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(0.61)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(1.25)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(0.61)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(1.26)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(0.61)</w:t>
            </w:r>
          </w:p>
        </w:tc>
      </w:tr>
      <w:tr w:rsidR="00C435DD" w:rsidRPr="00063E29" w:rsidTr="00070878">
        <w:trPr>
          <w:trHeight w:val="4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  <w:t>MEAN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0.19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0.24***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</w:p>
        </w:tc>
      </w:tr>
      <w:tr w:rsidR="00C435DD" w:rsidRPr="00063E29" w:rsidTr="00070878">
        <w:trPr>
          <w:trHeight w:val="4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</w:pP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(0.15)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(0.05)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</w:p>
        </w:tc>
      </w:tr>
      <w:tr w:rsidR="00C435DD" w:rsidRPr="00063E29" w:rsidTr="00070878">
        <w:trPr>
          <w:trHeight w:val="4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  <w:t xml:space="preserve">REG </w:t>
            </w: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x</w:t>
            </w:r>
            <w:r w:rsidRPr="00063E29"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  <w:t xml:space="preserve"> MEAN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0.31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0.46**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4.08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0.06</w:t>
            </w:r>
          </w:p>
        </w:tc>
      </w:tr>
      <w:tr w:rsidR="00C435DD" w:rsidRPr="00063E29" w:rsidTr="00070878">
        <w:trPr>
          <w:trHeight w:val="99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</w:pP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(0.24)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(0.16)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(3.89)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(2.36)</w:t>
            </w:r>
          </w:p>
        </w:tc>
      </w:tr>
      <w:tr w:rsidR="00C435DD" w:rsidRPr="00063E29" w:rsidTr="00070878">
        <w:trPr>
          <w:trHeight w:val="144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  <w:t>VILL </w:t>
            </w: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x</w:t>
            </w:r>
            <w:r w:rsidRPr="00063E29"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  <w:t xml:space="preserve"> MEAN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0.26**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0.29***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0.17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0.23***</w:t>
            </w:r>
          </w:p>
        </w:tc>
      </w:tr>
      <w:tr w:rsidR="00C435DD" w:rsidRPr="00063E29" w:rsidTr="00070878">
        <w:trPr>
          <w:trHeight w:val="4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</w:pP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(0.09)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(0.06)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(0.15)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(0.05)</w:t>
            </w:r>
          </w:p>
        </w:tc>
      </w:tr>
      <w:tr w:rsidR="00C435DD" w:rsidRPr="00063E29" w:rsidTr="00070878">
        <w:trPr>
          <w:trHeight w:val="4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  <w:t>PCRU </w:t>
            </w: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x</w:t>
            </w:r>
            <w:r w:rsidRPr="00063E29"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  <w:t xml:space="preserve"> MEAN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0.51***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0.51***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0.48***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0.47***</w:t>
            </w:r>
          </w:p>
        </w:tc>
      </w:tr>
      <w:tr w:rsidR="00C435DD" w:rsidRPr="00063E29" w:rsidTr="00070878">
        <w:trPr>
          <w:trHeight w:val="4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</w:pP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(0.10)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(0.11)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(0.11)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(0.10)</w:t>
            </w:r>
          </w:p>
        </w:tc>
      </w:tr>
      <w:tr w:rsidR="00C435DD" w:rsidRPr="00063E29" w:rsidTr="00070878">
        <w:trPr>
          <w:trHeight w:val="4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  <w:t xml:space="preserve">REG </w:t>
            </w: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x</w:t>
            </w:r>
            <w:r w:rsidRPr="00063E29"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  <w:t xml:space="preserve"> VAR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0.09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0.18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-3.29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0.34</w:t>
            </w:r>
          </w:p>
        </w:tc>
      </w:tr>
      <w:tr w:rsidR="00C435DD" w:rsidRPr="00063E29" w:rsidTr="00070878">
        <w:trPr>
          <w:trHeight w:val="4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</w:pP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(0.12)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(0.14)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(3.31)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(2.01)</w:t>
            </w:r>
          </w:p>
        </w:tc>
      </w:tr>
      <w:tr w:rsidR="00C435DD" w:rsidRPr="00063E29" w:rsidTr="00070878">
        <w:trPr>
          <w:trHeight w:val="4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  <w:t xml:space="preserve">VILL </w:t>
            </w: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x</w:t>
            </w:r>
            <w:r w:rsidRPr="00063E29"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  <w:t xml:space="preserve"> VAR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0.21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0.14*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0.22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0.14*</w:t>
            </w:r>
          </w:p>
        </w:tc>
      </w:tr>
      <w:tr w:rsidR="00C435DD" w:rsidRPr="00063E29" w:rsidTr="00070878">
        <w:trPr>
          <w:trHeight w:val="4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</w:pP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(0.20)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(0.06)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(0.20)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(0.06)</w:t>
            </w:r>
          </w:p>
        </w:tc>
      </w:tr>
      <w:tr w:rsidR="00C435DD" w:rsidRPr="00063E29" w:rsidTr="00070878">
        <w:trPr>
          <w:trHeight w:val="4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  <w:t xml:space="preserve">PCRU </w:t>
            </w: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x</w:t>
            </w:r>
            <w:r w:rsidRPr="00063E29"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  <w:t xml:space="preserve"> VAR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-0.26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-0.21*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-0.41***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-0.41***</w:t>
            </w:r>
          </w:p>
        </w:tc>
      </w:tr>
      <w:tr w:rsidR="00C435DD" w:rsidRPr="00063E29" w:rsidTr="00070878">
        <w:trPr>
          <w:trHeight w:val="4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</w:pP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(0.14)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(0.09)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(0.08)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(0.09)</w:t>
            </w:r>
          </w:p>
        </w:tc>
      </w:tr>
      <w:tr w:rsidR="00C435DD" w:rsidRPr="00063E29" w:rsidTr="00070878">
        <w:trPr>
          <w:trHeight w:val="45"/>
          <w:jc w:val="center"/>
        </w:trPr>
        <w:tc>
          <w:tcPr>
            <w:tcW w:w="0" w:type="auto"/>
            <w:tcBorders>
              <w:top w:val="single" w:sz="4" w:space="0" w:color="auto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  <w:t>Num. obs.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1815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1815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1815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1815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1815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1815</w:t>
            </w:r>
          </w:p>
        </w:tc>
      </w:tr>
      <w:tr w:rsidR="00C435DD" w:rsidRPr="00063E29" w:rsidTr="00070878">
        <w:trPr>
          <w:trHeight w:val="45"/>
          <w:jc w:val="center"/>
        </w:trPr>
        <w:tc>
          <w:tcPr>
            <w:tcW w:w="0" w:type="auto"/>
            <w:tcBorders>
              <w:top w:val="single" w:sz="4" w:space="0" w:color="auto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  <w:t>Fixed Effects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No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Yes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No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Yes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No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Yes</w:t>
            </w:r>
          </w:p>
        </w:tc>
      </w:tr>
      <w:tr w:rsidR="00C435DD" w:rsidRPr="00063E29" w:rsidTr="00070878">
        <w:trPr>
          <w:trHeight w:val="4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  <w:t>R2 (full model)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0.17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0.90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0.17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0.90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0.17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0.90</w:t>
            </w:r>
          </w:p>
        </w:tc>
      </w:tr>
      <w:tr w:rsidR="00C435DD" w:rsidRPr="00063E29" w:rsidTr="00070878">
        <w:trPr>
          <w:trHeight w:val="4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i/>
                <w:sz w:val="20"/>
                <w:szCs w:val="20"/>
                <w:lang w:val="en-GB" w:eastAsia="fr-FR"/>
              </w:rPr>
              <w:t>R2 (proj model)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0.17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0.61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0.17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0.61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0.17</w:t>
            </w:r>
          </w:p>
        </w:tc>
        <w:tc>
          <w:tcPr>
            <w:tcW w:w="856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435DD" w:rsidRPr="00063E29" w:rsidRDefault="00C435DD" w:rsidP="000708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</w:pPr>
            <w:r w:rsidRPr="00063E29">
              <w:rPr>
                <w:rFonts w:ascii="Arial" w:eastAsia="Times New Roman" w:hAnsi="Arial" w:cs="Arial"/>
                <w:sz w:val="20"/>
                <w:szCs w:val="20"/>
                <w:lang w:val="en-GB" w:eastAsia="fr-FR"/>
              </w:rPr>
              <w:t>0.61</w:t>
            </w:r>
          </w:p>
        </w:tc>
      </w:tr>
    </w:tbl>
    <w:p w:rsidR="00C435DD" w:rsidRPr="00063E29" w:rsidRDefault="00C435DD" w:rsidP="00C435DD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Tahoma"/>
          <w:kern w:val="3"/>
          <w:sz w:val="20"/>
          <w:szCs w:val="24"/>
          <w:lang w:val="en-GB" w:eastAsia="zh-CN" w:bidi="hi-IN"/>
        </w:rPr>
      </w:pPr>
      <w:r w:rsidRPr="00063E29">
        <w:rPr>
          <w:rFonts w:ascii="Times New Roman" w:eastAsia="SimSun" w:hAnsi="Times New Roman" w:cs="Tahoma"/>
          <w:kern w:val="3"/>
          <w:sz w:val="20"/>
          <w:szCs w:val="24"/>
          <w:lang w:val="en-GB" w:eastAsia="zh-CN" w:bidi="hi-IN"/>
        </w:rPr>
        <w:t>***p &lt; 0.001, **p &lt; 0.01, *p &lt; 0.05</w:t>
      </w:r>
    </w:p>
    <w:p w:rsidR="00C435DD" w:rsidRPr="00063E29" w:rsidRDefault="00C435DD" w:rsidP="00C435D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fr-FR"/>
        </w:rPr>
      </w:pPr>
      <w:r w:rsidRPr="00063E29">
        <w:rPr>
          <w:rFonts w:ascii="Times New Roman" w:eastAsia="Times New Roman" w:hAnsi="Times New Roman" w:cs="Times New Roman"/>
          <w:color w:val="000000"/>
          <w:sz w:val="20"/>
          <w:szCs w:val="18"/>
          <w:lang w:val="en-GB" w:eastAsia="fr-FR"/>
        </w:rPr>
        <w:t xml:space="preserve">Notes: Regressions are from pooled data with WTP as the dependent variable with clustered standard errors in parentheses. </w:t>
      </w:r>
      <w:r w:rsidRPr="00063E29">
        <w:rPr>
          <w:rFonts w:ascii="Times New Roman" w:eastAsia="SimSun" w:hAnsi="Times New Roman" w:cs="Tahoma"/>
          <w:i/>
          <w:kern w:val="3"/>
          <w:sz w:val="20"/>
          <w:szCs w:val="20"/>
          <w:lang w:val="en-GB" w:eastAsia="zh-CN" w:bidi="hi-IN"/>
        </w:rPr>
        <w:t>MEAN</w:t>
      </w:r>
      <w:r w:rsidRPr="00063E29">
        <w:rPr>
          <w:rFonts w:ascii="Times New Roman" w:eastAsia="SimSun" w:hAnsi="Times New Roman" w:cs="Tahoma"/>
          <w:kern w:val="3"/>
          <w:sz w:val="20"/>
          <w:szCs w:val="20"/>
          <w:lang w:val="en-GB" w:eastAsia="zh-CN" w:bidi="hi-IN"/>
        </w:rPr>
        <w:t xml:space="preserve"> and </w:t>
      </w:r>
      <w:r w:rsidRPr="00063E29">
        <w:rPr>
          <w:rFonts w:ascii="Times New Roman" w:eastAsia="SimSun" w:hAnsi="Times New Roman" w:cs="Tahoma"/>
          <w:i/>
          <w:kern w:val="3"/>
          <w:sz w:val="20"/>
          <w:szCs w:val="20"/>
          <w:lang w:val="en-GB" w:eastAsia="zh-CN" w:bidi="hi-IN"/>
        </w:rPr>
        <w:t>VAR</w:t>
      </w:r>
      <w:r w:rsidRPr="00063E29">
        <w:rPr>
          <w:rFonts w:ascii="Times New Roman" w:eastAsia="SimSun" w:hAnsi="Times New Roman" w:cs="Tahoma"/>
          <w:kern w:val="3"/>
          <w:sz w:val="20"/>
          <w:szCs w:val="20"/>
          <w:lang w:val="en-GB" w:eastAsia="zh-CN" w:bidi="hi-IN"/>
        </w:rPr>
        <w:t xml:space="preserve"> are continuous variables for the average and the variance of wine scores within each batch of bottles</w:t>
      </w:r>
      <w:r w:rsidRPr="00063E29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fr-FR"/>
        </w:rPr>
        <w:t xml:space="preserve">. The interaction </w:t>
      </w:r>
      <w:r w:rsidRPr="00063E29">
        <w:rPr>
          <w:rFonts w:ascii="Arial" w:eastAsia="Times New Roman" w:hAnsi="Arial" w:cs="Arial"/>
          <w:i/>
          <w:sz w:val="18"/>
          <w:szCs w:val="20"/>
          <w:lang w:val="en-GB" w:eastAsia="fr-FR"/>
        </w:rPr>
        <w:t xml:space="preserve">PCRU </w:t>
      </w:r>
      <w:r w:rsidRPr="00063E29">
        <w:rPr>
          <w:rFonts w:ascii="Arial" w:eastAsia="Times New Roman" w:hAnsi="Arial" w:cs="Arial"/>
          <w:sz w:val="18"/>
          <w:szCs w:val="20"/>
          <w:lang w:val="en-GB" w:eastAsia="fr-FR"/>
        </w:rPr>
        <w:t>x</w:t>
      </w:r>
      <w:r w:rsidRPr="00063E29">
        <w:rPr>
          <w:rFonts w:ascii="Arial" w:eastAsia="Times New Roman" w:hAnsi="Arial" w:cs="Arial"/>
          <w:i/>
          <w:sz w:val="18"/>
          <w:szCs w:val="20"/>
          <w:lang w:val="en-GB" w:eastAsia="fr-FR"/>
        </w:rPr>
        <w:t xml:space="preserve"> WINE 0</w:t>
      </w:r>
      <w:r w:rsidRPr="00063E29">
        <w:rPr>
          <w:rFonts w:ascii="Arial" w:eastAsia="Times New Roman" w:hAnsi="Arial" w:cs="Arial"/>
          <w:sz w:val="18"/>
          <w:szCs w:val="20"/>
          <w:lang w:val="en-GB" w:eastAsia="fr-FR"/>
        </w:rPr>
        <w:t xml:space="preserve"> </w:t>
      </w:r>
      <w:r w:rsidRPr="00063E29">
        <w:rPr>
          <w:rFonts w:ascii="Times New Roman" w:eastAsia="Times New Roman" w:hAnsi="Times New Roman" w:cs="Times New Roman"/>
          <w:sz w:val="18"/>
          <w:szCs w:val="20"/>
          <w:lang w:val="en-GB" w:eastAsia="fr-FR"/>
        </w:rPr>
        <w:t xml:space="preserve">controls for the presence of </w:t>
      </w:r>
      <w:r w:rsidRPr="00063E29">
        <w:rPr>
          <w:rFonts w:ascii="Times New Roman" w:eastAsia="Times New Roman" w:hAnsi="Times New Roman" w:cs="Times New Roman"/>
          <w:i/>
          <w:sz w:val="18"/>
          <w:szCs w:val="20"/>
          <w:lang w:val="en-GB" w:eastAsia="fr-FR"/>
        </w:rPr>
        <w:t>Fixin Premier Cru</w:t>
      </w:r>
      <w:r w:rsidRPr="00063E29">
        <w:rPr>
          <w:rFonts w:ascii="Times New Roman" w:eastAsia="Times New Roman" w:hAnsi="Times New Roman" w:cs="Times New Roman"/>
          <w:sz w:val="18"/>
          <w:szCs w:val="20"/>
          <w:lang w:val="en-GB" w:eastAsia="fr-FR"/>
        </w:rPr>
        <w:t xml:space="preserve"> for umbrella effects</w:t>
      </w:r>
      <w:r w:rsidRPr="00063E29">
        <w:rPr>
          <w:rFonts w:ascii="Arial" w:eastAsia="Times New Roman" w:hAnsi="Arial" w:cs="Arial"/>
          <w:sz w:val="18"/>
          <w:szCs w:val="20"/>
          <w:lang w:val="en-GB" w:eastAsia="fr-FR"/>
        </w:rPr>
        <w:t>.</w:t>
      </w:r>
    </w:p>
    <w:p w:rsidR="00C435DD" w:rsidRPr="00063E29" w:rsidRDefault="00C435DD" w:rsidP="00C435D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fr-FR"/>
        </w:rPr>
      </w:pPr>
    </w:p>
    <w:p w:rsidR="00C435DD" w:rsidRPr="00063E29" w:rsidRDefault="00C435DD" w:rsidP="00C435DD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Tahoma"/>
          <w:b/>
          <w:kern w:val="3"/>
          <w:sz w:val="20"/>
          <w:szCs w:val="24"/>
          <w:lang w:val="en-GB" w:eastAsia="zh-CN" w:bidi="hi-IN"/>
        </w:rPr>
      </w:pPr>
    </w:p>
    <w:p w:rsidR="00C435DD" w:rsidRPr="00063E29" w:rsidRDefault="00C435DD" w:rsidP="00C435DD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Tahoma"/>
          <w:b/>
          <w:kern w:val="3"/>
          <w:sz w:val="20"/>
          <w:szCs w:val="24"/>
          <w:lang w:val="en-GB" w:eastAsia="zh-CN" w:bidi="hi-IN"/>
        </w:rPr>
      </w:pPr>
    </w:p>
    <w:p w:rsidR="00C435DD" w:rsidRDefault="00C435DD" w:rsidP="00C435DD">
      <w:pPr>
        <w:spacing w:after="0" w:line="240" w:lineRule="auto"/>
        <w:rPr>
          <w:rFonts w:ascii="Times New Roman" w:eastAsia="SimSun" w:hAnsi="Times New Roman" w:cs="Times New Roman"/>
          <w:i/>
          <w:kern w:val="3"/>
          <w:sz w:val="24"/>
          <w:szCs w:val="24"/>
          <w:lang w:val="en-GB" w:eastAsia="zh-CN" w:bidi="hi-IN"/>
        </w:rPr>
      </w:pPr>
    </w:p>
    <w:p w:rsidR="00C435DD" w:rsidRDefault="00C435DD" w:rsidP="00C435DD">
      <w:pPr>
        <w:spacing w:after="0" w:line="240" w:lineRule="auto"/>
        <w:rPr>
          <w:rFonts w:ascii="Times New Roman" w:eastAsia="SimSun" w:hAnsi="Times New Roman" w:cs="Times New Roman"/>
          <w:i/>
          <w:kern w:val="3"/>
          <w:sz w:val="24"/>
          <w:szCs w:val="24"/>
          <w:lang w:val="en-GB" w:eastAsia="zh-CN" w:bidi="hi-IN"/>
        </w:rPr>
      </w:pPr>
    </w:p>
    <w:p w:rsidR="00C435DD" w:rsidRDefault="00C435DD" w:rsidP="00C435DD">
      <w:pPr>
        <w:spacing w:after="0" w:line="240" w:lineRule="auto"/>
        <w:rPr>
          <w:rFonts w:ascii="Times New Roman" w:eastAsia="SimSun" w:hAnsi="Times New Roman" w:cs="Times New Roman"/>
          <w:i/>
          <w:kern w:val="3"/>
          <w:sz w:val="24"/>
          <w:szCs w:val="24"/>
          <w:lang w:val="en-GB" w:eastAsia="zh-CN" w:bidi="hi-IN"/>
        </w:rPr>
      </w:pPr>
    </w:p>
    <w:p w:rsidR="00C435DD" w:rsidRDefault="00C435DD" w:rsidP="00C435DD">
      <w:pPr>
        <w:spacing w:after="0" w:line="240" w:lineRule="auto"/>
        <w:rPr>
          <w:rFonts w:ascii="Times New Roman" w:eastAsia="SimSun" w:hAnsi="Times New Roman" w:cs="Times New Roman"/>
          <w:i/>
          <w:kern w:val="3"/>
          <w:sz w:val="24"/>
          <w:szCs w:val="24"/>
          <w:lang w:val="en-GB" w:eastAsia="zh-CN" w:bidi="hi-IN"/>
        </w:rPr>
      </w:pPr>
    </w:p>
    <w:p w:rsidR="00C435DD" w:rsidRDefault="00C435DD" w:rsidP="00C435DD">
      <w:pPr>
        <w:spacing w:after="0" w:line="240" w:lineRule="auto"/>
        <w:rPr>
          <w:rFonts w:ascii="Times New Roman" w:eastAsia="SimSun" w:hAnsi="Times New Roman" w:cs="Times New Roman"/>
          <w:i/>
          <w:kern w:val="3"/>
          <w:sz w:val="24"/>
          <w:szCs w:val="24"/>
          <w:lang w:val="en-GB" w:eastAsia="zh-CN" w:bidi="hi-IN"/>
        </w:rPr>
      </w:pPr>
    </w:p>
    <w:p w:rsidR="00C435DD" w:rsidRDefault="00C435DD" w:rsidP="00C435DD">
      <w:pPr>
        <w:spacing w:after="0" w:line="240" w:lineRule="auto"/>
        <w:rPr>
          <w:rFonts w:ascii="Times New Roman" w:eastAsia="SimSun" w:hAnsi="Times New Roman" w:cs="Times New Roman"/>
          <w:i/>
          <w:kern w:val="3"/>
          <w:sz w:val="24"/>
          <w:szCs w:val="24"/>
          <w:lang w:val="en-GB" w:eastAsia="zh-CN" w:bidi="hi-IN"/>
        </w:rPr>
      </w:pPr>
    </w:p>
    <w:p w:rsidR="00C435DD" w:rsidRDefault="00C435DD" w:rsidP="00C435DD">
      <w:pPr>
        <w:spacing w:after="0" w:line="240" w:lineRule="auto"/>
        <w:rPr>
          <w:rFonts w:ascii="Times New Roman" w:eastAsia="SimSun" w:hAnsi="Times New Roman" w:cs="Times New Roman"/>
          <w:i/>
          <w:kern w:val="3"/>
          <w:sz w:val="24"/>
          <w:szCs w:val="24"/>
          <w:lang w:val="en-GB" w:eastAsia="zh-CN" w:bidi="hi-IN"/>
        </w:rPr>
      </w:pPr>
    </w:p>
    <w:p w:rsidR="00C435DD" w:rsidRDefault="00C435DD" w:rsidP="00C435DD">
      <w:pPr>
        <w:spacing w:after="0" w:line="240" w:lineRule="auto"/>
        <w:rPr>
          <w:rFonts w:ascii="Times New Roman" w:eastAsia="SimSun" w:hAnsi="Times New Roman" w:cs="Times New Roman"/>
          <w:i/>
          <w:kern w:val="3"/>
          <w:sz w:val="24"/>
          <w:szCs w:val="24"/>
          <w:lang w:val="en-GB" w:eastAsia="zh-CN" w:bidi="hi-IN"/>
        </w:rPr>
      </w:pPr>
    </w:p>
    <w:p w:rsidR="00F15BCB" w:rsidRDefault="00F15BCB"/>
    <w:sectPr w:rsidR="00F15BCB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507B" w:rsidRDefault="009B507B" w:rsidP="005C43FC">
      <w:pPr>
        <w:spacing w:after="0" w:line="240" w:lineRule="auto"/>
      </w:pPr>
      <w:r>
        <w:separator/>
      </w:r>
    </w:p>
  </w:endnote>
  <w:endnote w:type="continuationSeparator" w:id="0">
    <w:p w:rsidR="009B507B" w:rsidRDefault="009B507B" w:rsidP="005C43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21929823"/>
      <w:docPartObj>
        <w:docPartGallery w:val="Page Numbers (Bottom of Page)"/>
        <w:docPartUnique/>
      </w:docPartObj>
    </w:sdtPr>
    <w:sdtEndPr/>
    <w:sdtContent>
      <w:p w:rsidR="00B2261D" w:rsidRDefault="00B2261D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410B">
          <w:rPr>
            <w:noProof/>
          </w:rPr>
          <w:t>7</w:t>
        </w:r>
        <w:r>
          <w:fldChar w:fldCharType="end"/>
        </w:r>
      </w:p>
    </w:sdtContent>
  </w:sdt>
  <w:p w:rsidR="00B2261D" w:rsidRDefault="00B2261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507B" w:rsidRDefault="009B507B" w:rsidP="005C43FC">
      <w:pPr>
        <w:spacing w:after="0" w:line="240" w:lineRule="auto"/>
      </w:pPr>
      <w:r>
        <w:separator/>
      </w:r>
    </w:p>
  </w:footnote>
  <w:footnote w:type="continuationSeparator" w:id="0">
    <w:p w:rsidR="009B507B" w:rsidRDefault="009B507B" w:rsidP="005C43FC">
      <w:pPr>
        <w:spacing w:after="0" w:line="240" w:lineRule="auto"/>
      </w:pPr>
      <w:r>
        <w:continuationSeparator/>
      </w:r>
    </w:p>
  </w:footnote>
  <w:footnote w:id="1">
    <w:p w:rsidR="00B2261D" w:rsidRPr="001B410B" w:rsidRDefault="00B2261D" w:rsidP="001B410B">
      <w:pPr>
        <w:pStyle w:val="Notedebasdepage"/>
        <w:jc w:val="both"/>
        <w:rPr>
          <w:rFonts w:ascii="Times New Roman" w:hAnsi="Times New Roman" w:cs="Times New Roman"/>
          <w:sz w:val="16"/>
        </w:rPr>
      </w:pPr>
      <w:r w:rsidRPr="005C43FC">
        <w:rPr>
          <w:rStyle w:val="Appelnotedebasdep"/>
          <w:rFonts w:ascii="Times New Roman" w:hAnsi="Times New Roman" w:cs="Times New Roman"/>
          <w:sz w:val="18"/>
        </w:rPr>
        <w:footnoteRef/>
      </w:r>
      <w:r w:rsidRPr="005C43FC">
        <w:rPr>
          <w:rFonts w:ascii="Times New Roman" w:hAnsi="Times New Roman" w:cs="Times New Roman"/>
          <w:sz w:val="18"/>
        </w:rPr>
        <w:t xml:space="preserve"> </w:t>
      </w:r>
      <w:r w:rsidRPr="001B410B">
        <w:rPr>
          <w:rFonts w:ascii="Times New Roman" w:hAnsi="Times New Roman" w:cs="Times New Roman"/>
          <w:iCs/>
          <w:sz w:val="16"/>
        </w:rPr>
        <w:t>CESAER, AgroSup Dijon, INRAE, Université Bourgogne Franche-Comté, F-21000 Dijon, France.</w:t>
      </w:r>
    </w:p>
  </w:footnote>
  <w:footnote w:id="2">
    <w:p w:rsidR="00B2261D" w:rsidRPr="001B410B" w:rsidRDefault="00B2261D" w:rsidP="001B410B">
      <w:pPr>
        <w:pStyle w:val="Notedebasdepage"/>
        <w:jc w:val="both"/>
        <w:rPr>
          <w:rFonts w:ascii="Times New Roman" w:hAnsi="Times New Roman" w:cs="Times New Roman"/>
          <w:sz w:val="16"/>
        </w:rPr>
      </w:pPr>
      <w:r w:rsidRPr="001B410B">
        <w:rPr>
          <w:rStyle w:val="Appelnotedebasdep"/>
          <w:rFonts w:ascii="Times New Roman" w:hAnsi="Times New Roman" w:cs="Times New Roman"/>
          <w:sz w:val="16"/>
        </w:rPr>
        <w:footnoteRef/>
      </w:r>
      <w:r w:rsidRPr="001B410B">
        <w:rPr>
          <w:rFonts w:ascii="Times New Roman" w:hAnsi="Times New Roman" w:cs="Times New Roman"/>
          <w:sz w:val="16"/>
        </w:rPr>
        <w:t xml:space="preserve"> </w:t>
      </w:r>
      <w:r w:rsidR="001B410B" w:rsidRPr="001B410B">
        <w:rPr>
          <w:rFonts w:ascii="Times New Roman" w:hAnsi="Times New Roman" w:cs="Times New Roman"/>
          <w:bCs/>
          <w:sz w:val="16"/>
          <w:lang w:val="en-GB"/>
        </w:rPr>
        <w:t>Université Paris-Saclay, INRAE, AgroParisTech, UMR Economie Publique, Avenue Lucien Brétignière, 78850, Thiverval Grignon, France.</w:t>
      </w:r>
    </w:p>
  </w:footnote>
  <w:footnote w:id="3">
    <w:p w:rsidR="001B410B" w:rsidRPr="001B410B" w:rsidRDefault="00B2261D" w:rsidP="001B410B">
      <w:pPr>
        <w:pStyle w:val="Notedebasdepage"/>
        <w:jc w:val="both"/>
        <w:rPr>
          <w:rFonts w:ascii="Times New Roman" w:hAnsi="Times New Roman" w:cs="Times New Roman"/>
          <w:iCs/>
          <w:sz w:val="16"/>
          <w:lang w:val="en-GB"/>
        </w:rPr>
      </w:pPr>
      <w:r w:rsidRPr="001B410B">
        <w:rPr>
          <w:rStyle w:val="Appelnotedebasdep"/>
          <w:rFonts w:ascii="Times New Roman" w:hAnsi="Times New Roman" w:cs="Times New Roman"/>
          <w:sz w:val="16"/>
        </w:rPr>
        <w:footnoteRef/>
      </w:r>
      <w:r w:rsidRPr="001B410B">
        <w:rPr>
          <w:rFonts w:ascii="Times New Roman" w:hAnsi="Times New Roman" w:cs="Times New Roman"/>
          <w:sz w:val="16"/>
        </w:rPr>
        <w:t xml:space="preserve"> </w:t>
      </w:r>
      <w:r w:rsidR="001B410B" w:rsidRPr="001B410B">
        <w:rPr>
          <w:rFonts w:ascii="Times New Roman" w:hAnsi="Times New Roman" w:cs="Times New Roman"/>
          <w:sz w:val="16"/>
          <w:lang w:val="en-GB"/>
        </w:rPr>
        <w:t>INRAE, UMR Centre des Sciences du Goût et de l'Alimentation, 17 rue Sully, 21000 Dijon, France.</w:t>
      </w:r>
    </w:p>
    <w:p w:rsidR="00B2261D" w:rsidRDefault="00B2261D">
      <w:pPr>
        <w:pStyle w:val="Notedebasdepage"/>
      </w:pPr>
      <w:bookmarkStart w:id="0" w:name="_GoBack"/>
      <w:bookmarkEnd w:id="0"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3F7"/>
    <w:rsid w:val="00063E29"/>
    <w:rsid w:val="00070878"/>
    <w:rsid w:val="001B410B"/>
    <w:rsid w:val="00526DD8"/>
    <w:rsid w:val="005C43FC"/>
    <w:rsid w:val="006353F7"/>
    <w:rsid w:val="006B2403"/>
    <w:rsid w:val="0094414E"/>
    <w:rsid w:val="00944C05"/>
    <w:rsid w:val="00950075"/>
    <w:rsid w:val="009B507B"/>
    <w:rsid w:val="00B2261D"/>
    <w:rsid w:val="00C435DD"/>
    <w:rsid w:val="00F15BCB"/>
    <w:rsid w:val="00F17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F9C59"/>
  <w15:chartTrackingRefBased/>
  <w15:docId w15:val="{E4EC2D5D-EAFF-4751-A0F7-FE80B997E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semiHidden/>
    <w:unhideWhenUsed/>
    <w:rsid w:val="006353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353F7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C43FC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C43FC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5C43F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7E16B3-5049-494B-8729-0CB923981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1066</Words>
  <Characters>5868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CESAER</Company>
  <LinksUpToDate>false</LinksUpToDate>
  <CharactersWithSpaces>6921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msaidi</dc:creator>
  <cp:keywords/>
  <dc:description/>
  <cp:lastModifiedBy>msaidi</cp:lastModifiedBy>
  <cp:revision>2</cp:revision>
  <dcterms:created xsi:type="dcterms:W3CDTF">2020-04-14T18:08:00Z</dcterms:created>
  <dcterms:modified xsi:type="dcterms:W3CDTF">2020-04-14T18:08:00Z</dcterms:modified>
</cp:coreProperties>
</file>