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F9" w:rsidRPr="00D06D82" w:rsidRDefault="00D06D82">
      <w:pPr>
        <w:pStyle w:val="Title"/>
        <w:rPr>
          <w:sz w:val="28"/>
          <w:szCs w:val="28"/>
        </w:rPr>
      </w:pPr>
      <w:r w:rsidRPr="00D06D82">
        <w:rPr>
          <w:sz w:val="28"/>
          <w:szCs w:val="28"/>
        </w:rPr>
        <w:t>Supplementary figures</w:t>
      </w:r>
      <w:bookmarkStart w:id="0" w:name="_GoBack"/>
      <w:bookmarkEnd w:id="0"/>
    </w:p>
    <w:p w:rsidR="00A16BF9" w:rsidRDefault="00A16BF9"/>
    <w:tbl>
      <w:tblPr>
        <w:tblStyle w:val="TableGrid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2"/>
        <w:gridCol w:w="5303"/>
      </w:tblGrid>
      <w:tr w:rsidR="00A16BF9">
        <w:tc>
          <w:tcPr>
            <w:tcW w:w="5302" w:type="dxa"/>
            <w:vAlign w:val="bottom"/>
          </w:tcPr>
          <w:p w:rsidR="00A16BF9" w:rsidRDefault="00D06D82">
            <w:pPr>
              <w:spacing w:line="360" w:lineRule="auto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229610" cy="16795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302_MMH2AE_Q75to10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10" cy="167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bottom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230245" cy="1694815"/>
                  <wp:effectExtent l="0" t="0" r="825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00302_MMH2AE_Q50to7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245" cy="169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BF9">
        <w:tc>
          <w:tcPr>
            <w:tcW w:w="5302" w:type="dxa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Percentile 75 – 100</w:t>
            </w:r>
          </w:p>
        </w:tc>
        <w:tc>
          <w:tcPr>
            <w:tcW w:w="5303" w:type="dxa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Percentile 50 – 75</w:t>
            </w:r>
          </w:p>
        </w:tc>
      </w:tr>
      <w:tr w:rsidR="00A16BF9">
        <w:tc>
          <w:tcPr>
            <w:tcW w:w="5302" w:type="dxa"/>
            <w:vAlign w:val="bottom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229610" cy="1694815"/>
                  <wp:effectExtent l="0" t="0" r="889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0200302_MMH2AE_Q25to5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10" cy="169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bottom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230245" cy="1694815"/>
                  <wp:effectExtent l="0" t="0" r="8255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200302_MMH2AE_Q0to2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245" cy="169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BF9">
        <w:tc>
          <w:tcPr>
            <w:tcW w:w="5302" w:type="dxa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Percentile 25 – 50</w:t>
            </w:r>
          </w:p>
        </w:tc>
        <w:tc>
          <w:tcPr>
            <w:tcW w:w="5303" w:type="dxa"/>
          </w:tcPr>
          <w:p w:rsidR="00A16BF9" w:rsidRDefault="00D06D82">
            <w:pPr>
              <w:keepNext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Percentile 0 – 25</w:t>
            </w:r>
          </w:p>
        </w:tc>
      </w:tr>
    </w:tbl>
    <w:p w:rsidR="00A16BF9" w:rsidRDefault="00D06D82">
      <w:pPr>
        <w:pStyle w:val="Caption"/>
      </w:pPr>
      <w:r>
        <w:t>Figure S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</w:t>
      </w:r>
      <w:proofErr w:type="spellStart"/>
      <w:r>
        <w:t>Heritabilities</w:t>
      </w:r>
      <w:proofErr w:type="spellEnd"/>
      <w:r>
        <w:t xml:space="preserve"> for twin AE models. The transparent bars represent the 6 metabolites (“Ca-EDTA”, “Methanol”, </w:t>
      </w:r>
      <w:r>
        <w:t>“</w:t>
      </w:r>
      <w:proofErr w:type="spellStart"/>
      <w:r>
        <w:t>Formate</w:t>
      </w:r>
      <w:proofErr w:type="spellEnd"/>
      <w:r>
        <w:t>”, “Glucose” and “Methionine” of platform NMR-LUMC and “PC” of platform Nightingale) exhibiting a significant contribution of C was observed (χ</w:t>
      </w:r>
      <w:r>
        <w:rPr>
          <w:vertAlign w:val="superscript"/>
        </w:rPr>
        <w:t>2</w:t>
      </w:r>
      <w:r>
        <w:t xml:space="preserve"> &gt; 3.84).</w:t>
      </w:r>
      <w:r>
        <w:br w:type="page"/>
      </w:r>
    </w:p>
    <w:tbl>
      <w:tblPr>
        <w:tblStyle w:val="TableGrid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2"/>
        <w:gridCol w:w="5303"/>
      </w:tblGrid>
      <w:tr w:rsidR="00A16BF9">
        <w:tc>
          <w:tcPr>
            <w:tcW w:w="5302" w:type="dxa"/>
            <w:vAlign w:val="bottom"/>
          </w:tcPr>
          <w:p w:rsidR="00A16BF9" w:rsidRDefault="00D06D82">
            <w:pPr>
              <w:spacing w:line="360" w:lineRule="auto"/>
              <w:jc w:val="center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>
                  <wp:extent cx="3229610" cy="1612900"/>
                  <wp:effectExtent l="0" t="0" r="889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0200302_MMH2ACE_Q75to1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1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bottom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230245" cy="1612900"/>
                  <wp:effectExtent l="0" t="0" r="8255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0200302_MMH2ACE_Q50to7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2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BF9">
        <w:tc>
          <w:tcPr>
            <w:tcW w:w="5302" w:type="dxa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Percentile 75 – 100</w:t>
            </w:r>
          </w:p>
        </w:tc>
        <w:tc>
          <w:tcPr>
            <w:tcW w:w="5303" w:type="dxa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Percentile 50 – 75</w:t>
            </w:r>
          </w:p>
        </w:tc>
      </w:tr>
      <w:tr w:rsidR="00A16BF9">
        <w:tc>
          <w:tcPr>
            <w:tcW w:w="5302" w:type="dxa"/>
            <w:vAlign w:val="bottom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229610" cy="1612900"/>
                  <wp:effectExtent l="0" t="0" r="889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0200302_MMH2ACE_Q25to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1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bottom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230245" cy="1612900"/>
                  <wp:effectExtent l="0" t="0" r="8255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0200302_MMH2ACE_Q0to2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24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BF9">
        <w:tc>
          <w:tcPr>
            <w:tcW w:w="5302" w:type="dxa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Percentile 25 – 50</w:t>
            </w:r>
          </w:p>
        </w:tc>
        <w:tc>
          <w:tcPr>
            <w:tcW w:w="5303" w:type="dxa"/>
          </w:tcPr>
          <w:p w:rsidR="00A16BF9" w:rsidRDefault="00D06D82">
            <w:pPr>
              <w:keepNext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Percentile 0 – 25</w:t>
            </w:r>
          </w:p>
        </w:tc>
      </w:tr>
    </w:tbl>
    <w:p w:rsidR="00A16BF9" w:rsidRDefault="00D06D82">
      <w:pPr>
        <w:pStyle w:val="Caption"/>
      </w:pPr>
      <w:r>
        <w:t>Figure S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</w:t>
      </w:r>
      <w:proofErr w:type="spellStart"/>
      <w:r>
        <w:t>Heritabilities</w:t>
      </w:r>
      <w:proofErr w:type="spellEnd"/>
      <w:r>
        <w:t xml:space="preserve"> for twin ACE models. The opaque bars represent the 6 metabolites (“Ca-EDTA”, “Methanol”, “</w:t>
      </w:r>
      <w:proofErr w:type="spellStart"/>
      <w:r>
        <w:t>Formate</w:t>
      </w:r>
      <w:proofErr w:type="spellEnd"/>
      <w:r>
        <w:t>”, “Glucose” and “Methionine” of platform NMR-LUMC and “PC” of platform Nightingale)  exhibiting a significan</w:t>
      </w:r>
      <w:r>
        <w:t>t contribution of C was observed (χ</w:t>
      </w:r>
      <w:r>
        <w:rPr>
          <w:vertAlign w:val="superscript"/>
        </w:rPr>
        <w:t>2</w:t>
      </w:r>
      <w:r>
        <w:t xml:space="preserve"> &gt; 3.84).</w:t>
      </w:r>
    </w:p>
    <w:p w:rsidR="00A16BF9" w:rsidRDefault="00D06D82">
      <w:r>
        <w:br w:type="page"/>
      </w:r>
    </w:p>
    <w:tbl>
      <w:tblPr>
        <w:tblStyle w:val="TableGrid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2"/>
        <w:gridCol w:w="5303"/>
      </w:tblGrid>
      <w:tr w:rsidR="00A16BF9">
        <w:tc>
          <w:tcPr>
            <w:tcW w:w="5302" w:type="dxa"/>
            <w:vAlign w:val="bottom"/>
          </w:tcPr>
          <w:p w:rsidR="00A16BF9" w:rsidRDefault="00D06D82">
            <w:pPr>
              <w:spacing w:line="360" w:lineRule="auto"/>
              <w:jc w:val="center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>
                  <wp:extent cx="3229610" cy="1608455"/>
                  <wp:effectExtent l="0" t="0" r="889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20200302_MMH2Twin_Q75to1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10" cy="16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bottom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230245" cy="1609090"/>
                  <wp:effectExtent l="0" t="0" r="825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20200302_MMH2Twin_Q50to7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245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BF9">
        <w:tc>
          <w:tcPr>
            <w:tcW w:w="5302" w:type="dxa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Percentile 75 – 100</w:t>
            </w:r>
          </w:p>
        </w:tc>
        <w:tc>
          <w:tcPr>
            <w:tcW w:w="5303" w:type="dxa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Percentile 50 – 75</w:t>
            </w:r>
          </w:p>
        </w:tc>
      </w:tr>
      <w:tr w:rsidR="00A16BF9">
        <w:tc>
          <w:tcPr>
            <w:tcW w:w="5302" w:type="dxa"/>
            <w:vAlign w:val="bottom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229610" cy="1608455"/>
                  <wp:effectExtent l="0" t="0" r="889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20200302_MMH2Twin_Q25to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10" cy="16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bottom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230245" cy="1609090"/>
                  <wp:effectExtent l="0" t="0" r="825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20200302_MMH2Twin_Q0to25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245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BF9">
        <w:tc>
          <w:tcPr>
            <w:tcW w:w="5302" w:type="dxa"/>
          </w:tcPr>
          <w:p w:rsidR="00A16BF9" w:rsidRDefault="00D06D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Percentile 25 – 50</w:t>
            </w:r>
          </w:p>
        </w:tc>
        <w:tc>
          <w:tcPr>
            <w:tcW w:w="5303" w:type="dxa"/>
          </w:tcPr>
          <w:p w:rsidR="00A16BF9" w:rsidRDefault="00D06D82">
            <w:pPr>
              <w:keepNext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Percentile 0 – 25</w:t>
            </w:r>
          </w:p>
        </w:tc>
      </w:tr>
    </w:tbl>
    <w:p w:rsidR="00A16BF9" w:rsidRDefault="00D06D82">
      <w:pPr>
        <w:pStyle w:val="Caption"/>
      </w:pPr>
      <w:r>
        <w:t>Figure S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MZ twin correlations </w:t>
      </w:r>
      <w:proofErr w:type="spellStart"/>
      <w:r>
        <w:t>r</w:t>
      </w:r>
      <w:r>
        <w:rPr>
          <w:vertAlign w:val="subscript"/>
        </w:rPr>
        <w:t>MZ</w:t>
      </w:r>
      <w:proofErr w:type="spellEnd"/>
      <w:r>
        <w:t xml:space="preserve"> and DZ twin correlation </w:t>
      </w:r>
      <w:proofErr w:type="spellStart"/>
      <w:r>
        <w:t>r</w:t>
      </w:r>
      <w:r>
        <w:rPr>
          <w:vertAlign w:val="subscript"/>
        </w:rPr>
        <w:t>DZ</w:t>
      </w:r>
      <w:proofErr w:type="spellEnd"/>
      <w:r>
        <w:t xml:space="preserve"> for each metabolite studied.</w:t>
      </w:r>
    </w:p>
    <w:sectPr w:rsidR="00A16B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F9"/>
    <w:rsid w:val="00A16BF9"/>
    <w:rsid w:val="00D0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0AE3A-7972-4E01-BADA-9A6CA1FC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0431-2DF9-4EA2-8A0C-E8A793EA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151</Words>
  <Characters>866</Characters>
  <Application>Microsoft Office Word</Application>
  <DocSecurity>0</DocSecurity>
  <Lines>7</Lines>
  <Paragraphs>2</Paragraphs>
  <ScaleCrop>false</ScaleCrop>
  <Company>Vrije Universiteit Amsterdam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Pool</dc:creator>
  <cp:keywords/>
  <dc:description/>
  <cp:lastModifiedBy>Roberta Blake</cp:lastModifiedBy>
  <cp:revision>18</cp:revision>
  <dcterms:created xsi:type="dcterms:W3CDTF">2020-03-05T14:28:00Z</dcterms:created>
  <dcterms:modified xsi:type="dcterms:W3CDTF">2020-05-12T00:34:00Z</dcterms:modified>
</cp:coreProperties>
</file>