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E97" w:rsidRPr="00C9462E" w:rsidRDefault="001D6E97" w:rsidP="001D6E97">
      <w:pPr>
        <w:rPr>
          <w:rFonts w:ascii="Times New Roman" w:hAnsi="Times New Roman" w:cs="Times New Roman"/>
        </w:rPr>
      </w:pPr>
      <w:proofErr w:type="gramStart"/>
      <w:r>
        <w:rPr>
          <w:rFonts w:ascii="Times New Roman" w:hAnsi="Times New Roman" w:cs="Times New Roman"/>
        </w:rPr>
        <w:t>Supplemental Figure.</w:t>
      </w:r>
      <w:proofErr w:type="gramEnd"/>
    </w:p>
    <w:p w:rsidR="00AF5E99" w:rsidRDefault="001D6E97">
      <w:r w:rsidRPr="001D6E97">
        <w:drawing>
          <wp:inline distT="0" distB="0" distL="0" distR="0">
            <wp:extent cx="5943600" cy="3823335"/>
            <wp:effectExtent l="19050" t="0" r="0" b="0"/>
            <wp:docPr id="8" name="Picture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0" name="Figure1_revision.png"/>
                    <pic:cNvPicPr/>
                  </pic:nvPicPr>
                  <pic:blipFill>
                    <a:blip r:embed="rId4" cstate="print"/>
                    <a:stretch>
                      <a:fillRect/>
                    </a:stretch>
                  </pic:blipFill>
                  <pic:spPr>
                    <a:xfrm>
                      <a:off x="0" y="0"/>
                      <a:ext cx="5943600" cy="3823335"/>
                    </a:xfrm>
                    <a:prstGeom prst="rect">
                      <a:avLst/>
                    </a:prstGeom>
                  </pic:spPr>
                </pic:pic>
              </a:graphicData>
            </a:graphic>
          </wp:inline>
        </w:drawing>
      </w:r>
    </w:p>
    <w:p w:rsidR="001D6E97" w:rsidRDefault="001D6E97" w:rsidP="001D6E97">
      <w:pPr>
        <w:rPr>
          <w:rFonts w:ascii="Times New Roman" w:hAnsi="Times New Roman" w:cs="Times New Roman"/>
        </w:rPr>
      </w:pPr>
      <w:r>
        <w:rPr>
          <w:rFonts w:ascii="Times New Roman" w:hAnsi="Times New Roman" w:cs="Times New Roman"/>
          <w:noProof/>
        </w:rPr>
        <w:lastRenderedPageBreak/>
        <w:drawing>
          <wp:inline distT="0" distB="0" distL="0" distR="0">
            <wp:extent cx="5943600" cy="5981065"/>
            <wp:effectExtent l="0" t="0" r="0" b="635"/>
            <wp:docPr id="9" name="Picture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6" name="Supplemental_Figure.png"/>
                    <pic:cNvPicPr/>
                  </pic:nvPicPr>
                  <pic:blipFill>
                    <a:blip r:embed="rId5" cstate="print"/>
                    <a:stretch>
                      <a:fillRect/>
                    </a:stretch>
                  </pic:blipFill>
                  <pic:spPr>
                    <a:xfrm>
                      <a:off x="0" y="0"/>
                      <a:ext cx="5943600" cy="5981065"/>
                    </a:xfrm>
                    <a:prstGeom prst="rect">
                      <a:avLst/>
                    </a:prstGeom>
                  </pic:spPr>
                </pic:pic>
              </a:graphicData>
            </a:graphic>
          </wp:inline>
        </w:drawing>
      </w:r>
    </w:p>
    <w:p w:rsidR="001D6E97" w:rsidRPr="00CC3D1A" w:rsidRDefault="001D6E97" w:rsidP="001D6E97">
      <w:pPr>
        <w:spacing w:line="480" w:lineRule="auto"/>
        <w:rPr>
          <w:rFonts w:ascii="Times New Roman" w:hAnsi="Times New Roman" w:cs="Times New Roman"/>
        </w:rPr>
      </w:pPr>
      <w:proofErr w:type="gramStart"/>
      <w:r>
        <w:rPr>
          <w:rFonts w:ascii="Times New Roman" w:hAnsi="Times New Roman" w:cs="Times New Roman"/>
          <w:i/>
          <w:iCs/>
        </w:rPr>
        <w:t>Supplemental Figure.</w:t>
      </w:r>
      <w:proofErr w:type="gramEnd"/>
      <w:r>
        <w:rPr>
          <w:rFonts w:ascii="Times New Roman" w:hAnsi="Times New Roman" w:cs="Times New Roman"/>
          <w:i/>
          <w:iCs/>
        </w:rPr>
        <w:t xml:space="preserve"> </w:t>
      </w:r>
      <w:r w:rsidRPr="008D7E01">
        <w:rPr>
          <w:rFonts w:ascii="Times New Roman" w:hAnsi="Times New Roman" w:cs="Times New Roman"/>
        </w:rPr>
        <w:t xml:space="preserve">Exposure effect estimates with the inclusion of a covariate from individual-level and within-pair models when </w:t>
      </w:r>
      <w:r>
        <w:rPr>
          <w:rFonts w:ascii="Times New Roman" w:hAnsi="Times New Roman" w:cs="Times New Roman"/>
        </w:rPr>
        <w:t xml:space="preserve">A) </w:t>
      </w:r>
      <w:r w:rsidRPr="008D7E01">
        <w:rPr>
          <w:rFonts w:ascii="Times New Roman" w:hAnsi="Times New Roman" w:cs="Times New Roman"/>
        </w:rPr>
        <w:t>the within-pair correlation i</w:t>
      </w:r>
      <w:r>
        <w:rPr>
          <w:rFonts w:ascii="Times New Roman" w:hAnsi="Times New Roman" w:cs="Times New Roman"/>
        </w:rPr>
        <w:t xml:space="preserve">n the exposure </w:t>
      </w:r>
      <w:r w:rsidRPr="008D7E01">
        <w:rPr>
          <w:rFonts w:ascii="Times New Roman" w:hAnsi="Times New Roman" w:cs="Times New Roman"/>
        </w:rPr>
        <w:t xml:space="preserve">is less than the within-pair correlation in </w:t>
      </w:r>
      <w:r>
        <w:rPr>
          <w:rFonts w:ascii="Times New Roman" w:hAnsi="Times New Roman" w:cs="Times New Roman"/>
        </w:rPr>
        <w:t xml:space="preserve">the confounder; B) </w:t>
      </w:r>
      <w:r w:rsidRPr="000F6560">
        <w:rPr>
          <w:rFonts w:ascii="Times New Roman" w:hAnsi="Times New Roman" w:cs="Times New Roman"/>
        </w:rPr>
        <w:t>the within-pair correlation i</w:t>
      </w:r>
      <w:r>
        <w:rPr>
          <w:rFonts w:ascii="Times New Roman" w:hAnsi="Times New Roman" w:cs="Times New Roman"/>
        </w:rPr>
        <w:t xml:space="preserve">n the exposure </w:t>
      </w:r>
      <w:r w:rsidRPr="000F6560">
        <w:rPr>
          <w:rFonts w:ascii="Times New Roman" w:hAnsi="Times New Roman" w:cs="Times New Roman"/>
        </w:rPr>
        <w:t xml:space="preserve">equals the within-pair correlation in </w:t>
      </w:r>
      <w:r>
        <w:rPr>
          <w:rFonts w:ascii="Times New Roman" w:hAnsi="Times New Roman" w:cs="Times New Roman"/>
        </w:rPr>
        <w:t xml:space="preserve">the confounder; C) </w:t>
      </w:r>
      <w:r w:rsidRPr="008D7E01">
        <w:rPr>
          <w:rFonts w:ascii="Times New Roman" w:hAnsi="Times New Roman" w:cs="Times New Roman"/>
        </w:rPr>
        <w:t>the within-pair correlation i</w:t>
      </w:r>
      <w:r>
        <w:rPr>
          <w:rFonts w:ascii="Times New Roman" w:hAnsi="Times New Roman" w:cs="Times New Roman"/>
        </w:rPr>
        <w:t xml:space="preserve">n the exposure </w:t>
      </w:r>
      <w:r w:rsidRPr="008D7E01">
        <w:rPr>
          <w:rFonts w:ascii="Times New Roman" w:hAnsi="Times New Roman" w:cs="Times New Roman"/>
        </w:rPr>
        <w:t xml:space="preserve">is </w:t>
      </w:r>
      <w:r>
        <w:rPr>
          <w:rFonts w:ascii="Times New Roman" w:hAnsi="Times New Roman" w:cs="Times New Roman"/>
        </w:rPr>
        <w:t>more</w:t>
      </w:r>
      <w:r w:rsidRPr="008D7E01">
        <w:rPr>
          <w:rFonts w:ascii="Times New Roman" w:hAnsi="Times New Roman" w:cs="Times New Roman"/>
        </w:rPr>
        <w:t xml:space="preserve"> than the within-pair correlation in </w:t>
      </w:r>
      <w:r>
        <w:rPr>
          <w:rFonts w:ascii="Times New Roman" w:hAnsi="Times New Roman" w:cs="Times New Roman"/>
        </w:rPr>
        <w:t xml:space="preserve">the confounder. For each scenario </w:t>
      </w:r>
      <w:r>
        <w:rPr>
          <w:rFonts w:ascii="Times New Roman" w:hAnsi="Times New Roman" w:cs="Times New Roman"/>
          <w:noProof/>
          <w:position w:val="-14"/>
        </w:rPr>
        <w:drawing>
          <wp:inline distT="0" distB="0" distL="0" distR="0">
            <wp:extent cx="190500" cy="266700"/>
            <wp:effectExtent l="0" t="0" r="0" b="0"/>
            <wp:docPr id="10" name="Picture 3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5"/>
                    <pic:cNvPicPr>
                      <a:picLocks/>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0500" cy="266700"/>
                    </a:xfrm>
                    <a:prstGeom prst="rect">
                      <a:avLst/>
                    </a:prstGeom>
                    <a:noFill/>
                    <a:ln>
                      <a:noFill/>
                    </a:ln>
                  </pic:spPr>
                </pic:pic>
              </a:graphicData>
            </a:graphic>
          </wp:inline>
        </w:drawing>
      </w:r>
      <w:r>
        <w:rPr>
          <w:rFonts w:ascii="Times New Roman" w:hAnsi="Times New Roman" w:cs="Times New Roman"/>
        </w:rPr>
        <w:t xml:space="preserve">= 0.5, while </w:t>
      </w:r>
      <w:r>
        <w:rPr>
          <w:rFonts w:ascii="Times New Roman" w:hAnsi="Times New Roman" w:cs="Times New Roman"/>
          <w:noProof/>
          <w:position w:val="-14"/>
        </w:rPr>
        <w:drawing>
          <wp:inline distT="0" distB="0" distL="0" distR="0">
            <wp:extent cx="203200" cy="266700"/>
            <wp:effectExtent l="0" t="0" r="0" b="0"/>
            <wp:docPr id="11" name="Picture 3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4"/>
                    <pic:cNvPicPr>
                      <a:picLocks/>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03200" cy="266700"/>
                    </a:xfrm>
                    <a:prstGeom prst="rect">
                      <a:avLst/>
                    </a:prstGeom>
                    <a:noFill/>
                    <a:ln>
                      <a:noFill/>
                    </a:ln>
                  </pic:spPr>
                </pic:pic>
              </a:graphicData>
            </a:graphic>
          </wp:inline>
        </w:drawing>
      </w:r>
      <w:r>
        <w:rPr>
          <w:rFonts w:ascii="Times New Roman" w:hAnsi="Times New Roman" w:cs="Times New Roman"/>
        </w:rPr>
        <w:t xml:space="preserve">varies between 0.3, 0.5, and 0.7 (consistent with Figure 2). Additionally, each column represents a different value </w:t>
      </w:r>
      <w:proofErr w:type="gramStart"/>
      <w:r>
        <w:rPr>
          <w:rFonts w:ascii="Times New Roman" w:hAnsi="Times New Roman" w:cs="Times New Roman"/>
        </w:rPr>
        <w:t xml:space="preserve">of </w:t>
      </w:r>
      <w:proofErr w:type="gramEnd"/>
      <w:r>
        <w:rPr>
          <w:rFonts w:ascii="Times New Roman" w:hAnsi="Times New Roman" w:cs="Times New Roman"/>
          <w:noProof/>
          <w:position w:val="-14"/>
        </w:rPr>
        <w:drawing>
          <wp:inline distT="0" distB="0" distL="0" distR="0">
            <wp:extent cx="203200" cy="266700"/>
            <wp:effectExtent l="0" t="0" r="0" b="0"/>
            <wp:docPr id="13" name="Picture 3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4"/>
                    <pic:cNvPicPr>
                      <a:picLocks/>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03200" cy="266700"/>
                    </a:xfrm>
                    <a:prstGeom prst="rect">
                      <a:avLst/>
                    </a:prstGeom>
                    <a:noFill/>
                    <a:ln>
                      <a:noFill/>
                    </a:ln>
                  </pic:spPr>
                </pic:pic>
              </a:graphicData>
            </a:graphic>
          </wp:inline>
        </w:drawing>
      </w:r>
      <w:r>
        <w:rPr>
          <w:rFonts w:ascii="Times New Roman" w:hAnsi="Times New Roman" w:cs="Times New Roman"/>
        </w:rPr>
        <w:t xml:space="preserve">, </w:t>
      </w:r>
      <w:r w:rsidRPr="008D7E01">
        <w:rPr>
          <w:rFonts w:ascii="Times New Roman" w:hAnsi="Times New Roman" w:cs="Times New Roman"/>
        </w:rPr>
        <w:t xml:space="preserve">the within-pair </w:t>
      </w:r>
      <w:r w:rsidRPr="008D7E01">
        <w:rPr>
          <w:rFonts w:ascii="Times New Roman" w:hAnsi="Times New Roman" w:cs="Times New Roman"/>
        </w:rPr>
        <w:lastRenderedPageBreak/>
        <w:t>correlation in the covariate</w:t>
      </w:r>
      <w:r>
        <w:rPr>
          <w:rFonts w:ascii="Times New Roman" w:hAnsi="Times New Roman" w:cs="Times New Roman"/>
        </w:rPr>
        <w:t xml:space="preserve">. </w:t>
      </w:r>
      <w:r>
        <w:rPr>
          <w:rFonts w:ascii="Times New Roman" w:hAnsi="Times New Roman" w:cs="Times New Roman"/>
          <w:noProof/>
          <w:position w:val="-14"/>
        </w:rPr>
        <w:drawing>
          <wp:inline distT="0" distB="0" distL="0" distR="0">
            <wp:extent cx="240030" cy="267970"/>
            <wp:effectExtent l="0" t="0" r="1270" b="0"/>
            <wp:docPr id="14" name="Picture 3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3"/>
                    <pic:cNvPicPr>
                      <a:picLocks/>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40030" cy="267970"/>
                    </a:xfrm>
                    <a:prstGeom prst="rect">
                      <a:avLst/>
                    </a:prstGeom>
                    <a:noFill/>
                    <a:ln>
                      <a:noFill/>
                    </a:ln>
                  </pic:spPr>
                </pic:pic>
              </a:graphicData>
            </a:graphic>
          </wp:inline>
        </w:drawing>
      </w:r>
      <w:r>
        <w:rPr>
          <w:rFonts w:ascii="Times New Roman" w:hAnsi="Times New Roman" w:cs="Times New Roman"/>
        </w:rPr>
        <w:t xml:space="preserve"> </w:t>
      </w:r>
      <w:proofErr w:type="gramStart"/>
      <w:r w:rsidRPr="008D7E01">
        <w:rPr>
          <w:rFonts w:ascii="Times New Roman" w:hAnsi="Times New Roman" w:cs="Times New Roman"/>
        </w:rPr>
        <w:t>is</w:t>
      </w:r>
      <w:proofErr w:type="gramEnd"/>
      <w:r w:rsidRPr="008D7E01">
        <w:rPr>
          <w:rFonts w:ascii="Times New Roman" w:hAnsi="Times New Roman" w:cs="Times New Roman"/>
        </w:rPr>
        <w:t xml:space="preserve"> the effect of the confounder on the covariate. </w:t>
      </w:r>
      <w:r>
        <w:rPr>
          <w:rFonts w:ascii="Times New Roman" w:hAnsi="Times New Roman" w:cs="Times New Roman"/>
        </w:rPr>
        <w:t xml:space="preserve">Blue lines denote the exposure estimate from individual-level models, red lines denote the exposure estimate from CTC models as specified in equation 4, and green lines denote the exposure estimate from CTC models as specified in equation 3. Simulation results (solid lines) are overlaid on the derivation results (dashed lines) to show their concordance. Darker lines denote the exposure effect estimate with covariate inclusion while lighter shaded lines denote the same estimate without covariate inclusion. </w:t>
      </w:r>
      <w:r w:rsidRPr="008D7E01">
        <w:rPr>
          <w:rFonts w:ascii="Times New Roman" w:hAnsi="Times New Roman" w:cs="Times New Roman"/>
        </w:rPr>
        <w:t>The true causal exposure effect is zero</w:t>
      </w:r>
      <w:r>
        <w:rPr>
          <w:rFonts w:ascii="Times New Roman" w:hAnsi="Times New Roman" w:cs="Times New Roman"/>
        </w:rPr>
        <w:t xml:space="preserve"> (</w:t>
      </w:r>
      <w:r>
        <w:rPr>
          <w:rFonts w:ascii="Times New Roman" w:hAnsi="Times New Roman" w:cs="Times New Roman"/>
          <w:noProof/>
          <w:position w:val="-14"/>
        </w:rPr>
        <w:drawing>
          <wp:inline distT="0" distB="0" distL="0" distR="0">
            <wp:extent cx="461645" cy="267970"/>
            <wp:effectExtent l="0" t="0" r="0" b="0"/>
            <wp:docPr id="28" name="Picture 3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5"/>
                    <pic:cNvPicPr>
                      <a:picLocks/>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61645" cy="267970"/>
                    </a:xfrm>
                    <a:prstGeom prst="rect">
                      <a:avLst/>
                    </a:prstGeom>
                    <a:noFill/>
                    <a:ln>
                      <a:noFill/>
                    </a:ln>
                  </pic:spPr>
                </pic:pic>
              </a:graphicData>
            </a:graphic>
          </wp:inline>
        </w:drawing>
      </w:r>
      <w:r>
        <w:rPr>
          <w:rFonts w:ascii="Times New Roman" w:hAnsi="Times New Roman" w:cs="Times New Roman"/>
        </w:rPr>
        <w:t>).</w:t>
      </w:r>
    </w:p>
    <w:p w:rsidR="001D6E97" w:rsidRDefault="001D6E97"/>
    <w:sectPr w:rsidR="001D6E97" w:rsidSect="00AF5E9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1D6E97"/>
    <w:rsid w:val="000114A8"/>
    <w:rsid w:val="00025926"/>
    <w:rsid w:val="00026739"/>
    <w:rsid w:val="00042ED0"/>
    <w:rsid w:val="00096ED8"/>
    <w:rsid w:val="000B6D70"/>
    <w:rsid w:val="000D5B46"/>
    <w:rsid w:val="000E5ACF"/>
    <w:rsid w:val="00106D50"/>
    <w:rsid w:val="00131A19"/>
    <w:rsid w:val="001A1565"/>
    <w:rsid w:val="001A52A4"/>
    <w:rsid w:val="001C1D47"/>
    <w:rsid w:val="001D0661"/>
    <w:rsid w:val="001D6E97"/>
    <w:rsid w:val="001F0400"/>
    <w:rsid w:val="001F5DEA"/>
    <w:rsid w:val="0028097E"/>
    <w:rsid w:val="002D365E"/>
    <w:rsid w:val="002F594C"/>
    <w:rsid w:val="003112EC"/>
    <w:rsid w:val="0032073E"/>
    <w:rsid w:val="00322DCD"/>
    <w:rsid w:val="00330CF9"/>
    <w:rsid w:val="003337FF"/>
    <w:rsid w:val="00347B3A"/>
    <w:rsid w:val="003547C1"/>
    <w:rsid w:val="00377A79"/>
    <w:rsid w:val="003A0DF5"/>
    <w:rsid w:val="003B3FF7"/>
    <w:rsid w:val="003B49B5"/>
    <w:rsid w:val="003E331C"/>
    <w:rsid w:val="003F0C0C"/>
    <w:rsid w:val="00401924"/>
    <w:rsid w:val="0041201E"/>
    <w:rsid w:val="00420693"/>
    <w:rsid w:val="004528E5"/>
    <w:rsid w:val="00487BA7"/>
    <w:rsid w:val="00497A31"/>
    <w:rsid w:val="004A6B22"/>
    <w:rsid w:val="004C7B0B"/>
    <w:rsid w:val="004D08BC"/>
    <w:rsid w:val="005103A1"/>
    <w:rsid w:val="005215F8"/>
    <w:rsid w:val="0057084D"/>
    <w:rsid w:val="00575E61"/>
    <w:rsid w:val="00593F6F"/>
    <w:rsid w:val="005A3123"/>
    <w:rsid w:val="005F3116"/>
    <w:rsid w:val="005F7D31"/>
    <w:rsid w:val="00606DCB"/>
    <w:rsid w:val="00676001"/>
    <w:rsid w:val="006D779F"/>
    <w:rsid w:val="006F30D3"/>
    <w:rsid w:val="00707ED6"/>
    <w:rsid w:val="00730FF2"/>
    <w:rsid w:val="00750123"/>
    <w:rsid w:val="007B144D"/>
    <w:rsid w:val="007B5A8D"/>
    <w:rsid w:val="007C5080"/>
    <w:rsid w:val="007E5EE4"/>
    <w:rsid w:val="00812548"/>
    <w:rsid w:val="00820F11"/>
    <w:rsid w:val="00864833"/>
    <w:rsid w:val="00866DF6"/>
    <w:rsid w:val="00867BC3"/>
    <w:rsid w:val="0088491D"/>
    <w:rsid w:val="008913EE"/>
    <w:rsid w:val="008B40FC"/>
    <w:rsid w:val="00901FA5"/>
    <w:rsid w:val="009327E2"/>
    <w:rsid w:val="00934BF2"/>
    <w:rsid w:val="0093650B"/>
    <w:rsid w:val="00953FE1"/>
    <w:rsid w:val="00966EA7"/>
    <w:rsid w:val="009E6338"/>
    <w:rsid w:val="00A034B7"/>
    <w:rsid w:val="00A32547"/>
    <w:rsid w:val="00A5727A"/>
    <w:rsid w:val="00AF5E99"/>
    <w:rsid w:val="00B21AC9"/>
    <w:rsid w:val="00B7127D"/>
    <w:rsid w:val="00B875CA"/>
    <w:rsid w:val="00B90340"/>
    <w:rsid w:val="00BC0B2D"/>
    <w:rsid w:val="00BD4852"/>
    <w:rsid w:val="00BE1798"/>
    <w:rsid w:val="00BF66FA"/>
    <w:rsid w:val="00C010B1"/>
    <w:rsid w:val="00C23353"/>
    <w:rsid w:val="00C701CE"/>
    <w:rsid w:val="00C71BA9"/>
    <w:rsid w:val="00CD5F33"/>
    <w:rsid w:val="00D90E7A"/>
    <w:rsid w:val="00DF3DA4"/>
    <w:rsid w:val="00E01628"/>
    <w:rsid w:val="00E17F34"/>
    <w:rsid w:val="00E33A05"/>
    <w:rsid w:val="00E3680A"/>
    <w:rsid w:val="00EB5188"/>
    <w:rsid w:val="00EC5309"/>
    <w:rsid w:val="00ED2659"/>
    <w:rsid w:val="00EE2CBC"/>
    <w:rsid w:val="00EF09E8"/>
    <w:rsid w:val="00EF09E9"/>
    <w:rsid w:val="00F03E4D"/>
    <w:rsid w:val="00F71FD1"/>
    <w:rsid w:val="00F95603"/>
    <w:rsid w:val="00FB48EF"/>
    <w:rsid w:val="00FB535B"/>
    <w:rsid w:val="00FC5C7A"/>
    <w:rsid w:val="00FF7C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E9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6E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6E9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emf"/><Relationship Id="rId3" Type="http://schemas.openxmlformats.org/officeDocument/2006/relationships/webSettings" Target="webSettings.xml"/><Relationship Id="rId7" Type="http://schemas.openxmlformats.org/officeDocument/2006/relationships/image" Target="media/image4.em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7.emf"/><Relationship Id="rId4" Type="http://schemas.openxmlformats.org/officeDocument/2006/relationships/image" Target="media/image1.png"/><Relationship Id="rId9"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191</Words>
  <Characters>1090</Characters>
  <Application>Microsoft Office Word</Application>
  <DocSecurity>0</DocSecurity>
  <Lines>9</Lines>
  <Paragraphs>2</Paragraphs>
  <ScaleCrop>false</ScaleCrop>
  <Company/>
  <LinksUpToDate>false</LinksUpToDate>
  <CharactersWithSpaces>1279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dhanalakshmi.m</dc:creator>
  <cp:lastModifiedBy>dhanalakshmi.m</cp:lastModifiedBy>
  <cp:revision>1</cp:revision>
  <dcterms:created xsi:type="dcterms:W3CDTF">2019-08-23T01:36:00Z</dcterms:created>
  <dcterms:modified xsi:type="dcterms:W3CDTF">2019-08-23T01:39:00Z</dcterms:modified>
</cp:coreProperties>
</file>