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25" w:rsidRDefault="00CE5F25" w:rsidP="00CE5F25">
      <w:pPr>
        <w:rPr>
          <w:b/>
          <w:lang w:val="en-US"/>
        </w:rPr>
      </w:pPr>
      <w:r>
        <w:rPr>
          <w:b/>
          <w:lang w:val="en-US"/>
        </w:rPr>
        <w:t>Twin Research and Human Genetics</w:t>
      </w:r>
    </w:p>
    <w:p w:rsidR="00CE5F25" w:rsidRDefault="00CE5F25" w:rsidP="00CE5F25">
      <w:pPr>
        <w:rPr>
          <w:b/>
          <w:lang w:val="en-US"/>
        </w:rPr>
      </w:pPr>
    </w:p>
    <w:p w:rsidR="00CE5F25" w:rsidRPr="00CE5F25" w:rsidRDefault="00CE5F25" w:rsidP="00CE5F25">
      <w:pPr>
        <w:rPr>
          <w:b/>
          <w:lang w:val="en-US"/>
        </w:rPr>
      </w:pPr>
      <w:r w:rsidRPr="00CE5F25">
        <w:rPr>
          <w:b/>
          <w:lang w:val="en-US"/>
        </w:rPr>
        <w:t>Whole-</w:t>
      </w:r>
      <w:proofErr w:type="spellStart"/>
      <w:r w:rsidRPr="00CE5F25">
        <w:rPr>
          <w:b/>
          <w:lang w:val="en-US"/>
        </w:rPr>
        <w:t>Exome</w:t>
      </w:r>
      <w:proofErr w:type="spellEnd"/>
      <w:r w:rsidRPr="00CE5F25">
        <w:rPr>
          <w:b/>
          <w:lang w:val="en-US"/>
        </w:rPr>
        <w:t xml:space="preserve"> Sequencing in Nine Monozygotic Discordant Twins</w:t>
      </w:r>
    </w:p>
    <w:p w:rsidR="00CE5F25" w:rsidRPr="00CE5F25" w:rsidRDefault="00CE5F25" w:rsidP="00CE5F25">
      <w:r w:rsidRPr="00CE5F25">
        <w:t>Rong Zhang, Holger Thiele, Peter Bartmann, Alina C. Hilger, Christoph Berg, Ulrike Herberg, Dietrich Klingmüller, Peter Nürnberg, Michael Ludwig, and Heiko Reutter</w:t>
      </w:r>
    </w:p>
    <w:p w:rsidR="00CE5F25" w:rsidRDefault="00CE5F25" w:rsidP="001D3EB9">
      <w:pPr>
        <w:rPr>
          <w:lang w:val="en-US"/>
        </w:rPr>
      </w:pPr>
    </w:p>
    <w:p w:rsidR="00CE5F25" w:rsidRDefault="00CE5F25" w:rsidP="001D3EB9">
      <w:pPr>
        <w:rPr>
          <w:lang w:val="en-US"/>
        </w:rPr>
      </w:pPr>
    </w:p>
    <w:p w:rsidR="00245F36" w:rsidRPr="0093470E" w:rsidRDefault="00245F36" w:rsidP="001D3EB9">
      <w:pPr>
        <w:rPr>
          <w:lang w:val="en-US"/>
        </w:rPr>
      </w:pPr>
      <w:r w:rsidRPr="0093470E">
        <w:rPr>
          <w:lang w:val="en-US"/>
        </w:rPr>
        <w:t>Twin pair 02</w:t>
      </w:r>
      <w:r>
        <w:rPr>
          <w:lang w:val="en-US"/>
        </w:rPr>
        <w:t>,</w:t>
      </w:r>
      <w:r w:rsidRPr="0093470E">
        <w:rPr>
          <w:lang w:val="en-US"/>
        </w:rPr>
        <w:t xml:space="preserve"> </w:t>
      </w:r>
      <w:r w:rsidRPr="00E9530D">
        <w:rPr>
          <w:i/>
          <w:lang w:val="en-US"/>
        </w:rPr>
        <w:t>TDRD6</w:t>
      </w:r>
      <w:r w:rsidRPr="00E9530D">
        <w:rPr>
          <w:lang w:val="en-US"/>
        </w:rPr>
        <w:t>,</w:t>
      </w:r>
      <w:r w:rsidRPr="0093470E">
        <w:rPr>
          <w:lang w:val="en-US"/>
        </w:rPr>
        <w:t xml:space="preserve"> p.E1185D</w:t>
      </w:r>
    </w:p>
    <w:p w:rsidR="00245F36" w:rsidRPr="0093470E" w:rsidRDefault="00CE5F25" w:rsidP="001D3EB9">
      <w:pPr>
        <w:rPr>
          <w:lang w:val="en-US"/>
        </w:rPr>
      </w:pPr>
      <w:r>
        <w:rPr>
          <w:lang w:val="en-US"/>
        </w:rPr>
        <w:t>A</w:t>
      </w:r>
      <w:r w:rsidR="00245F36" w:rsidRPr="0093470E">
        <w:rPr>
          <w:lang w:val="en-US"/>
        </w:rPr>
        <w:t>ffected</w:t>
      </w:r>
      <w:r w:rsidR="00245F36">
        <w:rPr>
          <w:lang w:val="en-US"/>
        </w:rPr>
        <w:t xml:space="preserve"> twin</w:t>
      </w:r>
    </w:p>
    <w:p w:rsidR="00245F36" w:rsidRDefault="00C9569D" w:rsidP="001D3EB9">
      <w:r>
        <w:rPr>
          <w:noProof/>
          <w:lang w:val="en-AU" w:eastAsia="en-AU"/>
        </w:rPr>
        <w:drawing>
          <wp:inline distT="0" distB="0" distL="0" distR="0">
            <wp:extent cx="5762625" cy="13239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52" t="7845" r="1100" b="50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36" w:rsidRDefault="00CE5F25" w:rsidP="001D3EB9">
      <w:r>
        <w:t>H</w:t>
      </w:r>
      <w:r w:rsidR="00245F36">
        <w:t>ealthy</w:t>
      </w:r>
    </w:p>
    <w:p w:rsidR="00245F36" w:rsidRDefault="00C9569D" w:rsidP="001D3EB9">
      <w:r>
        <w:rPr>
          <w:noProof/>
          <w:lang w:val="en-AU" w:eastAsia="en-AU"/>
        </w:rPr>
        <w:drawing>
          <wp:inline distT="0" distB="0" distL="0" distR="0">
            <wp:extent cx="5562600" cy="1562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2" t="7666" r="1100" b="46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36" w:rsidRDefault="003D03CE" w:rsidP="001D3EB9">
      <w:r w:rsidRPr="003D03CE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" o:spid="_x0000_s1026" type="#_x0000_t32" style="position:absolute;margin-left:151.25pt;margin-top:31.05pt;width:0;height: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" strokecolor="red">
            <v:stroke endarrow="open"/>
          </v:shape>
        </w:pict>
      </w:r>
      <w:r w:rsidR="00C9569D">
        <w:rPr>
          <w:noProof/>
          <w:lang w:val="en-AU" w:eastAsia="en-AU"/>
        </w:rPr>
        <w:drawing>
          <wp:inline distT="0" distB="0" distL="0" distR="0">
            <wp:extent cx="5567680" cy="1323975"/>
            <wp:effectExtent l="1905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36" w:rsidRDefault="00245F36" w:rsidP="001D3EB9">
      <w:r>
        <w:t>Sanger sequencing shows absence of the T-to-G transversion</w:t>
      </w:r>
    </w:p>
    <w:p w:rsidR="00245F36" w:rsidRDefault="00245F36" w:rsidP="001D3EB9"/>
    <w:p w:rsidR="00245F36" w:rsidRDefault="00245F36" w:rsidP="001D3EB9"/>
    <w:p w:rsidR="00245F36" w:rsidRDefault="00245F36" w:rsidP="001D3EB9"/>
    <w:p w:rsidR="00245F36" w:rsidRDefault="00245F36" w:rsidP="001D3EB9"/>
    <w:p w:rsidR="00245F36" w:rsidRDefault="00245F36" w:rsidP="001D3EB9"/>
    <w:p w:rsidR="00245F36" w:rsidRPr="0093470E" w:rsidRDefault="00245F36" w:rsidP="001D3EB9">
      <w:pPr>
        <w:rPr>
          <w:lang w:val="en-US"/>
        </w:rPr>
      </w:pPr>
      <w:r w:rsidRPr="0093470E">
        <w:rPr>
          <w:lang w:val="en-US"/>
        </w:rPr>
        <w:t>Twin pair 02</w:t>
      </w:r>
      <w:r>
        <w:rPr>
          <w:lang w:val="en-US"/>
        </w:rPr>
        <w:t>,</w:t>
      </w:r>
      <w:r w:rsidRPr="0093470E">
        <w:rPr>
          <w:lang w:val="en-US"/>
        </w:rPr>
        <w:t xml:space="preserve"> </w:t>
      </w:r>
      <w:r w:rsidRPr="00E9530D">
        <w:rPr>
          <w:i/>
          <w:lang w:val="en-US"/>
        </w:rPr>
        <w:t>FAM84B</w:t>
      </w:r>
      <w:r>
        <w:rPr>
          <w:lang w:val="en-US"/>
        </w:rPr>
        <w:t xml:space="preserve">, </w:t>
      </w:r>
      <w:r w:rsidRPr="0093470E">
        <w:rPr>
          <w:lang w:val="en-US"/>
        </w:rPr>
        <w:t>p.P298T</w:t>
      </w:r>
    </w:p>
    <w:p w:rsidR="00245F36" w:rsidRPr="0093470E" w:rsidRDefault="00CE5F25" w:rsidP="001D3EB9">
      <w:pPr>
        <w:rPr>
          <w:lang w:val="en-US"/>
        </w:rPr>
      </w:pPr>
      <w:r>
        <w:rPr>
          <w:lang w:val="en-US"/>
        </w:rPr>
        <w:t>A</w:t>
      </w:r>
      <w:r w:rsidR="00245F36">
        <w:rPr>
          <w:lang w:val="en-US"/>
        </w:rPr>
        <w:t>ffected</w:t>
      </w:r>
    </w:p>
    <w:p w:rsidR="00245F36" w:rsidRDefault="00C9569D" w:rsidP="001D3EB9">
      <w:r>
        <w:rPr>
          <w:noProof/>
          <w:lang w:val="en-AU" w:eastAsia="en-AU"/>
        </w:rPr>
        <w:drawing>
          <wp:inline distT="0" distB="0" distL="0" distR="0">
            <wp:extent cx="5396230" cy="1238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64" t="7666" r="882" b="5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36" w:rsidRDefault="00CE5F25" w:rsidP="001D3EB9">
      <w:r>
        <w:t>H</w:t>
      </w:r>
      <w:r w:rsidR="00245F36">
        <w:t>ealthy</w:t>
      </w:r>
    </w:p>
    <w:p w:rsidR="00245F36" w:rsidRDefault="00C9569D" w:rsidP="001D3EB9">
      <w:r>
        <w:rPr>
          <w:noProof/>
          <w:lang w:val="en-AU" w:eastAsia="en-AU"/>
        </w:rPr>
        <w:drawing>
          <wp:inline distT="0" distB="0" distL="0" distR="0">
            <wp:extent cx="5762625" cy="121475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59" t="7845" r="993" b="5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36" w:rsidRDefault="003D03CE" w:rsidP="001D3EB9">
      <w:r w:rsidRPr="003D03CE">
        <w:rPr>
          <w:noProof/>
          <w:lang w:eastAsia="de-DE"/>
        </w:rPr>
        <w:pict>
          <v:shape id="Gerade Verbindung mit Pfeil 9" o:spid="_x0000_s1027" type="#_x0000_t32" style="position:absolute;margin-left:196.65pt;margin-top:6.8pt;width:0;height:1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" strokecolor="red">
            <v:stroke endarrow="open"/>
          </v:shape>
        </w:pict>
      </w:r>
      <w:r w:rsidR="00C9569D">
        <w:rPr>
          <w:noProof/>
          <w:lang w:val="en-AU" w:eastAsia="en-AU"/>
        </w:rPr>
        <w:drawing>
          <wp:inline distT="0" distB="0" distL="0" distR="0">
            <wp:extent cx="5753100" cy="952500"/>
            <wp:effectExtent l="19050" t="0" r="0" b="0"/>
            <wp:docPr id="6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0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36" w:rsidRDefault="00245F36" w:rsidP="001D3EB9">
      <w:bookmarkStart w:id="0" w:name="_GoBack"/>
      <w:bookmarkEnd w:id="0"/>
      <w:r>
        <w:t>Sanger sequencing shows absence of the G-to-T transversion</w:t>
      </w:r>
    </w:p>
    <w:p w:rsidR="00245F36" w:rsidRDefault="00245F36" w:rsidP="001D3EB9"/>
    <w:p w:rsidR="00245F36" w:rsidRDefault="00245F36" w:rsidP="001D3EB9"/>
    <w:sectPr w:rsidR="00245F36" w:rsidSect="009B3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3EB9"/>
    <w:rsid w:val="001D3EB9"/>
    <w:rsid w:val="00245F36"/>
    <w:rsid w:val="003D03CE"/>
    <w:rsid w:val="005E1455"/>
    <w:rsid w:val="007E3CEB"/>
    <w:rsid w:val="0093470E"/>
    <w:rsid w:val="00990203"/>
    <w:rsid w:val="009B35C8"/>
    <w:rsid w:val="00A64560"/>
    <w:rsid w:val="00B46DE7"/>
    <w:rsid w:val="00B6145F"/>
    <w:rsid w:val="00C9569D"/>
    <w:rsid w:val="00CE5F25"/>
    <w:rsid w:val="00D43CB7"/>
    <w:rsid w:val="00E9530D"/>
    <w:rsid w:val="00FA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Gerade Verbindung mit Pfeil 2"/>
        <o:r id="V:Rule4" type="connector" idref="#Gerade Verbindung mit Pfeil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B9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433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Roberta Blake</cp:lastModifiedBy>
  <cp:revision>3</cp:revision>
  <dcterms:created xsi:type="dcterms:W3CDTF">2015-11-18T01:09:00Z</dcterms:created>
  <dcterms:modified xsi:type="dcterms:W3CDTF">2015-11-18T01:13:00Z</dcterms:modified>
</cp:coreProperties>
</file>