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BA5" w:rsidRPr="0096207C" w:rsidRDefault="00BE5BA5" w:rsidP="00003458">
      <w:pPr>
        <w:spacing w:after="0" w:line="360" w:lineRule="auto"/>
        <w:rPr>
          <w:rFonts w:ascii="Times New Roman" w:hAnsi="Times New Roman" w:cs="Times New Roman"/>
          <w:b/>
          <w:sz w:val="24"/>
          <w:szCs w:val="24"/>
        </w:rPr>
      </w:pPr>
      <w:r w:rsidRPr="0096207C">
        <w:rPr>
          <w:rFonts w:ascii="Times New Roman" w:hAnsi="Times New Roman" w:cs="Times New Roman"/>
          <w:b/>
          <w:sz w:val="24"/>
          <w:szCs w:val="24"/>
        </w:rPr>
        <w:t>SUPPLEMENTA</w:t>
      </w:r>
      <w:r w:rsidR="00F91839">
        <w:rPr>
          <w:rFonts w:ascii="Times New Roman" w:hAnsi="Times New Roman" w:cs="Times New Roman"/>
          <w:b/>
          <w:sz w:val="24"/>
          <w:szCs w:val="24"/>
        </w:rPr>
        <w:t>L</w:t>
      </w:r>
      <w:r w:rsidRPr="0096207C">
        <w:rPr>
          <w:rFonts w:ascii="Times New Roman" w:hAnsi="Times New Roman" w:cs="Times New Roman"/>
          <w:b/>
          <w:sz w:val="24"/>
          <w:szCs w:val="24"/>
        </w:rPr>
        <w:t xml:space="preserve"> MATERIAL</w:t>
      </w:r>
    </w:p>
    <w:p w:rsidR="00BE5BA5" w:rsidRPr="00BE5BA5" w:rsidRDefault="00BE5BA5" w:rsidP="00003458">
      <w:pPr>
        <w:spacing w:after="0" w:line="360" w:lineRule="auto"/>
        <w:rPr>
          <w:rFonts w:ascii="Times New Roman" w:hAnsi="Times New Roman" w:cs="Times New Roman"/>
          <w:b/>
          <w:sz w:val="24"/>
          <w:szCs w:val="24"/>
        </w:rPr>
      </w:pPr>
      <w:r w:rsidRPr="00BE5BA5">
        <w:rPr>
          <w:rFonts w:ascii="Times New Roman" w:hAnsi="Times New Roman" w:cs="Times New Roman"/>
          <w:b/>
          <w:sz w:val="24"/>
          <w:szCs w:val="24"/>
        </w:rPr>
        <w:t xml:space="preserve">DNA </w:t>
      </w:r>
      <w:proofErr w:type="spellStart"/>
      <w:r w:rsidRPr="00BE5BA5">
        <w:rPr>
          <w:rFonts w:ascii="Times New Roman" w:hAnsi="Times New Roman" w:cs="Times New Roman"/>
          <w:b/>
          <w:sz w:val="24"/>
          <w:szCs w:val="24"/>
        </w:rPr>
        <w:t>Methylation</w:t>
      </w:r>
      <w:proofErr w:type="spellEnd"/>
      <w:r w:rsidRPr="00BE5BA5">
        <w:rPr>
          <w:rFonts w:ascii="Times New Roman" w:hAnsi="Times New Roman" w:cs="Times New Roman"/>
          <w:b/>
          <w:sz w:val="24"/>
          <w:szCs w:val="24"/>
        </w:rPr>
        <w:t xml:space="preserve"> of the </w:t>
      </w:r>
      <w:r w:rsidRPr="00BE5BA5">
        <w:rPr>
          <w:rFonts w:ascii="Times New Roman" w:hAnsi="Times New Roman" w:cs="Times New Roman"/>
          <w:b/>
          <w:i/>
          <w:sz w:val="24"/>
          <w:szCs w:val="24"/>
        </w:rPr>
        <w:t>LY86</w:t>
      </w:r>
      <w:r w:rsidRPr="00BE5BA5">
        <w:rPr>
          <w:rFonts w:ascii="Times New Roman" w:hAnsi="Times New Roman" w:cs="Times New Roman"/>
          <w:b/>
          <w:sz w:val="24"/>
          <w:szCs w:val="24"/>
        </w:rPr>
        <w:t xml:space="preserve"> Gene is Associated </w:t>
      </w:r>
      <w:proofErr w:type="gramStart"/>
      <w:r w:rsidRPr="00BE5BA5">
        <w:rPr>
          <w:rFonts w:ascii="Times New Roman" w:hAnsi="Times New Roman" w:cs="Times New Roman"/>
          <w:b/>
          <w:sz w:val="24"/>
          <w:szCs w:val="24"/>
        </w:rPr>
        <w:t>With</w:t>
      </w:r>
      <w:proofErr w:type="gramEnd"/>
      <w:r w:rsidRPr="00BE5BA5">
        <w:rPr>
          <w:rFonts w:ascii="Times New Roman" w:hAnsi="Times New Roman" w:cs="Times New Roman"/>
          <w:b/>
          <w:sz w:val="24"/>
          <w:szCs w:val="24"/>
        </w:rPr>
        <w:t xml:space="preserve"> Obesity, Insulin Resistance and Inflammation</w:t>
      </w:r>
    </w:p>
    <w:p w:rsidR="00BE5BA5" w:rsidRPr="00BE5BA5" w:rsidRDefault="00BE5BA5" w:rsidP="00003458">
      <w:pPr>
        <w:spacing w:after="0" w:line="360" w:lineRule="auto"/>
        <w:rPr>
          <w:rFonts w:ascii="Times New Roman" w:hAnsi="Times New Roman" w:cs="Times New Roman"/>
          <w:sz w:val="24"/>
          <w:szCs w:val="24"/>
        </w:rPr>
      </w:pPr>
      <w:proofErr w:type="spellStart"/>
      <w:r w:rsidRPr="00BE5BA5">
        <w:rPr>
          <w:rFonts w:ascii="Times New Roman" w:hAnsi="Times New Roman" w:cs="Times New Roman"/>
          <w:sz w:val="24"/>
          <w:szCs w:val="24"/>
        </w:rPr>
        <w:t>Shaoyong</w:t>
      </w:r>
      <w:proofErr w:type="spellEnd"/>
      <w:r w:rsidRPr="00BE5BA5">
        <w:rPr>
          <w:rFonts w:ascii="Times New Roman" w:hAnsi="Times New Roman" w:cs="Times New Roman"/>
          <w:sz w:val="24"/>
          <w:szCs w:val="24"/>
        </w:rPr>
        <w:t xml:space="preserve"> Su, </w:t>
      </w:r>
      <w:proofErr w:type="spellStart"/>
      <w:r w:rsidRPr="00BE5BA5">
        <w:rPr>
          <w:rFonts w:ascii="Times New Roman" w:hAnsi="Times New Roman" w:cs="Times New Roman"/>
          <w:sz w:val="24"/>
          <w:szCs w:val="24"/>
        </w:rPr>
        <w:t>Haidong</w:t>
      </w:r>
      <w:proofErr w:type="spellEnd"/>
      <w:r w:rsidRPr="00BE5BA5">
        <w:rPr>
          <w:rFonts w:ascii="Times New Roman" w:hAnsi="Times New Roman" w:cs="Times New Roman"/>
          <w:sz w:val="24"/>
          <w:szCs w:val="24"/>
        </w:rPr>
        <w:t xml:space="preserve"> Zhu, </w:t>
      </w:r>
      <w:proofErr w:type="spellStart"/>
      <w:r w:rsidRPr="00BE5BA5">
        <w:rPr>
          <w:rFonts w:ascii="Times New Roman" w:hAnsi="Times New Roman" w:cs="Times New Roman"/>
          <w:sz w:val="24"/>
          <w:szCs w:val="24"/>
        </w:rPr>
        <w:t>Xiaojing</w:t>
      </w:r>
      <w:proofErr w:type="spellEnd"/>
      <w:r w:rsidRPr="00BE5BA5">
        <w:rPr>
          <w:rFonts w:ascii="Times New Roman" w:hAnsi="Times New Roman" w:cs="Times New Roman"/>
          <w:sz w:val="24"/>
          <w:szCs w:val="24"/>
        </w:rPr>
        <w:t xml:space="preserve"> </w:t>
      </w:r>
      <w:proofErr w:type="spellStart"/>
      <w:r w:rsidRPr="00BE5BA5">
        <w:rPr>
          <w:rFonts w:ascii="Times New Roman" w:hAnsi="Times New Roman" w:cs="Times New Roman"/>
          <w:sz w:val="24"/>
          <w:szCs w:val="24"/>
        </w:rPr>
        <w:t>Xu</w:t>
      </w:r>
      <w:proofErr w:type="spellEnd"/>
      <w:r w:rsidRPr="00BE5BA5">
        <w:rPr>
          <w:rFonts w:ascii="Times New Roman" w:hAnsi="Times New Roman" w:cs="Times New Roman"/>
          <w:sz w:val="24"/>
          <w:szCs w:val="24"/>
        </w:rPr>
        <w:t xml:space="preserve">, </w:t>
      </w:r>
      <w:proofErr w:type="spellStart"/>
      <w:r w:rsidRPr="00BE5BA5">
        <w:rPr>
          <w:rFonts w:ascii="Times New Roman" w:hAnsi="Times New Roman" w:cs="Times New Roman"/>
          <w:sz w:val="24"/>
          <w:szCs w:val="24"/>
        </w:rPr>
        <w:t>Xin</w:t>
      </w:r>
      <w:proofErr w:type="spellEnd"/>
      <w:r w:rsidRPr="00BE5BA5">
        <w:rPr>
          <w:rFonts w:ascii="Times New Roman" w:hAnsi="Times New Roman" w:cs="Times New Roman"/>
          <w:sz w:val="24"/>
          <w:szCs w:val="24"/>
        </w:rPr>
        <w:t xml:space="preserve"> Wang, </w:t>
      </w:r>
      <w:proofErr w:type="spellStart"/>
      <w:r w:rsidRPr="00BE5BA5">
        <w:rPr>
          <w:rFonts w:ascii="Times New Roman" w:hAnsi="Times New Roman" w:cs="Times New Roman"/>
          <w:sz w:val="24"/>
          <w:szCs w:val="24"/>
        </w:rPr>
        <w:t>Yanbin</w:t>
      </w:r>
      <w:proofErr w:type="spellEnd"/>
      <w:r w:rsidRPr="00BE5BA5">
        <w:rPr>
          <w:rFonts w:ascii="Times New Roman" w:hAnsi="Times New Roman" w:cs="Times New Roman"/>
          <w:sz w:val="24"/>
          <w:szCs w:val="24"/>
        </w:rPr>
        <w:t xml:space="preserve"> Dong, Gaston </w:t>
      </w:r>
      <w:proofErr w:type="spellStart"/>
      <w:r w:rsidRPr="00BE5BA5">
        <w:rPr>
          <w:rFonts w:ascii="Times New Roman" w:hAnsi="Times New Roman" w:cs="Times New Roman"/>
          <w:sz w:val="24"/>
          <w:szCs w:val="24"/>
        </w:rPr>
        <w:t>Kapuku</w:t>
      </w:r>
      <w:proofErr w:type="spellEnd"/>
      <w:r w:rsidRPr="00BE5BA5">
        <w:rPr>
          <w:rFonts w:ascii="Times New Roman" w:hAnsi="Times New Roman" w:cs="Times New Roman"/>
          <w:sz w:val="24"/>
          <w:szCs w:val="24"/>
        </w:rPr>
        <w:t xml:space="preserve">, Frank </w:t>
      </w:r>
      <w:proofErr w:type="spellStart"/>
      <w:r w:rsidRPr="00BE5BA5">
        <w:rPr>
          <w:rFonts w:ascii="Times New Roman" w:hAnsi="Times New Roman" w:cs="Times New Roman"/>
          <w:sz w:val="24"/>
          <w:szCs w:val="24"/>
        </w:rPr>
        <w:t>Treiber</w:t>
      </w:r>
      <w:proofErr w:type="spellEnd"/>
      <w:r w:rsidRPr="00BE5BA5">
        <w:rPr>
          <w:rFonts w:ascii="Times New Roman" w:hAnsi="Times New Roman" w:cs="Times New Roman"/>
          <w:sz w:val="24"/>
          <w:szCs w:val="24"/>
        </w:rPr>
        <w:t xml:space="preserve">, Bernard </w:t>
      </w:r>
      <w:proofErr w:type="spellStart"/>
      <w:r w:rsidRPr="00BE5BA5">
        <w:rPr>
          <w:rFonts w:ascii="Times New Roman" w:hAnsi="Times New Roman" w:cs="Times New Roman"/>
          <w:sz w:val="24"/>
          <w:szCs w:val="24"/>
        </w:rPr>
        <w:t>Gutin</w:t>
      </w:r>
      <w:proofErr w:type="spellEnd"/>
      <w:r w:rsidRPr="00BE5BA5">
        <w:rPr>
          <w:rFonts w:ascii="Times New Roman" w:hAnsi="Times New Roman" w:cs="Times New Roman"/>
          <w:sz w:val="24"/>
          <w:szCs w:val="24"/>
        </w:rPr>
        <w:t xml:space="preserve">, Gregory </w:t>
      </w:r>
      <w:proofErr w:type="spellStart"/>
      <w:r w:rsidRPr="00BE5BA5">
        <w:rPr>
          <w:rFonts w:ascii="Times New Roman" w:hAnsi="Times New Roman" w:cs="Times New Roman"/>
          <w:sz w:val="24"/>
          <w:szCs w:val="24"/>
        </w:rPr>
        <w:t>Harshfield</w:t>
      </w:r>
      <w:proofErr w:type="spellEnd"/>
      <w:r w:rsidRPr="00BE5BA5">
        <w:rPr>
          <w:rFonts w:ascii="Times New Roman" w:hAnsi="Times New Roman" w:cs="Times New Roman"/>
          <w:sz w:val="24"/>
          <w:szCs w:val="24"/>
        </w:rPr>
        <w:t>, Harold Snieder, and Xiaoling Wang</w:t>
      </w:r>
    </w:p>
    <w:p w:rsidR="00BE5BA5" w:rsidRDefault="00BE5BA5" w:rsidP="00003458">
      <w:pPr>
        <w:spacing w:after="0" w:line="360" w:lineRule="auto"/>
        <w:rPr>
          <w:rFonts w:ascii="Times New Roman" w:hAnsi="Times New Roman" w:cs="Times New Roman"/>
          <w:b/>
          <w:sz w:val="24"/>
          <w:szCs w:val="24"/>
        </w:rPr>
      </w:pPr>
    </w:p>
    <w:p w:rsidR="00677552" w:rsidRPr="0096207C" w:rsidRDefault="00677552" w:rsidP="00003458">
      <w:pPr>
        <w:spacing w:after="0" w:line="360" w:lineRule="auto"/>
        <w:rPr>
          <w:rFonts w:ascii="Times New Roman" w:hAnsi="Times New Roman" w:cs="Times New Roman"/>
          <w:b/>
          <w:sz w:val="24"/>
          <w:szCs w:val="24"/>
        </w:rPr>
      </w:pPr>
      <w:r w:rsidRPr="0096207C">
        <w:rPr>
          <w:rFonts w:ascii="Times New Roman" w:hAnsi="Times New Roman" w:cs="Times New Roman"/>
          <w:b/>
          <w:sz w:val="24"/>
          <w:szCs w:val="24"/>
        </w:rPr>
        <w:t>Study Cohorts</w:t>
      </w:r>
    </w:p>
    <w:p w:rsidR="00677552" w:rsidRPr="0096207C" w:rsidRDefault="008E3791" w:rsidP="00003458">
      <w:pPr>
        <w:spacing w:after="160" w:line="360" w:lineRule="auto"/>
        <w:rPr>
          <w:rFonts w:ascii="Times New Roman" w:hAnsi="Times New Roman" w:cs="Times New Roman"/>
          <w:sz w:val="24"/>
          <w:szCs w:val="24"/>
        </w:rPr>
      </w:pPr>
      <w:r w:rsidRPr="0096207C">
        <w:rPr>
          <w:rFonts w:ascii="Times New Roman" w:hAnsi="Times New Roman" w:cs="Times New Roman"/>
          <w:sz w:val="24"/>
          <w:szCs w:val="24"/>
        </w:rPr>
        <w:t xml:space="preserve">This study is based on </w:t>
      </w:r>
      <w:r w:rsidR="00BE5BA5">
        <w:rPr>
          <w:rFonts w:ascii="Times New Roman" w:hAnsi="Times New Roman" w:cs="Times New Roman"/>
          <w:sz w:val="24"/>
          <w:szCs w:val="24"/>
        </w:rPr>
        <w:t>five</w:t>
      </w:r>
      <w:r w:rsidRPr="0096207C">
        <w:rPr>
          <w:rFonts w:ascii="Times New Roman" w:hAnsi="Times New Roman" w:cs="Times New Roman"/>
          <w:sz w:val="24"/>
          <w:szCs w:val="24"/>
        </w:rPr>
        <w:t xml:space="preserve"> existing cohorts</w:t>
      </w:r>
      <w:r w:rsidR="00E474C3">
        <w:rPr>
          <w:rFonts w:ascii="Times New Roman" w:hAnsi="Times New Roman" w:cs="Times New Roman"/>
          <w:sz w:val="24"/>
          <w:szCs w:val="24"/>
        </w:rPr>
        <w:t xml:space="preserve"> </w:t>
      </w:r>
      <w:r w:rsidR="00BE5BA5">
        <w:rPr>
          <w:rFonts w:ascii="Times New Roman" w:hAnsi="Times New Roman" w:cs="Times New Roman"/>
          <w:sz w:val="24"/>
          <w:szCs w:val="24"/>
        </w:rPr>
        <w:t>and one on</w:t>
      </w:r>
      <w:r w:rsidR="00E474C3" w:rsidRPr="00BE5BA5">
        <w:rPr>
          <w:rFonts w:ascii="Times New Roman" w:hAnsi="Times New Roman" w:cs="Times New Roman"/>
          <w:sz w:val="24"/>
          <w:szCs w:val="24"/>
        </w:rPr>
        <w:t>going study (</w:t>
      </w:r>
      <w:r w:rsidR="00BE5BA5">
        <w:rPr>
          <w:rFonts w:ascii="Times New Roman" w:hAnsi="Times New Roman" w:cs="Times New Roman"/>
          <w:sz w:val="24"/>
          <w:szCs w:val="24"/>
        </w:rPr>
        <w:t xml:space="preserve">the </w:t>
      </w:r>
      <w:proofErr w:type="spellStart"/>
      <w:r w:rsidR="00E474C3" w:rsidRPr="00BE5BA5">
        <w:rPr>
          <w:rFonts w:ascii="Times New Roman" w:hAnsi="Times New Roman" w:cs="Times New Roman"/>
          <w:sz w:val="24"/>
          <w:szCs w:val="24"/>
        </w:rPr>
        <w:t>EpiGO</w:t>
      </w:r>
      <w:proofErr w:type="spellEnd"/>
      <w:r w:rsidR="00E474C3" w:rsidRPr="00BE5BA5">
        <w:rPr>
          <w:rFonts w:ascii="Times New Roman" w:hAnsi="Times New Roman" w:cs="Times New Roman"/>
          <w:sz w:val="24"/>
          <w:szCs w:val="24"/>
        </w:rPr>
        <w:t xml:space="preserve"> study)</w:t>
      </w:r>
      <w:r w:rsidRPr="00BE5BA5">
        <w:rPr>
          <w:rFonts w:ascii="Times New Roman" w:hAnsi="Times New Roman" w:cs="Times New Roman"/>
          <w:sz w:val="24"/>
          <w:szCs w:val="24"/>
        </w:rPr>
        <w:t>,</w:t>
      </w:r>
      <w:r w:rsidRPr="00E474C3">
        <w:rPr>
          <w:rFonts w:ascii="Times New Roman" w:hAnsi="Times New Roman" w:cs="Times New Roman"/>
          <w:color w:val="FF0000"/>
          <w:sz w:val="24"/>
          <w:szCs w:val="24"/>
        </w:rPr>
        <w:t xml:space="preserve"> </w:t>
      </w:r>
      <w:r w:rsidRPr="0096207C">
        <w:rPr>
          <w:rFonts w:ascii="Times New Roman" w:hAnsi="Times New Roman" w:cs="Times New Roman"/>
          <w:sz w:val="24"/>
          <w:szCs w:val="24"/>
        </w:rPr>
        <w:t xml:space="preserve">which recruited </w:t>
      </w:r>
      <w:r w:rsidR="00BE3A6C" w:rsidRPr="0096207C">
        <w:rPr>
          <w:rFonts w:ascii="Times New Roman" w:hAnsi="Times New Roman" w:cs="Times New Roman"/>
          <w:sz w:val="24"/>
          <w:szCs w:val="24"/>
        </w:rPr>
        <w:t>youth and young adults from the same area (Augusta, GA)</w:t>
      </w:r>
      <w:r w:rsidR="00BE5BA5">
        <w:rPr>
          <w:rFonts w:ascii="Times New Roman" w:hAnsi="Times New Roman" w:cs="Times New Roman"/>
          <w:sz w:val="24"/>
          <w:szCs w:val="24"/>
        </w:rPr>
        <w:t>,</w:t>
      </w:r>
      <w:r w:rsidR="00BE3A6C" w:rsidRPr="0096207C">
        <w:rPr>
          <w:rFonts w:ascii="Times New Roman" w:hAnsi="Times New Roman" w:cs="Times New Roman"/>
          <w:sz w:val="24"/>
          <w:szCs w:val="24"/>
        </w:rPr>
        <w:t xml:space="preserve"> including African</w:t>
      </w:r>
      <w:r w:rsidR="00BE5BA5">
        <w:rPr>
          <w:rFonts w:ascii="Times New Roman" w:hAnsi="Times New Roman" w:cs="Times New Roman"/>
          <w:sz w:val="24"/>
          <w:szCs w:val="24"/>
        </w:rPr>
        <w:t xml:space="preserve"> </w:t>
      </w:r>
      <w:r w:rsidR="00BE3A6C" w:rsidRPr="0096207C">
        <w:rPr>
          <w:rFonts w:ascii="Times New Roman" w:hAnsi="Times New Roman" w:cs="Times New Roman"/>
          <w:sz w:val="24"/>
          <w:szCs w:val="24"/>
        </w:rPr>
        <w:t>Americans (AA) and European</w:t>
      </w:r>
      <w:r w:rsidR="00BE5BA5">
        <w:rPr>
          <w:rFonts w:ascii="Times New Roman" w:hAnsi="Times New Roman" w:cs="Times New Roman"/>
          <w:sz w:val="24"/>
          <w:szCs w:val="24"/>
        </w:rPr>
        <w:t xml:space="preserve"> </w:t>
      </w:r>
      <w:r w:rsidR="00BE3A6C" w:rsidRPr="0096207C">
        <w:rPr>
          <w:rFonts w:ascii="Times New Roman" w:hAnsi="Times New Roman" w:cs="Times New Roman"/>
          <w:sz w:val="24"/>
          <w:szCs w:val="24"/>
        </w:rPr>
        <w:t>Americans (EA), as well as males and females</w:t>
      </w:r>
      <w:r w:rsidRPr="0096207C">
        <w:rPr>
          <w:rFonts w:ascii="Times New Roman" w:hAnsi="Times New Roman" w:cs="Times New Roman"/>
          <w:sz w:val="24"/>
          <w:szCs w:val="24"/>
        </w:rPr>
        <w:t>.</w:t>
      </w:r>
    </w:p>
    <w:p w:rsidR="008A29EF" w:rsidRPr="0096207C" w:rsidRDefault="008A29EF" w:rsidP="00003458">
      <w:pPr>
        <w:spacing w:after="160" w:line="360" w:lineRule="auto"/>
        <w:rPr>
          <w:rFonts w:ascii="Times New Roman" w:hAnsi="Times New Roman" w:cs="Times New Roman"/>
          <w:sz w:val="24"/>
          <w:szCs w:val="24"/>
        </w:rPr>
      </w:pPr>
      <w:r w:rsidRPr="00C16EF5">
        <w:rPr>
          <w:rFonts w:ascii="Times New Roman" w:hAnsi="Times New Roman" w:cs="Times New Roman"/>
          <w:b/>
          <w:sz w:val="24"/>
          <w:szCs w:val="24"/>
        </w:rPr>
        <w:t>Lifestyle, Adiposity, and Cardiovascular Health in Youth (LACHY) study:</w:t>
      </w:r>
      <w:r w:rsidRPr="0096207C">
        <w:rPr>
          <w:rFonts w:ascii="Times New Roman" w:hAnsi="Times New Roman" w:cs="Times New Roman"/>
          <w:b/>
          <w:sz w:val="24"/>
          <w:szCs w:val="24"/>
        </w:rPr>
        <w:t xml:space="preserve"> </w:t>
      </w:r>
      <w:r w:rsidRPr="0096207C">
        <w:rPr>
          <w:rFonts w:ascii="Times New Roman" w:hAnsi="Times New Roman" w:cs="Times New Roman"/>
          <w:sz w:val="24"/>
          <w:szCs w:val="24"/>
        </w:rPr>
        <w:t>This is a NIH funded (HL64157) cross-sectional study with the goal of</w:t>
      </w:r>
      <w:r w:rsidRPr="0096207C">
        <w:rPr>
          <w:rFonts w:ascii="Times New Roman" w:hAnsi="Times New Roman" w:cs="Times New Roman"/>
          <w:b/>
          <w:sz w:val="24"/>
          <w:szCs w:val="24"/>
        </w:rPr>
        <w:t xml:space="preserve"> </w:t>
      </w:r>
      <w:r w:rsidRPr="0096207C">
        <w:rPr>
          <w:rFonts w:ascii="Times New Roman" w:hAnsi="Times New Roman" w:cs="Times New Roman"/>
          <w:sz w:val="24"/>
          <w:szCs w:val="24"/>
        </w:rPr>
        <w:t>determining the relations of fatness and fitness to cardiovascular disease (CVD) risk factors in the juvenile years</w:t>
      </w:r>
      <w:r w:rsidR="00C16EF5">
        <w:rPr>
          <w:rFonts w:ascii="Times New Roman" w:hAnsi="Times New Roman" w:cs="Times New Roman"/>
          <w:sz w:val="24"/>
          <w:szCs w:val="24"/>
        </w:rPr>
        <w:t xml:space="preserve"> </w:t>
      </w:r>
      <w:r w:rsidR="006B2D6D">
        <w:rPr>
          <w:rFonts w:ascii="Times New Roman" w:hAnsi="Times New Roman" w:cs="Times New Roman"/>
          <w:noProof/>
          <w:sz w:val="24"/>
          <w:szCs w:val="24"/>
        </w:rPr>
        <w:t>(Gutin et al., 2007)</w:t>
      </w:r>
      <w:r w:rsidR="00C16EF5">
        <w:rPr>
          <w:rFonts w:ascii="Times New Roman" w:hAnsi="Times New Roman" w:cs="Times New Roman"/>
          <w:noProof/>
          <w:sz w:val="24"/>
          <w:szCs w:val="24"/>
        </w:rPr>
        <w:t>.</w:t>
      </w:r>
      <w:r w:rsidRPr="0096207C">
        <w:rPr>
          <w:rFonts w:ascii="Times New Roman" w:hAnsi="Times New Roman" w:cs="Times New Roman"/>
          <w:sz w:val="24"/>
          <w:szCs w:val="24"/>
        </w:rPr>
        <w:t xml:space="preserve"> LACHY recruited a total of 765 youths from local high schools in the Augusta, Georgia area from 2000 to 2004. It consisted of roughly equal numbers of </w:t>
      </w:r>
      <w:r w:rsidR="00A53E6F" w:rsidRPr="0096207C">
        <w:rPr>
          <w:rFonts w:ascii="Times New Roman" w:hAnsi="Times New Roman" w:cs="Times New Roman"/>
          <w:sz w:val="24"/>
          <w:szCs w:val="24"/>
        </w:rPr>
        <w:t>African-Americans (</w:t>
      </w:r>
      <w:r w:rsidRPr="0096207C">
        <w:rPr>
          <w:rFonts w:ascii="Times New Roman" w:hAnsi="Times New Roman" w:cs="Times New Roman"/>
          <w:sz w:val="24"/>
          <w:szCs w:val="24"/>
        </w:rPr>
        <w:t>AA</w:t>
      </w:r>
      <w:r w:rsidR="00A53E6F" w:rsidRPr="0096207C">
        <w:rPr>
          <w:rFonts w:ascii="Times New Roman" w:hAnsi="Times New Roman" w:cs="Times New Roman"/>
          <w:sz w:val="24"/>
          <w:szCs w:val="24"/>
        </w:rPr>
        <w:t>s)</w:t>
      </w:r>
      <w:r w:rsidRPr="0096207C">
        <w:rPr>
          <w:rFonts w:ascii="Times New Roman" w:hAnsi="Times New Roman" w:cs="Times New Roman"/>
          <w:sz w:val="24"/>
          <w:szCs w:val="24"/>
        </w:rPr>
        <w:t xml:space="preserve"> and </w:t>
      </w:r>
      <w:r w:rsidR="00A53E6F" w:rsidRPr="0096207C">
        <w:rPr>
          <w:rFonts w:ascii="Times New Roman" w:hAnsi="Times New Roman" w:cs="Times New Roman"/>
          <w:sz w:val="24"/>
          <w:szCs w:val="24"/>
        </w:rPr>
        <w:t>European-Americans (</w:t>
      </w:r>
      <w:r w:rsidRPr="0096207C">
        <w:rPr>
          <w:rFonts w:ascii="Times New Roman" w:hAnsi="Times New Roman" w:cs="Times New Roman"/>
          <w:sz w:val="24"/>
          <w:szCs w:val="24"/>
        </w:rPr>
        <w:t>EA</w:t>
      </w:r>
      <w:r w:rsidR="00A53E6F" w:rsidRPr="0096207C">
        <w:rPr>
          <w:rFonts w:ascii="Times New Roman" w:hAnsi="Times New Roman" w:cs="Times New Roman"/>
          <w:sz w:val="24"/>
          <w:szCs w:val="24"/>
        </w:rPr>
        <w:t>s)</w:t>
      </w:r>
      <w:r w:rsidRPr="0096207C">
        <w:rPr>
          <w:rFonts w:ascii="Times New Roman" w:hAnsi="Times New Roman" w:cs="Times New Roman"/>
          <w:sz w:val="24"/>
          <w:szCs w:val="24"/>
        </w:rPr>
        <w:t xml:space="preserve"> aged 14</w:t>
      </w:r>
      <w:r w:rsidR="00C16EF5">
        <w:rPr>
          <w:rFonts w:ascii="Times New Roman" w:hAnsi="Times New Roman" w:cs="Times New Roman"/>
          <w:sz w:val="24"/>
          <w:szCs w:val="24"/>
        </w:rPr>
        <w:t>–</w:t>
      </w:r>
      <w:r w:rsidRPr="0096207C">
        <w:rPr>
          <w:rFonts w:ascii="Times New Roman" w:hAnsi="Times New Roman" w:cs="Times New Roman"/>
          <w:sz w:val="24"/>
          <w:szCs w:val="24"/>
        </w:rPr>
        <w:t xml:space="preserve">18 years of both </w:t>
      </w:r>
      <w:r w:rsidR="00A53E6F" w:rsidRPr="0096207C">
        <w:rPr>
          <w:rFonts w:ascii="Times New Roman" w:hAnsi="Times New Roman" w:cs="Times New Roman"/>
          <w:sz w:val="24"/>
          <w:szCs w:val="24"/>
        </w:rPr>
        <w:t>genders</w:t>
      </w:r>
      <w:r w:rsidRPr="0096207C">
        <w:rPr>
          <w:rFonts w:ascii="Times New Roman" w:hAnsi="Times New Roman" w:cs="Times New Roman"/>
          <w:sz w:val="24"/>
          <w:szCs w:val="24"/>
        </w:rPr>
        <w:t>. The youths were apparently healthy and were not taking any anti-hypertensive, lipid</w:t>
      </w:r>
      <w:r w:rsidR="00C16EF5">
        <w:rPr>
          <w:rFonts w:ascii="Times New Roman" w:hAnsi="Times New Roman" w:cs="Times New Roman"/>
          <w:sz w:val="24"/>
          <w:szCs w:val="24"/>
        </w:rPr>
        <w:t>-</w:t>
      </w:r>
      <w:r w:rsidRPr="0096207C">
        <w:rPr>
          <w:rFonts w:ascii="Times New Roman" w:hAnsi="Times New Roman" w:cs="Times New Roman"/>
          <w:sz w:val="24"/>
          <w:szCs w:val="24"/>
        </w:rPr>
        <w:t>lowering, anti-diabetic or anti-inflammatory medications.</w:t>
      </w:r>
    </w:p>
    <w:p w:rsidR="000710D5" w:rsidRPr="0096207C" w:rsidRDefault="000710D5" w:rsidP="00003458">
      <w:pPr>
        <w:spacing w:after="160" w:line="360" w:lineRule="auto"/>
        <w:rPr>
          <w:rFonts w:ascii="Times New Roman" w:hAnsi="Times New Roman" w:cs="Times New Roman"/>
          <w:sz w:val="24"/>
          <w:szCs w:val="24"/>
        </w:rPr>
      </w:pPr>
      <w:r w:rsidRPr="00C16EF5">
        <w:rPr>
          <w:rFonts w:ascii="Times New Roman" w:hAnsi="Times New Roman" w:cs="Times New Roman"/>
          <w:b/>
          <w:sz w:val="24"/>
          <w:szCs w:val="24"/>
        </w:rPr>
        <w:t>Blood Pressure (BP) stress cohort:</w:t>
      </w:r>
      <w:r w:rsidRPr="0096207C">
        <w:rPr>
          <w:rFonts w:ascii="Times New Roman" w:hAnsi="Times New Roman" w:cs="Times New Roman"/>
          <w:b/>
          <w:sz w:val="24"/>
          <w:szCs w:val="24"/>
        </w:rPr>
        <w:t xml:space="preserve"> </w:t>
      </w:r>
      <w:r w:rsidRPr="0096207C">
        <w:rPr>
          <w:rFonts w:ascii="Times New Roman" w:hAnsi="Times New Roman" w:cs="Times New Roman"/>
          <w:sz w:val="24"/>
          <w:szCs w:val="24"/>
        </w:rPr>
        <w:t xml:space="preserve">BP stress study is a NIH funded (HL041781 </w:t>
      </w:r>
      <w:r w:rsidR="00C16EF5">
        <w:rPr>
          <w:rFonts w:ascii="Times New Roman" w:hAnsi="Times New Roman" w:cs="Times New Roman"/>
          <w:sz w:val="24"/>
          <w:szCs w:val="24"/>
        </w:rPr>
        <w:t>and</w:t>
      </w:r>
      <w:r w:rsidRPr="0096207C">
        <w:rPr>
          <w:rFonts w:ascii="Times New Roman" w:hAnsi="Times New Roman" w:cs="Times New Roman"/>
          <w:sz w:val="24"/>
          <w:szCs w:val="24"/>
        </w:rPr>
        <w:t xml:space="preserve"> HL069999 project 1) longitudinal cohort which was established in 1989 to study the development</w:t>
      </w:r>
      <w:r w:rsidR="00C16EF5">
        <w:rPr>
          <w:rFonts w:ascii="Times New Roman" w:hAnsi="Times New Roman" w:cs="Times New Roman"/>
          <w:sz w:val="24"/>
          <w:szCs w:val="24"/>
        </w:rPr>
        <w:t xml:space="preserve"> of cardiovascular risk factors</w:t>
      </w:r>
      <w:r w:rsidR="00A53E6F" w:rsidRPr="0096207C">
        <w:rPr>
          <w:rFonts w:ascii="Times New Roman" w:hAnsi="Times New Roman" w:cs="Times New Roman"/>
          <w:sz w:val="24"/>
          <w:szCs w:val="24"/>
        </w:rPr>
        <w:t xml:space="preserve"> </w:t>
      </w:r>
      <w:r w:rsidR="006B2D6D">
        <w:rPr>
          <w:rFonts w:ascii="Times New Roman" w:hAnsi="Times New Roman" w:cs="Times New Roman"/>
          <w:noProof/>
          <w:sz w:val="24"/>
          <w:szCs w:val="24"/>
        </w:rPr>
        <w:t>(</w:t>
      </w:r>
      <w:r w:rsidR="00693032">
        <w:rPr>
          <w:rFonts w:ascii="Times New Roman" w:hAnsi="Times New Roman" w:cs="Times New Roman"/>
          <w:noProof/>
          <w:sz w:val="24"/>
          <w:szCs w:val="24"/>
        </w:rPr>
        <w:t xml:space="preserve">X. </w:t>
      </w:r>
      <w:r w:rsidR="006B2D6D">
        <w:rPr>
          <w:rFonts w:ascii="Times New Roman" w:hAnsi="Times New Roman" w:cs="Times New Roman"/>
          <w:noProof/>
          <w:sz w:val="24"/>
          <w:szCs w:val="24"/>
        </w:rPr>
        <w:t>Wang et al., 2006)</w:t>
      </w:r>
      <w:r w:rsidR="00C16EF5">
        <w:rPr>
          <w:rFonts w:ascii="Times New Roman" w:hAnsi="Times New Roman" w:cs="Times New Roman"/>
          <w:noProof/>
          <w:sz w:val="24"/>
          <w:szCs w:val="24"/>
        </w:rPr>
        <w:t>.</w:t>
      </w:r>
      <w:r w:rsidRPr="0096207C">
        <w:rPr>
          <w:rFonts w:ascii="Times New Roman" w:hAnsi="Times New Roman" w:cs="Times New Roman"/>
          <w:sz w:val="24"/>
          <w:szCs w:val="24"/>
        </w:rPr>
        <w:t xml:space="preserve"> It included 396 EA and 349 AA </w:t>
      </w:r>
      <w:r w:rsidRPr="0096207C">
        <w:rPr>
          <w:rFonts w:ascii="Times New Roman" w:hAnsi="Times New Roman" w:cs="Times New Roman"/>
          <w:sz w:val="24"/>
          <w:szCs w:val="24"/>
        </w:rPr>
        <w:lastRenderedPageBreak/>
        <w:t>healthy youth</w:t>
      </w:r>
      <w:r w:rsidR="00A53E6F" w:rsidRPr="0096207C">
        <w:rPr>
          <w:rFonts w:ascii="Times New Roman" w:hAnsi="Times New Roman" w:cs="Times New Roman"/>
          <w:sz w:val="24"/>
          <w:szCs w:val="24"/>
        </w:rPr>
        <w:t>s</w:t>
      </w:r>
      <w:r w:rsidRPr="0096207C">
        <w:rPr>
          <w:rFonts w:ascii="Times New Roman" w:hAnsi="Times New Roman" w:cs="Times New Roman"/>
          <w:sz w:val="24"/>
          <w:szCs w:val="24"/>
        </w:rPr>
        <w:t xml:space="preserve"> (aged to 7 to 16 years at baseline) with evaluations conducted annually from 1989 to 2001 (visit 1</w:t>
      </w:r>
      <w:r w:rsidR="00C16EF5">
        <w:rPr>
          <w:rFonts w:ascii="Times New Roman" w:hAnsi="Times New Roman" w:cs="Times New Roman"/>
          <w:sz w:val="24"/>
          <w:szCs w:val="24"/>
        </w:rPr>
        <w:t>–</w:t>
      </w:r>
      <w:r w:rsidRPr="0096207C">
        <w:rPr>
          <w:rFonts w:ascii="Times New Roman" w:hAnsi="Times New Roman" w:cs="Times New Roman"/>
          <w:sz w:val="24"/>
          <w:szCs w:val="24"/>
        </w:rPr>
        <w:t>10) and every 1.5 year from 2002 to 2007 (visit 11</w:t>
      </w:r>
      <w:r w:rsidR="00C16EF5">
        <w:rPr>
          <w:rFonts w:ascii="Times New Roman" w:hAnsi="Times New Roman" w:cs="Times New Roman"/>
          <w:sz w:val="24"/>
          <w:szCs w:val="24"/>
        </w:rPr>
        <w:t>–</w:t>
      </w:r>
      <w:r w:rsidRPr="0096207C">
        <w:rPr>
          <w:rFonts w:ascii="Times New Roman" w:hAnsi="Times New Roman" w:cs="Times New Roman"/>
          <w:sz w:val="24"/>
          <w:szCs w:val="24"/>
        </w:rPr>
        <w:t>14). Two more visits are currently conducted from 2008 to 2012 (visit 15</w:t>
      </w:r>
      <w:r w:rsidR="00C16EF5">
        <w:rPr>
          <w:rFonts w:ascii="Times New Roman" w:hAnsi="Times New Roman" w:cs="Times New Roman"/>
          <w:sz w:val="24"/>
          <w:szCs w:val="24"/>
        </w:rPr>
        <w:t>–</w:t>
      </w:r>
      <w:r w:rsidRPr="0096207C">
        <w:rPr>
          <w:rFonts w:ascii="Times New Roman" w:hAnsi="Times New Roman" w:cs="Times New Roman"/>
          <w:sz w:val="24"/>
          <w:szCs w:val="24"/>
        </w:rPr>
        <w:t>16).</w:t>
      </w:r>
    </w:p>
    <w:p w:rsidR="000710D5" w:rsidRPr="0096207C" w:rsidRDefault="000710D5" w:rsidP="00003458">
      <w:pPr>
        <w:spacing w:after="160" w:line="360" w:lineRule="auto"/>
        <w:rPr>
          <w:rFonts w:ascii="Times New Roman" w:hAnsi="Times New Roman" w:cs="Times New Roman"/>
          <w:sz w:val="24"/>
          <w:szCs w:val="24"/>
        </w:rPr>
      </w:pPr>
      <w:r w:rsidRPr="00C16EF5">
        <w:rPr>
          <w:rFonts w:ascii="Times New Roman" w:hAnsi="Times New Roman" w:cs="Times New Roman"/>
          <w:b/>
          <w:sz w:val="24"/>
          <w:szCs w:val="24"/>
        </w:rPr>
        <w:t xml:space="preserve">Georgia (GA) twin cohort: </w:t>
      </w:r>
      <w:r w:rsidRPr="0096207C">
        <w:rPr>
          <w:rFonts w:ascii="Times New Roman" w:hAnsi="Times New Roman" w:cs="Times New Roman"/>
          <w:sz w:val="24"/>
          <w:szCs w:val="24"/>
        </w:rPr>
        <w:t>The Georgia cardiova</w:t>
      </w:r>
      <w:r w:rsidR="00C16EF5">
        <w:rPr>
          <w:rFonts w:ascii="Times New Roman" w:hAnsi="Times New Roman" w:cs="Times New Roman"/>
          <w:sz w:val="24"/>
          <w:szCs w:val="24"/>
        </w:rPr>
        <w:t>scular twin study is another on</w:t>
      </w:r>
      <w:r w:rsidRPr="0096207C">
        <w:rPr>
          <w:rFonts w:ascii="Times New Roman" w:hAnsi="Times New Roman" w:cs="Times New Roman"/>
          <w:sz w:val="24"/>
          <w:szCs w:val="24"/>
        </w:rPr>
        <w:t>going NIH-funded (HL056622) longitudinal study that was established in 1996 to explore the change in relative influence of genetic and environmental factors on the development of cardiovascular risk factors</w:t>
      </w:r>
      <w:r w:rsidR="00C16EF5">
        <w:rPr>
          <w:rFonts w:ascii="Times New Roman" w:hAnsi="Times New Roman" w:cs="Times New Roman"/>
          <w:sz w:val="24"/>
          <w:szCs w:val="24"/>
        </w:rPr>
        <w:t xml:space="preserve"> </w:t>
      </w:r>
      <w:r w:rsidR="006B2D6D">
        <w:rPr>
          <w:rFonts w:ascii="Times New Roman" w:hAnsi="Times New Roman" w:cs="Times New Roman"/>
          <w:noProof/>
          <w:sz w:val="24"/>
          <w:szCs w:val="24"/>
        </w:rPr>
        <w:t>(Ge et al., 2006)</w:t>
      </w:r>
      <w:r w:rsidR="00C16EF5">
        <w:rPr>
          <w:rFonts w:ascii="Times New Roman" w:hAnsi="Times New Roman" w:cs="Times New Roman"/>
          <w:noProof/>
          <w:sz w:val="24"/>
          <w:szCs w:val="24"/>
        </w:rPr>
        <w:t>.</w:t>
      </w:r>
      <w:r w:rsidR="00A53E6F" w:rsidRPr="0096207C">
        <w:rPr>
          <w:rFonts w:ascii="Times New Roman" w:hAnsi="Times New Roman" w:cs="Times New Roman"/>
          <w:sz w:val="24"/>
          <w:szCs w:val="24"/>
        </w:rPr>
        <w:t xml:space="preserve"> </w:t>
      </w:r>
      <w:r w:rsidRPr="0096207C">
        <w:rPr>
          <w:rFonts w:ascii="Times New Roman" w:hAnsi="Times New Roman" w:cs="Times New Roman"/>
          <w:sz w:val="24"/>
          <w:szCs w:val="24"/>
        </w:rPr>
        <w:t xml:space="preserve">It also includes roughly equal numbers of EA and AA youth and young adults (&gt;500 twin pairs aged 7 to 25 years at baseline) with evaluation conducted every 4 years. All twin pairs were reared together and </w:t>
      </w:r>
      <w:proofErr w:type="spellStart"/>
      <w:r w:rsidRPr="0096207C">
        <w:rPr>
          <w:rFonts w:ascii="Times New Roman" w:hAnsi="Times New Roman" w:cs="Times New Roman"/>
          <w:sz w:val="24"/>
          <w:szCs w:val="24"/>
        </w:rPr>
        <w:t>zygosity</w:t>
      </w:r>
      <w:proofErr w:type="spellEnd"/>
      <w:r w:rsidRPr="0096207C">
        <w:rPr>
          <w:rFonts w:ascii="Times New Roman" w:hAnsi="Times New Roman" w:cs="Times New Roman"/>
          <w:sz w:val="24"/>
          <w:szCs w:val="24"/>
        </w:rPr>
        <w:t xml:space="preserve"> has been determined using standard microsatellite markers in DNA collected with </w:t>
      </w:r>
      <w:proofErr w:type="spellStart"/>
      <w:r w:rsidRPr="0096207C">
        <w:rPr>
          <w:rFonts w:ascii="Times New Roman" w:hAnsi="Times New Roman" w:cs="Times New Roman"/>
          <w:sz w:val="24"/>
          <w:szCs w:val="24"/>
        </w:rPr>
        <w:t>buccal</w:t>
      </w:r>
      <w:proofErr w:type="spellEnd"/>
      <w:r w:rsidRPr="0096207C">
        <w:rPr>
          <w:rFonts w:ascii="Times New Roman" w:hAnsi="Times New Roman" w:cs="Times New Roman"/>
          <w:sz w:val="24"/>
          <w:szCs w:val="24"/>
        </w:rPr>
        <w:t xml:space="preserve"> swabs. </w:t>
      </w:r>
    </w:p>
    <w:p w:rsidR="000710D5" w:rsidRPr="0096207C" w:rsidRDefault="000710D5" w:rsidP="00003458">
      <w:pPr>
        <w:spacing w:after="160" w:line="360" w:lineRule="auto"/>
        <w:rPr>
          <w:rFonts w:ascii="Times New Roman" w:hAnsi="Times New Roman" w:cs="Times New Roman"/>
          <w:sz w:val="24"/>
          <w:szCs w:val="24"/>
        </w:rPr>
      </w:pPr>
      <w:r w:rsidRPr="00C16EF5">
        <w:rPr>
          <w:rFonts w:ascii="Times New Roman" w:hAnsi="Times New Roman" w:cs="Times New Roman"/>
          <w:b/>
          <w:sz w:val="24"/>
          <w:szCs w:val="24"/>
        </w:rPr>
        <w:t>Prevention of Hypertension in African American Teens (PHAT) study</w:t>
      </w:r>
      <w:r w:rsidRPr="00C16EF5">
        <w:rPr>
          <w:rFonts w:ascii="Times New Roman" w:hAnsi="Times New Roman" w:cs="Times New Roman"/>
          <w:sz w:val="24"/>
          <w:szCs w:val="24"/>
        </w:rPr>
        <w:t xml:space="preserve">: </w:t>
      </w:r>
      <w:r w:rsidRPr="0096207C">
        <w:rPr>
          <w:rFonts w:ascii="Times New Roman" w:hAnsi="Times New Roman" w:cs="Times New Roman"/>
          <w:sz w:val="24"/>
          <w:szCs w:val="24"/>
        </w:rPr>
        <w:t>This is a NIH</w:t>
      </w:r>
      <w:r w:rsidR="00C16EF5">
        <w:rPr>
          <w:rFonts w:ascii="Times New Roman" w:hAnsi="Times New Roman" w:cs="Times New Roman"/>
          <w:sz w:val="24"/>
          <w:szCs w:val="24"/>
        </w:rPr>
        <w:t>-</w:t>
      </w:r>
      <w:r w:rsidRPr="0096207C">
        <w:rPr>
          <w:rFonts w:ascii="Times New Roman" w:hAnsi="Times New Roman" w:cs="Times New Roman"/>
          <w:sz w:val="24"/>
          <w:szCs w:val="24"/>
        </w:rPr>
        <w:t>funded</w:t>
      </w:r>
      <w:r w:rsidRPr="0096207C">
        <w:rPr>
          <w:rFonts w:ascii="Times New Roman" w:hAnsi="Times New Roman" w:cs="Times New Roman"/>
          <w:b/>
          <w:sz w:val="24"/>
          <w:szCs w:val="24"/>
        </w:rPr>
        <w:t xml:space="preserve"> (</w:t>
      </w:r>
      <w:r w:rsidRPr="0096207C">
        <w:rPr>
          <w:rFonts w:ascii="Times New Roman" w:hAnsi="Times New Roman" w:cs="Times New Roman"/>
          <w:sz w:val="24"/>
          <w:szCs w:val="24"/>
        </w:rPr>
        <w:t>HL077230) cross-sectional study with the goal of identifying genetic predispositions responsible for impaired stre</w:t>
      </w:r>
      <w:r w:rsidR="00C16EF5">
        <w:rPr>
          <w:rFonts w:ascii="Times New Roman" w:hAnsi="Times New Roman" w:cs="Times New Roman"/>
          <w:sz w:val="24"/>
          <w:szCs w:val="24"/>
        </w:rPr>
        <w:t xml:space="preserve">ss-induced pressure </w:t>
      </w:r>
      <w:proofErr w:type="spellStart"/>
      <w:r w:rsidR="00C16EF5">
        <w:rPr>
          <w:rFonts w:ascii="Times New Roman" w:hAnsi="Times New Roman" w:cs="Times New Roman"/>
          <w:sz w:val="24"/>
          <w:szCs w:val="24"/>
        </w:rPr>
        <w:t>natriuresis</w:t>
      </w:r>
      <w:proofErr w:type="spellEnd"/>
      <w:r w:rsidR="00A53E6F" w:rsidRPr="0096207C">
        <w:rPr>
          <w:rFonts w:ascii="Times New Roman" w:hAnsi="Times New Roman" w:cs="Times New Roman"/>
          <w:sz w:val="24"/>
          <w:szCs w:val="24"/>
        </w:rPr>
        <w:t xml:space="preserve"> </w:t>
      </w:r>
      <w:r w:rsidR="006B2D6D">
        <w:rPr>
          <w:rFonts w:ascii="Times New Roman" w:hAnsi="Times New Roman" w:cs="Times New Roman"/>
          <w:noProof/>
          <w:sz w:val="24"/>
          <w:szCs w:val="24"/>
        </w:rPr>
        <w:t>(Zhu et al., 2009)</w:t>
      </w:r>
      <w:r w:rsidR="00C16EF5">
        <w:rPr>
          <w:rFonts w:ascii="Times New Roman" w:hAnsi="Times New Roman" w:cs="Times New Roman"/>
          <w:noProof/>
          <w:sz w:val="24"/>
          <w:szCs w:val="24"/>
        </w:rPr>
        <w:t>.</w:t>
      </w:r>
      <w:r w:rsidRPr="0096207C">
        <w:rPr>
          <w:rFonts w:ascii="Times New Roman" w:hAnsi="Times New Roman" w:cs="Times New Roman"/>
          <w:sz w:val="24"/>
          <w:szCs w:val="24"/>
        </w:rPr>
        <w:t xml:space="preserve"> A total of 300 AA youth</w:t>
      </w:r>
      <w:r w:rsidR="00A53E6F" w:rsidRPr="0096207C">
        <w:rPr>
          <w:rFonts w:ascii="Times New Roman" w:hAnsi="Times New Roman" w:cs="Times New Roman"/>
          <w:sz w:val="24"/>
          <w:szCs w:val="24"/>
        </w:rPr>
        <w:t>s</w:t>
      </w:r>
      <w:r w:rsidRPr="0096207C">
        <w:rPr>
          <w:rFonts w:ascii="Times New Roman" w:hAnsi="Times New Roman" w:cs="Times New Roman"/>
          <w:sz w:val="24"/>
          <w:szCs w:val="24"/>
        </w:rPr>
        <w:t xml:space="preserve"> of both </w:t>
      </w:r>
      <w:r w:rsidR="00A53E6F" w:rsidRPr="0096207C">
        <w:rPr>
          <w:rFonts w:ascii="Times New Roman" w:hAnsi="Times New Roman" w:cs="Times New Roman"/>
          <w:sz w:val="24"/>
          <w:szCs w:val="24"/>
        </w:rPr>
        <w:t>gender</w:t>
      </w:r>
      <w:r w:rsidRPr="0096207C">
        <w:rPr>
          <w:rFonts w:ascii="Times New Roman" w:hAnsi="Times New Roman" w:cs="Times New Roman"/>
          <w:sz w:val="24"/>
          <w:szCs w:val="24"/>
        </w:rPr>
        <w:t>s aged from 14</w:t>
      </w:r>
      <w:r w:rsidR="00C16EF5">
        <w:rPr>
          <w:rFonts w:ascii="Times New Roman" w:hAnsi="Times New Roman" w:cs="Times New Roman"/>
          <w:sz w:val="24"/>
          <w:szCs w:val="24"/>
        </w:rPr>
        <w:t xml:space="preserve"> to </w:t>
      </w:r>
      <w:r w:rsidRPr="0096207C">
        <w:rPr>
          <w:rFonts w:ascii="Times New Roman" w:hAnsi="Times New Roman" w:cs="Times New Roman"/>
          <w:sz w:val="24"/>
          <w:szCs w:val="24"/>
        </w:rPr>
        <w:t xml:space="preserve">20 years were recruited from local high schools in the Augusta, GA area from 2006 to 2008. All the subjects were apparently healthy and were not taking any prescribed medications. </w:t>
      </w:r>
    </w:p>
    <w:p w:rsidR="008A29EF" w:rsidRDefault="008A29EF" w:rsidP="00003458">
      <w:pPr>
        <w:spacing w:after="160" w:line="360" w:lineRule="auto"/>
        <w:rPr>
          <w:rFonts w:ascii="Times New Roman" w:hAnsi="Times New Roman" w:cs="Times New Roman"/>
          <w:sz w:val="24"/>
          <w:szCs w:val="24"/>
        </w:rPr>
      </w:pPr>
      <w:r w:rsidRPr="00C16EF5">
        <w:rPr>
          <w:rFonts w:ascii="Times New Roman" w:hAnsi="Times New Roman" w:cs="Times New Roman"/>
          <w:b/>
          <w:sz w:val="24"/>
          <w:szCs w:val="24"/>
        </w:rPr>
        <w:t xml:space="preserve">Stress Induced Pressure </w:t>
      </w:r>
      <w:proofErr w:type="spellStart"/>
      <w:r w:rsidRPr="00C16EF5">
        <w:rPr>
          <w:rFonts w:ascii="Times New Roman" w:hAnsi="Times New Roman" w:cs="Times New Roman"/>
          <w:b/>
          <w:sz w:val="24"/>
          <w:szCs w:val="24"/>
        </w:rPr>
        <w:t>Natriuresis</w:t>
      </w:r>
      <w:proofErr w:type="spellEnd"/>
      <w:r w:rsidRPr="00C16EF5">
        <w:rPr>
          <w:rFonts w:ascii="Times New Roman" w:hAnsi="Times New Roman" w:cs="Times New Roman"/>
          <w:b/>
          <w:sz w:val="24"/>
          <w:szCs w:val="24"/>
        </w:rPr>
        <w:t xml:space="preserve"> (SIPN) study:</w:t>
      </w:r>
      <w:r w:rsidRPr="00C16EF5">
        <w:rPr>
          <w:rFonts w:ascii="Times New Roman" w:hAnsi="Times New Roman" w:cs="Times New Roman"/>
          <w:sz w:val="24"/>
          <w:szCs w:val="24"/>
        </w:rPr>
        <w:t xml:space="preserve"> </w:t>
      </w:r>
      <w:r w:rsidRPr="0096207C">
        <w:rPr>
          <w:rFonts w:ascii="Times New Roman" w:hAnsi="Times New Roman" w:cs="Times New Roman"/>
          <w:sz w:val="24"/>
          <w:szCs w:val="24"/>
        </w:rPr>
        <w:t>The overall goal of this study is to obtain a more complete understanding of the role that physiologic changes induced by stress play in the development of ethnic differences in essential hypertension. For this purpose, a cross-sectional study with a sample size of 300 was designed and got funded from NIH (HL064225). An expansion on this study including additional samples and additional measurements was also funded by NIH (HL069999 project 2</w:t>
      </w:r>
      <w:r w:rsidR="003F13E1">
        <w:rPr>
          <w:rFonts w:ascii="Times New Roman" w:hAnsi="Times New Roman" w:cs="Times New Roman"/>
          <w:sz w:val="24"/>
          <w:szCs w:val="24"/>
        </w:rPr>
        <w:t xml:space="preserve">; </w:t>
      </w:r>
      <w:r w:rsidR="006B2D6D">
        <w:rPr>
          <w:rFonts w:ascii="Times New Roman" w:hAnsi="Times New Roman" w:cs="Times New Roman"/>
          <w:noProof/>
          <w:sz w:val="24"/>
          <w:szCs w:val="24"/>
        </w:rPr>
        <w:t>Hanevold et al., 2008; Harshfield et al., 2007; Harshfield et al., 2003; Wilson et al., 2004)</w:t>
      </w:r>
      <w:r w:rsidR="00C16EF5">
        <w:rPr>
          <w:rFonts w:ascii="Times New Roman" w:hAnsi="Times New Roman" w:cs="Times New Roman"/>
          <w:noProof/>
          <w:sz w:val="24"/>
          <w:szCs w:val="24"/>
        </w:rPr>
        <w:t>.</w:t>
      </w:r>
      <w:r w:rsidRPr="0096207C">
        <w:rPr>
          <w:rFonts w:ascii="Times New Roman" w:hAnsi="Times New Roman" w:cs="Times New Roman"/>
          <w:sz w:val="24"/>
          <w:szCs w:val="24"/>
        </w:rPr>
        <w:t xml:space="preserve"> In total, 655 youth</w:t>
      </w:r>
      <w:r w:rsidR="00A53E6F" w:rsidRPr="0096207C">
        <w:rPr>
          <w:rFonts w:ascii="Times New Roman" w:hAnsi="Times New Roman" w:cs="Times New Roman"/>
          <w:sz w:val="24"/>
          <w:szCs w:val="24"/>
        </w:rPr>
        <w:t>s</w:t>
      </w:r>
      <w:r w:rsidRPr="0096207C">
        <w:rPr>
          <w:rFonts w:ascii="Times New Roman" w:hAnsi="Times New Roman" w:cs="Times New Roman"/>
          <w:sz w:val="24"/>
          <w:szCs w:val="24"/>
        </w:rPr>
        <w:t xml:space="preserve"> aged from 15</w:t>
      </w:r>
      <w:r w:rsidR="00C16EF5">
        <w:rPr>
          <w:rFonts w:ascii="Times New Roman" w:hAnsi="Times New Roman" w:cs="Times New Roman"/>
          <w:sz w:val="24"/>
          <w:szCs w:val="24"/>
        </w:rPr>
        <w:t xml:space="preserve"> to </w:t>
      </w:r>
      <w:r w:rsidRPr="0096207C">
        <w:rPr>
          <w:rFonts w:ascii="Times New Roman" w:hAnsi="Times New Roman" w:cs="Times New Roman"/>
          <w:sz w:val="24"/>
          <w:szCs w:val="24"/>
        </w:rPr>
        <w:t>19</w:t>
      </w:r>
      <w:r w:rsidR="00C16EF5">
        <w:rPr>
          <w:rFonts w:ascii="Times New Roman" w:hAnsi="Times New Roman" w:cs="Times New Roman"/>
          <w:sz w:val="24"/>
          <w:szCs w:val="24"/>
        </w:rPr>
        <w:t>,</w:t>
      </w:r>
      <w:r w:rsidRPr="0096207C">
        <w:rPr>
          <w:rFonts w:ascii="Times New Roman" w:hAnsi="Times New Roman" w:cs="Times New Roman"/>
          <w:sz w:val="24"/>
          <w:szCs w:val="24"/>
        </w:rPr>
        <w:t xml:space="preserve"> including roughly </w:t>
      </w:r>
      <w:r w:rsidRPr="0096207C">
        <w:rPr>
          <w:rFonts w:ascii="Times New Roman" w:hAnsi="Times New Roman" w:cs="Times New Roman"/>
          <w:sz w:val="24"/>
          <w:szCs w:val="24"/>
        </w:rPr>
        <w:lastRenderedPageBreak/>
        <w:t xml:space="preserve">equal numbers of AAs and EAs of both </w:t>
      </w:r>
      <w:r w:rsidR="00A53E6F" w:rsidRPr="0096207C">
        <w:rPr>
          <w:rFonts w:ascii="Times New Roman" w:hAnsi="Times New Roman" w:cs="Times New Roman"/>
          <w:sz w:val="24"/>
          <w:szCs w:val="24"/>
        </w:rPr>
        <w:t>gender</w:t>
      </w:r>
      <w:r w:rsidRPr="0096207C">
        <w:rPr>
          <w:rFonts w:ascii="Times New Roman" w:hAnsi="Times New Roman" w:cs="Times New Roman"/>
          <w:sz w:val="24"/>
          <w:szCs w:val="24"/>
        </w:rPr>
        <w:t>s</w:t>
      </w:r>
      <w:r w:rsidR="00C16EF5">
        <w:rPr>
          <w:rFonts w:ascii="Times New Roman" w:hAnsi="Times New Roman" w:cs="Times New Roman"/>
          <w:sz w:val="24"/>
          <w:szCs w:val="24"/>
        </w:rPr>
        <w:t>,</w:t>
      </w:r>
      <w:r w:rsidRPr="0096207C">
        <w:rPr>
          <w:rFonts w:ascii="Times New Roman" w:hAnsi="Times New Roman" w:cs="Times New Roman"/>
          <w:sz w:val="24"/>
          <w:szCs w:val="24"/>
        </w:rPr>
        <w:t xml:space="preserve"> were recruited from local high schools in the Augusta, GA area from 2002 to 2005. Similar to the LACHY study, all the subjects were apparently healthy and were not taking any prescribed medications.  </w:t>
      </w:r>
    </w:p>
    <w:p w:rsidR="00E474C3" w:rsidRPr="00C16EF5" w:rsidRDefault="00E474C3" w:rsidP="00003458">
      <w:pPr>
        <w:snapToGrid w:val="0"/>
        <w:spacing w:after="160" w:line="360" w:lineRule="auto"/>
        <w:jc w:val="both"/>
        <w:rPr>
          <w:rFonts w:ascii="Times New Roman" w:hAnsi="Times New Roman" w:cs="Times New Roman"/>
          <w:sz w:val="24"/>
          <w:szCs w:val="24"/>
        </w:rPr>
      </w:pPr>
      <w:proofErr w:type="spellStart"/>
      <w:r w:rsidRPr="00C16EF5">
        <w:rPr>
          <w:rFonts w:ascii="Times New Roman" w:hAnsi="Times New Roman" w:cs="Times New Roman"/>
          <w:b/>
          <w:sz w:val="24"/>
          <w:szCs w:val="24"/>
        </w:rPr>
        <w:t>EpiGenetic</w:t>
      </w:r>
      <w:proofErr w:type="spellEnd"/>
      <w:r w:rsidRPr="00C16EF5">
        <w:rPr>
          <w:rFonts w:ascii="Times New Roman" w:hAnsi="Times New Roman" w:cs="Times New Roman"/>
          <w:b/>
          <w:sz w:val="24"/>
          <w:szCs w:val="24"/>
        </w:rPr>
        <w:t xml:space="preserve"> </w:t>
      </w:r>
      <w:r w:rsidR="00C16EF5" w:rsidRPr="00C16EF5">
        <w:rPr>
          <w:rFonts w:ascii="Times New Roman" w:hAnsi="Times New Roman" w:cs="Times New Roman"/>
          <w:b/>
          <w:sz w:val="24"/>
          <w:szCs w:val="24"/>
        </w:rPr>
        <w:t>B</w:t>
      </w:r>
      <w:r w:rsidRPr="00C16EF5">
        <w:rPr>
          <w:rFonts w:ascii="Times New Roman" w:hAnsi="Times New Roman" w:cs="Times New Roman"/>
          <w:b/>
          <w:sz w:val="24"/>
          <w:szCs w:val="24"/>
        </w:rPr>
        <w:t xml:space="preserve">asis of Obesity </w:t>
      </w:r>
      <w:r w:rsidR="00C16EF5" w:rsidRPr="00C16EF5">
        <w:rPr>
          <w:rFonts w:ascii="Times New Roman" w:hAnsi="Times New Roman" w:cs="Times New Roman"/>
          <w:b/>
          <w:sz w:val="24"/>
          <w:szCs w:val="24"/>
        </w:rPr>
        <w:t>I</w:t>
      </w:r>
      <w:r w:rsidRPr="00C16EF5">
        <w:rPr>
          <w:rFonts w:ascii="Times New Roman" w:hAnsi="Times New Roman" w:cs="Times New Roman"/>
          <w:b/>
          <w:sz w:val="24"/>
          <w:szCs w:val="24"/>
        </w:rPr>
        <w:t xml:space="preserve">nduced </w:t>
      </w:r>
      <w:r w:rsidR="00C16EF5" w:rsidRPr="00C16EF5">
        <w:rPr>
          <w:rFonts w:ascii="Times New Roman" w:hAnsi="Times New Roman" w:cs="Times New Roman"/>
          <w:b/>
          <w:sz w:val="24"/>
          <w:szCs w:val="24"/>
        </w:rPr>
        <w:t>C</w:t>
      </w:r>
      <w:r w:rsidRPr="00C16EF5">
        <w:rPr>
          <w:rFonts w:ascii="Times New Roman" w:hAnsi="Times New Roman" w:cs="Times New Roman"/>
          <w:b/>
          <w:sz w:val="24"/>
          <w:szCs w:val="24"/>
        </w:rPr>
        <w:t xml:space="preserve">ardiovascular </w:t>
      </w:r>
      <w:r w:rsidR="00C16EF5" w:rsidRPr="00C16EF5">
        <w:rPr>
          <w:rFonts w:ascii="Times New Roman" w:hAnsi="Times New Roman" w:cs="Times New Roman"/>
          <w:b/>
          <w:sz w:val="24"/>
          <w:szCs w:val="24"/>
        </w:rPr>
        <w:t>D</w:t>
      </w:r>
      <w:r w:rsidRPr="00C16EF5">
        <w:rPr>
          <w:rFonts w:ascii="Times New Roman" w:hAnsi="Times New Roman" w:cs="Times New Roman"/>
          <w:b/>
          <w:sz w:val="24"/>
          <w:szCs w:val="24"/>
        </w:rPr>
        <w:t xml:space="preserve">isease and </w:t>
      </w:r>
      <w:r w:rsidR="00C16EF5" w:rsidRPr="00C16EF5">
        <w:rPr>
          <w:rFonts w:ascii="Times New Roman" w:hAnsi="Times New Roman" w:cs="Times New Roman"/>
          <w:b/>
          <w:sz w:val="24"/>
          <w:szCs w:val="24"/>
        </w:rPr>
        <w:t>T</w:t>
      </w:r>
      <w:r w:rsidRPr="00C16EF5">
        <w:rPr>
          <w:rFonts w:ascii="Times New Roman" w:hAnsi="Times New Roman" w:cs="Times New Roman"/>
          <w:b/>
          <w:sz w:val="24"/>
          <w:szCs w:val="24"/>
        </w:rPr>
        <w:t xml:space="preserve">ype 2 </w:t>
      </w:r>
      <w:r w:rsidR="00C16EF5" w:rsidRPr="00C16EF5">
        <w:rPr>
          <w:rFonts w:ascii="Times New Roman" w:hAnsi="Times New Roman" w:cs="Times New Roman"/>
          <w:b/>
          <w:sz w:val="24"/>
          <w:szCs w:val="24"/>
        </w:rPr>
        <w:t>D</w:t>
      </w:r>
      <w:r w:rsidRPr="00C16EF5">
        <w:rPr>
          <w:rFonts w:ascii="Times New Roman" w:hAnsi="Times New Roman" w:cs="Times New Roman"/>
          <w:b/>
          <w:sz w:val="24"/>
          <w:szCs w:val="24"/>
        </w:rPr>
        <w:t>iabetes (</w:t>
      </w:r>
      <w:proofErr w:type="spellStart"/>
      <w:r w:rsidRPr="00C16EF5">
        <w:rPr>
          <w:rFonts w:ascii="Times New Roman" w:hAnsi="Times New Roman" w:cs="Times New Roman"/>
          <w:b/>
          <w:sz w:val="24"/>
          <w:szCs w:val="24"/>
        </w:rPr>
        <w:t>EpiGO</w:t>
      </w:r>
      <w:proofErr w:type="spellEnd"/>
      <w:r w:rsidRPr="00C16EF5">
        <w:rPr>
          <w:rFonts w:ascii="Times New Roman" w:hAnsi="Times New Roman" w:cs="Times New Roman"/>
          <w:b/>
          <w:sz w:val="24"/>
          <w:szCs w:val="24"/>
        </w:rPr>
        <w:t xml:space="preserve"> study):</w:t>
      </w:r>
      <w:r w:rsidRPr="00C16EF5">
        <w:rPr>
          <w:rFonts w:ascii="Times New Roman" w:hAnsi="Times New Roman" w:cs="Times New Roman"/>
          <w:sz w:val="24"/>
          <w:szCs w:val="24"/>
        </w:rPr>
        <w:t xml:space="preserve"> This is a NIH</w:t>
      </w:r>
      <w:r w:rsidR="00C16EF5">
        <w:rPr>
          <w:rFonts w:ascii="Times New Roman" w:hAnsi="Times New Roman" w:cs="Times New Roman"/>
          <w:sz w:val="24"/>
          <w:szCs w:val="24"/>
        </w:rPr>
        <w:t>-</w:t>
      </w:r>
      <w:r w:rsidRPr="00C16EF5">
        <w:rPr>
          <w:rFonts w:ascii="Times New Roman" w:hAnsi="Times New Roman" w:cs="Times New Roman"/>
          <w:sz w:val="24"/>
          <w:szCs w:val="24"/>
        </w:rPr>
        <w:t xml:space="preserve">funded (HL105689) </w:t>
      </w:r>
      <w:r w:rsidR="00C16EF5">
        <w:rPr>
          <w:rFonts w:ascii="Times New Roman" w:hAnsi="Times New Roman" w:cs="Times New Roman"/>
          <w:sz w:val="24"/>
          <w:szCs w:val="24"/>
        </w:rPr>
        <w:t>on</w:t>
      </w:r>
      <w:r w:rsidR="00906A5B" w:rsidRPr="00C16EF5">
        <w:rPr>
          <w:rFonts w:ascii="Times New Roman" w:hAnsi="Times New Roman" w:cs="Times New Roman"/>
          <w:sz w:val="24"/>
          <w:szCs w:val="24"/>
        </w:rPr>
        <w:t xml:space="preserve">going study. It was established in 2011 with the goal of identifying DNA </w:t>
      </w:r>
      <w:proofErr w:type="spellStart"/>
      <w:r w:rsidR="00906A5B" w:rsidRPr="00C16EF5">
        <w:rPr>
          <w:rFonts w:ascii="Times New Roman" w:hAnsi="Times New Roman" w:cs="Times New Roman"/>
          <w:sz w:val="24"/>
          <w:szCs w:val="24"/>
        </w:rPr>
        <w:t>methylation</w:t>
      </w:r>
      <w:proofErr w:type="spellEnd"/>
      <w:r w:rsidR="00906A5B" w:rsidRPr="00C16EF5">
        <w:rPr>
          <w:rFonts w:ascii="Times New Roman" w:hAnsi="Times New Roman" w:cs="Times New Roman"/>
          <w:sz w:val="24"/>
          <w:szCs w:val="24"/>
        </w:rPr>
        <w:t xml:space="preserve"> changes involved in the pathogenesi</w:t>
      </w:r>
      <w:r w:rsidR="00C16EF5">
        <w:rPr>
          <w:rFonts w:ascii="Times New Roman" w:hAnsi="Times New Roman" w:cs="Times New Roman"/>
          <w:sz w:val="24"/>
          <w:szCs w:val="24"/>
        </w:rPr>
        <w:t xml:space="preserve">s of obesity and its related </w:t>
      </w:r>
      <w:proofErr w:type="spellStart"/>
      <w:r w:rsidR="00C16EF5">
        <w:rPr>
          <w:rFonts w:ascii="Times New Roman" w:hAnsi="Times New Roman" w:cs="Times New Roman"/>
          <w:sz w:val="24"/>
          <w:szCs w:val="24"/>
        </w:rPr>
        <w:t>comorbidities</w:t>
      </w:r>
      <w:proofErr w:type="spellEnd"/>
      <w:r w:rsidR="00C16EF5">
        <w:rPr>
          <w:rFonts w:ascii="Times New Roman" w:hAnsi="Times New Roman" w:cs="Times New Roman"/>
          <w:sz w:val="24"/>
          <w:szCs w:val="24"/>
        </w:rPr>
        <w:t xml:space="preserve">. </w:t>
      </w:r>
      <w:r w:rsidR="00906A5B" w:rsidRPr="00C16EF5">
        <w:rPr>
          <w:rFonts w:ascii="Times New Roman" w:hAnsi="Times New Roman" w:cs="Times New Roman"/>
          <w:sz w:val="24"/>
          <w:szCs w:val="24"/>
        </w:rPr>
        <w:t>Currently it is still ongoing and will in total enroll 400 obese and 400 lean youth aged 14</w:t>
      </w:r>
      <w:r w:rsidR="00C16EF5">
        <w:rPr>
          <w:rFonts w:ascii="Times New Roman" w:hAnsi="Times New Roman" w:cs="Times New Roman"/>
          <w:sz w:val="24"/>
          <w:szCs w:val="24"/>
        </w:rPr>
        <w:t>–</w:t>
      </w:r>
      <w:r w:rsidR="00906A5B" w:rsidRPr="00C16EF5">
        <w:rPr>
          <w:rFonts w:ascii="Times New Roman" w:hAnsi="Times New Roman" w:cs="Times New Roman"/>
          <w:sz w:val="24"/>
          <w:szCs w:val="24"/>
        </w:rPr>
        <w:t>20 years with roughly equal number of AAs and EA</w:t>
      </w:r>
      <w:r w:rsidR="0060174B" w:rsidRPr="00C16EF5">
        <w:rPr>
          <w:rFonts w:ascii="Times New Roman" w:hAnsi="Times New Roman" w:cs="Times New Roman"/>
          <w:sz w:val="24"/>
          <w:szCs w:val="24"/>
        </w:rPr>
        <w:t xml:space="preserve">s </w:t>
      </w:r>
      <w:r w:rsidR="00906A5B" w:rsidRPr="00C16EF5">
        <w:rPr>
          <w:rFonts w:ascii="Times New Roman" w:hAnsi="Times New Roman" w:cs="Times New Roman"/>
          <w:sz w:val="24"/>
          <w:szCs w:val="24"/>
        </w:rPr>
        <w:t>as well as males and females. The inc</w:t>
      </w:r>
      <w:r w:rsidR="00C16EF5">
        <w:rPr>
          <w:rFonts w:ascii="Times New Roman" w:hAnsi="Times New Roman" w:cs="Times New Roman"/>
          <w:sz w:val="24"/>
          <w:szCs w:val="24"/>
        </w:rPr>
        <w:t>lusion criteria are as follows:</w:t>
      </w:r>
      <w:r w:rsidR="00906A5B" w:rsidRPr="00C16EF5">
        <w:rPr>
          <w:rFonts w:ascii="Times New Roman" w:hAnsi="Times New Roman" w:cs="Times New Roman"/>
          <w:sz w:val="24"/>
          <w:szCs w:val="24"/>
        </w:rPr>
        <w:t xml:space="preserve"> (1) age</w:t>
      </w:r>
      <w:r w:rsidR="00C16EF5">
        <w:rPr>
          <w:rFonts w:ascii="Times New Roman" w:hAnsi="Times New Roman" w:cs="Times New Roman"/>
          <w:sz w:val="24"/>
          <w:szCs w:val="24"/>
        </w:rPr>
        <w:t xml:space="preserve"> </w:t>
      </w:r>
      <w:r w:rsidR="00906A5B" w:rsidRPr="00C16EF5">
        <w:rPr>
          <w:rFonts w:ascii="Times New Roman" w:hAnsi="Times New Roman" w:cs="Times New Roman"/>
          <w:sz w:val="24"/>
          <w:szCs w:val="24"/>
        </w:rPr>
        <w:t>≥14 but &lt;21; (2) BMI</w:t>
      </w:r>
      <w:r w:rsidR="00C16EF5">
        <w:rPr>
          <w:rFonts w:ascii="Times New Roman" w:hAnsi="Times New Roman" w:cs="Times New Roman"/>
          <w:sz w:val="24"/>
          <w:szCs w:val="24"/>
        </w:rPr>
        <w:t xml:space="preserve"> </w:t>
      </w:r>
      <w:r w:rsidR="00906A5B" w:rsidRPr="00C16EF5">
        <w:rPr>
          <w:rFonts w:ascii="Times New Roman" w:hAnsi="Times New Roman" w:cs="Times New Roman"/>
          <w:sz w:val="24"/>
          <w:szCs w:val="24"/>
        </w:rPr>
        <w:t>≥</w:t>
      </w:r>
      <w:r w:rsidR="00C16EF5">
        <w:rPr>
          <w:rFonts w:ascii="Times New Roman" w:hAnsi="Times New Roman" w:cs="Times New Roman"/>
          <w:sz w:val="24"/>
          <w:szCs w:val="24"/>
        </w:rPr>
        <w:t xml:space="preserve"> </w:t>
      </w:r>
      <w:r w:rsidR="00906A5B" w:rsidRPr="00C16EF5">
        <w:rPr>
          <w:rFonts w:ascii="Times New Roman" w:hAnsi="Times New Roman" w:cs="Times New Roman"/>
          <w:sz w:val="24"/>
          <w:szCs w:val="24"/>
        </w:rPr>
        <w:t>30kg/m</w:t>
      </w:r>
      <w:r w:rsidR="00906A5B" w:rsidRPr="00C16EF5">
        <w:rPr>
          <w:rFonts w:ascii="Times New Roman" w:hAnsi="Times New Roman" w:cs="Times New Roman"/>
          <w:sz w:val="24"/>
          <w:szCs w:val="24"/>
          <w:vertAlign w:val="superscript"/>
        </w:rPr>
        <w:t>2</w:t>
      </w:r>
      <w:r w:rsidR="00906A5B" w:rsidRPr="00C16EF5">
        <w:rPr>
          <w:rFonts w:ascii="Times New Roman" w:hAnsi="Times New Roman" w:cs="Times New Roman"/>
          <w:sz w:val="24"/>
          <w:szCs w:val="24"/>
        </w:rPr>
        <w:t xml:space="preserve"> or BMI</w:t>
      </w:r>
      <w:r w:rsidR="00C16EF5">
        <w:rPr>
          <w:rFonts w:ascii="Times New Roman" w:hAnsi="Times New Roman" w:cs="Times New Roman"/>
          <w:sz w:val="24"/>
          <w:szCs w:val="24"/>
        </w:rPr>
        <w:t xml:space="preserve"> </w:t>
      </w:r>
      <w:r w:rsidR="00906A5B" w:rsidRPr="00C16EF5">
        <w:rPr>
          <w:rFonts w:ascii="Times New Roman" w:hAnsi="Times New Roman" w:cs="Times New Roman"/>
          <w:sz w:val="24"/>
          <w:szCs w:val="24"/>
        </w:rPr>
        <w:t>≥</w:t>
      </w:r>
      <w:r w:rsidR="00C16EF5">
        <w:rPr>
          <w:rFonts w:ascii="Times New Roman" w:hAnsi="Times New Roman" w:cs="Times New Roman"/>
          <w:sz w:val="24"/>
          <w:szCs w:val="24"/>
        </w:rPr>
        <w:t xml:space="preserve"> </w:t>
      </w:r>
      <w:r w:rsidR="00906A5B" w:rsidRPr="00C16EF5">
        <w:rPr>
          <w:rFonts w:ascii="Times New Roman" w:hAnsi="Times New Roman" w:cs="Times New Roman"/>
          <w:sz w:val="24"/>
          <w:szCs w:val="24"/>
        </w:rPr>
        <w:t>95th percentile for age and sex if age</w:t>
      </w:r>
      <w:r w:rsidR="00C16EF5">
        <w:rPr>
          <w:rFonts w:ascii="Times New Roman" w:hAnsi="Times New Roman" w:cs="Times New Roman"/>
          <w:sz w:val="24"/>
          <w:szCs w:val="24"/>
        </w:rPr>
        <w:t xml:space="preserve"> </w:t>
      </w:r>
      <w:r w:rsidR="00906A5B" w:rsidRPr="00C16EF5">
        <w:rPr>
          <w:rFonts w:ascii="Times New Roman" w:hAnsi="Times New Roman" w:cs="Times New Roman"/>
          <w:sz w:val="24"/>
          <w:szCs w:val="24"/>
        </w:rPr>
        <w:t>≤</w:t>
      </w:r>
      <w:r w:rsidR="00C16EF5">
        <w:rPr>
          <w:rFonts w:ascii="Times New Roman" w:hAnsi="Times New Roman" w:cs="Times New Roman"/>
          <w:sz w:val="24"/>
          <w:szCs w:val="24"/>
        </w:rPr>
        <w:t xml:space="preserve"> </w:t>
      </w:r>
      <w:r w:rsidR="00906A5B" w:rsidRPr="00C16EF5">
        <w:rPr>
          <w:rFonts w:ascii="Times New Roman" w:hAnsi="Times New Roman" w:cs="Times New Roman"/>
          <w:sz w:val="24"/>
          <w:szCs w:val="24"/>
        </w:rPr>
        <w:t>20 for obese cases and BMI</w:t>
      </w:r>
      <w:r w:rsidR="00C16EF5">
        <w:rPr>
          <w:rFonts w:ascii="Times New Roman" w:hAnsi="Times New Roman" w:cs="Times New Roman"/>
          <w:sz w:val="24"/>
          <w:szCs w:val="24"/>
        </w:rPr>
        <w:t xml:space="preserve"> </w:t>
      </w:r>
      <w:r w:rsidR="00906A5B" w:rsidRPr="00C16EF5">
        <w:rPr>
          <w:rFonts w:ascii="Times New Roman" w:hAnsi="Times New Roman" w:cs="Times New Roman"/>
          <w:sz w:val="24"/>
          <w:szCs w:val="24"/>
        </w:rPr>
        <w:t>&lt;</w:t>
      </w:r>
      <w:r w:rsidR="00C16EF5">
        <w:rPr>
          <w:rFonts w:ascii="Times New Roman" w:hAnsi="Times New Roman" w:cs="Times New Roman"/>
          <w:sz w:val="24"/>
          <w:szCs w:val="24"/>
        </w:rPr>
        <w:t xml:space="preserve"> </w:t>
      </w:r>
      <w:r w:rsidR="00906A5B" w:rsidRPr="00C16EF5">
        <w:rPr>
          <w:rFonts w:ascii="Times New Roman" w:hAnsi="Times New Roman" w:cs="Times New Roman"/>
          <w:sz w:val="24"/>
          <w:szCs w:val="24"/>
        </w:rPr>
        <w:t>25kg/m</w:t>
      </w:r>
      <w:r w:rsidR="00906A5B" w:rsidRPr="00C16EF5">
        <w:rPr>
          <w:rFonts w:ascii="Times New Roman" w:hAnsi="Times New Roman" w:cs="Times New Roman"/>
          <w:sz w:val="24"/>
          <w:szCs w:val="24"/>
          <w:vertAlign w:val="superscript"/>
        </w:rPr>
        <w:t>2</w:t>
      </w:r>
      <w:r w:rsidR="00906A5B" w:rsidRPr="00C16EF5">
        <w:rPr>
          <w:rFonts w:ascii="Times New Roman" w:hAnsi="Times New Roman" w:cs="Times New Roman"/>
          <w:sz w:val="24"/>
          <w:szCs w:val="24"/>
        </w:rPr>
        <w:t xml:space="preserve"> or BMI&lt;50th percentile for age and sex if age</w:t>
      </w:r>
      <w:r w:rsidR="00C16EF5">
        <w:rPr>
          <w:rFonts w:ascii="Times New Roman" w:hAnsi="Times New Roman" w:cs="Times New Roman"/>
          <w:sz w:val="24"/>
          <w:szCs w:val="24"/>
        </w:rPr>
        <w:t xml:space="preserve"> </w:t>
      </w:r>
      <w:r w:rsidR="00906A5B" w:rsidRPr="00C16EF5">
        <w:rPr>
          <w:rFonts w:ascii="Times New Roman" w:hAnsi="Times New Roman" w:cs="Times New Roman"/>
          <w:sz w:val="24"/>
          <w:szCs w:val="24"/>
        </w:rPr>
        <w:t>≤</w:t>
      </w:r>
      <w:r w:rsidR="00C16EF5">
        <w:rPr>
          <w:rFonts w:ascii="Times New Roman" w:hAnsi="Times New Roman" w:cs="Times New Roman"/>
          <w:sz w:val="24"/>
          <w:szCs w:val="24"/>
        </w:rPr>
        <w:t xml:space="preserve"> </w:t>
      </w:r>
      <w:r w:rsidR="00906A5B" w:rsidRPr="00C16EF5">
        <w:rPr>
          <w:rFonts w:ascii="Times New Roman" w:hAnsi="Times New Roman" w:cs="Times New Roman"/>
          <w:sz w:val="24"/>
          <w:szCs w:val="24"/>
        </w:rPr>
        <w:t xml:space="preserve">20 for lean controls; (3) free of any acute or chronic illness; (4) no daily medication controls for diseases; (5) EAs or AAs with both parents of the subjects reporting being of European or African ancestry, respectively. </w:t>
      </w:r>
      <w:r w:rsidR="0060174B" w:rsidRPr="00C16EF5">
        <w:rPr>
          <w:rFonts w:ascii="Times New Roman" w:hAnsi="Times New Roman" w:cs="Times New Roman"/>
          <w:sz w:val="24"/>
          <w:szCs w:val="24"/>
        </w:rPr>
        <w:t xml:space="preserve"> </w:t>
      </w:r>
      <w:r w:rsidR="00906A5B" w:rsidRPr="00C16EF5">
        <w:rPr>
          <w:rFonts w:ascii="Times New Roman" w:hAnsi="Times New Roman" w:cs="Times New Roman"/>
          <w:sz w:val="24"/>
          <w:szCs w:val="24"/>
        </w:rPr>
        <w:t>All the subjects will be recruited from the southeastern United States</w:t>
      </w:r>
      <w:r w:rsidR="0060174B" w:rsidRPr="00C16EF5">
        <w:rPr>
          <w:rFonts w:ascii="Times New Roman" w:hAnsi="Times New Roman" w:cs="Times New Roman"/>
          <w:sz w:val="24"/>
          <w:szCs w:val="24"/>
        </w:rPr>
        <w:t xml:space="preserve"> </w:t>
      </w:r>
      <w:r w:rsidR="006B2D6D" w:rsidRPr="00C16EF5">
        <w:rPr>
          <w:rFonts w:ascii="Times New Roman" w:hAnsi="Times New Roman" w:cs="Times New Roman"/>
          <w:noProof/>
          <w:sz w:val="24"/>
          <w:szCs w:val="24"/>
        </w:rPr>
        <w:t>(Xu et al., 2013)</w:t>
      </w:r>
      <w:r w:rsidR="005F60D2" w:rsidRPr="00C16EF5">
        <w:rPr>
          <w:rFonts w:ascii="Times New Roman" w:hAnsi="Times New Roman" w:cs="Times New Roman"/>
          <w:sz w:val="24"/>
          <w:szCs w:val="24"/>
        </w:rPr>
        <w:t>.</w:t>
      </w:r>
    </w:p>
    <w:p w:rsidR="00D04C5E" w:rsidRPr="00C16EF5" w:rsidRDefault="00A53E6F" w:rsidP="00003458">
      <w:pPr>
        <w:spacing w:after="160" w:line="360" w:lineRule="auto"/>
        <w:rPr>
          <w:rFonts w:ascii="Times New Roman" w:hAnsi="Times New Roman" w:cs="Times New Roman"/>
          <w:sz w:val="24"/>
          <w:szCs w:val="24"/>
        </w:rPr>
      </w:pPr>
      <w:r w:rsidRPr="00C16EF5">
        <w:rPr>
          <w:rFonts w:ascii="Times New Roman" w:hAnsi="Times New Roman" w:cs="Times New Roman"/>
          <w:b/>
          <w:sz w:val="24"/>
          <w:szCs w:val="24"/>
        </w:rPr>
        <w:t xml:space="preserve">In </w:t>
      </w:r>
      <w:r w:rsidR="00D04C5E" w:rsidRPr="00C16EF5">
        <w:rPr>
          <w:rFonts w:ascii="Times New Roman" w:hAnsi="Times New Roman" w:cs="Times New Roman"/>
          <w:b/>
          <w:sz w:val="24"/>
          <w:szCs w:val="24"/>
        </w:rPr>
        <w:t>the present</w:t>
      </w:r>
      <w:r w:rsidRPr="00C16EF5">
        <w:rPr>
          <w:rFonts w:ascii="Times New Roman" w:hAnsi="Times New Roman" w:cs="Times New Roman"/>
          <w:b/>
          <w:sz w:val="24"/>
          <w:szCs w:val="24"/>
        </w:rPr>
        <w:t xml:space="preserve"> study,</w:t>
      </w:r>
      <w:r w:rsidRPr="0096207C">
        <w:rPr>
          <w:rFonts w:ascii="Times New Roman" w:hAnsi="Times New Roman" w:cs="Times New Roman"/>
          <w:sz w:val="24"/>
          <w:szCs w:val="24"/>
        </w:rPr>
        <w:t xml:space="preserve"> t</w:t>
      </w:r>
      <w:r w:rsidR="00FA738E" w:rsidRPr="0096207C">
        <w:rPr>
          <w:rFonts w:ascii="Times New Roman" w:hAnsi="Times New Roman" w:cs="Times New Roman"/>
          <w:sz w:val="24"/>
          <w:szCs w:val="24"/>
        </w:rPr>
        <w:t xml:space="preserve">he subjects used for the </w:t>
      </w:r>
      <w:r w:rsidR="004268B1">
        <w:rPr>
          <w:rFonts w:ascii="Times New Roman" w:hAnsi="Times New Roman" w:cs="Times New Roman"/>
          <w:sz w:val="24"/>
          <w:szCs w:val="24"/>
        </w:rPr>
        <w:t>initial</w:t>
      </w:r>
      <w:r w:rsidR="00771D2B" w:rsidRPr="0096207C">
        <w:rPr>
          <w:rFonts w:ascii="Times New Roman" w:hAnsi="Times New Roman" w:cs="Times New Roman"/>
          <w:sz w:val="24"/>
          <w:szCs w:val="24"/>
        </w:rPr>
        <w:t xml:space="preserve"> </w:t>
      </w:r>
      <w:r w:rsidR="00E474C3">
        <w:rPr>
          <w:rFonts w:ascii="Times New Roman" w:hAnsi="Times New Roman" w:cs="Times New Roman"/>
          <w:sz w:val="24"/>
          <w:szCs w:val="24"/>
        </w:rPr>
        <w:t xml:space="preserve">EWAS </w:t>
      </w:r>
      <w:r w:rsidR="00771D2B" w:rsidRPr="0096207C">
        <w:rPr>
          <w:rFonts w:ascii="Times New Roman" w:hAnsi="Times New Roman" w:cs="Times New Roman"/>
          <w:sz w:val="24"/>
          <w:szCs w:val="24"/>
        </w:rPr>
        <w:t>panel,</w:t>
      </w:r>
      <w:r w:rsidR="00FA738E" w:rsidRPr="0096207C">
        <w:rPr>
          <w:rFonts w:ascii="Times New Roman" w:hAnsi="Times New Roman" w:cs="Times New Roman"/>
          <w:sz w:val="24"/>
          <w:szCs w:val="24"/>
        </w:rPr>
        <w:t xml:space="preserve"> </w:t>
      </w:r>
      <w:r w:rsidR="00771D2B" w:rsidRPr="0096207C">
        <w:rPr>
          <w:rFonts w:ascii="Times New Roman" w:hAnsi="Times New Roman" w:cs="Times New Roman"/>
          <w:sz w:val="24"/>
          <w:szCs w:val="24"/>
        </w:rPr>
        <w:t>two</w:t>
      </w:r>
      <w:r w:rsidR="00FA738E" w:rsidRPr="0096207C">
        <w:rPr>
          <w:rFonts w:ascii="Times New Roman" w:hAnsi="Times New Roman" w:cs="Times New Roman"/>
          <w:sz w:val="24"/>
          <w:szCs w:val="24"/>
        </w:rPr>
        <w:t xml:space="preserve"> replication</w:t>
      </w:r>
      <w:r w:rsidRPr="0096207C">
        <w:rPr>
          <w:rFonts w:ascii="Times New Roman" w:hAnsi="Times New Roman" w:cs="Times New Roman"/>
          <w:sz w:val="24"/>
          <w:szCs w:val="24"/>
        </w:rPr>
        <w:t xml:space="preserve"> </w:t>
      </w:r>
      <w:r w:rsidR="00771D2B" w:rsidRPr="0096207C">
        <w:rPr>
          <w:rFonts w:ascii="Times New Roman" w:hAnsi="Times New Roman" w:cs="Times New Roman"/>
          <w:sz w:val="24"/>
          <w:szCs w:val="24"/>
        </w:rPr>
        <w:t>panel</w:t>
      </w:r>
      <w:r w:rsidRPr="0096207C">
        <w:rPr>
          <w:rFonts w:ascii="Times New Roman" w:hAnsi="Times New Roman" w:cs="Times New Roman"/>
          <w:sz w:val="24"/>
          <w:szCs w:val="24"/>
        </w:rPr>
        <w:t>s</w:t>
      </w:r>
      <w:r w:rsidR="00771D2B" w:rsidRPr="0096207C">
        <w:rPr>
          <w:rFonts w:ascii="Times New Roman" w:hAnsi="Times New Roman" w:cs="Times New Roman"/>
          <w:sz w:val="24"/>
          <w:szCs w:val="24"/>
        </w:rPr>
        <w:t xml:space="preserve"> and the general youth population panel</w:t>
      </w:r>
      <w:r w:rsidR="00FA738E" w:rsidRPr="0096207C">
        <w:rPr>
          <w:rFonts w:ascii="Times New Roman" w:hAnsi="Times New Roman" w:cs="Times New Roman"/>
          <w:sz w:val="24"/>
          <w:szCs w:val="24"/>
        </w:rPr>
        <w:t xml:space="preserve"> were sel</w:t>
      </w:r>
      <w:r w:rsidR="00E474C3">
        <w:rPr>
          <w:rFonts w:ascii="Times New Roman" w:hAnsi="Times New Roman" w:cs="Times New Roman"/>
          <w:sz w:val="24"/>
          <w:szCs w:val="24"/>
        </w:rPr>
        <w:t xml:space="preserve">ected from the 5 existing cohorts </w:t>
      </w:r>
      <w:r w:rsidR="00E474C3" w:rsidRPr="00C16EF5">
        <w:rPr>
          <w:rFonts w:ascii="Times New Roman" w:hAnsi="Times New Roman" w:cs="Times New Roman"/>
          <w:sz w:val="24"/>
          <w:szCs w:val="24"/>
        </w:rPr>
        <w:t xml:space="preserve">and the subjects used for the second EWAS panel were selected from the </w:t>
      </w:r>
      <w:proofErr w:type="spellStart"/>
      <w:r w:rsidR="00E474C3" w:rsidRPr="00C16EF5">
        <w:rPr>
          <w:rFonts w:ascii="Times New Roman" w:hAnsi="Times New Roman" w:cs="Times New Roman"/>
          <w:sz w:val="24"/>
          <w:szCs w:val="24"/>
        </w:rPr>
        <w:t>EpiGO</w:t>
      </w:r>
      <w:proofErr w:type="spellEnd"/>
      <w:r w:rsidR="00E474C3" w:rsidRPr="00C16EF5">
        <w:rPr>
          <w:rFonts w:ascii="Times New Roman" w:hAnsi="Times New Roman" w:cs="Times New Roman"/>
          <w:sz w:val="24"/>
          <w:szCs w:val="24"/>
        </w:rPr>
        <w:t xml:space="preserve"> study. </w:t>
      </w:r>
    </w:p>
    <w:p w:rsidR="00D04C5E" w:rsidRDefault="004268B1" w:rsidP="00003458">
      <w:pPr>
        <w:spacing w:after="160" w:line="360" w:lineRule="auto"/>
        <w:rPr>
          <w:rFonts w:ascii="Times New Roman" w:hAnsi="Times New Roman" w:cs="Times New Roman"/>
          <w:sz w:val="24"/>
          <w:szCs w:val="24"/>
        </w:rPr>
      </w:pPr>
      <w:r w:rsidRPr="00C16EF5">
        <w:rPr>
          <w:rFonts w:ascii="Times New Roman" w:hAnsi="Times New Roman" w:cs="Times New Roman"/>
          <w:b/>
          <w:sz w:val="24"/>
          <w:szCs w:val="24"/>
        </w:rPr>
        <w:t>Initial</w:t>
      </w:r>
      <w:r w:rsidR="00FA738E" w:rsidRPr="00C16EF5">
        <w:rPr>
          <w:rFonts w:ascii="Times New Roman" w:hAnsi="Times New Roman" w:cs="Times New Roman"/>
          <w:b/>
          <w:sz w:val="24"/>
          <w:szCs w:val="24"/>
        </w:rPr>
        <w:t xml:space="preserve"> </w:t>
      </w:r>
      <w:r w:rsidR="00E474C3" w:rsidRPr="00C16EF5">
        <w:rPr>
          <w:rFonts w:ascii="Times New Roman" w:hAnsi="Times New Roman" w:cs="Times New Roman"/>
          <w:b/>
          <w:sz w:val="24"/>
          <w:szCs w:val="24"/>
        </w:rPr>
        <w:t xml:space="preserve">EWAS </w:t>
      </w:r>
      <w:r w:rsidR="00771D2B" w:rsidRPr="00C16EF5">
        <w:rPr>
          <w:rFonts w:ascii="Times New Roman" w:hAnsi="Times New Roman" w:cs="Times New Roman"/>
          <w:b/>
          <w:sz w:val="24"/>
          <w:szCs w:val="24"/>
        </w:rPr>
        <w:t>panel</w:t>
      </w:r>
      <w:r w:rsidR="00FA738E" w:rsidRPr="00C16EF5">
        <w:rPr>
          <w:rFonts w:ascii="Times New Roman" w:hAnsi="Times New Roman" w:cs="Times New Roman"/>
          <w:b/>
          <w:sz w:val="24"/>
          <w:szCs w:val="24"/>
        </w:rPr>
        <w:t>:</w:t>
      </w:r>
      <w:r w:rsidR="00FA738E" w:rsidRPr="0096207C">
        <w:rPr>
          <w:rFonts w:ascii="Times New Roman" w:hAnsi="Times New Roman" w:cs="Times New Roman"/>
          <w:sz w:val="24"/>
          <w:szCs w:val="24"/>
        </w:rPr>
        <w:t xml:space="preserve"> The genome</w:t>
      </w:r>
      <w:r w:rsidR="00C16EF5">
        <w:rPr>
          <w:rFonts w:ascii="Times New Roman" w:hAnsi="Times New Roman" w:cs="Times New Roman"/>
          <w:sz w:val="24"/>
          <w:szCs w:val="24"/>
        </w:rPr>
        <w:t>-</w:t>
      </w:r>
      <w:r w:rsidR="00FA738E" w:rsidRPr="0096207C">
        <w:rPr>
          <w:rFonts w:ascii="Times New Roman" w:hAnsi="Times New Roman" w:cs="Times New Roman"/>
          <w:sz w:val="24"/>
          <w:szCs w:val="24"/>
        </w:rPr>
        <w:t xml:space="preserve">wide </w:t>
      </w:r>
      <w:proofErr w:type="spellStart"/>
      <w:r w:rsidR="00FA738E" w:rsidRPr="0096207C">
        <w:rPr>
          <w:rFonts w:ascii="Times New Roman" w:hAnsi="Times New Roman" w:cs="Times New Roman"/>
          <w:sz w:val="24"/>
          <w:szCs w:val="24"/>
        </w:rPr>
        <w:t>methylation</w:t>
      </w:r>
      <w:proofErr w:type="spellEnd"/>
      <w:r w:rsidR="00FA738E" w:rsidRPr="0096207C">
        <w:rPr>
          <w:rFonts w:ascii="Times New Roman" w:hAnsi="Times New Roman" w:cs="Times New Roman"/>
          <w:sz w:val="24"/>
          <w:szCs w:val="24"/>
        </w:rPr>
        <w:t xml:space="preserve"> analysis was conducted in 7 obese and 7 age-matched lean controls.</w:t>
      </w:r>
      <w:r w:rsidR="00A53E6F" w:rsidRPr="0096207C">
        <w:rPr>
          <w:rFonts w:ascii="Times New Roman" w:hAnsi="Times New Roman" w:cs="Times New Roman"/>
          <w:sz w:val="24"/>
          <w:szCs w:val="24"/>
        </w:rPr>
        <w:t xml:space="preserve"> </w:t>
      </w:r>
      <w:r w:rsidR="006B2D6D">
        <w:rPr>
          <w:rFonts w:ascii="Times New Roman" w:hAnsi="Times New Roman" w:cs="Times New Roman"/>
          <w:noProof/>
          <w:sz w:val="24"/>
          <w:szCs w:val="24"/>
        </w:rPr>
        <w:t>(X. Wang et al., 2010)</w:t>
      </w:r>
      <w:r w:rsidR="00FA738E" w:rsidRPr="0096207C">
        <w:rPr>
          <w:rFonts w:ascii="Times New Roman" w:hAnsi="Times New Roman" w:cs="Times New Roman"/>
          <w:sz w:val="24"/>
          <w:szCs w:val="24"/>
        </w:rPr>
        <w:t xml:space="preserve"> These 14 subjects were identified from the participants in the LACHY study using the following inclusion criteria: (1) AA ancestry; (2) male; (3) having leukocyte DNA available; (4) obese cases having a body mass index (BMI) ≥ 99</w:t>
      </w:r>
      <w:r w:rsidR="00FA738E" w:rsidRPr="00C16EF5">
        <w:rPr>
          <w:rFonts w:ascii="Times New Roman" w:hAnsi="Times New Roman" w:cs="Times New Roman"/>
          <w:sz w:val="24"/>
          <w:szCs w:val="24"/>
        </w:rPr>
        <w:t>th</w:t>
      </w:r>
      <w:r w:rsidR="0096207C">
        <w:rPr>
          <w:rFonts w:ascii="Times New Roman" w:hAnsi="Times New Roman" w:cs="Times New Roman"/>
          <w:sz w:val="24"/>
          <w:szCs w:val="24"/>
        </w:rPr>
        <w:t xml:space="preserve"> </w:t>
      </w:r>
      <w:r w:rsidR="00FA738E" w:rsidRPr="0096207C">
        <w:rPr>
          <w:rFonts w:ascii="Times New Roman" w:hAnsi="Times New Roman" w:cs="Times New Roman"/>
          <w:sz w:val="24"/>
          <w:szCs w:val="24"/>
        </w:rPr>
        <w:t xml:space="preserve">percentile for age and </w:t>
      </w:r>
      <w:r w:rsidR="00A53E6F" w:rsidRPr="0096207C">
        <w:rPr>
          <w:rFonts w:ascii="Times New Roman" w:hAnsi="Times New Roman" w:cs="Times New Roman"/>
          <w:sz w:val="24"/>
          <w:szCs w:val="24"/>
        </w:rPr>
        <w:t>gen</w:t>
      </w:r>
      <w:r w:rsidR="0096207C">
        <w:rPr>
          <w:rFonts w:ascii="Times New Roman" w:hAnsi="Times New Roman" w:cs="Times New Roman"/>
          <w:sz w:val="24"/>
          <w:szCs w:val="24"/>
        </w:rPr>
        <w:t>d</w:t>
      </w:r>
      <w:r w:rsidR="00A53E6F" w:rsidRPr="0096207C">
        <w:rPr>
          <w:rFonts w:ascii="Times New Roman" w:hAnsi="Times New Roman" w:cs="Times New Roman"/>
          <w:sz w:val="24"/>
          <w:szCs w:val="24"/>
        </w:rPr>
        <w:t>er</w:t>
      </w:r>
      <w:r w:rsidR="00FA738E" w:rsidRPr="0096207C">
        <w:rPr>
          <w:rFonts w:ascii="Times New Roman" w:hAnsi="Times New Roman" w:cs="Times New Roman"/>
          <w:sz w:val="24"/>
          <w:szCs w:val="24"/>
        </w:rPr>
        <w:t xml:space="preserve"> and lean controls having BMI ≤ 10</w:t>
      </w:r>
      <w:r w:rsidR="00FA738E" w:rsidRPr="00C16EF5">
        <w:rPr>
          <w:rFonts w:ascii="Times New Roman" w:hAnsi="Times New Roman" w:cs="Times New Roman"/>
          <w:sz w:val="24"/>
          <w:szCs w:val="24"/>
        </w:rPr>
        <w:t>th</w:t>
      </w:r>
      <w:r w:rsidR="00FA738E" w:rsidRPr="0096207C">
        <w:rPr>
          <w:rFonts w:ascii="Times New Roman" w:hAnsi="Times New Roman" w:cs="Times New Roman"/>
          <w:sz w:val="24"/>
          <w:szCs w:val="24"/>
        </w:rPr>
        <w:t xml:space="preserve"> percentile for age and </w:t>
      </w:r>
      <w:r w:rsidR="00A53E6F" w:rsidRPr="0096207C">
        <w:rPr>
          <w:rFonts w:ascii="Times New Roman" w:hAnsi="Times New Roman" w:cs="Times New Roman"/>
          <w:sz w:val="24"/>
          <w:szCs w:val="24"/>
        </w:rPr>
        <w:t>gen</w:t>
      </w:r>
      <w:r w:rsidR="0096207C">
        <w:rPr>
          <w:rFonts w:ascii="Times New Roman" w:hAnsi="Times New Roman" w:cs="Times New Roman"/>
          <w:sz w:val="24"/>
          <w:szCs w:val="24"/>
        </w:rPr>
        <w:t>d</w:t>
      </w:r>
      <w:r w:rsidR="00A53E6F" w:rsidRPr="0096207C">
        <w:rPr>
          <w:rFonts w:ascii="Times New Roman" w:hAnsi="Times New Roman" w:cs="Times New Roman"/>
          <w:sz w:val="24"/>
          <w:szCs w:val="24"/>
        </w:rPr>
        <w:t>er</w:t>
      </w:r>
      <w:r w:rsidR="00FA738E" w:rsidRPr="0096207C">
        <w:rPr>
          <w:rFonts w:ascii="Times New Roman" w:hAnsi="Times New Roman" w:cs="Times New Roman"/>
          <w:sz w:val="24"/>
          <w:szCs w:val="24"/>
        </w:rPr>
        <w:t xml:space="preserve">. </w:t>
      </w:r>
    </w:p>
    <w:p w:rsidR="00E474C3" w:rsidRPr="00C16EF5" w:rsidRDefault="00E474C3" w:rsidP="00003458">
      <w:pPr>
        <w:spacing w:after="160" w:line="360" w:lineRule="auto"/>
        <w:rPr>
          <w:rFonts w:ascii="Times New Roman" w:hAnsi="Times New Roman" w:cs="Times New Roman"/>
          <w:sz w:val="24"/>
          <w:szCs w:val="24"/>
        </w:rPr>
      </w:pPr>
      <w:r w:rsidRPr="00C16EF5">
        <w:rPr>
          <w:rFonts w:ascii="Times New Roman" w:hAnsi="Times New Roman" w:cs="Times New Roman"/>
          <w:b/>
          <w:sz w:val="24"/>
          <w:szCs w:val="24"/>
        </w:rPr>
        <w:t>Second EWAS panel:</w:t>
      </w:r>
      <w:r w:rsidRPr="00C16EF5">
        <w:rPr>
          <w:rFonts w:ascii="Times New Roman" w:hAnsi="Times New Roman" w:cs="Times New Roman"/>
          <w:sz w:val="24"/>
          <w:szCs w:val="24"/>
        </w:rPr>
        <w:t xml:space="preserve"> </w:t>
      </w:r>
      <w:r w:rsidR="0060174B" w:rsidRPr="00C16EF5">
        <w:rPr>
          <w:rFonts w:ascii="Times New Roman" w:hAnsi="Times New Roman" w:cs="Times New Roman"/>
          <w:sz w:val="24"/>
          <w:szCs w:val="24"/>
        </w:rPr>
        <w:t xml:space="preserve">This genome wide </w:t>
      </w:r>
      <w:proofErr w:type="spellStart"/>
      <w:r w:rsidR="0060174B" w:rsidRPr="00C16EF5">
        <w:rPr>
          <w:rFonts w:ascii="Times New Roman" w:hAnsi="Times New Roman" w:cs="Times New Roman"/>
          <w:sz w:val="24"/>
          <w:szCs w:val="24"/>
        </w:rPr>
        <w:t>methylation</w:t>
      </w:r>
      <w:proofErr w:type="spellEnd"/>
      <w:r w:rsidR="0060174B" w:rsidRPr="00C16EF5">
        <w:rPr>
          <w:rFonts w:ascii="Times New Roman" w:hAnsi="Times New Roman" w:cs="Times New Roman"/>
          <w:sz w:val="24"/>
          <w:szCs w:val="24"/>
        </w:rPr>
        <w:t xml:space="preserve"> analysis was conducted in</w:t>
      </w:r>
      <w:r w:rsidR="00906A5B" w:rsidRPr="00C16EF5">
        <w:rPr>
          <w:rFonts w:ascii="Times New Roman" w:hAnsi="Times New Roman" w:cs="Times New Roman"/>
          <w:sz w:val="24"/>
          <w:szCs w:val="24"/>
        </w:rPr>
        <w:t xml:space="preserve"> 48 obese (24 males and 24 females) and 48 age- and gender-matched lean A</w:t>
      </w:r>
      <w:r w:rsidR="0060174B" w:rsidRPr="00C16EF5">
        <w:rPr>
          <w:rFonts w:ascii="Times New Roman" w:hAnsi="Times New Roman" w:cs="Times New Roman"/>
          <w:sz w:val="24"/>
          <w:szCs w:val="24"/>
        </w:rPr>
        <w:t xml:space="preserve">A participants from the </w:t>
      </w:r>
      <w:proofErr w:type="spellStart"/>
      <w:r w:rsidR="0060174B" w:rsidRPr="00C16EF5">
        <w:rPr>
          <w:rFonts w:ascii="Times New Roman" w:hAnsi="Times New Roman" w:cs="Times New Roman"/>
          <w:sz w:val="24"/>
          <w:szCs w:val="24"/>
        </w:rPr>
        <w:t>EpiGO</w:t>
      </w:r>
      <w:proofErr w:type="spellEnd"/>
      <w:r w:rsidR="0060174B" w:rsidRPr="00C16EF5">
        <w:rPr>
          <w:rFonts w:ascii="Times New Roman" w:hAnsi="Times New Roman" w:cs="Times New Roman"/>
          <w:sz w:val="24"/>
          <w:szCs w:val="24"/>
        </w:rPr>
        <w:t xml:space="preserve"> </w:t>
      </w:r>
      <w:r w:rsidR="00906A5B" w:rsidRPr="00C16EF5">
        <w:rPr>
          <w:rFonts w:ascii="Times New Roman" w:hAnsi="Times New Roman" w:cs="Times New Roman"/>
          <w:sz w:val="24"/>
          <w:szCs w:val="24"/>
        </w:rPr>
        <w:t>study</w:t>
      </w:r>
      <w:r w:rsidR="0060174B" w:rsidRPr="00C16EF5">
        <w:rPr>
          <w:rFonts w:ascii="Times New Roman" w:hAnsi="Times New Roman" w:cs="Times New Roman"/>
          <w:sz w:val="24"/>
          <w:szCs w:val="24"/>
        </w:rPr>
        <w:t xml:space="preserve"> </w:t>
      </w:r>
      <w:r w:rsidR="006B2D6D" w:rsidRPr="00C16EF5">
        <w:rPr>
          <w:rFonts w:ascii="Times New Roman" w:hAnsi="Times New Roman" w:cs="Times New Roman"/>
          <w:noProof/>
          <w:sz w:val="24"/>
          <w:szCs w:val="24"/>
        </w:rPr>
        <w:t>(Xu et al., 2013)</w:t>
      </w:r>
      <w:r w:rsidR="005F60D2" w:rsidRPr="00C16EF5">
        <w:rPr>
          <w:rFonts w:ascii="Times New Roman" w:hAnsi="Times New Roman" w:cs="Times New Roman"/>
          <w:sz w:val="24"/>
          <w:szCs w:val="24"/>
        </w:rPr>
        <w:t>.</w:t>
      </w:r>
    </w:p>
    <w:p w:rsidR="00D04C5E" w:rsidRPr="0096207C" w:rsidRDefault="00FA738E" w:rsidP="00003458">
      <w:pPr>
        <w:spacing w:after="160" w:line="360" w:lineRule="auto"/>
        <w:rPr>
          <w:rFonts w:ascii="Times New Roman" w:hAnsi="Times New Roman" w:cs="Times New Roman"/>
          <w:sz w:val="24"/>
          <w:szCs w:val="24"/>
        </w:rPr>
      </w:pPr>
      <w:r w:rsidRPr="00C16EF5">
        <w:rPr>
          <w:rFonts w:ascii="Times New Roman" w:hAnsi="Times New Roman" w:cs="Times New Roman"/>
          <w:b/>
          <w:sz w:val="24"/>
          <w:szCs w:val="24"/>
        </w:rPr>
        <w:t xml:space="preserve">Replication </w:t>
      </w:r>
      <w:r w:rsidR="00771D2B" w:rsidRPr="00C16EF5">
        <w:rPr>
          <w:rFonts w:ascii="Times New Roman" w:hAnsi="Times New Roman" w:cs="Times New Roman"/>
          <w:b/>
          <w:sz w:val="24"/>
          <w:szCs w:val="24"/>
        </w:rPr>
        <w:t>panel</w:t>
      </w:r>
      <w:r w:rsidR="00AC78B1" w:rsidRPr="00C16EF5">
        <w:rPr>
          <w:rFonts w:ascii="Times New Roman" w:hAnsi="Times New Roman" w:cs="Times New Roman"/>
          <w:b/>
          <w:sz w:val="24"/>
          <w:szCs w:val="24"/>
        </w:rPr>
        <w:t xml:space="preserve"> 1</w:t>
      </w:r>
      <w:r w:rsidRPr="00C16EF5">
        <w:rPr>
          <w:rFonts w:ascii="Times New Roman" w:hAnsi="Times New Roman" w:cs="Times New Roman"/>
          <w:b/>
          <w:sz w:val="24"/>
          <w:szCs w:val="24"/>
        </w:rPr>
        <w:t>:</w:t>
      </w:r>
      <w:r w:rsidRPr="0096207C">
        <w:rPr>
          <w:rFonts w:ascii="Times New Roman" w:hAnsi="Times New Roman" w:cs="Times New Roman"/>
          <w:sz w:val="24"/>
          <w:szCs w:val="24"/>
        </w:rPr>
        <w:t xml:space="preserve"> This </w:t>
      </w:r>
      <w:r w:rsidR="00771D2B" w:rsidRPr="0096207C">
        <w:rPr>
          <w:rFonts w:ascii="Times New Roman" w:hAnsi="Times New Roman" w:cs="Times New Roman"/>
          <w:sz w:val="24"/>
          <w:szCs w:val="24"/>
        </w:rPr>
        <w:t>panel</w:t>
      </w:r>
      <w:r w:rsidRPr="0096207C">
        <w:rPr>
          <w:rFonts w:ascii="Times New Roman" w:hAnsi="Times New Roman" w:cs="Times New Roman"/>
          <w:sz w:val="24"/>
          <w:szCs w:val="24"/>
        </w:rPr>
        <w:t xml:space="preserve"> included 46 obese (BMI ≥ 30 kg/m</w:t>
      </w:r>
      <w:r w:rsidRPr="0096207C">
        <w:rPr>
          <w:rFonts w:ascii="Times New Roman" w:hAnsi="Times New Roman" w:cs="Times New Roman"/>
          <w:sz w:val="24"/>
          <w:szCs w:val="24"/>
          <w:vertAlign w:val="superscript"/>
        </w:rPr>
        <w:t>2</w:t>
      </w:r>
      <w:r w:rsidRPr="0096207C">
        <w:rPr>
          <w:rFonts w:ascii="Times New Roman" w:hAnsi="Times New Roman" w:cs="Times New Roman"/>
          <w:sz w:val="24"/>
          <w:szCs w:val="24"/>
        </w:rPr>
        <w:t xml:space="preserve"> or BMI ≥ 95</w:t>
      </w:r>
      <w:r w:rsidRPr="00C16EF5">
        <w:rPr>
          <w:rFonts w:ascii="Times New Roman" w:hAnsi="Times New Roman" w:cs="Times New Roman"/>
          <w:sz w:val="24"/>
          <w:szCs w:val="24"/>
        </w:rPr>
        <w:t>th</w:t>
      </w:r>
      <w:r w:rsidRPr="0096207C">
        <w:rPr>
          <w:rFonts w:ascii="Times New Roman" w:hAnsi="Times New Roman" w:cs="Times New Roman"/>
          <w:sz w:val="24"/>
          <w:szCs w:val="24"/>
        </w:rPr>
        <w:t xml:space="preserve"> percentile for age and </w:t>
      </w:r>
      <w:r w:rsidR="00A53E6F" w:rsidRPr="0096207C">
        <w:rPr>
          <w:rFonts w:ascii="Times New Roman" w:hAnsi="Times New Roman" w:cs="Times New Roman"/>
          <w:sz w:val="24"/>
          <w:szCs w:val="24"/>
        </w:rPr>
        <w:t>gender</w:t>
      </w:r>
      <w:r w:rsidRPr="0096207C">
        <w:rPr>
          <w:rFonts w:ascii="Times New Roman" w:hAnsi="Times New Roman" w:cs="Times New Roman"/>
          <w:sz w:val="24"/>
          <w:szCs w:val="24"/>
        </w:rPr>
        <w:t xml:space="preserve"> if age ≤ 18) and 46 lean (BMI ≤ 22 kg/m</w:t>
      </w:r>
      <w:r w:rsidRPr="0096207C">
        <w:rPr>
          <w:rFonts w:ascii="Times New Roman" w:hAnsi="Times New Roman" w:cs="Times New Roman"/>
          <w:sz w:val="24"/>
          <w:szCs w:val="24"/>
          <w:vertAlign w:val="superscript"/>
        </w:rPr>
        <w:t>2</w:t>
      </w:r>
      <w:r w:rsidRPr="0096207C">
        <w:rPr>
          <w:rFonts w:ascii="Times New Roman" w:hAnsi="Times New Roman" w:cs="Times New Roman"/>
          <w:sz w:val="24"/>
          <w:szCs w:val="24"/>
        </w:rPr>
        <w:t xml:space="preserve"> or BMI ≤ 40</w:t>
      </w:r>
      <w:r w:rsidRPr="00C16EF5">
        <w:rPr>
          <w:rFonts w:ascii="Times New Roman" w:hAnsi="Times New Roman" w:cs="Times New Roman"/>
          <w:sz w:val="24"/>
          <w:szCs w:val="24"/>
        </w:rPr>
        <w:t>th</w:t>
      </w:r>
      <w:r w:rsidRPr="0096207C">
        <w:rPr>
          <w:rFonts w:ascii="Times New Roman" w:hAnsi="Times New Roman" w:cs="Times New Roman"/>
          <w:sz w:val="24"/>
          <w:szCs w:val="24"/>
        </w:rPr>
        <w:t xml:space="preserve"> percentile for age and </w:t>
      </w:r>
      <w:r w:rsidR="00A53E6F" w:rsidRPr="0096207C">
        <w:rPr>
          <w:rFonts w:ascii="Times New Roman" w:hAnsi="Times New Roman" w:cs="Times New Roman"/>
          <w:sz w:val="24"/>
          <w:szCs w:val="24"/>
        </w:rPr>
        <w:t>gender</w:t>
      </w:r>
      <w:r w:rsidRPr="0096207C">
        <w:rPr>
          <w:rFonts w:ascii="Times New Roman" w:hAnsi="Times New Roman" w:cs="Times New Roman"/>
          <w:sz w:val="24"/>
          <w:szCs w:val="24"/>
        </w:rPr>
        <w:t xml:space="preserve"> if age ≤ 18) AA males selected from three cohorts, the BP stress study, the GA twin study</w:t>
      </w:r>
      <w:r w:rsidR="00A53E6F" w:rsidRPr="0096207C">
        <w:rPr>
          <w:rFonts w:ascii="Times New Roman" w:hAnsi="Times New Roman" w:cs="Times New Roman"/>
          <w:sz w:val="24"/>
          <w:szCs w:val="24"/>
        </w:rPr>
        <w:t xml:space="preserve"> </w:t>
      </w:r>
      <w:r w:rsidRPr="0096207C">
        <w:rPr>
          <w:rFonts w:ascii="Times New Roman" w:hAnsi="Times New Roman" w:cs="Times New Roman"/>
          <w:sz w:val="24"/>
          <w:szCs w:val="24"/>
        </w:rPr>
        <w:t>and the</w:t>
      </w:r>
      <w:r w:rsidR="000710D5" w:rsidRPr="0096207C">
        <w:rPr>
          <w:rFonts w:ascii="Times New Roman" w:hAnsi="Times New Roman" w:cs="Times New Roman"/>
          <w:sz w:val="24"/>
          <w:szCs w:val="24"/>
        </w:rPr>
        <w:t xml:space="preserve"> </w:t>
      </w:r>
      <w:r w:rsidRPr="0096207C">
        <w:rPr>
          <w:rFonts w:ascii="Times New Roman" w:hAnsi="Times New Roman" w:cs="Times New Roman"/>
          <w:sz w:val="24"/>
          <w:szCs w:val="24"/>
        </w:rPr>
        <w:t>PHAT</w:t>
      </w:r>
      <w:r w:rsidR="00A53E6F" w:rsidRPr="0096207C">
        <w:rPr>
          <w:rFonts w:ascii="Times New Roman" w:hAnsi="Times New Roman" w:cs="Times New Roman"/>
          <w:sz w:val="24"/>
          <w:szCs w:val="24"/>
        </w:rPr>
        <w:t xml:space="preserve"> study</w:t>
      </w:r>
      <w:r w:rsidRPr="0096207C">
        <w:rPr>
          <w:rFonts w:ascii="Times New Roman" w:hAnsi="Times New Roman" w:cs="Times New Roman"/>
          <w:sz w:val="24"/>
          <w:szCs w:val="24"/>
        </w:rPr>
        <w:t>.</w:t>
      </w:r>
      <w:r w:rsidR="00A53E6F" w:rsidRPr="0096207C">
        <w:rPr>
          <w:rFonts w:ascii="Times New Roman" w:hAnsi="Times New Roman" w:cs="Times New Roman"/>
          <w:sz w:val="24"/>
          <w:szCs w:val="24"/>
        </w:rPr>
        <w:t xml:space="preserve"> </w:t>
      </w:r>
      <w:r w:rsidR="006B2D6D">
        <w:rPr>
          <w:rFonts w:ascii="Times New Roman" w:hAnsi="Times New Roman" w:cs="Times New Roman"/>
          <w:noProof/>
          <w:sz w:val="24"/>
          <w:szCs w:val="24"/>
        </w:rPr>
        <w:t>(</w:t>
      </w:r>
      <w:r w:rsidR="00693032">
        <w:rPr>
          <w:rFonts w:ascii="Times New Roman" w:hAnsi="Times New Roman" w:cs="Times New Roman"/>
          <w:noProof/>
          <w:sz w:val="24"/>
          <w:szCs w:val="24"/>
        </w:rPr>
        <w:t xml:space="preserve">X. </w:t>
      </w:r>
      <w:r w:rsidR="006B2D6D">
        <w:rPr>
          <w:rFonts w:ascii="Times New Roman" w:hAnsi="Times New Roman" w:cs="Times New Roman"/>
          <w:noProof/>
          <w:sz w:val="24"/>
          <w:szCs w:val="24"/>
        </w:rPr>
        <w:t>Wang et al., 2010)</w:t>
      </w:r>
      <w:r w:rsidRPr="0096207C">
        <w:rPr>
          <w:rFonts w:ascii="Times New Roman" w:hAnsi="Times New Roman" w:cs="Times New Roman"/>
          <w:sz w:val="24"/>
          <w:szCs w:val="24"/>
        </w:rPr>
        <w:t xml:space="preserve"> The obese and lean subjects were identified</w:t>
      </w:r>
      <w:r w:rsidR="000710D5" w:rsidRPr="0096207C">
        <w:rPr>
          <w:rFonts w:ascii="Times New Roman" w:hAnsi="Times New Roman" w:cs="Times New Roman"/>
          <w:sz w:val="24"/>
          <w:szCs w:val="24"/>
        </w:rPr>
        <w:t xml:space="preserve"> </w:t>
      </w:r>
      <w:r w:rsidRPr="0096207C">
        <w:rPr>
          <w:rFonts w:ascii="Times New Roman" w:hAnsi="Times New Roman" w:cs="Times New Roman"/>
          <w:sz w:val="24"/>
          <w:szCs w:val="24"/>
        </w:rPr>
        <w:t>based on the following criteria: (1) having leukocyte DNA</w:t>
      </w:r>
      <w:r w:rsidR="000710D5" w:rsidRPr="0096207C">
        <w:rPr>
          <w:rFonts w:ascii="Times New Roman" w:hAnsi="Times New Roman" w:cs="Times New Roman"/>
          <w:sz w:val="24"/>
          <w:szCs w:val="24"/>
        </w:rPr>
        <w:t xml:space="preserve"> </w:t>
      </w:r>
      <w:r w:rsidRPr="0096207C">
        <w:rPr>
          <w:rFonts w:ascii="Times New Roman" w:hAnsi="Times New Roman" w:cs="Times New Roman"/>
          <w:sz w:val="24"/>
          <w:szCs w:val="24"/>
        </w:rPr>
        <w:t>available; (2) AA males; (3) only one twin subject from a</w:t>
      </w:r>
      <w:r w:rsidR="000710D5" w:rsidRPr="0096207C">
        <w:rPr>
          <w:rFonts w:ascii="Times New Roman" w:hAnsi="Times New Roman" w:cs="Times New Roman"/>
          <w:sz w:val="24"/>
          <w:szCs w:val="24"/>
        </w:rPr>
        <w:t xml:space="preserve"> </w:t>
      </w:r>
      <w:r w:rsidRPr="0096207C">
        <w:rPr>
          <w:rFonts w:ascii="Times New Roman" w:hAnsi="Times New Roman" w:cs="Times New Roman"/>
          <w:sz w:val="24"/>
          <w:szCs w:val="24"/>
        </w:rPr>
        <w:t>twin pair was selected if both twins met the criteria; (4) if</w:t>
      </w:r>
      <w:r w:rsidR="000710D5" w:rsidRPr="0096207C">
        <w:rPr>
          <w:rFonts w:ascii="Times New Roman" w:hAnsi="Times New Roman" w:cs="Times New Roman"/>
          <w:sz w:val="24"/>
          <w:szCs w:val="24"/>
        </w:rPr>
        <w:t xml:space="preserve"> </w:t>
      </w:r>
      <w:r w:rsidRPr="0096207C">
        <w:rPr>
          <w:rFonts w:ascii="Times New Roman" w:hAnsi="Times New Roman" w:cs="Times New Roman"/>
          <w:sz w:val="24"/>
          <w:szCs w:val="24"/>
        </w:rPr>
        <w:t>multiple visits (with multiple leukocyte DNA) were available</w:t>
      </w:r>
      <w:r w:rsidR="000710D5" w:rsidRPr="0096207C">
        <w:rPr>
          <w:rFonts w:ascii="Times New Roman" w:hAnsi="Times New Roman" w:cs="Times New Roman"/>
          <w:sz w:val="24"/>
          <w:szCs w:val="24"/>
        </w:rPr>
        <w:t xml:space="preserve"> </w:t>
      </w:r>
      <w:r w:rsidRPr="0096207C">
        <w:rPr>
          <w:rFonts w:ascii="Times New Roman" w:hAnsi="Times New Roman" w:cs="Times New Roman"/>
          <w:sz w:val="24"/>
          <w:szCs w:val="24"/>
        </w:rPr>
        <w:t>for a subject, this subject had to be obese or lean on</w:t>
      </w:r>
      <w:r w:rsidR="000710D5" w:rsidRPr="0096207C">
        <w:rPr>
          <w:rFonts w:ascii="Times New Roman" w:hAnsi="Times New Roman" w:cs="Times New Roman"/>
          <w:sz w:val="24"/>
          <w:szCs w:val="24"/>
        </w:rPr>
        <w:t xml:space="preserve"> </w:t>
      </w:r>
      <w:r w:rsidRPr="0096207C">
        <w:rPr>
          <w:rFonts w:ascii="Times New Roman" w:hAnsi="Times New Roman" w:cs="Times New Roman"/>
          <w:sz w:val="24"/>
          <w:szCs w:val="24"/>
        </w:rPr>
        <w:t>all the visits to be included in the replication sample and</w:t>
      </w:r>
      <w:r w:rsidR="000710D5" w:rsidRPr="0096207C">
        <w:rPr>
          <w:rFonts w:ascii="Times New Roman" w:hAnsi="Times New Roman" w:cs="Times New Roman"/>
          <w:sz w:val="24"/>
          <w:szCs w:val="24"/>
        </w:rPr>
        <w:t xml:space="preserve"> </w:t>
      </w:r>
      <w:r w:rsidRPr="0096207C">
        <w:rPr>
          <w:rFonts w:ascii="Times New Roman" w:hAnsi="Times New Roman" w:cs="Times New Roman"/>
          <w:sz w:val="24"/>
          <w:szCs w:val="24"/>
        </w:rPr>
        <w:t>the leukocyte DNA collected at the visit when the subject</w:t>
      </w:r>
      <w:r w:rsidR="000710D5" w:rsidRPr="0096207C">
        <w:rPr>
          <w:rFonts w:ascii="Times New Roman" w:hAnsi="Times New Roman" w:cs="Times New Roman"/>
          <w:sz w:val="24"/>
          <w:szCs w:val="24"/>
        </w:rPr>
        <w:t xml:space="preserve"> </w:t>
      </w:r>
      <w:r w:rsidRPr="0096207C">
        <w:rPr>
          <w:rFonts w:ascii="Times New Roman" w:hAnsi="Times New Roman" w:cs="Times New Roman"/>
          <w:sz w:val="24"/>
          <w:szCs w:val="24"/>
        </w:rPr>
        <w:t>were the most obese or most lean was used.</w:t>
      </w:r>
      <w:r w:rsidR="000710D5" w:rsidRPr="0096207C">
        <w:rPr>
          <w:rFonts w:ascii="Times New Roman" w:hAnsi="Times New Roman" w:cs="Times New Roman"/>
          <w:sz w:val="24"/>
          <w:szCs w:val="24"/>
        </w:rPr>
        <w:t xml:space="preserve"> </w:t>
      </w:r>
    </w:p>
    <w:p w:rsidR="00D04C5E" w:rsidRPr="0096207C" w:rsidRDefault="000710D5" w:rsidP="00003458">
      <w:pPr>
        <w:spacing w:after="160" w:line="360" w:lineRule="auto"/>
        <w:rPr>
          <w:rFonts w:ascii="Times New Roman" w:hAnsi="Times New Roman" w:cs="Times New Roman"/>
          <w:sz w:val="24"/>
          <w:szCs w:val="24"/>
        </w:rPr>
      </w:pPr>
      <w:r w:rsidRPr="00C16EF5">
        <w:rPr>
          <w:rFonts w:ascii="Times New Roman" w:hAnsi="Times New Roman" w:cs="Times New Roman"/>
          <w:b/>
          <w:sz w:val="24"/>
          <w:szCs w:val="24"/>
        </w:rPr>
        <w:t xml:space="preserve">Replication </w:t>
      </w:r>
      <w:r w:rsidR="00771D2B" w:rsidRPr="00C16EF5">
        <w:rPr>
          <w:rFonts w:ascii="Times New Roman" w:hAnsi="Times New Roman" w:cs="Times New Roman"/>
          <w:b/>
          <w:sz w:val="24"/>
          <w:szCs w:val="24"/>
        </w:rPr>
        <w:t>panel</w:t>
      </w:r>
      <w:r w:rsidR="00AC78B1" w:rsidRPr="00C16EF5">
        <w:rPr>
          <w:rFonts w:ascii="Times New Roman" w:hAnsi="Times New Roman" w:cs="Times New Roman"/>
          <w:b/>
          <w:sz w:val="24"/>
          <w:szCs w:val="24"/>
        </w:rPr>
        <w:t xml:space="preserve"> 2</w:t>
      </w:r>
      <w:r w:rsidRPr="00C16EF5">
        <w:rPr>
          <w:rFonts w:ascii="Times New Roman" w:hAnsi="Times New Roman" w:cs="Times New Roman"/>
          <w:b/>
          <w:sz w:val="24"/>
          <w:szCs w:val="24"/>
        </w:rPr>
        <w:t>:</w:t>
      </w:r>
      <w:r w:rsidRPr="0096207C">
        <w:rPr>
          <w:rFonts w:ascii="Times New Roman" w:hAnsi="Times New Roman" w:cs="Times New Roman"/>
          <w:sz w:val="24"/>
          <w:szCs w:val="24"/>
        </w:rPr>
        <w:t xml:space="preserve"> This </w:t>
      </w:r>
      <w:r w:rsidR="00771D2B" w:rsidRPr="0096207C">
        <w:rPr>
          <w:rFonts w:ascii="Times New Roman" w:hAnsi="Times New Roman" w:cs="Times New Roman"/>
          <w:sz w:val="24"/>
          <w:szCs w:val="24"/>
        </w:rPr>
        <w:t>panel</w:t>
      </w:r>
      <w:r w:rsidRPr="0096207C">
        <w:rPr>
          <w:rFonts w:ascii="Times New Roman" w:hAnsi="Times New Roman" w:cs="Times New Roman"/>
          <w:sz w:val="24"/>
          <w:szCs w:val="24"/>
        </w:rPr>
        <w:t xml:space="preserve"> included 231 obese (BMI ≥ 30 kg/m</w:t>
      </w:r>
      <w:r w:rsidRPr="0096207C">
        <w:rPr>
          <w:rFonts w:ascii="Times New Roman" w:hAnsi="Times New Roman" w:cs="Times New Roman"/>
          <w:sz w:val="24"/>
          <w:szCs w:val="24"/>
          <w:vertAlign w:val="superscript"/>
        </w:rPr>
        <w:t>2</w:t>
      </w:r>
      <w:r w:rsidRPr="0096207C">
        <w:rPr>
          <w:rFonts w:ascii="Times New Roman" w:hAnsi="Times New Roman" w:cs="Times New Roman"/>
          <w:sz w:val="24"/>
          <w:szCs w:val="24"/>
        </w:rPr>
        <w:t xml:space="preserve"> or BMI ≥ 95</w:t>
      </w:r>
      <w:r w:rsidRPr="0096207C">
        <w:rPr>
          <w:rFonts w:ascii="Times New Roman" w:hAnsi="Times New Roman" w:cs="Times New Roman"/>
          <w:sz w:val="24"/>
          <w:szCs w:val="24"/>
          <w:vertAlign w:val="superscript"/>
        </w:rPr>
        <w:t>th</w:t>
      </w:r>
      <w:r w:rsidRPr="0096207C">
        <w:rPr>
          <w:rFonts w:ascii="Times New Roman" w:hAnsi="Times New Roman" w:cs="Times New Roman"/>
          <w:sz w:val="24"/>
          <w:szCs w:val="24"/>
        </w:rPr>
        <w:t xml:space="preserve"> percentile for age and </w:t>
      </w:r>
      <w:r w:rsidR="00A53E6F" w:rsidRPr="0096207C">
        <w:rPr>
          <w:rFonts w:ascii="Times New Roman" w:hAnsi="Times New Roman" w:cs="Times New Roman"/>
          <w:sz w:val="24"/>
          <w:szCs w:val="24"/>
        </w:rPr>
        <w:t>gender</w:t>
      </w:r>
      <w:r w:rsidRPr="0096207C">
        <w:rPr>
          <w:rFonts w:ascii="Times New Roman" w:hAnsi="Times New Roman" w:cs="Times New Roman"/>
          <w:sz w:val="24"/>
          <w:szCs w:val="24"/>
        </w:rPr>
        <w:t xml:space="preserve"> if age ≤ 18) and 412 lean (BMI ≤ 25 kg/m</w:t>
      </w:r>
      <w:r w:rsidRPr="0096207C">
        <w:rPr>
          <w:rFonts w:ascii="Times New Roman" w:hAnsi="Times New Roman" w:cs="Times New Roman"/>
          <w:sz w:val="24"/>
          <w:szCs w:val="24"/>
          <w:vertAlign w:val="superscript"/>
        </w:rPr>
        <w:t>2</w:t>
      </w:r>
      <w:r w:rsidRPr="0096207C">
        <w:rPr>
          <w:rFonts w:ascii="Times New Roman" w:hAnsi="Times New Roman" w:cs="Times New Roman"/>
          <w:sz w:val="24"/>
          <w:szCs w:val="24"/>
        </w:rPr>
        <w:t xml:space="preserve"> or BMI ≤ 50</w:t>
      </w:r>
      <w:r w:rsidRPr="0096207C">
        <w:rPr>
          <w:rFonts w:ascii="Times New Roman" w:hAnsi="Times New Roman" w:cs="Times New Roman"/>
          <w:sz w:val="24"/>
          <w:szCs w:val="24"/>
          <w:vertAlign w:val="superscript"/>
        </w:rPr>
        <w:t>th</w:t>
      </w:r>
      <w:r w:rsidRPr="0096207C">
        <w:rPr>
          <w:rFonts w:ascii="Times New Roman" w:hAnsi="Times New Roman" w:cs="Times New Roman"/>
          <w:sz w:val="24"/>
          <w:szCs w:val="24"/>
        </w:rPr>
        <w:t xml:space="preserve"> percentile for age and </w:t>
      </w:r>
      <w:r w:rsidR="00A53E6F" w:rsidRPr="0096207C">
        <w:rPr>
          <w:rFonts w:ascii="Times New Roman" w:hAnsi="Times New Roman" w:cs="Times New Roman"/>
          <w:sz w:val="24"/>
          <w:szCs w:val="24"/>
        </w:rPr>
        <w:t>gender</w:t>
      </w:r>
      <w:r w:rsidRPr="0096207C">
        <w:rPr>
          <w:rFonts w:ascii="Times New Roman" w:hAnsi="Times New Roman" w:cs="Times New Roman"/>
          <w:sz w:val="24"/>
          <w:szCs w:val="24"/>
        </w:rPr>
        <w:t xml:space="preserve"> if age ≤ 18) subjects </w:t>
      </w:r>
      <w:r w:rsidR="006511F9" w:rsidRPr="0096207C">
        <w:rPr>
          <w:rFonts w:ascii="Times New Roman" w:hAnsi="Times New Roman" w:cs="Times New Roman"/>
          <w:sz w:val="24"/>
          <w:szCs w:val="24"/>
        </w:rPr>
        <w:t>selected from three cohorts, the LACHY study, the BP stress study and the SIPN study</w:t>
      </w:r>
      <w:r w:rsidRPr="0096207C">
        <w:rPr>
          <w:rFonts w:ascii="Times New Roman" w:hAnsi="Times New Roman" w:cs="Times New Roman"/>
          <w:sz w:val="24"/>
          <w:szCs w:val="24"/>
        </w:rPr>
        <w:t>, including both AAs (</w:t>
      </w:r>
      <w:r w:rsidR="00C16EF5" w:rsidRPr="00C16EF5">
        <w:rPr>
          <w:rFonts w:ascii="Times New Roman" w:hAnsi="Times New Roman" w:cs="Times New Roman"/>
          <w:i/>
          <w:sz w:val="24"/>
          <w:szCs w:val="24"/>
        </w:rPr>
        <w:t>N</w:t>
      </w:r>
      <w:r w:rsidR="00C16EF5">
        <w:rPr>
          <w:rFonts w:ascii="Times New Roman" w:hAnsi="Times New Roman" w:cs="Times New Roman"/>
          <w:sz w:val="24"/>
          <w:szCs w:val="24"/>
        </w:rPr>
        <w:t xml:space="preserve"> </w:t>
      </w:r>
      <w:r w:rsidR="00C16EF5" w:rsidRPr="0096207C">
        <w:rPr>
          <w:rFonts w:ascii="Times New Roman" w:hAnsi="Times New Roman" w:cs="Times New Roman"/>
          <w:sz w:val="24"/>
          <w:szCs w:val="24"/>
        </w:rPr>
        <w:t>=</w:t>
      </w:r>
      <w:r w:rsidR="00C16EF5">
        <w:rPr>
          <w:rFonts w:ascii="Times New Roman" w:hAnsi="Times New Roman" w:cs="Times New Roman"/>
          <w:sz w:val="24"/>
          <w:szCs w:val="24"/>
        </w:rPr>
        <w:t xml:space="preserve"> </w:t>
      </w:r>
      <w:r w:rsidRPr="0096207C">
        <w:rPr>
          <w:rFonts w:ascii="Times New Roman" w:hAnsi="Times New Roman" w:cs="Times New Roman"/>
          <w:sz w:val="24"/>
          <w:szCs w:val="24"/>
        </w:rPr>
        <w:t xml:space="preserve">298) and EAs </w:t>
      </w:r>
      <w:r w:rsidR="00A15C7B" w:rsidRPr="0096207C">
        <w:rPr>
          <w:rFonts w:ascii="Times New Roman" w:hAnsi="Times New Roman" w:cs="Times New Roman"/>
          <w:sz w:val="24"/>
          <w:szCs w:val="24"/>
        </w:rPr>
        <w:t>(</w:t>
      </w:r>
      <w:r w:rsidRPr="00C16EF5">
        <w:rPr>
          <w:rFonts w:ascii="Times New Roman" w:hAnsi="Times New Roman" w:cs="Times New Roman"/>
          <w:i/>
          <w:sz w:val="24"/>
          <w:szCs w:val="24"/>
        </w:rPr>
        <w:t>N</w:t>
      </w:r>
      <w:r w:rsidR="00C16EF5">
        <w:rPr>
          <w:rFonts w:ascii="Times New Roman" w:hAnsi="Times New Roman" w:cs="Times New Roman"/>
          <w:sz w:val="24"/>
          <w:szCs w:val="24"/>
        </w:rPr>
        <w:t xml:space="preserve"> </w:t>
      </w:r>
      <w:r w:rsidRPr="0096207C">
        <w:rPr>
          <w:rFonts w:ascii="Times New Roman" w:hAnsi="Times New Roman" w:cs="Times New Roman"/>
          <w:sz w:val="24"/>
          <w:szCs w:val="24"/>
        </w:rPr>
        <w:t>=</w:t>
      </w:r>
      <w:r w:rsidR="00C16EF5">
        <w:rPr>
          <w:rFonts w:ascii="Times New Roman" w:hAnsi="Times New Roman" w:cs="Times New Roman"/>
          <w:sz w:val="24"/>
          <w:szCs w:val="24"/>
        </w:rPr>
        <w:t xml:space="preserve"> </w:t>
      </w:r>
      <w:r w:rsidRPr="0096207C">
        <w:rPr>
          <w:rFonts w:ascii="Times New Roman" w:hAnsi="Times New Roman" w:cs="Times New Roman"/>
          <w:sz w:val="24"/>
          <w:szCs w:val="24"/>
        </w:rPr>
        <w:t>345), as well as males (</w:t>
      </w:r>
      <w:r w:rsidR="00C16EF5" w:rsidRPr="00C16EF5">
        <w:rPr>
          <w:rFonts w:ascii="Times New Roman" w:hAnsi="Times New Roman" w:cs="Times New Roman"/>
          <w:i/>
          <w:sz w:val="24"/>
          <w:szCs w:val="24"/>
        </w:rPr>
        <w:t>N</w:t>
      </w:r>
      <w:r w:rsidR="00C16EF5">
        <w:rPr>
          <w:rFonts w:ascii="Times New Roman" w:hAnsi="Times New Roman" w:cs="Times New Roman"/>
          <w:sz w:val="24"/>
          <w:szCs w:val="24"/>
        </w:rPr>
        <w:t xml:space="preserve"> </w:t>
      </w:r>
      <w:r w:rsidR="00C16EF5" w:rsidRPr="0096207C">
        <w:rPr>
          <w:rFonts w:ascii="Times New Roman" w:hAnsi="Times New Roman" w:cs="Times New Roman"/>
          <w:sz w:val="24"/>
          <w:szCs w:val="24"/>
        </w:rPr>
        <w:t>=</w:t>
      </w:r>
      <w:r w:rsidR="00C16EF5">
        <w:rPr>
          <w:rFonts w:ascii="Times New Roman" w:hAnsi="Times New Roman" w:cs="Times New Roman"/>
          <w:sz w:val="24"/>
          <w:szCs w:val="24"/>
        </w:rPr>
        <w:t xml:space="preserve"> </w:t>
      </w:r>
      <w:r w:rsidRPr="0096207C">
        <w:rPr>
          <w:rFonts w:ascii="Times New Roman" w:hAnsi="Times New Roman" w:cs="Times New Roman"/>
          <w:sz w:val="24"/>
          <w:szCs w:val="24"/>
        </w:rPr>
        <w:t>289) and females (</w:t>
      </w:r>
      <w:r w:rsidRPr="00C16EF5">
        <w:rPr>
          <w:rFonts w:ascii="Times New Roman" w:hAnsi="Times New Roman" w:cs="Times New Roman"/>
          <w:i/>
          <w:sz w:val="24"/>
          <w:szCs w:val="24"/>
        </w:rPr>
        <w:t>N</w:t>
      </w:r>
      <w:r w:rsidR="00C16EF5">
        <w:rPr>
          <w:rFonts w:ascii="Times New Roman" w:hAnsi="Times New Roman" w:cs="Times New Roman"/>
          <w:sz w:val="24"/>
          <w:szCs w:val="24"/>
        </w:rPr>
        <w:t xml:space="preserve"> </w:t>
      </w:r>
      <w:r w:rsidRPr="0096207C">
        <w:rPr>
          <w:rFonts w:ascii="Times New Roman" w:hAnsi="Times New Roman" w:cs="Times New Roman"/>
          <w:sz w:val="24"/>
          <w:szCs w:val="24"/>
        </w:rPr>
        <w:t>=</w:t>
      </w:r>
      <w:r w:rsidR="00C16EF5">
        <w:rPr>
          <w:rFonts w:ascii="Times New Roman" w:hAnsi="Times New Roman" w:cs="Times New Roman"/>
          <w:sz w:val="24"/>
          <w:szCs w:val="24"/>
        </w:rPr>
        <w:t xml:space="preserve"> </w:t>
      </w:r>
      <w:r w:rsidRPr="0096207C">
        <w:rPr>
          <w:rFonts w:ascii="Times New Roman" w:hAnsi="Times New Roman" w:cs="Times New Roman"/>
          <w:sz w:val="24"/>
          <w:szCs w:val="24"/>
        </w:rPr>
        <w:t>354).</w:t>
      </w:r>
      <w:r w:rsidR="006511F9" w:rsidRPr="0096207C">
        <w:rPr>
          <w:rFonts w:ascii="Times New Roman" w:hAnsi="Times New Roman" w:cs="Times New Roman"/>
          <w:sz w:val="24"/>
          <w:szCs w:val="24"/>
        </w:rPr>
        <w:t xml:space="preserve"> The other inclusion criteria were same to the 1</w:t>
      </w:r>
      <w:r w:rsidR="006511F9" w:rsidRPr="00C16EF5">
        <w:rPr>
          <w:rFonts w:ascii="Times New Roman" w:hAnsi="Times New Roman" w:cs="Times New Roman"/>
          <w:sz w:val="24"/>
          <w:szCs w:val="24"/>
        </w:rPr>
        <w:t xml:space="preserve">st </w:t>
      </w:r>
      <w:r w:rsidR="006511F9" w:rsidRPr="0096207C">
        <w:rPr>
          <w:rFonts w:ascii="Times New Roman" w:hAnsi="Times New Roman" w:cs="Times New Roman"/>
          <w:sz w:val="24"/>
          <w:szCs w:val="24"/>
        </w:rPr>
        <w:t>and 4</w:t>
      </w:r>
      <w:r w:rsidR="006511F9" w:rsidRPr="00C16EF5">
        <w:rPr>
          <w:rFonts w:ascii="Times New Roman" w:hAnsi="Times New Roman" w:cs="Times New Roman"/>
          <w:sz w:val="24"/>
          <w:szCs w:val="24"/>
        </w:rPr>
        <w:t>th</w:t>
      </w:r>
      <w:r w:rsidR="006511F9" w:rsidRPr="0096207C">
        <w:rPr>
          <w:rFonts w:ascii="Times New Roman" w:hAnsi="Times New Roman" w:cs="Times New Roman"/>
          <w:sz w:val="24"/>
          <w:szCs w:val="24"/>
        </w:rPr>
        <w:t xml:space="preserve"> criteria used for the replication </w:t>
      </w:r>
      <w:r w:rsidR="00771D2B" w:rsidRPr="0096207C">
        <w:rPr>
          <w:rFonts w:ascii="Times New Roman" w:hAnsi="Times New Roman" w:cs="Times New Roman"/>
          <w:sz w:val="24"/>
          <w:szCs w:val="24"/>
        </w:rPr>
        <w:t>panel</w:t>
      </w:r>
      <w:r w:rsidR="00AC78B1" w:rsidRPr="0096207C">
        <w:rPr>
          <w:rFonts w:ascii="Times New Roman" w:hAnsi="Times New Roman" w:cs="Times New Roman"/>
          <w:sz w:val="24"/>
          <w:szCs w:val="24"/>
        </w:rPr>
        <w:t xml:space="preserve"> 1</w:t>
      </w:r>
      <w:r w:rsidR="006511F9" w:rsidRPr="0096207C">
        <w:rPr>
          <w:rFonts w:ascii="Times New Roman" w:hAnsi="Times New Roman" w:cs="Times New Roman"/>
          <w:sz w:val="24"/>
          <w:szCs w:val="24"/>
        </w:rPr>
        <w:t xml:space="preserve">. </w:t>
      </w:r>
    </w:p>
    <w:p w:rsidR="00D04C5E" w:rsidRPr="0096207C" w:rsidRDefault="00771D2B" w:rsidP="00003458">
      <w:pPr>
        <w:spacing w:after="160" w:line="360" w:lineRule="auto"/>
        <w:rPr>
          <w:rFonts w:ascii="Times New Roman" w:hAnsi="Times New Roman" w:cs="Times New Roman"/>
          <w:sz w:val="24"/>
          <w:szCs w:val="24"/>
        </w:rPr>
      </w:pPr>
      <w:r w:rsidRPr="00C16EF5">
        <w:rPr>
          <w:rFonts w:ascii="Times New Roman" w:hAnsi="Times New Roman" w:cs="Times New Roman"/>
          <w:b/>
          <w:sz w:val="24"/>
          <w:szCs w:val="24"/>
        </w:rPr>
        <w:t>General population</w:t>
      </w:r>
      <w:r w:rsidR="00D04C5E" w:rsidRPr="00C16EF5">
        <w:rPr>
          <w:rFonts w:ascii="Times New Roman" w:hAnsi="Times New Roman" w:cs="Times New Roman"/>
          <w:b/>
          <w:sz w:val="24"/>
          <w:szCs w:val="24"/>
        </w:rPr>
        <w:t xml:space="preserve"> </w:t>
      </w:r>
      <w:r w:rsidRPr="00C16EF5">
        <w:rPr>
          <w:rFonts w:ascii="Times New Roman" w:hAnsi="Times New Roman" w:cs="Times New Roman"/>
          <w:b/>
          <w:sz w:val="24"/>
          <w:szCs w:val="24"/>
        </w:rPr>
        <w:t>panel</w:t>
      </w:r>
      <w:r w:rsidR="00AC634E" w:rsidRPr="00C16EF5">
        <w:rPr>
          <w:rFonts w:ascii="Times New Roman" w:hAnsi="Times New Roman" w:cs="Times New Roman"/>
          <w:b/>
          <w:sz w:val="24"/>
          <w:szCs w:val="24"/>
        </w:rPr>
        <w:t xml:space="preserve"> of youth</w:t>
      </w:r>
      <w:r w:rsidR="00D04C5E" w:rsidRPr="00C16EF5">
        <w:rPr>
          <w:rFonts w:ascii="Times New Roman" w:hAnsi="Times New Roman" w:cs="Times New Roman"/>
          <w:b/>
          <w:sz w:val="24"/>
          <w:szCs w:val="24"/>
        </w:rPr>
        <w:t>:</w:t>
      </w:r>
      <w:r w:rsidR="00D04C5E" w:rsidRPr="0096207C">
        <w:rPr>
          <w:rFonts w:ascii="Times New Roman" w:hAnsi="Times New Roman" w:cs="Times New Roman"/>
          <w:sz w:val="24"/>
          <w:szCs w:val="24"/>
        </w:rPr>
        <w:t xml:space="preserve"> This </w:t>
      </w:r>
      <w:r w:rsidRPr="0096207C">
        <w:rPr>
          <w:rFonts w:ascii="Times New Roman" w:hAnsi="Times New Roman" w:cs="Times New Roman"/>
          <w:sz w:val="24"/>
          <w:szCs w:val="24"/>
        </w:rPr>
        <w:t>panel</w:t>
      </w:r>
      <w:r w:rsidR="00D04C5E" w:rsidRPr="0096207C">
        <w:rPr>
          <w:rFonts w:ascii="Times New Roman" w:hAnsi="Times New Roman" w:cs="Times New Roman"/>
          <w:sz w:val="24"/>
          <w:szCs w:val="24"/>
        </w:rPr>
        <w:t xml:space="preserve"> involved all participants who had DNA ava</w:t>
      </w:r>
      <w:r w:rsidRPr="0096207C">
        <w:rPr>
          <w:rFonts w:ascii="Times New Roman" w:hAnsi="Times New Roman" w:cs="Times New Roman"/>
          <w:sz w:val="24"/>
          <w:szCs w:val="24"/>
        </w:rPr>
        <w:t>ilable in the LACHY study, which represented</w:t>
      </w:r>
      <w:r w:rsidR="00AC634E">
        <w:rPr>
          <w:rFonts w:ascii="Times New Roman" w:hAnsi="Times New Roman" w:cs="Times New Roman"/>
          <w:sz w:val="24"/>
          <w:szCs w:val="24"/>
        </w:rPr>
        <w:t xml:space="preserve"> a</w:t>
      </w:r>
      <w:r w:rsidRPr="0096207C">
        <w:rPr>
          <w:rFonts w:ascii="Times New Roman" w:hAnsi="Times New Roman" w:cs="Times New Roman"/>
          <w:sz w:val="24"/>
          <w:szCs w:val="24"/>
        </w:rPr>
        <w:t xml:space="preserve"> general population</w:t>
      </w:r>
      <w:r w:rsidR="00AC634E">
        <w:rPr>
          <w:rFonts w:ascii="Times New Roman" w:hAnsi="Times New Roman" w:cs="Times New Roman"/>
          <w:sz w:val="24"/>
          <w:szCs w:val="24"/>
        </w:rPr>
        <w:t xml:space="preserve"> of youth</w:t>
      </w:r>
      <w:r w:rsidRPr="0096207C">
        <w:rPr>
          <w:rFonts w:ascii="Times New Roman" w:hAnsi="Times New Roman" w:cs="Times New Roman"/>
          <w:sz w:val="24"/>
          <w:szCs w:val="24"/>
        </w:rPr>
        <w:t xml:space="preserve"> recruited from the same area. It involved 703 subjects (aged 13.8-19, 372 EAs, 331 AAs, 351 males and 352 females) with BMI ranging from 14.6 to 45.9 kg/m</w:t>
      </w:r>
      <w:r w:rsidRPr="00AC634E">
        <w:rPr>
          <w:rFonts w:ascii="Times New Roman" w:hAnsi="Times New Roman" w:cs="Times New Roman"/>
          <w:sz w:val="24"/>
          <w:szCs w:val="24"/>
          <w:vertAlign w:val="superscript"/>
        </w:rPr>
        <w:t>2</w:t>
      </w:r>
      <w:r w:rsidRPr="0096207C">
        <w:rPr>
          <w:rFonts w:ascii="Times New Roman" w:hAnsi="Times New Roman" w:cs="Times New Roman"/>
          <w:sz w:val="24"/>
          <w:szCs w:val="24"/>
        </w:rPr>
        <w:t>, of which</w:t>
      </w:r>
      <w:r w:rsidR="00B57238" w:rsidRPr="0096207C">
        <w:rPr>
          <w:rFonts w:ascii="Times New Roman" w:hAnsi="Times New Roman" w:cs="Times New Roman"/>
          <w:sz w:val="24"/>
          <w:szCs w:val="24"/>
        </w:rPr>
        <w:t xml:space="preserve"> </w:t>
      </w:r>
      <w:r w:rsidRPr="0096207C">
        <w:rPr>
          <w:rFonts w:ascii="Times New Roman" w:hAnsi="Times New Roman" w:cs="Times New Roman"/>
          <w:sz w:val="24"/>
          <w:szCs w:val="24"/>
        </w:rPr>
        <w:t xml:space="preserve">12 subjects (6 obese vs. 6 lean) </w:t>
      </w:r>
      <w:r w:rsidR="00467FBC">
        <w:rPr>
          <w:rFonts w:ascii="Times New Roman" w:hAnsi="Times New Roman" w:cs="Times New Roman"/>
          <w:sz w:val="24"/>
          <w:szCs w:val="24"/>
        </w:rPr>
        <w:t>have been</w:t>
      </w:r>
      <w:r w:rsidRPr="0096207C">
        <w:rPr>
          <w:rFonts w:ascii="Times New Roman" w:hAnsi="Times New Roman" w:cs="Times New Roman"/>
          <w:sz w:val="24"/>
          <w:szCs w:val="24"/>
        </w:rPr>
        <w:t xml:space="preserve"> included in the </w:t>
      </w:r>
      <w:r w:rsidR="004268B1">
        <w:rPr>
          <w:rFonts w:ascii="Times New Roman" w:hAnsi="Times New Roman" w:cs="Times New Roman"/>
          <w:sz w:val="24"/>
          <w:szCs w:val="24"/>
        </w:rPr>
        <w:t>initial</w:t>
      </w:r>
      <w:r w:rsidRPr="0096207C">
        <w:rPr>
          <w:rFonts w:ascii="Times New Roman" w:hAnsi="Times New Roman" w:cs="Times New Roman"/>
          <w:sz w:val="24"/>
          <w:szCs w:val="24"/>
        </w:rPr>
        <w:t xml:space="preserve"> </w:t>
      </w:r>
      <w:r w:rsidR="00467FBC">
        <w:rPr>
          <w:rFonts w:ascii="Times New Roman" w:hAnsi="Times New Roman" w:cs="Times New Roman"/>
          <w:sz w:val="24"/>
          <w:szCs w:val="24"/>
        </w:rPr>
        <w:t>stage</w:t>
      </w:r>
      <w:r w:rsidRPr="0096207C">
        <w:rPr>
          <w:rFonts w:ascii="Times New Roman" w:hAnsi="Times New Roman" w:cs="Times New Roman"/>
          <w:sz w:val="24"/>
          <w:szCs w:val="24"/>
        </w:rPr>
        <w:t xml:space="preserve"> </w:t>
      </w:r>
      <w:r w:rsidR="00467FBC">
        <w:rPr>
          <w:rFonts w:ascii="Times New Roman" w:hAnsi="Times New Roman"/>
          <w:sz w:val="24"/>
          <w:szCs w:val="24"/>
        </w:rPr>
        <w:t xml:space="preserve">(2 subjects excluded because of no DNA available for this panel) </w:t>
      </w:r>
      <w:r w:rsidRPr="0096207C">
        <w:rPr>
          <w:rFonts w:ascii="Times New Roman" w:hAnsi="Times New Roman" w:cs="Times New Roman"/>
          <w:sz w:val="24"/>
          <w:szCs w:val="24"/>
        </w:rPr>
        <w:t xml:space="preserve">and 221 subjects (53 obese vs. 168 lean) </w:t>
      </w:r>
      <w:r w:rsidR="00AC634E">
        <w:rPr>
          <w:rFonts w:ascii="Times New Roman" w:hAnsi="Times New Roman" w:cs="Times New Roman"/>
          <w:sz w:val="24"/>
          <w:szCs w:val="24"/>
        </w:rPr>
        <w:t>were</w:t>
      </w:r>
      <w:r w:rsidRPr="0096207C">
        <w:rPr>
          <w:rFonts w:ascii="Times New Roman" w:hAnsi="Times New Roman" w:cs="Times New Roman"/>
          <w:sz w:val="24"/>
          <w:szCs w:val="24"/>
        </w:rPr>
        <w:t xml:space="preserve"> included </w:t>
      </w:r>
      <w:r w:rsidR="00AC634E">
        <w:rPr>
          <w:rFonts w:ascii="Times New Roman" w:hAnsi="Times New Roman" w:cs="Times New Roman"/>
          <w:sz w:val="24"/>
          <w:szCs w:val="24"/>
        </w:rPr>
        <w:t>in the second replication panel</w:t>
      </w:r>
      <w:r w:rsidR="001F26DF" w:rsidRPr="0096207C">
        <w:rPr>
          <w:rFonts w:ascii="Times New Roman" w:hAnsi="Times New Roman" w:cs="Times New Roman"/>
          <w:sz w:val="24"/>
          <w:szCs w:val="24"/>
        </w:rPr>
        <w:t>,</w:t>
      </w:r>
      <w:r w:rsidR="00B57238" w:rsidRPr="0096207C">
        <w:rPr>
          <w:rFonts w:ascii="Times New Roman" w:hAnsi="Times New Roman" w:cs="Times New Roman"/>
          <w:sz w:val="24"/>
          <w:szCs w:val="24"/>
        </w:rPr>
        <w:t xml:space="preserve"> respectively.</w:t>
      </w:r>
    </w:p>
    <w:p w:rsidR="006511F9" w:rsidRDefault="00A15C7B" w:rsidP="00F53A25">
      <w:pPr>
        <w:spacing w:after="0" w:line="360" w:lineRule="auto"/>
        <w:rPr>
          <w:rFonts w:ascii="Times New Roman" w:hAnsi="Times New Roman" w:cs="Times New Roman"/>
          <w:sz w:val="24"/>
          <w:szCs w:val="24"/>
        </w:rPr>
      </w:pPr>
      <w:r w:rsidRPr="0096207C">
        <w:rPr>
          <w:rFonts w:ascii="Times New Roman" w:hAnsi="Times New Roman" w:cs="Times New Roman"/>
          <w:sz w:val="24"/>
          <w:szCs w:val="24"/>
        </w:rPr>
        <w:t xml:space="preserve">All subjects from these </w:t>
      </w:r>
      <w:r w:rsidR="00771D2B" w:rsidRPr="0096207C">
        <w:rPr>
          <w:rFonts w:ascii="Times New Roman" w:hAnsi="Times New Roman" w:cs="Times New Roman"/>
          <w:sz w:val="24"/>
          <w:szCs w:val="24"/>
        </w:rPr>
        <w:t>panel</w:t>
      </w:r>
      <w:r w:rsidRPr="0096207C">
        <w:rPr>
          <w:rFonts w:ascii="Times New Roman" w:hAnsi="Times New Roman" w:cs="Times New Roman"/>
          <w:sz w:val="24"/>
          <w:szCs w:val="24"/>
        </w:rPr>
        <w:t>s were overtly healthy, free of any acute or chronic illness on the basis of self-report and parental report (if subjects were younger than 18) and were not on anti-hypertensive, lipid lowering, anti-diabetic and anti-inflammatory medications.</w:t>
      </w:r>
      <w:r w:rsidR="006511F9" w:rsidRPr="0096207C">
        <w:rPr>
          <w:rFonts w:ascii="Times New Roman" w:hAnsi="Times New Roman" w:cs="Times New Roman"/>
          <w:sz w:val="24"/>
          <w:szCs w:val="24"/>
        </w:rPr>
        <w:t xml:space="preserve"> The Institutional Review Board at the Medical College of Georgia approved the studies. Informed consent was obtained from all subjects and by parents if subjects were less than 18 years of age.</w:t>
      </w:r>
    </w:p>
    <w:p w:rsidR="00F53A25" w:rsidRPr="0096207C" w:rsidRDefault="00F53A25" w:rsidP="00F53A25">
      <w:pPr>
        <w:spacing w:after="0" w:line="360" w:lineRule="auto"/>
        <w:rPr>
          <w:rFonts w:ascii="Times New Roman" w:hAnsi="Times New Roman" w:cs="Times New Roman"/>
          <w:sz w:val="24"/>
          <w:szCs w:val="24"/>
        </w:rPr>
      </w:pPr>
    </w:p>
    <w:p w:rsidR="00677552" w:rsidRPr="0096207C" w:rsidRDefault="00677552" w:rsidP="00003458">
      <w:pPr>
        <w:spacing w:after="0" w:line="360" w:lineRule="auto"/>
        <w:rPr>
          <w:rFonts w:ascii="Times New Roman" w:hAnsi="Times New Roman" w:cs="Times New Roman"/>
          <w:b/>
          <w:sz w:val="24"/>
          <w:szCs w:val="24"/>
        </w:rPr>
      </w:pPr>
      <w:r w:rsidRPr="0096207C">
        <w:rPr>
          <w:rFonts w:ascii="Times New Roman" w:hAnsi="Times New Roman" w:cs="Times New Roman"/>
          <w:b/>
          <w:sz w:val="24"/>
          <w:szCs w:val="24"/>
        </w:rPr>
        <w:t>Measurement of Obesity-</w:t>
      </w:r>
      <w:r w:rsidR="00C16EF5">
        <w:rPr>
          <w:rFonts w:ascii="Times New Roman" w:hAnsi="Times New Roman" w:cs="Times New Roman"/>
          <w:b/>
          <w:sz w:val="24"/>
          <w:szCs w:val="24"/>
        </w:rPr>
        <w:t>R</w:t>
      </w:r>
      <w:r w:rsidRPr="0096207C">
        <w:rPr>
          <w:rFonts w:ascii="Times New Roman" w:hAnsi="Times New Roman" w:cs="Times New Roman"/>
          <w:b/>
          <w:sz w:val="24"/>
          <w:szCs w:val="24"/>
        </w:rPr>
        <w:t>elated Metabolic Traits</w:t>
      </w:r>
    </w:p>
    <w:p w:rsidR="00AC78B1" w:rsidRPr="0096207C" w:rsidRDefault="00AC78B1" w:rsidP="00003458">
      <w:pPr>
        <w:spacing w:after="160" w:line="360" w:lineRule="auto"/>
        <w:rPr>
          <w:rFonts w:ascii="Times New Roman" w:hAnsi="Times New Roman" w:cs="Times New Roman"/>
          <w:sz w:val="24"/>
          <w:szCs w:val="24"/>
        </w:rPr>
      </w:pPr>
      <w:r w:rsidRPr="00C16EF5">
        <w:rPr>
          <w:rFonts w:ascii="Times New Roman" w:hAnsi="Times New Roman" w:cs="Times New Roman"/>
          <w:b/>
          <w:sz w:val="24"/>
          <w:szCs w:val="24"/>
        </w:rPr>
        <w:t>Anthropometric measures:</w:t>
      </w:r>
      <w:r w:rsidRPr="0096207C">
        <w:rPr>
          <w:rFonts w:ascii="Times New Roman" w:hAnsi="Times New Roman" w:cs="Times New Roman"/>
          <w:sz w:val="24"/>
          <w:szCs w:val="24"/>
        </w:rPr>
        <w:t xml:space="preserve"> For all the cohorts, anthropometric measurements were conducted in an examination room in the following order: height (via a wall-mounted </w:t>
      </w:r>
      <w:proofErr w:type="spellStart"/>
      <w:r w:rsidRPr="0096207C">
        <w:rPr>
          <w:rFonts w:ascii="Times New Roman" w:hAnsi="Times New Roman" w:cs="Times New Roman"/>
          <w:sz w:val="24"/>
          <w:szCs w:val="24"/>
        </w:rPr>
        <w:t>stadiometer</w:t>
      </w:r>
      <w:proofErr w:type="spellEnd"/>
      <w:r w:rsidRPr="0096207C">
        <w:rPr>
          <w:rFonts w:ascii="Times New Roman" w:hAnsi="Times New Roman" w:cs="Times New Roman"/>
          <w:sz w:val="24"/>
          <w:szCs w:val="24"/>
        </w:rPr>
        <w:t xml:space="preserve">, to nearest 0.1 cm), weight (via a digital scale, to nearest 0.1 kg), waist circumference (via meter, to nearest 0.1 cm at the narrowest point of the torso below the rib cage and above the umbilicus) and hip circumference (via meter, to nearest 0.1 cm at the maximum circumference of the buttocks). All measurements were obtained twice and if there was a big difference (&gt;1 cm for height, &gt;0.25 kg for weight </w:t>
      </w:r>
      <w:r w:rsidR="00C16EF5">
        <w:rPr>
          <w:rFonts w:ascii="Times New Roman" w:hAnsi="Times New Roman" w:cs="Times New Roman"/>
          <w:sz w:val="24"/>
          <w:szCs w:val="24"/>
        </w:rPr>
        <w:t>and</w:t>
      </w:r>
      <w:r w:rsidRPr="0096207C">
        <w:rPr>
          <w:rFonts w:ascii="Times New Roman" w:hAnsi="Times New Roman" w:cs="Times New Roman"/>
          <w:sz w:val="24"/>
          <w:szCs w:val="24"/>
        </w:rPr>
        <w:t xml:space="preserve"> &gt;0.5 cm for waist </w:t>
      </w:r>
      <w:r w:rsidR="00C16EF5">
        <w:rPr>
          <w:rFonts w:ascii="Times New Roman" w:hAnsi="Times New Roman" w:cs="Times New Roman"/>
          <w:sz w:val="24"/>
          <w:szCs w:val="24"/>
        </w:rPr>
        <w:t>and</w:t>
      </w:r>
      <w:r w:rsidRPr="0096207C">
        <w:rPr>
          <w:rFonts w:ascii="Times New Roman" w:hAnsi="Times New Roman" w:cs="Times New Roman"/>
          <w:sz w:val="24"/>
          <w:szCs w:val="24"/>
        </w:rPr>
        <w:t xml:space="preserve"> hip circumference) between the first two measures, a third measurement will be conducted. The average of the two close readings will be used. BMI was calculated as weight/height</w:t>
      </w:r>
      <w:r w:rsidRPr="0096207C">
        <w:rPr>
          <w:rFonts w:ascii="Times New Roman" w:hAnsi="Times New Roman" w:cs="Times New Roman"/>
          <w:sz w:val="24"/>
          <w:szCs w:val="24"/>
          <w:vertAlign w:val="superscript"/>
        </w:rPr>
        <w:t>2</w:t>
      </w:r>
      <w:r w:rsidRPr="0096207C">
        <w:rPr>
          <w:rFonts w:ascii="Times New Roman" w:hAnsi="Times New Roman" w:cs="Times New Roman"/>
          <w:sz w:val="24"/>
          <w:szCs w:val="24"/>
        </w:rPr>
        <w:t xml:space="preserve"> (kg/m</w:t>
      </w:r>
      <w:r w:rsidRPr="0096207C">
        <w:rPr>
          <w:rFonts w:ascii="Times New Roman" w:hAnsi="Times New Roman" w:cs="Times New Roman"/>
          <w:sz w:val="24"/>
          <w:szCs w:val="24"/>
          <w:vertAlign w:val="superscript"/>
        </w:rPr>
        <w:t>2</w:t>
      </w:r>
      <w:r w:rsidRPr="0096207C">
        <w:rPr>
          <w:rFonts w:ascii="Times New Roman" w:hAnsi="Times New Roman" w:cs="Times New Roman"/>
          <w:sz w:val="24"/>
          <w:szCs w:val="24"/>
        </w:rPr>
        <w:t>)</w:t>
      </w:r>
      <w:r w:rsidR="00A15C7B" w:rsidRPr="0096207C">
        <w:rPr>
          <w:rFonts w:ascii="Times New Roman" w:hAnsi="Times New Roman" w:cs="Times New Roman"/>
          <w:sz w:val="24"/>
          <w:szCs w:val="24"/>
        </w:rPr>
        <w:t>.</w:t>
      </w:r>
    </w:p>
    <w:p w:rsidR="00AC78B1" w:rsidRPr="0096207C" w:rsidRDefault="00AC78B1" w:rsidP="00003458">
      <w:pPr>
        <w:spacing w:after="160" w:line="360" w:lineRule="auto"/>
        <w:rPr>
          <w:rFonts w:ascii="Times New Roman" w:hAnsi="Times New Roman" w:cs="Times New Roman"/>
          <w:sz w:val="24"/>
          <w:szCs w:val="24"/>
        </w:rPr>
      </w:pPr>
      <w:r w:rsidRPr="00C16EF5">
        <w:rPr>
          <w:rFonts w:ascii="Times New Roman" w:hAnsi="Times New Roman" w:cs="Times New Roman"/>
          <w:b/>
          <w:sz w:val="24"/>
          <w:szCs w:val="24"/>
        </w:rPr>
        <w:t>Blood pressure:</w:t>
      </w:r>
      <w:r w:rsidRPr="0096207C">
        <w:rPr>
          <w:rFonts w:ascii="Times New Roman" w:hAnsi="Times New Roman" w:cs="Times New Roman"/>
          <w:sz w:val="24"/>
          <w:szCs w:val="24"/>
        </w:rPr>
        <w:t xml:space="preserve"> In the LACHY study, supine BP was obtained with </w:t>
      </w:r>
      <w:proofErr w:type="spellStart"/>
      <w:r w:rsidRPr="0096207C">
        <w:rPr>
          <w:rFonts w:ascii="Times New Roman" w:hAnsi="Times New Roman" w:cs="Times New Roman"/>
          <w:sz w:val="24"/>
          <w:szCs w:val="24"/>
        </w:rPr>
        <w:t>Dinamap</w:t>
      </w:r>
      <w:proofErr w:type="spellEnd"/>
      <w:r w:rsidRPr="0096207C">
        <w:rPr>
          <w:rFonts w:ascii="Times New Roman" w:hAnsi="Times New Roman" w:cs="Times New Roman"/>
          <w:sz w:val="24"/>
          <w:szCs w:val="24"/>
        </w:rPr>
        <w:t xml:space="preserve"> monitors during a 15-minute supine relaxation period.</w:t>
      </w:r>
      <w:r w:rsidR="00A15C7B" w:rsidRPr="0096207C">
        <w:rPr>
          <w:rFonts w:ascii="Times New Roman" w:hAnsi="Times New Roman" w:cs="Times New Roman"/>
          <w:sz w:val="24"/>
          <w:szCs w:val="24"/>
        </w:rPr>
        <w:t xml:space="preserve"> </w:t>
      </w:r>
      <w:r w:rsidR="006B2D6D">
        <w:rPr>
          <w:rFonts w:ascii="Times New Roman" w:hAnsi="Times New Roman" w:cs="Times New Roman"/>
          <w:noProof/>
          <w:sz w:val="24"/>
          <w:szCs w:val="24"/>
        </w:rPr>
        <w:t>(Gutin et al., 2007)</w:t>
      </w:r>
      <w:r w:rsidRPr="0096207C">
        <w:rPr>
          <w:rFonts w:ascii="Times New Roman" w:hAnsi="Times New Roman" w:cs="Times New Roman"/>
          <w:sz w:val="24"/>
          <w:szCs w:val="24"/>
        </w:rPr>
        <w:t xml:space="preserve"> By using an appropriately sized BP cuff placed on the subject’s right arm, three BP measurements were taken at 11, 13, and 15 minutes. The average of the last 2 readings will be used to represent </w:t>
      </w:r>
      <w:r w:rsidR="005246BF" w:rsidRPr="0096207C">
        <w:rPr>
          <w:rFonts w:ascii="Times New Roman" w:hAnsi="Times New Roman" w:cs="Times New Roman"/>
          <w:sz w:val="24"/>
          <w:szCs w:val="24"/>
        </w:rPr>
        <w:t>systolic blood pressure (</w:t>
      </w:r>
      <w:r w:rsidRPr="0096207C">
        <w:rPr>
          <w:rFonts w:ascii="Times New Roman" w:hAnsi="Times New Roman" w:cs="Times New Roman"/>
          <w:sz w:val="24"/>
          <w:szCs w:val="24"/>
        </w:rPr>
        <w:t>SBP</w:t>
      </w:r>
      <w:r w:rsidR="005246BF" w:rsidRPr="0096207C">
        <w:rPr>
          <w:rFonts w:ascii="Times New Roman" w:hAnsi="Times New Roman" w:cs="Times New Roman"/>
          <w:sz w:val="24"/>
          <w:szCs w:val="24"/>
        </w:rPr>
        <w:t>)</w:t>
      </w:r>
      <w:r w:rsidRPr="0096207C">
        <w:rPr>
          <w:rFonts w:ascii="Times New Roman" w:hAnsi="Times New Roman" w:cs="Times New Roman"/>
          <w:sz w:val="24"/>
          <w:szCs w:val="24"/>
        </w:rPr>
        <w:t xml:space="preserve"> and </w:t>
      </w:r>
      <w:r w:rsidR="005246BF" w:rsidRPr="0096207C">
        <w:rPr>
          <w:rFonts w:ascii="Times New Roman" w:hAnsi="Times New Roman" w:cs="Times New Roman"/>
          <w:sz w:val="24"/>
          <w:szCs w:val="24"/>
        </w:rPr>
        <w:t>diastolic blood pressure (</w:t>
      </w:r>
      <w:r w:rsidRPr="0096207C">
        <w:rPr>
          <w:rFonts w:ascii="Times New Roman" w:hAnsi="Times New Roman" w:cs="Times New Roman"/>
          <w:sz w:val="24"/>
          <w:szCs w:val="24"/>
        </w:rPr>
        <w:t>DBP</w:t>
      </w:r>
      <w:r w:rsidR="005246BF" w:rsidRPr="0096207C">
        <w:rPr>
          <w:rFonts w:ascii="Times New Roman" w:hAnsi="Times New Roman" w:cs="Times New Roman"/>
          <w:sz w:val="24"/>
          <w:szCs w:val="24"/>
        </w:rPr>
        <w:t>)</w:t>
      </w:r>
      <w:r w:rsidRPr="0096207C">
        <w:rPr>
          <w:rFonts w:ascii="Times New Roman" w:hAnsi="Times New Roman" w:cs="Times New Roman"/>
          <w:sz w:val="24"/>
          <w:szCs w:val="24"/>
        </w:rPr>
        <w:t xml:space="preserve"> values.</w:t>
      </w:r>
    </w:p>
    <w:p w:rsidR="00021359" w:rsidRPr="0096207C" w:rsidRDefault="00AC78B1" w:rsidP="00003458">
      <w:pPr>
        <w:spacing w:after="160" w:line="360" w:lineRule="auto"/>
        <w:rPr>
          <w:rFonts w:ascii="Times New Roman" w:hAnsi="Times New Roman" w:cs="Times New Roman"/>
          <w:sz w:val="24"/>
          <w:szCs w:val="24"/>
        </w:rPr>
      </w:pPr>
      <w:r w:rsidRPr="00C16EF5">
        <w:rPr>
          <w:rFonts w:ascii="Times New Roman" w:hAnsi="Times New Roman" w:cs="Times New Roman"/>
          <w:b/>
          <w:sz w:val="24"/>
          <w:szCs w:val="24"/>
        </w:rPr>
        <w:t>Fasting insulin, glucose and lipid profile:</w:t>
      </w:r>
      <w:r w:rsidRPr="0096207C">
        <w:rPr>
          <w:rFonts w:ascii="Times New Roman" w:hAnsi="Times New Roman" w:cs="Times New Roman"/>
          <w:sz w:val="24"/>
          <w:szCs w:val="24"/>
        </w:rPr>
        <w:t xml:space="preserve"> </w:t>
      </w:r>
      <w:r w:rsidR="00021359" w:rsidRPr="0096207C">
        <w:rPr>
          <w:rFonts w:ascii="Times New Roman" w:hAnsi="Times New Roman" w:cs="Times New Roman"/>
          <w:sz w:val="24"/>
          <w:szCs w:val="24"/>
        </w:rPr>
        <w:t xml:space="preserve">In the LACHY study, fasting glucose levels were measured using </w:t>
      </w:r>
      <w:proofErr w:type="spellStart"/>
      <w:r w:rsidR="00021359" w:rsidRPr="0096207C">
        <w:rPr>
          <w:rFonts w:ascii="Times New Roman" w:hAnsi="Times New Roman" w:cs="Times New Roman"/>
          <w:sz w:val="24"/>
          <w:szCs w:val="24"/>
        </w:rPr>
        <w:t>Ektachem</w:t>
      </w:r>
      <w:proofErr w:type="spellEnd"/>
      <w:r w:rsidR="00021359" w:rsidRPr="0096207C">
        <w:rPr>
          <w:rFonts w:ascii="Times New Roman" w:hAnsi="Times New Roman" w:cs="Times New Roman"/>
          <w:sz w:val="24"/>
          <w:szCs w:val="24"/>
        </w:rPr>
        <w:t xml:space="preserve"> DT II system (Johnson and Johnson Clinical Diagnostics, Rochester, NY, USA) and fasting insulin was assayed in duplicate by specific radioimmunoassay (</w:t>
      </w:r>
      <w:proofErr w:type="spellStart"/>
      <w:r w:rsidR="00021359" w:rsidRPr="0096207C">
        <w:rPr>
          <w:rFonts w:ascii="Times New Roman" w:hAnsi="Times New Roman" w:cs="Times New Roman"/>
          <w:sz w:val="24"/>
          <w:szCs w:val="24"/>
        </w:rPr>
        <w:t>Linco</w:t>
      </w:r>
      <w:proofErr w:type="spellEnd"/>
      <w:r w:rsidR="00021359" w:rsidRPr="0096207C">
        <w:rPr>
          <w:rFonts w:ascii="Times New Roman" w:hAnsi="Times New Roman" w:cs="Times New Roman"/>
          <w:sz w:val="24"/>
          <w:szCs w:val="24"/>
        </w:rPr>
        <w:t xml:space="preserve"> Research,</w:t>
      </w:r>
      <w:r w:rsidR="00A15C7B" w:rsidRPr="0096207C">
        <w:rPr>
          <w:rFonts w:ascii="Times New Roman" w:hAnsi="Times New Roman" w:cs="Times New Roman"/>
          <w:sz w:val="24"/>
          <w:szCs w:val="24"/>
        </w:rPr>
        <w:t xml:space="preserve"> Inc., St Charles, MO, USA)</w:t>
      </w:r>
      <w:r w:rsidR="00021359" w:rsidRPr="0096207C">
        <w:rPr>
          <w:rFonts w:ascii="Times New Roman" w:hAnsi="Times New Roman" w:cs="Times New Roman"/>
          <w:sz w:val="24"/>
          <w:szCs w:val="24"/>
        </w:rPr>
        <w:t>.</w:t>
      </w:r>
      <w:r w:rsidR="00A15C7B" w:rsidRPr="0096207C">
        <w:rPr>
          <w:rFonts w:ascii="Times New Roman" w:hAnsi="Times New Roman" w:cs="Times New Roman"/>
          <w:sz w:val="24"/>
          <w:szCs w:val="24"/>
        </w:rPr>
        <w:t xml:space="preserve"> </w:t>
      </w:r>
      <w:r w:rsidR="006B2D6D">
        <w:rPr>
          <w:rFonts w:ascii="Times New Roman" w:hAnsi="Times New Roman" w:cs="Times New Roman"/>
          <w:noProof/>
          <w:sz w:val="24"/>
          <w:szCs w:val="24"/>
        </w:rPr>
        <w:t>(Gutin et al., 2007)</w:t>
      </w:r>
      <w:r w:rsidR="00021359" w:rsidRPr="0096207C">
        <w:rPr>
          <w:rFonts w:ascii="Times New Roman" w:hAnsi="Times New Roman" w:cs="Times New Roman"/>
          <w:sz w:val="24"/>
          <w:szCs w:val="24"/>
        </w:rPr>
        <w:t xml:space="preserve"> Cross-reactivity with </w:t>
      </w:r>
      <w:proofErr w:type="spellStart"/>
      <w:r w:rsidR="00021359" w:rsidRPr="0096207C">
        <w:rPr>
          <w:rFonts w:ascii="Times New Roman" w:hAnsi="Times New Roman" w:cs="Times New Roman"/>
          <w:sz w:val="24"/>
          <w:szCs w:val="24"/>
        </w:rPr>
        <w:t>proinsulin</w:t>
      </w:r>
      <w:proofErr w:type="spellEnd"/>
      <w:r w:rsidR="00021359" w:rsidRPr="0096207C">
        <w:rPr>
          <w:rFonts w:ascii="Times New Roman" w:hAnsi="Times New Roman" w:cs="Times New Roman"/>
          <w:sz w:val="24"/>
          <w:szCs w:val="24"/>
        </w:rPr>
        <w:t xml:space="preserve"> is &lt;0.2%. Assay sensitivity was </w:t>
      </w:r>
      <w:proofErr w:type="gramStart"/>
      <w:r w:rsidR="00021359" w:rsidRPr="0096207C">
        <w:rPr>
          <w:rFonts w:ascii="Times New Roman" w:hAnsi="Times New Roman" w:cs="Times New Roman"/>
          <w:sz w:val="24"/>
          <w:szCs w:val="24"/>
        </w:rPr>
        <w:t xml:space="preserve">3.41 </w:t>
      </w:r>
      <w:proofErr w:type="spellStart"/>
      <w:r w:rsidR="00021359" w:rsidRPr="0096207C">
        <w:rPr>
          <w:rFonts w:ascii="Times New Roman" w:hAnsi="Times New Roman" w:cs="Times New Roman"/>
          <w:sz w:val="24"/>
          <w:szCs w:val="24"/>
        </w:rPr>
        <w:t>mU</w:t>
      </w:r>
      <w:proofErr w:type="spellEnd"/>
      <w:r w:rsidR="00021359" w:rsidRPr="0096207C">
        <w:rPr>
          <w:rFonts w:ascii="Times New Roman" w:hAnsi="Times New Roman" w:cs="Times New Roman"/>
          <w:sz w:val="24"/>
          <w:szCs w:val="24"/>
        </w:rPr>
        <w:t>/</w:t>
      </w:r>
      <w:proofErr w:type="spellStart"/>
      <w:r w:rsidR="00021359" w:rsidRPr="0096207C">
        <w:rPr>
          <w:rFonts w:ascii="Times New Roman" w:hAnsi="Times New Roman" w:cs="Times New Roman"/>
          <w:sz w:val="24"/>
          <w:szCs w:val="24"/>
        </w:rPr>
        <w:t>mL</w:t>
      </w:r>
      <w:proofErr w:type="gramEnd"/>
      <w:r w:rsidR="00021359" w:rsidRPr="0096207C">
        <w:rPr>
          <w:rFonts w:ascii="Times New Roman" w:hAnsi="Times New Roman" w:cs="Times New Roman"/>
          <w:sz w:val="24"/>
          <w:szCs w:val="24"/>
        </w:rPr>
        <w:t>.</w:t>
      </w:r>
      <w:proofErr w:type="spellEnd"/>
      <w:r w:rsidR="00021359" w:rsidRPr="0096207C">
        <w:rPr>
          <w:rFonts w:ascii="Times New Roman" w:hAnsi="Times New Roman" w:cs="Times New Roman"/>
          <w:sz w:val="24"/>
          <w:szCs w:val="24"/>
        </w:rPr>
        <w:t xml:space="preserve"> The intra-assay coefficient of variation was 3.7%. </w:t>
      </w:r>
      <w:r w:rsidR="005246BF" w:rsidRPr="0096207C">
        <w:rPr>
          <w:rFonts w:ascii="Times New Roman" w:hAnsi="Times New Roman" w:cs="Times New Roman"/>
          <w:sz w:val="24"/>
          <w:szCs w:val="24"/>
        </w:rPr>
        <w:t>Plasma concentrations of total cholesterol (TC), high-density lipoprotein cholesterol (</w:t>
      </w:r>
      <w:r w:rsidR="00021359" w:rsidRPr="0096207C">
        <w:rPr>
          <w:rFonts w:ascii="Times New Roman" w:hAnsi="Times New Roman" w:cs="Times New Roman"/>
          <w:sz w:val="24"/>
          <w:szCs w:val="24"/>
        </w:rPr>
        <w:t>HDL</w:t>
      </w:r>
      <w:r w:rsidR="005246BF" w:rsidRPr="0096207C">
        <w:rPr>
          <w:rFonts w:ascii="Times New Roman" w:hAnsi="Times New Roman" w:cs="Times New Roman"/>
          <w:sz w:val="24"/>
          <w:szCs w:val="24"/>
        </w:rPr>
        <w:t>-</w:t>
      </w:r>
      <w:r w:rsidR="00021359" w:rsidRPr="0096207C">
        <w:rPr>
          <w:rFonts w:ascii="Times New Roman" w:hAnsi="Times New Roman" w:cs="Times New Roman"/>
          <w:sz w:val="24"/>
          <w:szCs w:val="24"/>
        </w:rPr>
        <w:t>C</w:t>
      </w:r>
      <w:r w:rsidR="005246BF" w:rsidRPr="0096207C">
        <w:rPr>
          <w:rFonts w:ascii="Times New Roman" w:hAnsi="Times New Roman" w:cs="Times New Roman"/>
          <w:sz w:val="24"/>
          <w:szCs w:val="24"/>
        </w:rPr>
        <w:t>) and low-density lipoprotein cholesterol (LDL-C)</w:t>
      </w:r>
      <w:r w:rsidR="00021359" w:rsidRPr="0096207C">
        <w:rPr>
          <w:rFonts w:ascii="Times New Roman" w:hAnsi="Times New Roman" w:cs="Times New Roman"/>
          <w:sz w:val="24"/>
          <w:szCs w:val="24"/>
        </w:rPr>
        <w:t xml:space="preserve"> were measured at the Emory University Lipid Research Center using homogeneous enzymatic assays (Equal Diagnostics, Exton, PA). </w:t>
      </w:r>
      <w:r w:rsidR="005246BF" w:rsidRPr="0096207C">
        <w:rPr>
          <w:rFonts w:ascii="Times New Roman" w:hAnsi="Times New Roman" w:cs="Times New Roman"/>
          <w:sz w:val="24"/>
          <w:szCs w:val="24"/>
        </w:rPr>
        <w:t>Triglycerides (</w:t>
      </w:r>
      <w:r w:rsidR="00021359" w:rsidRPr="0096207C">
        <w:rPr>
          <w:rFonts w:ascii="Times New Roman" w:hAnsi="Times New Roman" w:cs="Times New Roman"/>
          <w:sz w:val="24"/>
          <w:szCs w:val="24"/>
        </w:rPr>
        <w:t>TGs</w:t>
      </w:r>
      <w:r w:rsidR="005246BF" w:rsidRPr="0096207C">
        <w:rPr>
          <w:rFonts w:ascii="Times New Roman" w:hAnsi="Times New Roman" w:cs="Times New Roman"/>
          <w:sz w:val="24"/>
          <w:szCs w:val="24"/>
        </w:rPr>
        <w:t>)</w:t>
      </w:r>
      <w:r w:rsidR="00021359" w:rsidRPr="0096207C">
        <w:rPr>
          <w:rFonts w:ascii="Times New Roman" w:hAnsi="Times New Roman" w:cs="Times New Roman"/>
          <w:sz w:val="24"/>
          <w:szCs w:val="24"/>
        </w:rPr>
        <w:t xml:space="preserve"> were measured using enzymatic methods on the Beckman CX7 chemistry </w:t>
      </w:r>
      <w:proofErr w:type="spellStart"/>
      <w:r w:rsidR="00021359" w:rsidRPr="0096207C">
        <w:rPr>
          <w:rFonts w:ascii="Times New Roman" w:hAnsi="Times New Roman" w:cs="Times New Roman"/>
          <w:sz w:val="24"/>
          <w:szCs w:val="24"/>
        </w:rPr>
        <w:t>autoanalyzer</w:t>
      </w:r>
      <w:proofErr w:type="spellEnd"/>
      <w:r w:rsidR="00021359" w:rsidRPr="0096207C">
        <w:rPr>
          <w:rFonts w:ascii="Times New Roman" w:hAnsi="Times New Roman" w:cs="Times New Roman"/>
          <w:sz w:val="24"/>
          <w:szCs w:val="24"/>
        </w:rPr>
        <w:t xml:space="preserve"> (Beckman Coulter Diagnostics, Fullerton, CA).</w:t>
      </w:r>
    </w:p>
    <w:p w:rsidR="008A4B43" w:rsidRDefault="005246BF" w:rsidP="00003458">
      <w:pPr>
        <w:spacing w:after="0" w:line="360" w:lineRule="auto"/>
        <w:rPr>
          <w:rFonts w:ascii="Times New Roman" w:hAnsi="Times New Roman" w:cs="Times New Roman"/>
          <w:sz w:val="24"/>
          <w:szCs w:val="24"/>
        </w:rPr>
      </w:pPr>
      <w:r w:rsidRPr="00C16EF5">
        <w:rPr>
          <w:rFonts w:ascii="Times New Roman" w:hAnsi="Times New Roman" w:cs="Times New Roman"/>
          <w:b/>
          <w:sz w:val="24"/>
          <w:szCs w:val="24"/>
        </w:rPr>
        <w:t>Fibrinogen and C-reactive protein (CRP):</w:t>
      </w:r>
      <w:r w:rsidRPr="0096207C">
        <w:rPr>
          <w:rFonts w:ascii="Times New Roman" w:hAnsi="Times New Roman" w:cs="Times New Roman"/>
          <w:sz w:val="24"/>
          <w:szCs w:val="24"/>
        </w:rPr>
        <w:t xml:space="preserve"> These two inflammatory markers have been measured in the LACHY study.</w:t>
      </w:r>
      <w:r w:rsidR="00A15C7B" w:rsidRPr="0096207C">
        <w:rPr>
          <w:rFonts w:ascii="Times New Roman" w:hAnsi="Times New Roman" w:cs="Times New Roman"/>
          <w:sz w:val="24"/>
          <w:szCs w:val="24"/>
        </w:rPr>
        <w:t xml:space="preserve"> </w:t>
      </w:r>
      <w:r w:rsidR="006B2D6D">
        <w:rPr>
          <w:rFonts w:ascii="Times New Roman" w:hAnsi="Times New Roman" w:cs="Times New Roman"/>
          <w:noProof/>
          <w:sz w:val="24"/>
          <w:szCs w:val="24"/>
        </w:rPr>
        <w:t>(Gutin et al., 2007)</w:t>
      </w:r>
      <w:r w:rsidRPr="0096207C">
        <w:rPr>
          <w:rFonts w:ascii="Times New Roman" w:hAnsi="Times New Roman" w:cs="Times New Roman"/>
          <w:sz w:val="24"/>
          <w:szCs w:val="24"/>
        </w:rPr>
        <w:t xml:space="preserve"> For fibrinogen, citrated plasma was assayed in duplicate using a BBL </w:t>
      </w:r>
      <w:proofErr w:type="spellStart"/>
      <w:r w:rsidRPr="0096207C">
        <w:rPr>
          <w:rFonts w:ascii="Times New Roman" w:hAnsi="Times New Roman" w:cs="Times New Roman"/>
          <w:sz w:val="24"/>
          <w:szCs w:val="24"/>
        </w:rPr>
        <w:t>Fibrometer</w:t>
      </w:r>
      <w:proofErr w:type="spellEnd"/>
      <w:r w:rsidRPr="0096207C">
        <w:rPr>
          <w:rFonts w:ascii="Times New Roman" w:hAnsi="Times New Roman" w:cs="Times New Roman"/>
          <w:sz w:val="24"/>
          <w:szCs w:val="24"/>
        </w:rPr>
        <w:t xml:space="preserve"> and reagents purchased from </w:t>
      </w:r>
      <w:proofErr w:type="spellStart"/>
      <w:r w:rsidRPr="0096207C">
        <w:rPr>
          <w:rFonts w:ascii="Times New Roman" w:hAnsi="Times New Roman" w:cs="Times New Roman"/>
          <w:sz w:val="24"/>
          <w:szCs w:val="24"/>
        </w:rPr>
        <w:t>Biomerieux</w:t>
      </w:r>
      <w:proofErr w:type="spellEnd"/>
      <w:r w:rsidRPr="0096207C">
        <w:rPr>
          <w:rFonts w:ascii="Times New Roman" w:hAnsi="Times New Roman" w:cs="Times New Roman"/>
          <w:sz w:val="24"/>
          <w:szCs w:val="24"/>
        </w:rPr>
        <w:t xml:space="preserve"> (St. Louis, MO). Standard curves were made using 1:5, 1:10, 1:20, and 1:40 dilutions of Fibrinogen Calibration Reference (</w:t>
      </w:r>
      <w:proofErr w:type="spellStart"/>
      <w:r w:rsidRPr="0096207C">
        <w:rPr>
          <w:rFonts w:ascii="Times New Roman" w:hAnsi="Times New Roman" w:cs="Times New Roman"/>
          <w:sz w:val="24"/>
          <w:szCs w:val="24"/>
        </w:rPr>
        <w:t>Biomerieux</w:t>
      </w:r>
      <w:proofErr w:type="spellEnd"/>
      <w:r w:rsidRPr="0096207C">
        <w:rPr>
          <w:rFonts w:ascii="Times New Roman" w:hAnsi="Times New Roman" w:cs="Times New Roman"/>
          <w:sz w:val="24"/>
          <w:szCs w:val="24"/>
        </w:rPr>
        <w:t xml:space="preserve"> 235530) in </w:t>
      </w:r>
      <w:proofErr w:type="spellStart"/>
      <w:r w:rsidRPr="0096207C">
        <w:rPr>
          <w:rFonts w:ascii="Times New Roman" w:hAnsi="Times New Roman" w:cs="Times New Roman"/>
          <w:sz w:val="24"/>
          <w:szCs w:val="24"/>
        </w:rPr>
        <w:t>Owrens</w:t>
      </w:r>
      <w:proofErr w:type="spellEnd"/>
      <w:r w:rsidRPr="0096207C">
        <w:rPr>
          <w:rFonts w:ascii="Times New Roman" w:hAnsi="Times New Roman" w:cs="Times New Roman"/>
          <w:sz w:val="24"/>
          <w:szCs w:val="24"/>
        </w:rPr>
        <w:t xml:space="preserve"> </w:t>
      </w:r>
      <w:proofErr w:type="spellStart"/>
      <w:r w:rsidRPr="0096207C">
        <w:rPr>
          <w:rFonts w:ascii="Times New Roman" w:hAnsi="Times New Roman" w:cs="Times New Roman"/>
          <w:sz w:val="24"/>
          <w:szCs w:val="24"/>
        </w:rPr>
        <w:t>Veronal</w:t>
      </w:r>
      <w:proofErr w:type="spellEnd"/>
      <w:r w:rsidRPr="0096207C">
        <w:rPr>
          <w:rFonts w:ascii="Times New Roman" w:hAnsi="Times New Roman" w:cs="Times New Roman"/>
          <w:sz w:val="24"/>
          <w:szCs w:val="24"/>
        </w:rPr>
        <w:t xml:space="preserve"> buffer (</w:t>
      </w:r>
      <w:proofErr w:type="spellStart"/>
      <w:r w:rsidRPr="0096207C">
        <w:rPr>
          <w:rFonts w:ascii="Times New Roman" w:hAnsi="Times New Roman" w:cs="Times New Roman"/>
          <w:sz w:val="24"/>
          <w:szCs w:val="24"/>
        </w:rPr>
        <w:t>Biomerieux</w:t>
      </w:r>
      <w:proofErr w:type="spellEnd"/>
      <w:r w:rsidRPr="0096207C">
        <w:rPr>
          <w:rFonts w:ascii="Times New Roman" w:hAnsi="Times New Roman" w:cs="Times New Roman"/>
          <w:sz w:val="24"/>
          <w:szCs w:val="24"/>
        </w:rPr>
        <w:t xml:space="preserve"> 235532). Plasma was diluted 1:10 in </w:t>
      </w:r>
      <w:proofErr w:type="spellStart"/>
      <w:r w:rsidRPr="0096207C">
        <w:rPr>
          <w:rFonts w:ascii="Times New Roman" w:hAnsi="Times New Roman" w:cs="Times New Roman"/>
          <w:sz w:val="24"/>
          <w:szCs w:val="24"/>
        </w:rPr>
        <w:t>Owrens</w:t>
      </w:r>
      <w:proofErr w:type="spellEnd"/>
      <w:r w:rsidRPr="0096207C">
        <w:rPr>
          <w:rFonts w:ascii="Times New Roman" w:hAnsi="Times New Roman" w:cs="Times New Roman"/>
          <w:sz w:val="24"/>
          <w:szCs w:val="24"/>
        </w:rPr>
        <w:t xml:space="preserve"> </w:t>
      </w:r>
      <w:proofErr w:type="spellStart"/>
      <w:r w:rsidRPr="0096207C">
        <w:rPr>
          <w:rFonts w:ascii="Times New Roman" w:hAnsi="Times New Roman" w:cs="Times New Roman"/>
          <w:sz w:val="24"/>
          <w:szCs w:val="24"/>
        </w:rPr>
        <w:t>Veronal</w:t>
      </w:r>
      <w:proofErr w:type="spellEnd"/>
      <w:r w:rsidRPr="0096207C">
        <w:rPr>
          <w:rFonts w:ascii="Times New Roman" w:hAnsi="Times New Roman" w:cs="Times New Roman"/>
          <w:sz w:val="24"/>
          <w:szCs w:val="24"/>
        </w:rPr>
        <w:t xml:space="preserve"> buffer. Two hundred </w:t>
      </w:r>
      <w:proofErr w:type="spellStart"/>
      <w:r w:rsidRPr="0096207C">
        <w:rPr>
          <w:rFonts w:ascii="Times New Roman" w:hAnsi="Times New Roman" w:cs="Times New Roman"/>
          <w:sz w:val="24"/>
          <w:szCs w:val="24"/>
        </w:rPr>
        <w:t>microliters</w:t>
      </w:r>
      <w:proofErr w:type="spellEnd"/>
      <w:r w:rsidRPr="0096207C">
        <w:rPr>
          <w:rFonts w:ascii="Times New Roman" w:hAnsi="Times New Roman" w:cs="Times New Roman"/>
          <w:sz w:val="24"/>
          <w:szCs w:val="24"/>
        </w:rPr>
        <w:t xml:space="preserve"> of diluted plasma or Calibration Reference was added to a sample cup at 37 °C and warmed for 3 minutes, at which time the cup was moved to a well under the </w:t>
      </w:r>
      <w:proofErr w:type="spellStart"/>
      <w:r w:rsidRPr="0096207C">
        <w:rPr>
          <w:rFonts w:ascii="Times New Roman" w:hAnsi="Times New Roman" w:cs="Times New Roman"/>
          <w:sz w:val="24"/>
          <w:szCs w:val="24"/>
        </w:rPr>
        <w:t>fibrometer</w:t>
      </w:r>
      <w:proofErr w:type="spellEnd"/>
      <w:r w:rsidRPr="0096207C">
        <w:rPr>
          <w:rFonts w:ascii="Times New Roman" w:hAnsi="Times New Roman" w:cs="Times New Roman"/>
          <w:sz w:val="24"/>
          <w:szCs w:val="24"/>
        </w:rPr>
        <w:t xml:space="preserve"> probe. One hundred </w:t>
      </w:r>
      <w:proofErr w:type="spellStart"/>
      <w:r w:rsidRPr="0096207C">
        <w:rPr>
          <w:rFonts w:ascii="Times New Roman" w:hAnsi="Times New Roman" w:cs="Times New Roman"/>
          <w:sz w:val="24"/>
          <w:szCs w:val="24"/>
        </w:rPr>
        <w:t>microliters</w:t>
      </w:r>
      <w:proofErr w:type="spellEnd"/>
      <w:r w:rsidRPr="0096207C">
        <w:rPr>
          <w:rFonts w:ascii="Times New Roman" w:hAnsi="Times New Roman" w:cs="Times New Roman"/>
          <w:sz w:val="24"/>
          <w:szCs w:val="24"/>
        </w:rPr>
        <w:t xml:space="preserve"> of thrombin reagent (</w:t>
      </w:r>
      <w:proofErr w:type="spellStart"/>
      <w:r w:rsidRPr="0096207C">
        <w:rPr>
          <w:rFonts w:ascii="Times New Roman" w:hAnsi="Times New Roman" w:cs="Times New Roman"/>
          <w:sz w:val="24"/>
          <w:szCs w:val="24"/>
        </w:rPr>
        <w:t>Biomerieux</w:t>
      </w:r>
      <w:proofErr w:type="spellEnd"/>
      <w:r w:rsidRPr="0096207C">
        <w:rPr>
          <w:rFonts w:ascii="Times New Roman" w:hAnsi="Times New Roman" w:cs="Times New Roman"/>
          <w:sz w:val="24"/>
          <w:szCs w:val="24"/>
        </w:rPr>
        <w:t xml:space="preserve"> 233531) was added to the cup, and the timer was activated. The time it took for samples to clot was recorded and averaged. Fibrinogen concentrations were determined from the standard curve. Plasma CRP was assayed in duplicate using ELISAs.</w:t>
      </w:r>
    </w:p>
    <w:p w:rsidR="00F53A25" w:rsidRPr="0096207C" w:rsidRDefault="00F53A25" w:rsidP="00003458">
      <w:pPr>
        <w:spacing w:after="0" w:line="360" w:lineRule="auto"/>
        <w:rPr>
          <w:rFonts w:ascii="Times New Roman" w:hAnsi="Times New Roman" w:cs="Times New Roman"/>
          <w:sz w:val="24"/>
          <w:szCs w:val="24"/>
        </w:rPr>
      </w:pPr>
    </w:p>
    <w:p w:rsidR="008A4B43" w:rsidRPr="0096207C" w:rsidRDefault="00677552" w:rsidP="00003458">
      <w:pPr>
        <w:spacing w:after="0" w:line="360" w:lineRule="auto"/>
        <w:rPr>
          <w:rFonts w:ascii="Times New Roman" w:hAnsi="Times New Roman" w:cs="Times New Roman"/>
          <w:b/>
          <w:sz w:val="24"/>
          <w:szCs w:val="24"/>
        </w:rPr>
      </w:pPr>
      <w:r w:rsidRPr="0096207C">
        <w:rPr>
          <w:rFonts w:ascii="Times New Roman" w:hAnsi="Times New Roman" w:cs="Times New Roman"/>
          <w:b/>
          <w:sz w:val="24"/>
          <w:szCs w:val="24"/>
        </w:rPr>
        <w:t xml:space="preserve">Measurement of </w:t>
      </w:r>
      <w:r w:rsidR="00804ECF" w:rsidRPr="0096207C">
        <w:rPr>
          <w:rFonts w:ascii="Times New Roman" w:hAnsi="Times New Roman" w:cs="Times New Roman"/>
          <w:b/>
          <w:sz w:val="24"/>
          <w:szCs w:val="24"/>
        </w:rPr>
        <w:t>Accurate Indices of Adiposity</w:t>
      </w:r>
    </w:p>
    <w:p w:rsidR="008A4B43" w:rsidRPr="0096207C" w:rsidRDefault="008A4B43" w:rsidP="00003458">
      <w:pPr>
        <w:spacing w:after="160" w:line="360" w:lineRule="auto"/>
        <w:rPr>
          <w:rFonts w:ascii="Times New Roman" w:hAnsi="Times New Roman" w:cs="Times New Roman"/>
          <w:sz w:val="24"/>
          <w:szCs w:val="24"/>
        </w:rPr>
      </w:pPr>
      <w:r w:rsidRPr="00C16EF5">
        <w:rPr>
          <w:rFonts w:ascii="Times New Roman" w:hAnsi="Times New Roman" w:cs="Times New Roman"/>
          <w:b/>
          <w:sz w:val="24"/>
          <w:szCs w:val="24"/>
        </w:rPr>
        <w:t xml:space="preserve">Dual-energy X-ray </w:t>
      </w:r>
      <w:proofErr w:type="spellStart"/>
      <w:r w:rsidRPr="00C16EF5">
        <w:rPr>
          <w:rFonts w:ascii="Times New Roman" w:hAnsi="Times New Roman" w:cs="Times New Roman"/>
          <w:b/>
          <w:sz w:val="24"/>
          <w:szCs w:val="24"/>
        </w:rPr>
        <w:t>absorptiometry</w:t>
      </w:r>
      <w:proofErr w:type="spellEnd"/>
      <w:r w:rsidRPr="00C16EF5">
        <w:rPr>
          <w:rFonts w:ascii="Times New Roman" w:hAnsi="Times New Roman" w:cs="Times New Roman"/>
          <w:b/>
          <w:sz w:val="24"/>
          <w:szCs w:val="24"/>
        </w:rPr>
        <w:t>:</w:t>
      </w:r>
      <w:r w:rsidRPr="0096207C">
        <w:rPr>
          <w:rFonts w:ascii="Times New Roman" w:hAnsi="Times New Roman" w:cs="Times New Roman"/>
          <w:sz w:val="24"/>
          <w:szCs w:val="24"/>
        </w:rPr>
        <w:t xml:space="preserve"> In the LACHY study, total percentage body fat (%BF) was measured using DXA (</w:t>
      </w:r>
      <w:proofErr w:type="spellStart"/>
      <w:r w:rsidRPr="0096207C">
        <w:rPr>
          <w:rFonts w:ascii="Times New Roman" w:hAnsi="Times New Roman" w:cs="Times New Roman"/>
          <w:sz w:val="24"/>
          <w:szCs w:val="24"/>
        </w:rPr>
        <w:t>Hologic</w:t>
      </w:r>
      <w:proofErr w:type="spellEnd"/>
      <w:r w:rsidRPr="0096207C">
        <w:rPr>
          <w:rFonts w:ascii="Times New Roman" w:hAnsi="Times New Roman" w:cs="Times New Roman"/>
          <w:sz w:val="24"/>
          <w:szCs w:val="24"/>
        </w:rPr>
        <w:t xml:space="preserve"> QDR-4500W, software version 6.0, Waltham, MA, USA).</w:t>
      </w:r>
      <w:r w:rsidR="00A15C7B" w:rsidRPr="0096207C">
        <w:rPr>
          <w:rFonts w:ascii="Times New Roman" w:hAnsi="Times New Roman" w:cs="Times New Roman"/>
          <w:sz w:val="24"/>
          <w:szCs w:val="24"/>
        </w:rPr>
        <w:t xml:space="preserve"> </w:t>
      </w:r>
      <w:r w:rsidR="006B2D6D">
        <w:rPr>
          <w:rFonts w:ascii="Times New Roman" w:hAnsi="Times New Roman" w:cs="Times New Roman"/>
          <w:noProof/>
          <w:sz w:val="24"/>
          <w:szCs w:val="24"/>
        </w:rPr>
        <w:t>(Gutin et al., 2007)</w:t>
      </w:r>
      <w:r w:rsidRPr="0096207C">
        <w:rPr>
          <w:rFonts w:ascii="Times New Roman" w:hAnsi="Times New Roman" w:cs="Times New Roman"/>
          <w:sz w:val="24"/>
          <w:szCs w:val="24"/>
        </w:rPr>
        <w:t xml:space="preserve"> DXA pro</w:t>
      </w:r>
      <w:r w:rsidR="00A15C7B" w:rsidRPr="0096207C">
        <w:rPr>
          <w:rFonts w:ascii="Times New Roman" w:hAnsi="Times New Roman" w:cs="Times New Roman"/>
          <w:sz w:val="24"/>
          <w:szCs w:val="24"/>
        </w:rPr>
        <w:t>vides reliable values for %BF</w:t>
      </w:r>
      <w:r w:rsidRPr="0096207C">
        <w:rPr>
          <w:rFonts w:ascii="Times New Roman" w:hAnsi="Times New Roman" w:cs="Times New Roman"/>
          <w:sz w:val="24"/>
          <w:szCs w:val="24"/>
        </w:rPr>
        <w:t xml:space="preserve">. Repeat measurements were performed using the QDR-4500W machine with 219 adolescents and the </w:t>
      </w:r>
      <w:proofErr w:type="spellStart"/>
      <w:r w:rsidRPr="0096207C">
        <w:rPr>
          <w:rFonts w:ascii="Times New Roman" w:hAnsi="Times New Roman" w:cs="Times New Roman"/>
          <w:sz w:val="24"/>
          <w:szCs w:val="24"/>
        </w:rPr>
        <w:t>intraclass</w:t>
      </w:r>
      <w:proofErr w:type="spellEnd"/>
      <w:r w:rsidRPr="0096207C">
        <w:rPr>
          <w:rFonts w:ascii="Times New Roman" w:hAnsi="Times New Roman" w:cs="Times New Roman"/>
          <w:sz w:val="24"/>
          <w:szCs w:val="24"/>
        </w:rPr>
        <w:t xml:space="preserve"> correlation coefficient (ICC) for %BF was found to be 0.99. For some subjects, DXA values were only available from the </w:t>
      </w:r>
      <w:proofErr w:type="spellStart"/>
      <w:r w:rsidRPr="0096207C">
        <w:rPr>
          <w:rFonts w:ascii="Times New Roman" w:hAnsi="Times New Roman" w:cs="Times New Roman"/>
          <w:sz w:val="24"/>
          <w:szCs w:val="24"/>
        </w:rPr>
        <w:t>Hologic</w:t>
      </w:r>
      <w:proofErr w:type="spellEnd"/>
      <w:r w:rsidRPr="0096207C">
        <w:rPr>
          <w:rFonts w:ascii="Times New Roman" w:hAnsi="Times New Roman" w:cs="Times New Roman"/>
          <w:sz w:val="24"/>
          <w:szCs w:val="24"/>
        </w:rPr>
        <w:t xml:space="preserve"> QDR-1000W, but not from the </w:t>
      </w:r>
      <w:proofErr w:type="spellStart"/>
      <w:r w:rsidRPr="0096207C">
        <w:rPr>
          <w:rFonts w:ascii="Times New Roman" w:hAnsi="Times New Roman" w:cs="Times New Roman"/>
          <w:sz w:val="24"/>
          <w:szCs w:val="24"/>
        </w:rPr>
        <w:t>Hologic</w:t>
      </w:r>
      <w:proofErr w:type="spellEnd"/>
      <w:r w:rsidRPr="0096207C">
        <w:rPr>
          <w:rFonts w:ascii="Times New Roman" w:hAnsi="Times New Roman" w:cs="Times New Roman"/>
          <w:sz w:val="24"/>
          <w:szCs w:val="24"/>
        </w:rPr>
        <w:t xml:space="preserve"> QDR-4500W model. For these individuals, %BF values were derived from prediction equations based on 284 youths who were assessed on both instruments, using linear regression; ethnicity, gender and the QDR-1000W measurement were the predictor variables. The multip</w:t>
      </w:r>
      <w:r w:rsidR="00A15C7B" w:rsidRPr="0096207C">
        <w:rPr>
          <w:rFonts w:ascii="Times New Roman" w:hAnsi="Times New Roman" w:cs="Times New Roman"/>
          <w:sz w:val="24"/>
          <w:szCs w:val="24"/>
        </w:rPr>
        <w:t>le R</w:t>
      </w:r>
      <w:r w:rsidR="00A15C7B" w:rsidRPr="0096207C">
        <w:rPr>
          <w:rFonts w:ascii="Times New Roman" w:hAnsi="Times New Roman" w:cs="Times New Roman"/>
          <w:sz w:val="24"/>
          <w:szCs w:val="24"/>
          <w:vertAlign w:val="superscript"/>
        </w:rPr>
        <w:t>2</w:t>
      </w:r>
      <w:r w:rsidR="00A15C7B" w:rsidRPr="0096207C">
        <w:rPr>
          <w:rFonts w:ascii="Times New Roman" w:hAnsi="Times New Roman" w:cs="Times New Roman"/>
          <w:sz w:val="24"/>
          <w:szCs w:val="24"/>
        </w:rPr>
        <w:t xml:space="preserve"> value for %BF was 0.99</w:t>
      </w:r>
      <w:r w:rsidRPr="0096207C">
        <w:rPr>
          <w:rFonts w:ascii="Times New Roman" w:hAnsi="Times New Roman" w:cs="Times New Roman"/>
          <w:sz w:val="24"/>
          <w:szCs w:val="24"/>
        </w:rPr>
        <w:t xml:space="preserve">. </w:t>
      </w:r>
    </w:p>
    <w:p w:rsidR="00FB3B53" w:rsidRPr="0096207C" w:rsidRDefault="008A4B43" w:rsidP="00003458">
      <w:pPr>
        <w:spacing w:after="0" w:line="360" w:lineRule="auto"/>
        <w:rPr>
          <w:rFonts w:ascii="Times New Roman" w:hAnsi="Times New Roman" w:cs="Times New Roman"/>
          <w:sz w:val="24"/>
          <w:szCs w:val="24"/>
        </w:rPr>
      </w:pPr>
      <w:r w:rsidRPr="00C16EF5">
        <w:rPr>
          <w:rFonts w:ascii="Times New Roman" w:hAnsi="Times New Roman" w:cs="Times New Roman"/>
          <w:b/>
          <w:sz w:val="24"/>
          <w:szCs w:val="24"/>
        </w:rPr>
        <w:t>Magnetic resonance imaging:</w:t>
      </w:r>
      <w:r w:rsidRPr="0096207C">
        <w:rPr>
          <w:rFonts w:ascii="Times New Roman" w:hAnsi="Times New Roman" w:cs="Times New Roman"/>
          <w:sz w:val="24"/>
          <w:szCs w:val="24"/>
        </w:rPr>
        <w:t xml:space="preserve"> In the LACHY study, </w:t>
      </w:r>
      <w:r w:rsidR="00FB3B53" w:rsidRPr="0096207C">
        <w:rPr>
          <w:rFonts w:ascii="Times New Roman" w:hAnsi="Times New Roman" w:cs="Times New Roman"/>
          <w:sz w:val="24"/>
          <w:szCs w:val="24"/>
        </w:rPr>
        <w:t>visceral adipose tissue (</w:t>
      </w:r>
      <w:r w:rsidRPr="0096207C">
        <w:rPr>
          <w:rFonts w:ascii="Times New Roman" w:hAnsi="Times New Roman" w:cs="Times New Roman"/>
          <w:sz w:val="24"/>
          <w:szCs w:val="24"/>
        </w:rPr>
        <w:t>VAT</w:t>
      </w:r>
      <w:r w:rsidR="00FB3B53" w:rsidRPr="0096207C">
        <w:rPr>
          <w:rFonts w:ascii="Times New Roman" w:hAnsi="Times New Roman" w:cs="Times New Roman"/>
          <w:sz w:val="24"/>
          <w:szCs w:val="24"/>
        </w:rPr>
        <w:t>)</w:t>
      </w:r>
      <w:r w:rsidRPr="0096207C">
        <w:rPr>
          <w:rFonts w:ascii="Times New Roman" w:hAnsi="Times New Roman" w:cs="Times New Roman"/>
          <w:sz w:val="24"/>
          <w:szCs w:val="24"/>
        </w:rPr>
        <w:t xml:space="preserve"> and </w:t>
      </w:r>
      <w:r w:rsidR="00FB3B53" w:rsidRPr="0096207C">
        <w:rPr>
          <w:rFonts w:ascii="Times New Roman" w:hAnsi="Times New Roman" w:cs="Times New Roman"/>
          <w:sz w:val="24"/>
          <w:szCs w:val="24"/>
        </w:rPr>
        <w:t>subcutaneous abdominal adipose tissue (</w:t>
      </w:r>
      <w:r w:rsidRPr="0096207C">
        <w:rPr>
          <w:rFonts w:ascii="Times New Roman" w:hAnsi="Times New Roman" w:cs="Times New Roman"/>
          <w:sz w:val="24"/>
          <w:szCs w:val="24"/>
        </w:rPr>
        <w:t>SAAT</w:t>
      </w:r>
      <w:r w:rsidR="00FB3B53" w:rsidRPr="0096207C">
        <w:rPr>
          <w:rFonts w:ascii="Times New Roman" w:hAnsi="Times New Roman" w:cs="Times New Roman"/>
          <w:sz w:val="24"/>
          <w:szCs w:val="24"/>
        </w:rPr>
        <w:t xml:space="preserve">) </w:t>
      </w:r>
      <w:r w:rsidRPr="0096207C">
        <w:rPr>
          <w:rFonts w:ascii="Times New Roman" w:hAnsi="Times New Roman" w:cs="Times New Roman"/>
          <w:sz w:val="24"/>
          <w:szCs w:val="24"/>
        </w:rPr>
        <w:t>w</w:t>
      </w:r>
      <w:r w:rsidR="00FB3B53" w:rsidRPr="0096207C">
        <w:rPr>
          <w:rFonts w:ascii="Times New Roman" w:hAnsi="Times New Roman" w:cs="Times New Roman"/>
          <w:sz w:val="24"/>
          <w:szCs w:val="24"/>
        </w:rPr>
        <w:t>ere</w:t>
      </w:r>
      <w:r w:rsidRPr="0096207C">
        <w:rPr>
          <w:rFonts w:ascii="Times New Roman" w:hAnsi="Times New Roman" w:cs="Times New Roman"/>
          <w:sz w:val="24"/>
          <w:szCs w:val="24"/>
        </w:rPr>
        <w:t xml:space="preserve"> determined using MRI (1.5 T General Electric Medical</w:t>
      </w:r>
      <w:r w:rsidR="00FB3B53" w:rsidRPr="0096207C">
        <w:rPr>
          <w:rFonts w:ascii="Times New Roman" w:hAnsi="Times New Roman" w:cs="Times New Roman"/>
          <w:sz w:val="24"/>
          <w:szCs w:val="24"/>
        </w:rPr>
        <w:t xml:space="preserve"> </w:t>
      </w:r>
      <w:r w:rsidRPr="0096207C">
        <w:rPr>
          <w:rFonts w:ascii="Times New Roman" w:hAnsi="Times New Roman" w:cs="Times New Roman"/>
          <w:sz w:val="24"/>
          <w:szCs w:val="24"/>
        </w:rPr>
        <w:t>Systems, Milwaukee,</w:t>
      </w:r>
      <w:r w:rsidR="00A15C7B" w:rsidRPr="0096207C">
        <w:rPr>
          <w:rFonts w:ascii="Times New Roman" w:hAnsi="Times New Roman" w:cs="Times New Roman"/>
          <w:sz w:val="24"/>
          <w:szCs w:val="24"/>
        </w:rPr>
        <w:t xml:space="preserve"> WI) as described previously</w:t>
      </w:r>
      <w:r w:rsidRPr="0096207C">
        <w:rPr>
          <w:rFonts w:ascii="Times New Roman" w:hAnsi="Times New Roman" w:cs="Times New Roman"/>
          <w:sz w:val="24"/>
          <w:szCs w:val="24"/>
        </w:rPr>
        <w:t>.</w:t>
      </w:r>
      <w:r w:rsidR="00A15C7B" w:rsidRPr="0096207C">
        <w:rPr>
          <w:rFonts w:ascii="Times New Roman" w:hAnsi="Times New Roman" w:cs="Times New Roman"/>
          <w:sz w:val="24"/>
          <w:szCs w:val="24"/>
        </w:rPr>
        <w:t xml:space="preserve"> </w:t>
      </w:r>
      <w:r w:rsidR="006B2D6D">
        <w:rPr>
          <w:rFonts w:ascii="Times New Roman" w:hAnsi="Times New Roman" w:cs="Times New Roman"/>
          <w:noProof/>
          <w:sz w:val="24"/>
          <w:szCs w:val="24"/>
        </w:rPr>
        <w:t>(Gutin et al., 2007)</w:t>
      </w:r>
      <w:r w:rsidR="00FB3B53" w:rsidRPr="0096207C">
        <w:rPr>
          <w:rFonts w:ascii="Times New Roman" w:hAnsi="Times New Roman" w:cs="Times New Roman"/>
          <w:sz w:val="24"/>
          <w:szCs w:val="24"/>
        </w:rPr>
        <w:t xml:space="preserve"> </w:t>
      </w:r>
      <w:r w:rsidRPr="0096207C">
        <w:rPr>
          <w:rFonts w:ascii="Times New Roman" w:hAnsi="Times New Roman" w:cs="Times New Roman"/>
          <w:sz w:val="24"/>
          <w:szCs w:val="24"/>
        </w:rPr>
        <w:t>Briefly, with subjects in the supine position, a series of</w:t>
      </w:r>
      <w:r w:rsidR="00FB3B53" w:rsidRPr="0096207C">
        <w:rPr>
          <w:rFonts w:ascii="Times New Roman" w:hAnsi="Times New Roman" w:cs="Times New Roman"/>
          <w:sz w:val="24"/>
          <w:szCs w:val="24"/>
        </w:rPr>
        <w:t xml:space="preserve"> </w:t>
      </w:r>
      <w:r w:rsidRPr="0096207C">
        <w:rPr>
          <w:rFonts w:ascii="Times New Roman" w:hAnsi="Times New Roman" w:cs="Times New Roman"/>
          <w:sz w:val="24"/>
          <w:szCs w:val="24"/>
        </w:rPr>
        <w:t>five, 1-cm-thick, transverse images was acquired beginning</w:t>
      </w:r>
      <w:r w:rsidR="00FB3B53" w:rsidRPr="0096207C">
        <w:rPr>
          <w:rFonts w:ascii="Times New Roman" w:hAnsi="Times New Roman" w:cs="Times New Roman"/>
          <w:sz w:val="24"/>
          <w:szCs w:val="24"/>
        </w:rPr>
        <w:t xml:space="preserve"> </w:t>
      </w:r>
      <w:r w:rsidRPr="0096207C">
        <w:rPr>
          <w:rFonts w:ascii="Times New Roman" w:hAnsi="Times New Roman" w:cs="Times New Roman"/>
          <w:sz w:val="24"/>
          <w:szCs w:val="24"/>
        </w:rPr>
        <w:t>at the inferior border of the fifth lumbar vertebra</w:t>
      </w:r>
      <w:r w:rsidR="00FB3B53" w:rsidRPr="0096207C">
        <w:rPr>
          <w:rFonts w:ascii="Times New Roman" w:hAnsi="Times New Roman" w:cs="Times New Roman"/>
          <w:sz w:val="24"/>
          <w:szCs w:val="24"/>
        </w:rPr>
        <w:t xml:space="preserve"> </w:t>
      </w:r>
      <w:r w:rsidRPr="0096207C">
        <w:rPr>
          <w:rFonts w:ascii="Times New Roman" w:hAnsi="Times New Roman" w:cs="Times New Roman"/>
          <w:sz w:val="24"/>
          <w:szCs w:val="24"/>
        </w:rPr>
        <w:t>and proceeding toward the head. A gap is left between</w:t>
      </w:r>
      <w:r w:rsidR="00FB3B53" w:rsidRPr="0096207C">
        <w:rPr>
          <w:rFonts w:ascii="Times New Roman" w:hAnsi="Times New Roman" w:cs="Times New Roman"/>
          <w:sz w:val="24"/>
          <w:szCs w:val="24"/>
        </w:rPr>
        <w:t xml:space="preserve"> </w:t>
      </w:r>
      <w:r w:rsidRPr="0096207C">
        <w:rPr>
          <w:rFonts w:ascii="Times New Roman" w:hAnsi="Times New Roman" w:cs="Times New Roman"/>
          <w:sz w:val="24"/>
          <w:szCs w:val="24"/>
        </w:rPr>
        <w:t>the slices to avoid cross-talk. Values for VAT and SAAT</w:t>
      </w:r>
      <w:r w:rsidR="00FB3B53" w:rsidRPr="0096207C">
        <w:rPr>
          <w:rFonts w:ascii="Times New Roman" w:hAnsi="Times New Roman" w:cs="Times New Roman"/>
          <w:sz w:val="24"/>
          <w:szCs w:val="24"/>
        </w:rPr>
        <w:t xml:space="preserve"> </w:t>
      </w:r>
      <w:r w:rsidRPr="0096207C">
        <w:rPr>
          <w:rFonts w:ascii="Times New Roman" w:hAnsi="Times New Roman" w:cs="Times New Roman"/>
          <w:sz w:val="24"/>
          <w:szCs w:val="24"/>
        </w:rPr>
        <w:t>from a single image were calculated in terms of surface</w:t>
      </w:r>
      <w:r w:rsidR="00FB3B53" w:rsidRPr="0096207C">
        <w:rPr>
          <w:rFonts w:ascii="Times New Roman" w:hAnsi="Times New Roman" w:cs="Times New Roman"/>
          <w:sz w:val="24"/>
          <w:szCs w:val="24"/>
        </w:rPr>
        <w:t xml:space="preserve"> </w:t>
      </w:r>
      <w:r w:rsidRPr="0096207C">
        <w:rPr>
          <w:rFonts w:ascii="Times New Roman" w:hAnsi="Times New Roman" w:cs="Times New Roman"/>
          <w:sz w:val="24"/>
          <w:szCs w:val="24"/>
        </w:rPr>
        <w:t>area (cm2) and the volume (cm3) estimated by multiplying</w:t>
      </w:r>
      <w:r w:rsidR="00FB3B53" w:rsidRPr="0096207C">
        <w:rPr>
          <w:rFonts w:ascii="Times New Roman" w:hAnsi="Times New Roman" w:cs="Times New Roman"/>
          <w:sz w:val="24"/>
          <w:szCs w:val="24"/>
        </w:rPr>
        <w:t xml:space="preserve"> </w:t>
      </w:r>
      <w:r w:rsidRPr="0096207C">
        <w:rPr>
          <w:rFonts w:ascii="Times New Roman" w:hAnsi="Times New Roman" w:cs="Times New Roman"/>
          <w:sz w:val="24"/>
          <w:szCs w:val="24"/>
        </w:rPr>
        <w:t>the surface area by the image width (1 cm) and then summing</w:t>
      </w:r>
      <w:r w:rsidR="00FB3B53" w:rsidRPr="0096207C">
        <w:rPr>
          <w:rFonts w:ascii="Times New Roman" w:hAnsi="Times New Roman" w:cs="Times New Roman"/>
          <w:sz w:val="24"/>
          <w:szCs w:val="24"/>
        </w:rPr>
        <w:t xml:space="preserve"> </w:t>
      </w:r>
      <w:r w:rsidRPr="0096207C">
        <w:rPr>
          <w:rFonts w:ascii="Times New Roman" w:hAnsi="Times New Roman" w:cs="Times New Roman"/>
          <w:sz w:val="24"/>
          <w:szCs w:val="24"/>
        </w:rPr>
        <w:t>the five images. VAT and SAAT were measured in</w:t>
      </w:r>
      <w:r w:rsidR="00FB3B53" w:rsidRPr="0096207C">
        <w:rPr>
          <w:rFonts w:ascii="Times New Roman" w:hAnsi="Times New Roman" w:cs="Times New Roman"/>
          <w:sz w:val="24"/>
          <w:szCs w:val="24"/>
        </w:rPr>
        <w:t xml:space="preserve"> </w:t>
      </w:r>
      <w:r w:rsidRPr="0096207C">
        <w:rPr>
          <w:rFonts w:ascii="Times New Roman" w:hAnsi="Times New Roman" w:cs="Times New Roman"/>
          <w:sz w:val="24"/>
          <w:szCs w:val="24"/>
        </w:rPr>
        <w:t>the Department of Radiology on equipment dedicated to</w:t>
      </w:r>
      <w:r w:rsidR="00FB3B53" w:rsidRPr="0096207C">
        <w:rPr>
          <w:rFonts w:ascii="Times New Roman" w:hAnsi="Times New Roman" w:cs="Times New Roman"/>
          <w:sz w:val="24"/>
          <w:szCs w:val="24"/>
        </w:rPr>
        <w:t xml:space="preserve"> </w:t>
      </w:r>
      <w:r w:rsidRPr="0096207C">
        <w:rPr>
          <w:rFonts w:ascii="Times New Roman" w:hAnsi="Times New Roman" w:cs="Times New Roman"/>
          <w:sz w:val="24"/>
          <w:szCs w:val="24"/>
        </w:rPr>
        <w:t>patient care. VAT and SAAT measures were obtained in</w:t>
      </w:r>
      <w:r w:rsidR="00FB3B53" w:rsidRPr="0096207C">
        <w:rPr>
          <w:rFonts w:ascii="Times New Roman" w:hAnsi="Times New Roman" w:cs="Times New Roman"/>
          <w:sz w:val="24"/>
          <w:szCs w:val="24"/>
        </w:rPr>
        <w:t xml:space="preserve"> </w:t>
      </w:r>
      <w:r w:rsidRPr="0096207C">
        <w:rPr>
          <w:rFonts w:ascii="Times New Roman" w:hAnsi="Times New Roman" w:cs="Times New Roman"/>
          <w:sz w:val="24"/>
          <w:szCs w:val="24"/>
        </w:rPr>
        <w:t>those subjects who underwent testing on days when the</w:t>
      </w:r>
      <w:r w:rsidR="00FB3B53" w:rsidRPr="0096207C">
        <w:rPr>
          <w:rFonts w:ascii="Times New Roman" w:hAnsi="Times New Roman" w:cs="Times New Roman"/>
          <w:sz w:val="24"/>
          <w:szCs w:val="24"/>
        </w:rPr>
        <w:t xml:space="preserve"> </w:t>
      </w:r>
      <w:r w:rsidRPr="0096207C">
        <w:rPr>
          <w:rFonts w:ascii="Times New Roman" w:hAnsi="Times New Roman" w:cs="Times New Roman"/>
          <w:sz w:val="24"/>
          <w:szCs w:val="24"/>
        </w:rPr>
        <w:t>MRI equipment was available for the research study.</w:t>
      </w:r>
    </w:p>
    <w:p w:rsidR="00677552" w:rsidRPr="0096207C" w:rsidRDefault="00677552" w:rsidP="00D3683F">
      <w:pPr>
        <w:spacing w:after="0" w:line="480" w:lineRule="auto"/>
        <w:rPr>
          <w:rFonts w:ascii="Times New Roman" w:hAnsi="Times New Roman" w:cs="Times New Roman"/>
          <w:sz w:val="24"/>
          <w:szCs w:val="24"/>
        </w:rPr>
      </w:pPr>
      <w:r w:rsidRPr="0096207C">
        <w:rPr>
          <w:rFonts w:ascii="Times New Roman" w:hAnsi="Times New Roman" w:cs="Times New Roman"/>
          <w:sz w:val="24"/>
          <w:szCs w:val="24"/>
        </w:rPr>
        <w:br w:type="page"/>
      </w:r>
    </w:p>
    <w:p w:rsidR="00A148B2" w:rsidRPr="00795F5A" w:rsidRDefault="00795F5A" w:rsidP="00003458">
      <w:pPr>
        <w:spacing w:after="0" w:line="360" w:lineRule="auto"/>
        <w:ind w:left="357" w:hanging="357"/>
        <w:rPr>
          <w:rFonts w:ascii="Times New Roman" w:hAnsi="Times New Roman" w:cs="Times New Roman"/>
          <w:b/>
          <w:sz w:val="24"/>
          <w:szCs w:val="24"/>
        </w:rPr>
      </w:pPr>
      <w:r w:rsidRPr="00795F5A">
        <w:rPr>
          <w:rFonts w:ascii="Times New Roman" w:hAnsi="Times New Roman" w:cs="Times New Roman"/>
          <w:b/>
          <w:sz w:val="24"/>
          <w:szCs w:val="24"/>
        </w:rPr>
        <w:t>References</w:t>
      </w:r>
    </w:p>
    <w:p w:rsidR="006B2D6D" w:rsidRPr="006B2D6D" w:rsidRDefault="006B2D6D" w:rsidP="00003458">
      <w:pPr>
        <w:spacing w:after="0" w:line="360" w:lineRule="auto"/>
        <w:ind w:left="357" w:hanging="357"/>
        <w:rPr>
          <w:rFonts w:ascii="Times New Roman" w:hAnsi="Times New Roman" w:cs="Times New Roman"/>
          <w:noProof/>
          <w:sz w:val="24"/>
          <w:szCs w:val="24"/>
        </w:rPr>
      </w:pPr>
      <w:bookmarkStart w:id="0" w:name="_ENREF_1"/>
      <w:r w:rsidRPr="006B2D6D">
        <w:rPr>
          <w:rFonts w:ascii="Times New Roman" w:hAnsi="Times New Roman" w:cs="Times New Roman"/>
          <w:noProof/>
          <w:sz w:val="24"/>
          <w:szCs w:val="24"/>
        </w:rPr>
        <w:t xml:space="preserve">Bachmann-Gagescu, R., Mefford, H. C., Cowan, C., Glew, G. M., Hing, A. V., Wallace, S., </w:t>
      </w:r>
      <w:r w:rsidR="00B96EE4">
        <w:rPr>
          <w:rFonts w:ascii="Times New Roman" w:hAnsi="Times New Roman" w:cs="Times New Roman"/>
          <w:noProof/>
          <w:sz w:val="24"/>
          <w:szCs w:val="24"/>
        </w:rPr>
        <w:t xml:space="preserve">… </w:t>
      </w:r>
      <w:hyperlink r:id="rId7" w:history="1">
        <w:r w:rsidR="00B96EE4" w:rsidRPr="00B96EE4">
          <w:rPr>
            <w:rStyle w:val="Hyperlink"/>
            <w:rFonts w:ascii="Times New Roman" w:hAnsi="Times New Roman" w:cs="Times New Roman"/>
            <w:noProof/>
            <w:color w:val="auto"/>
            <w:sz w:val="24"/>
            <w:szCs w:val="24"/>
            <w:u w:val="none"/>
          </w:rPr>
          <w:t>Tsuchiya</w:t>
        </w:r>
        <w:r w:rsidR="00B96EE4">
          <w:rPr>
            <w:rStyle w:val="Hyperlink"/>
            <w:rFonts w:ascii="Times New Roman" w:hAnsi="Times New Roman" w:cs="Times New Roman"/>
            <w:noProof/>
            <w:color w:val="auto"/>
            <w:sz w:val="24"/>
            <w:szCs w:val="24"/>
            <w:u w:val="none"/>
          </w:rPr>
          <w:t>,</w:t>
        </w:r>
        <w:r w:rsidR="00B96EE4" w:rsidRPr="00B96EE4">
          <w:rPr>
            <w:rStyle w:val="Hyperlink"/>
            <w:rFonts w:ascii="Times New Roman" w:hAnsi="Times New Roman" w:cs="Times New Roman"/>
            <w:noProof/>
            <w:color w:val="auto"/>
            <w:sz w:val="24"/>
            <w:szCs w:val="24"/>
            <w:u w:val="none"/>
          </w:rPr>
          <w:t xml:space="preserve"> K</w:t>
        </w:r>
        <w:r w:rsidR="00B96EE4">
          <w:rPr>
            <w:rStyle w:val="Hyperlink"/>
            <w:rFonts w:ascii="Times New Roman" w:hAnsi="Times New Roman" w:cs="Times New Roman"/>
            <w:noProof/>
            <w:color w:val="auto"/>
            <w:sz w:val="24"/>
            <w:szCs w:val="24"/>
            <w:u w:val="none"/>
          </w:rPr>
          <w:t xml:space="preserve">. </w:t>
        </w:r>
        <w:r w:rsidR="00B96EE4" w:rsidRPr="00B96EE4">
          <w:rPr>
            <w:rStyle w:val="Hyperlink"/>
            <w:rFonts w:ascii="Times New Roman" w:hAnsi="Times New Roman" w:cs="Times New Roman"/>
            <w:noProof/>
            <w:color w:val="auto"/>
            <w:sz w:val="24"/>
            <w:szCs w:val="24"/>
            <w:u w:val="none"/>
          </w:rPr>
          <w:t>D</w:t>
        </w:r>
      </w:hyperlink>
      <w:r w:rsidR="00B96EE4" w:rsidRPr="00B96EE4">
        <w:rPr>
          <w:rFonts w:ascii="Times New Roman" w:hAnsi="Times New Roman" w:cs="Times New Roman"/>
          <w:noProof/>
          <w:sz w:val="24"/>
          <w:szCs w:val="24"/>
        </w:rPr>
        <w:t>.</w:t>
      </w:r>
      <w:r w:rsidRPr="006B2D6D">
        <w:rPr>
          <w:rFonts w:ascii="Times New Roman" w:hAnsi="Times New Roman" w:cs="Times New Roman"/>
          <w:noProof/>
          <w:sz w:val="24"/>
          <w:szCs w:val="24"/>
        </w:rPr>
        <w:t xml:space="preserve"> (2010). Recurrent 200-kb deletions of 16p11.2 that include the SH2B1 gene are associated with developmental delay and obesity. </w:t>
      </w:r>
      <w:r w:rsidR="00B96EE4" w:rsidRPr="00B96EE4">
        <w:rPr>
          <w:rFonts w:ascii="Times New Roman" w:hAnsi="Times New Roman" w:cs="Times New Roman"/>
          <w:bCs/>
          <w:i/>
          <w:noProof/>
          <w:sz w:val="24"/>
          <w:szCs w:val="24"/>
        </w:rPr>
        <w:t>Genetics</w:t>
      </w:r>
      <w:r w:rsidR="00B96EE4" w:rsidRPr="00B96EE4">
        <w:rPr>
          <w:rFonts w:ascii="Times New Roman" w:hAnsi="Times New Roman" w:cs="Times New Roman"/>
          <w:i/>
          <w:noProof/>
          <w:sz w:val="24"/>
          <w:szCs w:val="24"/>
        </w:rPr>
        <w:t xml:space="preserve"> in </w:t>
      </w:r>
      <w:r w:rsidR="00B96EE4" w:rsidRPr="00B96EE4">
        <w:rPr>
          <w:rFonts w:ascii="Times New Roman" w:hAnsi="Times New Roman" w:cs="Times New Roman"/>
          <w:bCs/>
          <w:i/>
          <w:noProof/>
          <w:sz w:val="24"/>
          <w:szCs w:val="24"/>
        </w:rPr>
        <w:t>Medicine</w:t>
      </w:r>
      <w:r w:rsidRPr="006B2D6D">
        <w:rPr>
          <w:rFonts w:ascii="Times New Roman" w:hAnsi="Times New Roman" w:cs="Times New Roman"/>
          <w:i/>
          <w:noProof/>
          <w:sz w:val="24"/>
          <w:szCs w:val="24"/>
        </w:rPr>
        <w:t>, 12</w:t>
      </w:r>
      <w:r w:rsidRPr="006B2D6D">
        <w:rPr>
          <w:rFonts w:ascii="Times New Roman" w:hAnsi="Times New Roman" w:cs="Times New Roman"/>
          <w:noProof/>
          <w:sz w:val="24"/>
          <w:szCs w:val="24"/>
        </w:rPr>
        <w:t>, 641</w:t>
      </w:r>
      <w:r w:rsidR="00B96EE4">
        <w:rPr>
          <w:rFonts w:ascii="Times New Roman" w:hAnsi="Times New Roman" w:cs="Times New Roman"/>
          <w:noProof/>
          <w:sz w:val="24"/>
          <w:szCs w:val="24"/>
        </w:rPr>
        <w:t>–</w:t>
      </w:r>
      <w:r w:rsidRPr="006B2D6D">
        <w:rPr>
          <w:rFonts w:ascii="Times New Roman" w:hAnsi="Times New Roman" w:cs="Times New Roman"/>
          <w:noProof/>
          <w:sz w:val="24"/>
          <w:szCs w:val="24"/>
        </w:rPr>
        <w:t>647.</w:t>
      </w:r>
      <w:bookmarkEnd w:id="0"/>
    </w:p>
    <w:p w:rsidR="006B2D6D" w:rsidRPr="006B2D6D" w:rsidRDefault="006B2D6D" w:rsidP="00003458">
      <w:pPr>
        <w:spacing w:after="0" w:line="360" w:lineRule="auto"/>
        <w:ind w:left="357" w:hanging="357"/>
        <w:rPr>
          <w:rFonts w:ascii="Times New Roman" w:hAnsi="Times New Roman" w:cs="Times New Roman"/>
          <w:noProof/>
          <w:sz w:val="24"/>
          <w:szCs w:val="24"/>
        </w:rPr>
      </w:pPr>
      <w:bookmarkStart w:id="1" w:name="_ENREF_2"/>
      <w:r w:rsidRPr="006B2D6D">
        <w:rPr>
          <w:rFonts w:ascii="Times New Roman" w:hAnsi="Times New Roman" w:cs="Times New Roman"/>
          <w:noProof/>
          <w:sz w:val="24"/>
          <w:szCs w:val="24"/>
        </w:rPr>
        <w:t xml:space="preserve">Collin, G. B., Marshall, J. D., Ikeda, A., So, W. V., Russell-Eggitt, I., Maffei, P., </w:t>
      </w:r>
      <w:r w:rsidR="00B96EE4">
        <w:rPr>
          <w:rFonts w:ascii="Times New Roman" w:hAnsi="Times New Roman" w:cs="Times New Roman"/>
          <w:noProof/>
          <w:sz w:val="24"/>
          <w:szCs w:val="24"/>
        </w:rPr>
        <w:t xml:space="preserve">… </w:t>
      </w:r>
      <w:hyperlink r:id="rId8" w:history="1">
        <w:r w:rsidR="00B96EE4" w:rsidRPr="00B96EE4">
          <w:rPr>
            <w:rStyle w:val="Hyperlink"/>
            <w:rFonts w:ascii="Times New Roman" w:hAnsi="Times New Roman" w:cs="Times New Roman"/>
            <w:noProof/>
            <w:color w:val="auto"/>
            <w:sz w:val="24"/>
            <w:szCs w:val="24"/>
            <w:u w:val="none"/>
          </w:rPr>
          <w:t>Naggert</w:t>
        </w:r>
        <w:r w:rsidR="00B96EE4">
          <w:rPr>
            <w:rStyle w:val="Hyperlink"/>
            <w:rFonts w:ascii="Times New Roman" w:hAnsi="Times New Roman" w:cs="Times New Roman"/>
            <w:noProof/>
            <w:color w:val="auto"/>
            <w:sz w:val="24"/>
            <w:szCs w:val="24"/>
            <w:u w:val="none"/>
          </w:rPr>
          <w:t>,</w:t>
        </w:r>
        <w:r w:rsidR="00B96EE4" w:rsidRPr="00B96EE4">
          <w:rPr>
            <w:rStyle w:val="Hyperlink"/>
            <w:rFonts w:ascii="Times New Roman" w:hAnsi="Times New Roman" w:cs="Times New Roman"/>
            <w:noProof/>
            <w:color w:val="auto"/>
            <w:sz w:val="24"/>
            <w:szCs w:val="24"/>
            <w:u w:val="none"/>
          </w:rPr>
          <w:t xml:space="preserve"> J</w:t>
        </w:r>
        <w:r w:rsidR="00B96EE4">
          <w:rPr>
            <w:rStyle w:val="Hyperlink"/>
            <w:rFonts w:ascii="Times New Roman" w:hAnsi="Times New Roman" w:cs="Times New Roman"/>
            <w:noProof/>
            <w:color w:val="auto"/>
            <w:sz w:val="24"/>
            <w:szCs w:val="24"/>
            <w:u w:val="none"/>
          </w:rPr>
          <w:t xml:space="preserve">. </w:t>
        </w:r>
        <w:r w:rsidR="00B96EE4" w:rsidRPr="00B96EE4">
          <w:rPr>
            <w:rStyle w:val="Hyperlink"/>
            <w:rFonts w:ascii="Times New Roman" w:hAnsi="Times New Roman" w:cs="Times New Roman"/>
            <w:noProof/>
            <w:color w:val="auto"/>
            <w:sz w:val="24"/>
            <w:szCs w:val="24"/>
            <w:u w:val="none"/>
          </w:rPr>
          <w:t>K</w:t>
        </w:r>
      </w:hyperlink>
      <w:r w:rsidR="00B96EE4" w:rsidRPr="00B96EE4">
        <w:rPr>
          <w:rFonts w:ascii="Times New Roman" w:hAnsi="Times New Roman" w:cs="Times New Roman"/>
          <w:noProof/>
          <w:sz w:val="24"/>
          <w:szCs w:val="24"/>
        </w:rPr>
        <w:t>.</w:t>
      </w:r>
      <w:r w:rsidRPr="006B2D6D">
        <w:rPr>
          <w:rFonts w:ascii="Times New Roman" w:hAnsi="Times New Roman" w:cs="Times New Roman"/>
          <w:noProof/>
          <w:sz w:val="24"/>
          <w:szCs w:val="24"/>
        </w:rPr>
        <w:t xml:space="preserve"> (2002). Mutations in ALMS1 cause obesity, </w:t>
      </w:r>
      <w:bookmarkStart w:id="2" w:name="_GoBack"/>
      <w:bookmarkEnd w:id="2"/>
      <w:r w:rsidRPr="006B2D6D">
        <w:rPr>
          <w:rFonts w:ascii="Times New Roman" w:hAnsi="Times New Roman" w:cs="Times New Roman"/>
          <w:noProof/>
          <w:sz w:val="24"/>
          <w:szCs w:val="24"/>
        </w:rPr>
        <w:t xml:space="preserve">type 2 diabetes and neurosensory degeneration in Alstrom syndrome. </w:t>
      </w:r>
      <w:r w:rsidR="00B96EE4">
        <w:rPr>
          <w:rFonts w:ascii="Times New Roman" w:hAnsi="Times New Roman" w:cs="Times New Roman"/>
          <w:i/>
          <w:noProof/>
          <w:sz w:val="24"/>
          <w:szCs w:val="24"/>
        </w:rPr>
        <w:t>Nature Gene</w:t>
      </w:r>
      <w:r w:rsidRPr="006B2D6D">
        <w:rPr>
          <w:rFonts w:ascii="Times New Roman" w:hAnsi="Times New Roman" w:cs="Times New Roman"/>
          <w:i/>
          <w:noProof/>
          <w:sz w:val="24"/>
          <w:szCs w:val="24"/>
        </w:rPr>
        <w:t>t</w:t>
      </w:r>
      <w:r w:rsidR="00B96EE4">
        <w:rPr>
          <w:rFonts w:ascii="Times New Roman" w:hAnsi="Times New Roman" w:cs="Times New Roman"/>
          <w:i/>
          <w:noProof/>
          <w:sz w:val="24"/>
          <w:szCs w:val="24"/>
        </w:rPr>
        <w:t>ics</w:t>
      </w:r>
      <w:r w:rsidRPr="006B2D6D">
        <w:rPr>
          <w:rFonts w:ascii="Times New Roman" w:hAnsi="Times New Roman" w:cs="Times New Roman"/>
          <w:i/>
          <w:noProof/>
          <w:sz w:val="24"/>
          <w:szCs w:val="24"/>
        </w:rPr>
        <w:t>, 31</w:t>
      </w:r>
      <w:r w:rsidRPr="006B2D6D">
        <w:rPr>
          <w:rFonts w:ascii="Times New Roman" w:hAnsi="Times New Roman" w:cs="Times New Roman"/>
          <w:noProof/>
          <w:sz w:val="24"/>
          <w:szCs w:val="24"/>
        </w:rPr>
        <w:t>, 74</w:t>
      </w:r>
      <w:r w:rsidR="00B96EE4">
        <w:rPr>
          <w:rFonts w:ascii="Times New Roman" w:hAnsi="Times New Roman" w:cs="Times New Roman"/>
          <w:noProof/>
          <w:sz w:val="24"/>
          <w:szCs w:val="24"/>
        </w:rPr>
        <w:t>–</w:t>
      </w:r>
      <w:r w:rsidRPr="006B2D6D">
        <w:rPr>
          <w:rFonts w:ascii="Times New Roman" w:hAnsi="Times New Roman" w:cs="Times New Roman"/>
          <w:noProof/>
          <w:sz w:val="24"/>
          <w:szCs w:val="24"/>
        </w:rPr>
        <w:t>78.</w:t>
      </w:r>
      <w:bookmarkEnd w:id="1"/>
    </w:p>
    <w:p w:rsidR="006B2D6D" w:rsidRPr="006B2D6D" w:rsidRDefault="006B2D6D" w:rsidP="00003458">
      <w:pPr>
        <w:spacing w:after="0" w:line="360" w:lineRule="auto"/>
        <w:ind w:left="357" w:hanging="357"/>
        <w:rPr>
          <w:rFonts w:ascii="Times New Roman" w:hAnsi="Times New Roman" w:cs="Times New Roman"/>
          <w:noProof/>
          <w:sz w:val="24"/>
          <w:szCs w:val="24"/>
        </w:rPr>
      </w:pPr>
      <w:bookmarkStart w:id="3" w:name="_ENREF_3"/>
      <w:r w:rsidRPr="006B2D6D">
        <w:rPr>
          <w:rFonts w:ascii="Times New Roman" w:hAnsi="Times New Roman" w:cs="Times New Roman"/>
          <w:noProof/>
          <w:sz w:val="24"/>
          <w:szCs w:val="24"/>
        </w:rPr>
        <w:t>Farooqi, I. S., Keogh, J. M., Yeo, G. S., Lank, E. J., Cheetham, T., &amp; O</w:t>
      </w:r>
      <w:r w:rsidR="00B96EE4">
        <w:rPr>
          <w:rFonts w:ascii="Times New Roman" w:hAnsi="Times New Roman" w:cs="Times New Roman"/>
          <w:noProof/>
          <w:sz w:val="24"/>
          <w:szCs w:val="24"/>
        </w:rPr>
        <w:t>’</w:t>
      </w:r>
      <w:r w:rsidRPr="006B2D6D">
        <w:rPr>
          <w:rFonts w:ascii="Times New Roman" w:hAnsi="Times New Roman" w:cs="Times New Roman"/>
          <w:noProof/>
          <w:sz w:val="24"/>
          <w:szCs w:val="24"/>
        </w:rPr>
        <w:t xml:space="preserve">Rahilly, S. (2003). Clinical spectrum of obesity and mutations in the melanocortin 4 receptor gene. </w:t>
      </w:r>
      <w:r w:rsidR="00B96EE4" w:rsidRPr="00B96EE4">
        <w:rPr>
          <w:rFonts w:ascii="Times New Roman" w:hAnsi="Times New Roman" w:cs="Times New Roman"/>
          <w:bCs/>
          <w:i/>
          <w:noProof/>
          <w:sz w:val="24"/>
          <w:szCs w:val="24"/>
        </w:rPr>
        <w:t>New England Journal of Medicine</w:t>
      </w:r>
      <w:r w:rsidRPr="006B2D6D">
        <w:rPr>
          <w:rFonts w:ascii="Times New Roman" w:hAnsi="Times New Roman" w:cs="Times New Roman"/>
          <w:i/>
          <w:noProof/>
          <w:sz w:val="24"/>
          <w:szCs w:val="24"/>
        </w:rPr>
        <w:t>, 348</w:t>
      </w:r>
      <w:r w:rsidRPr="006B2D6D">
        <w:rPr>
          <w:rFonts w:ascii="Times New Roman" w:hAnsi="Times New Roman" w:cs="Times New Roman"/>
          <w:noProof/>
          <w:sz w:val="24"/>
          <w:szCs w:val="24"/>
        </w:rPr>
        <w:t>, 1085</w:t>
      </w:r>
      <w:r w:rsidR="00B96EE4">
        <w:rPr>
          <w:rFonts w:ascii="Times New Roman" w:hAnsi="Times New Roman" w:cs="Times New Roman"/>
          <w:noProof/>
          <w:sz w:val="24"/>
          <w:szCs w:val="24"/>
        </w:rPr>
        <w:t>–</w:t>
      </w:r>
      <w:r w:rsidRPr="006B2D6D">
        <w:rPr>
          <w:rFonts w:ascii="Times New Roman" w:hAnsi="Times New Roman" w:cs="Times New Roman"/>
          <w:noProof/>
          <w:sz w:val="24"/>
          <w:szCs w:val="24"/>
        </w:rPr>
        <w:t>1095.</w:t>
      </w:r>
      <w:bookmarkEnd w:id="3"/>
    </w:p>
    <w:p w:rsidR="006B2D6D" w:rsidRPr="006B2D6D" w:rsidRDefault="006B2D6D" w:rsidP="00003458">
      <w:pPr>
        <w:spacing w:after="0" w:line="360" w:lineRule="auto"/>
        <w:ind w:left="357" w:hanging="357"/>
        <w:rPr>
          <w:rFonts w:ascii="Times New Roman" w:hAnsi="Times New Roman" w:cs="Times New Roman"/>
          <w:noProof/>
          <w:sz w:val="24"/>
          <w:szCs w:val="24"/>
        </w:rPr>
      </w:pPr>
      <w:bookmarkStart w:id="4" w:name="_ENREF_4"/>
      <w:r w:rsidRPr="006B2D6D">
        <w:rPr>
          <w:rFonts w:ascii="Times New Roman" w:hAnsi="Times New Roman" w:cs="Times New Roman"/>
          <w:noProof/>
          <w:sz w:val="24"/>
          <w:szCs w:val="24"/>
        </w:rPr>
        <w:t xml:space="preserve">Farooqi, I. S., Wangensteen, T., Collins, S., Kimber, W., Matarese, G., Keogh, J. M., </w:t>
      </w:r>
      <w:r w:rsidR="00874B4E">
        <w:rPr>
          <w:rFonts w:ascii="Times New Roman" w:hAnsi="Times New Roman" w:cs="Times New Roman"/>
          <w:noProof/>
          <w:sz w:val="24"/>
          <w:szCs w:val="24"/>
        </w:rPr>
        <w:t xml:space="preserve">… </w:t>
      </w:r>
      <w:r w:rsidR="00874B4E" w:rsidRPr="00874B4E">
        <w:rPr>
          <w:rFonts w:ascii="Times New Roman" w:hAnsi="Times New Roman" w:cs="Times New Roman"/>
          <w:noProof/>
          <w:sz w:val="24"/>
          <w:szCs w:val="24"/>
        </w:rPr>
        <w:t xml:space="preserve">O’Rahilly, S. </w:t>
      </w:r>
      <w:r w:rsidRPr="006B2D6D">
        <w:rPr>
          <w:rFonts w:ascii="Times New Roman" w:hAnsi="Times New Roman" w:cs="Times New Roman"/>
          <w:noProof/>
          <w:sz w:val="24"/>
          <w:szCs w:val="24"/>
        </w:rPr>
        <w:t xml:space="preserve">(2007). Clinical and molecular genetic spectrum of congenital deficiency of the leptin receptor. </w:t>
      </w:r>
      <w:r w:rsidR="00B96EE4" w:rsidRPr="00B96EE4">
        <w:rPr>
          <w:rFonts w:ascii="Times New Roman" w:hAnsi="Times New Roman" w:cs="Times New Roman"/>
          <w:bCs/>
          <w:i/>
          <w:noProof/>
          <w:sz w:val="24"/>
          <w:szCs w:val="24"/>
        </w:rPr>
        <w:t>New England Journal of Medicine</w:t>
      </w:r>
      <w:r w:rsidRPr="006B2D6D">
        <w:rPr>
          <w:rFonts w:ascii="Times New Roman" w:hAnsi="Times New Roman" w:cs="Times New Roman"/>
          <w:i/>
          <w:noProof/>
          <w:sz w:val="24"/>
          <w:szCs w:val="24"/>
        </w:rPr>
        <w:t>, 356</w:t>
      </w:r>
      <w:r w:rsidRPr="006B2D6D">
        <w:rPr>
          <w:rFonts w:ascii="Times New Roman" w:hAnsi="Times New Roman" w:cs="Times New Roman"/>
          <w:noProof/>
          <w:sz w:val="24"/>
          <w:szCs w:val="24"/>
        </w:rPr>
        <w:t>, 237</w:t>
      </w:r>
      <w:r w:rsidR="00B96EE4">
        <w:rPr>
          <w:rFonts w:ascii="Times New Roman" w:hAnsi="Times New Roman" w:cs="Times New Roman"/>
          <w:noProof/>
          <w:sz w:val="24"/>
          <w:szCs w:val="24"/>
        </w:rPr>
        <w:t>–</w:t>
      </w:r>
      <w:r w:rsidRPr="006B2D6D">
        <w:rPr>
          <w:rFonts w:ascii="Times New Roman" w:hAnsi="Times New Roman" w:cs="Times New Roman"/>
          <w:noProof/>
          <w:sz w:val="24"/>
          <w:szCs w:val="24"/>
        </w:rPr>
        <w:t>247.</w:t>
      </w:r>
      <w:bookmarkEnd w:id="4"/>
    </w:p>
    <w:p w:rsidR="006B2D6D" w:rsidRPr="006B2D6D" w:rsidRDefault="006B2D6D" w:rsidP="00003458">
      <w:pPr>
        <w:spacing w:after="0" w:line="360" w:lineRule="auto"/>
        <w:ind w:left="357" w:hanging="357"/>
        <w:rPr>
          <w:rFonts w:ascii="Times New Roman" w:hAnsi="Times New Roman" w:cs="Times New Roman"/>
          <w:noProof/>
          <w:sz w:val="24"/>
          <w:szCs w:val="24"/>
        </w:rPr>
      </w:pPr>
      <w:bookmarkStart w:id="5" w:name="_ENREF_5"/>
      <w:r w:rsidRPr="006B2D6D">
        <w:rPr>
          <w:rFonts w:ascii="Times New Roman" w:hAnsi="Times New Roman" w:cs="Times New Roman"/>
          <w:noProof/>
          <w:sz w:val="24"/>
          <w:szCs w:val="24"/>
        </w:rPr>
        <w:t xml:space="preserve">Ge, D., Dong, Y., Wang, X., Treiber, F. A., &amp; Snieder, H. (2006). The Georgia Cardiovascular Twin Study: influence of genetic predisposition and chronic stress on risk for cardiovascular disease and type 2 diabetes. </w:t>
      </w:r>
      <w:r w:rsidR="00B96EE4">
        <w:rPr>
          <w:rFonts w:ascii="Times New Roman" w:hAnsi="Times New Roman" w:cs="Times New Roman"/>
          <w:i/>
          <w:noProof/>
          <w:sz w:val="24"/>
          <w:szCs w:val="24"/>
        </w:rPr>
        <w:t>Twin Research and Human Genetics</w:t>
      </w:r>
      <w:r w:rsidRPr="006B2D6D">
        <w:rPr>
          <w:rFonts w:ascii="Times New Roman" w:hAnsi="Times New Roman" w:cs="Times New Roman"/>
          <w:i/>
          <w:noProof/>
          <w:sz w:val="24"/>
          <w:szCs w:val="24"/>
        </w:rPr>
        <w:t>, 9</w:t>
      </w:r>
      <w:r w:rsidRPr="006B2D6D">
        <w:rPr>
          <w:rFonts w:ascii="Times New Roman" w:hAnsi="Times New Roman" w:cs="Times New Roman"/>
          <w:noProof/>
          <w:sz w:val="24"/>
          <w:szCs w:val="24"/>
        </w:rPr>
        <w:t>, 965</w:t>
      </w:r>
      <w:r w:rsidR="00B96EE4">
        <w:rPr>
          <w:rFonts w:ascii="Times New Roman" w:hAnsi="Times New Roman" w:cs="Times New Roman"/>
          <w:noProof/>
          <w:sz w:val="24"/>
          <w:szCs w:val="24"/>
        </w:rPr>
        <w:t>–</w:t>
      </w:r>
      <w:r w:rsidRPr="006B2D6D">
        <w:rPr>
          <w:rFonts w:ascii="Times New Roman" w:hAnsi="Times New Roman" w:cs="Times New Roman"/>
          <w:noProof/>
          <w:sz w:val="24"/>
          <w:szCs w:val="24"/>
        </w:rPr>
        <w:t>970.</w:t>
      </w:r>
      <w:bookmarkEnd w:id="5"/>
    </w:p>
    <w:p w:rsidR="006B2D6D" w:rsidRPr="006B2D6D" w:rsidRDefault="006B2D6D" w:rsidP="00003458">
      <w:pPr>
        <w:spacing w:after="0" w:line="360" w:lineRule="auto"/>
        <w:ind w:left="357" w:hanging="357"/>
        <w:rPr>
          <w:rFonts w:ascii="Times New Roman" w:hAnsi="Times New Roman" w:cs="Times New Roman"/>
          <w:noProof/>
          <w:sz w:val="24"/>
          <w:szCs w:val="24"/>
        </w:rPr>
      </w:pPr>
      <w:bookmarkStart w:id="6" w:name="_ENREF_6"/>
      <w:r w:rsidRPr="006B2D6D">
        <w:rPr>
          <w:rFonts w:ascii="Times New Roman" w:hAnsi="Times New Roman" w:cs="Times New Roman"/>
          <w:noProof/>
          <w:sz w:val="24"/>
          <w:szCs w:val="24"/>
        </w:rPr>
        <w:t xml:space="preserve">Gillessen-Kaesbach, G., Demuth, S., Thiele, H., Theile, U., Lich, C., &amp; Horsthemke, B. (1999). A previously unrecognised phenotype characterised by obesity, muscular hypotonia, and ability to speak in patients with Angelman syndrome caused by an imprinting defect. </w:t>
      </w:r>
      <w:r w:rsidR="00B96EE4" w:rsidRPr="00B96EE4">
        <w:rPr>
          <w:rFonts w:ascii="Times New Roman" w:hAnsi="Times New Roman" w:cs="Times New Roman"/>
          <w:i/>
          <w:noProof/>
          <w:sz w:val="24"/>
          <w:szCs w:val="24"/>
        </w:rPr>
        <w:t>European Journal of Human</w:t>
      </w:r>
      <w:r w:rsidR="00B96EE4">
        <w:rPr>
          <w:rFonts w:ascii="Times New Roman" w:hAnsi="Times New Roman" w:cs="Times New Roman"/>
          <w:i/>
          <w:noProof/>
          <w:sz w:val="24"/>
          <w:szCs w:val="24"/>
        </w:rPr>
        <w:t xml:space="preserve"> </w:t>
      </w:r>
      <w:r w:rsidR="00B96EE4" w:rsidRPr="00B96EE4">
        <w:rPr>
          <w:rFonts w:ascii="Times New Roman" w:hAnsi="Times New Roman" w:cs="Times New Roman"/>
          <w:i/>
          <w:noProof/>
          <w:sz w:val="24"/>
          <w:szCs w:val="24"/>
        </w:rPr>
        <w:t>Genetics</w:t>
      </w:r>
      <w:r w:rsidRPr="006B2D6D">
        <w:rPr>
          <w:rFonts w:ascii="Times New Roman" w:hAnsi="Times New Roman" w:cs="Times New Roman"/>
          <w:i/>
          <w:noProof/>
          <w:sz w:val="24"/>
          <w:szCs w:val="24"/>
        </w:rPr>
        <w:t>, 7</w:t>
      </w:r>
      <w:r w:rsidRPr="006B2D6D">
        <w:rPr>
          <w:rFonts w:ascii="Times New Roman" w:hAnsi="Times New Roman" w:cs="Times New Roman"/>
          <w:noProof/>
          <w:sz w:val="24"/>
          <w:szCs w:val="24"/>
        </w:rPr>
        <w:t>, 638</w:t>
      </w:r>
      <w:r w:rsidR="00B96EE4">
        <w:rPr>
          <w:rFonts w:ascii="Times New Roman" w:hAnsi="Times New Roman" w:cs="Times New Roman"/>
          <w:noProof/>
          <w:sz w:val="24"/>
          <w:szCs w:val="24"/>
        </w:rPr>
        <w:t>–</w:t>
      </w:r>
      <w:r w:rsidRPr="006B2D6D">
        <w:rPr>
          <w:rFonts w:ascii="Times New Roman" w:hAnsi="Times New Roman" w:cs="Times New Roman"/>
          <w:noProof/>
          <w:sz w:val="24"/>
          <w:szCs w:val="24"/>
        </w:rPr>
        <w:t>644.</w:t>
      </w:r>
      <w:bookmarkEnd w:id="6"/>
    </w:p>
    <w:p w:rsidR="006B2D6D" w:rsidRPr="006B2D6D" w:rsidRDefault="006B2D6D" w:rsidP="00003458">
      <w:pPr>
        <w:spacing w:after="0" w:line="360" w:lineRule="auto"/>
        <w:ind w:left="357" w:hanging="357"/>
        <w:rPr>
          <w:rFonts w:ascii="Times New Roman" w:hAnsi="Times New Roman" w:cs="Times New Roman"/>
          <w:noProof/>
          <w:sz w:val="24"/>
          <w:szCs w:val="24"/>
        </w:rPr>
      </w:pPr>
      <w:bookmarkStart w:id="7" w:name="_ENREF_7"/>
      <w:r w:rsidRPr="006B2D6D">
        <w:rPr>
          <w:rFonts w:ascii="Times New Roman" w:hAnsi="Times New Roman" w:cs="Times New Roman"/>
          <w:noProof/>
          <w:sz w:val="24"/>
          <w:szCs w:val="24"/>
        </w:rPr>
        <w:t xml:space="preserve">Gutin, B., Johnson, M. H., Humphries, M. C., Hatfield-Laube, J. L., Kapuku, G. K., Allison, J. D., </w:t>
      </w:r>
      <w:hyperlink r:id="rId9" w:history="1">
        <w:r w:rsidR="00874B4E" w:rsidRPr="00874B4E">
          <w:rPr>
            <w:rStyle w:val="Hyperlink"/>
            <w:rFonts w:ascii="Times New Roman" w:hAnsi="Times New Roman" w:cs="Times New Roman"/>
            <w:noProof/>
            <w:color w:val="auto"/>
            <w:sz w:val="24"/>
            <w:szCs w:val="24"/>
            <w:u w:val="none"/>
          </w:rPr>
          <w:t>Barbeau, P</w:t>
        </w:r>
      </w:hyperlink>
      <w:r w:rsidR="00874B4E" w:rsidRPr="00874B4E">
        <w:rPr>
          <w:rFonts w:ascii="Times New Roman" w:hAnsi="Times New Roman" w:cs="Times New Roman"/>
          <w:noProof/>
          <w:sz w:val="24"/>
          <w:szCs w:val="24"/>
        </w:rPr>
        <w:t xml:space="preserve">. </w:t>
      </w:r>
      <w:r w:rsidRPr="006B2D6D">
        <w:rPr>
          <w:rFonts w:ascii="Times New Roman" w:hAnsi="Times New Roman" w:cs="Times New Roman"/>
          <w:noProof/>
          <w:sz w:val="24"/>
          <w:szCs w:val="24"/>
        </w:rPr>
        <w:t xml:space="preserve">(2007). Relationship of visceral adiposity to cardiovascular disease risk factors in black and white teens. </w:t>
      </w:r>
      <w:r w:rsidRPr="006B2D6D">
        <w:rPr>
          <w:rFonts w:ascii="Times New Roman" w:hAnsi="Times New Roman" w:cs="Times New Roman"/>
          <w:i/>
          <w:noProof/>
          <w:sz w:val="24"/>
          <w:szCs w:val="24"/>
        </w:rPr>
        <w:t>Obesity (Silver Spring), 15</w:t>
      </w:r>
      <w:r w:rsidRPr="006B2D6D">
        <w:rPr>
          <w:rFonts w:ascii="Times New Roman" w:hAnsi="Times New Roman" w:cs="Times New Roman"/>
          <w:noProof/>
          <w:sz w:val="24"/>
          <w:szCs w:val="24"/>
        </w:rPr>
        <w:t>, 1029</w:t>
      </w:r>
      <w:r w:rsidR="00B96EE4">
        <w:rPr>
          <w:rFonts w:ascii="Times New Roman" w:hAnsi="Times New Roman" w:cs="Times New Roman"/>
          <w:noProof/>
          <w:sz w:val="24"/>
          <w:szCs w:val="24"/>
        </w:rPr>
        <w:t>–</w:t>
      </w:r>
      <w:r w:rsidRPr="006B2D6D">
        <w:rPr>
          <w:rFonts w:ascii="Times New Roman" w:hAnsi="Times New Roman" w:cs="Times New Roman"/>
          <w:noProof/>
          <w:sz w:val="24"/>
          <w:szCs w:val="24"/>
        </w:rPr>
        <w:t>1035.</w:t>
      </w:r>
      <w:bookmarkEnd w:id="7"/>
    </w:p>
    <w:p w:rsidR="006B2D6D" w:rsidRPr="006B2D6D" w:rsidRDefault="006B2D6D" w:rsidP="00003458">
      <w:pPr>
        <w:spacing w:after="0" w:line="360" w:lineRule="auto"/>
        <w:ind w:left="357" w:hanging="357"/>
        <w:rPr>
          <w:rFonts w:ascii="Times New Roman" w:hAnsi="Times New Roman" w:cs="Times New Roman"/>
          <w:noProof/>
          <w:sz w:val="24"/>
          <w:szCs w:val="24"/>
        </w:rPr>
      </w:pPr>
      <w:bookmarkStart w:id="8" w:name="_ENREF_8"/>
      <w:r w:rsidRPr="006B2D6D">
        <w:rPr>
          <w:rFonts w:ascii="Times New Roman" w:hAnsi="Times New Roman" w:cs="Times New Roman"/>
          <w:noProof/>
          <w:sz w:val="24"/>
          <w:szCs w:val="24"/>
        </w:rPr>
        <w:t xml:space="preserve">Han, J. C., Liu, Q. R., Jones, M., Levinn, R. L., Menzie, C. M., Jefferson-George, K. S., </w:t>
      </w:r>
      <w:r w:rsidR="00874B4E">
        <w:rPr>
          <w:rFonts w:ascii="Times New Roman" w:hAnsi="Times New Roman" w:cs="Times New Roman"/>
          <w:noProof/>
          <w:sz w:val="24"/>
          <w:szCs w:val="24"/>
        </w:rPr>
        <w:t xml:space="preserve">… </w:t>
      </w:r>
      <w:hyperlink r:id="rId10" w:history="1">
        <w:r w:rsidR="00874B4E" w:rsidRPr="00874B4E">
          <w:rPr>
            <w:rStyle w:val="Hyperlink"/>
            <w:rFonts w:ascii="Times New Roman" w:hAnsi="Times New Roman" w:cs="Times New Roman"/>
            <w:noProof/>
            <w:color w:val="auto"/>
            <w:sz w:val="24"/>
            <w:szCs w:val="24"/>
            <w:u w:val="none"/>
          </w:rPr>
          <w:t>Yanovski, J. A</w:t>
        </w:r>
      </w:hyperlink>
      <w:r w:rsidR="00874B4E" w:rsidRPr="00874B4E">
        <w:rPr>
          <w:rFonts w:ascii="Times New Roman" w:hAnsi="Times New Roman" w:cs="Times New Roman"/>
          <w:noProof/>
          <w:sz w:val="24"/>
          <w:szCs w:val="24"/>
        </w:rPr>
        <w:t>.</w:t>
      </w:r>
      <w:r w:rsidRPr="006B2D6D">
        <w:rPr>
          <w:rFonts w:ascii="Times New Roman" w:hAnsi="Times New Roman" w:cs="Times New Roman"/>
          <w:noProof/>
          <w:sz w:val="24"/>
          <w:szCs w:val="24"/>
        </w:rPr>
        <w:t xml:space="preserve"> (2008). Brain-derived neurotrophic factor and obesity in the WAGR syndrome. </w:t>
      </w:r>
      <w:r w:rsidR="00B96EE4" w:rsidRPr="00B96EE4">
        <w:rPr>
          <w:rFonts w:ascii="Times New Roman" w:hAnsi="Times New Roman" w:cs="Times New Roman"/>
          <w:bCs/>
          <w:i/>
          <w:noProof/>
          <w:sz w:val="24"/>
          <w:szCs w:val="24"/>
        </w:rPr>
        <w:t>New England Journal of Medicine</w:t>
      </w:r>
      <w:r w:rsidRPr="006B2D6D">
        <w:rPr>
          <w:rFonts w:ascii="Times New Roman" w:hAnsi="Times New Roman" w:cs="Times New Roman"/>
          <w:i/>
          <w:noProof/>
          <w:sz w:val="24"/>
          <w:szCs w:val="24"/>
        </w:rPr>
        <w:t>, 359</w:t>
      </w:r>
      <w:r w:rsidRPr="006B2D6D">
        <w:rPr>
          <w:rFonts w:ascii="Times New Roman" w:hAnsi="Times New Roman" w:cs="Times New Roman"/>
          <w:noProof/>
          <w:sz w:val="24"/>
          <w:szCs w:val="24"/>
        </w:rPr>
        <w:t>, 918</w:t>
      </w:r>
      <w:r w:rsidR="00B96EE4">
        <w:rPr>
          <w:rFonts w:ascii="Times New Roman" w:hAnsi="Times New Roman" w:cs="Times New Roman"/>
          <w:noProof/>
          <w:sz w:val="24"/>
          <w:szCs w:val="24"/>
        </w:rPr>
        <w:t>–</w:t>
      </w:r>
      <w:r w:rsidRPr="006B2D6D">
        <w:rPr>
          <w:rFonts w:ascii="Times New Roman" w:hAnsi="Times New Roman" w:cs="Times New Roman"/>
          <w:noProof/>
          <w:sz w:val="24"/>
          <w:szCs w:val="24"/>
        </w:rPr>
        <w:t>927.</w:t>
      </w:r>
      <w:bookmarkEnd w:id="8"/>
    </w:p>
    <w:p w:rsidR="006B2D6D" w:rsidRPr="006B2D6D" w:rsidRDefault="006B2D6D" w:rsidP="00003458">
      <w:pPr>
        <w:spacing w:after="0" w:line="360" w:lineRule="auto"/>
        <w:ind w:left="357" w:hanging="357"/>
        <w:rPr>
          <w:rFonts w:ascii="Times New Roman" w:hAnsi="Times New Roman" w:cs="Times New Roman"/>
          <w:noProof/>
          <w:sz w:val="24"/>
          <w:szCs w:val="24"/>
        </w:rPr>
      </w:pPr>
      <w:bookmarkStart w:id="9" w:name="_ENREF_9"/>
      <w:r w:rsidRPr="006B2D6D">
        <w:rPr>
          <w:rFonts w:ascii="Times New Roman" w:hAnsi="Times New Roman" w:cs="Times New Roman"/>
          <w:noProof/>
          <w:sz w:val="24"/>
          <w:szCs w:val="24"/>
        </w:rPr>
        <w:t xml:space="preserve">Hanevold, C. D., Pollock, J. S., &amp; Harshfield, G. A. (2008). Racial differences in microalbumin excretion in healthy adolescents. </w:t>
      </w:r>
      <w:r w:rsidRPr="006B2D6D">
        <w:rPr>
          <w:rFonts w:ascii="Times New Roman" w:hAnsi="Times New Roman" w:cs="Times New Roman"/>
          <w:i/>
          <w:noProof/>
          <w:sz w:val="24"/>
          <w:szCs w:val="24"/>
        </w:rPr>
        <w:t>Hypertension, 51</w:t>
      </w:r>
      <w:r w:rsidRPr="006B2D6D">
        <w:rPr>
          <w:rFonts w:ascii="Times New Roman" w:hAnsi="Times New Roman" w:cs="Times New Roman"/>
          <w:noProof/>
          <w:sz w:val="24"/>
          <w:szCs w:val="24"/>
        </w:rPr>
        <w:t>, 334</w:t>
      </w:r>
      <w:r w:rsidR="00B96EE4">
        <w:rPr>
          <w:rFonts w:ascii="Times New Roman" w:hAnsi="Times New Roman" w:cs="Times New Roman"/>
          <w:noProof/>
          <w:sz w:val="24"/>
          <w:szCs w:val="24"/>
        </w:rPr>
        <w:t>–</w:t>
      </w:r>
      <w:r w:rsidRPr="006B2D6D">
        <w:rPr>
          <w:rFonts w:ascii="Times New Roman" w:hAnsi="Times New Roman" w:cs="Times New Roman"/>
          <w:noProof/>
          <w:sz w:val="24"/>
          <w:szCs w:val="24"/>
        </w:rPr>
        <w:t>338.</w:t>
      </w:r>
      <w:bookmarkEnd w:id="9"/>
    </w:p>
    <w:p w:rsidR="006B2D6D" w:rsidRPr="006B2D6D" w:rsidRDefault="006B2D6D" w:rsidP="00003458">
      <w:pPr>
        <w:spacing w:after="0" w:line="360" w:lineRule="auto"/>
        <w:ind w:left="357" w:hanging="357"/>
        <w:rPr>
          <w:rFonts w:ascii="Times New Roman" w:hAnsi="Times New Roman" w:cs="Times New Roman"/>
          <w:noProof/>
          <w:sz w:val="24"/>
          <w:szCs w:val="24"/>
        </w:rPr>
      </w:pPr>
      <w:bookmarkStart w:id="10" w:name="_ENREF_10"/>
      <w:r w:rsidRPr="006B2D6D">
        <w:rPr>
          <w:rFonts w:ascii="Times New Roman" w:hAnsi="Times New Roman" w:cs="Times New Roman"/>
          <w:noProof/>
          <w:sz w:val="24"/>
          <w:szCs w:val="24"/>
        </w:rPr>
        <w:t xml:space="preserve">Harshfield, G. A., Hanevold, C., Kapuku, G. K., Dong, Y., Castles, M. E., &amp; Ludwig, D. A. (2007). The association of race and sex to the pressure natriuresis response to stress. </w:t>
      </w:r>
      <w:r w:rsidR="00874B4E" w:rsidRPr="00874B4E">
        <w:rPr>
          <w:rFonts w:ascii="Times New Roman" w:hAnsi="Times New Roman" w:cs="Times New Roman"/>
          <w:i/>
          <w:noProof/>
          <w:sz w:val="24"/>
          <w:szCs w:val="24"/>
        </w:rPr>
        <w:t>Ethnicity &amp; Disease</w:t>
      </w:r>
      <w:r w:rsidRPr="006B2D6D">
        <w:rPr>
          <w:rFonts w:ascii="Times New Roman" w:hAnsi="Times New Roman" w:cs="Times New Roman"/>
          <w:i/>
          <w:noProof/>
          <w:sz w:val="24"/>
          <w:szCs w:val="24"/>
        </w:rPr>
        <w:t>, 17</w:t>
      </w:r>
      <w:r w:rsidRPr="006B2D6D">
        <w:rPr>
          <w:rFonts w:ascii="Times New Roman" w:hAnsi="Times New Roman" w:cs="Times New Roman"/>
          <w:noProof/>
          <w:sz w:val="24"/>
          <w:szCs w:val="24"/>
        </w:rPr>
        <w:t>, 498</w:t>
      </w:r>
      <w:r w:rsidR="00B96EE4">
        <w:rPr>
          <w:rFonts w:ascii="Times New Roman" w:hAnsi="Times New Roman" w:cs="Times New Roman"/>
          <w:noProof/>
          <w:sz w:val="24"/>
          <w:szCs w:val="24"/>
        </w:rPr>
        <w:t>–</w:t>
      </w:r>
      <w:r w:rsidRPr="006B2D6D">
        <w:rPr>
          <w:rFonts w:ascii="Times New Roman" w:hAnsi="Times New Roman" w:cs="Times New Roman"/>
          <w:noProof/>
          <w:sz w:val="24"/>
          <w:szCs w:val="24"/>
        </w:rPr>
        <w:t>502.</w:t>
      </w:r>
      <w:bookmarkEnd w:id="10"/>
    </w:p>
    <w:p w:rsidR="006B2D6D" w:rsidRPr="006B2D6D" w:rsidRDefault="006B2D6D" w:rsidP="00003458">
      <w:pPr>
        <w:spacing w:after="0" w:line="360" w:lineRule="auto"/>
        <w:ind w:left="357" w:hanging="357"/>
        <w:rPr>
          <w:rFonts w:ascii="Times New Roman" w:hAnsi="Times New Roman" w:cs="Times New Roman"/>
          <w:noProof/>
          <w:sz w:val="24"/>
          <w:szCs w:val="24"/>
        </w:rPr>
      </w:pPr>
      <w:bookmarkStart w:id="11" w:name="_ENREF_11"/>
      <w:r w:rsidRPr="006B2D6D">
        <w:rPr>
          <w:rFonts w:ascii="Times New Roman" w:hAnsi="Times New Roman" w:cs="Times New Roman"/>
          <w:noProof/>
          <w:sz w:val="24"/>
          <w:szCs w:val="24"/>
        </w:rPr>
        <w:t xml:space="preserve">Harshfield, G. A., Wilson, M. E., McLeod, K., Hanevold, C., Kapuku, G. K., Mackey, L., </w:t>
      </w:r>
      <w:r w:rsidR="00874B4E">
        <w:rPr>
          <w:rFonts w:ascii="Times New Roman" w:hAnsi="Times New Roman" w:cs="Times New Roman"/>
          <w:noProof/>
          <w:sz w:val="24"/>
          <w:szCs w:val="24"/>
        </w:rPr>
        <w:t>Gillis, D., &amp; Edmonds, L.</w:t>
      </w:r>
      <w:r w:rsidRPr="006B2D6D">
        <w:rPr>
          <w:rFonts w:ascii="Times New Roman" w:hAnsi="Times New Roman" w:cs="Times New Roman"/>
          <w:noProof/>
          <w:sz w:val="24"/>
          <w:szCs w:val="24"/>
        </w:rPr>
        <w:t xml:space="preserve"> (2003). Adiposity is related to gender differences in impaired stress-induced pressure natriuresis. </w:t>
      </w:r>
      <w:r w:rsidRPr="006B2D6D">
        <w:rPr>
          <w:rFonts w:ascii="Times New Roman" w:hAnsi="Times New Roman" w:cs="Times New Roman"/>
          <w:i/>
          <w:noProof/>
          <w:sz w:val="24"/>
          <w:szCs w:val="24"/>
        </w:rPr>
        <w:t>Hypertension, 42</w:t>
      </w:r>
      <w:r w:rsidRPr="006B2D6D">
        <w:rPr>
          <w:rFonts w:ascii="Times New Roman" w:hAnsi="Times New Roman" w:cs="Times New Roman"/>
          <w:noProof/>
          <w:sz w:val="24"/>
          <w:szCs w:val="24"/>
        </w:rPr>
        <w:t>, 1082</w:t>
      </w:r>
      <w:r w:rsidR="00B96EE4">
        <w:rPr>
          <w:rFonts w:ascii="Times New Roman" w:hAnsi="Times New Roman" w:cs="Times New Roman"/>
          <w:noProof/>
          <w:sz w:val="24"/>
          <w:szCs w:val="24"/>
        </w:rPr>
        <w:t>–</w:t>
      </w:r>
      <w:r w:rsidRPr="006B2D6D">
        <w:rPr>
          <w:rFonts w:ascii="Times New Roman" w:hAnsi="Times New Roman" w:cs="Times New Roman"/>
          <w:noProof/>
          <w:sz w:val="24"/>
          <w:szCs w:val="24"/>
        </w:rPr>
        <w:t>1086.</w:t>
      </w:r>
      <w:bookmarkEnd w:id="11"/>
    </w:p>
    <w:p w:rsidR="006B2D6D" w:rsidRPr="006B2D6D" w:rsidRDefault="006B2D6D" w:rsidP="00003458">
      <w:pPr>
        <w:spacing w:after="0" w:line="360" w:lineRule="auto"/>
        <w:ind w:left="357" w:hanging="357"/>
        <w:rPr>
          <w:rFonts w:ascii="Times New Roman" w:hAnsi="Times New Roman" w:cs="Times New Roman"/>
          <w:noProof/>
          <w:sz w:val="24"/>
          <w:szCs w:val="24"/>
        </w:rPr>
      </w:pPr>
      <w:bookmarkStart w:id="12" w:name="_ENREF_12"/>
      <w:r w:rsidRPr="006B2D6D">
        <w:rPr>
          <w:rFonts w:ascii="Times New Roman" w:hAnsi="Times New Roman" w:cs="Times New Roman"/>
          <w:noProof/>
          <w:sz w:val="24"/>
          <w:szCs w:val="24"/>
        </w:rPr>
        <w:t xml:space="preserve">Heid, I. M., Jackson, A. U., Randall, J. C., Winkler, T. W., Qi, L., Steinthorsdottir, V., </w:t>
      </w:r>
      <w:r w:rsidR="00874B4E">
        <w:rPr>
          <w:rFonts w:ascii="Times New Roman" w:hAnsi="Times New Roman" w:cs="Times New Roman"/>
          <w:noProof/>
          <w:sz w:val="24"/>
          <w:szCs w:val="24"/>
        </w:rPr>
        <w:t xml:space="preserve">… </w:t>
      </w:r>
      <w:hyperlink r:id="rId11" w:history="1">
        <w:r w:rsidR="00874B4E" w:rsidRPr="00874B4E">
          <w:rPr>
            <w:rStyle w:val="Hyperlink"/>
            <w:rFonts w:ascii="Times New Roman" w:hAnsi="Times New Roman" w:cs="Times New Roman"/>
            <w:noProof/>
            <w:color w:val="auto"/>
            <w:sz w:val="24"/>
            <w:szCs w:val="24"/>
            <w:u w:val="none"/>
          </w:rPr>
          <w:t>Lindgren</w:t>
        </w:r>
        <w:r w:rsidR="00874B4E">
          <w:rPr>
            <w:rStyle w:val="Hyperlink"/>
            <w:rFonts w:ascii="Times New Roman" w:hAnsi="Times New Roman" w:cs="Times New Roman"/>
            <w:noProof/>
            <w:color w:val="auto"/>
            <w:sz w:val="24"/>
            <w:szCs w:val="24"/>
            <w:u w:val="none"/>
          </w:rPr>
          <w:t>,</w:t>
        </w:r>
        <w:r w:rsidR="00874B4E" w:rsidRPr="00874B4E">
          <w:rPr>
            <w:rStyle w:val="Hyperlink"/>
            <w:rFonts w:ascii="Times New Roman" w:hAnsi="Times New Roman" w:cs="Times New Roman"/>
            <w:noProof/>
            <w:color w:val="auto"/>
            <w:sz w:val="24"/>
            <w:szCs w:val="24"/>
            <w:u w:val="none"/>
          </w:rPr>
          <w:t xml:space="preserve"> C</w:t>
        </w:r>
        <w:r w:rsidR="00874B4E">
          <w:rPr>
            <w:rStyle w:val="Hyperlink"/>
            <w:rFonts w:ascii="Times New Roman" w:hAnsi="Times New Roman" w:cs="Times New Roman"/>
            <w:noProof/>
            <w:color w:val="auto"/>
            <w:sz w:val="24"/>
            <w:szCs w:val="24"/>
            <w:u w:val="none"/>
          </w:rPr>
          <w:t xml:space="preserve">. </w:t>
        </w:r>
        <w:r w:rsidR="00874B4E" w:rsidRPr="00874B4E">
          <w:rPr>
            <w:rStyle w:val="Hyperlink"/>
            <w:rFonts w:ascii="Times New Roman" w:hAnsi="Times New Roman" w:cs="Times New Roman"/>
            <w:noProof/>
            <w:color w:val="auto"/>
            <w:sz w:val="24"/>
            <w:szCs w:val="24"/>
            <w:u w:val="none"/>
          </w:rPr>
          <w:t>M</w:t>
        </w:r>
      </w:hyperlink>
      <w:r w:rsidR="00874B4E" w:rsidRPr="00874B4E">
        <w:rPr>
          <w:rFonts w:ascii="Times New Roman" w:hAnsi="Times New Roman" w:cs="Times New Roman"/>
          <w:noProof/>
          <w:sz w:val="24"/>
          <w:szCs w:val="24"/>
        </w:rPr>
        <w:t>.</w:t>
      </w:r>
      <w:r w:rsidRPr="006B2D6D">
        <w:rPr>
          <w:rFonts w:ascii="Times New Roman" w:hAnsi="Times New Roman" w:cs="Times New Roman"/>
          <w:noProof/>
          <w:sz w:val="24"/>
          <w:szCs w:val="24"/>
        </w:rPr>
        <w:t xml:space="preserve"> (2010). Meta-analysis identifies 13 new loci associated with waist-hip ratio and reveals sexual dimorphism in the genetic basis of fat distribution. </w:t>
      </w:r>
      <w:r w:rsidR="00B96EE4">
        <w:rPr>
          <w:rFonts w:ascii="Times New Roman" w:hAnsi="Times New Roman" w:cs="Times New Roman"/>
          <w:i/>
          <w:noProof/>
          <w:sz w:val="24"/>
          <w:szCs w:val="24"/>
        </w:rPr>
        <w:t>Nature Genetics</w:t>
      </w:r>
      <w:r w:rsidRPr="006B2D6D">
        <w:rPr>
          <w:rFonts w:ascii="Times New Roman" w:hAnsi="Times New Roman" w:cs="Times New Roman"/>
          <w:i/>
          <w:noProof/>
          <w:sz w:val="24"/>
          <w:szCs w:val="24"/>
        </w:rPr>
        <w:t>, 42</w:t>
      </w:r>
      <w:r w:rsidRPr="006B2D6D">
        <w:rPr>
          <w:rFonts w:ascii="Times New Roman" w:hAnsi="Times New Roman" w:cs="Times New Roman"/>
          <w:noProof/>
          <w:sz w:val="24"/>
          <w:szCs w:val="24"/>
        </w:rPr>
        <w:t>, 949</w:t>
      </w:r>
      <w:r w:rsidR="00B96EE4">
        <w:rPr>
          <w:rFonts w:ascii="Times New Roman" w:hAnsi="Times New Roman" w:cs="Times New Roman"/>
          <w:noProof/>
          <w:sz w:val="24"/>
          <w:szCs w:val="24"/>
        </w:rPr>
        <w:t>–</w:t>
      </w:r>
      <w:r w:rsidRPr="006B2D6D">
        <w:rPr>
          <w:rFonts w:ascii="Times New Roman" w:hAnsi="Times New Roman" w:cs="Times New Roman"/>
          <w:noProof/>
          <w:sz w:val="24"/>
          <w:szCs w:val="24"/>
        </w:rPr>
        <w:t>960.</w:t>
      </w:r>
      <w:bookmarkEnd w:id="12"/>
    </w:p>
    <w:p w:rsidR="006B2D6D" w:rsidRPr="006B2D6D" w:rsidRDefault="006B2D6D" w:rsidP="00003458">
      <w:pPr>
        <w:spacing w:after="0" w:line="360" w:lineRule="auto"/>
        <w:ind w:left="357" w:hanging="357"/>
        <w:rPr>
          <w:rFonts w:ascii="Times New Roman" w:hAnsi="Times New Roman" w:cs="Times New Roman"/>
          <w:noProof/>
          <w:sz w:val="24"/>
          <w:szCs w:val="24"/>
        </w:rPr>
      </w:pPr>
      <w:bookmarkStart w:id="13" w:name="_ENREF_13"/>
      <w:r w:rsidRPr="006B2D6D">
        <w:rPr>
          <w:rFonts w:ascii="Times New Roman" w:hAnsi="Times New Roman" w:cs="Times New Roman"/>
          <w:noProof/>
          <w:sz w:val="24"/>
          <w:szCs w:val="24"/>
        </w:rPr>
        <w:t>Herbert, A., Gerry, N. P., McQueen, M. B., Heid, I. M., Pfeufer, A., Illig, T.,</w:t>
      </w:r>
      <w:r w:rsidR="00874B4E">
        <w:rPr>
          <w:rFonts w:ascii="Times New Roman" w:hAnsi="Times New Roman" w:cs="Times New Roman"/>
          <w:noProof/>
          <w:sz w:val="24"/>
          <w:szCs w:val="24"/>
        </w:rPr>
        <w:t>…</w:t>
      </w:r>
      <w:r w:rsidRPr="006B2D6D">
        <w:rPr>
          <w:rFonts w:ascii="Times New Roman" w:hAnsi="Times New Roman" w:cs="Times New Roman"/>
          <w:noProof/>
          <w:sz w:val="24"/>
          <w:szCs w:val="24"/>
        </w:rPr>
        <w:t xml:space="preserve"> </w:t>
      </w:r>
      <w:hyperlink r:id="rId12" w:history="1">
        <w:r w:rsidR="00874B4E" w:rsidRPr="00874B4E">
          <w:rPr>
            <w:rStyle w:val="Hyperlink"/>
            <w:rFonts w:ascii="Times New Roman" w:hAnsi="Times New Roman" w:cs="Times New Roman"/>
            <w:noProof/>
            <w:color w:val="auto"/>
            <w:sz w:val="24"/>
            <w:szCs w:val="24"/>
            <w:u w:val="none"/>
          </w:rPr>
          <w:t>Christman, M. F</w:t>
        </w:r>
      </w:hyperlink>
      <w:r w:rsidR="00874B4E" w:rsidRPr="00874B4E">
        <w:rPr>
          <w:rFonts w:ascii="Times New Roman" w:hAnsi="Times New Roman" w:cs="Times New Roman"/>
          <w:noProof/>
          <w:sz w:val="24"/>
          <w:szCs w:val="24"/>
        </w:rPr>
        <w:t>.</w:t>
      </w:r>
      <w:r w:rsidRPr="006B2D6D">
        <w:rPr>
          <w:rFonts w:ascii="Times New Roman" w:hAnsi="Times New Roman" w:cs="Times New Roman"/>
          <w:noProof/>
          <w:sz w:val="24"/>
          <w:szCs w:val="24"/>
        </w:rPr>
        <w:t xml:space="preserve"> (2006). A common genetic variant is associated with adult and childhood obesity. </w:t>
      </w:r>
      <w:r w:rsidRPr="006B2D6D">
        <w:rPr>
          <w:rFonts w:ascii="Times New Roman" w:hAnsi="Times New Roman" w:cs="Times New Roman"/>
          <w:i/>
          <w:noProof/>
          <w:sz w:val="24"/>
          <w:szCs w:val="24"/>
        </w:rPr>
        <w:t>Science, 312</w:t>
      </w:r>
      <w:r w:rsidRPr="006B2D6D">
        <w:rPr>
          <w:rFonts w:ascii="Times New Roman" w:hAnsi="Times New Roman" w:cs="Times New Roman"/>
          <w:noProof/>
          <w:sz w:val="24"/>
          <w:szCs w:val="24"/>
        </w:rPr>
        <w:t>, 279</w:t>
      </w:r>
      <w:r w:rsidR="00B96EE4">
        <w:rPr>
          <w:rFonts w:ascii="Times New Roman" w:hAnsi="Times New Roman" w:cs="Times New Roman"/>
          <w:noProof/>
          <w:sz w:val="24"/>
          <w:szCs w:val="24"/>
        </w:rPr>
        <w:t>–</w:t>
      </w:r>
      <w:r w:rsidRPr="006B2D6D">
        <w:rPr>
          <w:rFonts w:ascii="Times New Roman" w:hAnsi="Times New Roman" w:cs="Times New Roman"/>
          <w:noProof/>
          <w:sz w:val="24"/>
          <w:szCs w:val="24"/>
        </w:rPr>
        <w:t>283.</w:t>
      </w:r>
      <w:bookmarkEnd w:id="13"/>
    </w:p>
    <w:p w:rsidR="006B2D6D" w:rsidRPr="006B2D6D" w:rsidRDefault="006B2D6D" w:rsidP="00003458">
      <w:pPr>
        <w:spacing w:after="0" w:line="360" w:lineRule="auto"/>
        <w:ind w:left="357" w:hanging="357"/>
        <w:rPr>
          <w:rFonts w:ascii="Times New Roman" w:hAnsi="Times New Roman" w:cs="Times New Roman"/>
          <w:noProof/>
          <w:sz w:val="24"/>
          <w:szCs w:val="24"/>
        </w:rPr>
      </w:pPr>
      <w:bookmarkStart w:id="14" w:name="_ENREF_14"/>
      <w:r w:rsidRPr="006B2D6D">
        <w:rPr>
          <w:rFonts w:ascii="Times New Roman" w:hAnsi="Times New Roman" w:cs="Times New Roman"/>
          <w:noProof/>
          <w:sz w:val="24"/>
          <w:szCs w:val="24"/>
        </w:rPr>
        <w:t xml:space="preserve">Holder, J. L., Jr., Butte, N. F., &amp; Zinn, A. R. (2000). Profound obesity associated with a balanced translocation that disrupts the SIM1 gene. </w:t>
      </w:r>
      <w:r w:rsidR="00B96EE4" w:rsidRPr="00B96EE4">
        <w:rPr>
          <w:rFonts w:ascii="Times New Roman" w:hAnsi="Times New Roman" w:cs="Times New Roman"/>
          <w:bCs/>
          <w:i/>
          <w:noProof/>
          <w:sz w:val="24"/>
          <w:szCs w:val="24"/>
        </w:rPr>
        <w:t>Human Molecular Genetics</w:t>
      </w:r>
      <w:r w:rsidRPr="006B2D6D">
        <w:rPr>
          <w:rFonts w:ascii="Times New Roman" w:hAnsi="Times New Roman" w:cs="Times New Roman"/>
          <w:i/>
          <w:noProof/>
          <w:sz w:val="24"/>
          <w:szCs w:val="24"/>
        </w:rPr>
        <w:t>, 9</w:t>
      </w:r>
      <w:r w:rsidRPr="006B2D6D">
        <w:rPr>
          <w:rFonts w:ascii="Times New Roman" w:hAnsi="Times New Roman" w:cs="Times New Roman"/>
          <w:noProof/>
          <w:sz w:val="24"/>
          <w:szCs w:val="24"/>
        </w:rPr>
        <w:t>, 101</w:t>
      </w:r>
      <w:r w:rsidR="00B96EE4">
        <w:rPr>
          <w:rFonts w:ascii="Times New Roman" w:hAnsi="Times New Roman" w:cs="Times New Roman"/>
          <w:noProof/>
          <w:sz w:val="24"/>
          <w:szCs w:val="24"/>
        </w:rPr>
        <w:t>–</w:t>
      </w:r>
      <w:r w:rsidRPr="006B2D6D">
        <w:rPr>
          <w:rFonts w:ascii="Times New Roman" w:hAnsi="Times New Roman" w:cs="Times New Roman"/>
          <w:noProof/>
          <w:sz w:val="24"/>
          <w:szCs w:val="24"/>
        </w:rPr>
        <w:t>108.</w:t>
      </w:r>
      <w:bookmarkEnd w:id="14"/>
    </w:p>
    <w:p w:rsidR="006B2D6D" w:rsidRPr="006B2D6D" w:rsidRDefault="006B2D6D" w:rsidP="00003458">
      <w:pPr>
        <w:spacing w:after="0" w:line="360" w:lineRule="auto"/>
        <w:ind w:left="357" w:hanging="357"/>
        <w:rPr>
          <w:rFonts w:ascii="Times New Roman" w:hAnsi="Times New Roman" w:cs="Times New Roman"/>
          <w:noProof/>
          <w:sz w:val="24"/>
          <w:szCs w:val="24"/>
        </w:rPr>
      </w:pPr>
      <w:bookmarkStart w:id="15" w:name="_ENREF_15"/>
      <w:r w:rsidRPr="006B2D6D">
        <w:rPr>
          <w:rFonts w:ascii="Times New Roman" w:hAnsi="Times New Roman" w:cs="Times New Roman"/>
          <w:noProof/>
          <w:sz w:val="24"/>
          <w:szCs w:val="24"/>
        </w:rPr>
        <w:t xml:space="preserve">Hong, K. W., &amp; Oh, B. (2012). Recapitulation of genome-wide association studies on body mass index in the Korean population. </w:t>
      </w:r>
      <w:r w:rsidR="00B96EE4" w:rsidRPr="00B96EE4">
        <w:rPr>
          <w:rFonts w:ascii="Times New Roman" w:hAnsi="Times New Roman" w:cs="Times New Roman"/>
          <w:bCs/>
          <w:i/>
          <w:noProof/>
          <w:sz w:val="24"/>
          <w:szCs w:val="24"/>
        </w:rPr>
        <w:t>International Journal of Obesity</w:t>
      </w:r>
      <w:r w:rsidRPr="006B2D6D">
        <w:rPr>
          <w:rFonts w:ascii="Times New Roman" w:hAnsi="Times New Roman" w:cs="Times New Roman"/>
          <w:i/>
          <w:noProof/>
          <w:sz w:val="24"/>
          <w:szCs w:val="24"/>
        </w:rPr>
        <w:t>, 36</w:t>
      </w:r>
      <w:r w:rsidRPr="006B2D6D">
        <w:rPr>
          <w:rFonts w:ascii="Times New Roman" w:hAnsi="Times New Roman" w:cs="Times New Roman"/>
          <w:noProof/>
          <w:sz w:val="24"/>
          <w:szCs w:val="24"/>
        </w:rPr>
        <w:t>, 1127</w:t>
      </w:r>
      <w:r w:rsidR="00B96EE4">
        <w:rPr>
          <w:rFonts w:ascii="Times New Roman" w:hAnsi="Times New Roman" w:cs="Times New Roman"/>
          <w:noProof/>
          <w:sz w:val="24"/>
          <w:szCs w:val="24"/>
        </w:rPr>
        <w:t>–</w:t>
      </w:r>
      <w:r w:rsidRPr="006B2D6D">
        <w:rPr>
          <w:rFonts w:ascii="Times New Roman" w:hAnsi="Times New Roman" w:cs="Times New Roman"/>
          <w:noProof/>
          <w:sz w:val="24"/>
          <w:szCs w:val="24"/>
        </w:rPr>
        <w:t>1130.</w:t>
      </w:r>
      <w:bookmarkEnd w:id="15"/>
    </w:p>
    <w:p w:rsidR="006B2D6D" w:rsidRPr="006B2D6D" w:rsidRDefault="006B2D6D" w:rsidP="00003458">
      <w:pPr>
        <w:spacing w:after="0" w:line="360" w:lineRule="auto"/>
        <w:ind w:left="357" w:hanging="357"/>
        <w:rPr>
          <w:rFonts w:ascii="Times New Roman" w:hAnsi="Times New Roman" w:cs="Times New Roman"/>
          <w:noProof/>
          <w:sz w:val="24"/>
          <w:szCs w:val="24"/>
        </w:rPr>
      </w:pPr>
      <w:bookmarkStart w:id="16" w:name="_ENREF_16"/>
      <w:r w:rsidRPr="006B2D6D">
        <w:rPr>
          <w:rFonts w:ascii="Times New Roman" w:hAnsi="Times New Roman" w:cs="Times New Roman"/>
          <w:noProof/>
          <w:sz w:val="24"/>
          <w:szCs w:val="24"/>
        </w:rPr>
        <w:t xml:space="preserve">Jackson, R. S., Creemers, J. W., Ohagi, S., Raffin-Sanson, M. L., Sanders, L., Montague, C. T., </w:t>
      </w:r>
      <w:hyperlink r:id="rId13" w:history="1">
        <w:r w:rsidR="00874B4E" w:rsidRPr="00874B4E">
          <w:rPr>
            <w:rStyle w:val="Hyperlink"/>
            <w:rFonts w:ascii="Times New Roman" w:hAnsi="Times New Roman" w:cs="Times New Roman"/>
            <w:noProof/>
            <w:color w:val="auto"/>
            <w:sz w:val="24"/>
            <w:szCs w:val="24"/>
            <w:u w:val="none"/>
          </w:rPr>
          <w:t>Hutton, J. C</w:t>
        </w:r>
      </w:hyperlink>
      <w:r w:rsidR="00874B4E" w:rsidRPr="00874B4E">
        <w:rPr>
          <w:rFonts w:ascii="Times New Roman" w:hAnsi="Times New Roman" w:cs="Times New Roman"/>
          <w:noProof/>
          <w:sz w:val="24"/>
          <w:szCs w:val="24"/>
        </w:rPr>
        <w:t xml:space="preserve">, &amp; </w:t>
      </w:r>
      <w:hyperlink r:id="rId14" w:history="1">
        <w:r w:rsidR="00874B4E" w:rsidRPr="00874B4E">
          <w:rPr>
            <w:rStyle w:val="Hyperlink"/>
            <w:rFonts w:ascii="Times New Roman" w:hAnsi="Times New Roman" w:cs="Times New Roman"/>
            <w:noProof/>
            <w:color w:val="auto"/>
            <w:sz w:val="24"/>
            <w:szCs w:val="24"/>
            <w:u w:val="none"/>
          </w:rPr>
          <w:t>O’Rahilly, S</w:t>
        </w:r>
      </w:hyperlink>
      <w:r w:rsidR="00874B4E" w:rsidRPr="00874B4E">
        <w:rPr>
          <w:rFonts w:ascii="Times New Roman" w:hAnsi="Times New Roman" w:cs="Times New Roman"/>
          <w:noProof/>
          <w:sz w:val="24"/>
          <w:szCs w:val="24"/>
        </w:rPr>
        <w:t xml:space="preserve">. </w:t>
      </w:r>
      <w:r w:rsidRPr="006B2D6D">
        <w:rPr>
          <w:rFonts w:ascii="Times New Roman" w:hAnsi="Times New Roman" w:cs="Times New Roman"/>
          <w:noProof/>
          <w:sz w:val="24"/>
          <w:szCs w:val="24"/>
        </w:rPr>
        <w:t xml:space="preserve">(1997). Obesity and impaired prohormone processing associated with mutations in the human prohormone convertase 1 gene. </w:t>
      </w:r>
      <w:r w:rsidR="00B96EE4" w:rsidRPr="006B2D6D">
        <w:rPr>
          <w:rFonts w:ascii="Times New Roman" w:hAnsi="Times New Roman" w:cs="Times New Roman"/>
          <w:i/>
          <w:noProof/>
          <w:sz w:val="24"/>
          <w:szCs w:val="24"/>
        </w:rPr>
        <w:t>Nat</w:t>
      </w:r>
      <w:r w:rsidR="00B96EE4">
        <w:rPr>
          <w:rFonts w:ascii="Times New Roman" w:hAnsi="Times New Roman" w:cs="Times New Roman"/>
          <w:i/>
          <w:noProof/>
          <w:sz w:val="24"/>
          <w:szCs w:val="24"/>
        </w:rPr>
        <w:t>ure</w:t>
      </w:r>
      <w:r w:rsidR="00B96EE4" w:rsidRPr="006B2D6D">
        <w:rPr>
          <w:rFonts w:ascii="Times New Roman" w:hAnsi="Times New Roman" w:cs="Times New Roman"/>
          <w:i/>
          <w:noProof/>
          <w:sz w:val="24"/>
          <w:szCs w:val="24"/>
        </w:rPr>
        <w:t xml:space="preserve"> Genet</w:t>
      </w:r>
      <w:r w:rsidR="00B96EE4">
        <w:rPr>
          <w:rFonts w:ascii="Times New Roman" w:hAnsi="Times New Roman" w:cs="Times New Roman"/>
          <w:i/>
          <w:noProof/>
          <w:sz w:val="24"/>
          <w:szCs w:val="24"/>
        </w:rPr>
        <w:t>ics</w:t>
      </w:r>
      <w:r w:rsidRPr="006B2D6D">
        <w:rPr>
          <w:rFonts w:ascii="Times New Roman" w:hAnsi="Times New Roman" w:cs="Times New Roman"/>
          <w:i/>
          <w:noProof/>
          <w:sz w:val="24"/>
          <w:szCs w:val="24"/>
        </w:rPr>
        <w:t>, 16</w:t>
      </w:r>
      <w:r w:rsidRPr="006B2D6D">
        <w:rPr>
          <w:rFonts w:ascii="Times New Roman" w:hAnsi="Times New Roman" w:cs="Times New Roman"/>
          <w:noProof/>
          <w:sz w:val="24"/>
          <w:szCs w:val="24"/>
        </w:rPr>
        <w:t>, 303</w:t>
      </w:r>
      <w:r w:rsidR="00B96EE4">
        <w:rPr>
          <w:rFonts w:ascii="Times New Roman" w:hAnsi="Times New Roman" w:cs="Times New Roman"/>
          <w:noProof/>
          <w:sz w:val="24"/>
          <w:szCs w:val="24"/>
        </w:rPr>
        <w:t>–</w:t>
      </w:r>
      <w:r w:rsidRPr="006B2D6D">
        <w:rPr>
          <w:rFonts w:ascii="Times New Roman" w:hAnsi="Times New Roman" w:cs="Times New Roman"/>
          <w:noProof/>
          <w:sz w:val="24"/>
          <w:szCs w:val="24"/>
        </w:rPr>
        <w:t>306.</w:t>
      </w:r>
      <w:bookmarkEnd w:id="16"/>
    </w:p>
    <w:p w:rsidR="006B2D6D" w:rsidRPr="006B2D6D" w:rsidRDefault="006B2D6D" w:rsidP="00003458">
      <w:pPr>
        <w:spacing w:after="0" w:line="360" w:lineRule="auto"/>
        <w:ind w:left="357" w:hanging="357"/>
        <w:rPr>
          <w:rFonts w:ascii="Times New Roman" w:hAnsi="Times New Roman" w:cs="Times New Roman"/>
          <w:noProof/>
          <w:sz w:val="24"/>
          <w:szCs w:val="24"/>
        </w:rPr>
      </w:pPr>
      <w:bookmarkStart w:id="17" w:name="_ENREF_17"/>
      <w:r w:rsidRPr="006B2D6D">
        <w:rPr>
          <w:rFonts w:ascii="Times New Roman" w:hAnsi="Times New Roman" w:cs="Times New Roman"/>
          <w:noProof/>
          <w:sz w:val="24"/>
          <w:szCs w:val="24"/>
        </w:rPr>
        <w:t xml:space="preserve">Jiao, H., Arner, P., Hoffstedt, J., Brodin, D., Dubern, B., Czernichow, S., </w:t>
      </w:r>
      <w:r w:rsidR="00874B4E">
        <w:rPr>
          <w:rFonts w:ascii="Times New Roman" w:hAnsi="Times New Roman" w:cs="Times New Roman"/>
          <w:noProof/>
          <w:sz w:val="24"/>
          <w:szCs w:val="24"/>
        </w:rPr>
        <w:t xml:space="preserve">… </w:t>
      </w:r>
      <w:hyperlink r:id="rId15" w:history="1">
        <w:r w:rsidR="00874B4E" w:rsidRPr="00874B4E">
          <w:rPr>
            <w:rStyle w:val="Hyperlink"/>
            <w:rFonts w:ascii="Times New Roman" w:hAnsi="Times New Roman" w:cs="Times New Roman"/>
            <w:noProof/>
            <w:color w:val="auto"/>
            <w:sz w:val="24"/>
            <w:szCs w:val="24"/>
            <w:u w:val="none"/>
          </w:rPr>
          <w:t>Dahlman, I</w:t>
        </w:r>
      </w:hyperlink>
      <w:r w:rsidR="00874B4E" w:rsidRPr="00874B4E">
        <w:rPr>
          <w:rFonts w:ascii="Times New Roman" w:hAnsi="Times New Roman" w:cs="Times New Roman"/>
          <w:noProof/>
          <w:sz w:val="24"/>
          <w:szCs w:val="24"/>
        </w:rPr>
        <w:t>.</w:t>
      </w:r>
      <w:r w:rsidRPr="006B2D6D">
        <w:rPr>
          <w:rFonts w:ascii="Times New Roman" w:hAnsi="Times New Roman" w:cs="Times New Roman"/>
          <w:noProof/>
          <w:sz w:val="24"/>
          <w:szCs w:val="24"/>
        </w:rPr>
        <w:t xml:space="preserve"> (2011). Genome wide association study identifies KCNMA1 contributing to human obesity. </w:t>
      </w:r>
      <w:r w:rsidRPr="006B2D6D">
        <w:rPr>
          <w:rFonts w:ascii="Times New Roman" w:hAnsi="Times New Roman" w:cs="Times New Roman"/>
          <w:i/>
          <w:noProof/>
          <w:sz w:val="24"/>
          <w:szCs w:val="24"/>
        </w:rPr>
        <w:t>BMC Med</w:t>
      </w:r>
      <w:r w:rsidR="00B96EE4">
        <w:rPr>
          <w:rFonts w:ascii="Times New Roman" w:hAnsi="Times New Roman" w:cs="Times New Roman"/>
          <w:i/>
          <w:noProof/>
          <w:sz w:val="24"/>
          <w:szCs w:val="24"/>
        </w:rPr>
        <w:t>ical</w:t>
      </w:r>
      <w:r w:rsidRPr="006B2D6D">
        <w:rPr>
          <w:rFonts w:ascii="Times New Roman" w:hAnsi="Times New Roman" w:cs="Times New Roman"/>
          <w:i/>
          <w:noProof/>
          <w:sz w:val="24"/>
          <w:szCs w:val="24"/>
        </w:rPr>
        <w:t xml:space="preserve"> Genomics, 4</w:t>
      </w:r>
      <w:r w:rsidRPr="006B2D6D">
        <w:rPr>
          <w:rFonts w:ascii="Times New Roman" w:hAnsi="Times New Roman" w:cs="Times New Roman"/>
          <w:noProof/>
          <w:sz w:val="24"/>
          <w:szCs w:val="24"/>
        </w:rPr>
        <w:t>, 51.</w:t>
      </w:r>
      <w:bookmarkEnd w:id="17"/>
    </w:p>
    <w:p w:rsidR="006B2D6D" w:rsidRPr="006B2D6D" w:rsidRDefault="006B2D6D" w:rsidP="00003458">
      <w:pPr>
        <w:spacing w:after="0" w:line="360" w:lineRule="auto"/>
        <w:ind w:left="357" w:hanging="357"/>
        <w:rPr>
          <w:rFonts w:ascii="Times New Roman" w:hAnsi="Times New Roman" w:cs="Times New Roman"/>
          <w:noProof/>
          <w:sz w:val="24"/>
          <w:szCs w:val="24"/>
        </w:rPr>
      </w:pPr>
      <w:bookmarkStart w:id="18" w:name="_ENREF_18"/>
      <w:r w:rsidRPr="006B2D6D">
        <w:rPr>
          <w:rFonts w:ascii="Times New Roman" w:hAnsi="Times New Roman" w:cs="Times New Roman"/>
          <w:noProof/>
          <w:sz w:val="24"/>
          <w:szCs w:val="24"/>
        </w:rPr>
        <w:t xml:space="preserve">Krude, H., Biebermann, H., Luck, W., Horn, R., Brabant, G., &amp; Gruters, A. (1998). Severe early-onset obesity, adrenal insufficiency and red hair pigmentation caused by POMC mutations in humans. </w:t>
      </w:r>
      <w:r w:rsidR="00B96EE4" w:rsidRPr="006B2D6D">
        <w:rPr>
          <w:rFonts w:ascii="Times New Roman" w:hAnsi="Times New Roman" w:cs="Times New Roman"/>
          <w:i/>
          <w:noProof/>
          <w:sz w:val="24"/>
          <w:szCs w:val="24"/>
        </w:rPr>
        <w:t>Nat</w:t>
      </w:r>
      <w:r w:rsidR="00B96EE4">
        <w:rPr>
          <w:rFonts w:ascii="Times New Roman" w:hAnsi="Times New Roman" w:cs="Times New Roman"/>
          <w:i/>
          <w:noProof/>
          <w:sz w:val="24"/>
          <w:szCs w:val="24"/>
        </w:rPr>
        <w:t>ure</w:t>
      </w:r>
      <w:r w:rsidR="00B96EE4" w:rsidRPr="006B2D6D">
        <w:rPr>
          <w:rFonts w:ascii="Times New Roman" w:hAnsi="Times New Roman" w:cs="Times New Roman"/>
          <w:i/>
          <w:noProof/>
          <w:sz w:val="24"/>
          <w:szCs w:val="24"/>
        </w:rPr>
        <w:t xml:space="preserve"> Genet</w:t>
      </w:r>
      <w:r w:rsidR="00B96EE4">
        <w:rPr>
          <w:rFonts w:ascii="Times New Roman" w:hAnsi="Times New Roman" w:cs="Times New Roman"/>
          <w:i/>
          <w:noProof/>
          <w:sz w:val="24"/>
          <w:szCs w:val="24"/>
        </w:rPr>
        <w:t>ics</w:t>
      </w:r>
      <w:r w:rsidRPr="006B2D6D">
        <w:rPr>
          <w:rFonts w:ascii="Times New Roman" w:hAnsi="Times New Roman" w:cs="Times New Roman"/>
          <w:i/>
          <w:noProof/>
          <w:sz w:val="24"/>
          <w:szCs w:val="24"/>
        </w:rPr>
        <w:t>, 19</w:t>
      </w:r>
      <w:r w:rsidRPr="006B2D6D">
        <w:rPr>
          <w:rFonts w:ascii="Times New Roman" w:hAnsi="Times New Roman" w:cs="Times New Roman"/>
          <w:noProof/>
          <w:sz w:val="24"/>
          <w:szCs w:val="24"/>
        </w:rPr>
        <w:t>, 155</w:t>
      </w:r>
      <w:r w:rsidR="00B96EE4">
        <w:rPr>
          <w:rFonts w:ascii="Times New Roman" w:hAnsi="Times New Roman" w:cs="Times New Roman"/>
          <w:noProof/>
          <w:sz w:val="24"/>
          <w:szCs w:val="24"/>
        </w:rPr>
        <w:t>–</w:t>
      </w:r>
      <w:r w:rsidRPr="006B2D6D">
        <w:rPr>
          <w:rFonts w:ascii="Times New Roman" w:hAnsi="Times New Roman" w:cs="Times New Roman"/>
          <w:noProof/>
          <w:sz w:val="24"/>
          <w:szCs w:val="24"/>
        </w:rPr>
        <w:t>157.</w:t>
      </w:r>
      <w:bookmarkEnd w:id="18"/>
    </w:p>
    <w:p w:rsidR="006B2D6D" w:rsidRPr="006B2D6D" w:rsidRDefault="006B2D6D" w:rsidP="00003458">
      <w:pPr>
        <w:spacing w:after="0" w:line="360" w:lineRule="auto"/>
        <w:ind w:left="357" w:hanging="357"/>
        <w:rPr>
          <w:rFonts w:ascii="Times New Roman" w:hAnsi="Times New Roman" w:cs="Times New Roman"/>
          <w:noProof/>
          <w:sz w:val="24"/>
          <w:szCs w:val="24"/>
        </w:rPr>
      </w:pPr>
      <w:bookmarkStart w:id="19" w:name="_ENREF_19"/>
      <w:r w:rsidRPr="006B2D6D">
        <w:rPr>
          <w:rFonts w:ascii="Times New Roman" w:hAnsi="Times New Roman" w:cs="Times New Roman"/>
          <w:noProof/>
          <w:sz w:val="24"/>
          <w:szCs w:val="24"/>
        </w:rPr>
        <w:t xml:space="preserve">Meyre, D., Delplanque, J., Chevre, J. C., Lecoeur, C., Lobbens, S., Gallina, S., </w:t>
      </w:r>
      <w:r w:rsidR="00874B4E">
        <w:rPr>
          <w:rFonts w:ascii="Times New Roman" w:hAnsi="Times New Roman" w:cs="Times New Roman"/>
          <w:noProof/>
          <w:sz w:val="24"/>
          <w:szCs w:val="24"/>
        </w:rPr>
        <w:t xml:space="preserve">… </w:t>
      </w:r>
      <w:hyperlink r:id="rId16" w:history="1">
        <w:r w:rsidR="00874B4E" w:rsidRPr="00874B4E">
          <w:rPr>
            <w:rStyle w:val="Hyperlink"/>
            <w:rFonts w:ascii="Times New Roman" w:hAnsi="Times New Roman" w:cs="Times New Roman"/>
            <w:noProof/>
            <w:color w:val="auto"/>
            <w:sz w:val="24"/>
            <w:szCs w:val="24"/>
            <w:u w:val="none"/>
          </w:rPr>
          <w:t>Froguel</w:t>
        </w:r>
        <w:r w:rsidR="00874B4E">
          <w:rPr>
            <w:rStyle w:val="Hyperlink"/>
            <w:rFonts w:ascii="Times New Roman" w:hAnsi="Times New Roman" w:cs="Times New Roman"/>
            <w:noProof/>
            <w:color w:val="auto"/>
            <w:sz w:val="24"/>
            <w:szCs w:val="24"/>
            <w:u w:val="none"/>
          </w:rPr>
          <w:t>,</w:t>
        </w:r>
        <w:r w:rsidR="00874B4E" w:rsidRPr="00874B4E">
          <w:rPr>
            <w:rStyle w:val="Hyperlink"/>
            <w:rFonts w:ascii="Times New Roman" w:hAnsi="Times New Roman" w:cs="Times New Roman"/>
            <w:noProof/>
            <w:color w:val="auto"/>
            <w:sz w:val="24"/>
            <w:szCs w:val="24"/>
            <w:u w:val="none"/>
          </w:rPr>
          <w:t xml:space="preserve"> P</w:t>
        </w:r>
      </w:hyperlink>
      <w:r w:rsidR="00874B4E" w:rsidRPr="00874B4E">
        <w:rPr>
          <w:rFonts w:ascii="Times New Roman" w:hAnsi="Times New Roman" w:cs="Times New Roman"/>
          <w:noProof/>
          <w:sz w:val="24"/>
          <w:szCs w:val="24"/>
        </w:rPr>
        <w:t>.</w:t>
      </w:r>
      <w:r w:rsidRPr="006B2D6D">
        <w:rPr>
          <w:rFonts w:ascii="Times New Roman" w:hAnsi="Times New Roman" w:cs="Times New Roman"/>
          <w:noProof/>
          <w:sz w:val="24"/>
          <w:szCs w:val="24"/>
        </w:rPr>
        <w:t xml:space="preserve"> (2009). Genome-wide association study for early-onset and morbid adult obesity identifies three new risk loci in European populations. </w:t>
      </w:r>
      <w:r w:rsidR="00B96EE4">
        <w:rPr>
          <w:rFonts w:ascii="Times New Roman" w:hAnsi="Times New Roman" w:cs="Times New Roman"/>
          <w:i/>
          <w:noProof/>
          <w:sz w:val="24"/>
          <w:szCs w:val="24"/>
        </w:rPr>
        <w:t>Nature Genetics</w:t>
      </w:r>
      <w:r w:rsidRPr="006B2D6D">
        <w:rPr>
          <w:rFonts w:ascii="Times New Roman" w:hAnsi="Times New Roman" w:cs="Times New Roman"/>
          <w:i/>
          <w:noProof/>
          <w:sz w:val="24"/>
          <w:szCs w:val="24"/>
        </w:rPr>
        <w:t>, 41</w:t>
      </w:r>
      <w:r w:rsidRPr="006B2D6D">
        <w:rPr>
          <w:rFonts w:ascii="Times New Roman" w:hAnsi="Times New Roman" w:cs="Times New Roman"/>
          <w:noProof/>
          <w:sz w:val="24"/>
          <w:szCs w:val="24"/>
        </w:rPr>
        <w:t>, 157</w:t>
      </w:r>
      <w:r w:rsidR="00B96EE4">
        <w:rPr>
          <w:rFonts w:ascii="Times New Roman" w:hAnsi="Times New Roman" w:cs="Times New Roman"/>
          <w:noProof/>
          <w:sz w:val="24"/>
          <w:szCs w:val="24"/>
        </w:rPr>
        <w:t>–</w:t>
      </w:r>
      <w:r w:rsidRPr="006B2D6D">
        <w:rPr>
          <w:rFonts w:ascii="Times New Roman" w:hAnsi="Times New Roman" w:cs="Times New Roman"/>
          <w:noProof/>
          <w:sz w:val="24"/>
          <w:szCs w:val="24"/>
        </w:rPr>
        <w:t>159.</w:t>
      </w:r>
      <w:bookmarkEnd w:id="19"/>
    </w:p>
    <w:p w:rsidR="006B2D6D" w:rsidRPr="006B2D6D" w:rsidRDefault="006B2D6D" w:rsidP="00003458">
      <w:pPr>
        <w:spacing w:after="0" w:line="360" w:lineRule="auto"/>
        <w:ind w:left="357" w:hanging="357"/>
        <w:rPr>
          <w:rFonts w:ascii="Times New Roman" w:hAnsi="Times New Roman" w:cs="Times New Roman"/>
          <w:noProof/>
          <w:sz w:val="24"/>
          <w:szCs w:val="24"/>
        </w:rPr>
      </w:pPr>
      <w:bookmarkStart w:id="20" w:name="_ENREF_20"/>
      <w:r w:rsidRPr="006B2D6D">
        <w:rPr>
          <w:rFonts w:ascii="Times New Roman" w:hAnsi="Times New Roman" w:cs="Times New Roman"/>
          <w:noProof/>
          <w:sz w:val="24"/>
          <w:szCs w:val="24"/>
        </w:rPr>
        <w:t xml:space="preserve">Montague, C. T., Farooqi, I. S., Whitehead, J. P., Soos, M. A., Rau, H., Wareham, N. J., </w:t>
      </w:r>
      <w:r w:rsidR="00874B4E">
        <w:rPr>
          <w:rFonts w:ascii="Times New Roman" w:hAnsi="Times New Roman" w:cs="Times New Roman"/>
          <w:noProof/>
          <w:sz w:val="24"/>
          <w:szCs w:val="24"/>
        </w:rPr>
        <w:t xml:space="preserve">… </w:t>
      </w:r>
      <w:hyperlink r:id="rId17" w:history="1">
        <w:r w:rsidR="00874B4E" w:rsidRPr="00874B4E">
          <w:rPr>
            <w:rStyle w:val="Hyperlink"/>
            <w:rFonts w:ascii="Times New Roman" w:hAnsi="Times New Roman" w:cs="Times New Roman"/>
            <w:noProof/>
            <w:color w:val="auto"/>
            <w:sz w:val="24"/>
            <w:szCs w:val="24"/>
            <w:u w:val="none"/>
          </w:rPr>
          <w:t>O</w:t>
        </w:r>
        <w:r w:rsidR="00874B4E">
          <w:rPr>
            <w:rStyle w:val="Hyperlink"/>
            <w:rFonts w:ascii="Times New Roman" w:hAnsi="Times New Roman" w:cs="Times New Roman"/>
            <w:noProof/>
            <w:color w:val="auto"/>
            <w:sz w:val="24"/>
            <w:szCs w:val="24"/>
            <w:u w:val="none"/>
          </w:rPr>
          <w:t>’</w:t>
        </w:r>
        <w:r w:rsidR="00874B4E" w:rsidRPr="00874B4E">
          <w:rPr>
            <w:rStyle w:val="Hyperlink"/>
            <w:rFonts w:ascii="Times New Roman" w:hAnsi="Times New Roman" w:cs="Times New Roman"/>
            <w:noProof/>
            <w:color w:val="auto"/>
            <w:sz w:val="24"/>
            <w:szCs w:val="24"/>
            <w:u w:val="none"/>
          </w:rPr>
          <w:t>Rahilly S</w:t>
        </w:r>
      </w:hyperlink>
      <w:r w:rsidR="00874B4E" w:rsidRPr="00874B4E">
        <w:rPr>
          <w:rFonts w:ascii="Times New Roman" w:hAnsi="Times New Roman" w:cs="Times New Roman"/>
          <w:noProof/>
          <w:sz w:val="24"/>
          <w:szCs w:val="24"/>
        </w:rPr>
        <w:t>.</w:t>
      </w:r>
      <w:r w:rsidRPr="006B2D6D">
        <w:rPr>
          <w:rFonts w:ascii="Times New Roman" w:hAnsi="Times New Roman" w:cs="Times New Roman"/>
          <w:noProof/>
          <w:sz w:val="24"/>
          <w:szCs w:val="24"/>
        </w:rPr>
        <w:t xml:space="preserve"> (1997). Congenital leptin deficiency is associated with severe early-onset obesity in humans. </w:t>
      </w:r>
      <w:r w:rsidRPr="006B2D6D">
        <w:rPr>
          <w:rFonts w:ascii="Times New Roman" w:hAnsi="Times New Roman" w:cs="Times New Roman"/>
          <w:i/>
          <w:noProof/>
          <w:sz w:val="24"/>
          <w:szCs w:val="24"/>
        </w:rPr>
        <w:t>Nature, 387</w:t>
      </w:r>
      <w:r w:rsidRPr="006B2D6D">
        <w:rPr>
          <w:rFonts w:ascii="Times New Roman" w:hAnsi="Times New Roman" w:cs="Times New Roman"/>
          <w:noProof/>
          <w:sz w:val="24"/>
          <w:szCs w:val="24"/>
        </w:rPr>
        <w:t>, 903</w:t>
      </w:r>
      <w:r w:rsidR="00B96EE4">
        <w:rPr>
          <w:rFonts w:ascii="Times New Roman" w:hAnsi="Times New Roman" w:cs="Times New Roman"/>
          <w:noProof/>
          <w:sz w:val="24"/>
          <w:szCs w:val="24"/>
        </w:rPr>
        <w:t>–</w:t>
      </w:r>
      <w:r w:rsidRPr="006B2D6D">
        <w:rPr>
          <w:rFonts w:ascii="Times New Roman" w:hAnsi="Times New Roman" w:cs="Times New Roman"/>
          <w:noProof/>
          <w:sz w:val="24"/>
          <w:szCs w:val="24"/>
        </w:rPr>
        <w:t>908.</w:t>
      </w:r>
      <w:bookmarkEnd w:id="20"/>
    </w:p>
    <w:p w:rsidR="006B2D6D" w:rsidRPr="006B2D6D" w:rsidRDefault="006B2D6D" w:rsidP="00003458">
      <w:pPr>
        <w:spacing w:after="0" w:line="360" w:lineRule="auto"/>
        <w:ind w:left="357" w:hanging="357"/>
        <w:rPr>
          <w:rFonts w:ascii="Times New Roman" w:hAnsi="Times New Roman" w:cs="Times New Roman"/>
          <w:noProof/>
          <w:sz w:val="24"/>
          <w:szCs w:val="24"/>
        </w:rPr>
      </w:pPr>
      <w:bookmarkStart w:id="21" w:name="_ENREF_21"/>
      <w:r w:rsidRPr="006B2D6D">
        <w:rPr>
          <w:rFonts w:ascii="Times New Roman" w:hAnsi="Times New Roman" w:cs="Times New Roman"/>
          <w:noProof/>
          <w:sz w:val="24"/>
          <w:szCs w:val="24"/>
        </w:rPr>
        <w:t xml:space="preserve">Mykytyn, K., Nishimura, D. Y., Searby, C. C., Shastri, M., Yen, H. J., Beck, J. S., </w:t>
      </w:r>
      <w:r w:rsidR="00874B4E">
        <w:rPr>
          <w:rFonts w:ascii="Times New Roman" w:hAnsi="Times New Roman" w:cs="Times New Roman"/>
          <w:noProof/>
          <w:sz w:val="24"/>
          <w:szCs w:val="24"/>
        </w:rPr>
        <w:t xml:space="preserve">… </w:t>
      </w:r>
      <w:hyperlink r:id="rId18" w:history="1">
        <w:r w:rsidR="00874B4E" w:rsidRPr="00874B4E">
          <w:rPr>
            <w:rStyle w:val="Hyperlink"/>
            <w:rFonts w:ascii="Times New Roman" w:hAnsi="Times New Roman" w:cs="Times New Roman"/>
            <w:noProof/>
            <w:color w:val="auto"/>
            <w:sz w:val="24"/>
            <w:szCs w:val="24"/>
            <w:u w:val="none"/>
          </w:rPr>
          <w:t>Sheffield</w:t>
        </w:r>
        <w:r w:rsidR="00874B4E">
          <w:rPr>
            <w:rStyle w:val="Hyperlink"/>
            <w:rFonts w:ascii="Times New Roman" w:hAnsi="Times New Roman" w:cs="Times New Roman"/>
            <w:noProof/>
            <w:color w:val="auto"/>
            <w:sz w:val="24"/>
            <w:szCs w:val="24"/>
            <w:u w:val="none"/>
          </w:rPr>
          <w:t>,</w:t>
        </w:r>
        <w:r w:rsidR="00874B4E" w:rsidRPr="00874B4E">
          <w:rPr>
            <w:rStyle w:val="Hyperlink"/>
            <w:rFonts w:ascii="Times New Roman" w:hAnsi="Times New Roman" w:cs="Times New Roman"/>
            <w:noProof/>
            <w:color w:val="auto"/>
            <w:sz w:val="24"/>
            <w:szCs w:val="24"/>
            <w:u w:val="none"/>
          </w:rPr>
          <w:t xml:space="preserve"> V</w:t>
        </w:r>
        <w:r w:rsidR="00874B4E">
          <w:rPr>
            <w:rStyle w:val="Hyperlink"/>
            <w:rFonts w:ascii="Times New Roman" w:hAnsi="Times New Roman" w:cs="Times New Roman"/>
            <w:noProof/>
            <w:color w:val="auto"/>
            <w:sz w:val="24"/>
            <w:szCs w:val="24"/>
            <w:u w:val="none"/>
          </w:rPr>
          <w:t xml:space="preserve">. </w:t>
        </w:r>
        <w:r w:rsidR="00874B4E" w:rsidRPr="00874B4E">
          <w:rPr>
            <w:rStyle w:val="Hyperlink"/>
            <w:rFonts w:ascii="Times New Roman" w:hAnsi="Times New Roman" w:cs="Times New Roman"/>
            <w:noProof/>
            <w:color w:val="auto"/>
            <w:sz w:val="24"/>
            <w:szCs w:val="24"/>
            <w:u w:val="none"/>
          </w:rPr>
          <w:t>C</w:t>
        </w:r>
      </w:hyperlink>
      <w:r w:rsidR="00874B4E" w:rsidRPr="00874B4E">
        <w:rPr>
          <w:rFonts w:ascii="Times New Roman" w:hAnsi="Times New Roman" w:cs="Times New Roman"/>
          <w:noProof/>
          <w:sz w:val="24"/>
          <w:szCs w:val="24"/>
        </w:rPr>
        <w:t>.</w:t>
      </w:r>
      <w:r w:rsidRPr="006B2D6D">
        <w:rPr>
          <w:rFonts w:ascii="Times New Roman" w:hAnsi="Times New Roman" w:cs="Times New Roman"/>
          <w:noProof/>
          <w:sz w:val="24"/>
          <w:szCs w:val="24"/>
        </w:rPr>
        <w:t xml:space="preserve"> (2002). Identification of the gene (BBS1) most commonly involved in Bardet-Biedl syndrome, a complex human obesity syndrome. </w:t>
      </w:r>
      <w:r w:rsidR="00B96EE4" w:rsidRPr="006B2D6D">
        <w:rPr>
          <w:rFonts w:ascii="Times New Roman" w:hAnsi="Times New Roman" w:cs="Times New Roman"/>
          <w:i/>
          <w:noProof/>
          <w:sz w:val="24"/>
          <w:szCs w:val="24"/>
        </w:rPr>
        <w:t>Nat</w:t>
      </w:r>
      <w:r w:rsidR="00B96EE4">
        <w:rPr>
          <w:rFonts w:ascii="Times New Roman" w:hAnsi="Times New Roman" w:cs="Times New Roman"/>
          <w:i/>
          <w:noProof/>
          <w:sz w:val="24"/>
          <w:szCs w:val="24"/>
        </w:rPr>
        <w:t>ure</w:t>
      </w:r>
      <w:r w:rsidR="00B96EE4" w:rsidRPr="006B2D6D">
        <w:rPr>
          <w:rFonts w:ascii="Times New Roman" w:hAnsi="Times New Roman" w:cs="Times New Roman"/>
          <w:i/>
          <w:noProof/>
          <w:sz w:val="24"/>
          <w:szCs w:val="24"/>
        </w:rPr>
        <w:t xml:space="preserve"> Genet</w:t>
      </w:r>
      <w:r w:rsidR="00B96EE4">
        <w:rPr>
          <w:rFonts w:ascii="Times New Roman" w:hAnsi="Times New Roman" w:cs="Times New Roman"/>
          <w:i/>
          <w:noProof/>
          <w:sz w:val="24"/>
          <w:szCs w:val="24"/>
        </w:rPr>
        <w:t>ics</w:t>
      </w:r>
      <w:r w:rsidRPr="006B2D6D">
        <w:rPr>
          <w:rFonts w:ascii="Times New Roman" w:hAnsi="Times New Roman" w:cs="Times New Roman"/>
          <w:i/>
          <w:noProof/>
          <w:sz w:val="24"/>
          <w:szCs w:val="24"/>
        </w:rPr>
        <w:t>, 31</w:t>
      </w:r>
      <w:r w:rsidRPr="006B2D6D">
        <w:rPr>
          <w:rFonts w:ascii="Times New Roman" w:hAnsi="Times New Roman" w:cs="Times New Roman"/>
          <w:noProof/>
          <w:sz w:val="24"/>
          <w:szCs w:val="24"/>
        </w:rPr>
        <w:t>, 435</w:t>
      </w:r>
      <w:r w:rsidR="00B96EE4">
        <w:rPr>
          <w:rFonts w:ascii="Times New Roman" w:hAnsi="Times New Roman" w:cs="Times New Roman"/>
          <w:noProof/>
          <w:sz w:val="24"/>
          <w:szCs w:val="24"/>
        </w:rPr>
        <w:t>–</w:t>
      </w:r>
      <w:r w:rsidRPr="006B2D6D">
        <w:rPr>
          <w:rFonts w:ascii="Times New Roman" w:hAnsi="Times New Roman" w:cs="Times New Roman"/>
          <w:noProof/>
          <w:sz w:val="24"/>
          <w:szCs w:val="24"/>
        </w:rPr>
        <w:t>438.</w:t>
      </w:r>
      <w:bookmarkEnd w:id="21"/>
    </w:p>
    <w:p w:rsidR="006B2D6D" w:rsidRPr="008F6895" w:rsidRDefault="006B2D6D" w:rsidP="00003458">
      <w:pPr>
        <w:tabs>
          <w:tab w:val="num" w:pos="720"/>
        </w:tabs>
        <w:spacing w:after="0" w:line="360" w:lineRule="auto"/>
        <w:ind w:left="357" w:hanging="357"/>
        <w:rPr>
          <w:rFonts w:ascii="Times New Roman" w:hAnsi="Times New Roman" w:cs="Times New Roman"/>
          <w:noProof/>
          <w:sz w:val="24"/>
          <w:szCs w:val="24"/>
          <w:lang w:val="en-AU"/>
        </w:rPr>
      </w:pPr>
      <w:bookmarkStart w:id="22" w:name="_ENREF_22"/>
      <w:r w:rsidRPr="006B2D6D">
        <w:rPr>
          <w:rFonts w:ascii="Times New Roman" w:hAnsi="Times New Roman" w:cs="Times New Roman"/>
          <w:noProof/>
          <w:sz w:val="24"/>
          <w:szCs w:val="24"/>
        </w:rPr>
        <w:t xml:space="preserve">Paternoster, L., Evans, D. M., Nohr, E. A., Holst, C., Gaborieau, V., Brennan, P., </w:t>
      </w:r>
      <w:r w:rsidR="008F6895">
        <w:rPr>
          <w:rFonts w:ascii="Times New Roman" w:hAnsi="Times New Roman" w:cs="Times New Roman"/>
          <w:noProof/>
          <w:sz w:val="24"/>
          <w:szCs w:val="24"/>
          <w:lang w:val="en-AU"/>
        </w:rPr>
        <w:t xml:space="preserve">… </w:t>
      </w:r>
      <w:r w:rsidR="008F6895" w:rsidRPr="008F6895">
        <w:rPr>
          <w:rFonts w:ascii="Times New Roman" w:hAnsi="Times New Roman" w:cs="Times New Roman"/>
          <w:noProof/>
          <w:sz w:val="24"/>
          <w:szCs w:val="24"/>
          <w:lang w:val="en-AU"/>
        </w:rPr>
        <w:t>Sørensen</w:t>
      </w:r>
      <w:r w:rsidR="008F6895">
        <w:rPr>
          <w:rFonts w:ascii="Times New Roman" w:hAnsi="Times New Roman" w:cs="Times New Roman"/>
          <w:noProof/>
          <w:sz w:val="24"/>
          <w:szCs w:val="24"/>
          <w:lang w:val="en-AU"/>
        </w:rPr>
        <w:t>, T. I. A.</w:t>
      </w:r>
      <w:r w:rsidRPr="006B2D6D">
        <w:rPr>
          <w:rFonts w:ascii="Times New Roman" w:hAnsi="Times New Roman" w:cs="Times New Roman"/>
          <w:noProof/>
          <w:sz w:val="24"/>
          <w:szCs w:val="24"/>
        </w:rPr>
        <w:t xml:space="preserve"> (2011). Genome-wide population-based association study of extremely overweight young adults</w:t>
      </w:r>
      <w:r w:rsidR="00874B4E">
        <w:rPr>
          <w:rFonts w:ascii="Times New Roman" w:hAnsi="Times New Roman" w:cs="Times New Roman"/>
          <w:noProof/>
          <w:sz w:val="24"/>
          <w:szCs w:val="24"/>
        </w:rPr>
        <w:t xml:space="preserve"> — T</w:t>
      </w:r>
      <w:r w:rsidRPr="006B2D6D">
        <w:rPr>
          <w:rFonts w:ascii="Times New Roman" w:hAnsi="Times New Roman" w:cs="Times New Roman"/>
          <w:noProof/>
          <w:sz w:val="24"/>
          <w:szCs w:val="24"/>
        </w:rPr>
        <w:t xml:space="preserve">he GOYA study. </w:t>
      </w:r>
      <w:r w:rsidRPr="006B2D6D">
        <w:rPr>
          <w:rFonts w:ascii="Times New Roman" w:hAnsi="Times New Roman" w:cs="Times New Roman"/>
          <w:i/>
          <w:noProof/>
          <w:sz w:val="24"/>
          <w:szCs w:val="24"/>
        </w:rPr>
        <w:t>PLoS One, 6</w:t>
      </w:r>
      <w:r w:rsidRPr="006B2D6D">
        <w:rPr>
          <w:rFonts w:ascii="Times New Roman" w:hAnsi="Times New Roman" w:cs="Times New Roman"/>
          <w:noProof/>
          <w:sz w:val="24"/>
          <w:szCs w:val="24"/>
        </w:rPr>
        <w:t>, e24303.</w:t>
      </w:r>
      <w:bookmarkEnd w:id="22"/>
    </w:p>
    <w:p w:rsidR="006B2D6D" w:rsidRPr="006B2D6D" w:rsidRDefault="006B2D6D" w:rsidP="00003458">
      <w:pPr>
        <w:spacing w:after="0" w:line="360" w:lineRule="auto"/>
        <w:ind w:left="357" w:hanging="357"/>
        <w:rPr>
          <w:rFonts w:ascii="Times New Roman" w:hAnsi="Times New Roman" w:cs="Times New Roman"/>
          <w:noProof/>
          <w:sz w:val="24"/>
          <w:szCs w:val="24"/>
        </w:rPr>
      </w:pPr>
      <w:bookmarkStart w:id="23" w:name="_ENREF_23"/>
      <w:r w:rsidRPr="006B2D6D">
        <w:rPr>
          <w:rFonts w:ascii="Times New Roman" w:hAnsi="Times New Roman" w:cs="Times New Roman"/>
          <w:noProof/>
          <w:sz w:val="24"/>
          <w:szCs w:val="24"/>
        </w:rPr>
        <w:t xml:space="preserve">Scherag, A., Dina, C., Hinney, A., Vatin, V., Scherag, S., Vogel, C. I., </w:t>
      </w:r>
      <w:r w:rsidR="008F6895">
        <w:rPr>
          <w:rFonts w:ascii="Times New Roman" w:hAnsi="Times New Roman" w:cs="Times New Roman"/>
          <w:noProof/>
          <w:sz w:val="24"/>
          <w:szCs w:val="24"/>
        </w:rPr>
        <w:t>… Meyre, D.</w:t>
      </w:r>
      <w:r w:rsidRPr="006B2D6D">
        <w:rPr>
          <w:rFonts w:ascii="Times New Roman" w:hAnsi="Times New Roman" w:cs="Times New Roman"/>
          <w:noProof/>
          <w:sz w:val="24"/>
          <w:szCs w:val="24"/>
        </w:rPr>
        <w:t xml:space="preserve"> (2010). Two new </w:t>
      </w:r>
      <w:r w:rsidR="008F6895">
        <w:rPr>
          <w:rFonts w:ascii="Times New Roman" w:hAnsi="Times New Roman" w:cs="Times New Roman"/>
          <w:noProof/>
          <w:sz w:val="24"/>
          <w:szCs w:val="24"/>
        </w:rPr>
        <w:t>l</w:t>
      </w:r>
      <w:r w:rsidRPr="006B2D6D">
        <w:rPr>
          <w:rFonts w:ascii="Times New Roman" w:hAnsi="Times New Roman" w:cs="Times New Roman"/>
          <w:noProof/>
          <w:sz w:val="24"/>
          <w:szCs w:val="24"/>
        </w:rPr>
        <w:t xml:space="preserve">oci for body-weight regulation identified in a joint analysis of genome-wide association studies for early-onset extreme obesity in French and </w:t>
      </w:r>
      <w:r w:rsidR="008F6895">
        <w:rPr>
          <w:rFonts w:ascii="Times New Roman" w:hAnsi="Times New Roman" w:cs="Times New Roman"/>
          <w:noProof/>
          <w:sz w:val="24"/>
          <w:szCs w:val="24"/>
        </w:rPr>
        <w:t>G</w:t>
      </w:r>
      <w:r w:rsidRPr="006B2D6D">
        <w:rPr>
          <w:rFonts w:ascii="Times New Roman" w:hAnsi="Times New Roman" w:cs="Times New Roman"/>
          <w:noProof/>
          <w:sz w:val="24"/>
          <w:szCs w:val="24"/>
        </w:rPr>
        <w:t xml:space="preserve">erman study groups. </w:t>
      </w:r>
      <w:r w:rsidRPr="006B2D6D">
        <w:rPr>
          <w:rFonts w:ascii="Times New Roman" w:hAnsi="Times New Roman" w:cs="Times New Roman"/>
          <w:i/>
          <w:noProof/>
          <w:sz w:val="24"/>
          <w:szCs w:val="24"/>
        </w:rPr>
        <w:t>PLoS Genet, 6</w:t>
      </w:r>
      <w:r w:rsidRPr="006B2D6D">
        <w:rPr>
          <w:rFonts w:ascii="Times New Roman" w:hAnsi="Times New Roman" w:cs="Times New Roman"/>
          <w:noProof/>
          <w:sz w:val="24"/>
          <w:szCs w:val="24"/>
        </w:rPr>
        <w:t>, e1000916.</w:t>
      </w:r>
      <w:bookmarkEnd w:id="23"/>
    </w:p>
    <w:p w:rsidR="006B2D6D" w:rsidRPr="006B2D6D" w:rsidRDefault="006B2D6D" w:rsidP="00003458">
      <w:pPr>
        <w:spacing w:after="0" w:line="360" w:lineRule="auto"/>
        <w:ind w:left="357" w:hanging="357"/>
        <w:rPr>
          <w:rFonts w:ascii="Times New Roman" w:hAnsi="Times New Roman" w:cs="Times New Roman"/>
          <w:noProof/>
          <w:sz w:val="24"/>
          <w:szCs w:val="24"/>
        </w:rPr>
      </w:pPr>
      <w:bookmarkStart w:id="24" w:name="_ENREF_24"/>
      <w:r w:rsidRPr="006B2D6D">
        <w:rPr>
          <w:rFonts w:ascii="Times New Roman" w:hAnsi="Times New Roman" w:cs="Times New Roman"/>
          <w:noProof/>
          <w:sz w:val="24"/>
          <w:szCs w:val="24"/>
        </w:rPr>
        <w:t xml:space="preserve">Speliotes, E. K., Willer, C. J., Berndt, S. I., Monda, K. L., Thorleifsson, G., Jackson, A. U., </w:t>
      </w:r>
      <w:r w:rsidR="008F6895">
        <w:rPr>
          <w:rFonts w:ascii="Times New Roman" w:hAnsi="Times New Roman" w:cs="Times New Roman"/>
          <w:noProof/>
          <w:sz w:val="24"/>
          <w:szCs w:val="24"/>
        </w:rPr>
        <w:t xml:space="preserve">… </w:t>
      </w:r>
      <w:hyperlink r:id="rId19" w:history="1">
        <w:r w:rsidR="008F6895" w:rsidRPr="008F6895">
          <w:rPr>
            <w:rStyle w:val="Hyperlink"/>
            <w:rFonts w:ascii="Times New Roman" w:hAnsi="Times New Roman" w:cs="Times New Roman"/>
            <w:noProof/>
            <w:color w:val="auto"/>
            <w:sz w:val="24"/>
            <w:szCs w:val="24"/>
            <w:u w:val="none"/>
          </w:rPr>
          <w:t>Loos</w:t>
        </w:r>
        <w:r w:rsidR="008F6895">
          <w:rPr>
            <w:rStyle w:val="Hyperlink"/>
            <w:rFonts w:ascii="Times New Roman" w:hAnsi="Times New Roman" w:cs="Times New Roman"/>
            <w:noProof/>
            <w:color w:val="auto"/>
            <w:sz w:val="24"/>
            <w:szCs w:val="24"/>
            <w:u w:val="none"/>
          </w:rPr>
          <w:t>,</w:t>
        </w:r>
        <w:r w:rsidR="008F6895" w:rsidRPr="008F6895">
          <w:rPr>
            <w:rStyle w:val="Hyperlink"/>
            <w:rFonts w:ascii="Times New Roman" w:hAnsi="Times New Roman" w:cs="Times New Roman"/>
            <w:noProof/>
            <w:color w:val="auto"/>
            <w:sz w:val="24"/>
            <w:szCs w:val="24"/>
            <w:u w:val="none"/>
          </w:rPr>
          <w:t xml:space="preserve"> R</w:t>
        </w:r>
        <w:r w:rsidR="008F6895">
          <w:rPr>
            <w:rStyle w:val="Hyperlink"/>
            <w:rFonts w:ascii="Times New Roman" w:hAnsi="Times New Roman" w:cs="Times New Roman"/>
            <w:noProof/>
            <w:color w:val="auto"/>
            <w:sz w:val="24"/>
            <w:szCs w:val="24"/>
            <w:u w:val="none"/>
          </w:rPr>
          <w:t xml:space="preserve">. </w:t>
        </w:r>
        <w:r w:rsidR="008F6895" w:rsidRPr="008F6895">
          <w:rPr>
            <w:rStyle w:val="Hyperlink"/>
            <w:rFonts w:ascii="Times New Roman" w:hAnsi="Times New Roman" w:cs="Times New Roman"/>
            <w:noProof/>
            <w:color w:val="auto"/>
            <w:sz w:val="24"/>
            <w:szCs w:val="24"/>
            <w:u w:val="none"/>
          </w:rPr>
          <w:t>J</w:t>
        </w:r>
      </w:hyperlink>
      <w:r w:rsidR="008F6895" w:rsidRPr="008F6895">
        <w:rPr>
          <w:rFonts w:ascii="Times New Roman" w:hAnsi="Times New Roman" w:cs="Times New Roman"/>
          <w:noProof/>
          <w:sz w:val="24"/>
          <w:szCs w:val="24"/>
        </w:rPr>
        <w:t>.</w:t>
      </w:r>
      <w:r w:rsidRPr="006B2D6D">
        <w:rPr>
          <w:rFonts w:ascii="Times New Roman" w:hAnsi="Times New Roman" w:cs="Times New Roman"/>
          <w:noProof/>
          <w:sz w:val="24"/>
          <w:szCs w:val="24"/>
        </w:rPr>
        <w:t xml:space="preserve"> (2010). Association analyses of 249,796 individuals reveal 18 new loci associated with body mass index. </w:t>
      </w:r>
      <w:r w:rsidR="00B96EE4" w:rsidRPr="006B2D6D">
        <w:rPr>
          <w:rFonts w:ascii="Times New Roman" w:hAnsi="Times New Roman" w:cs="Times New Roman"/>
          <w:i/>
          <w:noProof/>
          <w:sz w:val="24"/>
          <w:szCs w:val="24"/>
        </w:rPr>
        <w:t>Nat</w:t>
      </w:r>
      <w:r w:rsidR="00B96EE4">
        <w:rPr>
          <w:rFonts w:ascii="Times New Roman" w:hAnsi="Times New Roman" w:cs="Times New Roman"/>
          <w:i/>
          <w:noProof/>
          <w:sz w:val="24"/>
          <w:szCs w:val="24"/>
        </w:rPr>
        <w:t>ure</w:t>
      </w:r>
      <w:r w:rsidR="00B96EE4" w:rsidRPr="006B2D6D">
        <w:rPr>
          <w:rFonts w:ascii="Times New Roman" w:hAnsi="Times New Roman" w:cs="Times New Roman"/>
          <w:i/>
          <w:noProof/>
          <w:sz w:val="24"/>
          <w:szCs w:val="24"/>
        </w:rPr>
        <w:t xml:space="preserve"> Genet</w:t>
      </w:r>
      <w:r w:rsidR="00B96EE4">
        <w:rPr>
          <w:rFonts w:ascii="Times New Roman" w:hAnsi="Times New Roman" w:cs="Times New Roman"/>
          <w:i/>
          <w:noProof/>
          <w:sz w:val="24"/>
          <w:szCs w:val="24"/>
        </w:rPr>
        <w:t>ics</w:t>
      </w:r>
      <w:r w:rsidRPr="006B2D6D">
        <w:rPr>
          <w:rFonts w:ascii="Times New Roman" w:hAnsi="Times New Roman" w:cs="Times New Roman"/>
          <w:i/>
          <w:noProof/>
          <w:sz w:val="24"/>
          <w:szCs w:val="24"/>
        </w:rPr>
        <w:t>, 42</w:t>
      </w:r>
      <w:r w:rsidRPr="006B2D6D">
        <w:rPr>
          <w:rFonts w:ascii="Times New Roman" w:hAnsi="Times New Roman" w:cs="Times New Roman"/>
          <w:noProof/>
          <w:sz w:val="24"/>
          <w:szCs w:val="24"/>
        </w:rPr>
        <w:t>, 937</w:t>
      </w:r>
      <w:r w:rsidR="00B96EE4">
        <w:rPr>
          <w:rFonts w:ascii="Times New Roman" w:hAnsi="Times New Roman" w:cs="Times New Roman"/>
          <w:noProof/>
          <w:sz w:val="24"/>
          <w:szCs w:val="24"/>
        </w:rPr>
        <w:t>–</w:t>
      </w:r>
      <w:r w:rsidRPr="006B2D6D">
        <w:rPr>
          <w:rFonts w:ascii="Times New Roman" w:hAnsi="Times New Roman" w:cs="Times New Roman"/>
          <w:noProof/>
          <w:sz w:val="24"/>
          <w:szCs w:val="24"/>
        </w:rPr>
        <w:t>948.</w:t>
      </w:r>
      <w:bookmarkEnd w:id="24"/>
    </w:p>
    <w:p w:rsidR="006B2D6D" w:rsidRPr="006B2D6D" w:rsidRDefault="006B2D6D" w:rsidP="00003458">
      <w:pPr>
        <w:spacing w:after="0" w:line="360" w:lineRule="auto"/>
        <w:ind w:left="357" w:hanging="357"/>
        <w:rPr>
          <w:rFonts w:ascii="Times New Roman" w:hAnsi="Times New Roman" w:cs="Times New Roman"/>
          <w:noProof/>
          <w:sz w:val="24"/>
          <w:szCs w:val="24"/>
        </w:rPr>
      </w:pPr>
      <w:bookmarkStart w:id="25" w:name="_ENREF_25"/>
      <w:r w:rsidRPr="006B2D6D">
        <w:rPr>
          <w:rFonts w:ascii="Times New Roman" w:hAnsi="Times New Roman" w:cs="Times New Roman"/>
          <w:noProof/>
          <w:sz w:val="24"/>
          <w:szCs w:val="24"/>
        </w:rPr>
        <w:t xml:space="preserve">Thiele, S., de Sanctis, L., Werner, R., Grotzinger, J., Aydin, C., Juppner, H., </w:t>
      </w:r>
      <w:hyperlink r:id="rId20" w:history="1">
        <w:r w:rsidR="008F6895" w:rsidRPr="008F6895">
          <w:rPr>
            <w:rStyle w:val="Hyperlink"/>
            <w:rFonts w:ascii="Times New Roman" w:hAnsi="Times New Roman" w:cs="Times New Roman"/>
            <w:noProof/>
            <w:color w:val="auto"/>
            <w:sz w:val="24"/>
            <w:szCs w:val="24"/>
            <w:u w:val="none"/>
          </w:rPr>
          <w:t>Bastepe</w:t>
        </w:r>
      </w:hyperlink>
      <w:r w:rsidR="008F6895" w:rsidRPr="008F6895">
        <w:rPr>
          <w:rFonts w:ascii="Times New Roman" w:hAnsi="Times New Roman" w:cs="Times New Roman"/>
          <w:noProof/>
          <w:sz w:val="24"/>
          <w:szCs w:val="24"/>
        </w:rPr>
        <w:t xml:space="preserve">, M., </w:t>
      </w:r>
      <w:r w:rsidR="008F6895">
        <w:rPr>
          <w:rFonts w:ascii="Times New Roman" w:hAnsi="Times New Roman" w:cs="Times New Roman"/>
          <w:noProof/>
          <w:sz w:val="24"/>
          <w:szCs w:val="24"/>
        </w:rPr>
        <w:t xml:space="preserve">&amp; </w:t>
      </w:r>
      <w:hyperlink r:id="rId21" w:history="1">
        <w:r w:rsidR="008F6895" w:rsidRPr="008F6895">
          <w:rPr>
            <w:rStyle w:val="Hyperlink"/>
            <w:rFonts w:ascii="Times New Roman" w:hAnsi="Times New Roman" w:cs="Times New Roman"/>
            <w:noProof/>
            <w:color w:val="auto"/>
            <w:sz w:val="24"/>
            <w:szCs w:val="24"/>
            <w:u w:val="none"/>
          </w:rPr>
          <w:t>Hiort</w:t>
        </w:r>
      </w:hyperlink>
      <w:r w:rsidR="008F6895">
        <w:rPr>
          <w:rFonts w:ascii="Times New Roman" w:hAnsi="Times New Roman" w:cs="Times New Roman"/>
          <w:noProof/>
          <w:sz w:val="24"/>
          <w:szCs w:val="24"/>
        </w:rPr>
        <w:t>, O.</w:t>
      </w:r>
      <w:r w:rsidRPr="006B2D6D">
        <w:rPr>
          <w:rFonts w:ascii="Times New Roman" w:hAnsi="Times New Roman" w:cs="Times New Roman"/>
          <w:noProof/>
          <w:sz w:val="24"/>
          <w:szCs w:val="24"/>
        </w:rPr>
        <w:t xml:space="preserve"> (2011). Functional characterization of GNAS mutations found in patients with pseudohypoparathyroidism type Ic defines a new subgroup of pseudohypoparathyroidism affecting selectively Gsalpha-receptor interaction. </w:t>
      </w:r>
      <w:r w:rsidRPr="006B2D6D">
        <w:rPr>
          <w:rFonts w:ascii="Times New Roman" w:hAnsi="Times New Roman" w:cs="Times New Roman"/>
          <w:i/>
          <w:noProof/>
          <w:sz w:val="24"/>
          <w:szCs w:val="24"/>
        </w:rPr>
        <w:t>Hum</w:t>
      </w:r>
      <w:r w:rsidR="00B96EE4">
        <w:rPr>
          <w:rFonts w:ascii="Times New Roman" w:hAnsi="Times New Roman" w:cs="Times New Roman"/>
          <w:i/>
          <w:noProof/>
          <w:sz w:val="24"/>
          <w:szCs w:val="24"/>
        </w:rPr>
        <w:t>an Mutation</w:t>
      </w:r>
      <w:r w:rsidRPr="006B2D6D">
        <w:rPr>
          <w:rFonts w:ascii="Times New Roman" w:hAnsi="Times New Roman" w:cs="Times New Roman"/>
          <w:i/>
          <w:noProof/>
          <w:sz w:val="24"/>
          <w:szCs w:val="24"/>
        </w:rPr>
        <w:t>, 32</w:t>
      </w:r>
      <w:r w:rsidRPr="006B2D6D">
        <w:rPr>
          <w:rFonts w:ascii="Times New Roman" w:hAnsi="Times New Roman" w:cs="Times New Roman"/>
          <w:noProof/>
          <w:sz w:val="24"/>
          <w:szCs w:val="24"/>
        </w:rPr>
        <w:t>, 653</w:t>
      </w:r>
      <w:r w:rsidR="00B96EE4">
        <w:rPr>
          <w:rFonts w:ascii="Times New Roman" w:hAnsi="Times New Roman" w:cs="Times New Roman"/>
          <w:noProof/>
          <w:sz w:val="24"/>
          <w:szCs w:val="24"/>
        </w:rPr>
        <w:t>–</w:t>
      </w:r>
      <w:r w:rsidRPr="006B2D6D">
        <w:rPr>
          <w:rFonts w:ascii="Times New Roman" w:hAnsi="Times New Roman" w:cs="Times New Roman"/>
          <w:noProof/>
          <w:sz w:val="24"/>
          <w:szCs w:val="24"/>
        </w:rPr>
        <w:t>660.</w:t>
      </w:r>
      <w:bookmarkEnd w:id="25"/>
    </w:p>
    <w:p w:rsidR="006B2D6D" w:rsidRPr="006B2D6D" w:rsidRDefault="006B2D6D" w:rsidP="00003458">
      <w:pPr>
        <w:spacing w:after="0" w:line="360" w:lineRule="auto"/>
        <w:ind w:left="357" w:hanging="357"/>
        <w:rPr>
          <w:rFonts w:ascii="Times New Roman" w:hAnsi="Times New Roman" w:cs="Times New Roman"/>
          <w:noProof/>
          <w:sz w:val="24"/>
          <w:szCs w:val="24"/>
        </w:rPr>
      </w:pPr>
      <w:bookmarkStart w:id="26" w:name="_ENREF_26"/>
      <w:r w:rsidRPr="006B2D6D">
        <w:rPr>
          <w:rFonts w:ascii="Times New Roman" w:hAnsi="Times New Roman" w:cs="Times New Roman"/>
          <w:noProof/>
          <w:sz w:val="24"/>
          <w:szCs w:val="24"/>
        </w:rPr>
        <w:t xml:space="preserve">Thorleifsson, G., Walters, G. B., Gudbjartsson, D. F., Steinthorsdottir, V., Sulem, P., Helgadottir, A., </w:t>
      </w:r>
      <w:r w:rsidR="008F6895">
        <w:rPr>
          <w:rFonts w:ascii="Times New Roman" w:hAnsi="Times New Roman" w:cs="Times New Roman"/>
          <w:noProof/>
          <w:sz w:val="24"/>
          <w:szCs w:val="24"/>
        </w:rPr>
        <w:t xml:space="preserve">… </w:t>
      </w:r>
      <w:hyperlink r:id="rId22" w:history="1">
        <w:r w:rsidR="008F6895" w:rsidRPr="008F6895">
          <w:rPr>
            <w:rStyle w:val="Hyperlink"/>
            <w:rFonts w:ascii="Times New Roman" w:hAnsi="Times New Roman" w:cs="Times New Roman"/>
            <w:noProof/>
            <w:color w:val="auto"/>
            <w:sz w:val="24"/>
            <w:szCs w:val="24"/>
            <w:u w:val="none"/>
          </w:rPr>
          <w:t>Stefansson</w:t>
        </w:r>
        <w:r w:rsidR="008F6895">
          <w:rPr>
            <w:rStyle w:val="Hyperlink"/>
            <w:rFonts w:ascii="Times New Roman" w:hAnsi="Times New Roman" w:cs="Times New Roman"/>
            <w:noProof/>
            <w:color w:val="auto"/>
            <w:sz w:val="24"/>
            <w:szCs w:val="24"/>
            <w:u w:val="none"/>
          </w:rPr>
          <w:t>,</w:t>
        </w:r>
        <w:r w:rsidR="008F6895" w:rsidRPr="008F6895">
          <w:rPr>
            <w:rStyle w:val="Hyperlink"/>
            <w:rFonts w:ascii="Times New Roman" w:hAnsi="Times New Roman" w:cs="Times New Roman"/>
            <w:noProof/>
            <w:color w:val="auto"/>
            <w:sz w:val="24"/>
            <w:szCs w:val="24"/>
            <w:u w:val="none"/>
          </w:rPr>
          <w:t xml:space="preserve"> K</w:t>
        </w:r>
      </w:hyperlink>
      <w:r w:rsidR="008F6895" w:rsidRPr="008F6895">
        <w:rPr>
          <w:rFonts w:ascii="Times New Roman" w:hAnsi="Times New Roman" w:cs="Times New Roman"/>
          <w:noProof/>
          <w:sz w:val="24"/>
          <w:szCs w:val="24"/>
        </w:rPr>
        <w:t xml:space="preserve">. </w:t>
      </w:r>
      <w:r w:rsidRPr="006B2D6D">
        <w:rPr>
          <w:rFonts w:ascii="Times New Roman" w:hAnsi="Times New Roman" w:cs="Times New Roman"/>
          <w:noProof/>
          <w:sz w:val="24"/>
          <w:szCs w:val="24"/>
        </w:rPr>
        <w:t xml:space="preserve">(2009). Genome-wide association yields new sequence variants at seven loci that associate with measures of obesity. </w:t>
      </w:r>
      <w:r w:rsidR="00B96EE4">
        <w:rPr>
          <w:rFonts w:ascii="Times New Roman" w:hAnsi="Times New Roman" w:cs="Times New Roman"/>
          <w:i/>
          <w:noProof/>
          <w:sz w:val="24"/>
          <w:szCs w:val="24"/>
        </w:rPr>
        <w:t>Nature Genetics</w:t>
      </w:r>
      <w:r w:rsidRPr="006B2D6D">
        <w:rPr>
          <w:rFonts w:ascii="Times New Roman" w:hAnsi="Times New Roman" w:cs="Times New Roman"/>
          <w:i/>
          <w:noProof/>
          <w:sz w:val="24"/>
          <w:szCs w:val="24"/>
        </w:rPr>
        <w:t>, 41</w:t>
      </w:r>
      <w:r w:rsidRPr="006B2D6D">
        <w:rPr>
          <w:rFonts w:ascii="Times New Roman" w:hAnsi="Times New Roman" w:cs="Times New Roman"/>
          <w:noProof/>
          <w:sz w:val="24"/>
          <w:szCs w:val="24"/>
        </w:rPr>
        <w:t>, 18</w:t>
      </w:r>
      <w:r w:rsidR="00B96EE4">
        <w:rPr>
          <w:rFonts w:ascii="Times New Roman" w:hAnsi="Times New Roman" w:cs="Times New Roman"/>
          <w:noProof/>
          <w:sz w:val="24"/>
          <w:szCs w:val="24"/>
        </w:rPr>
        <w:t>–</w:t>
      </w:r>
      <w:r w:rsidRPr="006B2D6D">
        <w:rPr>
          <w:rFonts w:ascii="Times New Roman" w:hAnsi="Times New Roman" w:cs="Times New Roman"/>
          <w:noProof/>
          <w:sz w:val="24"/>
          <w:szCs w:val="24"/>
        </w:rPr>
        <w:t>24.</w:t>
      </w:r>
      <w:bookmarkEnd w:id="26"/>
    </w:p>
    <w:p w:rsidR="006B2D6D" w:rsidRPr="008F6895" w:rsidRDefault="006B2D6D" w:rsidP="00003458">
      <w:pPr>
        <w:spacing w:after="0" w:line="360" w:lineRule="auto"/>
        <w:ind w:left="357" w:hanging="357"/>
        <w:rPr>
          <w:rFonts w:ascii="Times New Roman" w:hAnsi="Times New Roman" w:cs="Times New Roman"/>
          <w:noProof/>
          <w:sz w:val="24"/>
          <w:szCs w:val="24"/>
        </w:rPr>
      </w:pPr>
      <w:bookmarkStart w:id="27" w:name="_ENREF_27"/>
      <w:r w:rsidRPr="008F6895">
        <w:rPr>
          <w:rFonts w:ascii="Times New Roman" w:hAnsi="Times New Roman" w:cs="Times New Roman"/>
          <w:noProof/>
          <w:sz w:val="24"/>
          <w:szCs w:val="24"/>
        </w:rPr>
        <w:t xml:space="preserve">Wang, K., Li, W. D., Zhang, C. K., Wang, Z., Glessner, J. T., Grant, S. F., </w:t>
      </w:r>
      <w:r w:rsidR="008328E4">
        <w:rPr>
          <w:rFonts w:ascii="Times New Roman" w:hAnsi="Times New Roman" w:cs="Times New Roman"/>
          <w:noProof/>
          <w:sz w:val="24"/>
          <w:szCs w:val="24"/>
          <w:lang w:val="en-AU"/>
        </w:rPr>
        <w:t xml:space="preserve">… </w:t>
      </w:r>
      <w:r w:rsidR="008F6895" w:rsidRPr="008F6895">
        <w:rPr>
          <w:rFonts w:ascii="Times New Roman" w:hAnsi="Times New Roman" w:cs="Times New Roman"/>
          <w:noProof/>
          <w:sz w:val="24"/>
          <w:szCs w:val="24"/>
          <w:lang w:val="en-AU"/>
        </w:rPr>
        <w:t>Arlen Price</w:t>
      </w:r>
      <w:r w:rsidR="008328E4">
        <w:rPr>
          <w:rFonts w:ascii="Times New Roman" w:hAnsi="Times New Roman" w:cs="Times New Roman"/>
          <w:noProof/>
          <w:sz w:val="24"/>
          <w:szCs w:val="24"/>
          <w:lang w:val="en-AU"/>
        </w:rPr>
        <w:t>, R.</w:t>
      </w:r>
      <w:r w:rsidR="008F6895" w:rsidRPr="008F6895">
        <w:rPr>
          <w:rFonts w:ascii="Times New Roman" w:hAnsi="Times New Roman" w:cs="Times New Roman"/>
          <w:noProof/>
          <w:sz w:val="24"/>
          <w:szCs w:val="24"/>
        </w:rPr>
        <w:t xml:space="preserve"> </w:t>
      </w:r>
      <w:r w:rsidRPr="008F6895">
        <w:rPr>
          <w:rFonts w:ascii="Times New Roman" w:hAnsi="Times New Roman" w:cs="Times New Roman"/>
          <w:noProof/>
          <w:sz w:val="24"/>
          <w:szCs w:val="24"/>
        </w:rPr>
        <w:t xml:space="preserve">(2011). A genome-wide association study on obesity and obesity-related traits. </w:t>
      </w:r>
      <w:r w:rsidRPr="008F6895">
        <w:rPr>
          <w:rFonts w:ascii="Times New Roman" w:hAnsi="Times New Roman" w:cs="Times New Roman"/>
          <w:i/>
          <w:noProof/>
          <w:sz w:val="24"/>
          <w:szCs w:val="24"/>
        </w:rPr>
        <w:t>PLoS One, 6</w:t>
      </w:r>
      <w:r w:rsidRPr="008F6895">
        <w:rPr>
          <w:rFonts w:ascii="Times New Roman" w:hAnsi="Times New Roman" w:cs="Times New Roman"/>
          <w:noProof/>
          <w:sz w:val="24"/>
          <w:szCs w:val="24"/>
        </w:rPr>
        <w:t>, e18939.</w:t>
      </w:r>
      <w:bookmarkEnd w:id="27"/>
    </w:p>
    <w:p w:rsidR="006B2D6D" w:rsidRPr="006B2D6D" w:rsidRDefault="006B2D6D" w:rsidP="00003458">
      <w:pPr>
        <w:spacing w:after="0" w:line="360" w:lineRule="auto"/>
        <w:ind w:left="357" w:hanging="357"/>
        <w:rPr>
          <w:rFonts w:ascii="Times New Roman" w:hAnsi="Times New Roman" w:cs="Times New Roman"/>
          <w:noProof/>
          <w:sz w:val="24"/>
          <w:szCs w:val="24"/>
        </w:rPr>
      </w:pPr>
      <w:bookmarkStart w:id="28" w:name="_ENREF_28"/>
      <w:r w:rsidRPr="006B2D6D">
        <w:rPr>
          <w:rFonts w:ascii="Times New Roman" w:hAnsi="Times New Roman" w:cs="Times New Roman"/>
          <w:noProof/>
          <w:sz w:val="24"/>
          <w:szCs w:val="24"/>
        </w:rPr>
        <w:t xml:space="preserve">Wang, X., Poole, J. C., Treiber, F. A., Harshfield, G. A., Hanevold, C. D., &amp; Snieder, H. (2006). Ethnic and gender differences in ambulatory blood pressure trajectories: </w:t>
      </w:r>
      <w:r w:rsidR="008328E4">
        <w:rPr>
          <w:rFonts w:ascii="Times New Roman" w:hAnsi="Times New Roman" w:cs="Times New Roman"/>
          <w:noProof/>
          <w:sz w:val="24"/>
          <w:szCs w:val="24"/>
        </w:rPr>
        <w:t>R</w:t>
      </w:r>
      <w:r w:rsidRPr="006B2D6D">
        <w:rPr>
          <w:rFonts w:ascii="Times New Roman" w:hAnsi="Times New Roman" w:cs="Times New Roman"/>
          <w:noProof/>
          <w:sz w:val="24"/>
          <w:szCs w:val="24"/>
        </w:rPr>
        <w:t xml:space="preserve">esults from a 15-year longitudinal study in youth and young adults. </w:t>
      </w:r>
      <w:r w:rsidRPr="006B2D6D">
        <w:rPr>
          <w:rFonts w:ascii="Times New Roman" w:hAnsi="Times New Roman" w:cs="Times New Roman"/>
          <w:i/>
          <w:noProof/>
          <w:sz w:val="24"/>
          <w:szCs w:val="24"/>
        </w:rPr>
        <w:t>Circulation, 114</w:t>
      </w:r>
      <w:r w:rsidRPr="006B2D6D">
        <w:rPr>
          <w:rFonts w:ascii="Times New Roman" w:hAnsi="Times New Roman" w:cs="Times New Roman"/>
          <w:noProof/>
          <w:sz w:val="24"/>
          <w:szCs w:val="24"/>
        </w:rPr>
        <w:t>, 2780</w:t>
      </w:r>
      <w:r w:rsidR="00B96EE4">
        <w:rPr>
          <w:rFonts w:ascii="Times New Roman" w:hAnsi="Times New Roman" w:cs="Times New Roman"/>
          <w:noProof/>
          <w:sz w:val="24"/>
          <w:szCs w:val="24"/>
        </w:rPr>
        <w:t>–</w:t>
      </w:r>
      <w:r w:rsidRPr="006B2D6D">
        <w:rPr>
          <w:rFonts w:ascii="Times New Roman" w:hAnsi="Times New Roman" w:cs="Times New Roman"/>
          <w:noProof/>
          <w:sz w:val="24"/>
          <w:szCs w:val="24"/>
        </w:rPr>
        <w:t>2787.</w:t>
      </w:r>
      <w:bookmarkEnd w:id="28"/>
    </w:p>
    <w:p w:rsidR="006B2D6D" w:rsidRPr="006B2D6D" w:rsidRDefault="006B2D6D" w:rsidP="00003458">
      <w:pPr>
        <w:spacing w:after="0" w:line="360" w:lineRule="auto"/>
        <w:ind w:left="357" w:hanging="357"/>
        <w:rPr>
          <w:rFonts w:ascii="Times New Roman" w:hAnsi="Times New Roman" w:cs="Times New Roman"/>
          <w:noProof/>
          <w:sz w:val="24"/>
          <w:szCs w:val="24"/>
        </w:rPr>
      </w:pPr>
      <w:bookmarkStart w:id="29" w:name="_ENREF_29"/>
      <w:r w:rsidRPr="006B2D6D">
        <w:rPr>
          <w:rFonts w:ascii="Times New Roman" w:hAnsi="Times New Roman" w:cs="Times New Roman"/>
          <w:noProof/>
          <w:sz w:val="24"/>
          <w:szCs w:val="24"/>
        </w:rPr>
        <w:t xml:space="preserve">Wang, X., Zhu, H., Snieder, H., Su, S., Munn, D., Harshfield, G., </w:t>
      </w:r>
      <w:r w:rsidR="008328E4">
        <w:rPr>
          <w:rFonts w:ascii="Times New Roman" w:hAnsi="Times New Roman" w:cs="Times New Roman"/>
          <w:noProof/>
          <w:sz w:val="24"/>
          <w:szCs w:val="24"/>
        </w:rPr>
        <w:t>… Shi, H.</w:t>
      </w:r>
      <w:r w:rsidRPr="006B2D6D">
        <w:rPr>
          <w:rFonts w:ascii="Times New Roman" w:hAnsi="Times New Roman" w:cs="Times New Roman"/>
          <w:noProof/>
          <w:sz w:val="24"/>
          <w:szCs w:val="24"/>
        </w:rPr>
        <w:t xml:space="preserve"> (2010). Obesity related methylation changes in DNA of peripheral blood leukocytes. </w:t>
      </w:r>
      <w:r w:rsidRPr="006B2D6D">
        <w:rPr>
          <w:rFonts w:ascii="Times New Roman" w:hAnsi="Times New Roman" w:cs="Times New Roman"/>
          <w:i/>
          <w:noProof/>
          <w:sz w:val="24"/>
          <w:szCs w:val="24"/>
        </w:rPr>
        <w:t>BMC Med</w:t>
      </w:r>
      <w:r w:rsidR="00B96EE4">
        <w:rPr>
          <w:rFonts w:ascii="Times New Roman" w:hAnsi="Times New Roman" w:cs="Times New Roman"/>
          <w:i/>
          <w:noProof/>
          <w:sz w:val="24"/>
          <w:szCs w:val="24"/>
        </w:rPr>
        <w:t>icine</w:t>
      </w:r>
      <w:r w:rsidRPr="006B2D6D">
        <w:rPr>
          <w:rFonts w:ascii="Times New Roman" w:hAnsi="Times New Roman" w:cs="Times New Roman"/>
          <w:i/>
          <w:noProof/>
          <w:sz w:val="24"/>
          <w:szCs w:val="24"/>
        </w:rPr>
        <w:t>, 8</w:t>
      </w:r>
      <w:r w:rsidRPr="006B2D6D">
        <w:rPr>
          <w:rFonts w:ascii="Times New Roman" w:hAnsi="Times New Roman" w:cs="Times New Roman"/>
          <w:noProof/>
          <w:sz w:val="24"/>
          <w:szCs w:val="24"/>
        </w:rPr>
        <w:t>, 87.</w:t>
      </w:r>
      <w:bookmarkEnd w:id="29"/>
    </w:p>
    <w:p w:rsidR="006B2D6D" w:rsidRPr="006B2D6D" w:rsidRDefault="006B2D6D" w:rsidP="00003458">
      <w:pPr>
        <w:spacing w:after="0" w:line="360" w:lineRule="auto"/>
        <w:ind w:left="357" w:hanging="357"/>
        <w:rPr>
          <w:rFonts w:ascii="Times New Roman" w:hAnsi="Times New Roman" w:cs="Times New Roman"/>
          <w:noProof/>
          <w:sz w:val="24"/>
          <w:szCs w:val="24"/>
        </w:rPr>
      </w:pPr>
      <w:bookmarkStart w:id="30" w:name="_ENREF_30"/>
      <w:r w:rsidRPr="006B2D6D">
        <w:rPr>
          <w:rFonts w:ascii="Times New Roman" w:hAnsi="Times New Roman" w:cs="Times New Roman"/>
          <w:noProof/>
          <w:sz w:val="24"/>
          <w:szCs w:val="24"/>
        </w:rPr>
        <w:t>Willer, C. J., Speliotes, E. K., Loos, R. J., Li, S., Lindgren, C. M., Heid, I. M</w:t>
      </w:r>
      <w:r w:rsidRPr="008328E4">
        <w:rPr>
          <w:rFonts w:ascii="Times New Roman" w:hAnsi="Times New Roman" w:cs="Times New Roman"/>
          <w:noProof/>
          <w:sz w:val="24"/>
          <w:szCs w:val="24"/>
        </w:rPr>
        <w:t xml:space="preserve">., </w:t>
      </w:r>
      <w:r w:rsidR="008328E4">
        <w:rPr>
          <w:rFonts w:ascii="Times New Roman" w:hAnsi="Times New Roman" w:cs="Times New Roman"/>
          <w:noProof/>
          <w:sz w:val="24"/>
          <w:szCs w:val="24"/>
        </w:rPr>
        <w:t xml:space="preserve">… </w:t>
      </w:r>
      <w:hyperlink r:id="rId23" w:history="1">
        <w:r w:rsidR="008328E4" w:rsidRPr="008328E4">
          <w:rPr>
            <w:rStyle w:val="Hyperlink"/>
            <w:rFonts w:ascii="Times New Roman" w:hAnsi="Times New Roman" w:cs="Times New Roman"/>
            <w:noProof/>
            <w:color w:val="auto"/>
            <w:sz w:val="24"/>
            <w:szCs w:val="24"/>
            <w:u w:val="none"/>
          </w:rPr>
          <w:t>Genetic Investigation of ANthropometric Traits Consortium</w:t>
        </w:r>
      </w:hyperlink>
      <w:r w:rsidR="008328E4" w:rsidRPr="008328E4">
        <w:rPr>
          <w:rFonts w:ascii="Times New Roman" w:hAnsi="Times New Roman" w:cs="Times New Roman"/>
          <w:noProof/>
          <w:sz w:val="24"/>
          <w:szCs w:val="24"/>
        </w:rPr>
        <w:t xml:space="preserve">. </w:t>
      </w:r>
      <w:r w:rsidRPr="006B2D6D">
        <w:rPr>
          <w:rFonts w:ascii="Times New Roman" w:hAnsi="Times New Roman" w:cs="Times New Roman"/>
          <w:noProof/>
          <w:sz w:val="24"/>
          <w:szCs w:val="24"/>
        </w:rPr>
        <w:t xml:space="preserve">(2009). Six new loci associated with body mass index highlight a neuronal influence on body weight regulation. </w:t>
      </w:r>
      <w:r w:rsidRPr="006B2D6D">
        <w:rPr>
          <w:rFonts w:ascii="Times New Roman" w:hAnsi="Times New Roman" w:cs="Times New Roman"/>
          <w:i/>
          <w:noProof/>
          <w:sz w:val="24"/>
          <w:szCs w:val="24"/>
        </w:rPr>
        <w:t>Nat</w:t>
      </w:r>
      <w:r w:rsidR="00B96EE4">
        <w:rPr>
          <w:rFonts w:ascii="Times New Roman" w:hAnsi="Times New Roman" w:cs="Times New Roman"/>
          <w:i/>
          <w:noProof/>
          <w:sz w:val="24"/>
          <w:szCs w:val="24"/>
        </w:rPr>
        <w:t>ure</w:t>
      </w:r>
      <w:r w:rsidRPr="006B2D6D">
        <w:rPr>
          <w:rFonts w:ascii="Times New Roman" w:hAnsi="Times New Roman" w:cs="Times New Roman"/>
          <w:i/>
          <w:noProof/>
          <w:sz w:val="24"/>
          <w:szCs w:val="24"/>
        </w:rPr>
        <w:t xml:space="preserve"> Genet</w:t>
      </w:r>
      <w:r w:rsidR="00B96EE4">
        <w:rPr>
          <w:rFonts w:ascii="Times New Roman" w:hAnsi="Times New Roman" w:cs="Times New Roman"/>
          <w:i/>
          <w:noProof/>
          <w:sz w:val="24"/>
          <w:szCs w:val="24"/>
        </w:rPr>
        <w:t>ics</w:t>
      </w:r>
      <w:r w:rsidRPr="006B2D6D">
        <w:rPr>
          <w:rFonts w:ascii="Times New Roman" w:hAnsi="Times New Roman" w:cs="Times New Roman"/>
          <w:i/>
          <w:noProof/>
          <w:sz w:val="24"/>
          <w:szCs w:val="24"/>
        </w:rPr>
        <w:t>, 41</w:t>
      </w:r>
      <w:r w:rsidRPr="006B2D6D">
        <w:rPr>
          <w:rFonts w:ascii="Times New Roman" w:hAnsi="Times New Roman" w:cs="Times New Roman"/>
          <w:noProof/>
          <w:sz w:val="24"/>
          <w:szCs w:val="24"/>
        </w:rPr>
        <w:t>, 25</w:t>
      </w:r>
      <w:r w:rsidR="00B96EE4">
        <w:rPr>
          <w:rFonts w:ascii="Times New Roman" w:hAnsi="Times New Roman" w:cs="Times New Roman"/>
          <w:noProof/>
          <w:sz w:val="24"/>
          <w:szCs w:val="24"/>
        </w:rPr>
        <w:t>–</w:t>
      </w:r>
      <w:r w:rsidRPr="006B2D6D">
        <w:rPr>
          <w:rFonts w:ascii="Times New Roman" w:hAnsi="Times New Roman" w:cs="Times New Roman"/>
          <w:noProof/>
          <w:sz w:val="24"/>
          <w:szCs w:val="24"/>
        </w:rPr>
        <w:t>34.</w:t>
      </w:r>
      <w:bookmarkEnd w:id="30"/>
    </w:p>
    <w:p w:rsidR="006B2D6D" w:rsidRPr="006B2D6D" w:rsidRDefault="006B2D6D" w:rsidP="00003458">
      <w:pPr>
        <w:spacing w:after="0" w:line="360" w:lineRule="auto"/>
        <w:ind w:left="357" w:hanging="357"/>
        <w:rPr>
          <w:rFonts w:ascii="Times New Roman" w:hAnsi="Times New Roman" w:cs="Times New Roman"/>
          <w:noProof/>
          <w:sz w:val="24"/>
          <w:szCs w:val="24"/>
        </w:rPr>
      </w:pPr>
      <w:bookmarkStart w:id="31" w:name="_ENREF_31"/>
      <w:r w:rsidRPr="006B2D6D">
        <w:rPr>
          <w:rFonts w:ascii="Times New Roman" w:hAnsi="Times New Roman" w:cs="Times New Roman"/>
          <w:noProof/>
          <w:sz w:val="24"/>
          <w:szCs w:val="24"/>
        </w:rPr>
        <w:t xml:space="preserve">Wilson, M. E., Harshfield, G. A., Ortiz, L., Hanevold, C., Kapuka, G., Mackey, L., </w:t>
      </w:r>
      <w:r w:rsidR="008328E4">
        <w:rPr>
          <w:rFonts w:ascii="Times New Roman" w:hAnsi="Times New Roman" w:cs="Times New Roman"/>
          <w:noProof/>
          <w:sz w:val="24"/>
          <w:szCs w:val="24"/>
        </w:rPr>
        <w:t>… Evans, C.</w:t>
      </w:r>
      <w:r w:rsidRPr="006B2D6D">
        <w:rPr>
          <w:rFonts w:ascii="Times New Roman" w:hAnsi="Times New Roman" w:cs="Times New Roman"/>
          <w:noProof/>
          <w:sz w:val="24"/>
          <w:szCs w:val="24"/>
        </w:rPr>
        <w:t xml:space="preserve"> (2004). Relationship of body composition to stress-induced pressure natriuresis in youth. </w:t>
      </w:r>
      <w:r w:rsidR="00B96EE4" w:rsidRPr="00B96EE4">
        <w:rPr>
          <w:rFonts w:ascii="Times New Roman" w:hAnsi="Times New Roman" w:cs="Times New Roman"/>
          <w:bCs/>
          <w:i/>
          <w:noProof/>
          <w:sz w:val="24"/>
          <w:szCs w:val="24"/>
        </w:rPr>
        <w:t>American Journal of Hypertension</w:t>
      </w:r>
      <w:r w:rsidRPr="006B2D6D">
        <w:rPr>
          <w:rFonts w:ascii="Times New Roman" w:hAnsi="Times New Roman" w:cs="Times New Roman"/>
          <w:i/>
          <w:noProof/>
          <w:sz w:val="24"/>
          <w:szCs w:val="24"/>
        </w:rPr>
        <w:t>, 17</w:t>
      </w:r>
      <w:r w:rsidRPr="006B2D6D">
        <w:rPr>
          <w:rFonts w:ascii="Times New Roman" w:hAnsi="Times New Roman" w:cs="Times New Roman"/>
          <w:noProof/>
          <w:sz w:val="24"/>
          <w:szCs w:val="24"/>
        </w:rPr>
        <w:t>, 1023</w:t>
      </w:r>
      <w:r w:rsidR="00B96EE4">
        <w:rPr>
          <w:rFonts w:ascii="Times New Roman" w:hAnsi="Times New Roman" w:cs="Times New Roman"/>
          <w:noProof/>
          <w:sz w:val="24"/>
          <w:szCs w:val="24"/>
        </w:rPr>
        <w:t>–</w:t>
      </w:r>
      <w:r w:rsidRPr="006B2D6D">
        <w:rPr>
          <w:rFonts w:ascii="Times New Roman" w:hAnsi="Times New Roman" w:cs="Times New Roman"/>
          <w:noProof/>
          <w:sz w:val="24"/>
          <w:szCs w:val="24"/>
        </w:rPr>
        <w:t>1028.</w:t>
      </w:r>
      <w:bookmarkEnd w:id="31"/>
    </w:p>
    <w:p w:rsidR="006B2D6D" w:rsidRPr="006B2D6D" w:rsidRDefault="006B2D6D" w:rsidP="00003458">
      <w:pPr>
        <w:spacing w:after="0" w:line="360" w:lineRule="auto"/>
        <w:ind w:left="357" w:hanging="357"/>
        <w:rPr>
          <w:rFonts w:ascii="Times New Roman" w:hAnsi="Times New Roman" w:cs="Times New Roman"/>
          <w:noProof/>
          <w:sz w:val="24"/>
          <w:szCs w:val="24"/>
        </w:rPr>
      </w:pPr>
      <w:bookmarkStart w:id="32" w:name="_ENREF_32"/>
      <w:r w:rsidRPr="006B2D6D">
        <w:rPr>
          <w:rFonts w:ascii="Times New Roman" w:hAnsi="Times New Roman" w:cs="Times New Roman"/>
          <w:noProof/>
          <w:sz w:val="24"/>
          <w:szCs w:val="24"/>
        </w:rPr>
        <w:t xml:space="preserve">Xu, X., Su, S., Barnes, V. A., De Miguel, C., Pollock, J., Ownby, D., </w:t>
      </w:r>
      <w:r w:rsidR="00003458">
        <w:rPr>
          <w:rFonts w:ascii="Times New Roman" w:hAnsi="Times New Roman" w:cs="Times New Roman"/>
          <w:noProof/>
          <w:sz w:val="24"/>
          <w:szCs w:val="24"/>
        </w:rPr>
        <w:t xml:space="preserve">… </w:t>
      </w:r>
      <w:hyperlink r:id="rId24" w:history="1">
        <w:r w:rsidR="008328E4" w:rsidRPr="00003458">
          <w:rPr>
            <w:rStyle w:val="Hyperlink"/>
            <w:rFonts w:ascii="Times New Roman" w:hAnsi="Times New Roman" w:cs="Times New Roman"/>
            <w:noProof/>
            <w:color w:val="auto"/>
            <w:sz w:val="24"/>
            <w:szCs w:val="24"/>
            <w:u w:val="none"/>
          </w:rPr>
          <w:t>Wang</w:t>
        </w:r>
        <w:r w:rsidR="00003458">
          <w:rPr>
            <w:rStyle w:val="Hyperlink"/>
            <w:rFonts w:ascii="Times New Roman" w:hAnsi="Times New Roman" w:cs="Times New Roman"/>
            <w:noProof/>
            <w:color w:val="auto"/>
            <w:sz w:val="24"/>
            <w:szCs w:val="24"/>
            <w:u w:val="none"/>
          </w:rPr>
          <w:t>,</w:t>
        </w:r>
        <w:r w:rsidR="008328E4" w:rsidRPr="00003458">
          <w:rPr>
            <w:rStyle w:val="Hyperlink"/>
            <w:rFonts w:ascii="Times New Roman" w:hAnsi="Times New Roman" w:cs="Times New Roman"/>
            <w:noProof/>
            <w:color w:val="auto"/>
            <w:sz w:val="24"/>
            <w:szCs w:val="24"/>
            <w:u w:val="none"/>
          </w:rPr>
          <w:t xml:space="preserve"> X</w:t>
        </w:r>
      </w:hyperlink>
      <w:r w:rsidR="008328E4" w:rsidRPr="008328E4">
        <w:rPr>
          <w:rFonts w:ascii="Times New Roman" w:hAnsi="Times New Roman" w:cs="Times New Roman"/>
          <w:noProof/>
          <w:sz w:val="24"/>
          <w:szCs w:val="24"/>
        </w:rPr>
        <w:t xml:space="preserve">. </w:t>
      </w:r>
      <w:r w:rsidRPr="006B2D6D">
        <w:rPr>
          <w:rFonts w:ascii="Times New Roman" w:hAnsi="Times New Roman" w:cs="Times New Roman"/>
          <w:noProof/>
          <w:sz w:val="24"/>
          <w:szCs w:val="24"/>
        </w:rPr>
        <w:t xml:space="preserve">(2013). A genome-wide methylation study on obesity: </w:t>
      </w:r>
      <w:r w:rsidR="00003458">
        <w:rPr>
          <w:rFonts w:ascii="Times New Roman" w:hAnsi="Times New Roman" w:cs="Times New Roman"/>
          <w:noProof/>
          <w:sz w:val="24"/>
          <w:szCs w:val="24"/>
        </w:rPr>
        <w:t>D</w:t>
      </w:r>
      <w:r w:rsidRPr="006B2D6D">
        <w:rPr>
          <w:rFonts w:ascii="Times New Roman" w:hAnsi="Times New Roman" w:cs="Times New Roman"/>
          <w:noProof/>
          <w:sz w:val="24"/>
          <w:szCs w:val="24"/>
        </w:rPr>
        <w:t xml:space="preserve">ifferential variability and differential methylation. </w:t>
      </w:r>
      <w:r w:rsidRPr="006B2D6D">
        <w:rPr>
          <w:rFonts w:ascii="Times New Roman" w:hAnsi="Times New Roman" w:cs="Times New Roman"/>
          <w:i/>
          <w:noProof/>
          <w:sz w:val="24"/>
          <w:szCs w:val="24"/>
        </w:rPr>
        <w:t>Epigenetics, 8</w:t>
      </w:r>
      <w:r w:rsidRPr="006B2D6D">
        <w:rPr>
          <w:rFonts w:ascii="Times New Roman" w:hAnsi="Times New Roman" w:cs="Times New Roman"/>
          <w:noProof/>
          <w:sz w:val="24"/>
          <w:szCs w:val="24"/>
        </w:rPr>
        <w:t>, 522</w:t>
      </w:r>
      <w:r w:rsidR="00B96EE4">
        <w:rPr>
          <w:rFonts w:ascii="Times New Roman" w:hAnsi="Times New Roman" w:cs="Times New Roman"/>
          <w:noProof/>
          <w:sz w:val="24"/>
          <w:szCs w:val="24"/>
        </w:rPr>
        <w:t>–</w:t>
      </w:r>
      <w:r w:rsidRPr="006B2D6D">
        <w:rPr>
          <w:rFonts w:ascii="Times New Roman" w:hAnsi="Times New Roman" w:cs="Times New Roman"/>
          <w:noProof/>
          <w:sz w:val="24"/>
          <w:szCs w:val="24"/>
        </w:rPr>
        <w:t>533.</w:t>
      </w:r>
      <w:bookmarkEnd w:id="32"/>
    </w:p>
    <w:p w:rsidR="006B2D6D" w:rsidRPr="006B2D6D" w:rsidRDefault="006B2D6D" w:rsidP="00003458">
      <w:pPr>
        <w:spacing w:after="0" w:line="360" w:lineRule="auto"/>
        <w:ind w:left="357" w:hanging="357"/>
        <w:rPr>
          <w:rFonts w:ascii="Times New Roman" w:hAnsi="Times New Roman" w:cs="Times New Roman"/>
          <w:noProof/>
          <w:sz w:val="24"/>
          <w:szCs w:val="24"/>
        </w:rPr>
      </w:pPr>
      <w:bookmarkStart w:id="33" w:name="_ENREF_33"/>
      <w:r w:rsidRPr="006B2D6D">
        <w:rPr>
          <w:rFonts w:ascii="Times New Roman" w:hAnsi="Times New Roman" w:cs="Times New Roman"/>
          <w:noProof/>
          <w:sz w:val="24"/>
          <w:szCs w:val="24"/>
        </w:rPr>
        <w:t xml:space="preserve">Yeo, G. S., Connie Hung, C. C., Rochford, J., Keogh, J., Gray, J., Sivaramakrishnan, S., </w:t>
      </w:r>
      <w:hyperlink r:id="rId25" w:history="1">
        <w:r w:rsidR="00003458" w:rsidRPr="00003458">
          <w:rPr>
            <w:rStyle w:val="Hyperlink"/>
            <w:rFonts w:ascii="Times New Roman" w:hAnsi="Times New Roman" w:cs="Times New Roman"/>
            <w:noProof/>
            <w:color w:val="auto"/>
            <w:sz w:val="24"/>
            <w:szCs w:val="24"/>
            <w:u w:val="none"/>
          </w:rPr>
          <w:t>O</w:t>
        </w:r>
        <w:r w:rsidR="00003458">
          <w:rPr>
            <w:rStyle w:val="Hyperlink"/>
            <w:rFonts w:ascii="Times New Roman" w:hAnsi="Times New Roman" w:cs="Times New Roman"/>
            <w:noProof/>
            <w:color w:val="auto"/>
            <w:sz w:val="24"/>
            <w:szCs w:val="24"/>
            <w:u w:val="none"/>
          </w:rPr>
          <w:t>’</w:t>
        </w:r>
        <w:r w:rsidR="00003458" w:rsidRPr="00003458">
          <w:rPr>
            <w:rStyle w:val="Hyperlink"/>
            <w:rFonts w:ascii="Times New Roman" w:hAnsi="Times New Roman" w:cs="Times New Roman"/>
            <w:noProof/>
            <w:color w:val="auto"/>
            <w:sz w:val="24"/>
            <w:szCs w:val="24"/>
            <w:u w:val="none"/>
          </w:rPr>
          <w:t>Rahilly</w:t>
        </w:r>
        <w:r w:rsidR="00003458">
          <w:rPr>
            <w:rStyle w:val="Hyperlink"/>
            <w:rFonts w:ascii="Times New Roman" w:hAnsi="Times New Roman" w:cs="Times New Roman"/>
            <w:noProof/>
            <w:color w:val="auto"/>
            <w:sz w:val="24"/>
            <w:szCs w:val="24"/>
            <w:u w:val="none"/>
          </w:rPr>
          <w:t>,</w:t>
        </w:r>
        <w:r w:rsidR="00003458" w:rsidRPr="00003458">
          <w:rPr>
            <w:rStyle w:val="Hyperlink"/>
            <w:rFonts w:ascii="Times New Roman" w:hAnsi="Times New Roman" w:cs="Times New Roman"/>
            <w:noProof/>
            <w:color w:val="auto"/>
            <w:sz w:val="24"/>
            <w:szCs w:val="24"/>
            <w:u w:val="none"/>
          </w:rPr>
          <w:t xml:space="preserve"> S</w:t>
        </w:r>
      </w:hyperlink>
      <w:r w:rsidR="00003458">
        <w:rPr>
          <w:rFonts w:ascii="Times New Roman" w:hAnsi="Times New Roman" w:cs="Times New Roman"/>
          <w:noProof/>
          <w:sz w:val="24"/>
          <w:szCs w:val="24"/>
        </w:rPr>
        <w:t>.</w:t>
      </w:r>
      <w:r w:rsidR="00003458" w:rsidRPr="00003458">
        <w:rPr>
          <w:rFonts w:ascii="Times New Roman" w:hAnsi="Times New Roman" w:cs="Times New Roman"/>
          <w:noProof/>
          <w:sz w:val="24"/>
          <w:szCs w:val="24"/>
        </w:rPr>
        <w:t>,</w:t>
      </w:r>
      <w:r w:rsidR="00003458">
        <w:rPr>
          <w:rFonts w:ascii="Times New Roman" w:hAnsi="Times New Roman" w:cs="Times New Roman"/>
          <w:noProof/>
          <w:sz w:val="24"/>
          <w:szCs w:val="24"/>
        </w:rPr>
        <w:t xml:space="preserve"> &amp; </w:t>
      </w:r>
      <w:hyperlink r:id="rId26" w:history="1">
        <w:r w:rsidR="00003458" w:rsidRPr="00003458">
          <w:rPr>
            <w:rStyle w:val="Hyperlink"/>
            <w:rFonts w:ascii="Times New Roman" w:hAnsi="Times New Roman" w:cs="Times New Roman"/>
            <w:noProof/>
            <w:color w:val="auto"/>
            <w:sz w:val="24"/>
            <w:szCs w:val="24"/>
            <w:u w:val="none"/>
          </w:rPr>
          <w:t>Farooqi</w:t>
        </w:r>
        <w:r w:rsidR="00003458">
          <w:rPr>
            <w:rStyle w:val="Hyperlink"/>
            <w:rFonts w:ascii="Times New Roman" w:hAnsi="Times New Roman" w:cs="Times New Roman"/>
            <w:noProof/>
            <w:color w:val="auto"/>
            <w:sz w:val="24"/>
            <w:szCs w:val="24"/>
            <w:u w:val="none"/>
          </w:rPr>
          <w:t>,</w:t>
        </w:r>
        <w:r w:rsidR="00003458" w:rsidRPr="00003458">
          <w:rPr>
            <w:rStyle w:val="Hyperlink"/>
            <w:rFonts w:ascii="Times New Roman" w:hAnsi="Times New Roman" w:cs="Times New Roman"/>
            <w:noProof/>
            <w:color w:val="auto"/>
            <w:sz w:val="24"/>
            <w:szCs w:val="24"/>
            <w:u w:val="none"/>
          </w:rPr>
          <w:t xml:space="preserve"> I</w:t>
        </w:r>
        <w:r w:rsidR="00003458">
          <w:rPr>
            <w:rStyle w:val="Hyperlink"/>
            <w:rFonts w:ascii="Times New Roman" w:hAnsi="Times New Roman" w:cs="Times New Roman"/>
            <w:noProof/>
            <w:color w:val="auto"/>
            <w:sz w:val="24"/>
            <w:szCs w:val="24"/>
            <w:u w:val="none"/>
          </w:rPr>
          <w:t xml:space="preserve">. </w:t>
        </w:r>
        <w:r w:rsidR="00003458" w:rsidRPr="00003458">
          <w:rPr>
            <w:rStyle w:val="Hyperlink"/>
            <w:rFonts w:ascii="Times New Roman" w:hAnsi="Times New Roman" w:cs="Times New Roman"/>
            <w:noProof/>
            <w:color w:val="auto"/>
            <w:sz w:val="24"/>
            <w:szCs w:val="24"/>
            <w:u w:val="none"/>
          </w:rPr>
          <w:t>S</w:t>
        </w:r>
      </w:hyperlink>
      <w:r w:rsidR="00003458" w:rsidRPr="00003458">
        <w:rPr>
          <w:rFonts w:ascii="Times New Roman" w:hAnsi="Times New Roman" w:cs="Times New Roman"/>
          <w:noProof/>
          <w:sz w:val="24"/>
          <w:szCs w:val="24"/>
        </w:rPr>
        <w:t>.</w:t>
      </w:r>
      <w:r w:rsidRPr="006B2D6D">
        <w:rPr>
          <w:rFonts w:ascii="Times New Roman" w:hAnsi="Times New Roman" w:cs="Times New Roman"/>
          <w:noProof/>
          <w:sz w:val="24"/>
          <w:szCs w:val="24"/>
        </w:rPr>
        <w:t xml:space="preserve"> (2004). A de novo mutation affecting human TrkB associated with severe obesity and developmental delay. </w:t>
      </w:r>
      <w:r w:rsidR="00B96EE4" w:rsidRPr="00B96EE4">
        <w:rPr>
          <w:rFonts w:ascii="Times New Roman" w:hAnsi="Times New Roman" w:cs="Times New Roman"/>
          <w:bCs/>
          <w:i/>
          <w:noProof/>
          <w:sz w:val="24"/>
          <w:szCs w:val="24"/>
        </w:rPr>
        <w:t>Nature Neuroscience</w:t>
      </w:r>
      <w:r w:rsidRPr="006B2D6D">
        <w:rPr>
          <w:rFonts w:ascii="Times New Roman" w:hAnsi="Times New Roman" w:cs="Times New Roman"/>
          <w:i/>
          <w:noProof/>
          <w:sz w:val="24"/>
          <w:szCs w:val="24"/>
        </w:rPr>
        <w:t>, 7</w:t>
      </w:r>
      <w:r w:rsidRPr="006B2D6D">
        <w:rPr>
          <w:rFonts w:ascii="Times New Roman" w:hAnsi="Times New Roman" w:cs="Times New Roman"/>
          <w:noProof/>
          <w:sz w:val="24"/>
          <w:szCs w:val="24"/>
        </w:rPr>
        <w:t>, 1187</w:t>
      </w:r>
      <w:r w:rsidR="00B96EE4">
        <w:rPr>
          <w:rFonts w:ascii="Times New Roman" w:hAnsi="Times New Roman" w:cs="Times New Roman"/>
          <w:noProof/>
          <w:sz w:val="24"/>
          <w:szCs w:val="24"/>
        </w:rPr>
        <w:t>–</w:t>
      </w:r>
      <w:r w:rsidRPr="006B2D6D">
        <w:rPr>
          <w:rFonts w:ascii="Times New Roman" w:hAnsi="Times New Roman" w:cs="Times New Roman"/>
          <w:noProof/>
          <w:sz w:val="24"/>
          <w:szCs w:val="24"/>
        </w:rPr>
        <w:t>1189.</w:t>
      </w:r>
      <w:bookmarkEnd w:id="33"/>
    </w:p>
    <w:p w:rsidR="006B2D6D" w:rsidRPr="006B2D6D" w:rsidRDefault="006B2D6D" w:rsidP="00003458">
      <w:pPr>
        <w:spacing w:after="0" w:line="360" w:lineRule="auto"/>
        <w:ind w:left="357" w:hanging="357"/>
        <w:rPr>
          <w:rFonts w:ascii="Times New Roman" w:hAnsi="Times New Roman" w:cs="Times New Roman"/>
          <w:noProof/>
          <w:sz w:val="24"/>
          <w:szCs w:val="24"/>
        </w:rPr>
      </w:pPr>
      <w:bookmarkStart w:id="34" w:name="_ENREF_34"/>
      <w:r w:rsidRPr="006B2D6D">
        <w:rPr>
          <w:rFonts w:ascii="Times New Roman" w:hAnsi="Times New Roman" w:cs="Times New Roman"/>
          <w:noProof/>
          <w:sz w:val="24"/>
          <w:szCs w:val="24"/>
        </w:rPr>
        <w:t xml:space="preserve">Zhu, H., Chao, J., Guo, D., Li, K., Huang, Y., Hawkins, K., </w:t>
      </w:r>
      <w:r w:rsidR="00003458">
        <w:rPr>
          <w:rFonts w:ascii="Times New Roman" w:hAnsi="Times New Roman" w:cs="Times New Roman"/>
          <w:noProof/>
          <w:sz w:val="24"/>
          <w:szCs w:val="24"/>
        </w:rPr>
        <w:t>… Dong, Y.</w:t>
      </w:r>
      <w:r w:rsidRPr="006B2D6D">
        <w:rPr>
          <w:rFonts w:ascii="Times New Roman" w:hAnsi="Times New Roman" w:cs="Times New Roman"/>
          <w:noProof/>
          <w:sz w:val="24"/>
          <w:szCs w:val="24"/>
        </w:rPr>
        <w:t xml:space="preserve"> (2009). Urinary prostasin: a possible biomarker for renal pressure natriuresis in black adolescents. </w:t>
      </w:r>
      <w:r w:rsidR="00B96EE4">
        <w:rPr>
          <w:rFonts w:ascii="Times New Roman" w:hAnsi="Times New Roman" w:cs="Times New Roman"/>
          <w:i/>
          <w:noProof/>
          <w:sz w:val="24"/>
          <w:szCs w:val="24"/>
        </w:rPr>
        <w:t>Pediatric Research</w:t>
      </w:r>
      <w:r w:rsidRPr="006B2D6D">
        <w:rPr>
          <w:rFonts w:ascii="Times New Roman" w:hAnsi="Times New Roman" w:cs="Times New Roman"/>
          <w:i/>
          <w:noProof/>
          <w:sz w:val="24"/>
          <w:szCs w:val="24"/>
        </w:rPr>
        <w:t>, 65</w:t>
      </w:r>
      <w:r w:rsidRPr="006B2D6D">
        <w:rPr>
          <w:rFonts w:ascii="Times New Roman" w:hAnsi="Times New Roman" w:cs="Times New Roman"/>
          <w:noProof/>
          <w:sz w:val="24"/>
          <w:szCs w:val="24"/>
        </w:rPr>
        <w:t>, 443</w:t>
      </w:r>
      <w:r w:rsidR="00B96EE4">
        <w:rPr>
          <w:rFonts w:ascii="Times New Roman" w:hAnsi="Times New Roman" w:cs="Times New Roman"/>
          <w:noProof/>
          <w:sz w:val="24"/>
          <w:szCs w:val="24"/>
        </w:rPr>
        <w:t>–</w:t>
      </w:r>
      <w:r w:rsidRPr="006B2D6D">
        <w:rPr>
          <w:rFonts w:ascii="Times New Roman" w:hAnsi="Times New Roman" w:cs="Times New Roman"/>
          <w:noProof/>
          <w:sz w:val="24"/>
          <w:szCs w:val="24"/>
        </w:rPr>
        <w:t>446.</w:t>
      </w:r>
      <w:bookmarkEnd w:id="34"/>
    </w:p>
    <w:p w:rsidR="00BC6473" w:rsidRDefault="00BC6473" w:rsidP="00003458">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BC6473" w:rsidRPr="00003458" w:rsidRDefault="00BC6473" w:rsidP="00003458">
      <w:pPr>
        <w:spacing w:after="80" w:line="240" w:lineRule="auto"/>
        <w:rPr>
          <w:rFonts w:ascii="Times New Roman" w:hAnsi="Times New Roman" w:cs="Times New Roman"/>
          <w:b/>
          <w:sz w:val="24"/>
          <w:szCs w:val="24"/>
        </w:rPr>
      </w:pPr>
      <w:r w:rsidRPr="00003458">
        <w:rPr>
          <w:rFonts w:ascii="Times New Roman" w:hAnsi="Times New Roman" w:cs="Times New Roman"/>
          <w:b/>
          <w:sz w:val="24"/>
          <w:szCs w:val="24"/>
        </w:rPr>
        <w:t>Supplemental Table 1</w:t>
      </w:r>
      <w:r w:rsidR="00003458">
        <w:rPr>
          <w:rFonts w:ascii="Times New Roman" w:hAnsi="Times New Roman" w:cs="Times New Roman"/>
          <w:b/>
          <w:sz w:val="24"/>
          <w:szCs w:val="24"/>
        </w:rPr>
        <w:t>:</w:t>
      </w:r>
      <w:r w:rsidRPr="00003458">
        <w:rPr>
          <w:rFonts w:ascii="Times New Roman" w:hAnsi="Times New Roman" w:cs="Times New Roman"/>
          <w:b/>
          <w:sz w:val="24"/>
          <w:szCs w:val="24"/>
        </w:rPr>
        <w:t xml:space="preserve"> 117 </w:t>
      </w:r>
      <w:r w:rsidR="00551226" w:rsidRPr="00003458">
        <w:rPr>
          <w:rFonts w:ascii="Times New Roman" w:hAnsi="Times New Roman" w:cs="Times New Roman"/>
          <w:b/>
          <w:sz w:val="24"/>
          <w:szCs w:val="24"/>
        </w:rPr>
        <w:t>G</w:t>
      </w:r>
      <w:r w:rsidRPr="00003458">
        <w:rPr>
          <w:rFonts w:ascii="Times New Roman" w:hAnsi="Times New Roman" w:cs="Times New Roman"/>
          <w:b/>
          <w:sz w:val="24"/>
          <w:szCs w:val="24"/>
        </w:rPr>
        <w:t xml:space="preserve">enes </w:t>
      </w:r>
      <w:r w:rsidR="00551226" w:rsidRPr="00003458">
        <w:rPr>
          <w:rFonts w:ascii="Times New Roman" w:hAnsi="Times New Roman" w:cs="Times New Roman"/>
          <w:b/>
          <w:sz w:val="24"/>
          <w:szCs w:val="24"/>
        </w:rPr>
        <w:t>Identified From the Literature</w:t>
      </w:r>
    </w:p>
    <w:tbl>
      <w:tblPr>
        <w:tblW w:w="12600" w:type="dxa"/>
        <w:tblInd w:w="-252" w:type="dxa"/>
        <w:tblLayout w:type="fixed"/>
        <w:tblLook w:val="04A0"/>
      </w:tblPr>
      <w:tblGrid>
        <w:gridCol w:w="270"/>
        <w:gridCol w:w="90"/>
        <w:gridCol w:w="1440"/>
        <w:gridCol w:w="1821"/>
        <w:gridCol w:w="5199"/>
        <w:gridCol w:w="3780"/>
      </w:tblGrid>
      <w:tr w:rsidR="00BC6473" w:rsidRPr="0096207C" w:rsidTr="00551226">
        <w:trPr>
          <w:trHeight w:val="300"/>
        </w:trPr>
        <w:tc>
          <w:tcPr>
            <w:tcW w:w="360" w:type="dxa"/>
            <w:gridSpan w:val="2"/>
            <w:tcBorders>
              <w:top w:val="single" w:sz="4" w:space="0" w:color="auto"/>
              <w:left w:val="nil"/>
              <w:bottom w:val="single" w:sz="4" w:space="0" w:color="auto"/>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440" w:type="dxa"/>
            <w:tcBorders>
              <w:top w:val="single" w:sz="4" w:space="0" w:color="auto"/>
              <w:left w:val="nil"/>
              <w:bottom w:val="single" w:sz="4" w:space="0" w:color="auto"/>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Gene</w:t>
            </w:r>
          </w:p>
        </w:tc>
        <w:tc>
          <w:tcPr>
            <w:tcW w:w="1821" w:type="dxa"/>
            <w:tcBorders>
              <w:top w:val="single" w:sz="4" w:space="0" w:color="auto"/>
              <w:left w:val="nil"/>
              <w:bottom w:val="single" w:sz="4" w:space="0" w:color="auto"/>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Chromosome</w:t>
            </w:r>
          </w:p>
        </w:tc>
        <w:tc>
          <w:tcPr>
            <w:tcW w:w="5199" w:type="dxa"/>
            <w:tcBorders>
              <w:top w:val="single" w:sz="4" w:space="0" w:color="auto"/>
              <w:left w:val="nil"/>
              <w:bottom w:val="single" w:sz="4" w:space="0" w:color="auto"/>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 xml:space="preserve">Associated </w:t>
            </w:r>
            <w:r w:rsidR="00551226">
              <w:rPr>
                <w:rFonts w:ascii="Times New Roman" w:eastAsia="Times New Roman" w:hAnsi="Times New Roman" w:cs="Times New Roman"/>
                <w:sz w:val="24"/>
                <w:szCs w:val="24"/>
              </w:rPr>
              <w:t>p</w:t>
            </w:r>
            <w:r w:rsidRPr="0096207C">
              <w:rPr>
                <w:rFonts w:ascii="Times New Roman" w:eastAsia="Times New Roman" w:hAnsi="Times New Roman" w:cs="Times New Roman"/>
                <w:sz w:val="24"/>
                <w:szCs w:val="24"/>
              </w:rPr>
              <w:t>henotypes</w:t>
            </w:r>
          </w:p>
        </w:tc>
        <w:tc>
          <w:tcPr>
            <w:tcW w:w="3780" w:type="dxa"/>
            <w:tcBorders>
              <w:top w:val="single" w:sz="4" w:space="0" w:color="auto"/>
              <w:left w:val="nil"/>
              <w:bottom w:val="single" w:sz="4" w:space="0" w:color="auto"/>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References</w:t>
            </w:r>
          </w:p>
        </w:tc>
      </w:tr>
      <w:tr w:rsidR="00BC6473" w:rsidRPr="0096207C" w:rsidTr="00551226">
        <w:trPr>
          <w:trHeight w:val="300"/>
        </w:trPr>
        <w:tc>
          <w:tcPr>
            <w:tcW w:w="3621" w:type="dxa"/>
            <w:gridSpan w:val="4"/>
            <w:tcBorders>
              <w:top w:val="single" w:sz="4" w:space="0" w:color="auto"/>
              <w:left w:val="nil"/>
              <w:bottom w:val="nil"/>
              <w:right w:val="nil"/>
            </w:tcBorders>
            <w:shd w:val="clear" w:color="auto" w:fill="auto"/>
            <w:noWrap/>
            <w:hideMark/>
          </w:tcPr>
          <w:p w:rsidR="00BC6473" w:rsidRPr="00551226" w:rsidRDefault="00BC6473" w:rsidP="00795F5A">
            <w:pPr>
              <w:spacing w:after="0" w:line="240" w:lineRule="auto"/>
              <w:rPr>
                <w:rFonts w:ascii="Times New Roman" w:eastAsia="Times New Roman" w:hAnsi="Times New Roman" w:cs="Times New Roman"/>
                <w:sz w:val="24"/>
                <w:szCs w:val="24"/>
              </w:rPr>
            </w:pPr>
            <w:r w:rsidRPr="00551226">
              <w:rPr>
                <w:rFonts w:ascii="Times New Roman" w:eastAsia="Times New Roman" w:hAnsi="Times New Roman" w:cs="Times New Roman"/>
                <w:iCs/>
                <w:sz w:val="24"/>
                <w:szCs w:val="24"/>
              </w:rPr>
              <w:t xml:space="preserve">Monogenic </w:t>
            </w:r>
            <w:r w:rsidR="00551226" w:rsidRPr="00551226">
              <w:rPr>
                <w:rFonts w:ascii="Times New Roman" w:eastAsia="Times New Roman" w:hAnsi="Times New Roman" w:cs="Times New Roman"/>
                <w:iCs/>
                <w:sz w:val="24"/>
                <w:szCs w:val="24"/>
              </w:rPr>
              <w:t>o</w:t>
            </w:r>
            <w:r w:rsidRPr="00551226">
              <w:rPr>
                <w:rFonts w:ascii="Times New Roman" w:eastAsia="Times New Roman" w:hAnsi="Times New Roman" w:cs="Times New Roman"/>
                <w:iCs/>
                <w:sz w:val="24"/>
                <w:szCs w:val="24"/>
              </w:rPr>
              <w:t>besity</w:t>
            </w:r>
          </w:p>
        </w:tc>
        <w:tc>
          <w:tcPr>
            <w:tcW w:w="5199" w:type="dxa"/>
            <w:tcBorders>
              <w:top w:val="single" w:sz="4" w:space="0" w:color="auto"/>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3780" w:type="dxa"/>
            <w:tcBorders>
              <w:top w:val="single" w:sz="4" w:space="0" w:color="auto"/>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p>
        </w:tc>
      </w:tr>
      <w:tr w:rsidR="00BC6473" w:rsidRPr="0096207C" w:rsidTr="00551226">
        <w:trPr>
          <w:trHeight w:val="300"/>
        </w:trPr>
        <w:tc>
          <w:tcPr>
            <w:tcW w:w="36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440"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BDNF</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11</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Obesity, childhood-onset</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(Han et al., 2008)</w:t>
            </w:r>
          </w:p>
        </w:tc>
      </w:tr>
      <w:tr w:rsidR="00BC6473" w:rsidRPr="0096207C" w:rsidTr="00551226">
        <w:trPr>
          <w:trHeight w:val="300"/>
        </w:trPr>
        <w:tc>
          <w:tcPr>
            <w:tcW w:w="36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440"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LEP</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7</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 xml:space="preserve">Obesity, severe, due to </w:t>
            </w:r>
            <w:proofErr w:type="spellStart"/>
            <w:r w:rsidRPr="0096207C">
              <w:rPr>
                <w:rFonts w:ascii="Times New Roman" w:eastAsia="Times New Roman" w:hAnsi="Times New Roman" w:cs="Times New Roman"/>
                <w:sz w:val="24"/>
                <w:szCs w:val="24"/>
              </w:rPr>
              <w:t>leptin</w:t>
            </w:r>
            <w:proofErr w:type="spellEnd"/>
            <w:r w:rsidRPr="0096207C">
              <w:rPr>
                <w:rFonts w:ascii="Times New Roman" w:eastAsia="Times New Roman" w:hAnsi="Times New Roman" w:cs="Times New Roman"/>
                <w:sz w:val="24"/>
                <w:szCs w:val="24"/>
              </w:rPr>
              <w:t xml:space="preserve"> deficiency </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(Montague et al., 1997)</w:t>
            </w:r>
          </w:p>
        </w:tc>
      </w:tr>
      <w:tr w:rsidR="00BC6473" w:rsidRPr="0096207C" w:rsidTr="00551226">
        <w:trPr>
          <w:trHeight w:val="300"/>
        </w:trPr>
        <w:tc>
          <w:tcPr>
            <w:tcW w:w="36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440"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LEPR</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11</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 xml:space="preserve">Obesity, morbid, with </w:t>
            </w:r>
            <w:proofErr w:type="spellStart"/>
            <w:r w:rsidRPr="0096207C">
              <w:rPr>
                <w:rFonts w:ascii="Times New Roman" w:eastAsia="Times New Roman" w:hAnsi="Times New Roman" w:cs="Times New Roman"/>
                <w:sz w:val="24"/>
                <w:szCs w:val="24"/>
              </w:rPr>
              <w:t>hypogonadism</w:t>
            </w:r>
            <w:proofErr w:type="spellEnd"/>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(Farooqi et al., 2007)</w:t>
            </w:r>
          </w:p>
        </w:tc>
      </w:tr>
      <w:tr w:rsidR="00BC6473" w:rsidRPr="0096207C" w:rsidTr="00551226">
        <w:trPr>
          <w:trHeight w:val="300"/>
        </w:trPr>
        <w:tc>
          <w:tcPr>
            <w:tcW w:w="36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440"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MC4R</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18</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 xml:space="preserve">Obesity, </w:t>
            </w:r>
            <w:proofErr w:type="spellStart"/>
            <w:r w:rsidRPr="0096207C">
              <w:rPr>
                <w:rFonts w:ascii="Times New Roman" w:eastAsia="Times New Roman" w:hAnsi="Times New Roman" w:cs="Times New Roman"/>
                <w:sz w:val="24"/>
                <w:szCs w:val="24"/>
              </w:rPr>
              <w:t>autosomal</w:t>
            </w:r>
            <w:proofErr w:type="spellEnd"/>
            <w:r w:rsidRPr="0096207C">
              <w:rPr>
                <w:rFonts w:ascii="Times New Roman" w:eastAsia="Times New Roman" w:hAnsi="Times New Roman" w:cs="Times New Roman"/>
                <w:sz w:val="24"/>
                <w:szCs w:val="24"/>
              </w:rPr>
              <w:t xml:space="preserve"> dominant </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(Farooqi et al., 2003)</w:t>
            </w:r>
          </w:p>
        </w:tc>
      </w:tr>
      <w:tr w:rsidR="00BC6473" w:rsidRPr="0096207C" w:rsidTr="00551226">
        <w:trPr>
          <w:trHeight w:val="300"/>
        </w:trPr>
        <w:tc>
          <w:tcPr>
            <w:tcW w:w="36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440"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NTRK2</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9</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 xml:space="preserve">Obesity, </w:t>
            </w:r>
            <w:proofErr w:type="spellStart"/>
            <w:r w:rsidRPr="0096207C">
              <w:rPr>
                <w:rFonts w:ascii="Times New Roman" w:eastAsia="Times New Roman" w:hAnsi="Times New Roman" w:cs="Times New Roman"/>
                <w:sz w:val="24"/>
                <w:szCs w:val="24"/>
              </w:rPr>
              <w:t>hyperphagia</w:t>
            </w:r>
            <w:proofErr w:type="spellEnd"/>
            <w:r w:rsidRPr="0096207C">
              <w:rPr>
                <w:rFonts w:ascii="Times New Roman" w:eastAsia="Times New Roman" w:hAnsi="Times New Roman" w:cs="Times New Roman"/>
                <w:sz w:val="24"/>
                <w:szCs w:val="24"/>
              </w:rPr>
              <w:t xml:space="preserve">, with developmental delay </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(Yeo et al., 2004)</w:t>
            </w:r>
          </w:p>
        </w:tc>
      </w:tr>
      <w:tr w:rsidR="00BC6473" w:rsidRPr="0096207C" w:rsidTr="00551226">
        <w:trPr>
          <w:trHeight w:val="300"/>
        </w:trPr>
        <w:tc>
          <w:tcPr>
            <w:tcW w:w="36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440"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PCSK1</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5</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 xml:space="preserve">Obesity, impaired </w:t>
            </w:r>
            <w:proofErr w:type="spellStart"/>
            <w:r w:rsidRPr="0096207C">
              <w:rPr>
                <w:rFonts w:ascii="Times New Roman" w:eastAsia="Times New Roman" w:hAnsi="Times New Roman" w:cs="Times New Roman"/>
                <w:sz w:val="24"/>
                <w:szCs w:val="24"/>
              </w:rPr>
              <w:t>prohormone</w:t>
            </w:r>
            <w:proofErr w:type="spellEnd"/>
            <w:r w:rsidRPr="0096207C">
              <w:rPr>
                <w:rFonts w:ascii="Times New Roman" w:eastAsia="Times New Roman" w:hAnsi="Times New Roman" w:cs="Times New Roman"/>
                <w:sz w:val="24"/>
                <w:szCs w:val="24"/>
              </w:rPr>
              <w:t xml:space="preserve"> processing </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(Jackson et al., 1997)</w:t>
            </w:r>
          </w:p>
        </w:tc>
      </w:tr>
      <w:tr w:rsidR="00BC6473" w:rsidRPr="0096207C" w:rsidTr="00551226">
        <w:trPr>
          <w:trHeight w:val="300"/>
        </w:trPr>
        <w:tc>
          <w:tcPr>
            <w:tcW w:w="36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440"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POMC</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2</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Obesity, severe early-onset, due to POMC deficiency</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(Krude et al., 1998)</w:t>
            </w:r>
          </w:p>
        </w:tc>
      </w:tr>
      <w:tr w:rsidR="00BC6473" w:rsidRPr="0096207C" w:rsidTr="00551226">
        <w:trPr>
          <w:trHeight w:val="300"/>
        </w:trPr>
        <w:tc>
          <w:tcPr>
            <w:tcW w:w="36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440"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SH2B1</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7</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Obesity, early-onset, with developmental delay</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(Bachmann-Gagescu et al., 2010)</w:t>
            </w:r>
          </w:p>
        </w:tc>
      </w:tr>
      <w:tr w:rsidR="00BC6473" w:rsidRPr="0096207C" w:rsidTr="00551226">
        <w:trPr>
          <w:trHeight w:val="300"/>
        </w:trPr>
        <w:tc>
          <w:tcPr>
            <w:tcW w:w="36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440"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SIM1</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6</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Obesity, severe</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(Holder et al., 2000)</w:t>
            </w:r>
          </w:p>
        </w:tc>
      </w:tr>
      <w:tr w:rsidR="00BC6473" w:rsidRPr="0096207C" w:rsidTr="00551226">
        <w:trPr>
          <w:trHeight w:val="300"/>
        </w:trPr>
        <w:tc>
          <w:tcPr>
            <w:tcW w:w="3621" w:type="dxa"/>
            <w:gridSpan w:val="4"/>
            <w:tcBorders>
              <w:top w:val="nil"/>
              <w:left w:val="nil"/>
              <w:bottom w:val="nil"/>
              <w:right w:val="nil"/>
            </w:tcBorders>
            <w:shd w:val="clear" w:color="auto" w:fill="auto"/>
            <w:noWrap/>
            <w:hideMark/>
          </w:tcPr>
          <w:p w:rsidR="00BC6473" w:rsidRPr="00551226" w:rsidRDefault="00BC6473" w:rsidP="00795F5A">
            <w:pPr>
              <w:spacing w:after="0" w:line="240" w:lineRule="auto"/>
              <w:rPr>
                <w:rFonts w:ascii="Times New Roman" w:eastAsia="Times New Roman" w:hAnsi="Times New Roman" w:cs="Times New Roman"/>
                <w:sz w:val="24"/>
                <w:szCs w:val="24"/>
              </w:rPr>
            </w:pPr>
            <w:proofErr w:type="spellStart"/>
            <w:r w:rsidRPr="00551226">
              <w:rPr>
                <w:rFonts w:ascii="Times New Roman" w:eastAsia="Times New Roman" w:hAnsi="Times New Roman" w:cs="Times New Roman"/>
                <w:iCs/>
                <w:sz w:val="24"/>
                <w:szCs w:val="24"/>
              </w:rPr>
              <w:t>Syndromic</w:t>
            </w:r>
            <w:proofErr w:type="spellEnd"/>
            <w:r w:rsidRPr="00551226">
              <w:rPr>
                <w:rFonts w:ascii="Times New Roman" w:eastAsia="Times New Roman" w:hAnsi="Times New Roman" w:cs="Times New Roman"/>
                <w:iCs/>
                <w:sz w:val="24"/>
                <w:szCs w:val="24"/>
              </w:rPr>
              <w:t xml:space="preserve"> </w:t>
            </w:r>
            <w:r w:rsidR="00551226" w:rsidRPr="00551226">
              <w:rPr>
                <w:rFonts w:ascii="Times New Roman" w:eastAsia="Times New Roman" w:hAnsi="Times New Roman" w:cs="Times New Roman"/>
                <w:iCs/>
                <w:sz w:val="24"/>
                <w:szCs w:val="24"/>
              </w:rPr>
              <w:t>o</w:t>
            </w:r>
            <w:r w:rsidRPr="00551226">
              <w:rPr>
                <w:rFonts w:ascii="Times New Roman" w:eastAsia="Times New Roman" w:hAnsi="Times New Roman" w:cs="Times New Roman"/>
                <w:iCs/>
                <w:sz w:val="24"/>
                <w:szCs w:val="24"/>
              </w:rPr>
              <w:t>besity</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3780" w:type="dxa"/>
            <w:tcBorders>
              <w:top w:val="nil"/>
              <w:left w:val="nil"/>
              <w:bottom w:val="nil"/>
              <w:right w:val="nil"/>
            </w:tcBorders>
            <w:shd w:val="clear" w:color="auto" w:fill="auto"/>
            <w:noWrap/>
            <w:hideMark/>
          </w:tcPr>
          <w:p w:rsidR="00BC6473" w:rsidRPr="005F60D2" w:rsidRDefault="00BC6473" w:rsidP="00795F5A">
            <w:pPr>
              <w:spacing w:after="0" w:line="240" w:lineRule="auto"/>
              <w:rPr>
                <w:rFonts w:ascii="Times New Roman" w:eastAsia="Times New Roman" w:hAnsi="Times New Roman" w:cs="Times New Roman"/>
                <w:sz w:val="24"/>
                <w:szCs w:val="24"/>
              </w:rPr>
            </w:pPr>
          </w:p>
        </w:tc>
      </w:tr>
      <w:tr w:rsidR="00BC6473" w:rsidRPr="0096207C" w:rsidTr="00551226">
        <w:trPr>
          <w:trHeight w:val="300"/>
        </w:trPr>
        <w:tc>
          <w:tcPr>
            <w:tcW w:w="36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440"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ALMS1</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2</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proofErr w:type="spellStart"/>
            <w:r w:rsidRPr="0096207C">
              <w:rPr>
                <w:rFonts w:ascii="Times New Roman" w:eastAsia="Times New Roman" w:hAnsi="Times New Roman" w:cs="Times New Roman"/>
                <w:sz w:val="24"/>
                <w:szCs w:val="24"/>
              </w:rPr>
              <w:t>Alstrom</w:t>
            </w:r>
            <w:proofErr w:type="spellEnd"/>
            <w:r w:rsidRPr="0096207C">
              <w:rPr>
                <w:rFonts w:ascii="Times New Roman" w:eastAsia="Times New Roman" w:hAnsi="Times New Roman" w:cs="Times New Roman"/>
                <w:sz w:val="24"/>
                <w:szCs w:val="24"/>
              </w:rPr>
              <w:t xml:space="preserve"> syndrome </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(Collin et al., 2002)</w:t>
            </w:r>
          </w:p>
        </w:tc>
      </w:tr>
      <w:tr w:rsidR="00BC6473" w:rsidRPr="0096207C" w:rsidTr="00551226">
        <w:trPr>
          <w:trHeight w:val="300"/>
        </w:trPr>
        <w:tc>
          <w:tcPr>
            <w:tcW w:w="36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440"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BBS1</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11</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proofErr w:type="spellStart"/>
            <w:r w:rsidRPr="0096207C">
              <w:rPr>
                <w:rFonts w:ascii="Times New Roman" w:eastAsia="Times New Roman" w:hAnsi="Times New Roman" w:cs="Times New Roman"/>
                <w:sz w:val="24"/>
                <w:szCs w:val="24"/>
              </w:rPr>
              <w:t>Bardet-Biedl</w:t>
            </w:r>
            <w:proofErr w:type="spellEnd"/>
            <w:r w:rsidRPr="0096207C">
              <w:rPr>
                <w:rFonts w:ascii="Times New Roman" w:eastAsia="Times New Roman" w:hAnsi="Times New Roman" w:cs="Times New Roman"/>
                <w:sz w:val="24"/>
                <w:szCs w:val="24"/>
              </w:rPr>
              <w:t xml:space="preserve"> syndrome</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(Mykytyn et al., 2002)</w:t>
            </w:r>
          </w:p>
        </w:tc>
      </w:tr>
      <w:tr w:rsidR="00BC6473" w:rsidRPr="0096207C" w:rsidTr="00551226">
        <w:trPr>
          <w:trHeight w:val="300"/>
        </w:trPr>
        <w:tc>
          <w:tcPr>
            <w:tcW w:w="36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440"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GNAS1</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20</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proofErr w:type="spellStart"/>
            <w:r w:rsidRPr="0096207C">
              <w:rPr>
                <w:rFonts w:ascii="Times New Roman" w:eastAsia="Times New Roman" w:hAnsi="Times New Roman" w:cs="Times New Roman"/>
                <w:sz w:val="24"/>
                <w:szCs w:val="24"/>
              </w:rPr>
              <w:t>Pseudohypoparathyroidism</w:t>
            </w:r>
            <w:proofErr w:type="spellEnd"/>
            <w:r w:rsidRPr="0096207C">
              <w:rPr>
                <w:rFonts w:ascii="Times New Roman" w:eastAsia="Times New Roman" w:hAnsi="Times New Roman" w:cs="Times New Roman"/>
                <w:sz w:val="24"/>
                <w:szCs w:val="24"/>
              </w:rPr>
              <w:t xml:space="preserve"> type </w:t>
            </w:r>
            <w:proofErr w:type="spellStart"/>
            <w:r w:rsidRPr="0096207C">
              <w:rPr>
                <w:rFonts w:ascii="Times New Roman" w:eastAsia="Times New Roman" w:hAnsi="Times New Roman" w:cs="Times New Roman"/>
                <w:sz w:val="24"/>
                <w:szCs w:val="24"/>
              </w:rPr>
              <w:t>Ic</w:t>
            </w:r>
            <w:proofErr w:type="spellEnd"/>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(Thiele et al., 2011)</w:t>
            </w:r>
          </w:p>
        </w:tc>
      </w:tr>
      <w:tr w:rsidR="00BC6473" w:rsidRPr="0096207C" w:rsidTr="00551226">
        <w:trPr>
          <w:trHeight w:val="300"/>
        </w:trPr>
        <w:tc>
          <w:tcPr>
            <w:tcW w:w="36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440"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SNRPN</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15</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proofErr w:type="spellStart"/>
            <w:r w:rsidRPr="0096207C">
              <w:rPr>
                <w:rFonts w:ascii="Times New Roman" w:eastAsia="Times New Roman" w:hAnsi="Times New Roman" w:cs="Times New Roman"/>
                <w:sz w:val="24"/>
                <w:szCs w:val="24"/>
              </w:rPr>
              <w:t>Prader-Willi</w:t>
            </w:r>
            <w:proofErr w:type="spellEnd"/>
            <w:r w:rsidRPr="0096207C">
              <w:rPr>
                <w:rFonts w:ascii="Times New Roman" w:eastAsia="Times New Roman" w:hAnsi="Times New Roman" w:cs="Times New Roman"/>
                <w:sz w:val="24"/>
                <w:szCs w:val="24"/>
              </w:rPr>
              <w:t xml:space="preserve"> syndrome </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(Gillessen-Kaesbach et al., 1999)</w:t>
            </w:r>
          </w:p>
        </w:tc>
      </w:tr>
      <w:tr w:rsidR="00BC6473" w:rsidRPr="0096207C" w:rsidTr="00551226">
        <w:trPr>
          <w:trHeight w:val="300"/>
        </w:trPr>
        <w:tc>
          <w:tcPr>
            <w:tcW w:w="3621" w:type="dxa"/>
            <w:gridSpan w:val="4"/>
            <w:tcBorders>
              <w:top w:val="nil"/>
              <w:left w:val="nil"/>
              <w:bottom w:val="nil"/>
              <w:right w:val="nil"/>
            </w:tcBorders>
            <w:shd w:val="clear" w:color="auto" w:fill="auto"/>
            <w:noWrap/>
            <w:hideMark/>
          </w:tcPr>
          <w:p w:rsidR="00BC6473" w:rsidRPr="00551226" w:rsidRDefault="00BC6473" w:rsidP="00795F5A">
            <w:pPr>
              <w:spacing w:after="0" w:line="240" w:lineRule="auto"/>
              <w:rPr>
                <w:rFonts w:ascii="Times New Roman" w:eastAsia="Times New Roman" w:hAnsi="Times New Roman" w:cs="Times New Roman"/>
                <w:iCs/>
                <w:sz w:val="24"/>
                <w:szCs w:val="24"/>
              </w:rPr>
            </w:pPr>
            <w:r w:rsidRPr="00551226">
              <w:rPr>
                <w:rFonts w:ascii="Times New Roman" w:eastAsia="Times New Roman" w:hAnsi="Times New Roman" w:cs="Times New Roman"/>
                <w:iCs/>
                <w:sz w:val="24"/>
                <w:szCs w:val="24"/>
              </w:rPr>
              <w:t>Genome Wide Association Study</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3780" w:type="dxa"/>
            <w:tcBorders>
              <w:top w:val="nil"/>
              <w:left w:val="nil"/>
              <w:bottom w:val="nil"/>
              <w:right w:val="nil"/>
            </w:tcBorders>
            <w:shd w:val="clear" w:color="auto" w:fill="auto"/>
            <w:noWrap/>
            <w:hideMark/>
          </w:tcPr>
          <w:p w:rsidR="00BC6473" w:rsidRPr="005F60D2" w:rsidRDefault="00BC6473" w:rsidP="00795F5A">
            <w:pPr>
              <w:spacing w:after="0" w:line="240" w:lineRule="auto"/>
              <w:rPr>
                <w:rFonts w:ascii="Times New Roman" w:eastAsia="Times New Roman" w:hAnsi="Times New Roman" w:cs="Times New Roman"/>
                <w:sz w:val="24"/>
                <w:szCs w:val="24"/>
              </w:rPr>
            </w:pP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AC138894.2</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16</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(Speliotes et al., 2010)</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ADAMTS9</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3</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WHR</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(Heid et al., 2010)</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ADCY3</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2</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(Speliotes et al., 2010)</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AIF1</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6</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Weight</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(Thorleifsson et al., 2009)</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APBB2</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4</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Obesity</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(K. Wang et al., 2011)</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APOB48R</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16</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(Speliotes et al., 2010)</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ARG1</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6</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WHR</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(K. Wang et al., 2011)</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ASAH1</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8</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 weight</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(K. Wang et al., 2011)</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ATP2A1</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16</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(Thorleifsson et al., 2009)</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ATXN2L</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16</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(Speliotes et al., 2010)</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BAT2</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6</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Weight</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(Thorleifsson et al., 2009)</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BCDIN3D</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12</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 weight</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(Thorleifsson et al., 2009)</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BDNF</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11</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 weight, obesity</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(Jiao et al., 2011; Speliotes et al., 2010; Thorleifsson et al., 2009)</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BTNL2</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6</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WHR</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(Heid et al., 2010)</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CADM2</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3</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(Speliotes et al., 2010)</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CHST8</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19</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 weight</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(Thorleifsson et al., 2009)</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CPEB4</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5</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WHR</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(Heid et al., 2010)</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CUGBP1</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11</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(Speliotes et al., 2010)</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DGKG</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3</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 weight</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(Thorleifsson et al., 2009)</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DNM3</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WHR</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(Heid et al., 2010)</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ETV5</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3</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 weight</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(Speliotes et al., 2010; Thorleifsson et al., 2009)</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FAIM2</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12</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 weight</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(Paternoster et al., 2011; Speliotes et al., 2010; Thorleifsson et al., 2009)</w:t>
            </w:r>
          </w:p>
        </w:tc>
      </w:tr>
      <w:tr w:rsidR="00BC6473" w:rsidRPr="0096207C" w:rsidTr="00551226">
        <w:trPr>
          <w:trHeight w:val="300"/>
        </w:trPr>
        <w:tc>
          <w:tcPr>
            <w:tcW w:w="270" w:type="dxa"/>
            <w:tcBorders>
              <w:top w:val="nil"/>
              <w:left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FANCL</w:t>
            </w:r>
          </w:p>
        </w:tc>
        <w:tc>
          <w:tcPr>
            <w:tcW w:w="1821" w:type="dxa"/>
            <w:tcBorders>
              <w:top w:val="nil"/>
              <w:left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2</w:t>
            </w:r>
          </w:p>
        </w:tc>
        <w:tc>
          <w:tcPr>
            <w:tcW w:w="5199" w:type="dxa"/>
            <w:tcBorders>
              <w:top w:val="nil"/>
              <w:left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w:t>
            </w:r>
          </w:p>
        </w:tc>
        <w:tc>
          <w:tcPr>
            <w:tcW w:w="3780" w:type="dxa"/>
            <w:tcBorders>
              <w:top w:val="nil"/>
              <w:left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(Speliotes et al., 2010)</w:t>
            </w:r>
          </w:p>
        </w:tc>
      </w:tr>
      <w:tr w:rsidR="00BC6473" w:rsidRPr="0096207C" w:rsidTr="00551226">
        <w:trPr>
          <w:trHeight w:val="300"/>
        </w:trPr>
        <w:tc>
          <w:tcPr>
            <w:tcW w:w="270" w:type="dxa"/>
            <w:tcBorders>
              <w:top w:val="nil"/>
              <w:left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FAT1</w:t>
            </w:r>
          </w:p>
        </w:tc>
        <w:tc>
          <w:tcPr>
            <w:tcW w:w="1821" w:type="dxa"/>
            <w:tcBorders>
              <w:top w:val="nil"/>
              <w:left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4</w:t>
            </w:r>
          </w:p>
        </w:tc>
        <w:tc>
          <w:tcPr>
            <w:tcW w:w="5199" w:type="dxa"/>
            <w:tcBorders>
              <w:top w:val="nil"/>
              <w:left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Obesity</w:t>
            </w:r>
          </w:p>
        </w:tc>
        <w:tc>
          <w:tcPr>
            <w:tcW w:w="3780" w:type="dxa"/>
            <w:tcBorders>
              <w:top w:val="nil"/>
              <w:left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(K. Wang et al., 2011)</w:t>
            </w:r>
          </w:p>
        </w:tc>
      </w:tr>
      <w:tr w:rsidR="00BC6473" w:rsidRPr="0096207C" w:rsidTr="00551226">
        <w:trPr>
          <w:trHeight w:val="300"/>
        </w:trPr>
        <w:tc>
          <w:tcPr>
            <w:tcW w:w="270" w:type="dxa"/>
            <w:tcBorders>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FDX1</w:t>
            </w:r>
          </w:p>
        </w:tc>
        <w:tc>
          <w:tcPr>
            <w:tcW w:w="1821" w:type="dxa"/>
            <w:tcBorders>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11</w:t>
            </w:r>
          </w:p>
        </w:tc>
        <w:tc>
          <w:tcPr>
            <w:tcW w:w="5199" w:type="dxa"/>
            <w:tcBorders>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Obesity</w:t>
            </w:r>
          </w:p>
        </w:tc>
        <w:tc>
          <w:tcPr>
            <w:tcW w:w="3780" w:type="dxa"/>
            <w:tcBorders>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(K. Wang et al., 2011)</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FHIT</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3</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Obesity</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(K. Wang et al., 2011)</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FLJ35779</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5</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(Speliotes et al., 2010)</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FTO</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16</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 weight, obesity</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(Meyre et al., 2009; Paternoster et al., 2011; Scherag et al., 2010; Speliotes et al., 2010; Thorleifsson et al., 2009; K. Wang et al., 2011; Willer et al., 2009)</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GIPR</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19</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(Speliotes et al., 2010)</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GNPDA2</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4</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(Paternoster et al., 2011; Speliotes et al., 2010; Willer et al., 2009)</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GPRC5B</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16</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(Speliotes et al., 2010)</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GRB14</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2</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WHR</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(Heid et al., 2010)</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GTF3A</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13</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(Speliotes et al., 2010)</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HMGA1</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6</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(Speliotes et al., 2010)</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HMGCR</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5</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(Speliotes et al., 2010)</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HOXC13</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12</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WHR</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(Heid et al., 2010)</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INHBB</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2</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WHR</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(K. Wang et al., 2011)</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INSIG2</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2</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Obesity</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(Herbert et al., 2006)</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IQCK</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16</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(Speliotes et al., 2010)</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ITPR2</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12</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WHR</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(Heid et al., 2010)</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KCNMA1</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10</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Obesity</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(Jiao et al., 2011)</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KCTD15</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19</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 weight</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(Speliotes et al., 2010; Thorleifsson et al., 2009; Willer et al., 2009)</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KREMEN1</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22</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WHR</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(Heid et al., 2010)</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LBXCOR1</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15</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(Speliotes et al., 2010)</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LGR4</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11</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 weight</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(Thorleifsson et al., 2009)</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LHFPL3</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7</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Hip</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(K. Wang et al., 2011)</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LIN7C</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11</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 weight</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(Thorleifsson et al., 2009)</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LRP1B</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2</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(Speliotes et al., 2010)</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LRRN6C</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9</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(Speliotes et al., 2010)</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LY86</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6</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WHR</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(Heid et al., 2010)</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LYPLAL1</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WHR</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(Heid et al., 2010)</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MAF</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16</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Obesity</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(Meyre et al., 2009)</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MAP2K5</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15</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(Speliotes et al., 2010)</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MC4R</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18</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 weight, obesity</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(Meyre et al., 2009; Paternoster et al., 2011; Scherag et al., 2010; Speliotes et al., 2010; Thorleifsson et al., 2009; Willer et al., 2009)</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MSRA</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8</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Obesity</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(Scherag et al., 2010)</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MTCH2</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11</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(Speliotes et al., 2010; Willer et al., 2009)</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MTIF3</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13</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(Speliotes et al., 2010)</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MTNR1A</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4</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Obesity</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(K. Wang et al., 2011)</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MYLIP</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6</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Obesity</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(K. Wang et al., 2011)</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NCAM2</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21</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Waist</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(K. Wang et al., 2011)</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NCR3</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6</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Weight</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(Thorleifsson et al., 2009)</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NDUFS3</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11</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(Speliotes et al., 2010)</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NEGR1</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 weight</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(Heid et al., 2010; Speliotes et al., 2010; Thorleifsson et al., 2009; Willer et al., 2009)</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NFE2L3</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7</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WHR</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(Heid et al., 2010)</w:t>
            </w:r>
          </w:p>
        </w:tc>
      </w:tr>
      <w:tr w:rsidR="00BC6473" w:rsidRPr="0096207C" w:rsidTr="00551226">
        <w:trPr>
          <w:trHeight w:val="300"/>
        </w:trPr>
        <w:tc>
          <w:tcPr>
            <w:tcW w:w="270" w:type="dxa"/>
            <w:tcBorders>
              <w:top w:val="nil"/>
              <w:left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NISCH</w:t>
            </w:r>
          </w:p>
        </w:tc>
        <w:tc>
          <w:tcPr>
            <w:tcW w:w="1821" w:type="dxa"/>
            <w:tcBorders>
              <w:top w:val="nil"/>
              <w:left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3</w:t>
            </w:r>
          </w:p>
        </w:tc>
        <w:tc>
          <w:tcPr>
            <w:tcW w:w="5199" w:type="dxa"/>
            <w:tcBorders>
              <w:top w:val="nil"/>
              <w:left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WHR</w:t>
            </w:r>
          </w:p>
        </w:tc>
        <w:tc>
          <w:tcPr>
            <w:tcW w:w="3780" w:type="dxa"/>
            <w:tcBorders>
              <w:top w:val="nil"/>
              <w:left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(Heid et al., 2010)</w:t>
            </w:r>
          </w:p>
        </w:tc>
      </w:tr>
      <w:tr w:rsidR="00BC6473" w:rsidRPr="0096207C" w:rsidTr="00551226">
        <w:trPr>
          <w:trHeight w:val="300"/>
        </w:trPr>
        <w:tc>
          <w:tcPr>
            <w:tcW w:w="270" w:type="dxa"/>
            <w:tcBorders>
              <w:top w:val="nil"/>
              <w:left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NPC1</w:t>
            </w:r>
          </w:p>
        </w:tc>
        <w:tc>
          <w:tcPr>
            <w:tcW w:w="1821" w:type="dxa"/>
            <w:tcBorders>
              <w:top w:val="nil"/>
              <w:left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18</w:t>
            </w:r>
          </w:p>
        </w:tc>
        <w:tc>
          <w:tcPr>
            <w:tcW w:w="5199" w:type="dxa"/>
            <w:tcBorders>
              <w:top w:val="nil"/>
              <w:left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Obesity</w:t>
            </w:r>
          </w:p>
        </w:tc>
        <w:tc>
          <w:tcPr>
            <w:tcW w:w="3780" w:type="dxa"/>
            <w:tcBorders>
              <w:top w:val="nil"/>
              <w:left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(Meyre et al., 2009)</w:t>
            </w:r>
          </w:p>
        </w:tc>
      </w:tr>
      <w:tr w:rsidR="00BC6473" w:rsidRPr="0096207C" w:rsidTr="00551226">
        <w:trPr>
          <w:trHeight w:val="300"/>
        </w:trPr>
        <w:tc>
          <w:tcPr>
            <w:tcW w:w="270" w:type="dxa"/>
            <w:tcBorders>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NRXN3</w:t>
            </w:r>
          </w:p>
        </w:tc>
        <w:tc>
          <w:tcPr>
            <w:tcW w:w="1821" w:type="dxa"/>
            <w:tcBorders>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14</w:t>
            </w:r>
          </w:p>
        </w:tc>
        <w:tc>
          <w:tcPr>
            <w:tcW w:w="5199" w:type="dxa"/>
            <w:tcBorders>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 WHR</w:t>
            </w:r>
          </w:p>
        </w:tc>
        <w:tc>
          <w:tcPr>
            <w:tcW w:w="3780" w:type="dxa"/>
            <w:tcBorders>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(Speliotes et al., 2010; K. Wang et al., 2011)</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NUDT3</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6</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(Hong &amp; Oh, 2012)</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OTOL1</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3</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Obesity</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(K. Wang et al., 2011)</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PCDH9</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13</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Weight</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(K. Wang et al., 2011)</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PIGC</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WHR</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(Heid et al., 2010)</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PITPNB</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22</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Hip</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(K. Wang et al., 2011)</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POMC</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2</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(Speliotes et al., 2010)</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PRKD1</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14</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(Speliotes et al., 2010)</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PRL</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6</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Obesity</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(Meyre et al., 2009)</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PTBP2</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(Speliotes et al., 2010)</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PTER</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10</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Obesity</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(Meyre et al., 2009)</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QPCTL</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19</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(Speliotes et al., 2010)</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RASAL2</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 weight</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(Thorleifsson et al., 2009)</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RBJ</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2</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(Speliotes et al., 2010)</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RPGRIP1L</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16</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 weight</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(Thorleifsson et al., 2009)</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RPL27A</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11</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(Speliotes et al., 2010)</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RSPO3</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6</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WHR</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(Heid et al., 2010)</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SDCCAG8</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Obesity</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(Scherag et al., 2010)</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SEC16B</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 weight</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(Speliotes et al., 2010; Thorleifsson et al., 2009)</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SFRS10</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2</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 weight</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(Thorleifsson et al., 2009)</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SH2B1</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16</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 weight</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(Speliotes et al., 2010; Thorleifsson et al., 2009; Willer et al., 2009)</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SLC39A8</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4</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(Speliotes et al., 2010)</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SSPN</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12</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WHR</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(Heid et al., 2010)</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STAB1</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3</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WHR</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(Heid et al., 2010)</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SULT1A2</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16</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(Speliotes et al., 2010)</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TBX15</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WHR</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(Heid et al., 2010)</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TFAP2B</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6</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(Speliotes et al., 2010)</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TMEM160</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19</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(Speliotes et al., 2010)</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TMEM161B</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5</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Obesity</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(K. Wang et al., 2011)</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TMEM18</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2</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 weight, obesity</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(Scherag et al., 2010; Speliotes et al., 2010; Thorleifsson et al., 2009; Willer et al., 2009)</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TNKS</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8</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Obesity</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(Scherag et al., 2010)</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TNNI3K</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(Speliotes et al., 2010)</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TUB</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11</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(Speliotes et al., 2010)</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TUFM</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16</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(Speliotes et al., 2010)</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UBE2E3</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2</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Obesity</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(K. Wang et al., 2011)</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VEGFA</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6</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WHR</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(Heid et al., 2010)</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WARS2</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WHR</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(Heid et al., 2010)</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WWOX</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16</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Hip</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(K. Wang et al., 2011)</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ZC3H4</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19</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(Speliotes et al., 2010)</w:t>
            </w:r>
          </w:p>
        </w:tc>
      </w:tr>
      <w:tr w:rsidR="00BC6473" w:rsidRPr="0096207C" w:rsidTr="00551226">
        <w:trPr>
          <w:trHeight w:val="300"/>
        </w:trPr>
        <w:tc>
          <w:tcPr>
            <w:tcW w:w="270" w:type="dxa"/>
            <w:tcBorders>
              <w:top w:val="nil"/>
              <w:left w:val="nil"/>
              <w:bottom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ZEB1</w:t>
            </w:r>
          </w:p>
        </w:tc>
        <w:tc>
          <w:tcPr>
            <w:tcW w:w="1821"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10</w:t>
            </w:r>
          </w:p>
        </w:tc>
        <w:tc>
          <w:tcPr>
            <w:tcW w:w="5199" w:type="dxa"/>
            <w:tcBorders>
              <w:top w:val="nil"/>
              <w:left w:val="nil"/>
              <w:bottom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WHR</w:t>
            </w:r>
          </w:p>
        </w:tc>
        <w:tc>
          <w:tcPr>
            <w:tcW w:w="3780" w:type="dxa"/>
            <w:tcBorders>
              <w:top w:val="nil"/>
              <w:left w:val="nil"/>
              <w:bottom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(Heid et al., 2010)</w:t>
            </w:r>
          </w:p>
        </w:tc>
      </w:tr>
      <w:tr w:rsidR="00BC6473" w:rsidRPr="0096207C" w:rsidTr="00551226">
        <w:trPr>
          <w:trHeight w:val="300"/>
        </w:trPr>
        <w:tc>
          <w:tcPr>
            <w:tcW w:w="270" w:type="dxa"/>
            <w:tcBorders>
              <w:top w:val="nil"/>
              <w:left w:val="nil"/>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ZNF608</w:t>
            </w:r>
          </w:p>
        </w:tc>
        <w:tc>
          <w:tcPr>
            <w:tcW w:w="1821" w:type="dxa"/>
            <w:tcBorders>
              <w:top w:val="nil"/>
              <w:left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5</w:t>
            </w:r>
          </w:p>
        </w:tc>
        <w:tc>
          <w:tcPr>
            <w:tcW w:w="5199" w:type="dxa"/>
            <w:tcBorders>
              <w:top w:val="nil"/>
              <w:left w:val="nil"/>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BMI</w:t>
            </w:r>
          </w:p>
        </w:tc>
        <w:tc>
          <w:tcPr>
            <w:tcW w:w="3780" w:type="dxa"/>
            <w:tcBorders>
              <w:top w:val="nil"/>
              <w:left w:val="nil"/>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(Speliotes et al., 2010)</w:t>
            </w:r>
          </w:p>
        </w:tc>
      </w:tr>
      <w:tr w:rsidR="00BC6473" w:rsidRPr="0096207C" w:rsidTr="00551226">
        <w:trPr>
          <w:trHeight w:val="300"/>
        </w:trPr>
        <w:tc>
          <w:tcPr>
            <w:tcW w:w="270" w:type="dxa"/>
            <w:tcBorders>
              <w:top w:val="nil"/>
              <w:left w:val="nil"/>
              <w:bottom w:val="single" w:sz="4" w:space="0" w:color="auto"/>
              <w:right w:val="nil"/>
            </w:tcBorders>
            <w:shd w:val="clear" w:color="auto" w:fill="auto"/>
            <w:noWrap/>
            <w:vAlign w:val="center"/>
            <w:hideMark/>
          </w:tcPr>
          <w:p w:rsidR="00BC6473" w:rsidRPr="0096207C" w:rsidRDefault="00BC6473" w:rsidP="00795F5A">
            <w:pPr>
              <w:spacing w:after="0" w:line="240" w:lineRule="auto"/>
              <w:rPr>
                <w:rFonts w:ascii="Times New Roman" w:eastAsia="Times New Roman" w:hAnsi="Times New Roman" w:cs="Times New Roman"/>
                <w:sz w:val="24"/>
                <w:szCs w:val="24"/>
              </w:rPr>
            </w:pPr>
          </w:p>
        </w:tc>
        <w:tc>
          <w:tcPr>
            <w:tcW w:w="1530" w:type="dxa"/>
            <w:gridSpan w:val="2"/>
            <w:tcBorders>
              <w:top w:val="nil"/>
              <w:left w:val="nil"/>
              <w:bottom w:val="single" w:sz="4" w:space="0" w:color="auto"/>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ZNRF3</w:t>
            </w:r>
          </w:p>
        </w:tc>
        <w:tc>
          <w:tcPr>
            <w:tcW w:w="1821" w:type="dxa"/>
            <w:tcBorders>
              <w:top w:val="nil"/>
              <w:left w:val="nil"/>
              <w:bottom w:val="single" w:sz="4" w:space="0" w:color="auto"/>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22</w:t>
            </w:r>
          </w:p>
        </w:tc>
        <w:tc>
          <w:tcPr>
            <w:tcW w:w="5199" w:type="dxa"/>
            <w:tcBorders>
              <w:top w:val="nil"/>
              <w:left w:val="nil"/>
              <w:bottom w:val="single" w:sz="4" w:space="0" w:color="auto"/>
              <w:right w:val="nil"/>
            </w:tcBorders>
            <w:shd w:val="clear" w:color="auto" w:fill="auto"/>
            <w:noWrap/>
            <w:hideMark/>
          </w:tcPr>
          <w:p w:rsidR="00BC6473" w:rsidRPr="0096207C" w:rsidRDefault="00BC6473" w:rsidP="00795F5A">
            <w:pPr>
              <w:spacing w:after="0" w:line="240" w:lineRule="auto"/>
              <w:rPr>
                <w:rFonts w:ascii="Times New Roman" w:eastAsia="Times New Roman" w:hAnsi="Times New Roman" w:cs="Times New Roman"/>
                <w:sz w:val="24"/>
                <w:szCs w:val="24"/>
              </w:rPr>
            </w:pPr>
            <w:r w:rsidRPr="0096207C">
              <w:rPr>
                <w:rFonts w:ascii="Times New Roman" w:eastAsia="Times New Roman" w:hAnsi="Times New Roman" w:cs="Times New Roman"/>
                <w:sz w:val="24"/>
                <w:szCs w:val="24"/>
              </w:rPr>
              <w:t>WHR</w:t>
            </w:r>
          </w:p>
        </w:tc>
        <w:tc>
          <w:tcPr>
            <w:tcW w:w="3780" w:type="dxa"/>
            <w:tcBorders>
              <w:top w:val="nil"/>
              <w:left w:val="nil"/>
              <w:bottom w:val="single" w:sz="4" w:space="0" w:color="auto"/>
              <w:right w:val="nil"/>
            </w:tcBorders>
            <w:shd w:val="clear" w:color="auto" w:fill="auto"/>
            <w:noWrap/>
            <w:hideMark/>
          </w:tcPr>
          <w:p w:rsidR="00BC6473" w:rsidRPr="005F60D2" w:rsidRDefault="006B2D6D" w:rsidP="00795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(Heid et al., 2010)</w:t>
            </w:r>
          </w:p>
        </w:tc>
      </w:tr>
    </w:tbl>
    <w:p w:rsidR="00BC6473" w:rsidRPr="0096207C" w:rsidRDefault="00BC6473" w:rsidP="00795F5A">
      <w:pPr>
        <w:spacing w:after="0" w:line="240" w:lineRule="auto"/>
        <w:rPr>
          <w:rFonts w:ascii="Times New Roman" w:hAnsi="Times New Roman" w:cs="Times New Roman"/>
          <w:sz w:val="24"/>
          <w:szCs w:val="24"/>
        </w:rPr>
      </w:pPr>
    </w:p>
    <w:p w:rsidR="00BC6473" w:rsidRPr="0096207C" w:rsidRDefault="00BC6473" w:rsidP="00795F5A">
      <w:pPr>
        <w:spacing w:after="0" w:line="240" w:lineRule="auto"/>
        <w:rPr>
          <w:rFonts w:ascii="Times New Roman" w:hAnsi="Times New Roman" w:cs="Times New Roman"/>
          <w:sz w:val="24"/>
          <w:szCs w:val="24"/>
        </w:rPr>
      </w:pPr>
      <w:r w:rsidRPr="0096207C">
        <w:rPr>
          <w:rFonts w:ascii="Times New Roman" w:hAnsi="Times New Roman" w:cs="Times New Roman"/>
          <w:sz w:val="24"/>
          <w:szCs w:val="24"/>
        </w:rPr>
        <w:br w:type="page"/>
      </w:r>
    </w:p>
    <w:p w:rsidR="00BC6473" w:rsidRPr="00003458" w:rsidRDefault="00BC6473" w:rsidP="00795F5A">
      <w:pPr>
        <w:spacing w:after="120" w:line="240" w:lineRule="auto"/>
        <w:rPr>
          <w:rFonts w:ascii="Times New Roman" w:hAnsi="Times New Roman" w:cs="Times New Roman"/>
          <w:b/>
          <w:sz w:val="24"/>
          <w:szCs w:val="24"/>
        </w:rPr>
      </w:pPr>
      <w:r w:rsidRPr="00003458">
        <w:rPr>
          <w:rFonts w:ascii="Times New Roman" w:hAnsi="Times New Roman" w:cs="Times New Roman"/>
          <w:b/>
          <w:sz w:val="24"/>
          <w:szCs w:val="24"/>
        </w:rPr>
        <w:t>Supplemental Table 2</w:t>
      </w:r>
      <w:r w:rsidR="00003458">
        <w:rPr>
          <w:rFonts w:ascii="Times New Roman" w:hAnsi="Times New Roman" w:cs="Times New Roman"/>
          <w:b/>
          <w:sz w:val="24"/>
          <w:szCs w:val="24"/>
        </w:rPr>
        <w:t>:</w:t>
      </w:r>
      <w:r w:rsidRPr="00003458">
        <w:rPr>
          <w:rFonts w:ascii="Times New Roman" w:hAnsi="Times New Roman" w:cs="Times New Roman"/>
          <w:b/>
          <w:sz w:val="24"/>
          <w:szCs w:val="24"/>
        </w:rPr>
        <w:t xml:space="preserve"> Correlations </w:t>
      </w:r>
      <w:r w:rsidR="00551226" w:rsidRPr="00003458">
        <w:rPr>
          <w:rFonts w:ascii="Times New Roman" w:hAnsi="Times New Roman" w:cs="Times New Roman"/>
          <w:b/>
          <w:sz w:val="24"/>
          <w:szCs w:val="24"/>
        </w:rPr>
        <w:t>A</w:t>
      </w:r>
      <w:r w:rsidRPr="00003458">
        <w:rPr>
          <w:rFonts w:ascii="Times New Roman" w:hAnsi="Times New Roman" w:cs="Times New Roman"/>
          <w:b/>
          <w:sz w:val="24"/>
          <w:szCs w:val="24"/>
        </w:rPr>
        <w:t xml:space="preserve">mong </w:t>
      </w:r>
      <w:r w:rsidR="00003458">
        <w:rPr>
          <w:rFonts w:ascii="Times New Roman" w:hAnsi="Times New Roman" w:cs="Times New Roman"/>
          <w:b/>
          <w:sz w:val="24"/>
          <w:szCs w:val="24"/>
        </w:rPr>
        <w:t>Six</w:t>
      </w:r>
      <w:r w:rsidRPr="00003458">
        <w:rPr>
          <w:rFonts w:ascii="Times New Roman" w:hAnsi="Times New Roman" w:cs="Times New Roman"/>
          <w:b/>
          <w:sz w:val="24"/>
          <w:szCs w:val="24"/>
        </w:rPr>
        <w:t xml:space="preserve"> </w:t>
      </w:r>
      <w:proofErr w:type="spellStart"/>
      <w:r w:rsidRPr="00003458">
        <w:rPr>
          <w:rFonts w:ascii="Times New Roman" w:hAnsi="Times New Roman" w:cs="Times New Roman"/>
          <w:b/>
          <w:sz w:val="24"/>
          <w:szCs w:val="24"/>
        </w:rPr>
        <w:t>CpG</w:t>
      </w:r>
      <w:proofErr w:type="spellEnd"/>
      <w:r w:rsidRPr="00003458">
        <w:rPr>
          <w:rFonts w:ascii="Times New Roman" w:hAnsi="Times New Roman" w:cs="Times New Roman"/>
          <w:b/>
          <w:sz w:val="24"/>
          <w:szCs w:val="24"/>
        </w:rPr>
        <w:t xml:space="preserve"> </w:t>
      </w:r>
      <w:r w:rsidR="00551226" w:rsidRPr="00003458">
        <w:rPr>
          <w:rFonts w:ascii="Times New Roman" w:hAnsi="Times New Roman" w:cs="Times New Roman"/>
          <w:b/>
          <w:sz w:val="24"/>
          <w:szCs w:val="24"/>
        </w:rPr>
        <w:t>S</w:t>
      </w:r>
      <w:r w:rsidRPr="00003458">
        <w:rPr>
          <w:rFonts w:ascii="Times New Roman" w:hAnsi="Times New Roman" w:cs="Times New Roman"/>
          <w:b/>
          <w:sz w:val="24"/>
          <w:szCs w:val="24"/>
        </w:rPr>
        <w:t xml:space="preserve">ites of </w:t>
      </w:r>
      <w:r w:rsidRPr="00003458">
        <w:rPr>
          <w:rFonts w:ascii="Times New Roman" w:hAnsi="Times New Roman" w:cs="Times New Roman"/>
          <w:b/>
          <w:i/>
          <w:sz w:val="24"/>
          <w:szCs w:val="24"/>
        </w:rPr>
        <w:t>LY86</w:t>
      </w:r>
      <w:r w:rsidRPr="00003458">
        <w:rPr>
          <w:rFonts w:ascii="Times New Roman" w:hAnsi="Times New Roman" w:cs="Times New Roman"/>
          <w:b/>
          <w:sz w:val="24"/>
          <w:szCs w:val="24"/>
        </w:rPr>
        <w:t xml:space="preserve"> </w:t>
      </w:r>
      <w:r w:rsidR="00551226" w:rsidRPr="00003458">
        <w:rPr>
          <w:rFonts w:ascii="Times New Roman" w:hAnsi="Times New Roman" w:cs="Times New Roman"/>
          <w:b/>
          <w:sz w:val="24"/>
          <w:szCs w:val="24"/>
        </w:rPr>
        <w:t>G</w:t>
      </w:r>
      <w:r w:rsidRPr="00003458">
        <w:rPr>
          <w:rFonts w:ascii="Times New Roman" w:hAnsi="Times New Roman" w:cs="Times New Roman"/>
          <w:b/>
          <w:sz w:val="24"/>
          <w:szCs w:val="24"/>
        </w:rPr>
        <w:t xml:space="preserve">ene in the </w:t>
      </w:r>
      <w:r w:rsidR="00551226" w:rsidRPr="00003458">
        <w:rPr>
          <w:rFonts w:ascii="Times New Roman" w:hAnsi="Times New Roman" w:cs="Times New Roman"/>
          <w:b/>
          <w:sz w:val="24"/>
          <w:szCs w:val="24"/>
        </w:rPr>
        <w:t>T</w:t>
      </w:r>
      <w:r w:rsidRPr="00003458">
        <w:rPr>
          <w:rFonts w:ascii="Times New Roman" w:hAnsi="Times New Roman" w:cs="Times New Roman"/>
          <w:b/>
          <w:sz w:val="24"/>
          <w:szCs w:val="24"/>
        </w:rPr>
        <w:t xml:space="preserve">hird </w:t>
      </w:r>
      <w:proofErr w:type="gramStart"/>
      <w:r w:rsidR="00551226" w:rsidRPr="00003458">
        <w:rPr>
          <w:rFonts w:ascii="Times New Roman" w:hAnsi="Times New Roman" w:cs="Times New Roman"/>
          <w:b/>
          <w:sz w:val="24"/>
          <w:szCs w:val="24"/>
        </w:rPr>
        <w:t>P</w:t>
      </w:r>
      <w:r w:rsidRPr="00003458">
        <w:rPr>
          <w:rFonts w:ascii="Times New Roman" w:hAnsi="Times New Roman" w:cs="Times New Roman"/>
          <w:b/>
          <w:sz w:val="24"/>
          <w:szCs w:val="24"/>
        </w:rPr>
        <w:t>anel</w:t>
      </w:r>
      <w:proofErr w:type="gramEnd"/>
      <w:r w:rsidR="00003458">
        <w:rPr>
          <w:rFonts w:ascii="Times New Roman" w:hAnsi="Times New Roman" w:cs="Times New Roman"/>
          <w:b/>
          <w:sz w:val="24"/>
          <w:szCs w:val="24"/>
        </w:rPr>
        <w:br/>
      </w:r>
      <w:r w:rsidRPr="00003458">
        <w:rPr>
          <w:rFonts w:ascii="Times New Roman" w:hAnsi="Times New Roman" w:cs="Times New Roman"/>
          <w:b/>
          <w:sz w:val="24"/>
          <w:szCs w:val="24"/>
        </w:rPr>
        <w:t>(</w:t>
      </w:r>
      <w:r w:rsidRPr="00003458">
        <w:rPr>
          <w:rFonts w:ascii="Times New Roman" w:hAnsi="Times New Roman" w:cs="Times New Roman"/>
          <w:b/>
          <w:i/>
          <w:sz w:val="24"/>
          <w:szCs w:val="24"/>
        </w:rPr>
        <w:t>N</w:t>
      </w:r>
      <w:r w:rsidR="00551226" w:rsidRPr="00003458">
        <w:rPr>
          <w:rFonts w:ascii="Times New Roman" w:hAnsi="Times New Roman" w:cs="Times New Roman"/>
          <w:b/>
          <w:i/>
          <w:sz w:val="24"/>
          <w:szCs w:val="24"/>
        </w:rPr>
        <w:t xml:space="preserve"> </w:t>
      </w:r>
      <w:r w:rsidRPr="00003458">
        <w:rPr>
          <w:rFonts w:ascii="Times New Roman" w:hAnsi="Times New Roman" w:cs="Times New Roman"/>
          <w:b/>
          <w:sz w:val="24"/>
          <w:szCs w:val="24"/>
        </w:rPr>
        <w:t>=</w:t>
      </w:r>
      <w:r w:rsidR="00551226" w:rsidRPr="00003458">
        <w:rPr>
          <w:rFonts w:ascii="Times New Roman" w:hAnsi="Times New Roman" w:cs="Times New Roman"/>
          <w:b/>
          <w:sz w:val="24"/>
          <w:szCs w:val="24"/>
        </w:rPr>
        <w:t xml:space="preserve"> </w:t>
      </w:r>
      <w:r w:rsidRPr="00003458">
        <w:rPr>
          <w:rFonts w:ascii="Times New Roman" w:hAnsi="Times New Roman" w:cs="Times New Roman"/>
          <w:b/>
          <w:sz w:val="24"/>
          <w:szCs w:val="24"/>
        </w:rPr>
        <w:t>703)</w:t>
      </w:r>
      <w:r w:rsidR="00003458">
        <w:rPr>
          <w:rFonts w:ascii="Times New Roman" w:hAnsi="Times New Roman" w:cs="Times New Roman"/>
          <w:b/>
          <w:sz w:val="24"/>
          <w:szCs w:val="24"/>
        </w:rPr>
        <w:t xml:space="preserve"> </w:t>
      </w:r>
      <w:r w:rsidR="00551226" w:rsidRPr="00003458">
        <w:rPr>
          <w:rFonts w:ascii="Times New Roman" w:hAnsi="Times New Roman" w:cs="Times New Roman"/>
          <w:b/>
          <w:sz w:val="24"/>
          <w:szCs w:val="24"/>
        </w:rPr>
        <w:t>R</w:t>
      </w:r>
      <w:r w:rsidRPr="00003458">
        <w:rPr>
          <w:rFonts w:ascii="Times New Roman" w:hAnsi="Times New Roman" w:cs="Times New Roman"/>
          <w:b/>
          <w:sz w:val="24"/>
          <w:szCs w:val="24"/>
        </w:rPr>
        <w:t xml:space="preserve">epresenting the </w:t>
      </w:r>
      <w:r w:rsidR="00551226" w:rsidRPr="00003458">
        <w:rPr>
          <w:rFonts w:ascii="Times New Roman" w:hAnsi="Times New Roman" w:cs="Times New Roman"/>
          <w:b/>
          <w:sz w:val="24"/>
          <w:szCs w:val="24"/>
        </w:rPr>
        <w:t>G</w:t>
      </w:r>
      <w:r w:rsidRPr="00003458">
        <w:rPr>
          <w:rFonts w:ascii="Times New Roman" w:hAnsi="Times New Roman" w:cs="Times New Roman"/>
          <w:b/>
          <w:sz w:val="24"/>
          <w:szCs w:val="24"/>
        </w:rPr>
        <w:t xml:space="preserve">eneral </w:t>
      </w:r>
      <w:r w:rsidR="00551226" w:rsidRPr="00003458">
        <w:rPr>
          <w:rFonts w:ascii="Times New Roman" w:hAnsi="Times New Roman" w:cs="Times New Roman"/>
          <w:b/>
          <w:sz w:val="24"/>
          <w:szCs w:val="24"/>
        </w:rPr>
        <w:t>Population of Youth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1368"/>
        <w:gridCol w:w="1368"/>
        <w:gridCol w:w="1368"/>
        <w:gridCol w:w="1368"/>
        <w:gridCol w:w="1368"/>
        <w:gridCol w:w="1368"/>
      </w:tblGrid>
      <w:tr w:rsidR="00BC6473" w:rsidRPr="0096207C" w:rsidTr="00021AD4">
        <w:tc>
          <w:tcPr>
            <w:tcW w:w="1368" w:type="dxa"/>
            <w:tcBorders>
              <w:top w:val="single" w:sz="4" w:space="0" w:color="auto"/>
              <w:bottom w:val="single" w:sz="4" w:space="0" w:color="auto"/>
            </w:tcBorders>
          </w:tcPr>
          <w:p w:rsidR="00BC6473" w:rsidRPr="0096207C" w:rsidRDefault="00BC6473" w:rsidP="00795F5A">
            <w:pPr>
              <w:rPr>
                <w:rFonts w:ascii="Times New Roman" w:hAnsi="Times New Roman" w:cs="Times New Roman"/>
                <w:sz w:val="24"/>
                <w:szCs w:val="24"/>
              </w:rPr>
            </w:pPr>
          </w:p>
        </w:tc>
        <w:tc>
          <w:tcPr>
            <w:tcW w:w="1368" w:type="dxa"/>
            <w:tcBorders>
              <w:top w:val="single" w:sz="4" w:space="0" w:color="auto"/>
              <w:bottom w:val="single" w:sz="4" w:space="0" w:color="auto"/>
            </w:tcBorders>
          </w:tcPr>
          <w:p w:rsidR="00BC6473" w:rsidRPr="0096207C" w:rsidRDefault="00BC6473" w:rsidP="00795F5A">
            <w:pPr>
              <w:rPr>
                <w:rFonts w:ascii="Times New Roman" w:hAnsi="Times New Roman" w:cs="Times New Roman"/>
                <w:sz w:val="24"/>
                <w:szCs w:val="24"/>
              </w:rPr>
            </w:pPr>
            <w:r w:rsidRPr="0096207C">
              <w:rPr>
                <w:rFonts w:ascii="Times New Roman" w:hAnsi="Times New Roman" w:cs="Times New Roman"/>
                <w:sz w:val="24"/>
                <w:szCs w:val="24"/>
              </w:rPr>
              <w:t>LY86_1</w:t>
            </w:r>
          </w:p>
        </w:tc>
        <w:tc>
          <w:tcPr>
            <w:tcW w:w="1368" w:type="dxa"/>
            <w:tcBorders>
              <w:top w:val="single" w:sz="4" w:space="0" w:color="auto"/>
              <w:bottom w:val="single" w:sz="4" w:space="0" w:color="auto"/>
            </w:tcBorders>
          </w:tcPr>
          <w:p w:rsidR="00BC6473" w:rsidRPr="0096207C" w:rsidRDefault="00BC6473" w:rsidP="00795F5A">
            <w:pPr>
              <w:rPr>
                <w:rFonts w:ascii="Times New Roman" w:hAnsi="Times New Roman" w:cs="Times New Roman"/>
                <w:sz w:val="24"/>
                <w:szCs w:val="24"/>
              </w:rPr>
            </w:pPr>
            <w:r w:rsidRPr="0096207C">
              <w:rPr>
                <w:rFonts w:ascii="Times New Roman" w:hAnsi="Times New Roman" w:cs="Times New Roman"/>
                <w:sz w:val="24"/>
                <w:szCs w:val="24"/>
              </w:rPr>
              <w:t>LY86_2</w:t>
            </w:r>
          </w:p>
        </w:tc>
        <w:tc>
          <w:tcPr>
            <w:tcW w:w="1368" w:type="dxa"/>
            <w:tcBorders>
              <w:top w:val="single" w:sz="4" w:space="0" w:color="auto"/>
              <w:bottom w:val="single" w:sz="4" w:space="0" w:color="auto"/>
            </w:tcBorders>
          </w:tcPr>
          <w:p w:rsidR="00BC6473" w:rsidRPr="0096207C" w:rsidRDefault="00BC6473" w:rsidP="00795F5A">
            <w:pPr>
              <w:rPr>
                <w:rFonts w:ascii="Times New Roman" w:hAnsi="Times New Roman" w:cs="Times New Roman"/>
                <w:sz w:val="24"/>
                <w:szCs w:val="24"/>
              </w:rPr>
            </w:pPr>
            <w:r w:rsidRPr="0096207C">
              <w:rPr>
                <w:rFonts w:ascii="Times New Roman" w:hAnsi="Times New Roman" w:cs="Times New Roman"/>
                <w:sz w:val="24"/>
                <w:szCs w:val="24"/>
              </w:rPr>
              <w:t>LY86_3</w:t>
            </w:r>
          </w:p>
        </w:tc>
        <w:tc>
          <w:tcPr>
            <w:tcW w:w="1368" w:type="dxa"/>
            <w:tcBorders>
              <w:top w:val="single" w:sz="4" w:space="0" w:color="auto"/>
              <w:bottom w:val="single" w:sz="4" w:space="0" w:color="auto"/>
            </w:tcBorders>
          </w:tcPr>
          <w:p w:rsidR="00BC6473" w:rsidRPr="0096207C" w:rsidRDefault="00BC6473" w:rsidP="00795F5A">
            <w:pPr>
              <w:rPr>
                <w:rFonts w:ascii="Times New Roman" w:hAnsi="Times New Roman" w:cs="Times New Roman"/>
                <w:sz w:val="24"/>
                <w:szCs w:val="24"/>
              </w:rPr>
            </w:pPr>
            <w:r w:rsidRPr="0096207C">
              <w:rPr>
                <w:rFonts w:ascii="Times New Roman" w:hAnsi="Times New Roman" w:cs="Times New Roman"/>
                <w:sz w:val="24"/>
                <w:szCs w:val="24"/>
              </w:rPr>
              <w:t>LY86_4</w:t>
            </w:r>
          </w:p>
        </w:tc>
        <w:tc>
          <w:tcPr>
            <w:tcW w:w="1368" w:type="dxa"/>
            <w:tcBorders>
              <w:top w:val="single" w:sz="4" w:space="0" w:color="auto"/>
              <w:bottom w:val="single" w:sz="4" w:space="0" w:color="auto"/>
            </w:tcBorders>
          </w:tcPr>
          <w:p w:rsidR="00BC6473" w:rsidRPr="0096207C" w:rsidRDefault="00BC6473" w:rsidP="00795F5A">
            <w:pPr>
              <w:rPr>
                <w:rFonts w:ascii="Times New Roman" w:hAnsi="Times New Roman" w:cs="Times New Roman"/>
                <w:sz w:val="24"/>
                <w:szCs w:val="24"/>
              </w:rPr>
            </w:pPr>
            <w:r w:rsidRPr="0096207C">
              <w:rPr>
                <w:rFonts w:ascii="Times New Roman" w:hAnsi="Times New Roman" w:cs="Times New Roman"/>
                <w:sz w:val="24"/>
                <w:szCs w:val="24"/>
              </w:rPr>
              <w:t>LY86_5</w:t>
            </w:r>
          </w:p>
        </w:tc>
        <w:tc>
          <w:tcPr>
            <w:tcW w:w="1368" w:type="dxa"/>
            <w:tcBorders>
              <w:top w:val="single" w:sz="4" w:space="0" w:color="auto"/>
              <w:bottom w:val="single" w:sz="4" w:space="0" w:color="auto"/>
            </w:tcBorders>
          </w:tcPr>
          <w:p w:rsidR="00BC6473" w:rsidRPr="0096207C" w:rsidRDefault="00BC6473" w:rsidP="00795F5A">
            <w:pPr>
              <w:rPr>
                <w:rFonts w:ascii="Times New Roman" w:hAnsi="Times New Roman" w:cs="Times New Roman"/>
                <w:sz w:val="24"/>
                <w:szCs w:val="24"/>
              </w:rPr>
            </w:pPr>
            <w:r w:rsidRPr="0096207C">
              <w:rPr>
                <w:rFonts w:ascii="Times New Roman" w:hAnsi="Times New Roman" w:cs="Times New Roman"/>
                <w:sz w:val="24"/>
                <w:szCs w:val="24"/>
              </w:rPr>
              <w:t>LY86_6</w:t>
            </w:r>
          </w:p>
        </w:tc>
      </w:tr>
      <w:tr w:rsidR="00BC6473" w:rsidRPr="0096207C" w:rsidTr="00021AD4">
        <w:tc>
          <w:tcPr>
            <w:tcW w:w="1368" w:type="dxa"/>
            <w:tcBorders>
              <w:top w:val="single" w:sz="4" w:space="0" w:color="auto"/>
            </w:tcBorders>
          </w:tcPr>
          <w:p w:rsidR="00BC6473" w:rsidRPr="0096207C" w:rsidRDefault="00BC6473" w:rsidP="00795F5A">
            <w:pPr>
              <w:rPr>
                <w:rFonts w:ascii="Times New Roman" w:hAnsi="Times New Roman" w:cs="Times New Roman"/>
                <w:sz w:val="24"/>
                <w:szCs w:val="24"/>
              </w:rPr>
            </w:pPr>
            <w:r w:rsidRPr="0096207C">
              <w:rPr>
                <w:rFonts w:ascii="Times New Roman" w:hAnsi="Times New Roman" w:cs="Times New Roman"/>
                <w:sz w:val="24"/>
                <w:szCs w:val="24"/>
              </w:rPr>
              <w:t>LY86_1</w:t>
            </w:r>
          </w:p>
        </w:tc>
        <w:tc>
          <w:tcPr>
            <w:tcW w:w="1368" w:type="dxa"/>
            <w:tcBorders>
              <w:top w:val="single" w:sz="4" w:space="0" w:color="auto"/>
            </w:tcBorders>
          </w:tcPr>
          <w:p w:rsidR="00BC6473" w:rsidRPr="0096207C" w:rsidRDefault="00BC6473" w:rsidP="00795F5A">
            <w:pPr>
              <w:rPr>
                <w:rFonts w:ascii="Times New Roman" w:hAnsi="Times New Roman" w:cs="Times New Roman"/>
                <w:sz w:val="24"/>
                <w:szCs w:val="24"/>
              </w:rPr>
            </w:pPr>
            <w:r w:rsidRPr="0096207C">
              <w:rPr>
                <w:rFonts w:ascii="Times New Roman" w:hAnsi="Times New Roman" w:cs="Times New Roman"/>
                <w:sz w:val="24"/>
                <w:szCs w:val="24"/>
              </w:rPr>
              <w:t>1.000</w:t>
            </w:r>
          </w:p>
        </w:tc>
        <w:tc>
          <w:tcPr>
            <w:tcW w:w="1368" w:type="dxa"/>
            <w:tcBorders>
              <w:top w:val="single" w:sz="4" w:space="0" w:color="auto"/>
            </w:tcBorders>
          </w:tcPr>
          <w:p w:rsidR="00BC6473" w:rsidRPr="0096207C" w:rsidRDefault="00BC6473" w:rsidP="00795F5A">
            <w:pPr>
              <w:rPr>
                <w:rFonts w:ascii="Times New Roman" w:hAnsi="Times New Roman" w:cs="Times New Roman"/>
                <w:sz w:val="24"/>
                <w:szCs w:val="24"/>
              </w:rPr>
            </w:pPr>
          </w:p>
        </w:tc>
        <w:tc>
          <w:tcPr>
            <w:tcW w:w="1368" w:type="dxa"/>
            <w:tcBorders>
              <w:top w:val="single" w:sz="4" w:space="0" w:color="auto"/>
            </w:tcBorders>
          </w:tcPr>
          <w:p w:rsidR="00BC6473" w:rsidRPr="0096207C" w:rsidRDefault="00BC6473" w:rsidP="00795F5A">
            <w:pPr>
              <w:rPr>
                <w:rFonts w:ascii="Times New Roman" w:hAnsi="Times New Roman" w:cs="Times New Roman"/>
                <w:sz w:val="24"/>
                <w:szCs w:val="24"/>
              </w:rPr>
            </w:pPr>
          </w:p>
        </w:tc>
        <w:tc>
          <w:tcPr>
            <w:tcW w:w="1368" w:type="dxa"/>
            <w:tcBorders>
              <w:top w:val="single" w:sz="4" w:space="0" w:color="auto"/>
            </w:tcBorders>
          </w:tcPr>
          <w:p w:rsidR="00BC6473" w:rsidRPr="0096207C" w:rsidRDefault="00BC6473" w:rsidP="00795F5A">
            <w:pPr>
              <w:rPr>
                <w:rFonts w:ascii="Times New Roman" w:hAnsi="Times New Roman" w:cs="Times New Roman"/>
                <w:sz w:val="24"/>
                <w:szCs w:val="24"/>
              </w:rPr>
            </w:pPr>
          </w:p>
        </w:tc>
        <w:tc>
          <w:tcPr>
            <w:tcW w:w="1368" w:type="dxa"/>
            <w:tcBorders>
              <w:top w:val="single" w:sz="4" w:space="0" w:color="auto"/>
            </w:tcBorders>
          </w:tcPr>
          <w:p w:rsidR="00BC6473" w:rsidRPr="0096207C" w:rsidRDefault="00BC6473" w:rsidP="00795F5A">
            <w:pPr>
              <w:rPr>
                <w:rFonts w:ascii="Times New Roman" w:hAnsi="Times New Roman" w:cs="Times New Roman"/>
                <w:sz w:val="24"/>
                <w:szCs w:val="24"/>
              </w:rPr>
            </w:pPr>
          </w:p>
        </w:tc>
        <w:tc>
          <w:tcPr>
            <w:tcW w:w="1368" w:type="dxa"/>
            <w:tcBorders>
              <w:top w:val="single" w:sz="4" w:space="0" w:color="auto"/>
            </w:tcBorders>
          </w:tcPr>
          <w:p w:rsidR="00BC6473" w:rsidRPr="0096207C" w:rsidRDefault="00BC6473" w:rsidP="00795F5A">
            <w:pPr>
              <w:rPr>
                <w:rFonts w:ascii="Times New Roman" w:hAnsi="Times New Roman" w:cs="Times New Roman"/>
                <w:sz w:val="24"/>
                <w:szCs w:val="24"/>
              </w:rPr>
            </w:pPr>
          </w:p>
        </w:tc>
      </w:tr>
      <w:tr w:rsidR="00BC6473" w:rsidRPr="0096207C" w:rsidTr="00021AD4">
        <w:tc>
          <w:tcPr>
            <w:tcW w:w="1368" w:type="dxa"/>
          </w:tcPr>
          <w:p w:rsidR="00BC6473" w:rsidRPr="0096207C" w:rsidRDefault="00BC6473" w:rsidP="00795F5A">
            <w:pPr>
              <w:rPr>
                <w:rFonts w:ascii="Times New Roman" w:hAnsi="Times New Roman" w:cs="Times New Roman"/>
                <w:sz w:val="24"/>
                <w:szCs w:val="24"/>
              </w:rPr>
            </w:pPr>
            <w:r w:rsidRPr="0096207C">
              <w:rPr>
                <w:rFonts w:ascii="Times New Roman" w:hAnsi="Times New Roman" w:cs="Times New Roman"/>
                <w:sz w:val="24"/>
                <w:szCs w:val="24"/>
              </w:rPr>
              <w:t>LY86_2</w:t>
            </w:r>
          </w:p>
        </w:tc>
        <w:tc>
          <w:tcPr>
            <w:tcW w:w="1368" w:type="dxa"/>
          </w:tcPr>
          <w:p w:rsidR="00BC6473" w:rsidRPr="0096207C" w:rsidRDefault="00BC6473" w:rsidP="00795F5A">
            <w:pPr>
              <w:rPr>
                <w:rFonts w:ascii="Times New Roman" w:hAnsi="Times New Roman" w:cs="Times New Roman"/>
                <w:sz w:val="24"/>
                <w:szCs w:val="24"/>
              </w:rPr>
            </w:pPr>
            <w:r w:rsidRPr="0096207C">
              <w:rPr>
                <w:rFonts w:ascii="Times New Roman" w:hAnsi="Times New Roman" w:cs="Times New Roman"/>
                <w:sz w:val="24"/>
                <w:szCs w:val="24"/>
              </w:rPr>
              <w:t>0.888</w:t>
            </w:r>
          </w:p>
        </w:tc>
        <w:tc>
          <w:tcPr>
            <w:tcW w:w="1368" w:type="dxa"/>
          </w:tcPr>
          <w:p w:rsidR="00BC6473" w:rsidRPr="0096207C" w:rsidRDefault="00BC6473" w:rsidP="00795F5A">
            <w:pPr>
              <w:rPr>
                <w:rFonts w:ascii="Times New Roman" w:hAnsi="Times New Roman" w:cs="Times New Roman"/>
                <w:sz w:val="24"/>
                <w:szCs w:val="24"/>
              </w:rPr>
            </w:pPr>
            <w:r w:rsidRPr="0096207C">
              <w:rPr>
                <w:rFonts w:ascii="Times New Roman" w:hAnsi="Times New Roman" w:cs="Times New Roman"/>
                <w:sz w:val="24"/>
                <w:szCs w:val="24"/>
              </w:rPr>
              <w:t>1.000</w:t>
            </w:r>
          </w:p>
        </w:tc>
        <w:tc>
          <w:tcPr>
            <w:tcW w:w="1368" w:type="dxa"/>
          </w:tcPr>
          <w:p w:rsidR="00BC6473" w:rsidRPr="0096207C" w:rsidRDefault="00BC6473" w:rsidP="00795F5A">
            <w:pPr>
              <w:rPr>
                <w:rFonts w:ascii="Times New Roman" w:hAnsi="Times New Roman" w:cs="Times New Roman"/>
                <w:sz w:val="24"/>
                <w:szCs w:val="24"/>
              </w:rPr>
            </w:pPr>
          </w:p>
        </w:tc>
        <w:tc>
          <w:tcPr>
            <w:tcW w:w="1368" w:type="dxa"/>
          </w:tcPr>
          <w:p w:rsidR="00BC6473" w:rsidRPr="0096207C" w:rsidRDefault="00BC6473" w:rsidP="00795F5A">
            <w:pPr>
              <w:rPr>
                <w:rFonts w:ascii="Times New Roman" w:hAnsi="Times New Roman" w:cs="Times New Roman"/>
                <w:sz w:val="24"/>
                <w:szCs w:val="24"/>
              </w:rPr>
            </w:pPr>
          </w:p>
        </w:tc>
        <w:tc>
          <w:tcPr>
            <w:tcW w:w="1368" w:type="dxa"/>
          </w:tcPr>
          <w:p w:rsidR="00BC6473" w:rsidRPr="0096207C" w:rsidRDefault="00BC6473" w:rsidP="00795F5A">
            <w:pPr>
              <w:rPr>
                <w:rFonts w:ascii="Times New Roman" w:hAnsi="Times New Roman" w:cs="Times New Roman"/>
                <w:sz w:val="24"/>
                <w:szCs w:val="24"/>
              </w:rPr>
            </w:pPr>
          </w:p>
        </w:tc>
        <w:tc>
          <w:tcPr>
            <w:tcW w:w="1368" w:type="dxa"/>
          </w:tcPr>
          <w:p w:rsidR="00BC6473" w:rsidRPr="0096207C" w:rsidRDefault="00BC6473" w:rsidP="00795F5A">
            <w:pPr>
              <w:rPr>
                <w:rFonts w:ascii="Times New Roman" w:hAnsi="Times New Roman" w:cs="Times New Roman"/>
                <w:sz w:val="24"/>
                <w:szCs w:val="24"/>
              </w:rPr>
            </w:pPr>
          </w:p>
        </w:tc>
      </w:tr>
      <w:tr w:rsidR="00BC6473" w:rsidRPr="0096207C" w:rsidTr="00021AD4">
        <w:tc>
          <w:tcPr>
            <w:tcW w:w="1368" w:type="dxa"/>
          </w:tcPr>
          <w:p w:rsidR="00BC6473" w:rsidRPr="0096207C" w:rsidRDefault="00BC6473" w:rsidP="00795F5A">
            <w:pPr>
              <w:rPr>
                <w:rFonts w:ascii="Times New Roman" w:hAnsi="Times New Roman" w:cs="Times New Roman"/>
                <w:sz w:val="24"/>
                <w:szCs w:val="24"/>
              </w:rPr>
            </w:pPr>
            <w:r w:rsidRPr="0096207C">
              <w:rPr>
                <w:rFonts w:ascii="Times New Roman" w:hAnsi="Times New Roman" w:cs="Times New Roman"/>
                <w:sz w:val="24"/>
                <w:szCs w:val="24"/>
              </w:rPr>
              <w:t>LY86_3</w:t>
            </w:r>
          </w:p>
        </w:tc>
        <w:tc>
          <w:tcPr>
            <w:tcW w:w="1368" w:type="dxa"/>
          </w:tcPr>
          <w:p w:rsidR="00BC6473" w:rsidRPr="0096207C" w:rsidRDefault="00BC6473" w:rsidP="00795F5A">
            <w:pPr>
              <w:rPr>
                <w:rFonts w:ascii="Times New Roman" w:hAnsi="Times New Roman" w:cs="Times New Roman"/>
                <w:sz w:val="24"/>
                <w:szCs w:val="24"/>
              </w:rPr>
            </w:pPr>
            <w:r w:rsidRPr="0096207C">
              <w:rPr>
                <w:rFonts w:ascii="Times New Roman" w:hAnsi="Times New Roman" w:cs="Times New Roman"/>
                <w:sz w:val="24"/>
                <w:szCs w:val="24"/>
              </w:rPr>
              <w:t>0.903</w:t>
            </w:r>
          </w:p>
        </w:tc>
        <w:tc>
          <w:tcPr>
            <w:tcW w:w="1368" w:type="dxa"/>
          </w:tcPr>
          <w:p w:rsidR="00BC6473" w:rsidRPr="0096207C" w:rsidRDefault="00BC6473" w:rsidP="00795F5A">
            <w:pPr>
              <w:rPr>
                <w:rFonts w:ascii="Times New Roman" w:hAnsi="Times New Roman" w:cs="Times New Roman"/>
                <w:sz w:val="24"/>
                <w:szCs w:val="24"/>
              </w:rPr>
            </w:pPr>
            <w:r w:rsidRPr="0096207C">
              <w:rPr>
                <w:rFonts w:ascii="Times New Roman" w:hAnsi="Times New Roman" w:cs="Times New Roman"/>
                <w:sz w:val="24"/>
                <w:szCs w:val="24"/>
              </w:rPr>
              <w:t>0.899</w:t>
            </w:r>
          </w:p>
        </w:tc>
        <w:tc>
          <w:tcPr>
            <w:tcW w:w="1368" w:type="dxa"/>
          </w:tcPr>
          <w:p w:rsidR="00BC6473" w:rsidRPr="0096207C" w:rsidRDefault="00BC6473" w:rsidP="00795F5A">
            <w:pPr>
              <w:rPr>
                <w:rFonts w:ascii="Times New Roman" w:hAnsi="Times New Roman" w:cs="Times New Roman"/>
                <w:sz w:val="24"/>
                <w:szCs w:val="24"/>
              </w:rPr>
            </w:pPr>
            <w:r w:rsidRPr="0096207C">
              <w:rPr>
                <w:rFonts w:ascii="Times New Roman" w:hAnsi="Times New Roman" w:cs="Times New Roman"/>
                <w:sz w:val="24"/>
                <w:szCs w:val="24"/>
              </w:rPr>
              <w:t>1.000</w:t>
            </w:r>
          </w:p>
        </w:tc>
        <w:tc>
          <w:tcPr>
            <w:tcW w:w="1368" w:type="dxa"/>
          </w:tcPr>
          <w:p w:rsidR="00BC6473" w:rsidRPr="0096207C" w:rsidRDefault="00BC6473" w:rsidP="00795F5A">
            <w:pPr>
              <w:rPr>
                <w:rFonts w:ascii="Times New Roman" w:hAnsi="Times New Roman" w:cs="Times New Roman"/>
                <w:sz w:val="24"/>
                <w:szCs w:val="24"/>
              </w:rPr>
            </w:pPr>
          </w:p>
        </w:tc>
        <w:tc>
          <w:tcPr>
            <w:tcW w:w="1368" w:type="dxa"/>
          </w:tcPr>
          <w:p w:rsidR="00BC6473" w:rsidRPr="0096207C" w:rsidRDefault="00BC6473" w:rsidP="00795F5A">
            <w:pPr>
              <w:rPr>
                <w:rFonts w:ascii="Times New Roman" w:hAnsi="Times New Roman" w:cs="Times New Roman"/>
                <w:sz w:val="24"/>
                <w:szCs w:val="24"/>
              </w:rPr>
            </w:pPr>
          </w:p>
        </w:tc>
        <w:tc>
          <w:tcPr>
            <w:tcW w:w="1368" w:type="dxa"/>
          </w:tcPr>
          <w:p w:rsidR="00BC6473" w:rsidRPr="0096207C" w:rsidRDefault="00BC6473" w:rsidP="00795F5A">
            <w:pPr>
              <w:rPr>
                <w:rFonts w:ascii="Times New Roman" w:hAnsi="Times New Roman" w:cs="Times New Roman"/>
                <w:sz w:val="24"/>
                <w:szCs w:val="24"/>
              </w:rPr>
            </w:pPr>
          </w:p>
        </w:tc>
      </w:tr>
      <w:tr w:rsidR="00BC6473" w:rsidRPr="0096207C" w:rsidTr="00021AD4">
        <w:tc>
          <w:tcPr>
            <w:tcW w:w="1368" w:type="dxa"/>
          </w:tcPr>
          <w:p w:rsidR="00BC6473" w:rsidRPr="0096207C" w:rsidRDefault="00BC6473" w:rsidP="00795F5A">
            <w:pPr>
              <w:rPr>
                <w:rFonts w:ascii="Times New Roman" w:hAnsi="Times New Roman" w:cs="Times New Roman"/>
                <w:sz w:val="24"/>
                <w:szCs w:val="24"/>
              </w:rPr>
            </w:pPr>
            <w:r w:rsidRPr="0096207C">
              <w:rPr>
                <w:rFonts w:ascii="Times New Roman" w:hAnsi="Times New Roman" w:cs="Times New Roman"/>
                <w:sz w:val="24"/>
                <w:szCs w:val="24"/>
              </w:rPr>
              <w:t>LY86_4</w:t>
            </w:r>
          </w:p>
        </w:tc>
        <w:tc>
          <w:tcPr>
            <w:tcW w:w="1368" w:type="dxa"/>
          </w:tcPr>
          <w:p w:rsidR="00BC6473" w:rsidRPr="0096207C" w:rsidRDefault="00BC6473" w:rsidP="00795F5A">
            <w:pPr>
              <w:rPr>
                <w:rFonts w:ascii="Times New Roman" w:hAnsi="Times New Roman" w:cs="Times New Roman"/>
                <w:sz w:val="24"/>
                <w:szCs w:val="24"/>
              </w:rPr>
            </w:pPr>
            <w:r w:rsidRPr="0096207C">
              <w:rPr>
                <w:rFonts w:ascii="Times New Roman" w:hAnsi="Times New Roman" w:cs="Times New Roman"/>
                <w:sz w:val="24"/>
                <w:szCs w:val="24"/>
              </w:rPr>
              <w:t>0.891</w:t>
            </w:r>
          </w:p>
        </w:tc>
        <w:tc>
          <w:tcPr>
            <w:tcW w:w="1368" w:type="dxa"/>
          </w:tcPr>
          <w:p w:rsidR="00BC6473" w:rsidRPr="0096207C" w:rsidRDefault="00BC6473" w:rsidP="00795F5A">
            <w:pPr>
              <w:rPr>
                <w:rFonts w:ascii="Times New Roman" w:hAnsi="Times New Roman" w:cs="Times New Roman"/>
                <w:sz w:val="24"/>
                <w:szCs w:val="24"/>
              </w:rPr>
            </w:pPr>
            <w:r w:rsidRPr="0096207C">
              <w:rPr>
                <w:rFonts w:ascii="Times New Roman" w:hAnsi="Times New Roman" w:cs="Times New Roman"/>
                <w:sz w:val="24"/>
                <w:szCs w:val="24"/>
              </w:rPr>
              <w:t>0.863</w:t>
            </w:r>
          </w:p>
        </w:tc>
        <w:tc>
          <w:tcPr>
            <w:tcW w:w="1368" w:type="dxa"/>
          </w:tcPr>
          <w:p w:rsidR="00BC6473" w:rsidRPr="0096207C" w:rsidRDefault="00BC6473" w:rsidP="00795F5A">
            <w:pPr>
              <w:rPr>
                <w:rFonts w:ascii="Times New Roman" w:hAnsi="Times New Roman" w:cs="Times New Roman"/>
                <w:sz w:val="24"/>
                <w:szCs w:val="24"/>
              </w:rPr>
            </w:pPr>
            <w:r w:rsidRPr="0096207C">
              <w:rPr>
                <w:rFonts w:ascii="Times New Roman" w:hAnsi="Times New Roman" w:cs="Times New Roman"/>
                <w:sz w:val="24"/>
                <w:szCs w:val="24"/>
              </w:rPr>
              <w:t>0.884</w:t>
            </w:r>
          </w:p>
        </w:tc>
        <w:tc>
          <w:tcPr>
            <w:tcW w:w="1368" w:type="dxa"/>
          </w:tcPr>
          <w:p w:rsidR="00BC6473" w:rsidRPr="0096207C" w:rsidRDefault="00BC6473" w:rsidP="00795F5A">
            <w:pPr>
              <w:rPr>
                <w:rFonts w:ascii="Times New Roman" w:hAnsi="Times New Roman" w:cs="Times New Roman"/>
                <w:sz w:val="24"/>
                <w:szCs w:val="24"/>
              </w:rPr>
            </w:pPr>
            <w:r w:rsidRPr="0096207C">
              <w:rPr>
                <w:rFonts w:ascii="Times New Roman" w:hAnsi="Times New Roman" w:cs="Times New Roman"/>
                <w:sz w:val="24"/>
                <w:szCs w:val="24"/>
              </w:rPr>
              <w:t>1.000</w:t>
            </w:r>
          </w:p>
        </w:tc>
        <w:tc>
          <w:tcPr>
            <w:tcW w:w="1368" w:type="dxa"/>
          </w:tcPr>
          <w:p w:rsidR="00BC6473" w:rsidRPr="0096207C" w:rsidRDefault="00BC6473" w:rsidP="00795F5A">
            <w:pPr>
              <w:rPr>
                <w:rFonts w:ascii="Times New Roman" w:hAnsi="Times New Roman" w:cs="Times New Roman"/>
                <w:sz w:val="24"/>
                <w:szCs w:val="24"/>
              </w:rPr>
            </w:pPr>
          </w:p>
        </w:tc>
        <w:tc>
          <w:tcPr>
            <w:tcW w:w="1368" w:type="dxa"/>
          </w:tcPr>
          <w:p w:rsidR="00BC6473" w:rsidRPr="0096207C" w:rsidRDefault="00BC6473" w:rsidP="00795F5A">
            <w:pPr>
              <w:rPr>
                <w:rFonts w:ascii="Times New Roman" w:hAnsi="Times New Roman" w:cs="Times New Roman"/>
                <w:sz w:val="24"/>
                <w:szCs w:val="24"/>
              </w:rPr>
            </w:pPr>
          </w:p>
        </w:tc>
      </w:tr>
      <w:tr w:rsidR="00BC6473" w:rsidRPr="0096207C" w:rsidTr="00021AD4">
        <w:tc>
          <w:tcPr>
            <w:tcW w:w="1368" w:type="dxa"/>
          </w:tcPr>
          <w:p w:rsidR="00BC6473" w:rsidRPr="0096207C" w:rsidRDefault="00BC6473" w:rsidP="00795F5A">
            <w:pPr>
              <w:rPr>
                <w:rFonts w:ascii="Times New Roman" w:hAnsi="Times New Roman" w:cs="Times New Roman"/>
                <w:sz w:val="24"/>
                <w:szCs w:val="24"/>
              </w:rPr>
            </w:pPr>
            <w:r w:rsidRPr="0096207C">
              <w:rPr>
                <w:rFonts w:ascii="Times New Roman" w:hAnsi="Times New Roman" w:cs="Times New Roman"/>
                <w:sz w:val="24"/>
                <w:szCs w:val="24"/>
              </w:rPr>
              <w:t>LY86_5</w:t>
            </w:r>
          </w:p>
        </w:tc>
        <w:tc>
          <w:tcPr>
            <w:tcW w:w="1368" w:type="dxa"/>
          </w:tcPr>
          <w:p w:rsidR="00BC6473" w:rsidRPr="0096207C" w:rsidRDefault="00BC6473" w:rsidP="00795F5A">
            <w:pPr>
              <w:rPr>
                <w:rFonts w:ascii="Times New Roman" w:hAnsi="Times New Roman" w:cs="Times New Roman"/>
                <w:sz w:val="24"/>
                <w:szCs w:val="24"/>
              </w:rPr>
            </w:pPr>
            <w:r w:rsidRPr="0096207C">
              <w:rPr>
                <w:rFonts w:ascii="Times New Roman" w:hAnsi="Times New Roman" w:cs="Times New Roman"/>
                <w:sz w:val="24"/>
                <w:szCs w:val="24"/>
              </w:rPr>
              <w:t>0.884</w:t>
            </w:r>
          </w:p>
        </w:tc>
        <w:tc>
          <w:tcPr>
            <w:tcW w:w="1368" w:type="dxa"/>
          </w:tcPr>
          <w:p w:rsidR="00BC6473" w:rsidRPr="0096207C" w:rsidRDefault="00BC6473" w:rsidP="00795F5A">
            <w:pPr>
              <w:rPr>
                <w:rFonts w:ascii="Times New Roman" w:hAnsi="Times New Roman" w:cs="Times New Roman"/>
                <w:sz w:val="24"/>
                <w:szCs w:val="24"/>
              </w:rPr>
            </w:pPr>
            <w:r w:rsidRPr="0096207C">
              <w:rPr>
                <w:rFonts w:ascii="Times New Roman" w:hAnsi="Times New Roman" w:cs="Times New Roman"/>
                <w:sz w:val="24"/>
                <w:szCs w:val="24"/>
              </w:rPr>
              <w:t>0.869</w:t>
            </w:r>
          </w:p>
        </w:tc>
        <w:tc>
          <w:tcPr>
            <w:tcW w:w="1368" w:type="dxa"/>
          </w:tcPr>
          <w:p w:rsidR="00BC6473" w:rsidRPr="0096207C" w:rsidRDefault="00BC6473" w:rsidP="00795F5A">
            <w:pPr>
              <w:rPr>
                <w:rFonts w:ascii="Times New Roman" w:hAnsi="Times New Roman" w:cs="Times New Roman"/>
                <w:sz w:val="24"/>
                <w:szCs w:val="24"/>
              </w:rPr>
            </w:pPr>
            <w:r w:rsidRPr="0096207C">
              <w:rPr>
                <w:rFonts w:ascii="Times New Roman" w:hAnsi="Times New Roman" w:cs="Times New Roman"/>
                <w:sz w:val="24"/>
                <w:szCs w:val="24"/>
              </w:rPr>
              <w:t>0.880</w:t>
            </w:r>
          </w:p>
        </w:tc>
        <w:tc>
          <w:tcPr>
            <w:tcW w:w="1368" w:type="dxa"/>
          </w:tcPr>
          <w:p w:rsidR="00BC6473" w:rsidRPr="0096207C" w:rsidRDefault="00BC6473" w:rsidP="00795F5A">
            <w:pPr>
              <w:rPr>
                <w:rFonts w:ascii="Times New Roman" w:hAnsi="Times New Roman" w:cs="Times New Roman"/>
                <w:sz w:val="24"/>
                <w:szCs w:val="24"/>
              </w:rPr>
            </w:pPr>
            <w:r w:rsidRPr="0096207C">
              <w:rPr>
                <w:rFonts w:ascii="Times New Roman" w:hAnsi="Times New Roman" w:cs="Times New Roman"/>
                <w:sz w:val="24"/>
                <w:szCs w:val="24"/>
              </w:rPr>
              <w:t>0.977</w:t>
            </w:r>
          </w:p>
        </w:tc>
        <w:tc>
          <w:tcPr>
            <w:tcW w:w="1368" w:type="dxa"/>
          </w:tcPr>
          <w:p w:rsidR="00BC6473" w:rsidRPr="0096207C" w:rsidRDefault="00BC6473" w:rsidP="00795F5A">
            <w:pPr>
              <w:rPr>
                <w:rFonts w:ascii="Times New Roman" w:hAnsi="Times New Roman" w:cs="Times New Roman"/>
                <w:sz w:val="24"/>
                <w:szCs w:val="24"/>
              </w:rPr>
            </w:pPr>
            <w:r w:rsidRPr="0096207C">
              <w:rPr>
                <w:rFonts w:ascii="Times New Roman" w:hAnsi="Times New Roman" w:cs="Times New Roman"/>
                <w:sz w:val="24"/>
                <w:szCs w:val="24"/>
              </w:rPr>
              <w:t>1.000</w:t>
            </w:r>
          </w:p>
        </w:tc>
        <w:tc>
          <w:tcPr>
            <w:tcW w:w="1368" w:type="dxa"/>
          </w:tcPr>
          <w:p w:rsidR="00BC6473" w:rsidRPr="0096207C" w:rsidRDefault="00BC6473" w:rsidP="00795F5A">
            <w:pPr>
              <w:rPr>
                <w:rFonts w:ascii="Times New Roman" w:hAnsi="Times New Roman" w:cs="Times New Roman"/>
                <w:sz w:val="24"/>
                <w:szCs w:val="24"/>
              </w:rPr>
            </w:pPr>
          </w:p>
        </w:tc>
      </w:tr>
      <w:tr w:rsidR="00BC6473" w:rsidRPr="0096207C" w:rsidTr="00021AD4">
        <w:tc>
          <w:tcPr>
            <w:tcW w:w="1368" w:type="dxa"/>
            <w:tcBorders>
              <w:bottom w:val="single" w:sz="4" w:space="0" w:color="auto"/>
            </w:tcBorders>
          </w:tcPr>
          <w:p w:rsidR="00BC6473" w:rsidRPr="0096207C" w:rsidRDefault="00BC6473" w:rsidP="00795F5A">
            <w:pPr>
              <w:rPr>
                <w:rFonts w:ascii="Times New Roman" w:hAnsi="Times New Roman" w:cs="Times New Roman"/>
                <w:sz w:val="24"/>
                <w:szCs w:val="24"/>
              </w:rPr>
            </w:pPr>
            <w:r w:rsidRPr="0096207C">
              <w:rPr>
                <w:rFonts w:ascii="Times New Roman" w:hAnsi="Times New Roman" w:cs="Times New Roman"/>
                <w:sz w:val="24"/>
                <w:szCs w:val="24"/>
              </w:rPr>
              <w:t>LY86_6</w:t>
            </w:r>
          </w:p>
        </w:tc>
        <w:tc>
          <w:tcPr>
            <w:tcW w:w="1368" w:type="dxa"/>
            <w:tcBorders>
              <w:bottom w:val="single" w:sz="4" w:space="0" w:color="auto"/>
            </w:tcBorders>
          </w:tcPr>
          <w:p w:rsidR="00BC6473" w:rsidRPr="0096207C" w:rsidRDefault="00BC6473" w:rsidP="00795F5A">
            <w:pPr>
              <w:rPr>
                <w:rFonts w:ascii="Times New Roman" w:hAnsi="Times New Roman" w:cs="Times New Roman"/>
                <w:sz w:val="24"/>
                <w:szCs w:val="24"/>
              </w:rPr>
            </w:pPr>
            <w:r w:rsidRPr="0096207C">
              <w:rPr>
                <w:rFonts w:ascii="Times New Roman" w:hAnsi="Times New Roman" w:cs="Times New Roman"/>
                <w:sz w:val="24"/>
                <w:szCs w:val="24"/>
              </w:rPr>
              <w:t>0.829</w:t>
            </w:r>
          </w:p>
        </w:tc>
        <w:tc>
          <w:tcPr>
            <w:tcW w:w="1368" w:type="dxa"/>
            <w:tcBorders>
              <w:bottom w:val="single" w:sz="4" w:space="0" w:color="auto"/>
            </w:tcBorders>
          </w:tcPr>
          <w:p w:rsidR="00BC6473" w:rsidRPr="0096207C" w:rsidRDefault="00BC6473" w:rsidP="00795F5A">
            <w:pPr>
              <w:rPr>
                <w:rFonts w:ascii="Times New Roman" w:hAnsi="Times New Roman" w:cs="Times New Roman"/>
                <w:sz w:val="24"/>
                <w:szCs w:val="24"/>
              </w:rPr>
            </w:pPr>
            <w:r w:rsidRPr="0096207C">
              <w:rPr>
                <w:rFonts w:ascii="Times New Roman" w:hAnsi="Times New Roman" w:cs="Times New Roman"/>
                <w:sz w:val="24"/>
                <w:szCs w:val="24"/>
              </w:rPr>
              <w:t>0.840</w:t>
            </w:r>
          </w:p>
        </w:tc>
        <w:tc>
          <w:tcPr>
            <w:tcW w:w="1368" w:type="dxa"/>
            <w:tcBorders>
              <w:bottom w:val="single" w:sz="4" w:space="0" w:color="auto"/>
            </w:tcBorders>
          </w:tcPr>
          <w:p w:rsidR="00BC6473" w:rsidRPr="0096207C" w:rsidRDefault="00BC6473" w:rsidP="00795F5A">
            <w:pPr>
              <w:rPr>
                <w:rFonts w:ascii="Times New Roman" w:hAnsi="Times New Roman" w:cs="Times New Roman"/>
                <w:sz w:val="24"/>
                <w:szCs w:val="24"/>
              </w:rPr>
            </w:pPr>
            <w:r w:rsidRPr="0096207C">
              <w:rPr>
                <w:rFonts w:ascii="Times New Roman" w:hAnsi="Times New Roman" w:cs="Times New Roman"/>
                <w:sz w:val="24"/>
                <w:szCs w:val="24"/>
              </w:rPr>
              <w:t>0.835</w:t>
            </w:r>
          </w:p>
        </w:tc>
        <w:tc>
          <w:tcPr>
            <w:tcW w:w="1368" w:type="dxa"/>
            <w:tcBorders>
              <w:bottom w:val="single" w:sz="4" w:space="0" w:color="auto"/>
            </w:tcBorders>
          </w:tcPr>
          <w:p w:rsidR="00BC6473" w:rsidRPr="0096207C" w:rsidRDefault="00BC6473" w:rsidP="00795F5A">
            <w:pPr>
              <w:rPr>
                <w:rFonts w:ascii="Times New Roman" w:hAnsi="Times New Roman" w:cs="Times New Roman"/>
                <w:sz w:val="24"/>
                <w:szCs w:val="24"/>
              </w:rPr>
            </w:pPr>
            <w:r w:rsidRPr="0096207C">
              <w:rPr>
                <w:rFonts w:ascii="Times New Roman" w:hAnsi="Times New Roman" w:cs="Times New Roman"/>
                <w:sz w:val="24"/>
                <w:szCs w:val="24"/>
              </w:rPr>
              <w:t>0.968</w:t>
            </w:r>
          </w:p>
        </w:tc>
        <w:tc>
          <w:tcPr>
            <w:tcW w:w="1368" w:type="dxa"/>
            <w:tcBorders>
              <w:bottom w:val="single" w:sz="4" w:space="0" w:color="auto"/>
            </w:tcBorders>
          </w:tcPr>
          <w:p w:rsidR="00BC6473" w:rsidRPr="0096207C" w:rsidRDefault="00BC6473" w:rsidP="00795F5A">
            <w:pPr>
              <w:rPr>
                <w:rFonts w:ascii="Times New Roman" w:hAnsi="Times New Roman" w:cs="Times New Roman"/>
                <w:sz w:val="24"/>
                <w:szCs w:val="24"/>
              </w:rPr>
            </w:pPr>
            <w:r w:rsidRPr="0096207C">
              <w:rPr>
                <w:rFonts w:ascii="Times New Roman" w:hAnsi="Times New Roman" w:cs="Times New Roman"/>
                <w:sz w:val="24"/>
                <w:szCs w:val="24"/>
              </w:rPr>
              <w:t>0.961</w:t>
            </w:r>
          </w:p>
        </w:tc>
        <w:tc>
          <w:tcPr>
            <w:tcW w:w="1368" w:type="dxa"/>
            <w:tcBorders>
              <w:bottom w:val="single" w:sz="4" w:space="0" w:color="auto"/>
            </w:tcBorders>
          </w:tcPr>
          <w:p w:rsidR="00BC6473" w:rsidRPr="0096207C" w:rsidRDefault="00BC6473" w:rsidP="00795F5A">
            <w:pPr>
              <w:rPr>
                <w:rFonts w:ascii="Times New Roman" w:hAnsi="Times New Roman" w:cs="Times New Roman"/>
                <w:sz w:val="24"/>
                <w:szCs w:val="24"/>
              </w:rPr>
            </w:pPr>
            <w:r w:rsidRPr="0096207C">
              <w:rPr>
                <w:rFonts w:ascii="Times New Roman" w:hAnsi="Times New Roman" w:cs="Times New Roman"/>
                <w:sz w:val="24"/>
                <w:szCs w:val="24"/>
              </w:rPr>
              <w:t>1.000</w:t>
            </w:r>
          </w:p>
        </w:tc>
      </w:tr>
    </w:tbl>
    <w:p w:rsidR="00BC6473" w:rsidRPr="0096207C" w:rsidRDefault="00BC6473" w:rsidP="00BC6473">
      <w:pPr>
        <w:spacing w:after="0" w:line="480" w:lineRule="auto"/>
        <w:rPr>
          <w:rFonts w:ascii="Times New Roman" w:hAnsi="Times New Roman" w:cs="Times New Roman"/>
          <w:sz w:val="24"/>
          <w:szCs w:val="24"/>
        </w:rPr>
      </w:pPr>
    </w:p>
    <w:p w:rsidR="00BC6473" w:rsidRPr="0096207C" w:rsidRDefault="00BC6473" w:rsidP="00BC6473">
      <w:pPr>
        <w:spacing w:after="0" w:line="480" w:lineRule="auto"/>
        <w:rPr>
          <w:rFonts w:ascii="Times New Roman" w:hAnsi="Times New Roman" w:cs="Times New Roman"/>
          <w:sz w:val="24"/>
          <w:szCs w:val="24"/>
        </w:rPr>
      </w:pPr>
      <w:r w:rsidRPr="0096207C">
        <w:rPr>
          <w:rFonts w:ascii="Times New Roman" w:hAnsi="Times New Roman" w:cs="Times New Roman"/>
          <w:sz w:val="24"/>
          <w:szCs w:val="24"/>
        </w:rPr>
        <w:br w:type="page"/>
      </w:r>
    </w:p>
    <w:p w:rsidR="00BC6473" w:rsidRPr="00003458" w:rsidRDefault="00BC6473" w:rsidP="00003458">
      <w:pPr>
        <w:spacing w:after="80" w:line="240" w:lineRule="auto"/>
        <w:rPr>
          <w:rFonts w:ascii="Times New Roman" w:hAnsi="Times New Roman" w:cs="Times New Roman"/>
          <w:b/>
          <w:sz w:val="24"/>
          <w:szCs w:val="24"/>
        </w:rPr>
      </w:pPr>
      <w:r w:rsidRPr="00003458">
        <w:rPr>
          <w:rFonts w:ascii="Times New Roman" w:hAnsi="Times New Roman" w:cs="Times New Roman"/>
          <w:b/>
          <w:sz w:val="24"/>
          <w:szCs w:val="24"/>
        </w:rPr>
        <w:t>Supplemental Table 3</w:t>
      </w:r>
      <w:r w:rsidR="00003458">
        <w:rPr>
          <w:rFonts w:ascii="Times New Roman" w:hAnsi="Times New Roman" w:cs="Times New Roman"/>
          <w:b/>
          <w:sz w:val="24"/>
          <w:szCs w:val="24"/>
        </w:rPr>
        <w:t>:</w:t>
      </w:r>
      <w:r w:rsidRPr="00003458">
        <w:rPr>
          <w:rFonts w:ascii="Times New Roman" w:hAnsi="Times New Roman" w:cs="Times New Roman"/>
          <w:b/>
          <w:sz w:val="24"/>
          <w:szCs w:val="24"/>
        </w:rPr>
        <w:t xml:space="preserve"> Associations </w:t>
      </w:r>
      <w:proofErr w:type="gramStart"/>
      <w:r w:rsidR="00551226" w:rsidRPr="00003458">
        <w:rPr>
          <w:rFonts w:ascii="Times New Roman" w:hAnsi="Times New Roman" w:cs="Times New Roman"/>
          <w:b/>
          <w:sz w:val="24"/>
          <w:szCs w:val="24"/>
        </w:rPr>
        <w:t>B</w:t>
      </w:r>
      <w:r w:rsidRPr="00003458">
        <w:rPr>
          <w:rFonts w:ascii="Times New Roman" w:hAnsi="Times New Roman" w:cs="Times New Roman"/>
          <w:b/>
          <w:sz w:val="24"/>
          <w:szCs w:val="24"/>
        </w:rPr>
        <w:t>etween</w:t>
      </w:r>
      <w:proofErr w:type="gramEnd"/>
      <w:r w:rsidRPr="00003458">
        <w:rPr>
          <w:rFonts w:ascii="Times New Roman" w:hAnsi="Times New Roman" w:cs="Times New Roman"/>
          <w:b/>
          <w:sz w:val="24"/>
          <w:szCs w:val="24"/>
        </w:rPr>
        <w:t xml:space="preserve"> the </w:t>
      </w:r>
      <w:proofErr w:type="spellStart"/>
      <w:r w:rsidR="00551226" w:rsidRPr="00003458">
        <w:rPr>
          <w:rFonts w:ascii="Times New Roman" w:hAnsi="Times New Roman" w:cs="Times New Roman"/>
          <w:b/>
          <w:sz w:val="24"/>
          <w:szCs w:val="24"/>
        </w:rPr>
        <w:t>Methylation</w:t>
      </w:r>
      <w:proofErr w:type="spellEnd"/>
      <w:r w:rsidR="00551226" w:rsidRPr="00003458">
        <w:rPr>
          <w:rFonts w:ascii="Times New Roman" w:hAnsi="Times New Roman" w:cs="Times New Roman"/>
          <w:b/>
          <w:sz w:val="24"/>
          <w:szCs w:val="24"/>
        </w:rPr>
        <w:t xml:space="preserve"> Levels </w:t>
      </w:r>
      <w:r w:rsidRPr="00003458">
        <w:rPr>
          <w:rFonts w:ascii="Times New Roman" w:hAnsi="Times New Roman" w:cs="Times New Roman"/>
          <w:b/>
          <w:sz w:val="24"/>
          <w:szCs w:val="24"/>
        </w:rPr>
        <w:t>of the</w:t>
      </w:r>
      <w:r w:rsidR="00003458">
        <w:rPr>
          <w:rFonts w:ascii="Times New Roman" w:hAnsi="Times New Roman" w:cs="Times New Roman"/>
          <w:b/>
          <w:sz w:val="24"/>
          <w:szCs w:val="24"/>
        </w:rPr>
        <w:br/>
      </w:r>
      <w:r w:rsidRPr="00003458">
        <w:rPr>
          <w:rFonts w:ascii="Times New Roman" w:hAnsi="Times New Roman" w:cs="Times New Roman"/>
          <w:b/>
          <w:i/>
          <w:sz w:val="24"/>
          <w:szCs w:val="24"/>
        </w:rPr>
        <w:t>LY86</w:t>
      </w:r>
      <w:r w:rsidRPr="00003458">
        <w:rPr>
          <w:rFonts w:ascii="Times New Roman" w:hAnsi="Times New Roman" w:cs="Times New Roman"/>
          <w:b/>
          <w:sz w:val="24"/>
          <w:szCs w:val="24"/>
        </w:rPr>
        <w:t xml:space="preserve"> </w:t>
      </w:r>
      <w:r w:rsidR="00551226" w:rsidRPr="00003458">
        <w:rPr>
          <w:rFonts w:ascii="Times New Roman" w:hAnsi="Times New Roman" w:cs="Times New Roman"/>
          <w:b/>
          <w:sz w:val="24"/>
          <w:szCs w:val="24"/>
        </w:rPr>
        <w:t>G</w:t>
      </w:r>
      <w:r w:rsidRPr="00003458">
        <w:rPr>
          <w:rFonts w:ascii="Times New Roman" w:hAnsi="Times New Roman" w:cs="Times New Roman"/>
          <w:b/>
          <w:sz w:val="24"/>
          <w:szCs w:val="24"/>
        </w:rPr>
        <w:t xml:space="preserve">ene and </w:t>
      </w:r>
      <w:r w:rsidR="00551226" w:rsidRPr="00003458">
        <w:rPr>
          <w:rFonts w:ascii="Times New Roman" w:hAnsi="Times New Roman" w:cs="Times New Roman"/>
          <w:b/>
          <w:sz w:val="24"/>
          <w:szCs w:val="24"/>
        </w:rPr>
        <w:t xml:space="preserve">Obesity-Related Metabolic Traits </w:t>
      </w:r>
      <w:r w:rsidRPr="00003458">
        <w:rPr>
          <w:rFonts w:ascii="Times New Roman" w:hAnsi="Times New Roman" w:cs="Times New Roman"/>
          <w:b/>
          <w:sz w:val="24"/>
          <w:szCs w:val="24"/>
        </w:rPr>
        <w:t xml:space="preserve">and </w:t>
      </w:r>
      <w:r w:rsidR="00551226" w:rsidRPr="00003458">
        <w:rPr>
          <w:rFonts w:ascii="Times New Roman" w:hAnsi="Times New Roman" w:cs="Times New Roman"/>
          <w:b/>
          <w:sz w:val="24"/>
          <w:szCs w:val="24"/>
        </w:rPr>
        <w:t>I</w:t>
      </w:r>
      <w:r w:rsidRPr="00003458">
        <w:rPr>
          <w:rFonts w:ascii="Times New Roman" w:hAnsi="Times New Roman" w:cs="Times New Roman"/>
          <w:b/>
          <w:sz w:val="24"/>
          <w:szCs w:val="24"/>
        </w:rPr>
        <w:t>nflammation in the</w:t>
      </w:r>
      <w:r w:rsidR="00003458">
        <w:rPr>
          <w:rFonts w:ascii="Times New Roman" w:hAnsi="Times New Roman" w:cs="Times New Roman"/>
          <w:b/>
          <w:sz w:val="24"/>
          <w:szCs w:val="24"/>
        </w:rPr>
        <w:br/>
      </w:r>
      <w:r w:rsidR="00551226" w:rsidRPr="00003458">
        <w:rPr>
          <w:rFonts w:ascii="Times New Roman" w:hAnsi="Times New Roman" w:cs="Times New Roman"/>
          <w:b/>
          <w:sz w:val="24"/>
          <w:szCs w:val="24"/>
        </w:rPr>
        <w:t xml:space="preserve">Third Panel </w:t>
      </w:r>
      <w:r w:rsidRPr="00003458">
        <w:rPr>
          <w:rFonts w:ascii="Times New Roman" w:hAnsi="Times New Roman" w:cs="Times New Roman"/>
          <w:b/>
          <w:sz w:val="24"/>
          <w:szCs w:val="24"/>
        </w:rPr>
        <w:t>(</w:t>
      </w:r>
      <w:r w:rsidRPr="00003458">
        <w:rPr>
          <w:rFonts w:ascii="Times New Roman" w:hAnsi="Times New Roman" w:cs="Times New Roman"/>
          <w:b/>
          <w:i/>
          <w:sz w:val="24"/>
          <w:szCs w:val="24"/>
        </w:rPr>
        <w:t>N</w:t>
      </w:r>
      <w:r w:rsidR="00551226" w:rsidRPr="00003458">
        <w:rPr>
          <w:rFonts w:ascii="Times New Roman" w:hAnsi="Times New Roman" w:cs="Times New Roman"/>
          <w:b/>
          <w:sz w:val="24"/>
          <w:szCs w:val="24"/>
        </w:rPr>
        <w:t xml:space="preserve"> </w:t>
      </w:r>
      <w:r w:rsidRPr="00003458">
        <w:rPr>
          <w:rFonts w:ascii="Times New Roman" w:hAnsi="Times New Roman" w:cs="Times New Roman"/>
          <w:b/>
          <w:sz w:val="24"/>
          <w:szCs w:val="24"/>
        </w:rPr>
        <w:t>=</w:t>
      </w:r>
      <w:r w:rsidR="00551226" w:rsidRPr="00003458">
        <w:rPr>
          <w:rFonts w:ascii="Times New Roman" w:hAnsi="Times New Roman" w:cs="Times New Roman"/>
          <w:b/>
          <w:sz w:val="24"/>
          <w:szCs w:val="24"/>
        </w:rPr>
        <w:t xml:space="preserve"> </w:t>
      </w:r>
      <w:r w:rsidRPr="00003458">
        <w:rPr>
          <w:rFonts w:ascii="Times New Roman" w:hAnsi="Times New Roman" w:cs="Times New Roman"/>
          <w:b/>
          <w:sz w:val="24"/>
          <w:szCs w:val="24"/>
        </w:rPr>
        <w:t xml:space="preserve">703) </w:t>
      </w:r>
      <w:r w:rsidR="00551226" w:rsidRPr="00003458">
        <w:rPr>
          <w:rFonts w:ascii="Times New Roman" w:hAnsi="Times New Roman" w:cs="Times New Roman"/>
          <w:b/>
          <w:sz w:val="24"/>
          <w:szCs w:val="24"/>
        </w:rPr>
        <w:t>R</w:t>
      </w:r>
      <w:r w:rsidRPr="00003458">
        <w:rPr>
          <w:rFonts w:ascii="Times New Roman" w:hAnsi="Times New Roman" w:cs="Times New Roman"/>
          <w:b/>
          <w:sz w:val="24"/>
          <w:szCs w:val="24"/>
        </w:rPr>
        <w:t xml:space="preserve">epresenting the </w:t>
      </w:r>
      <w:r w:rsidR="00551226" w:rsidRPr="00003458">
        <w:rPr>
          <w:rFonts w:ascii="Times New Roman" w:hAnsi="Times New Roman" w:cs="Times New Roman"/>
          <w:b/>
          <w:sz w:val="24"/>
          <w:szCs w:val="24"/>
        </w:rPr>
        <w:t xml:space="preserve">General Population </w:t>
      </w:r>
      <w:r w:rsidRPr="00003458">
        <w:rPr>
          <w:rFonts w:ascii="Times New Roman" w:hAnsi="Times New Roman" w:cs="Times New Roman"/>
          <w:b/>
          <w:sz w:val="24"/>
          <w:szCs w:val="24"/>
        </w:rPr>
        <w:t xml:space="preserve">of </w:t>
      </w:r>
      <w:r w:rsidR="00551226" w:rsidRPr="00003458">
        <w:rPr>
          <w:rFonts w:ascii="Times New Roman" w:hAnsi="Times New Roman" w:cs="Times New Roman"/>
          <w:b/>
          <w:sz w:val="24"/>
          <w:szCs w:val="24"/>
        </w:rPr>
        <w:t>Y</w:t>
      </w:r>
      <w:r w:rsidRPr="00003458">
        <w:rPr>
          <w:rFonts w:ascii="Times New Roman" w:hAnsi="Times New Roman" w:cs="Times New Roman"/>
          <w:b/>
          <w:sz w:val="24"/>
          <w:szCs w:val="24"/>
        </w:rPr>
        <w:t>outh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8"/>
        <w:gridCol w:w="2160"/>
        <w:gridCol w:w="990"/>
        <w:gridCol w:w="2160"/>
        <w:gridCol w:w="913"/>
      </w:tblGrid>
      <w:tr w:rsidR="00BC6473" w:rsidRPr="0096207C" w:rsidTr="00021AD4">
        <w:tc>
          <w:tcPr>
            <w:tcW w:w="1908" w:type="dxa"/>
            <w:vMerge w:val="restart"/>
            <w:vAlign w:val="center"/>
          </w:tcPr>
          <w:p w:rsidR="00BC6473" w:rsidRPr="0096207C" w:rsidRDefault="00BC6473" w:rsidP="00BA4129">
            <w:pPr>
              <w:spacing w:line="480" w:lineRule="auto"/>
              <w:jc w:val="center"/>
              <w:rPr>
                <w:rFonts w:ascii="Times New Roman" w:hAnsi="Times New Roman" w:cs="Times New Roman"/>
                <w:sz w:val="24"/>
                <w:szCs w:val="24"/>
              </w:rPr>
            </w:pPr>
            <w:r w:rsidRPr="0096207C">
              <w:rPr>
                <w:rFonts w:ascii="Times New Roman" w:hAnsi="Times New Roman" w:cs="Times New Roman"/>
                <w:sz w:val="24"/>
                <w:szCs w:val="24"/>
              </w:rPr>
              <w:t xml:space="preserve">Metabolic </w:t>
            </w:r>
            <w:proofErr w:type="spellStart"/>
            <w:r w:rsidR="00BA4129">
              <w:rPr>
                <w:rFonts w:ascii="Times New Roman" w:hAnsi="Times New Roman" w:cs="Times New Roman"/>
                <w:sz w:val="24"/>
                <w:szCs w:val="24"/>
              </w:rPr>
              <w:t>t</w:t>
            </w:r>
            <w:r w:rsidRPr="0096207C">
              <w:rPr>
                <w:rFonts w:ascii="Times New Roman" w:hAnsi="Times New Roman" w:cs="Times New Roman"/>
                <w:sz w:val="24"/>
                <w:szCs w:val="24"/>
              </w:rPr>
              <w:t>raits</w:t>
            </w:r>
            <w:r w:rsidRPr="0096207C">
              <w:rPr>
                <w:rFonts w:ascii="Times New Roman" w:hAnsi="Times New Roman" w:cs="Times New Roman"/>
                <w:sz w:val="24"/>
                <w:szCs w:val="24"/>
                <w:vertAlign w:val="superscript"/>
              </w:rPr>
              <w:t>a</w:t>
            </w:r>
            <w:proofErr w:type="spellEnd"/>
          </w:p>
        </w:tc>
        <w:tc>
          <w:tcPr>
            <w:tcW w:w="3150" w:type="dxa"/>
            <w:gridSpan w:val="2"/>
            <w:tcBorders>
              <w:top w:val="single" w:sz="4" w:space="0" w:color="auto"/>
              <w:bottom w:val="single" w:sz="4" w:space="0" w:color="auto"/>
            </w:tcBorders>
          </w:tcPr>
          <w:p w:rsidR="00BC6473" w:rsidRPr="0096207C" w:rsidRDefault="00BC6473" w:rsidP="00021AD4">
            <w:pPr>
              <w:spacing w:line="480" w:lineRule="auto"/>
              <w:jc w:val="center"/>
              <w:rPr>
                <w:rFonts w:ascii="Times New Roman" w:hAnsi="Times New Roman" w:cs="Times New Roman"/>
                <w:sz w:val="24"/>
                <w:szCs w:val="24"/>
              </w:rPr>
            </w:pPr>
            <w:r w:rsidRPr="0096207C">
              <w:rPr>
                <w:rFonts w:ascii="Times New Roman" w:hAnsi="Times New Roman" w:cs="Times New Roman"/>
                <w:sz w:val="24"/>
                <w:szCs w:val="24"/>
              </w:rPr>
              <w:t>Model 1</w:t>
            </w:r>
            <w:r w:rsidRPr="0096207C">
              <w:rPr>
                <w:rFonts w:ascii="Times New Roman" w:hAnsi="Times New Roman" w:cs="Times New Roman"/>
                <w:sz w:val="24"/>
                <w:szCs w:val="24"/>
                <w:vertAlign w:val="superscript"/>
              </w:rPr>
              <w:t>b</w:t>
            </w:r>
          </w:p>
        </w:tc>
        <w:tc>
          <w:tcPr>
            <w:tcW w:w="3073" w:type="dxa"/>
            <w:gridSpan w:val="2"/>
            <w:tcBorders>
              <w:top w:val="single" w:sz="4" w:space="0" w:color="auto"/>
              <w:bottom w:val="single" w:sz="4" w:space="0" w:color="auto"/>
            </w:tcBorders>
          </w:tcPr>
          <w:p w:rsidR="00BC6473" w:rsidRPr="0096207C" w:rsidRDefault="00BC6473" w:rsidP="00021AD4">
            <w:pPr>
              <w:spacing w:line="480" w:lineRule="auto"/>
              <w:jc w:val="center"/>
              <w:rPr>
                <w:rFonts w:ascii="Times New Roman" w:hAnsi="Times New Roman" w:cs="Times New Roman"/>
                <w:sz w:val="24"/>
                <w:szCs w:val="24"/>
              </w:rPr>
            </w:pPr>
            <w:r w:rsidRPr="0096207C">
              <w:rPr>
                <w:rFonts w:ascii="Times New Roman" w:hAnsi="Times New Roman" w:cs="Times New Roman"/>
                <w:sz w:val="24"/>
                <w:szCs w:val="24"/>
              </w:rPr>
              <w:t>Model 2</w:t>
            </w:r>
            <w:r w:rsidRPr="0096207C">
              <w:rPr>
                <w:rFonts w:ascii="Times New Roman" w:hAnsi="Times New Roman" w:cs="Times New Roman"/>
                <w:sz w:val="24"/>
                <w:szCs w:val="24"/>
                <w:vertAlign w:val="superscript"/>
              </w:rPr>
              <w:t>c</w:t>
            </w:r>
          </w:p>
        </w:tc>
      </w:tr>
      <w:tr w:rsidR="00BC6473" w:rsidRPr="0096207C" w:rsidTr="00021AD4">
        <w:tc>
          <w:tcPr>
            <w:tcW w:w="1908" w:type="dxa"/>
            <w:vMerge/>
            <w:tcBorders>
              <w:bottom w:val="single" w:sz="4" w:space="0" w:color="auto"/>
            </w:tcBorders>
          </w:tcPr>
          <w:p w:rsidR="00BC6473" w:rsidRPr="0096207C" w:rsidRDefault="00BC6473" w:rsidP="00021AD4">
            <w:pPr>
              <w:spacing w:line="480" w:lineRule="auto"/>
              <w:rPr>
                <w:rFonts w:ascii="Times New Roman" w:hAnsi="Times New Roman" w:cs="Times New Roman"/>
                <w:sz w:val="24"/>
                <w:szCs w:val="24"/>
              </w:rPr>
            </w:pPr>
          </w:p>
        </w:tc>
        <w:tc>
          <w:tcPr>
            <w:tcW w:w="2160" w:type="dxa"/>
            <w:tcBorders>
              <w:top w:val="single" w:sz="4" w:space="0" w:color="auto"/>
              <w:bottom w:val="single" w:sz="4" w:space="0" w:color="auto"/>
            </w:tcBorders>
          </w:tcPr>
          <w:p w:rsidR="00BC6473" w:rsidRPr="0096207C" w:rsidRDefault="00BC6473" w:rsidP="00551226">
            <w:pPr>
              <w:spacing w:line="480" w:lineRule="auto"/>
              <w:jc w:val="center"/>
              <w:rPr>
                <w:rFonts w:ascii="Times New Roman" w:hAnsi="Times New Roman" w:cs="Times New Roman"/>
                <w:sz w:val="24"/>
                <w:szCs w:val="24"/>
              </w:rPr>
            </w:pPr>
            <w:r w:rsidRPr="0096207C">
              <w:rPr>
                <w:rFonts w:ascii="Times New Roman" w:hAnsi="Times New Roman" w:cs="Times New Roman"/>
                <w:sz w:val="24"/>
                <w:szCs w:val="24"/>
              </w:rPr>
              <w:t xml:space="preserve">Partial </w:t>
            </w:r>
            <w:r w:rsidR="00551226">
              <w:rPr>
                <w:rFonts w:ascii="Times New Roman" w:hAnsi="Times New Roman" w:cs="Times New Roman"/>
                <w:sz w:val="24"/>
                <w:szCs w:val="24"/>
              </w:rPr>
              <w:t>c</w:t>
            </w:r>
            <w:r w:rsidRPr="0096207C">
              <w:rPr>
                <w:rFonts w:ascii="Times New Roman" w:hAnsi="Times New Roman" w:cs="Times New Roman"/>
                <w:sz w:val="24"/>
                <w:szCs w:val="24"/>
              </w:rPr>
              <w:t>orrelation</w:t>
            </w:r>
          </w:p>
        </w:tc>
        <w:tc>
          <w:tcPr>
            <w:tcW w:w="990" w:type="dxa"/>
            <w:tcBorders>
              <w:top w:val="single" w:sz="4" w:space="0" w:color="auto"/>
              <w:bottom w:val="single" w:sz="4" w:space="0" w:color="auto"/>
            </w:tcBorders>
          </w:tcPr>
          <w:p w:rsidR="00BC6473" w:rsidRPr="0096207C" w:rsidRDefault="00551226" w:rsidP="00021AD4">
            <w:pPr>
              <w:spacing w:line="480" w:lineRule="auto"/>
              <w:jc w:val="center"/>
              <w:rPr>
                <w:rFonts w:ascii="Times New Roman" w:hAnsi="Times New Roman" w:cs="Times New Roman"/>
                <w:sz w:val="24"/>
                <w:szCs w:val="24"/>
              </w:rPr>
            </w:pPr>
            <w:r w:rsidRPr="00551226">
              <w:rPr>
                <w:rFonts w:ascii="Times New Roman" w:hAnsi="Times New Roman" w:cs="Times New Roman"/>
                <w:i/>
                <w:sz w:val="24"/>
                <w:szCs w:val="24"/>
              </w:rPr>
              <w:t>p</w:t>
            </w:r>
          </w:p>
        </w:tc>
        <w:tc>
          <w:tcPr>
            <w:tcW w:w="2160" w:type="dxa"/>
            <w:tcBorders>
              <w:top w:val="single" w:sz="4" w:space="0" w:color="auto"/>
              <w:bottom w:val="single" w:sz="4" w:space="0" w:color="auto"/>
            </w:tcBorders>
          </w:tcPr>
          <w:p w:rsidR="00BC6473" w:rsidRPr="0096207C" w:rsidRDefault="00BC6473" w:rsidP="00551226">
            <w:pPr>
              <w:spacing w:line="480" w:lineRule="auto"/>
              <w:jc w:val="center"/>
              <w:rPr>
                <w:rFonts w:ascii="Times New Roman" w:hAnsi="Times New Roman" w:cs="Times New Roman"/>
                <w:sz w:val="24"/>
                <w:szCs w:val="24"/>
              </w:rPr>
            </w:pPr>
            <w:r w:rsidRPr="0096207C">
              <w:rPr>
                <w:rFonts w:ascii="Times New Roman" w:hAnsi="Times New Roman" w:cs="Times New Roman"/>
                <w:sz w:val="24"/>
                <w:szCs w:val="24"/>
              </w:rPr>
              <w:t xml:space="preserve">Partial </w:t>
            </w:r>
            <w:r w:rsidR="00551226">
              <w:rPr>
                <w:rFonts w:ascii="Times New Roman" w:hAnsi="Times New Roman" w:cs="Times New Roman"/>
                <w:sz w:val="24"/>
                <w:szCs w:val="24"/>
              </w:rPr>
              <w:t>c</w:t>
            </w:r>
            <w:r w:rsidRPr="0096207C">
              <w:rPr>
                <w:rFonts w:ascii="Times New Roman" w:hAnsi="Times New Roman" w:cs="Times New Roman"/>
                <w:sz w:val="24"/>
                <w:szCs w:val="24"/>
              </w:rPr>
              <w:t>orrelation</w:t>
            </w:r>
          </w:p>
        </w:tc>
        <w:tc>
          <w:tcPr>
            <w:tcW w:w="913" w:type="dxa"/>
            <w:tcBorders>
              <w:top w:val="single" w:sz="4" w:space="0" w:color="auto"/>
              <w:bottom w:val="single" w:sz="4" w:space="0" w:color="auto"/>
            </w:tcBorders>
          </w:tcPr>
          <w:p w:rsidR="00BC6473" w:rsidRPr="00551226" w:rsidRDefault="00551226" w:rsidP="00021AD4">
            <w:pPr>
              <w:spacing w:line="480" w:lineRule="auto"/>
              <w:jc w:val="center"/>
              <w:rPr>
                <w:rFonts w:ascii="Times New Roman" w:hAnsi="Times New Roman" w:cs="Times New Roman"/>
                <w:i/>
                <w:sz w:val="24"/>
                <w:szCs w:val="24"/>
              </w:rPr>
            </w:pPr>
            <w:r w:rsidRPr="00551226">
              <w:rPr>
                <w:rFonts w:ascii="Times New Roman" w:hAnsi="Times New Roman" w:cs="Times New Roman"/>
                <w:i/>
                <w:sz w:val="24"/>
                <w:szCs w:val="24"/>
              </w:rPr>
              <w:t>p</w:t>
            </w:r>
          </w:p>
        </w:tc>
      </w:tr>
      <w:tr w:rsidR="00BC6473" w:rsidRPr="0096207C" w:rsidTr="00021AD4">
        <w:tc>
          <w:tcPr>
            <w:tcW w:w="1908" w:type="dxa"/>
            <w:tcBorders>
              <w:top w:val="single" w:sz="4" w:space="0" w:color="auto"/>
            </w:tcBorders>
          </w:tcPr>
          <w:p w:rsidR="00BC6473" w:rsidRPr="0096207C" w:rsidRDefault="00BC6473" w:rsidP="00BA4129">
            <w:pPr>
              <w:rPr>
                <w:rFonts w:ascii="Times New Roman" w:hAnsi="Times New Roman" w:cs="Times New Roman"/>
                <w:sz w:val="24"/>
                <w:szCs w:val="24"/>
              </w:rPr>
            </w:pPr>
          </w:p>
        </w:tc>
        <w:tc>
          <w:tcPr>
            <w:tcW w:w="6223" w:type="dxa"/>
            <w:gridSpan w:val="4"/>
            <w:tcBorders>
              <w:top w:val="single" w:sz="4" w:space="0" w:color="auto"/>
            </w:tcBorders>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LY86_1</w:t>
            </w:r>
            <w:r w:rsidRPr="0096207C">
              <w:rPr>
                <w:rFonts w:ascii="Times New Roman" w:hAnsi="Times New Roman" w:cs="Times New Roman"/>
                <w:sz w:val="24"/>
                <w:szCs w:val="24"/>
                <w:vertAlign w:val="superscript"/>
              </w:rPr>
              <w:t>d</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Fasting glucose</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099</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.01</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081</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.04</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Fasting insulin</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143</w:t>
            </w:r>
          </w:p>
        </w:tc>
        <w:tc>
          <w:tcPr>
            <w:tcW w:w="990" w:type="dxa"/>
          </w:tcPr>
          <w:p w:rsidR="00BC6473" w:rsidRPr="0096207C" w:rsidRDefault="00551226" w:rsidP="00BA4129">
            <w:pPr>
              <w:jc w:val="center"/>
              <w:rPr>
                <w:rFonts w:ascii="Times New Roman" w:hAnsi="Times New Roman" w:cs="Times New Roman"/>
                <w:sz w:val="24"/>
                <w:szCs w:val="24"/>
              </w:rPr>
            </w:pPr>
            <w:r>
              <w:rPr>
                <w:rFonts w:ascii="Times New Roman" w:hAnsi="Times New Roman" w:cs="Times New Roman"/>
                <w:sz w:val="24"/>
                <w:szCs w:val="24"/>
              </w:rPr>
              <w:t>&lt;</w:t>
            </w:r>
            <w:r w:rsidR="00BC6473" w:rsidRPr="0096207C">
              <w:rPr>
                <w:rFonts w:ascii="Times New Roman" w:hAnsi="Times New Roman" w:cs="Times New Roman"/>
                <w:sz w:val="24"/>
                <w:szCs w:val="24"/>
              </w:rPr>
              <w:t>.001</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093</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.02</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QUICKI</w:t>
            </w:r>
          </w:p>
        </w:tc>
        <w:tc>
          <w:tcPr>
            <w:tcW w:w="216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w:t>
            </w:r>
            <w:r w:rsidR="00795F5A">
              <w:rPr>
                <w:rFonts w:ascii="Times New Roman" w:hAnsi="Times New Roman" w:cs="Times New Roman"/>
                <w:sz w:val="24"/>
                <w:szCs w:val="24"/>
              </w:rPr>
              <w:t>.</w:t>
            </w:r>
            <w:r w:rsidRPr="0096207C">
              <w:rPr>
                <w:rFonts w:ascii="Times New Roman" w:hAnsi="Times New Roman" w:cs="Times New Roman"/>
                <w:sz w:val="24"/>
                <w:szCs w:val="24"/>
              </w:rPr>
              <w:t>148</w:t>
            </w:r>
          </w:p>
        </w:tc>
        <w:tc>
          <w:tcPr>
            <w:tcW w:w="990" w:type="dxa"/>
          </w:tcPr>
          <w:p w:rsidR="00BC6473" w:rsidRPr="0096207C" w:rsidRDefault="00551226" w:rsidP="00BA4129">
            <w:pPr>
              <w:jc w:val="center"/>
              <w:rPr>
                <w:rFonts w:ascii="Times New Roman" w:hAnsi="Times New Roman" w:cs="Times New Roman"/>
                <w:sz w:val="24"/>
                <w:szCs w:val="24"/>
              </w:rPr>
            </w:pPr>
            <w:r>
              <w:rPr>
                <w:rFonts w:ascii="Times New Roman" w:hAnsi="Times New Roman" w:cs="Times New Roman"/>
                <w:sz w:val="24"/>
                <w:szCs w:val="24"/>
              </w:rPr>
              <w:t>&lt;</w:t>
            </w:r>
            <w:r w:rsidR="00BC6473" w:rsidRPr="0096207C">
              <w:rPr>
                <w:rFonts w:ascii="Times New Roman" w:hAnsi="Times New Roman" w:cs="Times New Roman"/>
                <w:sz w:val="24"/>
                <w:szCs w:val="24"/>
              </w:rPr>
              <w:t>.001</w:t>
            </w:r>
          </w:p>
        </w:tc>
        <w:tc>
          <w:tcPr>
            <w:tcW w:w="216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w:t>
            </w:r>
            <w:r w:rsidR="00795F5A">
              <w:rPr>
                <w:rFonts w:ascii="Times New Roman" w:hAnsi="Times New Roman" w:cs="Times New Roman"/>
                <w:sz w:val="24"/>
                <w:szCs w:val="24"/>
              </w:rPr>
              <w:t>.</w:t>
            </w:r>
            <w:r w:rsidRPr="0096207C">
              <w:rPr>
                <w:rFonts w:ascii="Times New Roman" w:hAnsi="Times New Roman" w:cs="Times New Roman"/>
                <w:sz w:val="24"/>
                <w:szCs w:val="24"/>
              </w:rPr>
              <w:t>103</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.009</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SBP</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094</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.01</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058</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.13</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DBP</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76</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.04</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070</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.06</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TC</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013</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.74</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003</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.94</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HDL-C</w:t>
            </w:r>
          </w:p>
        </w:tc>
        <w:tc>
          <w:tcPr>
            <w:tcW w:w="216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w:t>
            </w:r>
            <w:r w:rsidR="00795F5A">
              <w:rPr>
                <w:rFonts w:ascii="Times New Roman" w:hAnsi="Times New Roman" w:cs="Times New Roman"/>
                <w:sz w:val="24"/>
                <w:szCs w:val="24"/>
              </w:rPr>
              <w:t>.</w:t>
            </w:r>
            <w:r w:rsidRPr="0096207C">
              <w:rPr>
                <w:rFonts w:ascii="Times New Roman" w:hAnsi="Times New Roman" w:cs="Times New Roman"/>
                <w:sz w:val="24"/>
                <w:szCs w:val="24"/>
              </w:rPr>
              <w:t>082</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.04</w:t>
            </w:r>
          </w:p>
        </w:tc>
        <w:tc>
          <w:tcPr>
            <w:tcW w:w="216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w:t>
            </w:r>
            <w:r w:rsidR="00795F5A">
              <w:rPr>
                <w:rFonts w:ascii="Times New Roman" w:hAnsi="Times New Roman" w:cs="Times New Roman"/>
                <w:sz w:val="24"/>
                <w:szCs w:val="24"/>
              </w:rPr>
              <w:t>.</w:t>
            </w:r>
            <w:r w:rsidRPr="0096207C">
              <w:rPr>
                <w:rFonts w:ascii="Times New Roman" w:hAnsi="Times New Roman" w:cs="Times New Roman"/>
                <w:sz w:val="24"/>
                <w:szCs w:val="24"/>
              </w:rPr>
              <w:t>049</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.21</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LDL-C</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058</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.14</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035</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.37</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TG</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044</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.27</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010</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.80</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Fibrinogen</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161</w:t>
            </w:r>
          </w:p>
        </w:tc>
        <w:tc>
          <w:tcPr>
            <w:tcW w:w="990" w:type="dxa"/>
          </w:tcPr>
          <w:p w:rsidR="00BC6473" w:rsidRPr="0096207C" w:rsidRDefault="00551226" w:rsidP="00BA4129">
            <w:pPr>
              <w:jc w:val="center"/>
              <w:rPr>
                <w:rFonts w:ascii="Times New Roman" w:hAnsi="Times New Roman" w:cs="Times New Roman"/>
                <w:sz w:val="24"/>
                <w:szCs w:val="24"/>
              </w:rPr>
            </w:pPr>
            <w:r>
              <w:rPr>
                <w:rFonts w:ascii="Times New Roman" w:hAnsi="Times New Roman" w:cs="Times New Roman"/>
                <w:sz w:val="24"/>
                <w:szCs w:val="24"/>
              </w:rPr>
              <w:t>&lt;</w:t>
            </w:r>
            <w:r w:rsidR="00BC6473" w:rsidRPr="0096207C">
              <w:rPr>
                <w:rFonts w:ascii="Times New Roman" w:hAnsi="Times New Roman" w:cs="Times New Roman"/>
                <w:sz w:val="24"/>
                <w:szCs w:val="24"/>
              </w:rPr>
              <w:t>.001</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124</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.002</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CRP</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152</w:t>
            </w:r>
          </w:p>
        </w:tc>
        <w:tc>
          <w:tcPr>
            <w:tcW w:w="990" w:type="dxa"/>
          </w:tcPr>
          <w:p w:rsidR="00BC6473" w:rsidRPr="0096207C" w:rsidRDefault="00551226" w:rsidP="00BA4129">
            <w:pPr>
              <w:jc w:val="center"/>
              <w:rPr>
                <w:rFonts w:ascii="Times New Roman" w:hAnsi="Times New Roman" w:cs="Times New Roman"/>
                <w:sz w:val="24"/>
                <w:szCs w:val="24"/>
              </w:rPr>
            </w:pPr>
            <w:r>
              <w:rPr>
                <w:rFonts w:ascii="Times New Roman" w:hAnsi="Times New Roman" w:cs="Times New Roman"/>
                <w:sz w:val="24"/>
                <w:szCs w:val="24"/>
              </w:rPr>
              <w:t>&lt;</w:t>
            </w:r>
            <w:r w:rsidR="00BC6473" w:rsidRPr="0096207C">
              <w:rPr>
                <w:rFonts w:ascii="Times New Roman" w:hAnsi="Times New Roman" w:cs="Times New Roman"/>
                <w:sz w:val="24"/>
                <w:szCs w:val="24"/>
              </w:rPr>
              <w:t>.001</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102</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.01</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p>
        </w:tc>
        <w:tc>
          <w:tcPr>
            <w:tcW w:w="6223" w:type="dxa"/>
            <w:gridSpan w:val="4"/>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LY86_2</w:t>
            </w:r>
            <w:r w:rsidRPr="0096207C">
              <w:rPr>
                <w:rFonts w:ascii="Times New Roman" w:hAnsi="Times New Roman" w:cs="Times New Roman"/>
                <w:sz w:val="24"/>
                <w:szCs w:val="24"/>
                <w:vertAlign w:val="superscript"/>
              </w:rPr>
              <w:t xml:space="preserve"> d</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Fasting glucose</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084</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.03</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071</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.07</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Fasting insulin</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113</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.004</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077</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.05</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QUICKI</w:t>
            </w:r>
          </w:p>
        </w:tc>
        <w:tc>
          <w:tcPr>
            <w:tcW w:w="216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w:t>
            </w:r>
            <w:r w:rsidR="00795F5A">
              <w:rPr>
                <w:rFonts w:ascii="Times New Roman" w:hAnsi="Times New Roman" w:cs="Times New Roman"/>
                <w:sz w:val="24"/>
                <w:szCs w:val="24"/>
              </w:rPr>
              <w:t>.</w:t>
            </w:r>
            <w:r w:rsidRPr="0096207C">
              <w:rPr>
                <w:rFonts w:ascii="Times New Roman" w:hAnsi="Times New Roman" w:cs="Times New Roman"/>
                <w:sz w:val="24"/>
                <w:szCs w:val="24"/>
              </w:rPr>
              <w:t>116</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.003</w:t>
            </w:r>
          </w:p>
        </w:tc>
        <w:tc>
          <w:tcPr>
            <w:tcW w:w="216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w:t>
            </w:r>
            <w:r w:rsidR="00795F5A">
              <w:rPr>
                <w:rFonts w:ascii="Times New Roman" w:hAnsi="Times New Roman" w:cs="Times New Roman"/>
                <w:sz w:val="24"/>
                <w:szCs w:val="24"/>
              </w:rPr>
              <w:t>.</w:t>
            </w:r>
            <w:r w:rsidRPr="0096207C">
              <w:rPr>
                <w:rFonts w:ascii="Times New Roman" w:hAnsi="Times New Roman" w:cs="Times New Roman"/>
                <w:sz w:val="24"/>
                <w:szCs w:val="24"/>
              </w:rPr>
              <w:t>083</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.03</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SBP</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083</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.03</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056</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.14</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DBP</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052</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.17</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047</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.21</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TC</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037</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.35</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029</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.46</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HDL-C</w:t>
            </w:r>
          </w:p>
        </w:tc>
        <w:tc>
          <w:tcPr>
            <w:tcW w:w="216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w:t>
            </w:r>
            <w:r w:rsidR="00795F5A">
              <w:rPr>
                <w:rFonts w:ascii="Times New Roman" w:hAnsi="Times New Roman" w:cs="Times New Roman"/>
                <w:sz w:val="24"/>
                <w:szCs w:val="24"/>
              </w:rPr>
              <w:t>.</w:t>
            </w:r>
            <w:r w:rsidRPr="0096207C">
              <w:rPr>
                <w:rFonts w:ascii="Times New Roman" w:hAnsi="Times New Roman" w:cs="Times New Roman"/>
                <w:sz w:val="24"/>
                <w:szCs w:val="24"/>
              </w:rPr>
              <w:t>080</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.04</w:t>
            </w:r>
          </w:p>
        </w:tc>
        <w:tc>
          <w:tcPr>
            <w:tcW w:w="216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w:t>
            </w:r>
            <w:r w:rsidR="00795F5A">
              <w:rPr>
                <w:rFonts w:ascii="Times New Roman" w:hAnsi="Times New Roman" w:cs="Times New Roman"/>
                <w:sz w:val="24"/>
                <w:szCs w:val="24"/>
              </w:rPr>
              <w:t>.</w:t>
            </w:r>
            <w:r w:rsidRPr="0096207C">
              <w:rPr>
                <w:rFonts w:ascii="Times New Roman" w:hAnsi="Times New Roman" w:cs="Times New Roman"/>
                <w:sz w:val="24"/>
                <w:szCs w:val="24"/>
              </w:rPr>
              <w:t>054</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.17</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LDL-C</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078</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.05</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061</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.12</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TG</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049</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.21</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023</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.55</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Fibrinogen</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134</w:t>
            </w:r>
          </w:p>
        </w:tc>
        <w:tc>
          <w:tcPr>
            <w:tcW w:w="990" w:type="dxa"/>
          </w:tcPr>
          <w:p w:rsidR="00BC6473" w:rsidRPr="0096207C" w:rsidRDefault="00551226" w:rsidP="00BA4129">
            <w:pPr>
              <w:jc w:val="center"/>
              <w:rPr>
                <w:rFonts w:ascii="Times New Roman" w:hAnsi="Times New Roman" w:cs="Times New Roman"/>
                <w:sz w:val="24"/>
                <w:szCs w:val="24"/>
              </w:rPr>
            </w:pPr>
            <w:r>
              <w:rPr>
                <w:rFonts w:ascii="Times New Roman" w:hAnsi="Times New Roman" w:cs="Times New Roman"/>
                <w:sz w:val="24"/>
                <w:szCs w:val="24"/>
              </w:rPr>
              <w:t>&lt;</w:t>
            </w:r>
            <w:r w:rsidR="00BC6473" w:rsidRPr="0096207C">
              <w:rPr>
                <w:rFonts w:ascii="Times New Roman" w:hAnsi="Times New Roman" w:cs="Times New Roman"/>
                <w:sz w:val="24"/>
                <w:szCs w:val="24"/>
              </w:rPr>
              <w:t>.001</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105</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.008</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CRP</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134</w:t>
            </w:r>
          </w:p>
        </w:tc>
        <w:tc>
          <w:tcPr>
            <w:tcW w:w="990" w:type="dxa"/>
          </w:tcPr>
          <w:p w:rsidR="00BC6473" w:rsidRPr="0096207C" w:rsidRDefault="00551226" w:rsidP="00BA4129">
            <w:pPr>
              <w:jc w:val="center"/>
              <w:rPr>
                <w:rFonts w:ascii="Times New Roman" w:hAnsi="Times New Roman" w:cs="Times New Roman"/>
                <w:sz w:val="24"/>
                <w:szCs w:val="24"/>
              </w:rPr>
            </w:pPr>
            <w:r>
              <w:rPr>
                <w:rFonts w:ascii="Times New Roman" w:hAnsi="Times New Roman" w:cs="Times New Roman"/>
                <w:sz w:val="24"/>
                <w:szCs w:val="24"/>
              </w:rPr>
              <w:t>&lt;</w:t>
            </w:r>
            <w:r w:rsidR="00BC6473" w:rsidRPr="0096207C">
              <w:rPr>
                <w:rFonts w:ascii="Times New Roman" w:hAnsi="Times New Roman" w:cs="Times New Roman"/>
                <w:sz w:val="24"/>
                <w:szCs w:val="24"/>
              </w:rPr>
              <w:t>.001</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101</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.01</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p>
        </w:tc>
        <w:tc>
          <w:tcPr>
            <w:tcW w:w="6223" w:type="dxa"/>
            <w:gridSpan w:val="4"/>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LY86_3</w:t>
            </w:r>
            <w:r w:rsidRPr="0096207C">
              <w:rPr>
                <w:rFonts w:ascii="Times New Roman" w:hAnsi="Times New Roman" w:cs="Times New Roman"/>
                <w:sz w:val="24"/>
                <w:szCs w:val="24"/>
                <w:vertAlign w:val="superscript"/>
              </w:rPr>
              <w:t xml:space="preserve"> d</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Fasting glucose</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093</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.02</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081</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.04</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Fasting insulin</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110</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.005</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077</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.05</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QUICKI</w:t>
            </w:r>
          </w:p>
        </w:tc>
        <w:tc>
          <w:tcPr>
            <w:tcW w:w="216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w:t>
            </w:r>
            <w:r w:rsidR="00795F5A">
              <w:rPr>
                <w:rFonts w:ascii="Times New Roman" w:hAnsi="Times New Roman" w:cs="Times New Roman"/>
                <w:sz w:val="24"/>
                <w:szCs w:val="24"/>
              </w:rPr>
              <w:t>.</w:t>
            </w:r>
            <w:r w:rsidRPr="0096207C">
              <w:rPr>
                <w:rFonts w:ascii="Times New Roman" w:hAnsi="Times New Roman" w:cs="Times New Roman"/>
                <w:sz w:val="24"/>
                <w:szCs w:val="24"/>
              </w:rPr>
              <w:t>114</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.003</w:t>
            </w:r>
          </w:p>
        </w:tc>
        <w:tc>
          <w:tcPr>
            <w:tcW w:w="216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w:t>
            </w:r>
            <w:r w:rsidR="00795F5A">
              <w:rPr>
                <w:rFonts w:ascii="Times New Roman" w:hAnsi="Times New Roman" w:cs="Times New Roman"/>
                <w:sz w:val="24"/>
                <w:szCs w:val="24"/>
              </w:rPr>
              <w:t>.</w:t>
            </w:r>
            <w:r w:rsidRPr="0096207C">
              <w:rPr>
                <w:rFonts w:ascii="Times New Roman" w:hAnsi="Times New Roman" w:cs="Times New Roman"/>
                <w:sz w:val="24"/>
                <w:szCs w:val="24"/>
              </w:rPr>
              <w:t>084</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.03</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SBP</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076</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.04</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053</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.17</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DBP</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057</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.13</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052</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.17</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TC</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047</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.23</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041</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.30</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HDL-C</w:t>
            </w:r>
          </w:p>
        </w:tc>
        <w:tc>
          <w:tcPr>
            <w:tcW w:w="216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w:t>
            </w:r>
            <w:r w:rsidR="00795F5A">
              <w:rPr>
                <w:rFonts w:ascii="Times New Roman" w:hAnsi="Times New Roman" w:cs="Times New Roman"/>
                <w:sz w:val="24"/>
                <w:szCs w:val="24"/>
              </w:rPr>
              <w:t>.</w:t>
            </w:r>
            <w:r w:rsidRPr="0096207C">
              <w:rPr>
                <w:rFonts w:ascii="Times New Roman" w:hAnsi="Times New Roman" w:cs="Times New Roman"/>
                <w:sz w:val="24"/>
                <w:szCs w:val="24"/>
              </w:rPr>
              <w:t>056</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.15</w:t>
            </w:r>
          </w:p>
        </w:tc>
        <w:tc>
          <w:tcPr>
            <w:tcW w:w="216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w:t>
            </w:r>
            <w:r w:rsidR="00795F5A">
              <w:rPr>
                <w:rFonts w:ascii="Times New Roman" w:hAnsi="Times New Roman" w:cs="Times New Roman"/>
                <w:sz w:val="24"/>
                <w:szCs w:val="24"/>
              </w:rPr>
              <w:t>.</w:t>
            </w:r>
            <w:r w:rsidRPr="0096207C">
              <w:rPr>
                <w:rFonts w:ascii="Times New Roman" w:hAnsi="Times New Roman" w:cs="Times New Roman"/>
                <w:sz w:val="24"/>
                <w:szCs w:val="24"/>
              </w:rPr>
              <w:t>033</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.40</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LDL-C</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078</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.05</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063</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.11</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TG</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077</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.05</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056</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.15</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Fibrinogen</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147</w:t>
            </w:r>
          </w:p>
        </w:tc>
        <w:tc>
          <w:tcPr>
            <w:tcW w:w="990" w:type="dxa"/>
          </w:tcPr>
          <w:p w:rsidR="00BC6473" w:rsidRPr="0096207C" w:rsidRDefault="00551226" w:rsidP="00BA4129">
            <w:pPr>
              <w:jc w:val="center"/>
              <w:rPr>
                <w:rFonts w:ascii="Times New Roman" w:hAnsi="Times New Roman" w:cs="Times New Roman"/>
                <w:sz w:val="24"/>
                <w:szCs w:val="24"/>
              </w:rPr>
            </w:pPr>
            <w:r>
              <w:rPr>
                <w:rFonts w:ascii="Times New Roman" w:hAnsi="Times New Roman" w:cs="Times New Roman"/>
                <w:sz w:val="24"/>
                <w:szCs w:val="24"/>
              </w:rPr>
              <w:t>&lt;</w:t>
            </w:r>
            <w:r w:rsidR="00BC6473" w:rsidRPr="0096207C">
              <w:rPr>
                <w:rFonts w:ascii="Times New Roman" w:hAnsi="Times New Roman" w:cs="Times New Roman"/>
                <w:sz w:val="24"/>
                <w:szCs w:val="24"/>
              </w:rPr>
              <w:t>.001</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123</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.002</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CRP</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128</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.001</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101</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.01</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p>
        </w:tc>
        <w:tc>
          <w:tcPr>
            <w:tcW w:w="6223" w:type="dxa"/>
            <w:gridSpan w:val="4"/>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LY86_4</w:t>
            </w:r>
            <w:r w:rsidRPr="0096207C">
              <w:rPr>
                <w:rFonts w:ascii="Times New Roman" w:hAnsi="Times New Roman" w:cs="Times New Roman"/>
                <w:sz w:val="24"/>
                <w:szCs w:val="24"/>
                <w:vertAlign w:val="superscript"/>
              </w:rPr>
              <w:t xml:space="preserve"> d</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Fasting glucose</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098</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.01</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085</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.03</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Fasting insulin</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114</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.004</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007</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.05</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QUICKI</w:t>
            </w:r>
          </w:p>
        </w:tc>
        <w:tc>
          <w:tcPr>
            <w:tcW w:w="216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w:t>
            </w:r>
            <w:r w:rsidR="00795F5A">
              <w:rPr>
                <w:rFonts w:ascii="Times New Roman" w:hAnsi="Times New Roman" w:cs="Times New Roman"/>
                <w:sz w:val="24"/>
                <w:szCs w:val="24"/>
              </w:rPr>
              <w:t>.</w:t>
            </w:r>
            <w:r w:rsidRPr="0096207C">
              <w:rPr>
                <w:rFonts w:ascii="Times New Roman" w:hAnsi="Times New Roman" w:cs="Times New Roman"/>
                <w:sz w:val="24"/>
                <w:szCs w:val="24"/>
              </w:rPr>
              <w:t>116</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.003</w:t>
            </w:r>
          </w:p>
        </w:tc>
        <w:tc>
          <w:tcPr>
            <w:tcW w:w="216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w:t>
            </w:r>
            <w:r w:rsidR="00795F5A">
              <w:rPr>
                <w:rFonts w:ascii="Times New Roman" w:hAnsi="Times New Roman" w:cs="Times New Roman"/>
                <w:sz w:val="24"/>
                <w:szCs w:val="24"/>
              </w:rPr>
              <w:t>.</w:t>
            </w:r>
            <w:r w:rsidRPr="0096207C">
              <w:rPr>
                <w:rFonts w:ascii="Times New Roman" w:hAnsi="Times New Roman" w:cs="Times New Roman"/>
                <w:sz w:val="24"/>
                <w:szCs w:val="24"/>
              </w:rPr>
              <w:t>083</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.03</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SBP</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096</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.01</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071</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.06</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DBP</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069</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.07</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065</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.09</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TC</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031</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.43</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024</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.54</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HDL-C</w:t>
            </w:r>
          </w:p>
        </w:tc>
        <w:tc>
          <w:tcPr>
            <w:tcW w:w="216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w:t>
            </w:r>
            <w:r w:rsidR="00795F5A">
              <w:rPr>
                <w:rFonts w:ascii="Times New Roman" w:hAnsi="Times New Roman" w:cs="Times New Roman"/>
                <w:sz w:val="24"/>
                <w:szCs w:val="24"/>
              </w:rPr>
              <w:t>.</w:t>
            </w:r>
            <w:r w:rsidRPr="0096207C">
              <w:rPr>
                <w:rFonts w:ascii="Times New Roman" w:hAnsi="Times New Roman" w:cs="Times New Roman"/>
                <w:sz w:val="24"/>
                <w:szCs w:val="24"/>
              </w:rPr>
              <w:t>036</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.36</w:t>
            </w:r>
          </w:p>
        </w:tc>
        <w:tc>
          <w:tcPr>
            <w:tcW w:w="216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w:t>
            </w:r>
            <w:r w:rsidR="00795F5A">
              <w:rPr>
                <w:rFonts w:ascii="Times New Roman" w:hAnsi="Times New Roman" w:cs="Times New Roman"/>
                <w:sz w:val="24"/>
                <w:szCs w:val="24"/>
              </w:rPr>
              <w:t>.</w:t>
            </w:r>
            <w:r w:rsidRPr="0096207C">
              <w:rPr>
                <w:rFonts w:ascii="Times New Roman" w:hAnsi="Times New Roman" w:cs="Times New Roman"/>
                <w:sz w:val="24"/>
                <w:szCs w:val="24"/>
              </w:rPr>
              <w:t>011</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.77</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LDL-C</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052</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.19</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036</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.36</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TG</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042</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.29</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018</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.64</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Fibrinogen</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172</w:t>
            </w:r>
          </w:p>
        </w:tc>
        <w:tc>
          <w:tcPr>
            <w:tcW w:w="990" w:type="dxa"/>
          </w:tcPr>
          <w:p w:rsidR="00BC6473" w:rsidRPr="0096207C" w:rsidRDefault="00551226" w:rsidP="00BA4129">
            <w:pPr>
              <w:jc w:val="center"/>
              <w:rPr>
                <w:rFonts w:ascii="Times New Roman" w:hAnsi="Times New Roman" w:cs="Times New Roman"/>
                <w:sz w:val="24"/>
                <w:szCs w:val="24"/>
              </w:rPr>
            </w:pPr>
            <w:r>
              <w:rPr>
                <w:rFonts w:ascii="Times New Roman" w:hAnsi="Times New Roman" w:cs="Times New Roman"/>
                <w:sz w:val="24"/>
                <w:szCs w:val="24"/>
              </w:rPr>
              <w:t>&lt;</w:t>
            </w:r>
            <w:r w:rsidR="00BC6473" w:rsidRPr="0096207C">
              <w:rPr>
                <w:rFonts w:ascii="Times New Roman" w:hAnsi="Times New Roman" w:cs="Times New Roman"/>
                <w:sz w:val="24"/>
                <w:szCs w:val="24"/>
              </w:rPr>
              <w:t>.001</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149</w:t>
            </w:r>
          </w:p>
        </w:tc>
        <w:tc>
          <w:tcPr>
            <w:tcW w:w="913" w:type="dxa"/>
          </w:tcPr>
          <w:p w:rsidR="00BC6473" w:rsidRPr="0096207C" w:rsidRDefault="00551226" w:rsidP="00BA4129">
            <w:pPr>
              <w:jc w:val="center"/>
              <w:rPr>
                <w:rFonts w:ascii="Times New Roman" w:hAnsi="Times New Roman" w:cs="Times New Roman"/>
                <w:sz w:val="24"/>
                <w:szCs w:val="24"/>
              </w:rPr>
            </w:pPr>
            <w:r>
              <w:rPr>
                <w:rFonts w:ascii="Times New Roman" w:hAnsi="Times New Roman" w:cs="Times New Roman"/>
                <w:sz w:val="24"/>
                <w:szCs w:val="24"/>
              </w:rPr>
              <w:t>&lt;</w:t>
            </w:r>
            <w:r w:rsidR="00BC6473" w:rsidRPr="0096207C">
              <w:rPr>
                <w:rFonts w:ascii="Times New Roman" w:hAnsi="Times New Roman" w:cs="Times New Roman"/>
                <w:sz w:val="24"/>
                <w:szCs w:val="24"/>
              </w:rPr>
              <w:t>.001</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CRP</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131</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.001</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101</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.01</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p>
        </w:tc>
        <w:tc>
          <w:tcPr>
            <w:tcW w:w="6223" w:type="dxa"/>
            <w:gridSpan w:val="4"/>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LY86_5</w:t>
            </w:r>
            <w:r w:rsidRPr="0096207C">
              <w:rPr>
                <w:rFonts w:ascii="Times New Roman" w:hAnsi="Times New Roman" w:cs="Times New Roman"/>
                <w:sz w:val="24"/>
                <w:szCs w:val="24"/>
                <w:vertAlign w:val="superscript"/>
              </w:rPr>
              <w:t xml:space="preserve"> d</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Fasting glucose</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107</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.006</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095</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.01</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Fasting insulin</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113</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.004</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080</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.04</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QUICKI</w:t>
            </w:r>
          </w:p>
        </w:tc>
        <w:tc>
          <w:tcPr>
            <w:tcW w:w="216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w:t>
            </w:r>
            <w:r w:rsidR="00795F5A">
              <w:rPr>
                <w:rFonts w:ascii="Times New Roman" w:hAnsi="Times New Roman" w:cs="Times New Roman"/>
                <w:sz w:val="24"/>
                <w:szCs w:val="24"/>
              </w:rPr>
              <w:t>.</w:t>
            </w:r>
            <w:r w:rsidRPr="0096207C">
              <w:rPr>
                <w:rFonts w:ascii="Times New Roman" w:hAnsi="Times New Roman" w:cs="Times New Roman"/>
                <w:sz w:val="24"/>
                <w:szCs w:val="24"/>
              </w:rPr>
              <w:t>116</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.003</w:t>
            </w:r>
          </w:p>
        </w:tc>
        <w:tc>
          <w:tcPr>
            <w:tcW w:w="216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w:t>
            </w:r>
            <w:r w:rsidR="00795F5A">
              <w:rPr>
                <w:rFonts w:ascii="Times New Roman" w:hAnsi="Times New Roman" w:cs="Times New Roman"/>
                <w:sz w:val="24"/>
                <w:szCs w:val="24"/>
              </w:rPr>
              <w:t>.</w:t>
            </w:r>
            <w:r w:rsidRPr="0096207C">
              <w:rPr>
                <w:rFonts w:ascii="Times New Roman" w:hAnsi="Times New Roman" w:cs="Times New Roman"/>
                <w:sz w:val="24"/>
                <w:szCs w:val="24"/>
              </w:rPr>
              <w:t>085</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.03</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SBP</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109</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.004</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087</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.02</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DBP</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084</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.03</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079</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.04</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TC</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030</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.45</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024</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.55</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HDL-C</w:t>
            </w:r>
          </w:p>
        </w:tc>
        <w:tc>
          <w:tcPr>
            <w:tcW w:w="216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w:t>
            </w:r>
            <w:r w:rsidR="00795F5A">
              <w:rPr>
                <w:rFonts w:ascii="Times New Roman" w:hAnsi="Times New Roman" w:cs="Times New Roman"/>
                <w:sz w:val="24"/>
                <w:szCs w:val="24"/>
              </w:rPr>
              <w:t>.</w:t>
            </w:r>
            <w:r w:rsidRPr="0096207C">
              <w:rPr>
                <w:rFonts w:ascii="Times New Roman" w:hAnsi="Times New Roman" w:cs="Times New Roman"/>
                <w:sz w:val="24"/>
                <w:szCs w:val="24"/>
              </w:rPr>
              <w:t>039</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.32</w:t>
            </w:r>
          </w:p>
        </w:tc>
        <w:tc>
          <w:tcPr>
            <w:tcW w:w="216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w:t>
            </w:r>
            <w:r w:rsidR="00795F5A">
              <w:rPr>
                <w:rFonts w:ascii="Times New Roman" w:hAnsi="Times New Roman" w:cs="Times New Roman"/>
                <w:sz w:val="24"/>
                <w:szCs w:val="24"/>
              </w:rPr>
              <w:t>.</w:t>
            </w:r>
            <w:r w:rsidRPr="0096207C">
              <w:rPr>
                <w:rFonts w:ascii="Times New Roman" w:hAnsi="Times New Roman" w:cs="Times New Roman"/>
                <w:sz w:val="24"/>
                <w:szCs w:val="24"/>
              </w:rPr>
              <w:t>016</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.68</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LDL-C</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058</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.14</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043</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.27</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TG</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037</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.35</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015</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.70</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Fibrinogen</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189</w:t>
            </w:r>
          </w:p>
        </w:tc>
        <w:tc>
          <w:tcPr>
            <w:tcW w:w="990" w:type="dxa"/>
          </w:tcPr>
          <w:p w:rsidR="00BC6473" w:rsidRPr="0096207C" w:rsidRDefault="00551226" w:rsidP="00BA4129">
            <w:pPr>
              <w:jc w:val="center"/>
              <w:rPr>
                <w:rFonts w:ascii="Times New Roman" w:hAnsi="Times New Roman" w:cs="Times New Roman"/>
                <w:sz w:val="24"/>
                <w:szCs w:val="24"/>
              </w:rPr>
            </w:pPr>
            <w:r>
              <w:rPr>
                <w:rFonts w:ascii="Times New Roman" w:hAnsi="Times New Roman" w:cs="Times New Roman"/>
                <w:sz w:val="24"/>
                <w:szCs w:val="24"/>
              </w:rPr>
              <w:t>&lt;</w:t>
            </w:r>
            <w:r w:rsidR="00BC6473" w:rsidRPr="0096207C">
              <w:rPr>
                <w:rFonts w:ascii="Times New Roman" w:hAnsi="Times New Roman" w:cs="Times New Roman"/>
                <w:sz w:val="24"/>
                <w:szCs w:val="24"/>
              </w:rPr>
              <w:t>.001</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170</w:t>
            </w:r>
          </w:p>
        </w:tc>
        <w:tc>
          <w:tcPr>
            <w:tcW w:w="913" w:type="dxa"/>
          </w:tcPr>
          <w:p w:rsidR="00BC6473" w:rsidRPr="0096207C" w:rsidRDefault="00551226" w:rsidP="00BA4129">
            <w:pPr>
              <w:jc w:val="center"/>
              <w:rPr>
                <w:rFonts w:ascii="Times New Roman" w:hAnsi="Times New Roman" w:cs="Times New Roman"/>
                <w:sz w:val="24"/>
                <w:szCs w:val="24"/>
              </w:rPr>
            </w:pPr>
            <w:r>
              <w:rPr>
                <w:rFonts w:ascii="Times New Roman" w:hAnsi="Times New Roman" w:cs="Times New Roman"/>
                <w:sz w:val="24"/>
                <w:szCs w:val="24"/>
              </w:rPr>
              <w:t>&lt;</w:t>
            </w:r>
            <w:r w:rsidR="00BC6473" w:rsidRPr="0096207C">
              <w:rPr>
                <w:rFonts w:ascii="Times New Roman" w:hAnsi="Times New Roman" w:cs="Times New Roman"/>
                <w:sz w:val="24"/>
                <w:szCs w:val="24"/>
              </w:rPr>
              <w:t>.001</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CRP</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152</w:t>
            </w:r>
          </w:p>
        </w:tc>
        <w:tc>
          <w:tcPr>
            <w:tcW w:w="990" w:type="dxa"/>
          </w:tcPr>
          <w:p w:rsidR="00BC6473" w:rsidRPr="0096207C" w:rsidRDefault="00551226" w:rsidP="00BA4129">
            <w:pPr>
              <w:jc w:val="center"/>
              <w:rPr>
                <w:rFonts w:ascii="Times New Roman" w:hAnsi="Times New Roman" w:cs="Times New Roman"/>
                <w:sz w:val="24"/>
                <w:szCs w:val="24"/>
              </w:rPr>
            </w:pPr>
            <w:r>
              <w:rPr>
                <w:rFonts w:ascii="Times New Roman" w:hAnsi="Times New Roman" w:cs="Times New Roman"/>
                <w:sz w:val="24"/>
                <w:szCs w:val="24"/>
              </w:rPr>
              <w:t>&lt;</w:t>
            </w:r>
            <w:r w:rsidR="00BC6473" w:rsidRPr="0096207C">
              <w:rPr>
                <w:rFonts w:ascii="Times New Roman" w:hAnsi="Times New Roman" w:cs="Times New Roman"/>
                <w:sz w:val="24"/>
                <w:szCs w:val="24"/>
              </w:rPr>
              <w:t>.001</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128</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.001</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p>
        </w:tc>
        <w:tc>
          <w:tcPr>
            <w:tcW w:w="6223" w:type="dxa"/>
            <w:gridSpan w:val="4"/>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LY86_6</w:t>
            </w:r>
            <w:r w:rsidRPr="0096207C">
              <w:rPr>
                <w:rFonts w:ascii="Times New Roman" w:hAnsi="Times New Roman" w:cs="Times New Roman"/>
                <w:sz w:val="24"/>
                <w:szCs w:val="24"/>
                <w:vertAlign w:val="superscript"/>
              </w:rPr>
              <w:t xml:space="preserve"> d</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Fasting glucose</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080</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.04</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071</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.07</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Fasting insulin</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107</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.007</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082</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.04</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QUICKI</w:t>
            </w:r>
          </w:p>
        </w:tc>
        <w:tc>
          <w:tcPr>
            <w:tcW w:w="216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w:t>
            </w:r>
            <w:r w:rsidR="00795F5A">
              <w:rPr>
                <w:rFonts w:ascii="Times New Roman" w:hAnsi="Times New Roman" w:cs="Times New Roman"/>
                <w:sz w:val="24"/>
                <w:szCs w:val="24"/>
              </w:rPr>
              <w:t>.</w:t>
            </w:r>
            <w:r w:rsidRPr="0096207C">
              <w:rPr>
                <w:rFonts w:ascii="Times New Roman" w:hAnsi="Times New Roman" w:cs="Times New Roman"/>
                <w:sz w:val="24"/>
                <w:szCs w:val="24"/>
              </w:rPr>
              <w:t>106</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.007</w:t>
            </w:r>
          </w:p>
        </w:tc>
        <w:tc>
          <w:tcPr>
            <w:tcW w:w="216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w:t>
            </w:r>
            <w:r w:rsidR="00795F5A">
              <w:rPr>
                <w:rFonts w:ascii="Times New Roman" w:hAnsi="Times New Roman" w:cs="Times New Roman"/>
                <w:sz w:val="24"/>
                <w:szCs w:val="24"/>
              </w:rPr>
              <w:t>.</w:t>
            </w:r>
            <w:r w:rsidRPr="0096207C">
              <w:rPr>
                <w:rFonts w:ascii="Times New Roman" w:hAnsi="Times New Roman" w:cs="Times New Roman"/>
                <w:sz w:val="24"/>
                <w:szCs w:val="24"/>
              </w:rPr>
              <w:t>083</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.04</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SBP</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095</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.01</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079</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.04</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DBP</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086</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.02</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083</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.03</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TC</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014</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.73</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009</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.83</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HDL-C</w:t>
            </w:r>
          </w:p>
        </w:tc>
        <w:tc>
          <w:tcPr>
            <w:tcW w:w="216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w:t>
            </w:r>
            <w:r w:rsidR="00795F5A">
              <w:rPr>
                <w:rFonts w:ascii="Times New Roman" w:hAnsi="Times New Roman" w:cs="Times New Roman"/>
                <w:sz w:val="24"/>
                <w:szCs w:val="24"/>
              </w:rPr>
              <w:t>.</w:t>
            </w:r>
            <w:r w:rsidRPr="0096207C">
              <w:rPr>
                <w:rFonts w:ascii="Times New Roman" w:hAnsi="Times New Roman" w:cs="Times New Roman"/>
                <w:sz w:val="24"/>
                <w:szCs w:val="24"/>
              </w:rPr>
              <w:t>028</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.48</w:t>
            </w:r>
          </w:p>
        </w:tc>
        <w:tc>
          <w:tcPr>
            <w:tcW w:w="216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w:t>
            </w:r>
            <w:r w:rsidR="00795F5A">
              <w:rPr>
                <w:rFonts w:ascii="Times New Roman" w:hAnsi="Times New Roman" w:cs="Times New Roman"/>
                <w:sz w:val="24"/>
                <w:szCs w:val="24"/>
              </w:rPr>
              <w:t>.</w:t>
            </w:r>
            <w:r w:rsidRPr="0096207C">
              <w:rPr>
                <w:rFonts w:ascii="Times New Roman" w:hAnsi="Times New Roman" w:cs="Times New Roman"/>
                <w:sz w:val="24"/>
                <w:szCs w:val="24"/>
              </w:rPr>
              <w:t>010</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.81</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LDL-C</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040</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.31</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029</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.47</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TG</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028</w:t>
            </w:r>
          </w:p>
        </w:tc>
        <w:tc>
          <w:tcPr>
            <w:tcW w:w="990"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.48</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011</w:t>
            </w:r>
          </w:p>
        </w:tc>
        <w:tc>
          <w:tcPr>
            <w:tcW w:w="913" w:type="dxa"/>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.78</w:t>
            </w:r>
          </w:p>
        </w:tc>
      </w:tr>
      <w:tr w:rsidR="00BC6473" w:rsidRPr="0096207C" w:rsidTr="00021AD4">
        <w:tc>
          <w:tcPr>
            <w:tcW w:w="1908" w:type="dxa"/>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Fibrinogen</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167</w:t>
            </w:r>
          </w:p>
        </w:tc>
        <w:tc>
          <w:tcPr>
            <w:tcW w:w="990" w:type="dxa"/>
          </w:tcPr>
          <w:p w:rsidR="00BC6473" w:rsidRPr="0096207C" w:rsidRDefault="00551226" w:rsidP="00BA4129">
            <w:pPr>
              <w:jc w:val="center"/>
              <w:rPr>
                <w:rFonts w:ascii="Times New Roman" w:hAnsi="Times New Roman" w:cs="Times New Roman"/>
                <w:sz w:val="24"/>
                <w:szCs w:val="24"/>
              </w:rPr>
            </w:pPr>
            <w:r>
              <w:rPr>
                <w:rFonts w:ascii="Times New Roman" w:hAnsi="Times New Roman" w:cs="Times New Roman"/>
                <w:sz w:val="24"/>
                <w:szCs w:val="24"/>
              </w:rPr>
              <w:t>&lt;</w:t>
            </w:r>
            <w:r w:rsidR="00BC6473" w:rsidRPr="0096207C">
              <w:rPr>
                <w:rFonts w:ascii="Times New Roman" w:hAnsi="Times New Roman" w:cs="Times New Roman"/>
                <w:sz w:val="24"/>
                <w:szCs w:val="24"/>
              </w:rPr>
              <w:t>.001</w:t>
            </w:r>
          </w:p>
        </w:tc>
        <w:tc>
          <w:tcPr>
            <w:tcW w:w="2160" w:type="dxa"/>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151</w:t>
            </w:r>
          </w:p>
        </w:tc>
        <w:tc>
          <w:tcPr>
            <w:tcW w:w="913" w:type="dxa"/>
          </w:tcPr>
          <w:p w:rsidR="00BC6473" w:rsidRPr="0096207C" w:rsidRDefault="00551226" w:rsidP="00BA4129">
            <w:pPr>
              <w:jc w:val="center"/>
              <w:rPr>
                <w:rFonts w:ascii="Times New Roman" w:hAnsi="Times New Roman" w:cs="Times New Roman"/>
                <w:sz w:val="24"/>
                <w:szCs w:val="24"/>
              </w:rPr>
            </w:pPr>
            <w:r>
              <w:rPr>
                <w:rFonts w:ascii="Times New Roman" w:hAnsi="Times New Roman" w:cs="Times New Roman"/>
                <w:sz w:val="24"/>
                <w:szCs w:val="24"/>
              </w:rPr>
              <w:t>&lt;</w:t>
            </w:r>
            <w:r w:rsidR="00BC6473" w:rsidRPr="0096207C">
              <w:rPr>
                <w:rFonts w:ascii="Times New Roman" w:hAnsi="Times New Roman" w:cs="Times New Roman"/>
                <w:sz w:val="24"/>
                <w:szCs w:val="24"/>
              </w:rPr>
              <w:t>.001</w:t>
            </w:r>
          </w:p>
        </w:tc>
      </w:tr>
      <w:tr w:rsidR="00BC6473" w:rsidRPr="0096207C" w:rsidTr="00021AD4">
        <w:tc>
          <w:tcPr>
            <w:tcW w:w="1908" w:type="dxa"/>
            <w:tcBorders>
              <w:bottom w:val="single" w:sz="4" w:space="0" w:color="auto"/>
            </w:tcBorders>
          </w:tcPr>
          <w:p w:rsidR="00BC6473" w:rsidRPr="0096207C" w:rsidRDefault="00BC6473" w:rsidP="00BA4129">
            <w:pPr>
              <w:rPr>
                <w:rFonts w:ascii="Times New Roman" w:hAnsi="Times New Roman" w:cs="Times New Roman"/>
                <w:sz w:val="24"/>
                <w:szCs w:val="24"/>
              </w:rPr>
            </w:pPr>
            <w:r w:rsidRPr="0096207C">
              <w:rPr>
                <w:rFonts w:ascii="Times New Roman" w:hAnsi="Times New Roman" w:cs="Times New Roman"/>
                <w:sz w:val="24"/>
                <w:szCs w:val="24"/>
              </w:rPr>
              <w:t>CRP</w:t>
            </w:r>
          </w:p>
        </w:tc>
        <w:tc>
          <w:tcPr>
            <w:tcW w:w="2160" w:type="dxa"/>
            <w:tcBorders>
              <w:bottom w:val="single" w:sz="4" w:space="0" w:color="auto"/>
            </w:tcBorders>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122</w:t>
            </w:r>
          </w:p>
        </w:tc>
        <w:tc>
          <w:tcPr>
            <w:tcW w:w="990" w:type="dxa"/>
            <w:tcBorders>
              <w:bottom w:val="single" w:sz="4" w:space="0" w:color="auto"/>
            </w:tcBorders>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.002</w:t>
            </w:r>
          </w:p>
        </w:tc>
        <w:tc>
          <w:tcPr>
            <w:tcW w:w="2160" w:type="dxa"/>
            <w:tcBorders>
              <w:bottom w:val="single" w:sz="4" w:space="0" w:color="auto"/>
            </w:tcBorders>
          </w:tcPr>
          <w:p w:rsidR="00BC6473" w:rsidRPr="0096207C" w:rsidRDefault="00795F5A" w:rsidP="00BA4129">
            <w:pPr>
              <w:jc w:val="center"/>
              <w:rPr>
                <w:rFonts w:ascii="Times New Roman" w:hAnsi="Times New Roman" w:cs="Times New Roman"/>
                <w:sz w:val="24"/>
                <w:szCs w:val="24"/>
              </w:rPr>
            </w:pPr>
            <w:r>
              <w:rPr>
                <w:rFonts w:ascii="Times New Roman" w:hAnsi="Times New Roman" w:cs="Times New Roman"/>
                <w:sz w:val="24"/>
                <w:szCs w:val="24"/>
              </w:rPr>
              <w:t>.</w:t>
            </w:r>
            <w:r w:rsidR="00BC6473" w:rsidRPr="0096207C">
              <w:rPr>
                <w:rFonts w:ascii="Times New Roman" w:hAnsi="Times New Roman" w:cs="Times New Roman"/>
                <w:sz w:val="24"/>
                <w:szCs w:val="24"/>
              </w:rPr>
              <w:t>105</w:t>
            </w:r>
          </w:p>
        </w:tc>
        <w:tc>
          <w:tcPr>
            <w:tcW w:w="913" w:type="dxa"/>
            <w:tcBorders>
              <w:bottom w:val="single" w:sz="4" w:space="0" w:color="auto"/>
            </w:tcBorders>
          </w:tcPr>
          <w:p w:rsidR="00BC6473" w:rsidRPr="0096207C" w:rsidRDefault="00BC6473" w:rsidP="00BA4129">
            <w:pPr>
              <w:jc w:val="center"/>
              <w:rPr>
                <w:rFonts w:ascii="Times New Roman" w:hAnsi="Times New Roman" w:cs="Times New Roman"/>
                <w:sz w:val="24"/>
                <w:szCs w:val="24"/>
              </w:rPr>
            </w:pPr>
            <w:r w:rsidRPr="0096207C">
              <w:rPr>
                <w:rFonts w:ascii="Times New Roman" w:hAnsi="Times New Roman" w:cs="Times New Roman"/>
                <w:sz w:val="24"/>
                <w:szCs w:val="24"/>
              </w:rPr>
              <w:t>.009</w:t>
            </w:r>
          </w:p>
        </w:tc>
      </w:tr>
    </w:tbl>
    <w:p w:rsidR="00BC6473" w:rsidRDefault="00551226" w:rsidP="00BA4129">
      <w:pPr>
        <w:spacing w:after="0" w:line="240" w:lineRule="auto"/>
        <w:rPr>
          <w:rFonts w:ascii="Times New Roman" w:hAnsi="Times New Roman"/>
          <w:sz w:val="24"/>
          <w:szCs w:val="24"/>
        </w:rPr>
      </w:pPr>
      <w:r>
        <w:rPr>
          <w:rFonts w:ascii="Times New Roman" w:hAnsi="Times New Roman" w:cs="Times New Roman"/>
          <w:sz w:val="24"/>
          <w:szCs w:val="24"/>
        </w:rPr>
        <w:t xml:space="preserve">Note: </w:t>
      </w:r>
      <w:proofErr w:type="spellStart"/>
      <w:r w:rsidR="00BC6473" w:rsidRPr="0096207C">
        <w:rPr>
          <w:rFonts w:ascii="Times New Roman" w:hAnsi="Times New Roman" w:cs="Times New Roman"/>
          <w:sz w:val="24"/>
          <w:szCs w:val="24"/>
          <w:vertAlign w:val="superscript"/>
        </w:rPr>
        <w:t>a</w:t>
      </w:r>
      <w:r w:rsidR="00BC6473" w:rsidRPr="0096207C">
        <w:rPr>
          <w:rFonts w:ascii="Times New Roman" w:hAnsi="Times New Roman" w:cs="Times New Roman"/>
          <w:sz w:val="24"/>
          <w:szCs w:val="24"/>
        </w:rPr>
        <w:t>All</w:t>
      </w:r>
      <w:proofErr w:type="spellEnd"/>
      <w:r w:rsidR="00BC6473" w:rsidRPr="0096207C">
        <w:rPr>
          <w:rFonts w:ascii="Times New Roman" w:hAnsi="Times New Roman" w:cs="Times New Roman"/>
          <w:sz w:val="24"/>
          <w:szCs w:val="24"/>
        </w:rPr>
        <w:t xml:space="preserve"> traits are log-transf</w:t>
      </w:r>
      <w:r w:rsidR="00BC6473">
        <w:rPr>
          <w:rFonts w:ascii="Times New Roman" w:hAnsi="Times New Roman" w:cs="Times New Roman"/>
          <w:sz w:val="24"/>
          <w:szCs w:val="24"/>
        </w:rPr>
        <w:t>orm</w:t>
      </w:r>
      <w:r w:rsidR="00BC6473" w:rsidRPr="0096207C">
        <w:rPr>
          <w:rFonts w:ascii="Times New Roman" w:hAnsi="Times New Roman" w:cs="Times New Roman"/>
          <w:sz w:val="24"/>
          <w:szCs w:val="24"/>
        </w:rPr>
        <w:t xml:space="preserve">ed except </w:t>
      </w:r>
      <w:r w:rsidR="00BC6473">
        <w:rPr>
          <w:rFonts w:ascii="Times New Roman" w:hAnsi="Times New Roman" w:cs="Times New Roman"/>
          <w:sz w:val="24"/>
          <w:szCs w:val="24"/>
        </w:rPr>
        <w:t xml:space="preserve">QUICKI and </w:t>
      </w:r>
      <w:r w:rsidR="00BC6473" w:rsidRPr="0096207C">
        <w:rPr>
          <w:rFonts w:ascii="Times New Roman" w:hAnsi="Times New Roman" w:cs="Times New Roman"/>
          <w:sz w:val="24"/>
          <w:szCs w:val="24"/>
        </w:rPr>
        <w:t>DBP</w:t>
      </w:r>
      <w:r w:rsidR="00BA4129">
        <w:rPr>
          <w:rFonts w:ascii="Times New Roman" w:hAnsi="Times New Roman" w:cs="Times New Roman"/>
          <w:sz w:val="24"/>
          <w:szCs w:val="24"/>
        </w:rPr>
        <w:br/>
      </w:r>
      <w:proofErr w:type="spellStart"/>
      <w:r w:rsidR="00BC6473" w:rsidRPr="0096207C">
        <w:rPr>
          <w:rFonts w:ascii="Times New Roman" w:hAnsi="Times New Roman" w:cs="Times New Roman"/>
          <w:sz w:val="24"/>
          <w:szCs w:val="24"/>
          <w:vertAlign w:val="superscript"/>
        </w:rPr>
        <w:t>b</w:t>
      </w:r>
      <w:r w:rsidR="00BC6473" w:rsidRPr="0096207C">
        <w:rPr>
          <w:rFonts w:ascii="Times New Roman" w:hAnsi="Times New Roman" w:cs="Times New Roman"/>
          <w:sz w:val="24"/>
          <w:szCs w:val="24"/>
        </w:rPr>
        <w:t>Adjusted</w:t>
      </w:r>
      <w:proofErr w:type="spellEnd"/>
      <w:r w:rsidR="00BC6473" w:rsidRPr="0096207C">
        <w:rPr>
          <w:rFonts w:ascii="Times New Roman" w:hAnsi="Times New Roman" w:cs="Times New Roman"/>
          <w:sz w:val="24"/>
          <w:szCs w:val="24"/>
        </w:rPr>
        <w:t xml:space="preserve"> for age, gender and race</w:t>
      </w:r>
      <w:r w:rsidR="00BA4129">
        <w:rPr>
          <w:rFonts w:ascii="Times New Roman" w:hAnsi="Times New Roman" w:cs="Times New Roman"/>
          <w:sz w:val="24"/>
          <w:szCs w:val="24"/>
        </w:rPr>
        <w:br/>
      </w:r>
      <w:proofErr w:type="spellStart"/>
      <w:r w:rsidR="00BC6473" w:rsidRPr="0096207C">
        <w:rPr>
          <w:rFonts w:ascii="Times New Roman" w:hAnsi="Times New Roman" w:cs="Times New Roman"/>
          <w:sz w:val="24"/>
          <w:szCs w:val="24"/>
          <w:vertAlign w:val="superscript"/>
        </w:rPr>
        <w:t>c</w:t>
      </w:r>
      <w:r w:rsidR="00BC6473" w:rsidRPr="0096207C">
        <w:rPr>
          <w:rFonts w:ascii="Times New Roman" w:hAnsi="Times New Roman" w:cs="Times New Roman"/>
          <w:sz w:val="24"/>
          <w:szCs w:val="24"/>
        </w:rPr>
        <w:t>Adjusted</w:t>
      </w:r>
      <w:proofErr w:type="spellEnd"/>
      <w:r w:rsidR="00BC6473" w:rsidRPr="0096207C">
        <w:rPr>
          <w:rFonts w:ascii="Times New Roman" w:hAnsi="Times New Roman" w:cs="Times New Roman"/>
          <w:sz w:val="24"/>
          <w:szCs w:val="24"/>
        </w:rPr>
        <w:t xml:space="preserve"> for age, gender, race and obesity</w:t>
      </w:r>
      <w:r w:rsidR="00BA4129">
        <w:rPr>
          <w:rFonts w:ascii="Times New Roman" w:hAnsi="Times New Roman" w:cs="Times New Roman"/>
          <w:sz w:val="24"/>
          <w:szCs w:val="24"/>
        </w:rPr>
        <w:br/>
      </w:r>
      <w:proofErr w:type="spellStart"/>
      <w:r w:rsidR="00BC6473" w:rsidRPr="0096207C">
        <w:rPr>
          <w:rFonts w:ascii="Times New Roman" w:hAnsi="Times New Roman" w:cs="Times New Roman"/>
          <w:sz w:val="24"/>
          <w:szCs w:val="24"/>
          <w:vertAlign w:val="superscript"/>
        </w:rPr>
        <w:t>d</w:t>
      </w:r>
      <w:r w:rsidR="00BC6473" w:rsidRPr="003178FD">
        <w:rPr>
          <w:rFonts w:ascii="Times New Roman" w:hAnsi="Times New Roman"/>
          <w:sz w:val="24"/>
          <w:szCs w:val="24"/>
        </w:rPr>
        <w:t>Adjusted</w:t>
      </w:r>
      <w:proofErr w:type="spellEnd"/>
      <w:r w:rsidR="00BC6473" w:rsidRPr="003178FD">
        <w:rPr>
          <w:rFonts w:ascii="Times New Roman" w:hAnsi="Times New Roman"/>
          <w:sz w:val="24"/>
          <w:szCs w:val="24"/>
        </w:rPr>
        <w:t xml:space="preserve"> for batch</w:t>
      </w:r>
      <w:r>
        <w:rPr>
          <w:rFonts w:ascii="Times New Roman" w:hAnsi="Times New Roman"/>
          <w:sz w:val="24"/>
          <w:szCs w:val="24"/>
        </w:rPr>
        <w:t>.</w:t>
      </w:r>
    </w:p>
    <w:p w:rsidR="00551226" w:rsidRDefault="00551226">
      <w:pPr>
        <w:rPr>
          <w:rFonts w:ascii="Times New Roman" w:hAnsi="Times New Roman"/>
          <w:sz w:val="24"/>
          <w:szCs w:val="24"/>
        </w:rPr>
      </w:pPr>
      <w:r>
        <w:rPr>
          <w:rFonts w:ascii="Times New Roman" w:hAnsi="Times New Roman"/>
          <w:sz w:val="24"/>
          <w:szCs w:val="24"/>
        </w:rPr>
        <w:br w:type="page"/>
      </w:r>
    </w:p>
    <w:p w:rsidR="00551226" w:rsidRDefault="00551226" w:rsidP="00BC6473">
      <w:pPr>
        <w:spacing w:after="0" w:line="480" w:lineRule="auto"/>
        <w:rPr>
          <w:rFonts w:ascii="Times New Roman" w:hAnsi="Times New Roman"/>
          <w:sz w:val="24"/>
          <w:szCs w:val="24"/>
        </w:rPr>
      </w:pPr>
    </w:p>
    <w:tbl>
      <w:tblPr>
        <w:tblW w:w="7125" w:type="dxa"/>
        <w:tblInd w:w="93" w:type="dxa"/>
        <w:tblLook w:val="00A0"/>
      </w:tblPr>
      <w:tblGrid>
        <w:gridCol w:w="2041"/>
        <w:gridCol w:w="883"/>
        <w:gridCol w:w="762"/>
        <w:gridCol w:w="762"/>
        <w:gridCol w:w="762"/>
        <w:gridCol w:w="1915"/>
      </w:tblGrid>
      <w:tr w:rsidR="00021AD4" w:rsidRPr="00003458" w:rsidTr="00021AD4">
        <w:trPr>
          <w:trHeight w:val="300"/>
        </w:trPr>
        <w:tc>
          <w:tcPr>
            <w:tcW w:w="7125" w:type="dxa"/>
            <w:gridSpan w:val="6"/>
            <w:tcBorders>
              <w:top w:val="nil"/>
              <w:left w:val="nil"/>
              <w:bottom w:val="single" w:sz="4" w:space="0" w:color="auto"/>
              <w:right w:val="nil"/>
            </w:tcBorders>
            <w:noWrap/>
            <w:vAlign w:val="bottom"/>
          </w:tcPr>
          <w:p w:rsidR="00021AD4" w:rsidRPr="00003458" w:rsidRDefault="0032557A" w:rsidP="00003458">
            <w:pPr>
              <w:spacing w:after="80" w:line="240" w:lineRule="auto"/>
              <w:rPr>
                <w:rFonts w:ascii="Times New Roman" w:eastAsia="SimSun" w:hAnsi="Times New Roman" w:cs="Times New Roman"/>
                <w:b/>
                <w:color w:val="000000"/>
                <w:sz w:val="24"/>
                <w:szCs w:val="24"/>
                <w:lang w:eastAsia="zh-CN"/>
              </w:rPr>
            </w:pPr>
            <w:r w:rsidRPr="00003458">
              <w:rPr>
                <w:rFonts w:ascii="Times New Roman" w:eastAsia="SimSun" w:hAnsi="Times New Roman" w:cs="Times New Roman"/>
                <w:b/>
                <w:color w:val="000000"/>
                <w:sz w:val="24"/>
                <w:szCs w:val="24"/>
              </w:rPr>
              <w:t>Supplemental Table 4</w:t>
            </w:r>
            <w:r w:rsidR="00BA4129" w:rsidRPr="00003458">
              <w:rPr>
                <w:rFonts w:ascii="Times New Roman" w:eastAsia="SimSun" w:hAnsi="Times New Roman" w:cs="Times New Roman"/>
                <w:b/>
                <w:color w:val="000000"/>
                <w:sz w:val="24"/>
                <w:szCs w:val="24"/>
              </w:rPr>
              <w:t>:</w:t>
            </w:r>
            <w:r w:rsidR="00021AD4" w:rsidRPr="00003458">
              <w:rPr>
                <w:rFonts w:ascii="Times New Roman" w:eastAsia="SimSun" w:hAnsi="Times New Roman" w:cs="Times New Roman"/>
                <w:b/>
                <w:color w:val="000000"/>
                <w:sz w:val="24"/>
                <w:szCs w:val="24"/>
              </w:rPr>
              <w:t xml:space="preserve"> Cell </w:t>
            </w:r>
            <w:r w:rsidR="00551226" w:rsidRPr="00003458">
              <w:rPr>
                <w:rFonts w:ascii="Times New Roman" w:eastAsia="SimSun" w:hAnsi="Times New Roman" w:cs="Times New Roman"/>
                <w:b/>
                <w:color w:val="000000"/>
                <w:sz w:val="24"/>
                <w:szCs w:val="24"/>
              </w:rPr>
              <w:t>P</w:t>
            </w:r>
            <w:r w:rsidR="00021AD4" w:rsidRPr="00003458">
              <w:rPr>
                <w:rFonts w:ascii="Times New Roman" w:eastAsia="SimSun" w:hAnsi="Times New Roman" w:cs="Times New Roman"/>
                <w:b/>
                <w:color w:val="000000"/>
                <w:sz w:val="24"/>
                <w:szCs w:val="24"/>
              </w:rPr>
              <w:t xml:space="preserve">opulation </w:t>
            </w:r>
            <w:r w:rsidR="00551226" w:rsidRPr="00003458">
              <w:rPr>
                <w:rFonts w:ascii="Times New Roman" w:eastAsia="SimSun" w:hAnsi="Times New Roman" w:cs="Times New Roman"/>
                <w:b/>
                <w:color w:val="000000"/>
                <w:sz w:val="24"/>
                <w:szCs w:val="24"/>
              </w:rPr>
              <w:t>E</w:t>
            </w:r>
            <w:r w:rsidR="00021AD4" w:rsidRPr="00003458">
              <w:rPr>
                <w:rFonts w:ascii="Times New Roman" w:eastAsia="SimSun" w:hAnsi="Times New Roman" w:cs="Times New Roman"/>
                <w:b/>
                <w:color w:val="000000"/>
                <w:sz w:val="24"/>
                <w:szCs w:val="24"/>
              </w:rPr>
              <w:t xml:space="preserve">stimates in </w:t>
            </w:r>
            <w:r w:rsidR="00551226" w:rsidRPr="00003458">
              <w:rPr>
                <w:rFonts w:ascii="Times New Roman" w:eastAsia="SimSun" w:hAnsi="Times New Roman" w:cs="Times New Roman"/>
                <w:b/>
                <w:color w:val="000000"/>
                <w:sz w:val="24"/>
                <w:szCs w:val="24"/>
              </w:rPr>
              <w:t>C</w:t>
            </w:r>
            <w:r w:rsidR="00021AD4" w:rsidRPr="00003458">
              <w:rPr>
                <w:rFonts w:ascii="Times New Roman" w:eastAsia="SimSun" w:hAnsi="Times New Roman" w:cs="Times New Roman"/>
                <w:b/>
                <w:color w:val="000000"/>
                <w:sz w:val="24"/>
                <w:szCs w:val="24"/>
              </w:rPr>
              <w:t xml:space="preserve">ases </w:t>
            </w:r>
            <w:r w:rsidR="00551226" w:rsidRPr="00003458">
              <w:rPr>
                <w:rFonts w:ascii="Times New Roman" w:eastAsia="SimSun" w:hAnsi="Times New Roman" w:cs="Times New Roman"/>
                <w:b/>
                <w:color w:val="000000"/>
                <w:sz w:val="24"/>
                <w:szCs w:val="24"/>
              </w:rPr>
              <w:t>Versus Controls</w:t>
            </w:r>
            <w:r w:rsidR="00021AD4" w:rsidRPr="00003458">
              <w:rPr>
                <w:rFonts w:ascii="Times New Roman" w:eastAsia="SimSun" w:hAnsi="Times New Roman" w:cs="Times New Roman" w:hint="eastAsia"/>
                <w:b/>
                <w:color w:val="000000"/>
                <w:sz w:val="24"/>
                <w:szCs w:val="24"/>
                <w:lang w:eastAsia="zh-CN"/>
              </w:rPr>
              <w:t xml:space="preserve"> in </w:t>
            </w:r>
            <w:r w:rsidRPr="00003458">
              <w:rPr>
                <w:rFonts w:ascii="Times New Roman" w:eastAsia="SimSun" w:hAnsi="Times New Roman" w:cs="Times New Roman"/>
                <w:b/>
                <w:color w:val="000000"/>
                <w:sz w:val="24"/>
                <w:szCs w:val="24"/>
                <w:lang w:eastAsia="zh-CN"/>
              </w:rPr>
              <w:t xml:space="preserve">the </w:t>
            </w:r>
            <w:r w:rsidR="00551226" w:rsidRPr="00003458">
              <w:rPr>
                <w:rFonts w:ascii="Times New Roman" w:eastAsia="SimSun" w:hAnsi="Times New Roman" w:cs="Times New Roman"/>
                <w:b/>
                <w:color w:val="000000"/>
                <w:sz w:val="24"/>
                <w:szCs w:val="24"/>
                <w:lang w:eastAsia="zh-CN"/>
              </w:rPr>
              <w:t xml:space="preserve">Initial Panel </w:t>
            </w:r>
            <w:r w:rsidR="00021AD4" w:rsidRPr="00003458">
              <w:rPr>
                <w:rFonts w:ascii="Times New Roman" w:eastAsia="SimSun" w:hAnsi="Times New Roman" w:cs="Times New Roman" w:hint="eastAsia"/>
                <w:b/>
                <w:color w:val="000000"/>
                <w:sz w:val="24"/>
                <w:szCs w:val="24"/>
                <w:lang w:eastAsia="zh-CN"/>
              </w:rPr>
              <w:t xml:space="preserve">(7 </w:t>
            </w:r>
            <w:r w:rsidR="00551226" w:rsidRPr="00003458">
              <w:rPr>
                <w:rFonts w:ascii="Times New Roman" w:eastAsia="SimSun" w:hAnsi="Times New Roman" w:cs="Times New Roman"/>
                <w:b/>
                <w:color w:val="000000"/>
                <w:sz w:val="24"/>
                <w:szCs w:val="24"/>
                <w:lang w:eastAsia="zh-CN"/>
              </w:rPr>
              <w:t>O</w:t>
            </w:r>
            <w:r w:rsidR="00021AD4" w:rsidRPr="00003458">
              <w:rPr>
                <w:rFonts w:ascii="Times New Roman" w:eastAsia="SimSun" w:hAnsi="Times New Roman" w:cs="Times New Roman" w:hint="eastAsia"/>
                <w:b/>
                <w:color w:val="000000"/>
                <w:sz w:val="24"/>
                <w:szCs w:val="24"/>
                <w:lang w:eastAsia="zh-CN"/>
              </w:rPr>
              <w:t xml:space="preserve">bese vs. 7 </w:t>
            </w:r>
            <w:r w:rsidR="00551226" w:rsidRPr="00003458">
              <w:rPr>
                <w:rFonts w:ascii="Times New Roman" w:eastAsia="SimSun" w:hAnsi="Times New Roman" w:cs="Times New Roman"/>
                <w:b/>
                <w:color w:val="000000"/>
                <w:sz w:val="24"/>
                <w:szCs w:val="24"/>
                <w:lang w:eastAsia="zh-CN"/>
              </w:rPr>
              <w:t>L</w:t>
            </w:r>
            <w:r w:rsidR="00021AD4" w:rsidRPr="00003458">
              <w:rPr>
                <w:rFonts w:ascii="Times New Roman" w:eastAsia="SimSun" w:hAnsi="Times New Roman" w:cs="Times New Roman" w:hint="eastAsia"/>
                <w:b/>
                <w:color w:val="000000"/>
                <w:sz w:val="24"/>
                <w:szCs w:val="24"/>
                <w:lang w:eastAsia="zh-CN"/>
              </w:rPr>
              <w:t xml:space="preserve">ean </w:t>
            </w:r>
            <w:r w:rsidR="00551226" w:rsidRPr="00003458">
              <w:rPr>
                <w:rFonts w:ascii="Times New Roman" w:eastAsia="SimSun" w:hAnsi="Times New Roman" w:cs="Times New Roman"/>
                <w:b/>
                <w:color w:val="000000"/>
                <w:sz w:val="24"/>
                <w:szCs w:val="24"/>
                <w:lang w:eastAsia="zh-CN"/>
              </w:rPr>
              <w:t>U</w:t>
            </w:r>
            <w:r w:rsidR="00021AD4" w:rsidRPr="00003458">
              <w:rPr>
                <w:rFonts w:ascii="Times New Roman" w:eastAsia="SimSun" w:hAnsi="Times New Roman" w:cs="Times New Roman" w:hint="eastAsia"/>
                <w:b/>
                <w:color w:val="000000"/>
                <w:sz w:val="24"/>
                <w:szCs w:val="24"/>
                <w:lang w:eastAsia="zh-CN"/>
              </w:rPr>
              <w:t xml:space="preserve">sing 27K) </w:t>
            </w:r>
          </w:p>
        </w:tc>
      </w:tr>
      <w:tr w:rsidR="00021AD4" w:rsidRPr="00021AD4" w:rsidTr="00021AD4">
        <w:trPr>
          <w:trHeight w:val="360"/>
        </w:trPr>
        <w:tc>
          <w:tcPr>
            <w:tcW w:w="2041" w:type="dxa"/>
            <w:tcBorders>
              <w:top w:val="nil"/>
              <w:left w:val="nil"/>
              <w:bottom w:val="single" w:sz="4" w:space="0" w:color="auto"/>
              <w:right w:val="nil"/>
            </w:tcBorders>
            <w:noWrap/>
            <w:vAlign w:val="bottom"/>
          </w:tcPr>
          <w:p w:rsidR="00021AD4" w:rsidRPr="00021AD4" w:rsidRDefault="00021AD4" w:rsidP="00021AD4">
            <w:pPr>
              <w:spacing w:after="0" w:line="240" w:lineRule="auto"/>
              <w:rPr>
                <w:rFonts w:ascii="Times New Roman" w:eastAsia="SimSun" w:hAnsi="Times New Roman" w:cs="Times New Roman"/>
                <w:color w:val="000000"/>
                <w:sz w:val="24"/>
                <w:szCs w:val="24"/>
              </w:rPr>
            </w:pPr>
            <w:r w:rsidRPr="00021AD4">
              <w:rPr>
                <w:rFonts w:ascii="Times New Roman" w:eastAsia="SimSun" w:hAnsi="Times New Roman" w:cs="Times New Roman"/>
                <w:color w:val="000000"/>
                <w:sz w:val="24"/>
                <w:szCs w:val="24"/>
              </w:rPr>
              <w:t> </w:t>
            </w:r>
          </w:p>
        </w:tc>
        <w:tc>
          <w:tcPr>
            <w:tcW w:w="883" w:type="dxa"/>
            <w:tcBorders>
              <w:top w:val="nil"/>
              <w:left w:val="nil"/>
              <w:bottom w:val="single" w:sz="4" w:space="0" w:color="auto"/>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rPr>
            </w:pPr>
            <w:proofErr w:type="spellStart"/>
            <w:r w:rsidRPr="00021AD4">
              <w:rPr>
                <w:rFonts w:ascii="Times New Roman" w:eastAsia="SimSun" w:hAnsi="Times New Roman" w:cs="Times New Roman"/>
                <w:color w:val="000000"/>
                <w:sz w:val="24"/>
                <w:szCs w:val="24"/>
              </w:rPr>
              <w:t>Est</w:t>
            </w:r>
            <w:proofErr w:type="spellEnd"/>
          </w:p>
        </w:tc>
        <w:tc>
          <w:tcPr>
            <w:tcW w:w="762" w:type="dxa"/>
            <w:tcBorders>
              <w:top w:val="nil"/>
              <w:left w:val="nil"/>
              <w:bottom w:val="single" w:sz="4" w:space="0" w:color="auto"/>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rPr>
            </w:pPr>
            <w:r w:rsidRPr="00021AD4">
              <w:rPr>
                <w:rFonts w:ascii="Times New Roman" w:eastAsia="SimSun" w:hAnsi="Times New Roman" w:cs="Times New Roman"/>
                <w:color w:val="000000"/>
                <w:sz w:val="24"/>
                <w:szCs w:val="24"/>
              </w:rPr>
              <w:t>SE</w:t>
            </w:r>
            <w:r w:rsidRPr="00021AD4">
              <w:rPr>
                <w:rFonts w:ascii="Times New Roman" w:eastAsia="SimSun" w:hAnsi="Times New Roman" w:cs="Times New Roman"/>
                <w:color w:val="000000"/>
                <w:sz w:val="24"/>
                <w:szCs w:val="24"/>
                <w:vertAlign w:val="subscript"/>
              </w:rPr>
              <w:t>0</w:t>
            </w:r>
          </w:p>
        </w:tc>
        <w:tc>
          <w:tcPr>
            <w:tcW w:w="762" w:type="dxa"/>
            <w:tcBorders>
              <w:top w:val="nil"/>
              <w:left w:val="nil"/>
              <w:bottom w:val="single" w:sz="4" w:space="0" w:color="auto"/>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rPr>
            </w:pPr>
            <w:r w:rsidRPr="00021AD4">
              <w:rPr>
                <w:rFonts w:ascii="Times New Roman" w:eastAsia="SimSun" w:hAnsi="Times New Roman" w:cs="Times New Roman"/>
                <w:color w:val="000000"/>
                <w:sz w:val="24"/>
                <w:szCs w:val="24"/>
              </w:rPr>
              <w:t>SE</w:t>
            </w:r>
            <w:r w:rsidRPr="00021AD4">
              <w:rPr>
                <w:rFonts w:ascii="Times New Roman" w:eastAsia="SimSun" w:hAnsi="Times New Roman" w:cs="Times New Roman"/>
                <w:color w:val="000000"/>
                <w:sz w:val="24"/>
                <w:szCs w:val="24"/>
                <w:vertAlign w:val="subscript"/>
              </w:rPr>
              <w:t>1</w:t>
            </w:r>
          </w:p>
        </w:tc>
        <w:tc>
          <w:tcPr>
            <w:tcW w:w="762" w:type="dxa"/>
            <w:tcBorders>
              <w:top w:val="nil"/>
              <w:left w:val="nil"/>
              <w:bottom w:val="single" w:sz="4" w:space="0" w:color="auto"/>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rPr>
            </w:pPr>
            <w:r w:rsidRPr="00021AD4">
              <w:rPr>
                <w:rFonts w:ascii="Times New Roman" w:eastAsia="SimSun" w:hAnsi="Times New Roman" w:cs="Times New Roman"/>
                <w:color w:val="000000"/>
                <w:sz w:val="24"/>
                <w:szCs w:val="24"/>
              </w:rPr>
              <w:t>SE</w:t>
            </w:r>
            <w:r w:rsidRPr="00021AD4">
              <w:rPr>
                <w:rFonts w:ascii="Times New Roman" w:eastAsia="SimSun" w:hAnsi="Times New Roman" w:cs="Times New Roman"/>
                <w:color w:val="000000"/>
                <w:sz w:val="24"/>
                <w:szCs w:val="24"/>
                <w:vertAlign w:val="subscript"/>
              </w:rPr>
              <w:t>2</w:t>
            </w:r>
          </w:p>
        </w:tc>
        <w:tc>
          <w:tcPr>
            <w:tcW w:w="1915" w:type="dxa"/>
            <w:tcBorders>
              <w:top w:val="nil"/>
              <w:left w:val="nil"/>
              <w:bottom w:val="single" w:sz="4" w:space="0" w:color="auto"/>
              <w:right w:val="nil"/>
            </w:tcBorders>
            <w:noWrap/>
            <w:vAlign w:val="bottom"/>
          </w:tcPr>
          <w:p w:rsidR="00021AD4" w:rsidRPr="00021AD4" w:rsidRDefault="00551226" w:rsidP="00551226">
            <w:pPr>
              <w:spacing w:after="0" w:line="240" w:lineRule="auto"/>
              <w:jc w:val="center"/>
              <w:rPr>
                <w:rFonts w:ascii="Times New Roman" w:eastAsia="SimSun" w:hAnsi="Times New Roman" w:cs="Times New Roman"/>
                <w:color w:val="000000"/>
                <w:sz w:val="24"/>
                <w:szCs w:val="24"/>
              </w:rPr>
            </w:pPr>
            <w:r>
              <w:rPr>
                <w:rFonts w:ascii="Times New Roman" w:eastAsia="SimSun" w:hAnsi="Times New Roman" w:cs="Times New Roman"/>
                <w:i/>
                <w:color w:val="000000"/>
                <w:sz w:val="24"/>
                <w:szCs w:val="24"/>
              </w:rPr>
              <w:t>p</w:t>
            </w:r>
            <w:r w:rsidRPr="00551226">
              <w:rPr>
                <w:rFonts w:ascii="Times New Roman" w:eastAsia="SimSun" w:hAnsi="Times New Roman" w:cs="Times New Roman"/>
                <w:i/>
                <w:color w:val="000000"/>
                <w:sz w:val="24"/>
                <w:szCs w:val="24"/>
              </w:rPr>
              <w:t xml:space="preserve"> </w:t>
            </w:r>
            <w:r>
              <w:rPr>
                <w:rFonts w:ascii="Times New Roman" w:eastAsia="SimSun" w:hAnsi="Times New Roman" w:cs="Times New Roman"/>
                <w:color w:val="000000"/>
                <w:sz w:val="24"/>
                <w:szCs w:val="24"/>
              </w:rPr>
              <w:t>v</w:t>
            </w:r>
            <w:r w:rsidR="00021AD4" w:rsidRPr="00021AD4">
              <w:rPr>
                <w:rFonts w:ascii="Times New Roman" w:eastAsia="SimSun" w:hAnsi="Times New Roman" w:cs="Times New Roman"/>
                <w:color w:val="000000"/>
                <w:sz w:val="24"/>
                <w:szCs w:val="24"/>
              </w:rPr>
              <w:t>alue</w:t>
            </w:r>
          </w:p>
        </w:tc>
      </w:tr>
      <w:tr w:rsidR="00021AD4" w:rsidRPr="00021AD4" w:rsidTr="00021AD4">
        <w:trPr>
          <w:trHeight w:val="300"/>
        </w:trPr>
        <w:tc>
          <w:tcPr>
            <w:tcW w:w="2041" w:type="dxa"/>
            <w:tcBorders>
              <w:top w:val="nil"/>
              <w:left w:val="nil"/>
              <w:bottom w:val="nil"/>
              <w:right w:val="nil"/>
            </w:tcBorders>
            <w:noWrap/>
            <w:vAlign w:val="bottom"/>
          </w:tcPr>
          <w:p w:rsidR="00021AD4" w:rsidRPr="00021AD4" w:rsidRDefault="00021AD4" w:rsidP="00021AD4">
            <w:pPr>
              <w:spacing w:after="0" w:line="240" w:lineRule="auto"/>
              <w:rPr>
                <w:rFonts w:ascii="Times New Roman" w:eastAsia="SimSun" w:hAnsi="Times New Roman" w:cs="Times New Roman"/>
                <w:color w:val="000000"/>
                <w:sz w:val="24"/>
                <w:szCs w:val="24"/>
              </w:rPr>
            </w:pPr>
            <w:r w:rsidRPr="00021AD4">
              <w:rPr>
                <w:rFonts w:ascii="Times New Roman" w:eastAsia="SimSun" w:hAnsi="Times New Roman" w:cs="Times New Roman"/>
                <w:color w:val="000000"/>
                <w:sz w:val="24"/>
                <w:szCs w:val="24"/>
              </w:rPr>
              <w:t>&lt;Intercept&gt;</w:t>
            </w:r>
          </w:p>
        </w:tc>
        <w:tc>
          <w:tcPr>
            <w:tcW w:w="883"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0.96</w:t>
            </w:r>
          </w:p>
        </w:tc>
        <w:tc>
          <w:tcPr>
            <w:tcW w:w="762"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1.08</w:t>
            </w:r>
          </w:p>
        </w:tc>
        <w:tc>
          <w:tcPr>
            <w:tcW w:w="762"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0.74</w:t>
            </w:r>
          </w:p>
        </w:tc>
        <w:tc>
          <w:tcPr>
            <w:tcW w:w="762"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0.73</w:t>
            </w:r>
          </w:p>
        </w:tc>
        <w:tc>
          <w:tcPr>
            <w:tcW w:w="1915"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.189</w:t>
            </w:r>
          </w:p>
        </w:tc>
      </w:tr>
      <w:tr w:rsidR="00021AD4" w:rsidRPr="00021AD4" w:rsidTr="00021AD4">
        <w:trPr>
          <w:trHeight w:val="300"/>
        </w:trPr>
        <w:tc>
          <w:tcPr>
            <w:tcW w:w="2041" w:type="dxa"/>
            <w:tcBorders>
              <w:top w:val="nil"/>
              <w:left w:val="nil"/>
              <w:bottom w:val="nil"/>
              <w:right w:val="nil"/>
            </w:tcBorders>
            <w:noWrap/>
            <w:vAlign w:val="bottom"/>
          </w:tcPr>
          <w:p w:rsidR="00021AD4" w:rsidRPr="00021AD4" w:rsidRDefault="00021AD4" w:rsidP="00021AD4">
            <w:pPr>
              <w:spacing w:after="0" w:line="240" w:lineRule="auto"/>
              <w:rPr>
                <w:rFonts w:ascii="Times New Roman" w:eastAsia="SimSun" w:hAnsi="Times New Roman" w:cs="Times New Roman"/>
                <w:color w:val="000000"/>
                <w:sz w:val="24"/>
                <w:szCs w:val="24"/>
              </w:rPr>
            </w:pPr>
            <w:r w:rsidRPr="00021AD4">
              <w:rPr>
                <w:rFonts w:ascii="Times New Roman" w:eastAsia="SimSun" w:hAnsi="Times New Roman" w:cs="Times New Roman"/>
                <w:color w:val="000000"/>
                <w:sz w:val="24"/>
                <w:szCs w:val="24"/>
              </w:rPr>
              <w:t>T Cell (cd</w:t>
            </w:r>
            <w:r w:rsidRPr="00021AD4">
              <w:rPr>
                <w:rFonts w:ascii="Times New Roman" w:eastAsia="SimSun" w:hAnsi="Times New Roman" w:cs="Times New Roman" w:hint="eastAsia"/>
                <w:color w:val="000000"/>
                <w:sz w:val="24"/>
                <w:szCs w:val="24"/>
                <w:lang w:eastAsia="zh-CN"/>
              </w:rPr>
              <w:t>8</w:t>
            </w:r>
            <w:r w:rsidRPr="00021AD4">
              <w:rPr>
                <w:rFonts w:ascii="Times New Roman" w:eastAsia="SimSun" w:hAnsi="Times New Roman" w:cs="Times New Roman"/>
                <w:color w:val="000000"/>
                <w:sz w:val="24"/>
                <w:szCs w:val="24"/>
              </w:rPr>
              <w:t>+)</w:t>
            </w:r>
          </w:p>
        </w:tc>
        <w:tc>
          <w:tcPr>
            <w:tcW w:w="883"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-2.29</w:t>
            </w:r>
          </w:p>
        </w:tc>
        <w:tc>
          <w:tcPr>
            <w:tcW w:w="762"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5.13</w:t>
            </w:r>
          </w:p>
        </w:tc>
        <w:tc>
          <w:tcPr>
            <w:tcW w:w="762"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4.46</w:t>
            </w:r>
          </w:p>
        </w:tc>
        <w:tc>
          <w:tcPr>
            <w:tcW w:w="762"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4.36</w:t>
            </w:r>
          </w:p>
        </w:tc>
        <w:tc>
          <w:tcPr>
            <w:tcW w:w="1915"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.600</w:t>
            </w:r>
          </w:p>
        </w:tc>
      </w:tr>
      <w:tr w:rsidR="00021AD4" w:rsidRPr="00021AD4" w:rsidTr="00021AD4">
        <w:trPr>
          <w:trHeight w:val="300"/>
        </w:trPr>
        <w:tc>
          <w:tcPr>
            <w:tcW w:w="2041" w:type="dxa"/>
            <w:tcBorders>
              <w:top w:val="nil"/>
              <w:left w:val="nil"/>
              <w:bottom w:val="nil"/>
              <w:right w:val="nil"/>
            </w:tcBorders>
            <w:noWrap/>
            <w:vAlign w:val="bottom"/>
          </w:tcPr>
          <w:p w:rsidR="00021AD4" w:rsidRPr="00021AD4" w:rsidRDefault="00021AD4" w:rsidP="00021AD4">
            <w:pPr>
              <w:spacing w:after="0" w:line="240" w:lineRule="auto"/>
              <w:rPr>
                <w:rFonts w:ascii="Times New Roman" w:eastAsia="SimSun" w:hAnsi="Times New Roman" w:cs="Times New Roman"/>
                <w:color w:val="000000"/>
                <w:sz w:val="24"/>
                <w:szCs w:val="24"/>
              </w:rPr>
            </w:pPr>
            <w:r w:rsidRPr="00021AD4">
              <w:rPr>
                <w:rFonts w:ascii="Times New Roman" w:eastAsia="SimSun" w:hAnsi="Times New Roman" w:cs="Times New Roman"/>
                <w:color w:val="000000"/>
                <w:sz w:val="24"/>
                <w:szCs w:val="24"/>
              </w:rPr>
              <w:t>T Cell (cd</w:t>
            </w:r>
            <w:r w:rsidRPr="00021AD4">
              <w:rPr>
                <w:rFonts w:ascii="Times New Roman" w:eastAsia="SimSun" w:hAnsi="Times New Roman" w:cs="Times New Roman" w:hint="eastAsia"/>
                <w:color w:val="000000"/>
                <w:sz w:val="24"/>
                <w:szCs w:val="24"/>
                <w:lang w:eastAsia="zh-CN"/>
              </w:rPr>
              <w:t>4</w:t>
            </w:r>
            <w:r w:rsidRPr="00021AD4">
              <w:rPr>
                <w:rFonts w:ascii="Times New Roman" w:eastAsia="SimSun" w:hAnsi="Times New Roman" w:cs="Times New Roman"/>
                <w:color w:val="000000"/>
                <w:sz w:val="24"/>
                <w:szCs w:val="24"/>
              </w:rPr>
              <w:t>+)</w:t>
            </w:r>
          </w:p>
        </w:tc>
        <w:tc>
          <w:tcPr>
            <w:tcW w:w="883"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-6.97</w:t>
            </w:r>
          </w:p>
        </w:tc>
        <w:tc>
          <w:tcPr>
            <w:tcW w:w="762"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5.11</w:t>
            </w:r>
          </w:p>
        </w:tc>
        <w:tc>
          <w:tcPr>
            <w:tcW w:w="762"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5.39</w:t>
            </w:r>
          </w:p>
        </w:tc>
        <w:tc>
          <w:tcPr>
            <w:tcW w:w="762"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5.17</w:t>
            </w:r>
          </w:p>
        </w:tc>
        <w:tc>
          <w:tcPr>
            <w:tcW w:w="1915"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.177</w:t>
            </w:r>
          </w:p>
        </w:tc>
      </w:tr>
      <w:tr w:rsidR="00021AD4" w:rsidRPr="00021AD4" w:rsidTr="00021AD4">
        <w:trPr>
          <w:trHeight w:val="300"/>
        </w:trPr>
        <w:tc>
          <w:tcPr>
            <w:tcW w:w="2041" w:type="dxa"/>
            <w:tcBorders>
              <w:top w:val="nil"/>
              <w:left w:val="nil"/>
              <w:bottom w:val="nil"/>
              <w:right w:val="nil"/>
            </w:tcBorders>
            <w:noWrap/>
            <w:vAlign w:val="bottom"/>
          </w:tcPr>
          <w:p w:rsidR="00021AD4" w:rsidRPr="00021AD4" w:rsidRDefault="00021AD4" w:rsidP="00021AD4">
            <w:pPr>
              <w:spacing w:after="0" w:line="240" w:lineRule="auto"/>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NK</w:t>
            </w:r>
          </w:p>
        </w:tc>
        <w:tc>
          <w:tcPr>
            <w:tcW w:w="883"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-4.42</w:t>
            </w:r>
          </w:p>
        </w:tc>
        <w:tc>
          <w:tcPr>
            <w:tcW w:w="762"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1.46</w:t>
            </w:r>
          </w:p>
        </w:tc>
        <w:tc>
          <w:tcPr>
            <w:tcW w:w="762"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1.52</w:t>
            </w:r>
          </w:p>
        </w:tc>
        <w:tc>
          <w:tcPr>
            <w:tcW w:w="762"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1.55</w:t>
            </w:r>
          </w:p>
        </w:tc>
        <w:tc>
          <w:tcPr>
            <w:tcW w:w="1915"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.004</w:t>
            </w:r>
          </w:p>
        </w:tc>
      </w:tr>
      <w:tr w:rsidR="00021AD4" w:rsidRPr="00021AD4" w:rsidTr="00021AD4">
        <w:trPr>
          <w:trHeight w:val="300"/>
        </w:trPr>
        <w:tc>
          <w:tcPr>
            <w:tcW w:w="2041" w:type="dxa"/>
            <w:tcBorders>
              <w:top w:val="nil"/>
              <w:left w:val="nil"/>
              <w:bottom w:val="nil"/>
              <w:right w:val="nil"/>
            </w:tcBorders>
            <w:noWrap/>
            <w:vAlign w:val="bottom"/>
          </w:tcPr>
          <w:p w:rsidR="00021AD4" w:rsidRPr="00021AD4" w:rsidRDefault="00021AD4" w:rsidP="00021AD4">
            <w:pPr>
              <w:spacing w:after="0" w:line="240" w:lineRule="auto"/>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B Cell</w:t>
            </w:r>
          </w:p>
        </w:tc>
        <w:tc>
          <w:tcPr>
            <w:tcW w:w="883"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0.70</w:t>
            </w:r>
          </w:p>
        </w:tc>
        <w:tc>
          <w:tcPr>
            <w:tcW w:w="762"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0.78</w:t>
            </w:r>
          </w:p>
        </w:tc>
        <w:tc>
          <w:tcPr>
            <w:tcW w:w="762"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1.01</w:t>
            </w:r>
          </w:p>
        </w:tc>
        <w:tc>
          <w:tcPr>
            <w:tcW w:w="762"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1.00</w:t>
            </w:r>
          </w:p>
        </w:tc>
        <w:tc>
          <w:tcPr>
            <w:tcW w:w="1915"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.487</w:t>
            </w:r>
          </w:p>
        </w:tc>
      </w:tr>
      <w:tr w:rsidR="00021AD4" w:rsidRPr="00021AD4" w:rsidTr="00021AD4">
        <w:trPr>
          <w:trHeight w:val="300"/>
        </w:trPr>
        <w:tc>
          <w:tcPr>
            <w:tcW w:w="2041" w:type="dxa"/>
            <w:tcBorders>
              <w:top w:val="nil"/>
              <w:left w:val="nil"/>
              <w:bottom w:val="nil"/>
              <w:right w:val="nil"/>
            </w:tcBorders>
            <w:noWrap/>
            <w:vAlign w:val="bottom"/>
          </w:tcPr>
          <w:p w:rsidR="00021AD4" w:rsidRPr="00021AD4" w:rsidRDefault="00021AD4" w:rsidP="00021AD4">
            <w:pPr>
              <w:spacing w:after="0" w:line="240" w:lineRule="auto"/>
              <w:rPr>
                <w:rFonts w:ascii="Times New Roman" w:eastAsia="SimSun" w:hAnsi="Times New Roman" w:cs="Times New Roman"/>
                <w:color w:val="000000"/>
                <w:sz w:val="24"/>
                <w:szCs w:val="24"/>
                <w:lang w:eastAsia="zh-CN"/>
              </w:rPr>
            </w:pPr>
            <w:proofErr w:type="spellStart"/>
            <w:r w:rsidRPr="00021AD4">
              <w:rPr>
                <w:rFonts w:ascii="Times New Roman" w:eastAsia="SimSun" w:hAnsi="Times New Roman" w:cs="Times New Roman"/>
                <w:color w:val="000000"/>
                <w:sz w:val="24"/>
                <w:szCs w:val="24"/>
                <w:lang w:eastAsia="zh-CN"/>
              </w:rPr>
              <w:t>Monocyte</w:t>
            </w:r>
            <w:proofErr w:type="spellEnd"/>
          </w:p>
        </w:tc>
        <w:tc>
          <w:tcPr>
            <w:tcW w:w="883"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-0.70</w:t>
            </w:r>
          </w:p>
        </w:tc>
        <w:tc>
          <w:tcPr>
            <w:tcW w:w="762"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1.31</w:t>
            </w:r>
          </w:p>
        </w:tc>
        <w:tc>
          <w:tcPr>
            <w:tcW w:w="762"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1.41</w:t>
            </w:r>
          </w:p>
        </w:tc>
        <w:tc>
          <w:tcPr>
            <w:tcW w:w="762"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1.39</w:t>
            </w:r>
          </w:p>
        </w:tc>
        <w:tc>
          <w:tcPr>
            <w:tcW w:w="1915"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.617</w:t>
            </w:r>
          </w:p>
        </w:tc>
      </w:tr>
      <w:tr w:rsidR="00021AD4" w:rsidRPr="00021AD4" w:rsidTr="00021AD4">
        <w:trPr>
          <w:trHeight w:val="300"/>
        </w:trPr>
        <w:tc>
          <w:tcPr>
            <w:tcW w:w="2041" w:type="dxa"/>
            <w:tcBorders>
              <w:top w:val="nil"/>
              <w:left w:val="nil"/>
              <w:bottom w:val="single" w:sz="4" w:space="0" w:color="auto"/>
              <w:right w:val="nil"/>
            </w:tcBorders>
            <w:noWrap/>
            <w:vAlign w:val="bottom"/>
          </w:tcPr>
          <w:p w:rsidR="00021AD4" w:rsidRPr="00021AD4" w:rsidRDefault="00021AD4" w:rsidP="00021AD4">
            <w:pPr>
              <w:spacing w:after="0" w:line="240" w:lineRule="auto"/>
              <w:rPr>
                <w:rFonts w:ascii="Times New Roman" w:eastAsia="SimSun" w:hAnsi="Times New Roman" w:cs="Times New Roman"/>
                <w:color w:val="000000"/>
                <w:sz w:val="24"/>
                <w:szCs w:val="24"/>
                <w:lang w:eastAsia="zh-CN"/>
              </w:rPr>
            </w:pPr>
            <w:r w:rsidRPr="00021AD4">
              <w:rPr>
                <w:rFonts w:ascii="Times New Roman" w:eastAsia="SimSun" w:hAnsi="Times New Roman" w:cs="Times New Roman"/>
                <w:color w:val="000000"/>
                <w:sz w:val="24"/>
                <w:szCs w:val="24"/>
                <w:lang w:eastAsia="zh-CN"/>
              </w:rPr>
              <w:t>Granulocyte</w:t>
            </w:r>
          </w:p>
        </w:tc>
        <w:tc>
          <w:tcPr>
            <w:tcW w:w="883" w:type="dxa"/>
            <w:tcBorders>
              <w:top w:val="nil"/>
              <w:left w:val="nil"/>
              <w:bottom w:val="single" w:sz="4" w:space="0" w:color="auto"/>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12.25</w:t>
            </w:r>
          </w:p>
        </w:tc>
        <w:tc>
          <w:tcPr>
            <w:tcW w:w="762" w:type="dxa"/>
            <w:tcBorders>
              <w:top w:val="nil"/>
              <w:left w:val="nil"/>
              <w:bottom w:val="single" w:sz="4" w:space="0" w:color="auto"/>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1.30</w:t>
            </w:r>
          </w:p>
        </w:tc>
        <w:tc>
          <w:tcPr>
            <w:tcW w:w="762" w:type="dxa"/>
            <w:tcBorders>
              <w:top w:val="nil"/>
              <w:left w:val="nil"/>
              <w:bottom w:val="single" w:sz="4" w:space="0" w:color="auto"/>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3.69</w:t>
            </w:r>
          </w:p>
        </w:tc>
        <w:tc>
          <w:tcPr>
            <w:tcW w:w="762" w:type="dxa"/>
            <w:tcBorders>
              <w:top w:val="nil"/>
              <w:left w:val="nil"/>
              <w:bottom w:val="single" w:sz="4" w:space="0" w:color="auto"/>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3.65</w:t>
            </w:r>
          </w:p>
        </w:tc>
        <w:tc>
          <w:tcPr>
            <w:tcW w:w="1915" w:type="dxa"/>
            <w:tcBorders>
              <w:top w:val="nil"/>
              <w:left w:val="nil"/>
              <w:bottom w:val="single" w:sz="4" w:space="0" w:color="auto"/>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.0008</w:t>
            </w:r>
          </w:p>
        </w:tc>
      </w:tr>
    </w:tbl>
    <w:p w:rsidR="00551226" w:rsidRPr="00021AD4" w:rsidRDefault="00551226" w:rsidP="00021AD4">
      <w:pPr>
        <w:spacing w:after="0" w:line="240" w:lineRule="auto"/>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 xml:space="preserve">Note: </w:t>
      </w:r>
      <w:proofErr w:type="spellStart"/>
      <w:proofErr w:type="gramStart"/>
      <w:r w:rsidRPr="00021AD4">
        <w:rPr>
          <w:rFonts w:ascii="Times New Roman" w:eastAsia="SimSun" w:hAnsi="Times New Roman" w:cs="Times New Roman"/>
          <w:color w:val="000000"/>
          <w:sz w:val="24"/>
          <w:szCs w:val="24"/>
        </w:rPr>
        <w:t>Est</w:t>
      </w:r>
      <w:proofErr w:type="spellEnd"/>
      <w:proofErr w:type="gramEnd"/>
      <w:r w:rsidRPr="00021AD4">
        <w:rPr>
          <w:rFonts w:ascii="Times New Roman" w:eastAsia="SimSun" w:hAnsi="Times New Roman" w:cs="Times New Roman"/>
          <w:color w:val="000000"/>
          <w:sz w:val="24"/>
          <w:szCs w:val="24"/>
        </w:rPr>
        <w:t xml:space="preserve"> = Regression coefficient estimate (× 100%)</w:t>
      </w:r>
      <w:r w:rsidR="00BA4129">
        <w:rPr>
          <w:rFonts w:ascii="Times New Roman" w:eastAsia="SimSun" w:hAnsi="Times New Roman" w:cs="Times New Roman"/>
          <w:color w:val="000000"/>
          <w:sz w:val="24"/>
          <w:szCs w:val="24"/>
        </w:rPr>
        <w:br/>
      </w:r>
      <w:r w:rsidRPr="00021AD4">
        <w:rPr>
          <w:rFonts w:ascii="Times New Roman" w:eastAsia="SimSun" w:hAnsi="Times New Roman" w:cs="Times New Roman"/>
          <w:color w:val="000000"/>
          <w:sz w:val="24"/>
          <w:szCs w:val="24"/>
        </w:rPr>
        <w:t>SE</w:t>
      </w:r>
      <w:r w:rsidRPr="00021AD4">
        <w:rPr>
          <w:rFonts w:ascii="Times New Roman" w:eastAsia="SimSun" w:hAnsi="Times New Roman" w:cs="Times New Roman"/>
          <w:color w:val="000000"/>
          <w:sz w:val="24"/>
          <w:szCs w:val="24"/>
          <w:vertAlign w:val="subscript"/>
        </w:rPr>
        <w:t>0</w:t>
      </w:r>
      <w:r w:rsidRPr="00021AD4">
        <w:rPr>
          <w:rFonts w:ascii="Times New Roman" w:eastAsia="SimSun" w:hAnsi="Times New Roman" w:cs="Times New Roman"/>
          <w:color w:val="000000"/>
          <w:sz w:val="24"/>
          <w:szCs w:val="24"/>
        </w:rPr>
        <w:t xml:space="preserve"> = Naïve standard error (× 100%)</w:t>
      </w:r>
      <w:r w:rsidR="00BA4129">
        <w:rPr>
          <w:rFonts w:ascii="Times New Roman" w:eastAsia="SimSun" w:hAnsi="Times New Roman" w:cs="Times New Roman"/>
          <w:color w:val="000000"/>
          <w:sz w:val="24"/>
          <w:szCs w:val="24"/>
        </w:rPr>
        <w:br/>
      </w:r>
      <w:r w:rsidRPr="00021AD4">
        <w:rPr>
          <w:rFonts w:ascii="Times New Roman" w:eastAsia="SimSun" w:hAnsi="Times New Roman" w:cs="Times New Roman"/>
          <w:color w:val="000000"/>
          <w:sz w:val="24"/>
          <w:szCs w:val="24"/>
        </w:rPr>
        <w:t>SE</w:t>
      </w:r>
      <w:r w:rsidRPr="00021AD4">
        <w:rPr>
          <w:rFonts w:ascii="Times New Roman" w:eastAsia="SimSun" w:hAnsi="Times New Roman" w:cs="Times New Roman"/>
          <w:color w:val="000000"/>
          <w:sz w:val="24"/>
          <w:szCs w:val="24"/>
          <w:vertAlign w:val="subscript"/>
        </w:rPr>
        <w:t>1</w:t>
      </w:r>
      <w:r w:rsidRPr="00021AD4">
        <w:rPr>
          <w:rFonts w:ascii="Times New Roman" w:eastAsia="SimSun" w:hAnsi="Times New Roman" w:cs="Times New Roman"/>
          <w:color w:val="000000"/>
          <w:sz w:val="24"/>
          <w:szCs w:val="24"/>
        </w:rPr>
        <w:t xml:space="preserve"> = Single-bootstrap standard error (× 100%)</w:t>
      </w:r>
      <w:r w:rsidR="00BA4129">
        <w:rPr>
          <w:rFonts w:ascii="Times New Roman" w:eastAsia="SimSun" w:hAnsi="Times New Roman" w:cs="Times New Roman"/>
          <w:color w:val="000000"/>
          <w:sz w:val="24"/>
          <w:szCs w:val="24"/>
        </w:rPr>
        <w:br/>
      </w:r>
      <w:r w:rsidRPr="00021AD4">
        <w:rPr>
          <w:rFonts w:ascii="Times New Roman" w:eastAsia="SimSun" w:hAnsi="Times New Roman" w:cs="Times New Roman"/>
          <w:color w:val="000000"/>
          <w:sz w:val="24"/>
          <w:szCs w:val="24"/>
          <w:lang w:val="fr-FR"/>
        </w:rPr>
        <w:t>SE</w:t>
      </w:r>
      <w:r w:rsidRPr="00021AD4">
        <w:rPr>
          <w:rFonts w:ascii="Times New Roman" w:eastAsia="SimSun" w:hAnsi="Times New Roman" w:cs="Times New Roman"/>
          <w:color w:val="000000"/>
          <w:sz w:val="24"/>
          <w:szCs w:val="24"/>
          <w:vertAlign w:val="subscript"/>
          <w:lang w:val="fr-FR"/>
        </w:rPr>
        <w:t>2</w:t>
      </w:r>
      <w:r w:rsidRPr="00021AD4">
        <w:rPr>
          <w:rFonts w:ascii="Times New Roman" w:eastAsia="SimSun" w:hAnsi="Times New Roman" w:cs="Times New Roman"/>
          <w:color w:val="000000"/>
          <w:sz w:val="24"/>
          <w:szCs w:val="24"/>
          <w:lang w:val="fr-FR"/>
        </w:rPr>
        <w:t xml:space="preserve"> = Double-</w:t>
      </w:r>
      <w:proofErr w:type="spellStart"/>
      <w:r w:rsidRPr="00021AD4">
        <w:rPr>
          <w:rFonts w:ascii="Times New Roman" w:eastAsia="SimSun" w:hAnsi="Times New Roman" w:cs="Times New Roman"/>
          <w:color w:val="000000"/>
          <w:sz w:val="24"/>
          <w:szCs w:val="24"/>
          <w:lang w:val="fr-FR"/>
        </w:rPr>
        <w:t>bootstrap</w:t>
      </w:r>
      <w:proofErr w:type="spellEnd"/>
      <w:r w:rsidRPr="00021AD4">
        <w:rPr>
          <w:rFonts w:ascii="Times New Roman" w:eastAsia="SimSun" w:hAnsi="Times New Roman" w:cs="Times New Roman"/>
          <w:color w:val="000000"/>
          <w:sz w:val="24"/>
          <w:szCs w:val="24"/>
          <w:lang w:val="fr-FR"/>
        </w:rPr>
        <w:t xml:space="preserve"> standard </w:t>
      </w:r>
      <w:proofErr w:type="spellStart"/>
      <w:r w:rsidRPr="00021AD4">
        <w:rPr>
          <w:rFonts w:ascii="Times New Roman" w:eastAsia="SimSun" w:hAnsi="Times New Roman" w:cs="Times New Roman"/>
          <w:color w:val="000000"/>
          <w:sz w:val="24"/>
          <w:szCs w:val="24"/>
          <w:lang w:val="fr-FR"/>
        </w:rPr>
        <w:t>error</w:t>
      </w:r>
      <w:proofErr w:type="spellEnd"/>
      <w:r w:rsidRPr="00021AD4">
        <w:rPr>
          <w:rFonts w:ascii="Times New Roman" w:eastAsia="SimSun" w:hAnsi="Times New Roman" w:cs="Times New Roman"/>
          <w:color w:val="000000"/>
          <w:sz w:val="24"/>
          <w:szCs w:val="24"/>
          <w:lang w:val="fr-FR"/>
        </w:rPr>
        <w:t xml:space="preserve"> (× 100%</w:t>
      </w:r>
      <w:proofErr w:type="gramStart"/>
      <w:r w:rsidRPr="00021AD4">
        <w:rPr>
          <w:rFonts w:ascii="Times New Roman" w:eastAsia="SimSun" w:hAnsi="Times New Roman" w:cs="Times New Roman"/>
          <w:color w:val="000000"/>
          <w:sz w:val="24"/>
          <w:szCs w:val="24"/>
          <w:lang w:val="fr-FR"/>
        </w:rPr>
        <w:t>)</w:t>
      </w:r>
      <w:proofErr w:type="gramEnd"/>
      <w:r w:rsidR="00BA4129">
        <w:rPr>
          <w:rFonts w:ascii="Times New Roman" w:eastAsia="SimSun" w:hAnsi="Times New Roman" w:cs="Times New Roman"/>
          <w:color w:val="000000"/>
          <w:sz w:val="24"/>
          <w:szCs w:val="24"/>
          <w:lang w:val="fr-FR"/>
        </w:rPr>
        <w:br/>
      </w:r>
      <w:r>
        <w:rPr>
          <w:rFonts w:ascii="Times New Roman" w:eastAsia="SimSun" w:hAnsi="Times New Roman" w:cs="Times New Roman"/>
          <w:i/>
          <w:color w:val="000000"/>
          <w:sz w:val="24"/>
          <w:szCs w:val="24"/>
        </w:rPr>
        <w:t>p</w:t>
      </w:r>
      <w:r>
        <w:rPr>
          <w:rFonts w:ascii="Times New Roman" w:eastAsia="SimSun" w:hAnsi="Times New Roman" w:cs="Times New Roman"/>
          <w:color w:val="000000"/>
          <w:sz w:val="24"/>
          <w:szCs w:val="24"/>
        </w:rPr>
        <w:t xml:space="preserve"> </w:t>
      </w:r>
      <w:r w:rsidRPr="00021AD4">
        <w:rPr>
          <w:rFonts w:ascii="Times New Roman" w:eastAsia="SimSun" w:hAnsi="Times New Roman" w:cs="Times New Roman"/>
          <w:color w:val="000000"/>
          <w:sz w:val="24"/>
          <w:szCs w:val="24"/>
        </w:rPr>
        <w:t>values were computed using SE</w:t>
      </w:r>
      <w:r w:rsidRPr="00021AD4">
        <w:rPr>
          <w:rFonts w:ascii="Times New Roman" w:eastAsia="SimSun" w:hAnsi="Times New Roman" w:cs="Times New Roman"/>
          <w:color w:val="000000"/>
          <w:sz w:val="24"/>
          <w:szCs w:val="24"/>
          <w:vertAlign w:val="subscript"/>
        </w:rPr>
        <w:t>2</w:t>
      </w:r>
      <w:r w:rsidRPr="00551226">
        <w:rPr>
          <w:rFonts w:ascii="Times New Roman" w:eastAsia="SimSun" w:hAnsi="Times New Roman" w:cs="Times New Roman"/>
          <w:color w:val="000000"/>
          <w:sz w:val="24"/>
          <w:szCs w:val="24"/>
        </w:rPr>
        <w:t>.</w:t>
      </w:r>
    </w:p>
    <w:p w:rsidR="000A57F6" w:rsidRDefault="000A57F6" w:rsidP="00BC6473">
      <w:pPr>
        <w:spacing w:after="0" w:line="480" w:lineRule="auto"/>
        <w:rPr>
          <w:rFonts w:ascii="Times New Roman" w:hAnsi="Times New Roman" w:cs="Times New Roman"/>
          <w:sz w:val="24"/>
          <w:szCs w:val="24"/>
        </w:rPr>
      </w:pPr>
    </w:p>
    <w:p w:rsidR="000A57F6" w:rsidRDefault="000A57F6">
      <w:pPr>
        <w:rPr>
          <w:rFonts w:ascii="Times New Roman" w:hAnsi="Times New Roman" w:cs="Times New Roman"/>
          <w:sz w:val="24"/>
          <w:szCs w:val="24"/>
        </w:rPr>
      </w:pPr>
      <w:r>
        <w:rPr>
          <w:rFonts w:ascii="Times New Roman" w:hAnsi="Times New Roman" w:cs="Times New Roman"/>
          <w:sz w:val="24"/>
          <w:szCs w:val="24"/>
        </w:rPr>
        <w:br w:type="page"/>
      </w:r>
    </w:p>
    <w:tbl>
      <w:tblPr>
        <w:tblW w:w="7125" w:type="dxa"/>
        <w:tblInd w:w="93" w:type="dxa"/>
        <w:tblLook w:val="00A0"/>
      </w:tblPr>
      <w:tblGrid>
        <w:gridCol w:w="2041"/>
        <w:gridCol w:w="883"/>
        <w:gridCol w:w="762"/>
        <w:gridCol w:w="762"/>
        <w:gridCol w:w="762"/>
        <w:gridCol w:w="1915"/>
      </w:tblGrid>
      <w:tr w:rsidR="00021AD4" w:rsidRPr="00021AD4" w:rsidTr="00021AD4">
        <w:trPr>
          <w:trHeight w:val="300"/>
        </w:trPr>
        <w:tc>
          <w:tcPr>
            <w:tcW w:w="7125" w:type="dxa"/>
            <w:gridSpan w:val="6"/>
            <w:tcBorders>
              <w:top w:val="nil"/>
              <w:left w:val="nil"/>
              <w:bottom w:val="single" w:sz="4" w:space="0" w:color="auto"/>
              <w:right w:val="nil"/>
            </w:tcBorders>
            <w:noWrap/>
            <w:vAlign w:val="bottom"/>
          </w:tcPr>
          <w:p w:rsidR="00021AD4" w:rsidRPr="00003458" w:rsidRDefault="0032557A" w:rsidP="00003458">
            <w:pPr>
              <w:spacing w:after="80" w:line="240" w:lineRule="auto"/>
              <w:rPr>
                <w:rFonts w:ascii="Times New Roman" w:eastAsia="SimSun" w:hAnsi="Times New Roman" w:cs="Times New Roman"/>
                <w:b/>
                <w:color w:val="000000"/>
                <w:sz w:val="24"/>
                <w:szCs w:val="24"/>
                <w:lang w:eastAsia="zh-CN"/>
              </w:rPr>
            </w:pPr>
            <w:r w:rsidRPr="00003458">
              <w:rPr>
                <w:rFonts w:ascii="Times New Roman" w:eastAsia="SimSun" w:hAnsi="Times New Roman" w:cs="Times New Roman"/>
                <w:b/>
                <w:color w:val="000000"/>
                <w:sz w:val="24"/>
                <w:szCs w:val="24"/>
              </w:rPr>
              <w:t>Supplemental Table 5</w:t>
            </w:r>
            <w:r w:rsidR="00BA4129" w:rsidRPr="00003458">
              <w:rPr>
                <w:rFonts w:ascii="Times New Roman" w:eastAsia="SimSun" w:hAnsi="Times New Roman" w:cs="Times New Roman"/>
                <w:b/>
                <w:color w:val="000000"/>
                <w:sz w:val="24"/>
                <w:szCs w:val="24"/>
              </w:rPr>
              <w:t>:</w:t>
            </w:r>
            <w:r w:rsidR="00021AD4" w:rsidRPr="00003458">
              <w:rPr>
                <w:rFonts w:ascii="Times New Roman" w:eastAsia="SimSun" w:hAnsi="Times New Roman" w:cs="Times New Roman"/>
                <w:b/>
                <w:color w:val="000000"/>
                <w:sz w:val="24"/>
                <w:szCs w:val="24"/>
              </w:rPr>
              <w:t xml:space="preserve"> Cell </w:t>
            </w:r>
            <w:r w:rsidR="00BA4129" w:rsidRPr="00003458">
              <w:rPr>
                <w:rFonts w:ascii="Times New Roman" w:eastAsia="SimSun" w:hAnsi="Times New Roman" w:cs="Times New Roman"/>
                <w:b/>
                <w:color w:val="000000"/>
                <w:sz w:val="24"/>
                <w:szCs w:val="24"/>
              </w:rPr>
              <w:t>Population Estimates in Cases Versus Controls</w:t>
            </w:r>
            <w:r w:rsidR="00BA4129" w:rsidRPr="00003458">
              <w:rPr>
                <w:rFonts w:ascii="Times New Roman" w:eastAsia="SimSun" w:hAnsi="Times New Roman" w:cs="Times New Roman"/>
                <w:b/>
                <w:color w:val="000000"/>
                <w:sz w:val="24"/>
                <w:szCs w:val="24"/>
                <w:lang w:eastAsia="zh-CN"/>
              </w:rPr>
              <w:t xml:space="preserve"> </w:t>
            </w:r>
            <w:r w:rsidR="00021AD4" w:rsidRPr="00003458">
              <w:rPr>
                <w:rFonts w:ascii="Times New Roman" w:eastAsia="SimSun" w:hAnsi="Times New Roman" w:cs="Times New Roman" w:hint="eastAsia"/>
                <w:b/>
                <w:color w:val="000000"/>
                <w:sz w:val="24"/>
                <w:szCs w:val="24"/>
                <w:lang w:eastAsia="zh-CN"/>
              </w:rPr>
              <w:t>in</w:t>
            </w:r>
            <w:r w:rsidRPr="00003458">
              <w:rPr>
                <w:rFonts w:ascii="Times New Roman" w:eastAsia="SimSun" w:hAnsi="Times New Roman" w:cs="Times New Roman"/>
                <w:b/>
                <w:color w:val="000000"/>
                <w:sz w:val="24"/>
                <w:szCs w:val="24"/>
                <w:lang w:eastAsia="zh-CN"/>
              </w:rPr>
              <w:t xml:space="preserve"> the </w:t>
            </w:r>
            <w:r w:rsidR="00BA4129" w:rsidRPr="00003458">
              <w:rPr>
                <w:rFonts w:ascii="Times New Roman" w:eastAsia="SimSun" w:hAnsi="Times New Roman" w:cs="Times New Roman"/>
                <w:b/>
                <w:color w:val="000000"/>
                <w:sz w:val="24"/>
                <w:szCs w:val="24"/>
                <w:lang w:eastAsia="zh-CN"/>
              </w:rPr>
              <w:t>S</w:t>
            </w:r>
            <w:r w:rsidRPr="00003458">
              <w:rPr>
                <w:rFonts w:ascii="Times New Roman" w:eastAsia="SimSun" w:hAnsi="Times New Roman" w:cs="Times New Roman"/>
                <w:b/>
                <w:color w:val="000000"/>
                <w:sz w:val="24"/>
                <w:szCs w:val="24"/>
                <w:lang w:eastAsia="zh-CN"/>
              </w:rPr>
              <w:t>econd EWAS</w:t>
            </w:r>
            <w:r w:rsidR="004B52E3" w:rsidRPr="00003458">
              <w:rPr>
                <w:rFonts w:ascii="Times New Roman" w:eastAsia="SimSun" w:hAnsi="Times New Roman" w:cs="Times New Roman" w:hint="eastAsia"/>
                <w:b/>
                <w:color w:val="000000"/>
                <w:sz w:val="24"/>
                <w:szCs w:val="24"/>
                <w:lang w:eastAsia="zh-CN"/>
              </w:rPr>
              <w:t xml:space="preserve"> panel</w:t>
            </w:r>
            <w:r w:rsidR="00021AD4" w:rsidRPr="00003458">
              <w:rPr>
                <w:rFonts w:ascii="Times New Roman" w:eastAsia="SimSun" w:hAnsi="Times New Roman" w:cs="Times New Roman" w:hint="eastAsia"/>
                <w:b/>
                <w:color w:val="000000"/>
                <w:sz w:val="24"/>
                <w:szCs w:val="24"/>
                <w:lang w:eastAsia="zh-CN"/>
              </w:rPr>
              <w:t xml:space="preserve"> (48 obese vs. 48 lean using 450K) </w:t>
            </w:r>
          </w:p>
        </w:tc>
      </w:tr>
      <w:tr w:rsidR="00021AD4" w:rsidRPr="00021AD4" w:rsidTr="00021AD4">
        <w:trPr>
          <w:trHeight w:val="360"/>
        </w:trPr>
        <w:tc>
          <w:tcPr>
            <w:tcW w:w="2041" w:type="dxa"/>
            <w:tcBorders>
              <w:top w:val="nil"/>
              <w:left w:val="nil"/>
              <w:bottom w:val="single" w:sz="4" w:space="0" w:color="auto"/>
              <w:right w:val="nil"/>
            </w:tcBorders>
            <w:noWrap/>
            <w:vAlign w:val="bottom"/>
          </w:tcPr>
          <w:p w:rsidR="00021AD4" w:rsidRPr="00021AD4" w:rsidRDefault="00021AD4" w:rsidP="00021AD4">
            <w:pPr>
              <w:spacing w:after="0" w:line="240" w:lineRule="auto"/>
              <w:rPr>
                <w:rFonts w:ascii="Times New Roman" w:eastAsia="SimSun" w:hAnsi="Times New Roman" w:cs="Times New Roman"/>
                <w:color w:val="000000"/>
                <w:sz w:val="24"/>
                <w:szCs w:val="24"/>
              </w:rPr>
            </w:pPr>
            <w:r w:rsidRPr="00021AD4">
              <w:rPr>
                <w:rFonts w:ascii="Times New Roman" w:eastAsia="SimSun" w:hAnsi="Times New Roman" w:cs="Times New Roman"/>
                <w:color w:val="000000"/>
                <w:sz w:val="24"/>
                <w:szCs w:val="24"/>
              </w:rPr>
              <w:t> </w:t>
            </w:r>
          </w:p>
        </w:tc>
        <w:tc>
          <w:tcPr>
            <w:tcW w:w="883" w:type="dxa"/>
            <w:tcBorders>
              <w:top w:val="nil"/>
              <w:left w:val="nil"/>
              <w:bottom w:val="single" w:sz="4" w:space="0" w:color="auto"/>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rPr>
            </w:pPr>
            <w:proofErr w:type="spellStart"/>
            <w:r w:rsidRPr="00021AD4">
              <w:rPr>
                <w:rFonts w:ascii="Times New Roman" w:eastAsia="SimSun" w:hAnsi="Times New Roman" w:cs="Times New Roman"/>
                <w:color w:val="000000"/>
                <w:sz w:val="24"/>
                <w:szCs w:val="24"/>
              </w:rPr>
              <w:t>Est</w:t>
            </w:r>
            <w:proofErr w:type="spellEnd"/>
          </w:p>
        </w:tc>
        <w:tc>
          <w:tcPr>
            <w:tcW w:w="762" w:type="dxa"/>
            <w:tcBorders>
              <w:top w:val="nil"/>
              <w:left w:val="nil"/>
              <w:bottom w:val="single" w:sz="4" w:space="0" w:color="auto"/>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rPr>
            </w:pPr>
            <w:r w:rsidRPr="00021AD4">
              <w:rPr>
                <w:rFonts w:ascii="Times New Roman" w:eastAsia="SimSun" w:hAnsi="Times New Roman" w:cs="Times New Roman"/>
                <w:color w:val="000000"/>
                <w:sz w:val="24"/>
                <w:szCs w:val="24"/>
              </w:rPr>
              <w:t>SE</w:t>
            </w:r>
            <w:r w:rsidRPr="00021AD4">
              <w:rPr>
                <w:rFonts w:ascii="Times New Roman" w:eastAsia="SimSun" w:hAnsi="Times New Roman" w:cs="Times New Roman"/>
                <w:color w:val="000000"/>
                <w:sz w:val="24"/>
                <w:szCs w:val="24"/>
                <w:vertAlign w:val="subscript"/>
              </w:rPr>
              <w:t>0</w:t>
            </w:r>
          </w:p>
        </w:tc>
        <w:tc>
          <w:tcPr>
            <w:tcW w:w="762" w:type="dxa"/>
            <w:tcBorders>
              <w:top w:val="nil"/>
              <w:left w:val="nil"/>
              <w:bottom w:val="single" w:sz="4" w:space="0" w:color="auto"/>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rPr>
            </w:pPr>
            <w:r w:rsidRPr="00021AD4">
              <w:rPr>
                <w:rFonts w:ascii="Times New Roman" w:eastAsia="SimSun" w:hAnsi="Times New Roman" w:cs="Times New Roman"/>
                <w:color w:val="000000"/>
                <w:sz w:val="24"/>
                <w:szCs w:val="24"/>
              </w:rPr>
              <w:t>SE</w:t>
            </w:r>
            <w:r w:rsidRPr="00021AD4">
              <w:rPr>
                <w:rFonts w:ascii="Times New Roman" w:eastAsia="SimSun" w:hAnsi="Times New Roman" w:cs="Times New Roman"/>
                <w:color w:val="000000"/>
                <w:sz w:val="24"/>
                <w:szCs w:val="24"/>
                <w:vertAlign w:val="subscript"/>
              </w:rPr>
              <w:t>1</w:t>
            </w:r>
          </w:p>
        </w:tc>
        <w:tc>
          <w:tcPr>
            <w:tcW w:w="762" w:type="dxa"/>
            <w:tcBorders>
              <w:top w:val="nil"/>
              <w:left w:val="nil"/>
              <w:bottom w:val="single" w:sz="4" w:space="0" w:color="auto"/>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rPr>
            </w:pPr>
            <w:r w:rsidRPr="00021AD4">
              <w:rPr>
                <w:rFonts w:ascii="Times New Roman" w:eastAsia="SimSun" w:hAnsi="Times New Roman" w:cs="Times New Roman"/>
                <w:color w:val="000000"/>
                <w:sz w:val="24"/>
                <w:szCs w:val="24"/>
              </w:rPr>
              <w:t>SE</w:t>
            </w:r>
            <w:r w:rsidRPr="00021AD4">
              <w:rPr>
                <w:rFonts w:ascii="Times New Roman" w:eastAsia="SimSun" w:hAnsi="Times New Roman" w:cs="Times New Roman"/>
                <w:color w:val="000000"/>
                <w:sz w:val="24"/>
                <w:szCs w:val="24"/>
                <w:vertAlign w:val="subscript"/>
              </w:rPr>
              <w:t>2</w:t>
            </w:r>
          </w:p>
        </w:tc>
        <w:tc>
          <w:tcPr>
            <w:tcW w:w="1915" w:type="dxa"/>
            <w:tcBorders>
              <w:top w:val="nil"/>
              <w:left w:val="nil"/>
              <w:bottom w:val="single" w:sz="4" w:space="0" w:color="auto"/>
              <w:right w:val="nil"/>
            </w:tcBorders>
            <w:noWrap/>
            <w:vAlign w:val="bottom"/>
          </w:tcPr>
          <w:p w:rsidR="00021AD4" w:rsidRPr="00021AD4" w:rsidRDefault="00BA4129" w:rsidP="00BA4129">
            <w:pPr>
              <w:spacing w:after="0" w:line="240" w:lineRule="auto"/>
              <w:jc w:val="center"/>
              <w:rPr>
                <w:rFonts w:ascii="Times New Roman" w:eastAsia="SimSun" w:hAnsi="Times New Roman" w:cs="Times New Roman"/>
                <w:color w:val="000000"/>
                <w:sz w:val="24"/>
                <w:szCs w:val="24"/>
              </w:rPr>
            </w:pPr>
            <w:r w:rsidRPr="00BA4129">
              <w:rPr>
                <w:rFonts w:ascii="Times New Roman" w:eastAsia="SimSun" w:hAnsi="Times New Roman" w:cs="Times New Roman"/>
                <w:i/>
                <w:color w:val="000000"/>
                <w:sz w:val="24"/>
                <w:szCs w:val="24"/>
              </w:rPr>
              <w:t>p</w:t>
            </w:r>
            <w:r>
              <w:rPr>
                <w:rFonts w:ascii="Times New Roman" w:eastAsia="SimSun" w:hAnsi="Times New Roman" w:cs="Times New Roman"/>
                <w:color w:val="000000"/>
                <w:sz w:val="24"/>
                <w:szCs w:val="24"/>
              </w:rPr>
              <w:t xml:space="preserve"> </w:t>
            </w:r>
            <w:r w:rsidR="00021AD4" w:rsidRPr="00021AD4">
              <w:rPr>
                <w:rFonts w:ascii="Times New Roman" w:eastAsia="SimSun" w:hAnsi="Times New Roman" w:cs="Times New Roman"/>
                <w:color w:val="000000"/>
                <w:sz w:val="24"/>
                <w:szCs w:val="24"/>
              </w:rPr>
              <w:t>value</w:t>
            </w:r>
          </w:p>
        </w:tc>
      </w:tr>
      <w:tr w:rsidR="00021AD4" w:rsidRPr="00021AD4" w:rsidTr="00021AD4">
        <w:trPr>
          <w:trHeight w:val="300"/>
        </w:trPr>
        <w:tc>
          <w:tcPr>
            <w:tcW w:w="2041" w:type="dxa"/>
            <w:tcBorders>
              <w:top w:val="nil"/>
              <w:left w:val="nil"/>
              <w:bottom w:val="nil"/>
              <w:right w:val="nil"/>
            </w:tcBorders>
            <w:noWrap/>
            <w:vAlign w:val="bottom"/>
          </w:tcPr>
          <w:p w:rsidR="00021AD4" w:rsidRPr="00021AD4" w:rsidRDefault="00021AD4" w:rsidP="00021AD4">
            <w:pPr>
              <w:spacing w:after="0" w:line="240" w:lineRule="auto"/>
              <w:rPr>
                <w:rFonts w:ascii="Times New Roman" w:eastAsia="SimSun" w:hAnsi="Times New Roman" w:cs="Times New Roman"/>
                <w:color w:val="000000"/>
                <w:sz w:val="24"/>
                <w:szCs w:val="24"/>
              </w:rPr>
            </w:pPr>
            <w:r w:rsidRPr="00021AD4">
              <w:rPr>
                <w:rFonts w:ascii="Times New Roman" w:eastAsia="SimSun" w:hAnsi="Times New Roman" w:cs="Times New Roman"/>
                <w:color w:val="000000"/>
                <w:sz w:val="24"/>
                <w:szCs w:val="24"/>
              </w:rPr>
              <w:t>&lt;Intercept&gt;</w:t>
            </w:r>
          </w:p>
        </w:tc>
        <w:tc>
          <w:tcPr>
            <w:tcW w:w="883"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0.66</w:t>
            </w:r>
          </w:p>
        </w:tc>
        <w:tc>
          <w:tcPr>
            <w:tcW w:w="762"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0.25</w:t>
            </w:r>
          </w:p>
        </w:tc>
        <w:tc>
          <w:tcPr>
            <w:tcW w:w="762"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0.32</w:t>
            </w:r>
          </w:p>
        </w:tc>
        <w:tc>
          <w:tcPr>
            <w:tcW w:w="762"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0.32</w:t>
            </w:r>
          </w:p>
        </w:tc>
        <w:tc>
          <w:tcPr>
            <w:tcW w:w="1915"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.039</w:t>
            </w:r>
          </w:p>
        </w:tc>
      </w:tr>
      <w:tr w:rsidR="00021AD4" w:rsidRPr="00021AD4" w:rsidTr="00021AD4">
        <w:trPr>
          <w:trHeight w:val="300"/>
        </w:trPr>
        <w:tc>
          <w:tcPr>
            <w:tcW w:w="2041" w:type="dxa"/>
            <w:tcBorders>
              <w:top w:val="nil"/>
              <w:left w:val="nil"/>
              <w:bottom w:val="nil"/>
              <w:right w:val="nil"/>
            </w:tcBorders>
            <w:noWrap/>
            <w:vAlign w:val="bottom"/>
          </w:tcPr>
          <w:p w:rsidR="00021AD4" w:rsidRPr="00021AD4" w:rsidRDefault="00021AD4" w:rsidP="00021AD4">
            <w:pPr>
              <w:spacing w:after="0" w:line="240" w:lineRule="auto"/>
              <w:rPr>
                <w:rFonts w:ascii="Times New Roman" w:eastAsia="SimSun" w:hAnsi="Times New Roman" w:cs="Times New Roman"/>
                <w:color w:val="000000"/>
                <w:sz w:val="24"/>
                <w:szCs w:val="24"/>
              </w:rPr>
            </w:pPr>
            <w:r w:rsidRPr="00021AD4">
              <w:rPr>
                <w:rFonts w:ascii="Times New Roman" w:eastAsia="SimSun" w:hAnsi="Times New Roman" w:cs="Times New Roman"/>
                <w:color w:val="000000"/>
                <w:sz w:val="24"/>
                <w:szCs w:val="24"/>
              </w:rPr>
              <w:t>T Cell (cd</w:t>
            </w:r>
            <w:r w:rsidRPr="00021AD4">
              <w:rPr>
                <w:rFonts w:ascii="Times New Roman" w:eastAsia="SimSun" w:hAnsi="Times New Roman" w:cs="Times New Roman" w:hint="eastAsia"/>
                <w:color w:val="000000"/>
                <w:sz w:val="24"/>
                <w:szCs w:val="24"/>
                <w:lang w:eastAsia="zh-CN"/>
              </w:rPr>
              <w:t>8</w:t>
            </w:r>
            <w:r w:rsidRPr="00021AD4">
              <w:rPr>
                <w:rFonts w:ascii="Times New Roman" w:eastAsia="SimSun" w:hAnsi="Times New Roman" w:cs="Times New Roman"/>
                <w:color w:val="000000"/>
                <w:sz w:val="24"/>
                <w:szCs w:val="24"/>
              </w:rPr>
              <w:t>+)</w:t>
            </w:r>
          </w:p>
        </w:tc>
        <w:tc>
          <w:tcPr>
            <w:tcW w:w="883"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-0.29</w:t>
            </w:r>
          </w:p>
        </w:tc>
        <w:tc>
          <w:tcPr>
            <w:tcW w:w="762"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1.14</w:t>
            </w:r>
          </w:p>
        </w:tc>
        <w:tc>
          <w:tcPr>
            <w:tcW w:w="762"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0.81</w:t>
            </w:r>
          </w:p>
        </w:tc>
        <w:tc>
          <w:tcPr>
            <w:tcW w:w="762"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0.86</w:t>
            </w:r>
          </w:p>
        </w:tc>
        <w:tc>
          <w:tcPr>
            <w:tcW w:w="1915"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.737</w:t>
            </w:r>
          </w:p>
        </w:tc>
      </w:tr>
      <w:tr w:rsidR="00021AD4" w:rsidRPr="00021AD4" w:rsidTr="00021AD4">
        <w:trPr>
          <w:trHeight w:val="300"/>
        </w:trPr>
        <w:tc>
          <w:tcPr>
            <w:tcW w:w="2041" w:type="dxa"/>
            <w:tcBorders>
              <w:top w:val="nil"/>
              <w:left w:val="nil"/>
              <w:bottom w:val="nil"/>
              <w:right w:val="nil"/>
            </w:tcBorders>
            <w:noWrap/>
            <w:vAlign w:val="bottom"/>
          </w:tcPr>
          <w:p w:rsidR="00021AD4" w:rsidRPr="00021AD4" w:rsidRDefault="00021AD4" w:rsidP="00021AD4">
            <w:pPr>
              <w:spacing w:after="0" w:line="240" w:lineRule="auto"/>
              <w:rPr>
                <w:rFonts w:ascii="Times New Roman" w:eastAsia="SimSun" w:hAnsi="Times New Roman" w:cs="Times New Roman"/>
                <w:color w:val="000000"/>
                <w:sz w:val="24"/>
                <w:szCs w:val="24"/>
              </w:rPr>
            </w:pPr>
            <w:r w:rsidRPr="00021AD4">
              <w:rPr>
                <w:rFonts w:ascii="Times New Roman" w:eastAsia="SimSun" w:hAnsi="Times New Roman" w:cs="Times New Roman"/>
                <w:color w:val="000000"/>
                <w:sz w:val="24"/>
                <w:szCs w:val="24"/>
              </w:rPr>
              <w:t>T Cell (cd</w:t>
            </w:r>
            <w:r w:rsidRPr="00021AD4">
              <w:rPr>
                <w:rFonts w:ascii="Times New Roman" w:eastAsia="SimSun" w:hAnsi="Times New Roman" w:cs="Times New Roman" w:hint="eastAsia"/>
                <w:color w:val="000000"/>
                <w:sz w:val="24"/>
                <w:szCs w:val="24"/>
                <w:lang w:eastAsia="zh-CN"/>
              </w:rPr>
              <w:t>4</w:t>
            </w:r>
            <w:r w:rsidRPr="00021AD4">
              <w:rPr>
                <w:rFonts w:ascii="Times New Roman" w:eastAsia="SimSun" w:hAnsi="Times New Roman" w:cs="Times New Roman"/>
                <w:color w:val="000000"/>
                <w:sz w:val="24"/>
                <w:szCs w:val="24"/>
              </w:rPr>
              <w:t>+)</w:t>
            </w:r>
          </w:p>
        </w:tc>
        <w:tc>
          <w:tcPr>
            <w:tcW w:w="883"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-0.20</w:t>
            </w:r>
          </w:p>
        </w:tc>
        <w:tc>
          <w:tcPr>
            <w:tcW w:w="762"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1.12</w:t>
            </w:r>
          </w:p>
        </w:tc>
        <w:tc>
          <w:tcPr>
            <w:tcW w:w="762"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1.59</w:t>
            </w:r>
          </w:p>
        </w:tc>
        <w:tc>
          <w:tcPr>
            <w:tcW w:w="762"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1.48</w:t>
            </w:r>
          </w:p>
        </w:tc>
        <w:tc>
          <w:tcPr>
            <w:tcW w:w="1915"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.892</w:t>
            </w:r>
          </w:p>
        </w:tc>
      </w:tr>
      <w:tr w:rsidR="00021AD4" w:rsidRPr="00021AD4" w:rsidTr="00021AD4">
        <w:trPr>
          <w:trHeight w:val="300"/>
        </w:trPr>
        <w:tc>
          <w:tcPr>
            <w:tcW w:w="2041" w:type="dxa"/>
            <w:tcBorders>
              <w:top w:val="nil"/>
              <w:left w:val="nil"/>
              <w:bottom w:val="nil"/>
              <w:right w:val="nil"/>
            </w:tcBorders>
            <w:noWrap/>
            <w:vAlign w:val="bottom"/>
          </w:tcPr>
          <w:p w:rsidR="00021AD4" w:rsidRPr="00021AD4" w:rsidRDefault="00021AD4" w:rsidP="00021AD4">
            <w:pPr>
              <w:spacing w:after="0" w:line="240" w:lineRule="auto"/>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NK</w:t>
            </w:r>
          </w:p>
        </w:tc>
        <w:tc>
          <w:tcPr>
            <w:tcW w:w="883"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-1.28</w:t>
            </w:r>
          </w:p>
        </w:tc>
        <w:tc>
          <w:tcPr>
            <w:tcW w:w="762"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0.33</w:t>
            </w:r>
          </w:p>
        </w:tc>
        <w:tc>
          <w:tcPr>
            <w:tcW w:w="762"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0.33</w:t>
            </w:r>
          </w:p>
        </w:tc>
        <w:tc>
          <w:tcPr>
            <w:tcW w:w="762"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0.34</w:t>
            </w:r>
          </w:p>
        </w:tc>
        <w:tc>
          <w:tcPr>
            <w:tcW w:w="1915"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.0001</w:t>
            </w:r>
          </w:p>
        </w:tc>
      </w:tr>
      <w:tr w:rsidR="00021AD4" w:rsidRPr="00021AD4" w:rsidTr="00021AD4">
        <w:trPr>
          <w:trHeight w:val="300"/>
        </w:trPr>
        <w:tc>
          <w:tcPr>
            <w:tcW w:w="2041" w:type="dxa"/>
            <w:tcBorders>
              <w:top w:val="nil"/>
              <w:left w:val="nil"/>
              <w:bottom w:val="nil"/>
              <w:right w:val="nil"/>
            </w:tcBorders>
            <w:noWrap/>
            <w:vAlign w:val="bottom"/>
          </w:tcPr>
          <w:p w:rsidR="00021AD4" w:rsidRPr="00021AD4" w:rsidRDefault="00021AD4" w:rsidP="00021AD4">
            <w:pPr>
              <w:spacing w:after="0" w:line="240" w:lineRule="auto"/>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B Cell</w:t>
            </w:r>
          </w:p>
        </w:tc>
        <w:tc>
          <w:tcPr>
            <w:tcW w:w="883"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0.97</w:t>
            </w:r>
          </w:p>
        </w:tc>
        <w:tc>
          <w:tcPr>
            <w:tcW w:w="762"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0.18</w:t>
            </w:r>
          </w:p>
        </w:tc>
        <w:tc>
          <w:tcPr>
            <w:tcW w:w="762"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0.44</w:t>
            </w:r>
          </w:p>
        </w:tc>
        <w:tc>
          <w:tcPr>
            <w:tcW w:w="762"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0.44</w:t>
            </w:r>
          </w:p>
        </w:tc>
        <w:tc>
          <w:tcPr>
            <w:tcW w:w="1915"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.026</w:t>
            </w:r>
          </w:p>
        </w:tc>
      </w:tr>
      <w:tr w:rsidR="00021AD4" w:rsidRPr="00021AD4" w:rsidTr="00021AD4">
        <w:trPr>
          <w:trHeight w:val="300"/>
        </w:trPr>
        <w:tc>
          <w:tcPr>
            <w:tcW w:w="2041" w:type="dxa"/>
            <w:tcBorders>
              <w:top w:val="nil"/>
              <w:left w:val="nil"/>
              <w:bottom w:val="nil"/>
              <w:right w:val="nil"/>
            </w:tcBorders>
            <w:noWrap/>
            <w:vAlign w:val="bottom"/>
          </w:tcPr>
          <w:p w:rsidR="00021AD4" w:rsidRPr="00021AD4" w:rsidRDefault="00021AD4" w:rsidP="00021AD4">
            <w:pPr>
              <w:spacing w:after="0" w:line="240" w:lineRule="auto"/>
              <w:rPr>
                <w:rFonts w:ascii="Times New Roman" w:eastAsia="SimSun" w:hAnsi="Times New Roman" w:cs="Times New Roman"/>
                <w:color w:val="000000"/>
                <w:sz w:val="24"/>
                <w:szCs w:val="24"/>
                <w:lang w:eastAsia="zh-CN"/>
              </w:rPr>
            </w:pPr>
            <w:proofErr w:type="spellStart"/>
            <w:r w:rsidRPr="00021AD4">
              <w:rPr>
                <w:rFonts w:ascii="Times New Roman" w:eastAsia="SimSun" w:hAnsi="Times New Roman" w:cs="Times New Roman"/>
                <w:color w:val="000000"/>
                <w:sz w:val="24"/>
                <w:szCs w:val="24"/>
                <w:lang w:eastAsia="zh-CN"/>
              </w:rPr>
              <w:t>Monocyte</w:t>
            </w:r>
            <w:proofErr w:type="spellEnd"/>
          </w:p>
        </w:tc>
        <w:tc>
          <w:tcPr>
            <w:tcW w:w="883"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-0.19</w:t>
            </w:r>
          </w:p>
        </w:tc>
        <w:tc>
          <w:tcPr>
            <w:tcW w:w="762"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0.31</w:t>
            </w:r>
          </w:p>
        </w:tc>
        <w:tc>
          <w:tcPr>
            <w:tcW w:w="762"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0.54</w:t>
            </w:r>
          </w:p>
        </w:tc>
        <w:tc>
          <w:tcPr>
            <w:tcW w:w="762"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0.53</w:t>
            </w:r>
          </w:p>
        </w:tc>
        <w:tc>
          <w:tcPr>
            <w:tcW w:w="1915" w:type="dxa"/>
            <w:tcBorders>
              <w:top w:val="nil"/>
              <w:left w:val="nil"/>
              <w:bottom w:val="nil"/>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.714</w:t>
            </w:r>
          </w:p>
        </w:tc>
      </w:tr>
      <w:tr w:rsidR="00021AD4" w:rsidRPr="00021AD4" w:rsidTr="00021AD4">
        <w:trPr>
          <w:trHeight w:val="300"/>
        </w:trPr>
        <w:tc>
          <w:tcPr>
            <w:tcW w:w="2041" w:type="dxa"/>
            <w:tcBorders>
              <w:top w:val="nil"/>
              <w:left w:val="nil"/>
              <w:bottom w:val="single" w:sz="4" w:space="0" w:color="auto"/>
              <w:right w:val="nil"/>
            </w:tcBorders>
            <w:noWrap/>
            <w:vAlign w:val="bottom"/>
          </w:tcPr>
          <w:p w:rsidR="00021AD4" w:rsidRPr="00021AD4" w:rsidRDefault="00021AD4" w:rsidP="00021AD4">
            <w:pPr>
              <w:spacing w:after="0" w:line="240" w:lineRule="auto"/>
              <w:rPr>
                <w:rFonts w:ascii="Times New Roman" w:eastAsia="SimSun" w:hAnsi="Times New Roman" w:cs="Times New Roman"/>
                <w:color w:val="000000"/>
                <w:sz w:val="24"/>
                <w:szCs w:val="24"/>
                <w:lang w:eastAsia="zh-CN"/>
              </w:rPr>
            </w:pPr>
            <w:r w:rsidRPr="00021AD4">
              <w:rPr>
                <w:rFonts w:ascii="Times New Roman" w:eastAsia="SimSun" w:hAnsi="Times New Roman" w:cs="Times New Roman"/>
                <w:color w:val="000000"/>
                <w:sz w:val="24"/>
                <w:szCs w:val="24"/>
                <w:lang w:eastAsia="zh-CN"/>
              </w:rPr>
              <w:t>Granulocyte</w:t>
            </w:r>
          </w:p>
        </w:tc>
        <w:tc>
          <w:tcPr>
            <w:tcW w:w="883" w:type="dxa"/>
            <w:tcBorders>
              <w:top w:val="nil"/>
              <w:left w:val="nil"/>
              <w:bottom w:val="single" w:sz="4" w:space="0" w:color="auto"/>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2.18</w:t>
            </w:r>
          </w:p>
        </w:tc>
        <w:tc>
          <w:tcPr>
            <w:tcW w:w="762" w:type="dxa"/>
            <w:tcBorders>
              <w:top w:val="nil"/>
              <w:left w:val="nil"/>
              <w:bottom w:val="single" w:sz="4" w:space="0" w:color="auto"/>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0.31</w:t>
            </w:r>
          </w:p>
        </w:tc>
        <w:tc>
          <w:tcPr>
            <w:tcW w:w="762" w:type="dxa"/>
            <w:tcBorders>
              <w:top w:val="nil"/>
              <w:left w:val="nil"/>
              <w:bottom w:val="single" w:sz="4" w:space="0" w:color="auto"/>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1.90</w:t>
            </w:r>
          </w:p>
        </w:tc>
        <w:tc>
          <w:tcPr>
            <w:tcW w:w="762" w:type="dxa"/>
            <w:tcBorders>
              <w:top w:val="nil"/>
              <w:left w:val="nil"/>
              <w:bottom w:val="single" w:sz="4" w:space="0" w:color="auto"/>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1.88</w:t>
            </w:r>
          </w:p>
        </w:tc>
        <w:tc>
          <w:tcPr>
            <w:tcW w:w="1915" w:type="dxa"/>
            <w:tcBorders>
              <w:top w:val="nil"/>
              <w:left w:val="nil"/>
              <w:bottom w:val="single" w:sz="4" w:space="0" w:color="auto"/>
              <w:right w:val="nil"/>
            </w:tcBorders>
            <w:noWrap/>
            <w:vAlign w:val="bottom"/>
          </w:tcPr>
          <w:p w:rsidR="00021AD4" w:rsidRPr="00021AD4" w:rsidRDefault="00021AD4" w:rsidP="00021AD4">
            <w:pPr>
              <w:spacing w:after="0" w:line="240" w:lineRule="auto"/>
              <w:jc w:val="center"/>
              <w:rPr>
                <w:rFonts w:ascii="Times New Roman" w:eastAsia="SimSun" w:hAnsi="Times New Roman" w:cs="Times New Roman"/>
                <w:color w:val="000000"/>
                <w:sz w:val="24"/>
                <w:szCs w:val="24"/>
                <w:lang w:eastAsia="zh-CN"/>
              </w:rPr>
            </w:pPr>
            <w:r w:rsidRPr="00021AD4">
              <w:rPr>
                <w:rFonts w:ascii="Times New Roman" w:eastAsia="SimSun" w:hAnsi="Times New Roman" w:cs="Times New Roman" w:hint="eastAsia"/>
                <w:color w:val="000000"/>
                <w:sz w:val="24"/>
                <w:szCs w:val="24"/>
                <w:lang w:eastAsia="zh-CN"/>
              </w:rPr>
              <w:t>.246</w:t>
            </w:r>
          </w:p>
        </w:tc>
      </w:tr>
      <w:tr w:rsidR="00021AD4" w:rsidRPr="00021AD4" w:rsidTr="00021AD4">
        <w:trPr>
          <w:trHeight w:val="300"/>
        </w:trPr>
        <w:tc>
          <w:tcPr>
            <w:tcW w:w="7125" w:type="dxa"/>
            <w:gridSpan w:val="6"/>
            <w:tcBorders>
              <w:top w:val="single" w:sz="4" w:space="0" w:color="auto"/>
              <w:left w:val="nil"/>
              <w:bottom w:val="nil"/>
              <w:right w:val="nil"/>
            </w:tcBorders>
            <w:noWrap/>
            <w:vAlign w:val="bottom"/>
          </w:tcPr>
          <w:p w:rsidR="00021AD4" w:rsidRPr="00021AD4" w:rsidRDefault="00BA4129" w:rsidP="00021AD4">
            <w:pPr>
              <w:spacing w:after="0" w:line="240" w:lineRule="auto"/>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 xml:space="preserve">Note: </w:t>
            </w:r>
            <w:proofErr w:type="spellStart"/>
            <w:r w:rsidR="00021AD4" w:rsidRPr="00021AD4">
              <w:rPr>
                <w:rFonts w:ascii="Times New Roman" w:eastAsia="SimSun" w:hAnsi="Times New Roman" w:cs="Times New Roman"/>
                <w:color w:val="000000"/>
                <w:sz w:val="24"/>
                <w:szCs w:val="24"/>
              </w:rPr>
              <w:t>Est</w:t>
            </w:r>
            <w:proofErr w:type="spellEnd"/>
            <w:r w:rsidR="00021AD4" w:rsidRPr="00021AD4">
              <w:rPr>
                <w:rFonts w:ascii="Times New Roman" w:eastAsia="SimSun" w:hAnsi="Times New Roman" w:cs="Times New Roman"/>
                <w:color w:val="000000"/>
                <w:sz w:val="24"/>
                <w:szCs w:val="24"/>
              </w:rPr>
              <w:t xml:space="preserve"> = Regression coefficient estimate (× 100%)</w:t>
            </w:r>
          </w:p>
        </w:tc>
      </w:tr>
      <w:tr w:rsidR="00021AD4" w:rsidRPr="00021AD4" w:rsidTr="00021AD4">
        <w:trPr>
          <w:trHeight w:val="360"/>
        </w:trPr>
        <w:tc>
          <w:tcPr>
            <w:tcW w:w="7125" w:type="dxa"/>
            <w:gridSpan w:val="6"/>
            <w:tcBorders>
              <w:top w:val="nil"/>
              <w:left w:val="nil"/>
              <w:bottom w:val="nil"/>
              <w:right w:val="nil"/>
            </w:tcBorders>
            <w:noWrap/>
            <w:vAlign w:val="bottom"/>
          </w:tcPr>
          <w:p w:rsidR="00021AD4" w:rsidRPr="00021AD4" w:rsidRDefault="00021AD4" w:rsidP="00021AD4">
            <w:pPr>
              <w:spacing w:after="0" w:line="240" w:lineRule="auto"/>
              <w:rPr>
                <w:rFonts w:ascii="Times New Roman" w:eastAsia="SimSun" w:hAnsi="Times New Roman" w:cs="Times New Roman"/>
                <w:color w:val="000000"/>
                <w:sz w:val="24"/>
                <w:szCs w:val="24"/>
              </w:rPr>
            </w:pPr>
            <w:r w:rsidRPr="00021AD4">
              <w:rPr>
                <w:rFonts w:ascii="Times New Roman" w:eastAsia="SimSun" w:hAnsi="Times New Roman" w:cs="Times New Roman"/>
                <w:color w:val="000000"/>
                <w:sz w:val="24"/>
                <w:szCs w:val="24"/>
              </w:rPr>
              <w:t>SE</w:t>
            </w:r>
            <w:r w:rsidRPr="00021AD4">
              <w:rPr>
                <w:rFonts w:ascii="Times New Roman" w:eastAsia="SimSun" w:hAnsi="Times New Roman" w:cs="Times New Roman"/>
                <w:color w:val="000000"/>
                <w:sz w:val="24"/>
                <w:szCs w:val="24"/>
                <w:vertAlign w:val="subscript"/>
              </w:rPr>
              <w:t>0</w:t>
            </w:r>
            <w:r w:rsidRPr="00021AD4">
              <w:rPr>
                <w:rFonts w:ascii="Times New Roman" w:eastAsia="SimSun" w:hAnsi="Times New Roman" w:cs="Times New Roman"/>
                <w:color w:val="000000"/>
                <w:sz w:val="24"/>
                <w:szCs w:val="24"/>
              </w:rPr>
              <w:t xml:space="preserve"> = Naïve standard error (× 100%)</w:t>
            </w:r>
          </w:p>
        </w:tc>
      </w:tr>
      <w:tr w:rsidR="00021AD4" w:rsidRPr="00021AD4" w:rsidTr="00021AD4">
        <w:trPr>
          <w:trHeight w:val="360"/>
        </w:trPr>
        <w:tc>
          <w:tcPr>
            <w:tcW w:w="7125" w:type="dxa"/>
            <w:gridSpan w:val="6"/>
            <w:tcBorders>
              <w:top w:val="nil"/>
              <w:left w:val="nil"/>
              <w:bottom w:val="nil"/>
              <w:right w:val="nil"/>
            </w:tcBorders>
            <w:noWrap/>
            <w:vAlign w:val="bottom"/>
          </w:tcPr>
          <w:p w:rsidR="00021AD4" w:rsidRPr="00021AD4" w:rsidRDefault="00021AD4" w:rsidP="00021AD4">
            <w:pPr>
              <w:spacing w:after="0" w:line="240" w:lineRule="auto"/>
              <w:rPr>
                <w:rFonts w:ascii="Times New Roman" w:eastAsia="SimSun" w:hAnsi="Times New Roman" w:cs="Times New Roman"/>
                <w:color w:val="000000"/>
                <w:sz w:val="24"/>
                <w:szCs w:val="24"/>
              </w:rPr>
            </w:pPr>
            <w:r w:rsidRPr="00021AD4">
              <w:rPr>
                <w:rFonts w:ascii="Times New Roman" w:eastAsia="SimSun" w:hAnsi="Times New Roman" w:cs="Times New Roman"/>
                <w:color w:val="000000"/>
                <w:sz w:val="24"/>
                <w:szCs w:val="24"/>
              </w:rPr>
              <w:t>SE</w:t>
            </w:r>
            <w:r w:rsidRPr="00021AD4">
              <w:rPr>
                <w:rFonts w:ascii="Times New Roman" w:eastAsia="SimSun" w:hAnsi="Times New Roman" w:cs="Times New Roman"/>
                <w:color w:val="000000"/>
                <w:sz w:val="24"/>
                <w:szCs w:val="24"/>
                <w:vertAlign w:val="subscript"/>
              </w:rPr>
              <w:t>1</w:t>
            </w:r>
            <w:r w:rsidRPr="00021AD4">
              <w:rPr>
                <w:rFonts w:ascii="Times New Roman" w:eastAsia="SimSun" w:hAnsi="Times New Roman" w:cs="Times New Roman"/>
                <w:color w:val="000000"/>
                <w:sz w:val="24"/>
                <w:szCs w:val="24"/>
              </w:rPr>
              <w:t xml:space="preserve"> = Single-bootstrap standard error (× 100%)</w:t>
            </w:r>
          </w:p>
        </w:tc>
      </w:tr>
      <w:tr w:rsidR="00021AD4" w:rsidRPr="00021AD4" w:rsidTr="00021AD4">
        <w:trPr>
          <w:trHeight w:val="360"/>
        </w:trPr>
        <w:tc>
          <w:tcPr>
            <w:tcW w:w="7125" w:type="dxa"/>
            <w:gridSpan w:val="6"/>
            <w:tcBorders>
              <w:top w:val="nil"/>
              <w:left w:val="nil"/>
              <w:bottom w:val="nil"/>
              <w:right w:val="nil"/>
            </w:tcBorders>
            <w:noWrap/>
            <w:vAlign w:val="bottom"/>
          </w:tcPr>
          <w:p w:rsidR="00021AD4" w:rsidRPr="00021AD4" w:rsidRDefault="00021AD4" w:rsidP="00021AD4">
            <w:pPr>
              <w:spacing w:after="0" w:line="240" w:lineRule="auto"/>
              <w:rPr>
                <w:rFonts w:ascii="Times New Roman" w:eastAsia="SimSun" w:hAnsi="Times New Roman" w:cs="Times New Roman"/>
                <w:color w:val="000000"/>
                <w:sz w:val="24"/>
                <w:szCs w:val="24"/>
                <w:lang w:val="fr-FR"/>
              </w:rPr>
            </w:pPr>
            <w:r w:rsidRPr="00021AD4">
              <w:rPr>
                <w:rFonts w:ascii="Times New Roman" w:eastAsia="SimSun" w:hAnsi="Times New Roman" w:cs="Times New Roman"/>
                <w:color w:val="000000"/>
                <w:sz w:val="24"/>
                <w:szCs w:val="24"/>
                <w:lang w:val="fr-FR"/>
              </w:rPr>
              <w:t>SE</w:t>
            </w:r>
            <w:r w:rsidRPr="00021AD4">
              <w:rPr>
                <w:rFonts w:ascii="Times New Roman" w:eastAsia="SimSun" w:hAnsi="Times New Roman" w:cs="Times New Roman"/>
                <w:color w:val="000000"/>
                <w:sz w:val="24"/>
                <w:szCs w:val="24"/>
                <w:vertAlign w:val="subscript"/>
                <w:lang w:val="fr-FR"/>
              </w:rPr>
              <w:t>2</w:t>
            </w:r>
            <w:r w:rsidRPr="00021AD4">
              <w:rPr>
                <w:rFonts w:ascii="Times New Roman" w:eastAsia="SimSun" w:hAnsi="Times New Roman" w:cs="Times New Roman"/>
                <w:color w:val="000000"/>
                <w:sz w:val="24"/>
                <w:szCs w:val="24"/>
                <w:lang w:val="fr-FR"/>
              </w:rPr>
              <w:t xml:space="preserve"> = Double-</w:t>
            </w:r>
            <w:proofErr w:type="spellStart"/>
            <w:r w:rsidRPr="00021AD4">
              <w:rPr>
                <w:rFonts w:ascii="Times New Roman" w:eastAsia="SimSun" w:hAnsi="Times New Roman" w:cs="Times New Roman"/>
                <w:color w:val="000000"/>
                <w:sz w:val="24"/>
                <w:szCs w:val="24"/>
                <w:lang w:val="fr-FR"/>
              </w:rPr>
              <w:t>bootstrap</w:t>
            </w:r>
            <w:proofErr w:type="spellEnd"/>
            <w:r w:rsidRPr="00021AD4">
              <w:rPr>
                <w:rFonts w:ascii="Times New Roman" w:eastAsia="SimSun" w:hAnsi="Times New Roman" w:cs="Times New Roman"/>
                <w:color w:val="000000"/>
                <w:sz w:val="24"/>
                <w:szCs w:val="24"/>
                <w:lang w:val="fr-FR"/>
              </w:rPr>
              <w:t xml:space="preserve"> standard </w:t>
            </w:r>
            <w:proofErr w:type="spellStart"/>
            <w:r w:rsidRPr="00021AD4">
              <w:rPr>
                <w:rFonts w:ascii="Times New Roman" w:eastAsia="SimSun" w:hAnsi="Times New Roman" w:cs="Times New Roman"/>
                <w:color w:val="000000"/>
                <w:sz w:val="24"/>
                <w:szCs w:val="24"/>
                <w:lang w:val="fr-FR"/>
              </w:rPr>
              <w:t>error</w:t>
            </w:r>
            <w:proofErr w:type="spellEnd"/>
            <w:r w:rsidRPr="00021AD4">
              <w:rPr>
                <w:rFonts w:ascii="Times New Roman" w:eastAsia="SimSun" w:hAnsi="Times New Roman" w:cs="Times New Roman"/>
                <w:color w:val="000000"/>
                <w:sz w:val="24"/>
                <w:szCs w:val="24"/>
                <w:lang w:val="fr-FR"/>
              </w:rPr>
              <w:t xml:space="preserve"> (× 100%)</w:t>
            </w:r>
          </w:p>
        </w:tc>
      </w:tr>
      <w:tr w:rsidR="00021AD4" w:rsidRPr="00021AD4" w:rsidTr="00021AD4">
        <w:trPr>
          <w:trHeight w:val="360"/>
        </w:trPr>
        <w:tc>
          <w:tcPr>
            <w:tcW w:w="7125" w:type="dxa"/>
            <w:gridSpan w:val="6"/>
            <w:tcBorders>
              <w:top w:val="nil"/>
              <w:left w:val="nil"/>
              <w:bottom w:val="nil"/>
              <w:right w:val="nil"/>
            </w:tcBorders>
            <w:noWrap/>
            <w:vAlign w:val="bottom"/>
          </w:tcPr>
          <w:p w:rsidR="00021AD4" w:rsidRPr="00021AD4" w:rsidRDefault="00BA4129" w:rsidP="00021AD4">
            <w:pPr>
              <w:spacing w:after="0" w:line="240" w:lineRule="auto"/>
              <w:rPr>
                <w:rFonts w:ascii="Times New Roman" w:eastAsia="SimSun" w:hAnsi="Times New Roman" w:cs="Times New Roman"/>
                <w:color w:val="000000"/>
                <w:sz w:val="24"/>
                <w:szCs w:val="24"/>
              </w:rPr>
            </w:pPr>
            <w:r w:rsidRPr="00BA4129">
              <w:rPr>
                <w:rFonts w:ascii="Times New Roman" w:eastAsia="SimSun" w:hAnsi="Times New Roman" w:cs="Times New Roman"/>
                <w:i/>
                <w:color w:val="000000"/>
                <w:sz w:val="24"/>
                <w:szCs w:val="24"/>
              </w:rPr>
              <w:t>p</w:t>
            </w:r>
            <w:r>
              <w:rPr>
                <w:rFonts w:ascii="Times New Roman" w:eastAsia="SimSun" w:hAnsi="Times New Roman" w:cs="Times New Roman"/>
                <w:color w:val="000000"/>
                <w:sz w:val="24"/>
                <w:szCs w:val="24"/>
              </w:rPr>
              <w:t xml:space="preserve"> </w:t>
            </w:r>
            <w:r w:rsidR="00021AD4" w:rsidRPr="00021AD4">
              <w:rPr>
                <w:rFonts w:ascii="Times New Roman" w:eastAsia="SimSun" w:hAnsi="Times New Roman" w:cs="Times New Roman"/>
                <w:color w:val="000000"/>
                <w:sz w:val="24"/>
                <w:szCs w:val="24"/>
              </w:rPr>
              <w:t>values were computed using SE</w:t>
            </w:r>
            <w:r w:rsidR="00021AD4" w:rsidRPr="00021AD4">
              <w:rPr>
                <w:rFonts w:ascii="Times New Roman" w:eastAsia="SimSun" w:hAnsi="Times New Roman" w:cs="Times New Roman"/>
                <w:color w:val="000000"/>
                <w:sz w:val="24"/>
                <w:szCs w:val="24"/>
                <w:vertAlign w:val="subscript"/>
              </w:rPr>
              <w:t>2</w:t>
            </w:r>
          </w:p>
        </w:tc>
      </w:tr>
    </w:tbl>
    <w:p w:rsidR="000A57F6" w:rsidRDefault="000A57F6" w:rsidP="00BC6473">
      <w:pPr>
        <w:spacing w:after="0" w:line="480" w:lineRule="auto"/>
        <w:rPr>
          <w:rFonts w:ascii="Times New Roman" w:hAnsi="Times New Roman" w:cs="Times New Roman"/>
          <w:sz w:val="24"/>
          <w:szCs w:val="24"/>
        </w:rPr>
      </w:pPr>
    </w:p>
    <w:p w:rsidR="000A57F6" w:rsidRDefault="000A57F6">
      <w:pPr>
        <w:rPr>
          <w:rFonts w:ascii="Times New Roman" w:hAnsi="Times New Roman" w:cs="Times New Roman"/>
          <w:sz w:val="24"/>
          <w:szCs w:val="24"/>
        </w:rPr>
      </w:pPr>
      <w:r>
        <w:rPr>
          <w:rFonts w:ascii="Times New Roman" w:hAnsi="Times New Roman" w:cs="Times New Roman"/>
          <w:sz w:val="24"/>
          <w:szCs w:val="24"/>
        </w:rPr>
        <w:br w:type="page"/>
      </w:r>
    </w:p>
    <w:p w:rsidR="0032557A" w:rsidRPr="00003458" w:rsidRDefault="0032557A" w:rsidP="00003458">
      <w:pPr>
        <w:spacing w:after="80" w:line="240" w:lineRule="auto"/>
        <w:rPr>
          <w:rFonts w:ascii="Times New Roman" w:eastAsia="Calibri" w:hAnsi="Times New Roman" w:cs="Times New Roman"/>
          <w:b/>
          <w:sz w:val="24"/>
          <w:szCs w:val="24"/>
        </w:rPr>
      </w:pPr>
      <w:r w:rsidRPr="00003458">
        <w:rPr>
          <w:rFonts w:ascii="Times New Roman" w:hAnsi="Times New Roman" w:cs="Times New Roman"/>
          <w:b/>
          <w:sz w:val="24"/>
          <w:szCs w:val="24"/>
        </w:rPr>
        <w:t xml:space="preserve">Supplemental Table </w:t>
      </w:r>
      <w:r w:rsidR="00003458" w:rsidRPr="00003458">
        <w:rPr>
          <w:rFonts w:ascii="Times New Roman" w:hAnsi="Times New Roman" w:cs="Times New Roman"/>
          <w:b/>
          <w:sz w:val="24"/>
          <w:szCs w:val="24"/>
        </w:rPr>
        <w:t xml:space="preserve">6: </w:t>
      </w:r>
      <w:r w:rsidRPr="00003458">
        <w:rPr>
          <w:rFonts w:ascii="Times New Roman" w:hAnsi="Times New Roman" w:cs="Times New Roman"/>
          <w:b/>
          <w:sz w:val="24"/>
          <w:szCs w:val="24"/>
        </w:rPr>
        <w:t>A</w:t>
      </w:r>
      <w:r w:rsidRPr="00003458">
        <w:rPr>
          <w:rFonts w:ascii="Times New Roman" w:eastAsia="Calibri" w:hAnsi="Times New Roman" w:cs="Times New Roman"/>
          <w:b/>
          <w:sz w:val="24"/>
          <w:szCs w:val="24"/>
        </w:rPr>
        <w:t xml:space="preserve">ssociation </w:t>
      </w:r>
      <w:proofErr w:type="gramStart"/>
      <w:r w:rsidR="00003458" w:rsidRPr="00003458">
        <w:rPr>
          <w:rFonts w:ascii="Times New Roman" w:eastAsia="Calibri" w:hAnsi="Times New Roman" w:cs="Times New Roman"/>
          <w:b/>
          <w:sz w:val="24"/>
          <w:szCs w:val="24"/>
        </w:rPr>
        <w:t>Between</w:t>
      </w:r>
      <w:proofErr w:type="gramEnd"/>
      <w:r w:rsidR="00003458" w:rsidRPr="00003458">
        <w:rPr>
          <w:rFonts w:ascii="Times New Roman" w:eastAsia="Calibri" w:hAnsi="Times New Roman" w:cs="Times New Roman"/>
          <w:b/>
          <w:sz w:val="24"/>
          <w:szCs w:val="24"/>
        </w:rPr>
        <w:t xml:space="preserve"> Selected </w:t>
      </w:r>
      <w:proofErr w:type="spellStart"/>
      <w:r w:rsidR="00003458" w:rsidRPr="00003458">
        <w:rPr>
          <w:rFonts w:ascii="Times New Roman" w:hAnsi="Times New Roman" w:cs="Times New Roman"/>
          <w:b/>
          <w:sz w:val="24"/>
          <w:szCs w:val="24"/>
        </w:rPr>
        <w:t>CpG</w:t>
      </w:r>
      <w:proofErr w:type="spellEnd"/>
      <w:r w:rsidR="00003458" w:rsidRPr="00003458">
        <w:rPr>
          <w:rFonts w:ascii="Times New Roman" w:eastAsia="Calibri" w:hAnsi="Times New Roman" w:cs="Times New Roman"/>
          <w:b/>
          <w:sz w:val="24"/>
          <w:szCs w:val="24"/>
        </w:rPr>
        <w:t xml:space="preserve"> Sites From </w:t>
      </w:r>
      <w:r w:rsidR="00003458">
        <w:rPr>
          <w:rFonts w:ascii="Times New Roman" w:eastAsia="Calibri" w:hAnsi="Times New Roman" w:cs="Times New Roman"/>
          <w:b/>
          <w:sz w:val="24"/>
          <w:szCs w:val="24"/>
        </w:rPr>
        <w:t>t</w:t>
      </w:r>
      <w:r w:rsidR="00003458" w:rsidRPr="00003458">
        <w:rPr>
          <w:rFonts w:ascii="Times New Roman" w:eastAsia="Calibri" w:hAnsi="Times New Roman" w:cs="Times New Roman"/>
          <w:b/>
          <w:sz w:val="24"/>
          <w:szCs w:val="24"/>
        </w:rPr>
        <w:t>he Initial Panel</w:t>
      </w:r>
      <w:r w:rsidR="00003458">
        <w:rPr>
          <w:rFonts w:ascii="Times New Roman" w:eastAsia="Calibri" w:hAnsi="Times New Roman" w:cs="Times New Roman"/>
          <w:b/>
          <w:sz w:val="24"/>
          <w:szCs w:val="24"/>
        </w:rPr>
        <w:br/>
        <w:t>a</w:t>
      </w:r>
      <w:r w:rsidR="00003458" w:rsidRPr="00003458">
        <w:rPr>
          <w:rFonts w:ascii="Times New Roman" w:eastAsia="Calibri" w:hAnsi="Times New Roman" w:cs="Times New Roman"/>
          <w:b/>
          <w:sz w:val="24"/>
          <w:szCs w:val="24"/>
        </w:rPr>
        <w:t xml:space="preserve">nd Obesity in the Second </w:t>
      </w:r>
      <w:r w:rsidRPr="00003458">
        <w:rPr>
          <w:rFonts w:ascii="Times New Roman" w:eastAsia="Calibri" w:hAnsi="Times New Roman" w:cs="Times New Roman"/>
          <w:b/>
          <w:sz w:val="24"/>
          <w:szCs w:val="24"/>
        </w:rPr>
        <w:t xml:space="preserve">EWAS </w:t>
      </w:r>
      <w:r w:rsidR="00003458" w:rsidRPr="00003458">
        <w:rPr>
          <w:rFonts w:ascii="Times New Roman" w:eastAsia="Calibri" w:hAnsi="Times New Roman" w:cs="Times New Roman"/>
          <w:b/>
          <w:sz w:val="24"/>
          <w:szCs w:val="24"/>
        </w:rPr>
        <w:t xml:space="preserve">Panel After </w:t>
      </w:r>
      <w:r w:rsidR="00003458">
        <w:rPr>
          <w:rFonts w:ascii="Times New Roman" w:eastAsia="Calibri" w:hAnsi="Times New Roman" w:cs="Times New Roman"/>
          <w:b/>
          <w:sz w:val="24"/>
          <w:szCs w:val="24"/>
        </w:rPr>
        <w:t>t</w:t>
      </w:r>
      <w:r w:rsidR="00003458" w:rsidRPr="00003458">
        <w:rPr>
          <w:rFonts w:ascii="Times New Roman" w:eastAsia="Calibri" w:hAnsi="Times New Roman" w:cs="Times New Roman"/>
          <w:b/>
          <w:sz w:val="24"/>
          <w:szCs w:val="24"/>
        </w:rPr>
        <w:t xml:space="preserve">he Adjustment </w:t>
      </w:r>
      <w:r w:rsidR="00003458">
        <w:rPr>
          <w:rFonts w:ascii="Times New Roman" w:eastAsia="Calibri" w:hAnsi="Times New Roman" w:cs="Times New Roman"/>
          <w:b/>
          <w:sz w:val="24"/>
          <w:szCs w:val="24"/>
        </w:rPr>
        <w:t>f</w:t>
      </w:r>
      <w:r w:rsidR="00003458" w:rsidRPr="00003458">
        <w:rPr>
          <w:rFonts w:ascii="Times New Roman" w:eastAsia="Calibri" w:hAnsi="Times New Roman" w:cs="Times New Roman"/>
          <w:b/>
          <w:sz w:val="24"/>
          <w:szCs w:val="24"/>
        </w:rPr>
        <w:t>or</w:t>
      </w:r>
      <w:r w:rsidR="00003458">
        <w:rPr>
          <w:rFonts w:ascii="Times New Roman" w:eastAsia="Calibri" w:hAnsi="Times New Roman" w:cs="Times New Roman"/>
          <w:b/>
          <w:sz w:val="24"/>
          <w:szCs w:val="24"/>
        </w:rPr>
        <w:t xml:space="preserve"> Cell Composition.</w:t>
      </w:r>
    </w:p>
    <w:tbl>
      <w:tblPr>
        <w:tblW w:w="8820" w:type="dxa"/>
        <w:tblLook w:val="00A0"/>
      </w:tblPr>
      <w:tblGrid>
        <w:gridCol w:w="2335"/>
        <w:gridCol w:w="1480"/>
        <w:gridCol w:w="3835"/>
        <w:gridCol w:w="1170"/>
      </w:tblGrid>
      <w:tr w:rsidR="0032557A" w:rsidRPr="0032557A" w:rsidTr="003B3DC5">
        <w:trPr>
          <w:trHeight w:val="1124"/>
        </w:trPr>
        <w:tc>
          <w:tcPr>
            <w:tcW w:w="2335" w:type="dxa"/>
            <w:tcBorders>
              <w:top w:val="single" w:sz="8" w:space="0" w:color="auto"/>
              <w:left w:val="nil"/>
              <w:bottom w:val="single" w:sz="8" w:space="0" w:color="000000"/>
              <w:right w:val="nil"/>
            </w:tcBorders>
            <w:noWrap/>
            <w:vAlign w:val="center"/>
          </w:tcPr>
          <w:p w:rsidR="0032557A" w:rsidRPr="0032557A" w:rsidRDefault="0032557A" w:rsidP="0032557A">
            <w:pPr>
              <w:spacing w:after="0" w:line="240" w:lineRule="auto"/>
              <w:jc w:val="center"/>
              <w:rPr>
                <w:rFonts w:ascii="Times New Roman" w:eastAsia="Calibri" w:hAnsi="Times New Roman" w:cs="Times New Roman"/>
                <w:b/>
                <w:bCs/>
                <w:sz w:val="24"/>
                <w:szCs w:val="24"/>
                <w:lang w:eastAsia="zh-CN"/>
              </w:rPr>
            </w:pPr>
            <w:r w:rsidRPr="0032557A">
              <w:rPr>
                <w:rFonts w:ascii="Times New Roman" w:eastAsia="Calibri" w:hAnsi="Times New Roman" w:cs="Times New Roman"/>
                <w:b/>
                <w:bCs/>
                <w:sz w:val="24"/>
                <w:szCs w:val="24"/>
                <w:lang w:eastAsia="zh-CN"/>
              </w:rPr>
              <w:t>Gene</w:t>
            </w:r>
          </w:p>
        </w:tc>
        <w:tc>
          <w:tcPr>
            <w:tcW w:w="1480" w:type="dxa"/>
            <w:tcBorders>
              <w:top w:val="single" w:sz="8" w:space="0" w:color="auto"/>
              <w:left w:val="nil"/>
              <w:bottom w:val="single" w:sz="8" w:space="0" w:color="000000"/>
              <w:right w:val="nil"/>
            </w:tcBorders>
            <w:noWrap/>
            <w:vAlign w:val="center"/>
          </w:tcPr>
          <w:p w:rsidR="0032557A" w:rsidRPr="0032557A" w:rsidRDefault="0032557A" w:rsidP="00BA4129">
            <w:pPr>
              <w:spacing w:after="0" w:line="240" w:lineRule="auto"/>
              <w:jc w:val="center"/>
              <w:rPr>
                <w:rFonts w:ascii="Times New Roman" w:eastAsia="Calibri" w:hAnsi="Times New Roman" w:cs="Times New Roman"/>
                <w:b/>
                <w:bCs/>
                <w:sz w:val="24"/>
                <w:szCs w:val="24"/>
                <w:lang w:eastAsia="zh-CN"/>
              </w:rPr>
            </w:pPr>
            <w:proofErr w:type="spellStart"/>
            <w:r w:rsidRPr="0032557A">
              <w:rPr>
                <w:rFonts w:ascii="Times New Roman" w:eastAsia="Calibri" w:hAnsi="Times New Roman" w:cs="Times New Roman"/>
                <w:b/>
                <w:bCs/>
                <w:sz w:val="24"/>
                <w:szCs w:val="24"/>
                <w:lang w:eastAsia="zh-CN"/>
              </w:rPr>
              <w:t>CpG</w:t>
            </w:r>
            <w:proofErr w:type="spellEnd"/>
            <w:r w:rsidRPr="0032557A">
              <w:rPr>
                <w:rFonts w:ascii="Times New Roman" w:eastAsia="Calibri" w:hAnsi="Times New Roman" w:cs="Times New Roman"/>
                <w:b/>
                <w:bCs/>
                <w:sz w:val="24"/>
                <w:szCs w:val="24"/>
                <w:lang w:eastAsia="zh-CN"/>
              </w:rPr>
              <w:t xml:space="preserve"> </w:t>
            </w:r>
            <w:r w:rsidR="00BA4129">
              <w:rPr>
                <w:rFonts w:ascii="Times New Roman" w:eastAsia="Calibri" w:hAnsi="Times New Roman" w:cs="Times New Roman"/>
                <w:b/>
                <w:bCs/>
                <w:sz w:val="24"/>
                <w:szCs w:val="24"/>
                <w:lang w:eastAsia="zh-CN"/>
              </w:rPr>
              <w:t>s</w:t>
            </w:r>
            <w:r w:rsidRPr="0032557A">
              <w:rPr>
                <w:rFonts w:ascii="Times New Roman" w:eastAsia="Calibri" w:hAnsi="Times New Roman" w:cs="Times New Roman"/>
                <w:b/>
                <w:bCs/>
                <w:sz w:val="24"/>
                <w:szCs w:val="24"/>
                <w:lang w:eastAsia="zh-CN"/>
              </w:rPr>
              <w:t>ite</w:t>
            </w:r>
          </w:p>
        </w:tc>
        <w:tc>
          <w:tcPr>
            <w:tcW w:w="3835" w:type="dxa"/>
            <w:tcBorders>
              <w:top w:val="single" w:sz="8" w:space="0" w:color="auto"/>
              <w:left w:val="nil"/>
              <w:bottom w:val="single" w:sz="4" w:space="0" w:color="auto"/>
              <w:right w:val="nil"/>
            </w:tcBorders>
            <w:noWrap/>
            <w:vAlign w:val="center"/>
          </w:tcPr>
          <w:p w:rsidR="0032557A" w:rsidRPr="0032557A" w:rsidRDefault="0032557A" w:rsidP="0032557A">
            <w:pPr>
              <w:spacing w:after="0" w:line="240" w:lineRule="auto"/>
              <w:jc w:val="center"/>
              <w:rPr>
                <w:rFonts w:ascii="Times New Roman" w:eastAsia="Calibri" w:hAnsi="Times New Roman" w:cs="Times New Roman"/>
                <w:b/>
                <w:bCs/>
                <w:sz w:val="24"/>
                <w:szCs w:val="24"/>
                <w:lang w:eastAsia="zh-CN"/>
              </w:rPr>
            </w:pPr>
            <w:proofErr w:type="spellStart"/>
            <w:r w:rsidRPr="0032557A">
              <w:rPr>
                <w:rFonts w:ascii="Times New Roman" w:eastAsia="Calibri" w:hAnsi="Times New Roman" w:cs="Times New Roman"/>
                <w:b/>
                <w:bCs/>
                <w:sz w:val="24"/>
                <w:szCs w:val="24"/>
                <w:lang w:eastAsia="zh-CN"/>
              </w:rPr>
              <w:t>Methylation</w:t>
            </w:r>
            <w:proofErr w:type="spellEnd"/>
            <w:r w:rsidRPr="0032557A">
              <w:rPr>
                <w:rFonts w:ascii="Times New Roman" w:eastAsia="Calibri" w:hAnsi="Times New Roman" w:cs="Times New Roman"/>
                <w:b/>
                <w:bCs/>
                <w:sz w:val="24"/>
                <w:szCs w:val="24"/>
                <w:lang w:eastAsia="zh-CN"/>
              </w:rPr>
              <w:t xml:space="preserve"> </w:t>
            </w:r>
            <w:r w:rsidR="00BA4129">
              <w:rPr>
                <w:rFonts w:ascii="Times New Roman" w:eastAsia="Calibri" w:hAnsi="Times New Roman" w:cs="Times New Roman"/>
                <w:b/>
                <w:bCs/>
                <w:sz w:val="24"/>
                <w:szCs w:val="24"/>
                <w:lang w:eastAsia="zh-CN"/>
              </w:rPr>
              <w:t>l</w:t>
            </w:r>
            <w:r w:rsidRPr="0032557A">
              <w:rPr>
                <w:rFonts w:ascii="Times New Roman" w:eastAsia="Calibri" w:hAnsi="Times New Roman" w:cs="Times New Roman"/>
                <w:b/>
                <w:bCs/>
                <w:sz w:val="24"/>
                <w:szCs w:val="24"/>
                <w:lang w:eastAsia="zh-CN"/>
              </w:rPr>
              <w:t>evel (%)</w:t>
            </w:r>
          </w:p>
          <w:p w:rsidR="0032557A" w:rsidRPr="0032557A" w:rsidRDefault="00BA4129" w:rsidP="0032557A">
            <w:pPr>
              <w:spacing w:after="0" w:line="240" w:lineRule="auto"/>
              <w:jc w:val="cente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d</w:t>
            </w:r>
            <w:r w:rsidR="0032557A" w:rsidRPr="0032557A">
              <w:rPr>
                <w:rFonts w:ascii="Times New Roman" w:eastAsia="Calibri" w:hAnsi="Times New Roman" w:cs="Times New Roman"/>
                <w:b/>
                <w:bCs/>
                <w:sz w:val="24"/>
                <w:szCs w:val="24"/>
                <w:lang w:eastAsia="zh-CN"/>
              </w:rPr>
              <w:t>ifference</w:t>
            </w:r>
          </w:p>
        </w:tc>
        <w:tc>
          <w:tcPr>
            <w:tcW w:w="1170" w:type="dxa"/>
            <w:tcBorders>
              <w:top w:val="single" w:sz="8" w:space="0" w:color="auto"/>
              <w:left w:val="nil"/>
              <w:bottom w:val="single" w:sz="4" w:space="0" w:color="auto"/>
              <w:right w:val="nil"/>
            </w:tcBorders>
            <w:noWrap/>
            <w:vAlign w:val="center"/>
          </w:tcPr>
          <w:p w:rsidR="0032557A" w:rsidRPr="00BA4129" w:rsidRDefault="00BA4129" w:rsidP="0032557A">
            <w:pPr>
              <w:spacing w:after="0" w:line="240" w:lineRule="auto"/>
              <w:jc w:val="center"/>
              <w:rPr>
                <w:rFonts w:ascii="Times New Roman" w:eastAsia="Calibri" w:hAnsi="Times New Roman" w:cs="Times New Roman"/>
                <w:b/>
                <w:bCs/>
                <w:i/>
                <w:sz w:val="24"/>
                <w:szCs w:val="24"/>
                <w:lang w:eastAsia="zh-CN"/>
              </w:rPr>
            </w:pPr>
            <w:r w:rsidRPr="00BA4129">
              <w:rPr>
                <w:rFonts w:ascii="Times New Roman" w:eastAsia="Calibri" w:hAnsi="Times New Roman" w:cs="Times New Roman"/>
                <w:b/>
                <w:bCs/>
                <w:i/>
                <w:sz w:val="24"/>
                <w:szCs w:val="24"/>
                <w:lang w:eastAsia="zh-CN"/>
              </w:rPr>
              <w:t>p</w:t>
            </w:r>
          </w:p>
        </w:tc>
      </w:tr>
      <w:tr w:rsidR="0032557A" w:rsidRPr="0032557A" w:rsidTr="003B3DC5">
        <w:trPr>
          <w:trHeight w:val="300"/>
        </w:trPr>
        <w:tc>
          <w:tcPr>
            <w:tcW w:w="2335" w:type="dxa"/>
            <w:tcBorders>
              <w:top w:val="nil"/>
              <w:left w:val="nil"/>
              <w:bottom w:val="nil"/>
              <w:right w:val="nil"/>
            </w:tcBorders>
            <w:noWrap/>
            <w:vAlign w:val="center"/>
          </w:tcPr>
          <w:p w:rsidR="0032557A" w:rsidRPr="0032557A" w:rsidRDefault="0032557A" w:rsidP="0032557A">
            <w:pPr>
              <w:spacing w:after="0" w:line="240" w:lineRule="auto"/>
              <w:rPr>
                <w:rFonts w:ascii="Times New Roman" w:eastAsia="Calibri" w:hAnsi="Times New Roman" w:cs="Times New Roman"/>
                <w:sz w:val="24"/>
                <w:szCs w:val="24"/>
                <w:lang w:eastAsia="zh-CN"/>
              </w:rPr>
            </w:pPr>
            <w:r w:rsidRPr="0032557A">
              <w:rPr>
                <w:rFonts w:ascii="Times New Roman" w:eastAsia="Calibri" w:hAnsi="Times New Roman" w:cs="Times New Roman"/>
                <w:sz w:val="24"/>
                <w:szCs w:val="24"/>
                <w:lang w:eastAsia="zh-CN"/>
              </w:rPr>
              <w:t xml:space="preserve">  </w:t>
            </w:r>
            <w:r w:rsidRPr="0032557A">
              <w:rPr>
                <w:rFonts w:ascii="Times New Roman" w:eastAsia="Calibri" w:hAnsi="Times New Roman" w:cs="Times New Roman"/>
                <w:i/>
                <w:iCs/>
                <w:sz w:val="24"/>
                <w:szCs w:val="24"/>
                <w:lang w:eastAsia="zh-CN"/>
              </w:rPr>
              <w:t>SNRPN</w:t>
            </w:r>
          </w:p>
        </w:tc>
        <w:tc>
          <w:tcPr>
            <w:tcW w:w="1480" w:type="dxa"/>
            <w:tcBorders>
              <w:top w:val="nil"/>
              <w:left w:val="nil"/>
              <w:bottom w:val="nil"/>
              <w:right w:val="nil"/>
            </w:tcBorders>
            <w:noWrap/>
            <w:vAlign w:val="center"/>
          </w:tcPr>
          <w:p w:rsidR="0032557A" w:rsidRPr="0032557A" w:rsidRDefault="0032557A" w:rsidP="0032557A">
            <w:pPr>
              <w:spacing w:after="0" w:line="240" w:lineRule="auto"/>
              <w:jc w:val="center"/>
              <w:rPr>
                <w:rFonts w:ascii="Times New Roman" w:eastAsia="Calibri" w:hAnsi="Times New Roman" w:cs="Times New Roman"/>
                <w:sz w:val="24"/>
                <w:szCs w:val="24"/>
                <w:lang w:eastAsia="zh-CN"/>
              </w:rPr>
            </w:pPr>
            <w:r w:rsidRPr="0032557A">
              <w:rPr>
                <w:rFonts w:ascii="Times New Roman" w:eastAsia="Calibri" w:hAnsi="Times New Roman" w:cs="Times New Roman"/>
                <w:sz w:val="24"/>
                <w:szCs w:val="24"/>
                <w:lang w:eastAsia="zh-CN"/>
              </w:rPr>
              <w:t>cg26033681</w:t>
            </w:r>
          </w:p>
        </w:tc>
        <w:tc>
          <w:tcPr>
            <w:tcW w:w="3835" w:type="dxa"/>
            <w:tcBorders>
              <w:top w:val="single" w:sz="4" w:space="0" w:color="auto"/>
              <w:left w:val="nil"/>
              <w:bottom w:val="nil"/>
              <w:right w:val="nil"/>
            </w:tcBorders>
            <w:noWrap/>
            <w:vAlign w:val="center"/>
          </w:tcPr>
          <w:p w:rsidR="0032557A" w:rsidRPr="0032557A" w:rsidRDefault="0032557A" w:rsidP="0032557A">
            <w:pPr>
              <w:spacing w:after="0" w:line="240" w:lineRule="auto"/>
              <w:jc w:val="center"/>
              <w:rPr>
                <w:rFonts w:ascii="Times New Roman" w:eastAsiaTheme="minorEastAsia" w:hAnsi="Times New Roman" w:cs="Times New Roman"/>
                <w:sz w:val="24"/>
                <w:szCs w:val="24"/>
                <w:lang w:eastAsia="zh-CN"/>
              </w:rPr>
            </w:pPr>
            <w:r w:rsidRPr="0032557A">
              <w:rPr>
                <w:rFonts w:ascii="Times New Roman" w:eastAsiaTheme="minorEastAsia" w:hAnsi="Times New Roman" w:cs="Times New Roman" w:hint="eastAsia"/>
                <w:sz w:val="24"/>
                <w:szCs w:val="24"/>
                <w:lang w:eastAsia="zh-CN"/>
              </w:rPr>
              <w:t>-0.8</w:t>
            </w:r>
          </w:p>
        </w:tc>
        <w:tc>
          <w:tcPr>
            <w:tcW w:w="1170" w:type="dxa"/>
            <w:tcBorders>
              <w:top w:val="single" w:sz="4" w:space="0" w:color="auto"/>
              <w:left w:val="nil"/>
              <w:bottom w:val="nil"/>
              <w:right w:val="nil"/>
            </w:tcBorders>
            <w:noWrap/>
            <w:vAlign w:val="center"/>
          </w:tcPr>
          <w:p w:rsidR="0032557A" w:rsidRPr="0032557A" w:rsidRDefault="0032557A" w:rsidP="0032557A">
            <w:pPr>
              <w:spacing w:after="0" w:line="240" w:lineRule="auto"/>
              <w:jc w:val="center"/>
              <w:rPr>
                <w:rFonts w:ascii="Times New Roman" w:eastAsiaTheme="minorEastAsia" w:hAnsi="Times New Roman" w:cs="Times New Roman"/>
                <w:sz w:val="24"/>
                <w:szCs w:val="24"/>
                <w:lang w:eastAsia="zh-CN"/>
              </w:rPr>
            </w:pPr>
            <w:r w:rsidRPr="0032557A">
              <w:rPr>
                <w:rFonts w:ascii="Times New Roman" w:eastAsiaTheme="minorEastAsia" w:hAnsi="Times New Roman" w:cs="Times New Roman" w:hint="eastAsia"/>
                <w:sz w:val="24"/>
                <w:szCs w:val="24"/>
                <w:lang w:eastAsia="zh-CN"/>
              </w:rPr>
              <w:t>.267</w:t>
            </w:r>
          </w:p>
        </w:tc>
      </w:tr>
      <w:tr w:rsidR="0032557A" w:rsidRPr="0032557A" w:rsidTr="003B3DC5">
        <w:trPr>
          <w:trHeight w:val="300"/>
        </w:trPr>
        <w:tc>
          <w:tcPr>
            <w:tcW w:w="2335" w:type="dxa"/>
            <w:tcBorders>
              <w:top w:val="nil"/>
              <w:left w:val="nil"/>
              <w:bottom w:val="nil"/>
              <w:right w:val="nil"/>
            </w:tcBorders>
            <w:noWrap/>
            <w:vAlign w:val="center"/>
          </w:tcPr>
          <w:p w:rsidR="0032557A" w:rsidRPr="0032557A" w:rsidRDefault="0032557A" w:rsidP="0032557A">
            <w:pPr>
              <w:spacing w:after="0" w:line="240" w:lineRule="auto"/>
              <w:rPr>
                <w:rFonts w:ascii="Times New Roman" w:eastAsia="Calibri" w:hAnsi="Times New Roman" w:cs="Times New Roman"/>
                <w:sz w:val="24"/>
                <w:szCs w:val="24"/>
                <w:lang w:eastAsia="zh-CN"/>
              </w:rPr>
            </w:pPr>
            <w:r w:rsidRPr="0032557A">
              <w:rPr>
                <w:rFonts w:ascii="Times New Roman" w:eastAsia="Calibri" w:hAnsi="Times New Roman" w:cs="Times New Roman"/>
                <w:sz w:val="24"/>
                <w:szCs w:val="24"/>
                <w:lang w:eastAsia="zh-CN"/>
              </w:rPr>
              <w:t xml:space="preserve"> </w:t>
            </w:r>
            <w:r w:rsidRPr="0032557A">
              <w:rPr>
                <w:rFonts w:ascii="Times New Roman" w:eastAsia="Calibri" w:hAnsi="Times New Roman" w:cs="Times New Roman"/>
                <w:i/>
                <w:iCs/>
                <w:sz w:val="24"/>
                <w:szCs w:val="24"/>
                <w:lang w:eastAsia="zh-CN"/>
              </w:rPr>
              <w:t xml:space="preserve"> KREMEN1</w:t>
            </w:r>
          </w:p>
        </w:tc>
        <w:tc>
          <w:tcPr>
            <w:tcW w:w="1480" w:type="dxa"/>
            <w:tcBorders>
              <w:top w:val="nil"/>
              <w:left w:val="nil"/>
              <w:bottom w:val="nil"/>
              <w:right w:val="nil"/>
            </w:tcBorders>
            <w:noWrap/>
            <w:vAlign w:val="center"/>
          </w:tcPr>
          <w:p w:rsidR="0032557A" w:rsidRPr="0032557A" w:rsidRDefault="0032557A" w:rsidP="0032557A">
            <w:pPr>
              <w:spacing w:after="0" w:line="240" w:lineRule="auto"/>
              <w:jc w:val="center"/>
              <w:rPr>
                <w:rFonts w:ascii="Times New Roman" w:eastAsia="Calibri" w:hAnsi="Times New Roman" w:cs="Times New Roman"/>
                <w:sz w:val="24"/>
                <w:szCs w:val="24"/>
                <w:lang w:eastAsia="zh-CN"/>
              </w:rPr>
            </w:pPr>
            <w:r w:rsidRPr="0032557A">
              <w:rPr>
                <w:rFonts w:ascii="Times New Roman" w:eastAsia="Calibri" w:hAnsi="Times New Roman" w:cs="Times New Roman"/>
                <w:sz w:val="24"/>
                <w:szCs w:val="24"/>
                <w:lang w:eastAsia="zh-CN"/>
              </w:rPr>
              <w:t>cg01791232</w:t>
            </w:r>
          </w:p>
        </w:tc>
        <w:tc>
          <w:tcPr>
            <w:tcW w:w="3835" w:type="dxa"/>
            <w:tcBorders>
              <w:top w:val="nil"/>
              <w:left w:val="nil"/>
              <w:bottom w:val="nil"/>
              <w:right w:val="nil"/>
            </w:tcBorders>
            <w:noWrap/>
            <w:vAlign w:val="center"/>
          </w:tcPr>
          <w:p w:rsidR="0032557A" w:rsidRPr="0032557A" w:rsidRDefault="0032557A" w:rsidP="0032557A">
            <w:pPr>
              <w:spacing w:after="0" w:line="240" w:lineRule="auto"/>
              <w:jc w:val="center"/>
              <w:rPr>
                <w:rFonts w:ascii="Times New Roman" w:eastAsiaTheme="minorEastAsia" w:hAnsi="Times New Roman" w:cs="Times New Roman"/>
                <w:sz w:val="24"/>
                <w:szCs w:val="24"/>
                <w:lang w:eastAsia="zh-CN"/>
              </w:rPr>
            </w:pPr>
            <w:r w:rsidRPr="0032557A">
              <w:rPr>
                <w:rFonts w:ascii="Times New Roman" w:eastAsiaTheme="minorEastAsia" w:hAnsi="Times New Roman" w:cs="Times New Roman" w:hint="eastAsia"/>
                <w:sz w:val="24"/>
                <w:szCs w:val="24"/>
                <w:lang w:eastAsia="zh-CN"/>
              </w:rPr>
              <w:t>1.2</w:t>
            </w:r>
          </w:p>
        </w:tc>
        <w:tc>
          <w:tcPr>
            <w:tcW w:w="1170" w:type="dxa"/>
            <w:tcBorders>
              <w:top w:val="nil"/>
              <w:left w:val="nil"/>
              <w:bottom w:val="nil"/>
              <w:right w:val="nil"/>
            </w:tcBorders>
            <w:noWrap/>
            <w:vAlign w:val="center"/>
          </w:tcPr>
          <w:p w:rsidR="0032557A" w:rsidRPr="0032557A" w:rsidRDefault="0032557A" w:rsidP="0032557A">
            <w:pPr>
              <w:spacing w:after="0" w:line="240" w:lineRule="auto"/>
              <w:jc w:val="center"/>
              <w:rPr>
                <w:rFonts w:ascii="Times New Roman" w:eastAsiaTheme="minorEastAsia" w:hAnsi="Times New Roman" w:cs="Times New Roman"/>
                <w:sz w:val="24"/>
                <w:szCs w:val="24"/>
                <w:lang w:eastAsia="zh-CN"/>
              </w:rPr>
            </w:pPr>
            <w:r w:rsidRPr="0032557A">
              <w:rPr>
                <w:rFonts w:ascii="Times New Roman" w:eastAsiaTheme="minorEastAsia" w:hAnsi="Times New Roman" w:cs="Times New Roman" w:hint="eastAsia"/>
                <w:sz w:val="24"/>
                <w:szCs w:val="24"/>
                <w:lang w:eastAsia="zh-CN"/>
              </w:rPr>
              <w:t>.013</w:t>
            </w:r>
          </w:p>
        </w:tc>
      </w:tr>
      <w:tr w:rsidR="0032557A" w:rsidRPr="0032557A" w:rsidTr="003B3DC5">
        <w:trPr>
          <w:trHeight w:val="315"/>
        </w:trPr>
        <w:tc>
          <w:tcPr>
            <w:tcW w:w="2335" w:type="dxa"/>
            <w:tcBorders>
              <w:top w:val="nil"/>
              <w:left w:val="nil"/>
              <w:bottom w:val="single" w:sz="8" w:space="0" w:color="auto"/>
              <w:right w:val="nil"/>
            </w:tcBorders>
            <w:noWrap/>
            <w:vAlign w:val="center"/>
          </w:tcPr>
          <w:p w:rsidR="0032557A" w:rsidRPr="0032557A" w:rsidRDefault="0032557A" w:rsidP="0032557A">
            <w:pPr>
              <w:spacing w:after="0" w:line="240" w:lineRule="auto"/>
              <w:rPr>
                <w:rFonts w:ascii="Times New Roman" w:eastAsia="Calibri" w:hAnsi="Times New Roman" w:cs="Times New Roman"/>
                <w:sz w:val="24"/>
                <w:szCs w:val="24"/>
                <w:lang w:eastAsia="zh-CN"/>
              </w:rPr>
            </w:pPr>
            <w:r w:rsidRPr="0032557A">
              <w:rPr>
                <w:rFonts w:ascii="Times New Roman" w:eastAsia="Calibri" w:hAnsi="Times New Roman" w:cs="Times New Roman"/>
                <w:sz w:val="24"/>
                <w:szCs w:val="24"/>
                <w:lang w:eastAsia="zh-CN"/>
              </w:rPr>
              <w:t xml:space="preserve">  </w:t>
            </w:r>
            <w:r w:rsidRPr="0032557A">
              <w:rPr>
                <w:rFonts w:ascii="Times New Roman" w:eastAsia="Calibri" w:hAnsi="Times New Roman" w:cs="Times New Roman"/>
                <w:i/>
                <w:iCs/>
                <w:sz w:val="24"/>
                <w:szCs w:val="24"/>
                <w:lang w:eastAsia="zh-CN"/>
              </w:rPr>
              <w:t>LY86</w:t>
            </w:r>
          </w:p>
        </w:tc>
        <w:tc>
          <w:tcPr>
            <w:tcW w:w="1480" w:type="dxa"/>
            <w:tcBorders>
              <w:top w:val="nil"/>
              <w:left w:val="nil"/>
              <w:bottom w:val="single" w:sz="8" w:space="0" w:color="auto"/>
              <w:right w:val="nil"/>
            </w:tcBorders>
            <w:noWrap/>
            <w:vAlign w:val="center"/>
          </w:tcPr>
          <w:p w:rsidR="0032557A" w:rsidRPr="0032557A" w:rsidRDefault="0032557A" w:rsidP="0032557A">
            <w:pPr>
              <w:spacing w:after="0" w:line="240" w:lineRule="auto"/>
              <w:jc w:val="center"/>
              <w:rPr>
                <w:rFonts w:ascii="Times New Roman" w:eastAsia="Calibri" w:hAnsi="Times New Roman" w:cs="Times New Roman"/>
                <w:sz w:val="24"/>
                <w:szCs w:val="24"/>
                <w:lang w:eastAsia="zh-CN"/>
              </w:rPr>
            </w:pPr>
            <w:r w:rsidRPr="0032557A">
              <w:rPr>
                <w:rFonts w:ascii="Times New Roman" w:eastAsia="Calibri" w:hAnsi="Times New Roman" w:cs="Times New Roman"/>
                <w:sz w:val="24"/>
                <w:szCs w:val="24"/>
                <w:lang w:eastAsia="zh-CN"/>
              </w:rPr>
              <w:t>cg02212836</w:t>
            </w:r>
          </w:p>
        </w:tc>
        <w:tc>
          <w:tcPr>
            <w:tcW w:w="3835" w:type="dxa"/>
            <w:tcBorders>
              <w:top w:val="nil"/>
              <w:left w:val="nil"/>
              <w:bottom w:val="single" w:sz="8" w:space="0" w:color="auto"/>
              <w:right w:val="nil"/>
            </w:tcBorders>
            <w:noWrap/>
            <w:vAlign w:val="center"/>
          </w:tcPr>
          <w:p w:rsidR="0032557A" w:rsidRPr="0032557A" w:rsidRDefault="0032557A" w:rsidP="0032557A">
            <w:pPr>
              <w:spacing w:after="0" w:line="240" w:lineRule="auto"/>
              <w:jc w:val="center"/>
              <w:rPr>
                <w:rFonts w:ascii="Times New Roman" w:eastAsiaTheme="minorEastAsia" w:hAnsi="Times New Roman" w:cs="Times New Roman"/>
                <w:sz w:val="24"/>
                <w:szCs w:val="24"/>
                <w:lang w:eastAsia="zh-CN"/>
              </w:rPr>
            </w:pPr>
            <w:r w:rsidRPr="0032557A">
              <w:rPr>
                <w:rFonts w:ascii="Times New Roman" w:eastAsiaTheme="minorEastAsia" w:hAnsi="Times New Roman" w:cs="Times New Roman" w:hint="eastAsia"/>
                <w:sz w:val="24"/>
                <w:szCs w:val="24"/>
                <w:lang w:eastAsia="zh-CN"/>
              </w:rPr>
              <w:t>3.4</w:t>
            </w:r>
          </w:p>
        </w:tc>
        <w:tc>
          <w:tcPr>
            <w:tcW w:w="1170" w:type="dxa"/>
            <w:tcBorders>
              <w:top w:val="nil"/>
              <w:left w:val="nil"/>
              <w:bottom w:val="single" w:sz="8" w:space="0" w:color="auto"/>
              <w:right w:val="nil"/>
            </w:tcBorders>
            <w:noWrap/>
            <w:vAlign w:val="center"/>
          </w:tcPr>
          <w:p w:rsidR="0032557A" w:rsidRPr="0032557A" w:rsidRDefault="005F60D2" w:rsidP="0032557A">
            <w:pPr>
              <w:spacing w:after="0" w:line="240" w:lineRule="auto"/>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3.49</w:t>
            </w:r>
            <w:r>
              <w:rPr>
                <w:rFonts w:ascii="Times New Roman" w:eastAsiaTheme="minorEastAsia" w:hAnsi="Times New Roman" w:cs="Times New Roman"/>
                <w:sz w:val="24"/>
                <w:szCs w:val="24"/>
                <w:lang w:eastAsia="zh-CN"/>
              </w:rPr>
              <w:t>×10</w:t>
            </w:r>
            <w:r w:rsidRPr="005F60D2">
              <w:rPr>
                <w:rFonts w:ascii="Times New Roman" w:eastAsiaTheme="minorEastAsia" w:hAnsi="Times New Roman" w:cs="Times New Roman"/>
                <w:sz w:val="24"/>
                <w:szCs w:val="24"/>
                <w:vertAlign w:val="superscript"/>
                <w:lang w:eastAsia="zh-CN"/>
              </w:rPr>
              <w:t>-7</w:t>
            </w:r>
          </w:p>
        </w:tc>
      </w:tr>
    </w:tbl>
    <w:p w:rsidR="0032557A" w:rsidRPr="0032557A" w:rsidRDefault="00BA4129" w:rsidP="0032557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Note: </w:t>
      </w:r>
      <w:proofErr w:type="gramStart"/>
      <w:r w:rsidR="0032557A" w:rsidRPr="0032557A">
        <w:rPr>
          <w:rFonts w:ascii="Times New Roman" w:eastAsia="Calibri" w:hAnsi="Times New Roman" w:cs="Times New Roman"/>
          <w:sz w:val="24"/>
          <w:szCs w:val="24"/>
          <w:vertAlign w:val="superscript"/>
        </w:rPr>
        <w:t>a</w:t>
      </w:r>
      <w:proofErr w:type="gramEnd"/>
      <w:r w:rsidR="0032557A" w:rsidRPr="0032557A">
        <w:rPr>
          <w:rFonts w:ascii="Times New Roman" w:eastAsia="Calibri" w:hAnsi="Times New Roman" w:cs="Times New Roman"/>
          <w:sz w:val="24"/>
          <w:szCs w:val="24"/>
        </w:rPr>
        <w:t xml:space="preserve"> Adjusted for age, gender and cell composition. </w:t>
      </w:r>
    </w:p>
    <w:p w:rsidR="00EB7163" w:rsidRDefault="00EB7163" w:rsidP="0032557A">
      <w:pPr>
        <w:spacing w:after="0" w:line="240" w:lineRule="auto"/>
        <w:rPr>
          <w:rFonts w:ascii="Times New Roman" w:hAnsi="Times New Roman" w:cs="Times New Roman"/>
          <w:sz w:val="24"/>
          <w:szCs w:val="24"/>
        </w:rPr>
      </w:pPr>
    </w:p>
    <w:p w:rsidR="00EB7163" w:rsidRDefault="00EB7163">
      <w:pPr>
        <w:rPr>
          <w:rFonts w:ascii="Times New Roman" w:hAnsi="Times New Roman" w:cs="Times New Roman"/>
          <w:sz w:val="24"/>
          <w:szCs w:val="24"/>
        </w:rPr>
      </w:pPr>
      <w:r>
        <w:rPr>
          <w:rFonts w:ascii="Times New Roman" w:hAnsi="Times New Roman" w:cs="Times New Roman"/>
          <w:sz w:val="24"/>
          <w:szCs w:val="24"/>
        </w:rPr>
        <w:br w:type="page"/>
      </w:r>
    </w:p>
    <w:p w:rsidR="006B2D6D" w:rsidRDefault="000A57F6" w:rsidP="006B44BE">
      <w:pPr>
        <w:spacing w:after="0" w:line="480" w:lineRule="auto"/>
        <w:ind w:hanging="540"/>
        <w:rPr>
          <w:rFonts w:ascii="Times New Roman" w:hAnsi="Times New Roman" w:cs="Times New Roman"/>
          <w:sz w:val="24"/>
          <w:szCs w:val="24"/>
        </w:rPr>
      </w:pPr>
      <w:r>
        <w:rPr>
          <w:rFonts w:ascii="Times New Roman" w:hAnsi="Times New Roman" w:cs="Times New Roman"/>
          <w:noProof/>
          <w:sz w:val="24"/>
          <w:szCs w:val="24"/>
          <w:lang w:val="en-AU" w:eastAsia="en-AU"/>
        </w:rPr>
        <w:drawing>
          <wp:inline distT="0" distB="0" distL="0" distR="0">
            <wp:extent cx="9144635" cy="2578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635" cy="2578735"/>
                    </a:xfrm>
                    <a:prstGeom prst="rect">
                      <a:avLst/>
                    </a:prstGeom>
                    <a:noFill/>
                  </pic:spPr>
                </pic:pic>
              </a:graphicData>
            </a:graphic>
          </wp:inline>
        </w:drawing>
      </w:r>
    </w:p>
    <w:p w:rsidR="00BA4129" w:rsidRDefault="00BA4129" w:rsidP="00BA412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Supplemental Figure 1: </w:t>
      </w:r>
      <w:proofErr w:type="spellStart"/>
      <w:r>
        <w:rPr>
          <w:rFonts w:ascii="Times New Roman" w:hAnsi="Times New Roman" w:cs="Times New Roman"/>
          <w:sz w:val="24"/>
          <w:szCs w:val="24"/>
        </w:rPr>
        <w:t>Methylation</w:t>
      </w:r>
      <w:proofErr w:type="spellEnd"/>
      <w:r>
        <w:rPr>
          <w:rFonts w:ascii="Times New Roman" w:hAnsi="Times New Roman" w:cs="Times New Roman"/>
          <w:sz w:val="24"/>
          <w:szCs w:val="24"/>
        </w:rPr>
        <w:t xml:space="preserve"> level of LY86 </w:t>
      </w:r>
      <w:proofErr w:type="spellStart"/>
      <w:r>
        <w:rPr>
          <w:rFonts w:ascii="Times New Roman" w:hAnsi="Times New Roman" w:cs="Times New Roman"/>
          <w:sz w:val="24"/>
          <w:szCs w:val="24"/>
        </w:rPr>
        <w:t>CpG</w:t>
      </w:r>
      <w:proofErr w:type="spellEnd"/>
      <w:r>
        <w:rPr>
          <w:rFonts w:ascii="Times New Roman" w:hAnsi="Times New Roman" w:cs="Times New Roman"/>
          <w:sz w:val="24"/>
          <w:szCs w:val="24"/>
        </w:rPr>
        <w:t xml:space="preserve"> site 5 (cg02212836) in different cell subtypes of peripheral leukocytes. </w:t>
      </w:r>
    </w:p>
    <w:p w:rsidR="006B2D6D" w:rsidRDefault="006B2D6D" w:rsidP="006B44BE">
      <w:pPr>
        <w:spacing w:after="0" w:line="480" w:lineRule="auto"/>
        <w:ind w:hanging="540"/>
        <w:rPr>
          <w:rFonts w:ascii="Times New Roman" w:hAnsi="Times New Roman" w:cs="Times New Roman"/>
          <w:sz w:val="24"/>
          <w:szCs w:val="24"/>
        </w:rPr>
      </w:pPr>
    </w:p>
    <w:p w:rsidR="006B2D6D" w:rsidRDefault="006B2D6D" w:rsidP="006B2D6D">
      <w:pPr>
        <w:spacing w:after="0" w:line="240" w:lineRule="auto"/>
        <w:rPr>
          <w:rFonts w:ascii="Times New Roman" w:hAnsi="Times New Roman" w:cs="Times New Roman"/>
          <w:noProof/>
          <w:sz w:val="24"/>
          <w:szCs w:val="24"/>
        </w:rPr>
      </w:pPr>
    </w:p>
    <w:p w:rsidR="000A57F6" w:rsidRPr="0096207C" w:rsidRDefault="000A57F6" w:rsidP="006B44BE">
      <w:pPr>
        <w:spacing w:after="0" w:line="480" w:lineRule="auto"/>
        <w:ind w:hanging="540"/>
        <w:rPr>
          <w:rFonts w:ascii="Times New Roman" w:hAnsi="Times New Roman" w:cs="Times New Roman"/>
          <w:sz w:val="24"/>
          <w:szCs w:val="24"/>
        </w:rPr>
      </w:pPr>
    </w:p>
    <w:sectPr w:rsidR="000A57F6" w:rsidRPr="0096207C" w:rsidSect="000A57F6">
      <w:footerReference w:type="default" r:id="rId2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458" w:rsidRDefault="00003458" w:rsidP="00252B91">
      <w:pPr>
        <w:spacing w:after="0" w:line="240" w:lineRule="auto"/>
      </w:pPr>
      <w:r>
        <w:separator/>
      </w:r>
    </w:p>
  </w:endnote>
  <w:endnote w:type="continuationSeparator" w:id="0">
    <w:p w:rsidR="00003458" w:rsidRDefault="00003458" w:rsidP="00252B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2421325"/>
      <w:docPartObj>
        <w:docPartGallery w:val="Page Numbers (Bottom of Page)"/>
        <w:docPartUnique/>
      </w:docPartObj>
    </w:sdtPr>
    <w:sdtEndPr>
      <w:rPr>
        <w:noProof/>
      </w:rPr>
    </w:sdtEndPr>
    <w:sdtContent>
      <w:p w:rsidR="00003458" w:rsidRDefault="00003458">
        <w:pPr>
          <w:pStyle w:val="Footer"/>
          <w:jc w:val="right"/>
        </w:pPr>
        <w:fldSimple w:instr=" PAGE   \* MERGEFORMAT ">
          <w:r w:rsidR="00F53A25">
            <w:rPr>
              <w:noProof/>
            </w:rPr>
            <w:t>23</w:t>
          </w:r>
        </w:fldSimple>
      </w:p>
    </w:sdtContent>
  </w:sdt>
  <w:p w:rsidR="00003458" w:rsidRDefault="000034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458" w:rsidRDefault="00003458" w:rsidP="00252B91">
      <w:pPr>
        <w:spacing w:after="0" w:line="240" w:lineRule="auto"/>
      </w:pPr>
      <w:r>
        <w:separator/>
      </w:r>
    </w:p>
  </w:footnote>
  <w:footnote w:type="continuationSeparator" w:id="0">
    <w:p w:rsidR="00003458" w:rsidRDefault="00003458" w:rsidP="00252B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D1F2E"/>
    <w:multiLevelType w:val="multilevel"/>
    <w:tmpl w:val="BFC0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F3270F"/>
    <w:multiLevelType w:val="multilevel"/>
    <w:tmpl w:val="40A0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 w:name="EN.Layout" w:val="&lt;ENLayout&gt;&lt;Style&gt;Twin Resear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vf2d55xfstdtkeaev8xvwwn5vda29dp05v5&quot;&gt;reference&lt;record-ids&gt;&lt;item&gt;131&lt;/item&gt;&lt;item&gt;133&lt;/item&gt;&lt;item&gt;134&lt;/item&gt;&lt;item&gt;135&lt;/item&gt;&lt;item&gt;136&lt;/item&gt;&lt;item&gt;141&lt;/item&gt;&lt;item&gt;142&lt;/item&gt;&lt;item&gt;143&lt;/item&gt;&lt;item&gt;197&lt;/item&gt;&lt;item&gt;305&lt;/item&gt;&lt;item&gt;306&lt;/item&gt;&lt;item&gt;307&lt;/item&gt;&lt;item&gt;310&lt;/item&gt;&lt;item&gt;311&lt;/item&gt;&lt;item&gt;312&lt;/item&gt;&lt;item&gt;368&lt;/item&gt;&lt;item&gt;369&lt;/item&gt;&lt;item&gt;370&lt;/item&gt;&lt;item&gt;371&lt;/item&gt;&lt;item&gt;372&lt;/item&gt;&lt;item&gt;373&lt;/item&gt;&lt;item&gt;374&lt;/item&gt;&lt;item&gt;375&lt;/item&gt;&lt;item&gt;376&lt;/item&gt;&lt;item&gt;377&lt;/item&gt;&lt;item&gt;378&lt;/item&gt;&lt;item&gt;379&lt;/item&gt;&lt;item&gt;380&lt;/item&gt;&lt;item&gt;381&lt;/item&gt;&lt;item&gt;382&lt;/item&gt;&lt;item&gt;383&lt;/item&gt;&lt;item&gt;384&lt;/item&gt;&lt;item&gt;386&lt;/item&gt;&lt;item&gt;400&lt;/item&gt;&lt;/record-ids&gt;&lt;/item&gt;&lt;/Libraries&gt;"/>
  </w:docVars>
  <w:rsids>
    <w:rsidRoot w:val="00A148B2"/>
    <w:rsid w:val="00003458"/>
    <w:rsid w:val="00021359"/>
    <w:rsid w:val="00021AD4"/>
    <w:rsid w:val="00033795"/>
    <w:rsid w:val="000710D5"/>
    <w:rsid w:val="000A57F6"/>
    <w:rsid w:val="0017391C"/>
    <w:rsid w:val="00196989"/>
    <w:rsid w:val="001B4B45"/>
    <w:rsid w:val="001C58EA"/>
    <w:rsid w:val="001F26DF"/>
    <w:rsid w:val="002347F2"/>
    <w:rsid w:val="0025241E"/>
    <w:rsid w:val="00252B91"/>
    <w:rsid w:val="00256937"/>
    <w:rsid w:val="0026142C"/>
    <w:rsid w:val="002F439C"/>
    <w:rsid w:val="0032557A"/>
    <w:rsid w:val="0039489B"/>
    <w:rsid w:val="003B3DC5"/>
    <w:rsid w:val="003F13E1"/>
    <w:rsid w:val="003F61F7"/>
    <w:rsid w:val="00405EA5"/>
    <w:rsid w:val="00416F30"/>
    <w:rsid w:val="004268B1"/>
    <w:rsid w:val="0044080E"/>
    <w:rsid w:val="00460FFF"/>
    <w:rsid w:val="00467FBC"/>
    <w:rsid w:val="004A5B8D"/>
    <w:rsid w:val="004B52E3"/>
    <w:rsid w:val="004C30F5"/>
    <w:rsid w:val="004F2615"/>
    <w:rsid w:val="005246BF"/>
    <w:rsid w:val="00543BE4"/>
    <w:rsid w:val="00551226"/>
    <w:rsid w:val="0058302C"/>
    <w:rsid w:val="00585476"/>
    <w:rsid w:val="00591A6D"/>
    <w:rsid w:val="005C7F76"/>
    <w:rsid w:val="005F60D2"/>
    <w:rsid w:val="0060174B"/>
    <w:rsid w:val="006511F9"/>
    <w:rsid w:val="00677552"/>
    <w:rsid w:val="00693032"/>
    <w:rsid w:val="006B2D6D"/>
    <w:rsid w:val="006B44BE"/>
    <w:rsid w:val="00730D06"/>
    <w:rsid w:val="00746F5D"/>
    <w:rsid w:val="00771D2B"/>
    <w:rsid w:val="0077612D"/>
    <w:rsid w:val="00795F5A"/>
    <w:rsid w:val="007C7F0B"/>
    <w:rsid w:val="00801C4B"/>
    <w:rsid w:val="00804ECF"/>
    <w:rsid w:val="008328E4"/>
    <w:rsid w:val="00843414"/>
    <w:rsid w:val="008744B5"/>
    <w:rsid w:val="00874B4E"/>
    <w:rsid w:val="008A29EF"/>
    <w:rsid w:val="008A41D6"/>
    <w:rsid w:val="008A4B43"/>
    <w:rsid w:val="008B015A"/>
    <w:rsid w:val="008B51E6"/>
    <w:rsid w:val="008D2448"/>
    <w:rsid w:val="008E3791"/>
    <w:rsid w:val="008F4536"/>
    <w:rsid w:val="008F6895"/>
    <w:rsid w:val="00906A5B"/>
    <w:rsid w:val="00941DDD"/>
    <w:rsid w:val="009440DF"/>
    <w:rsid w:val="0096207C"/>
    <w:rsid w:val="00A148B2"/>
    <w:rsid w:val="00A15C7B"/>
    <w:rsid w:val="00A53E6F"/>
    <w:rsid w:val="00A61758"/>
    <w:rsid w:val="00A8388E"/>
    <w:rsid w:val="00A90D8A"/>
    <w:rsid w:val="00A97180"/>
    <w:rsid w:val="00AB0666"/>
    <w:rsid w:val="00AC634E"/>
    <w:rsid w:val="00AC78B1"/>
    <w:rsid w:val="00AF2E18"/>
    <w:rsid w:val="00B10443"/>
    <w:rsid w:val="00B25710"/>
    <w:rsid w:val="00B57238"/>
    <w:rsid w:val="00B9268F"/>
    <w:rsid w:val="00B96EE4"/>
    <w:rsid w:val="00BA4129"/>
    <w:rsid w:val="00BB4C88"/>
    <w:rsid w:val="00BC6473"/>
    <w:rsid w:val="00BE3A6C"/>
    <w:rsid w:val="00BE50AC"/>
    <w:rsid w:val="00BE5BA5"/>
    <w:rsid w:val="00C05E21"/>
    <w:rsid w:val="00C16EF5"/>
    <w:rsid w:val="00C358D2"/>
    <w:rsid w:val="00C634CF"/>
    <w:rsid w:val="00C6703C"/>
    <w:rsid w:val="00CA32D3"/>
    <w:rsid w:val="00CB56DF"/>
    <w:rsid w:val="00CB5AD6"/>
    <w:rsid w:val="00D04C5E"/>
    <w:rsid w:val="00D3683F"/>
    <w:rsid w:val="00D471A9"/>
    <w:rsid w:val="00DD0FB3"/>
    <w:rsid w:val="00E10E89"/>
    <w:rsid w:val="00E474C3"/>
    <w:rsid w:val="00E560A4"/>
    <w:rsid w:val="00E611E7"/>
    <w:rsid w:val="00E6469B"/>
    <w:rsid w:val="00EB7163"/>
    <w:rsid w:val="00EF3A02"/>
    <w:rsid w:val="00F32E02"/>
    <w:rsid w:val="00F53A25"/>
    <w:rsid w:val="00F91839"/>
    <w:rsid w:val="00FA738E"/>
    <w:rsid w:val="00FB3B53"/>
    <w:rsid w:val="00FE59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8B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E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05EA5"/>
    <w:rPr>
      <w:color w:val="0000FF" w:themeColor="hyperlink"/>
      <w:u w:val="single"/>
    </w:rPr>
  </w:style>
  <w:style w:type="paragraph" w:styleId="Header">
    <w:name w:val="header"/>
    <w:basedOn w:val="Normal"/>
    <w:link w:val="HeaderChar"/>
    <w:uiPriority w:val="99"/>
    <w:unhideWhenUsed/>
    <w:rsid w:val="00252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B91"/>
  </w:style>
  <w:style w:type="paragraph" w:styleId="Footer">
    <w:name w:val="footer"/>
    <w:basedOn w:val="Normal"/>
    <w:link w:val="FooterChar"/>
    <w:uiPriority w:val="99"/>
    <w:unhideWhenUsed/>
    <w:rsid w:val="00252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B91"/>
  </w:style>
  <w:style w:type="character" w:styleId="LineNumber">
    <w:name w:val="line number"/>
    <w:basedOn w:val="DefaultParagraphFont"/>
    <w:uiPriority w:val="99"/>
    <w:semiHidden/>
    <w:unhideWhenUsed/>
    <w:rsid w:val="00BC6473"/>
  </w:style>
  <w:style w:type="paragraph" w:styleId="BalloonText">
    <w:name w:val="Balloon Text"/>
    <w:basedOn w:val="Normal"/>
    <w:link w:val="BalloonTextChar"/>
    <w:uiPriority w:val="99"/>
    <w:semiHidden/>
    <w:unhideWhenUsed/>
    <w:rsid w:val="000A5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7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E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05EA5"/>
    <w:rPr>
      <w:color w:val="0000FF" w:themeColor="hyperlink"/>
      <w:u w:val="single"/>
    </w:rPr>
  </w:style>
  <w:style w:type="paragraph" w:styleId="Header">
    <w:name w:val="header"/>
    <w:basedOn w:val="Normal"/>
    <w:link w:val="HeaderChar"/>
    <w:uiPriority w:val="99"/>
    <w:unhideWhenUsed/>
    <w:rsid w:val="00252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B91"/>
  </w:style>
  <w:style w:type="paragraph" w:styleId="Footer">
    <w:name w:val="footer"/>
    <w:basedOn w:val="Normal"/>
    <w:link w:val="FooterChar"/>
    <w:uiPriority w:val="99"/>
    <w:unhideWhenUsed/>
    <w:rsid w:val="00252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B91"/>
  </w:style>
  <w:style w:type="character" w:styleId="LineNumber">
    <w:name w:val="line number"/>
    <w:basedOn w:val="DefaultParagraphFont"/>
    <w:uiPriority w:val="99"/>
    <w:semiHidden/>
    <w:unhideWhenUsed/>
    <w:rsid w:val="00BC6473"/>
  </w:style>
  <w:style w:type="paragraph" w:styleId="BalloonText">
    <w:name w:val="Balloon Text"/>
    <w:basedOn w:val="Normal"/>
    <w:link w:val="BalloonTextChar"/>
    <w:uiPriority w:val="99"/>
    <w:semiHidden/>
    <w:unhideWhenUsed/>
    <w:rsid w:val="000A5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7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0117357">
      <w:bodyDiv w:val="1"/>
      <w:marLeft w:val="0"/>
      <w:marRight w:val="0"/>
      <w:marTop w:val="0"/>
      <w:marBottom w:val="0"/>
      <w:divBdr>
        <w:top w:val="none" w:sz="0" w:space="0" w:color="auto"/>
        <w:left w:val="none" w:sz="0" w:space="0" w:color="auto"/>
        <w:bottom w:val="none" w:sz="0" w:space="0" w:color="auto"/>
        <w:right w:val="none" w:sz="0" w:space="0" w:color="auto"/>
      </w:divBdr>
    </w:div>
    <w:div w:id="1292402474">
      <w:bodyDiv w:val="1"/>
      <w:marLeft w:val="0"/>
      <w:marRight w:val="0"/>
      <w:marTop w:val="0"/>
      <w:marBottom w:val="0"/>
      <w:divBdr>
        <w:top w:val="none" w:sz="0" w:space="0" w:color="auto"/>
        <w:left w:val="none" w:sz="0" w:space="0" w:color="auto"/>
        <w:bottom w:val="none" w:sz="0" w:space="0" w:color="auto"/>
        <w:right w:val="none" w:sz="0" w:space="0" w:color="auto"/>
      </w:divBdr>
    </w:div>
    <w:div w:id="1524592671">
      <w:bodyDiv w:val="1"/>
      <w:marLeft w:val="0"/>
      <w:marRight w:val="0"/>
      <w:marTop w:val="0"/>
      <w:marBottom w:val="0"/>
      <w:divBdr>
        <w:top w:val="none" w:sz="0" w:space="0" w:color="auto"/>
        <w:left w:val="none" w:sz="0" w:space="0" w:color="auto"/>
        <w:bottom w:val="none" w:sz="0" w:space="0" w:color="auto"/>
        <w:right w:val="none" w:sz="0" w:space="0" w:color="auto"/>
      </w:divBdr>
    </w:div>
    <w:div w:id="1835218919">
      <w:bodyDiv w:val="1"/>
      <w:marLeft w:val="0"/>
      <w:marRight w:val="0"/>
      <w:marTop w:val="0"/>
      <w:marBottom w:val="0"/>
      <w:divBdr>
        <w:top w:val="none" w:sz="0" w:space="0" w:color="auto"/>
        <w:left w:val="none" w:sz="0" w:space="0" w:color="auto"/>
        <w:bottom w:val="none" w:sz="0" w:space="0" w:color="auto"/>
        <w:right w:val="none" w:sz="0" w:space="0" w:color="auto"/>
      </w:divBdr>
    </w:div>
    <w:div w:id="201221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Naggert%20JK%5BAuthor%5D&amp;cauthor=true&amp;cauthor_uid=11941369" TargetMode="External"/><Relationship Id="rId13" Type="http://schemas.openxmlformats.org/officeDocument/2006/relationships/hyperlink" Target="http://www.ncbi.nlm.nih.gov/pubmed?term=Hutton%20JC%5BAuthor%5D&amp;cauthor=true&amp;cauthor_uid=9207799" TargetMode="External"/><Relationship Id="rId18" Type="http://schemas.openxmlformats.org/officeDocument/2006/relationships/hyperlink" Target="http://www.ncbi.nlm.nih.gov/pubmed?term=Sheffield%20VC%5BAuthor%5D&amp;cauthor=true&amp;cauthor_uid=12118255" TargetMode="External"/><Relationship Id="rId26" Type="http://schemas.openxmlformats.org/officeDocument/2006/relationships/hyperlink" Target="http://www.ncbi.nlm.nih.gov/pubmed?term=Farooqi%20IS%5BAuthor%5D&amp;cauthor=true&amp;cauthor_uid=15494731" TargetMode="External"/><Relationship Id="rId3" Type="http://schemas.openxmlformats.org/officeDocument/2006/relationships/settings" Target="settings.xml"/><Relationship Id="rId21" Type="http://schemas.openxmlformats.org/officeDocument/2006/relationships/hyperlink" Target="http://www.ncbi.nlm.nih.gov/pubmed/?term=Hiort%20O%5Bauth%5D" TargetMode="External"/><Relationship Id="rId7" Type="http://schemas.openxmlformats.org/officeDocument/2006/relationships/hyperlink" Target="http://www.ncbi.nlm.nih.gov/pubmed?term=Tsuchiya%20KD%5BAuthor%5D&amp;cauthor=true&amp;cauthor_uid=20808231" TargetMode="External"/><Relationship Id="rId12" Type="http://schemas.openxmlformats.org/officeDocument/2006/relationships/hyperlink" Target="http://www.ncbi.nlm.nih.gov/pubmed?term=Christman%20MF%5BAuthor%5D&amp;cauthor=true&amp;cauthor_uid=16614226" TargetMode="External"/><Relationship Id="rId17" Type="http://schemas.openxmlformats.org/officeDocument/2006/relationships/hyperlink" Target="http://www.ncbi.nlm.nih.gov/pubmed?term=O%27Rahilly%20S%5BAuthor%5D&amp;cauthor=true&amp;cauthor_uid=9202122" TargetMode="External"/><Relationship Id="rId25" Type="http://schemas.openxmlformats.org/officeDocument/2006/relationships/hyperlink" Target="http://www.ncbi.nlm.nih.gov/pubmed?term=O%27Rahilly%20S%5BAuthor%5D&amp;cauthor=true&amp;cauthor_uid=15494731" TargetMode="External"/><Relationship Id="rId2" Type="http://schemas.openxmlformats.org/officeDocument/2006/relationships/styles" Target="styles.xml"/><Relationship Id="rId16" Type="http://schemas.openxmlformats.org/officeDocument/2006/relationships/hyperlink" Target="http://www.ncbi.nlm.nih.gov/pubmed?term=Froguel%20P%5BAuthor%5D&amp;cauthor=true&amp;cauthor_uid=19151714" TargetMode="External"/><Relationship Id="rId20" Type="http://schemas.openxmlformats.org/officeDocument/2006/relationships/hyperlink" Target="http://www.ncbi.nlm.nih.gov/pubmed/?term=Bastepe%20M%5Bauth%5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Lindgren%20CM%5BAuthor%5D&amp;cauthor=true&amp;cauthor_uid=20935629" TargetMode="External"/><Relationship Id="rId24" Type="http://schemas.openxmlformats.org/officeDocument/2006/relationships/hyperlink" Target="http://www.ncbi.nlm.nih.gov/pubmed?term=Wang%20X%5BAuthor%5D&amp;cauthor=true&amp;cauthor_uid=23644594" TargetMode="External"/><Relationship Id="rId5" Type="http://schemas.openxmlformats.org/officeDocument/2006/relationships/footnotes" Target="footnotes.xml"/><Relationship Id="rId15" Type="http://schemas.openxmlformats.org/officeDocument/2006/relationships/hyperlink" Target="http://www.ncbi.nlm.nih.gov/pubmed?term=Dahlman%20I%5BAuthor%5D&amp;cauthor=true&amp;cauthor_uid=21708048" TargetMode="External"/><Relationship Id="rId23" Type="http://schemas.openxmlformats.org/officeDocument/2006/relationships/hyperlink" Target="http://www.ncbi.nlm.nih.gov/pubmed?term=Genetic%20Investigation%20of%20ANthropometric%20Traits%20Consortium%5BCorporate%20Author%5D" TargetMode="External"/><Relationship Id="rId28" Type="http://schemas.openxmlformats.org/officeDocument/2006/relationships/footer" Target="footer1.xml"/><Relationship Id="rId10" Type="http://schemas.openxmlformats.org/officeDocument/2006/relationships/hyperlink" Target="http://www.ncbi.nlm.nih.gov/pubmed?term=Yanovski%20JA%5BAuthor%5D&amp;cauthor=true&amp;cauthor_uid=18753648" TargetMode="External"/><Relationship Id="rId19" Type="http://schemas.openxmlformats.org/officeDocument/2006/relationships/hyperlink" Target="http://www.ncbi.nlm.nih.gov/pubmed?term=Loos%20RJ%5BAuthor%5D&amp;cauthor=true&amp;cauthor_uid=20935630"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ncbi.nlm.nih.gov/pubmed?term=Barbeau%20P%5BAuthor%5D&amp;cauthor=true&amp;cauthor_uid=17426339" TargetMode="External"/><Relationship Id="rId14" Type="http://schemas.openxmlformats.org/officeDocument/2006/relationships/hyperlink" Target="http://www.ncbi.nlm.nih.gov/pubmed?term=O%27Rahilly%20S%5BAuthor%5D&amp;cauthor=true&amp;cauthor_uid=9207799" TargetMode="External"/><Relationship Id="rId22" Type="http://schemas.openxmlformats.org/officeDocument/2006/relationships/hyperlink" Target="http://www.ncbi.nlm.nih.gov/pubmed?term=Stefansson%20K%5BAuthor%5D&amp;cauthor=true&amp;cauthor_uid=19079260"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23</Pages>
  <Words>5082</Words>
  <Characters>28973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Georgia Health Sciences University</Company>
  <LinksUpToDate>false</LinksUpToDate>
  <CharactersWithSpaces>33988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Shaoyong Su</dc:creator>
  <cp:lastModifiedBy>Roberta Blake</cp:lastModifiedBy>
  <cp:revision>12</cp:revision>
  <cp:lastPrinted>2012-08-17T19:51:00Z</cp:lastPrinted>
  <dcterms:created xsi:type="dcterms:W3CDTF">2014-03-18T00:57:00Z</dcterms:created>
  <dcterms:modified xsi:type="dcterms:W3CDTF">2014-03-20T01:21:00Z</dcterms:modified>
</cp:coreProperties>
</file>