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EA73B" w14:textId="2CB82344" w:rsidR="00C922B5" w:rsidRPr="00235291" w:rsidRDefault="00DF314C" w:rsidP="009727F2">
      <w:pPr>
        <w:spacing w:line="276" w:lineRule="auto"/>
        <w:rPr>
          <w:rFonts w:ascii="Times New Roman" w:hAnsi="Times New Roman" w:cs="Times New Roman"/>
          <w:b/>
          <w:bCs/>
          <w:lang w:val="en-US"/>
        </w:rPr>
      </w:pPr>
      <w:r w:rsidRPr="00235291">
        <w:rPr>
          <w:rFonts w:ascii="Times New Roman" w:hAnsi="Times New Roman" w:cs="Times New Roman"/>
          <w:b/>
          <w:bCs/>
          <w:lang w:val="en-US"/>
        </w:rPr>
        <w:t>Supplemental material</w:t>
      </w:r>
    </w:p>
    <w:p w14:paraId="0880CD85" w14:textId="2B9B3EEB" w:rsidR="00DF314C" w:rsidRPr="00107B76" w:rsidRDefault="00DF314C" w:rsidP="009727F2">
      <w:pPr>
        <w:spacing w:line="276" w:lineRule="auto"/>
        <w:rPr>
          <w:rFonts w:ascii="Times New Roman" w:hAnsi="Times New Roman" w:cs="Times New Roman"/>
          <w:lang w:val="en-US"/>
        </w:rPr>
      </w:pPr>
      <w:r w:rsidRPr="00107B76">
        <w:rPr>
          <w:rFonts w:ascii="Times New Roman" w:hAnsi="Times New Roman" w:cs="Times New Roman"/>
          <w:lang w:val="en-US"/>
        </w:rPr>
        <w:t>e-Figure 1 – Frequency distribution of serum troponin level</w:t>
      </w:r>
    </w:p>
    <w:p w14:paraId="651BD365" w14:textId="64BE6BFD" w:rsidR="00107B76" w:rsidRPr="00107B76" w:rsidRDefault="00107B76" w:rsidP="009727F2">
      <w:pPr>
        <w:spacing w:line="276" w:lineRule="auto"/>
        <w:rPr>
          <w:rFonts w:ascii="Times New Roman" w:hAnsi="Times New Roman" w:cs="Times New Roman"/>
          <w:lang w:val="en-US"/>
        </w:rPr>
      </w:pPr>
      <w:r w:rsidRPr="00107B76">
        <w:rPr>
          <w:rFonts w:ascii="Times New Roman" w:hAnsi="Times New Roman" w:cs="Times New Roman"/>
          <w:lang w:val="en-US"/>
        </w:rPr>
        <w:t xml:space="preserve">e-Table 1 – Baseline differences in those with and without missing troponin level </w:t>
      </w:r>
    </w:p>
    <w:p w14:paraId="6B31471C" w14:textId="00194940" w:rsidR="009727F2" w:rsidRPr="00107B76" w:rsidRDefault="009727F2" w:rsidP="009727F2">
      <w:pPr>
        <w:spacing w:line="276" w:lineRule="auto"/>
        <w:rPr>
          <w:rFonts w:ascii="Times New Roman" w:hAnsi="Times New Roman" w:cs="Times New Roman"/>
        </w:rPr>
      </w:pPr>
      <w:r w:rsidRPr="00107B76">
        <w:rPr>
          <w:rFonts w:ascii="Times New Roman" w:hAnsi="Times New Roman" w:cs="Times New Roman"/>
          <w:lang w:val="en-US"/>
        </w:rPr>
        <w:t xml:space="preserve">e-Table </w:t>
      </w:r>
      <w:r w:rsidR="00107B76" w:rsidRPr="00107B76">
        <w:rPr>
          <w:rFonts w:ascii="Times New Roman" w:hAnsi="Times New Roman" w:cs="Times New Roman"/>
          <w:lang w:val="en-US"/>
        </w:rPr>
        <w:t xml:space="preserve">2 </w:t>
      </w:r>
      <w:r w:rsidRPr="00107B76">
        <w:rPr>
          <w:rFonts w:ascii="Times New Roman" w:hAnsi="Times New Roman" w:cs="Times New Roman"/>
          <w:lang w:val="en-US"/>
        </w:rPr>
        <w:t xml:space="preserve">- </w:t>
      </w:r>
      <w:r w:rsidRPr="00107B76">
        <w:rPr>
          <w:rFonts w:ascii="Times New Roman" w:hAnsi="Times New Roman" w:cs="Times New Roman"/>
        </w:rPr>
        <w:t>Association between admission National Institutes of Health Stroke Scale (NIHSS) and serum troponin level in patients with acute stroke.</w:t>
      </w:r>
    </w:p>
    <w:p w14:paraId="36176E31" w14:textId="1C122B71" w:rsidR="00DF314C" w:rsidRPr="00107B76" w:rsidRDefault="00DF314C" w:rsidP="009727F2">
      <w:pPr>
        <w:spacing w:line="276" w:lineRule="auto"/>
        <w:rPr>
          <w:rFonts w:ascii="Times New Roman" w:hAnsi="Times New Roman" w:cs="Times New Roman"/>
          <w:lang w:val="en-US"/>
        </w:rPr>
      </w:pPr>
      <w:r w:rsidRPr="00107B76">
        <w:rPr>
          <w:rFonts w:ascii="Times New Roman" w:hAnsi="Times New Roman" w:cs="Times New Roman"/>
          <w:lang w:val="en-US"/>
        </w:rPr>
        <w:t xml:space="preserve">e-Table </w:t>
      </w:r>
      <w:r w:rsidR="00107B76" w:rsidRPr="00107B76">
        <w:rPr>
          <w:rFonts w:ascii="Times New Roman" w:hAnsi="Times New Roman" w:cs="Times New Roman"/>
          <w:lang w:val="en-US"/>
        </w:rPr>
        <w:t xml:space="preserve">3 </w:t>
      </w:r>
      <w:r w:rsidRPr="00107B76">
        <w:rPr>
          <w:rFonts w:ascii="Times New Roman" w:hAnsi="Times New Roman" w:cs="Times New Roman"/>
          <w:lang w:val="en-US"/>
        </w:rPr>
        <w:t xml:space="preserve">– Evaluation of modifying effect of sex and stroke type on the association between stroke severity and serum troponin. </w:t>
      </w:r>
    </w:p>
    <w:p w14:paraId="4A9CB4D8" w14:textId="78D2A90B" w:rsidR="00DF314C" w:rsidRPr="00107B76" w:rsidRDefault="00DF314C">
      <w:pPr>
        <w:rPr>
          <w:rFonts w:ascii="Times New Roman" w:hAnsi="Times New Roman" w:cs="Times New Roman"/>
          <w:lang w:val="en-US"/>
        </w:rPr>
      </w:pPr>
      <w:r w:rsidRPr="00107B76">
        <w:rPr>
          <w:rFonts w:ascii="Times New Roman" w:hAnsi="Times New Roman" w:cs="Times New Roman"/>
          <w:lang w:val="en-US"/>
        </w:rPr>
        <w:br w:type="page"/>
      </w:r>
    </w:p>
    <w:p w14:paraId="2D090A4E" w14:textId="5E389BF9" w:rsidR="00DF314C" w:rsidRPr="00107B76" w:rsidRDefault="00DF314C" w:rsidP="00DF314C">
      <w:pPr>
        <w:rPr>
          <w:rFonts w:ascii="Times New Roman" w:hAnsi="Times New Roman" w:cs="Times New Roman"/>
          <w:lang w:val="en-US"/>
        </w:rPr>
      </w:pPr>
      <w:r w:rsidRPr="00107B76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CC47AB8" wp14:editId="36F8E5C2">
            <wp:extent cx="5943600" cy="4322445"/>
            <wp:effectExtent l="0" t="0" r="0" b="1905"/>
            <wp:docPr id="2351752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75237" name="Picture 2351752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FE63" w14:textId="05930797" w:rsidR="00DF314C" w:rsidRPr="00107B76" w:rsidRDefault="00DF314C">
      <w:pPr>
        <w:rPr>
          <w:rFonts w:ascii="Times New Roman" w:hAnsi="Times New Roman" w:cs="Times New Roman"/>
          <w:lang w:val="en-US"/>
        </w:rPr>
      </w:pPr>
      <w:r w:rsidRPr="00107B76">
        <w:rPr>
          <w:rFonts w:ascii="Times New Roman" w:hAnsi="Times New Roman" w:cs="Times New Roman"/>
          <w:lang w:val="en-US"/>
        </w:rPr>
        <w:br w:type="page"/>
      </w:r>
    </w:p>
    <w:p w14:paraId="47140899" w14:textId="5321F12B" w:rsidR="00107B76" w:rsidRPr="00107B76" w:rsidRDefault="00107B76" w:rsidP="00107B76">
      <w:pPr>
        <w:spacing w:line="276" w:lineRule="auto"/>
        <w:rPr>
          <w:rFonts w:ascii="Times New Roman" w:hAnsi="Times New Roman" w:cs="Times New Roman"/>
          <w:lang w:val="en-US"/>
        </w:rPr>
      </w:pPr>
      <w:bookmarkStart w:id="0" w:name="_Hlk150158079"/>
      <w:r w:rsidRPr="00107B76">
        <w:rPr>
          <w:rFonts w:ascii="Times New Roman" w:hAnsi="Times New Roman" w:cs="Times New Roman"/>
          <w:b/>
          <w:bCs/>
        </w:rPr>
        <w:lastRenderedPageBreak/>
        <w:t>e-Table 1</w:t>
      </w:r>
      <w:r w:rsidRPr="00107B76">
        <w:rPr>
          <w:rFonts w:ascii="Times New Roman" w:hAnsi="Times New Roman" w:cs="Times New Roman"/>
        </w:rPr>
        <w:t xml:space="preserve">. </w:t>
      </w:r>
      <w:r w:rsidRPr="00107B76">
        <w:rPr>
          <w:rFonts w:ascii="Times New Roman" w:hAnsi="Times New Roman" w:cs="Times New Roman"/>
          <w:lang w:val="en-US"/>
        </w:rPr>
        <w:t xml:space="preserve">– Baseline differences in those with and without missing troponin level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268"/>
        <w:gridCol w:w="2268"/>
        <w:gridCol w:w="1275"/>
      </w:tblGrid>
      <w:tr w:rsidR="00107B76" w:rsidRPr="00107B76" w14:paraId="0E61D6B8" w14:textId="77777777" w:rsidTr="00C56ED9">
        <w:tc>
          <w:tcPr>
            <w:tcW w:w="3539" w:type="dxa"/>
          </w:tcPr>
          <w:p w14:paraId="51D0696B" w14:textId="77777777" w:rsidR="00107B76" w:rsidRPr="00107B76" w:rsidRDefault="00107B76" w:rsidP="00C56ED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436921DC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  <w:lang w:val="it-IT"/>
              </w:rPr>
            </w:pPr>
            <w:r w:rsidRPr="00107B76">
              <w:rPr>
                <w:rFonts w:ascii="Times New Roman" w:hAnsi="Times New Roman" w:cs="Times New Roman"/>
                <w:lang w:val="it-IT"/>
              </w:rPr>
              <w:t xml:space="preserve">Missing Troponin </w:t>
            </w:r>
          </w:p>
          <w:p w14:paraId="3344D5A8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  <w:lang w:val="it-IT"/>
              </w:rPr>
            </w:pPr>
            <w:r w:rsidRPr="00107B76">
              <w:rPr>
                <w:rFonts w:ascii="Times New Roman" w:hAnsi="Times New Roman" w:cs="Times New Roman"/>
                <w:lang w:val="it-IT"/>
              </w:rPr>
              <w:t xml:space="preserve">n = 15 (6.9%) </w:t>
            </w:r>
          </w:p>
        </w:tc>
        <w:tc>
          <w:tcPr>
            <w:tcW w:w="2268" w:type="dxa"/>
          </w:tcPr>
          <w:p w14:paraId="72C5549C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  <w:lang w:val="pt-BR"/>
              </w:rPr>
            </w:pPr>
            <w:r w:rsidRPr="00107B76">
              <w:rPr>
                <w:rFonts w:ascii="Times New Roman" w:hAnsi="Times New Roman" w:cs="Times New Roman"/>
                <w:lang w:val="pt-BR"/>
              </w:rPr>
              <w:t xml:space="preserve">Not missing Troponin </w:t>
            </w:r>
          </w:p>
          <w:p w14:paraId="174BE8EC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  <w:lang w:val="pt-BR"/>
              </w:rPr>
            </w:pPr>
            <w:r w:rsidRPr="00107B76">
              <w:rPr>
                <w:rFonts w:ascii="Times New Roman" w:hAnsi="Times New Roman" w:cs="Times New Roman"/>
                <w:lang w:val="pt-BR"/>
              </w:rPr>
              <w:t xml:space="preserve">n = 203 (93.1%) </w:t>
            </w:r>
          </w:p>
        </w:tc>
        <w:tc>
          <w:tcPr>
            <w:tcW w:w="1275" w:type="dxa"/>
          </w:tcPr>
          <w:p w14:paraId="56337023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P value</w:t>
            </w:r>
          </w:p>
        </w:tc>
      </w:tr>
      <w:tr w:rsidR="00107B76" w:rsidRPr="00107B76" w14:paraId="4F2E4DC8" w14:textId="77777777" w:rsidTr="00C56ED9">
        <w:tc>
          <w:tcPr>
            <w:tcW w:w="3539" w:type="dxa"/>
          </w:tcPr>
          <w:p w14:paraId="5A7708D0" w14:textId="77777777" w:rsidR="00107B76" w:rsidRPr="00107B76" w:rsidRDefault="00107B76" w:rsidP="00C56E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 xml:space="preserve">Median age, years </w:t>
            </w:r>
          </w:p>
        </w:tc>
        <w:tc>
          <w:tcPr>
            <w:tcW w:w="2268" w:type="dxa"/>
          </w:tcPr>
          <w:p w14:paraId="239A07B4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79 (72-85)</w:t>
            </w:r>
          </w:p>
        </w:tc>
        <w:tc>
          <w:tcPr>
            <w:tcW w:w="2268" w:type="dxa"/>
          </w:tcPr>
          <w:p w14:paraId="67264CB2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76 (66-85)</w:t>
            </w:r>
          </w:p>
        </w:tc>
        <w:tc>
          <w:tcPr>
            <w:tcW w:w="1275" w:type="dxa"/>
          </w:tcPr>
          <w:p w14:paraId="43592D5E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0.71</w:t>
            </w:r>
          </w:p>
        </w:tc>
      </w:tr>
      <w:tr w:rsidR="00107B76" w:rsidRPr="00107B76" w14:paraId="1B560D3E" w14:textId="77777777" w:rsidTr="00C56ED9">
        <w:tc>
          <w:tcPr>
            <w:tcW w:w="3539" w:type="dxa"/>
          </w:tcPr>
          <w:p w14:paraId="3E6ADB4E" w14:textId="77777777" w:rsidR="00107B76" w:rsidRPr="00107B76" w:rsidRDefault="00107B76" w:rsidP="00C56E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2268" w:type="dxa"/>
          </w:tcPr>
          <w:p w14:paraId="246C1D86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 xml:space="preserve"> 6 (40.0)</w:t>
            </w:r>
          </w:p>
        </w:tc>
        <w:tc>
          <w:tcPr>
            <w:tcW w:w="2268" w:type="dxa"/>
          </w:tcPr>
          <w:p w14:paraId="62B55D84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100 (49.3)</w:t>
            </w:r>
          </w:p>
        </w:tc>
        <w:tc>
          <w:tcPr>
            <w:tcW w:w="1275" w:type="dxa"/>
          </w:tcPr>
          <w:p w14:paraId="62D187DD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0.49</w:t>
            </w:r>
          </w:p>
        </w:tc>
      </w:tr>
      <w:tr w:rsidR="00107B76" w:rsidRPr="00107B76" w14:paraId="43F5A200" w14:textId="77777777" w:rsidTr="00C56ED9">
        <w:tc>
          <w:tcPr>
            <w:tcW w:w="3539" w:type="dxa"/>
          </w:tcPr>
          <w:p w14:paraId="4F46C2D6" w14:textId="77777777" w:rsidR="00107B76" w:rsidRPr="00107B76" w:rsidRDefault="00107B76" w:rsidP="00C56E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Previous stroke or transient ischemic attack</w:t>
            </w:r>
          </w:p>
        </w:tc>
        <w:tc>
          <w:tcPr>
            <w:tcW w:w="2268" w:type="dxa"/>
          </w:tcPr>
          <w:p w14:paraId="68AD783C" w14:textId="77777777" w:rsidR="00107B76" w:rsidRPr="00107B76" w:rsidRDefault="00107B76" w:rsidP="00C56ED9">
            <w:pPr>
              <w:tabs>
                <w:tab w:val="center" w:pos="1026"/>
                <w:tab w:val="right" w:pos="2052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ab/>
            </w:r>
            <w:r w:rsidRPr="00107B76">
              <w:rPr>
                <w:rFonts w:ascii="Times New Roman" w:hAnsi="Times New Roman" w:cs="Times New Roman"/>
              </w:rPr>
              <w:tab/>
              <w:t>2 (13.3)</w:t>
            </w:r>
          </w:p>
        </w:tc>
        <w:tc>
          <w:tcPr>
            <w:tcW w:w="2268" w:type="dxa"/>
          </w:tcPr>
          <w:p w14:paraId="61EA9699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61 (30.2)</w:t>
            </w:r>
          </w:p>
        </w:tc>
        <w:tc>
          <w:tcPr>
            <w:tcW w:w="1275" w:type="dxa"/>
          </w:tcPr>
          <w:p w14:paraId="7FA04EA2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0.17</w:t>
            </w:r>
          </w:p>
        </w:tc>
      </w:tr>
      <w:tr w:rsidR="00107B76" w:rsidRPr="00107B76" w14:paraId="2596BA50" w14:textId="77777777" w:rsidTr="00C56ED9">
        <w:tc>
          <w:tcPr>
            <w:tcW w:w="3539" w:type="dxa"/>
          </w:tcPr>
          <w:p w14:paraId="4154AB4C" w14:textId="77777777" w:rsidR="00107B76" w:rsidRPr="00107B76" w:rsidRDefault="00107B76" w:rsidP="00C56E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Hypertension</w:t>
            </w:r>
          </w:p>
        </w:tc>
        <w:tc>
          <w:tcPr>
            <w:tcW w:w="2268" w:type="dxa"/>
          </w:tcPr>
          <w:p w14:paraId="683C5F85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6 (40.0)</w:t>
            </w:r>
          </w:p>
        </w:tc>
        <w:tc>
          <w:tcPr>
            <w:tcW w:w="2268" w:type="dxa"/>
          </w:tcPr>
          <w:p w14:paraId="6F295425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159 (78.7)</w:t>
            </w:r>
          </w:p>
        </w:tc>
        <w:tc>
          <w:tcPr>
            <w:tcW w:w="1275" w:type="dxa"/>
          </w:tcPr>
          <w:p w14:paraId="1F8DFFB0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0.001</w:t>
            </w:r>
          </w:p>
        </w:tc>
      </w:tr>
      <w:tr w:rsidR="00107B76" w:rsidRPr="00107B76" w14:paraId="72AA4445" w14:textId="77777777" w:rsidTr="00C56ED9">
        <w:tc>
          <w:tcPr>
            <w:tcW w:w="3539" w:type="dxa"/>
          </w:tcPr>
          <w:p w14:paraId="22764B75" w14:textId="77777777" w:rsidR="00107B76" w:rsidRPr="00107B76" w:rsidRDefault="00107B76" w:rsidP="00C56E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Diabetes</w:t>
            </w:r>
          </w:p>
        </w:tc>
        <w:tc>
          <w:tcPr>
            <w:tcW w:w="2268" w:type="dxa"/>
          </w:tcPr>
          <w:p w14:paraId="2F398A6B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 (6.7)</w:t>
            </w:r>
          </w:p>
        </w:tc>
        <w:tc>
          <w:tcPr>
            <w:tcW w:w="2268" w:type="dxa"/>
          </w:tcPr>
          <w:p w14:paraId="4D7FE637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45 (22.3)</w:t>
            </w:r>
          </w:p>
        </w:tc>
        <w:tc>
          <w:tcPr>
            <w:tcW w:w="1275" w:type="dxa"/>
          </w:tcPr>
          <w:p w14:paraId="3EAFA06D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0.15</w:t>
            </w:r>
          </w:p>
        </w:tc>
      </w:tr>
      <w:tr w:rsidR="00107B76" w:rsidRPr="00107B76" w14:paraId="65451EE9" w14:textId="77777777" w:rsidTr="00C56ED9">
        <w:tc>
          <w:tcPr>
            <w:tcW w:w="3539" w:type="dxa"/>
          </w:tcPr>
          <w:p w14:paraId="090A00A2" w14:textId="77777777" w:rsidR="00107B76" w:rsidRPr="00107B76" w:rsidRDefault="00107B76" w:rsidP="00C56E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Hyperlipidemia</w:t>
            </w:r>
          </w:p>
        </w:tc>
        <w:tc>
          <w:tcPr>
            <w:tcW w:w="2268" w:type="dxa"/>
          </w:tcPr>
          <w:p w14:paraId="5FC6FA2D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10 (66.7)</w:t>
            </w:r>
          </w:p>
        </w:tc>
        <w:tc>
          <w:tcPr>
            <w:tcW w:w="2268" w:type="dxa"/>
          </w:tcPr>
          <w:p w14:paraId="6F787A72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111 (55.2)</w:t>
            </w:r>
          </w:p>
        </w:tc>
        <w:tc>
          <w:tcPr>
            <w:tcW w:w="1275" w:type="dxa"/>
          </w:tcPr>
          <w:p w14:paraId="7BFE490B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0.39</w:t>
            </w:r>
          </w:p>
        </w:tc>
      </w:tr>
      <w:tr w:rsidR="00107B76" w:rsidRPr="00107B76" w14:paraId="5EE941CD" w14:textId="77777777" w:rsidTr="00C56ED9">
        <w:tc>
          <w:tcPr>
            <w:tcW w:w="3539" w:type="dxa"/>
          </w:tcPr>
          <w:p w14:paraId="27BFAA7C" w14:textId="77777777" w:rsidR="00107B76" w:rsidRPr="00107B76" w:rsidRDefault="00107B76" w:rsidP="00C56ED9">
            <w:pPr>
              <w:spacing w:line="360" w:lineRule="auto"/>
              <w:rPr>
                <w:rFonts w:ascii="Times New Roman" w:hAnsi="Times New Roman" w:cs="Times New Roman"/>
                <w:lang w:val="it-IT"/>
              </w:rPr>
            </w:pPr>
            <w:r w:rsidRPr="00107B76">
              <w:rPr>
                <w:rFonts w:ascii="Times New Roman" w:hAnsi="Times New Roman" w:cs="Times New Roman"/>
                <w:lang w:val="it-IT"/>
              </w:rPr>
              <w:t xml:space="preserve">Median serum creatinine, µmol/L </w:t>
            </w:r>
          </w:p>
        </w:tc>
        <w:tc>
          <w:tcPr>
            <w:tcW w:w="2268" w:type="dxa"/>
          </w:tcPr>
          <w:p w14:paraId="7EFC28B7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92 (78-103)</w:t>
            </w:r>
          </w:p>
        </w:tc>
        <w:tc>
          <w:tcPr>
            <w:tcW w:w="2268" w:type="dxa"/>
          </w:tcPr>
          <w:p w14:paraId="2AB2F43C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81 (68-102)</w:t>
            </w:r>
          </w:p>
        </w:tc>
        <w:tc>
          <w:tcPr>
            <w:tcW w:w="1275" w:type="dxa"/>
          </w:tcPr>
          <w:p w14:paraId="2E507019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0.31</w:t>
            </w:r>
          </w:p>
        </w:tc>
      </w:tr>
      <w:tr w:rsidR="00107B76" w:rsidRPr="00107B76" w14:paraId="2B56F361" w14:textId="77777777" w:rsidTr="00C56ED9">
        <w:tc>
          <w:tcPr>
            <w:tcW w:w="3539" w:type="dxa"/>
          </w:tcPr>
          <w:p w14:paraId="358E43B1" w14:textId="77777777" w:rsidR="00107B76" w:rsidRPr="00107B76" w:rsidRDefault="00107B76" w:rsidP="00C56E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ST elevation on EKG</w:t>
            </w:r>
          </w:p>
        </w:tc>
        <w:tc>
          <w:tcPr>
            <w:tcW w:w="2268" w:type="dxa"/>
          </w:tcPr>
          <w:p w14:paraId="2DC7BE8F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 (0)</w:t>
            </w:r>
          </w:p>
        </w:tc>
        <w:tc>
          <w:tcPr>
            <w:tcW w:w="2268" w:type="dxa"/>
          </w:tcPr>
          <w:p w14:paraId="62E644F2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5 (2.46)</w:t>
            </w:r>
          </w:p>
        </w:tc>
        <w:tc>
          <w:tcPr>
            <w:tcW w:w="1275" w:type="dxa"/>
          </w:tcPr>
          <w:p w14:paraId="36EFDF51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0.54</w:t>
            </w:r>
          </w:p>
        </w:tc>
      </w:tr>
      <w:tr w:rsidR="00107B76" w:rsidRPr="00107B76" w14:paraId="2E9C300D" w14:textId="77777777" w:rsidTr="00C56ED9">
        <w:tc>
          <w:tcPr>
            <w:tcW w:w="3539" w:type="dxa"/>
          </w:tcPr>
          <w:p w14:paraId="41C3989F" w14:textId="77777777" w:rsidR="00107B76" w:rsidRPr="00107B76" w:rsidRDefault="00107B76" w:rsidP="00C56E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Congestive heart failure</w:t>
            </w:r>
          </w:p>
        </w:tc>
        <w:tc>
          <w:tcPr>
            <w:tcW w:w="2268" w:type="dxa"/>
          </w:tcPr>
          <w:p w14:paraId="07C2D113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2 (13.3)</w:t>
            </w:r>
          </w:p>
        </w:tc>
        <w:tc>
          <w:tcPr>
            <w:tcW w:w="2268" w:type="dxa"/>
          </w:tcPr>
          <w:p w14:paraId="57DB7A0D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33 (16.3)</w:t>
            </w:r>
          </w:p>
        </w:tc>
        <w:tc>
          <w:tcPr>
            <w:tcW w:w="1275" w:type="dxa"/>
          </w:tcPr>
          <w:p w14:paraId="19E62EC0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0.77</w:t>
            </w:r>
          </w:p>
        </w:tc>
      </w:tr>
      <w:tr w:rsidR="00107B76" w:rsidRPr="00107B76" w14:paraId="267325AC" w14:textId="77777777" w:rsidTr="00C56ED9">
        <w:tc>
          <w:tcPr>
            <w:tcW w:w="3539" w:type="dxa"/>
          </w:tcPr>
          <w:p w14:paraId="38EC3452" w14:textId="77777777" w:rsidR="00107B76" w:rsidRPr="00107B76" w:rsidRDefault="00107B76" w:rsidP="00C56E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Stroke type: Ischemic stroke</w:t>
            </w:r>
          </w:p>
        </w:tc>
        <w:tc>
          <w:tcPr>
            <w:tcW w:w="2268" w:type="dxa"/>
          </w:tcPr>
          <w:p w14:paraId="58A00036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12 (89.6)</w:t>
            </w:r>
          </w:p>
        </w:tc>
        <w:tc>
          <w:tcPr>
            <w:tcW w:w="2268" w:type="dxa"/>
          </w:tcPr>
          <w:p w14:paraId="0D34E9F8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178 (87.7)</w:t>
            </w:r>
          </w:p>
        </w:tc>
        <w:tc>
          <w:tcPr>
            <w:tcW w:w="1275" w:type="dxa"/>
          </w:tcPr>
          <w:p w14:paraId="4200741C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0.39</w:t>
            </w:r>
          </w:p>
        </w:tc>
      </w:tr>
      <w:tr w:rsidR="00107B76" w:rsidRPr="00107B76" w14:paraId="6B314A6F" w14:textId="77777777" w:rsidTr="00C56ED9">
        <w:tc>
          <w:tcPr>
            <w:tcW w:w="3539" w:type="dxa"/>
          </w:tcPr>
          <w:p w14:paraId="2A79069C" w14:textId="77777777" w:rsidR="00107B76" w:rsidRPr="00107B76" w:rsidRDefault="00107B76" w:rsidP="00C56E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Median Admission NIHSS</w:t>
            </w:r>
          </w:p>
        </w:tc>
        <w:tc>
          <w:tcPr>
            <w:tcW w:w="2268" w:type="dxa"/>
          </w:tcPr>
          <w:p w14:paraId="7FFF6150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4 (1-16)</w:t>
            </w:r>
          </w:p>
        </w:tc>
        <w:tc>
          <w:tcPr>
            <w:tcW w:w="2268" w:type="dxa"/>
          </w:tcPr>
          <w:p w14:paraId="034547AE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6 (2-14)</w:t>
            </w:r>
          </w:p>
        </w:tc>
        <w:tc>
          <w:tcPr>
            <w:tcW w:w="1275" w:type="dxa"/>
          </w:tcPr>
          <w:p w14:paraId="13DB9D61" w14:textId="77777777" w:rsidR="00107B76" w:rsidRPr="00107B76" w:rsidRDefault="00107B76" w:rsidP="00C56ED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0.44</w:t>
            </w:r>
          </w:p>
        </w:tc>
      </w:tr>
    </w:tbl>
    <w:p w14:paraId="096C4D28" w14:textId="4077E27A" w:rsidR="00107B76" w:rsidRPr="00107B76" w:rsidRDefault="00107B76">
      <w:pPr>
        <w:rPr>
          <w:rFonts w:ascii="Times New Roman" w:hAnsi="Times New Roman" w:cs="Times New Roman"/>
          <w:b/>
          <w:bCs/>
        </w:rPr>
      </w:pPr>
      <w:r w:rsidRPr="00107B76">
        <w:rPr>
          <w:rFonts w:ascii="Times New Roman" w:hAnsi="Times New Roman" w:cs="Times New Roman"/>
          <w:b/>
          <w:bCs/>
        </w:rPr>
        <w:br w:type="page"/>
      </w:r>
    </w:p>
    <w:bookmarkEnd w:id="0"/>
    <w:p w14:paraId="562A7DC6" w14:textId="083C012C" w:rsidR="009727F2" w:rsidRPr="00107B76" w:rsidRDefault="009727F2" w:rsidP="009727F2">
      <w:pPr>
        <w:spacing w:line="360" w:lineRule="auto"/>
        <w:rPr>
          <w:rFonts w:ascii="Times New Roman" w:hAnsi="Times New Roman" w:cs="Times New Roman"/>
        </w:rPr>
      </w:pPr>
      <w:r w:rsidRPr="00107B76">
        <w:rPr>
          <w:rFonts w:ascii="Times New Roman" w:hAnsi="Times New Roman" w:cs="Times New Roman"/>
          <w:b/>
          <w:bCs/>
        </w:rPr>
        <w:lastRenderedPageBreak/>
        <w:t xml:space="preserve">e-Table </w:t>
      </w:r>
      <w:r w:rsidR="00235291">
        <w:rPr>
          <w:rFonts w:ascii="Times New Roman" w:hAnsi="Times New Roman" w:cs="Times New Roman"/>
          <w:b/>
          <w:bCs/>
        </w:rPr>
        <w:t>2</w:t>
      </w:r>
      <w:r w:rsidRPr="00107B76">
        <w:rPr>
          <w:rFonts w:ascii="Times New Roman" w:hAnsi="Times New Roman" w:cs="Times New Roman"/>
          <w:b/>
          <w:bCs/>
        </w:rPr>
        <w:t xml:space="preserve">. </w:t>
      </w:r>
      <w:r w:rsidRPr="00107B76">
        <w:rPr>
          <w:rFonts w:ascii="Times New Roman" w:hAnsi="Times New Roman" w:cs="Times New Roman"/>
        </w:rPr>
        <w:t>Association between admission National Institutes of Health Stroke Scale (NIHSS) and serum troponin level in patients with acute stroke.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116"/>
        <w:gridCol w:w="3400"/>
        <w:gridCol w:w="2835"/>
      </w:tblGrid>
      <w:tr w:rsidR="009727F2" w:rsidRPr="00107B76" w14:paraId="380776C2" w14:textId="77777777" w:rsidTr="00746996">
        <w:trPr>
          <w:trHeight w:val="642"/>
        </w:trPr>
        <w:tc>
          <w:tcPr>
            <w:tcW w:w="3116" w:type="dxa"/>
            <w:shd w:val="clear" w:color="auto" w:fill="D9D9D9" w:themeFill="background1" w:themeFillShade="D9"/>
          </w:tcPr>
          <w:p w14:paraId="3727EC4C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shd w:val="clear" w:color="auto" w:fill="D9D9D9" w:themeFill="background1" w:themeFillShade="D9"/>
          </w:tcPr>
          <w:p w14:paraId="11A0F182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lang w:val="pt-BR"/>
              </w:rPr>
            </w:pPr>
            <w:r w:rsidRPr="00107B76">
              <w:rPr>
                <w:rFonts w:ascii="Times New Roman" w:hAnsi="Times New Roman" w:cs="Times New Roman"/>
                <w:lang w:val="pt-BR"/>
              </w:rPr>
              <w:t>Serum troponin as a continuous variable*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665DD028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107B76">
              <w:rPr>
                <w:rFonts w:ascii="Times New Roman" w:hAnsi="Times New Roman" w:cs="Times New Roman"/>
              </w:rPr>
              <w:t>Serum troponin as binary variable</w:t>
            </w:r>
            <w:r w:rsidRPr="00107B76">
              <w:rPr>
                <w:rFonts w:ascii="Times New Roman" w:hAnsi="Times New Roman" w:cs="Times New Roman"/>
                <w:vertAlign w:val="superscript"/>
              </w:rPr>
              <w:t>$</w:t>
            </w:r>
          </w:p>
        </w:tc>
      </w:tr>
      <w:tr w:rsidR="009727F2" w:rsidRPr="00107B76" w14:paraId="092186FF" w14:textId="77777777" w:rsidTr="00746996">
        <w:tc>
          <w:tcPr>
            <w:tcW w:w="3116" w:type="dxa"/>
          </w:tcPr>
          <w:p w14:paraId="1163BD5B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</w:tcPr>
          <w:p w14:paraId="3A640D79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 xml:space="preserve">Incidence Risk Ratio </w:t>
            </w:r>
          </w:p>
          <w:p w14:paraId="2B65A463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(95% confidence interval)</w:t>
            </w:r>
          </w:p>
        </w:tc>
        <w:tc>
          <w:tcPr>
            <w:tcW w:w="2835" w:type="dxa"/>
          </w:tcPr>
          <w:p w14:paraId="7560441A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Risk Ratio (95% CI)</w:t>
            </w:r>
          </w:p>
        </w:tc>
      </w:tr>
      <w:tr w:rsidR="009727F2" w:rsidRPr="00107B76" w14:paraId="457BAED2" w14:textId="77777777" w:rsidTr="00746996">
        <w:tc>
          <w:tcPr>
            <w:tcW w:w="3116" w:type="dxa"/>
          </w:tcPr>
          <w:p w14:paraId="66448754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107B76">
              <w:rPr>
                <w:rFonts w:ascii="Times New Roman" w:hAnsi="Times New Roman" w:cs="Times New Roman"/>
                <w:b/>
                <w:bCs/>
              </w:rPr>
              <w:t>Age- and sex-adjusted models</w:t>
            </w:r>
          </w:p>
        </w:tc>
        <w:tc>
          <w:tcPr>
            <w:tcW w:w="3400" w:type="dxa"/>
          </w:tcPr>
          <w:p w14:paraId="6E087F2C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5703BD22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7F2" w:rsidRPr="00107B76" w14:paraId="74EB2360" w14:textId="77777777" w:rsidTr="00746996">
        <w:tc>
          <w:tcPr>
            <w:tcW w:w="3116" w:type="dxa"/>
          </w:tcPr>
          <w:p w14:paraId="34EE9697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NIHSS</w:t>
            </w:r>
          </w:p>
        </w:tc>
        <w:tc>
          <w:tcPr>
            <w:tcW w:w="3400" w:type="dxa"/>
          </w:tcPr>
          <w:p w14:paraId="4013F2B3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1.02 (1.01-1.04)</w:t>
            </w:r>
          </w:p>
        </w:tc>
        <w:tc>
          <w:tcPr>
            <w:tcW w:w="2835" w:type="dxa"/>
          </w:tcPr>
          <w:p w14:paraId="5852A0AE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1.03 (1.01-1.05)</w:t>
            </w:r>
          </w:p>
        </w:tc>
      </w:tr>
      <w:tr w:rsidR="009727F2" w:rsidRPr="00107B76" w14:paraId="3DD7C525" w14:textId="77777777" w:rsidTr="00746996">
        <w:tc>
          <w:tcPr>
            <w:tcW w:w="3116" w:type="dxa"/>
          </w:tcPr>
          <w:p w14:paraId="7BB916DA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Age</w:t>
            </w:r>
          </w:p>
        </w:tc>
        <w:tc>
          <w:tcPr>
            <w:tcW w:w="3400" w:type="dxa"/>
          </w:tcPr>
          <w:p w14:paraId="06AEA881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1.02 (1.01-1.04)</w:t>
            </w:r>
          </w:p>
        </w:tc>
        <w:tc>
          <w:tcPr>
            <w:tcW w:w="2835" w:type="dxa"/>
          </w:tcPr>
          <w:p w14:paraId="7583015A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1.03 (1.02-1.04)</w:t>
            </w:r>
          </w:p>
        </w:tc>
      </w:tr>
      <w:tr w:rsidR="009727F2" w:rsidRPr="00107B76" w14:paraId="108854BE" w14:textId="77777777" w:rsidTr="00746996">
        <w:tc>
          <w:tcPr>
            <w:tcW w:w="3116" w:type="dxa"/>
          </w:tcPr>
          <w:p w14:paraId="19B2E234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3400" w:type="dxa"/>
          </w:tcPr>
          <w:p w14:paraId="7E9C9C7C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0.68 (0.51-0.90)</w:t>
            </w:r>
          </w:p>
        </w:tc>
        <w:tc>
          <w:tcPr>
            <w:tcW w:w="2835" w:type="dxa"/>
          </w:tcPr>
          <w:p w14:paraId="592C38B5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0.71 (0.54-0.93)</w:t>
            </w:r>
          </w:p>
        </w:tc>
      </w:tr>
      <w:tr w:rsidR="009727F2" w:rsidRPr="00107B76" w14:paraId="4DD6694A" w14:textId="77777777" w:rsidTr="00746996">
        <w:tc>
          <w:tcPr>
            <w:tcW w:w="3116" w:type="dxa"/>
          </w:tcPr>
          <w:p w14:paraId="5927C075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</w:tcPr>
          <w:p w14:paraId="650F34A0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362BC17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7F2" w:rsidRPr="00107B76" w14:paraId="1DB40887" w14:textId="77777777" w:rsidTr="00746996">
        <w:tc>
          <w:tcPr>
            <w:tcW w:w="3116" w:type="dxa"/>
          </w:tcPr>
          <w:p w14:paraId="359218CB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  <w:b/>
                <w:bCs/>
              </w:rPr>
              <w:t>Multivariable-adjusted models</w:t>
            </w:r>
          </w:p>
        </w:tc>
        <w:tc>
          <w:tcPr>
            <w:tcW w:w="3400" w:type="dxa"/>
          </w:tcPr>
          <w:p w14:paraId="40CE0694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3ADF25A5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7F2" w:rsidRPr="00107B76" w14:paraId="56A2BE6E" w14:textId="77777777" w:rsidTr="00746996">
        <w:tc>
          <w:tcPr>
            <w:tcW w:w="3116" w:type="dxa"/>
          </w:tcPr>
          <w:p w14:paraId="1EB7F7DD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NIHSS</w:t>
            </w:r>
          </w:p>
        </w:tc>
        <w:tc>
          <w:tcPr>
            <w:tcW w:w="3400" w:type="dxa"/>
          </w:tcPr>
          <w:p w14:paraId="12ACA471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1.03 (1.01-1.05)</w:t>
            </w:r>
          </w:p>
        </w:tc>
        <w:tc>
          <w:tcPr>
            <w:tcW w:w="2835" w:type="dxa"/>
          </w:tcPr>
          <w:p w14:paraId="042D3DA6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1.02 (1.00-1.03)</w:t>
            </w:r>
          </w:p>
        </w:tc>
      </w:tr>
      <w:tr w:rsidR="009727F2" w:rsidRPr="00107B76" w14:paraId="23F76819" w14:textId="77777777" w:rsidTr="00746996">
        <w:tc>
          <w:tcPr>
            <w:tcW w:w="3116" w:type="dxa"/>
          </w:tcPr>
          <w:p w14:paraId="3C70537C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Age</w:t>
            </w:r>
          </w:p>
        </w:tc>
        <w:tc>
          <w:tcPr>
            <w:tcW w:w="3400" w:type="dxa"/>
          </w:tcPr>
          <w:p w14:paraId="3C3F8780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1.02 (1.01-1.04)</w:t>
            </w:r>
          </w:p>
        </w:tc>
        <w:tc>
          <w:tcPr>
            <w:tcW w:w="2835" w:type="dxa"/>
          </w:tcPr>
          <w:p w14:paraId="6C3E0FF7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1.03 (1.01-1.04)</w:t>
            </w:r>
          </w:p>
        </w:tc>
      </w:tr>
      <w:tr w:rsidR="009727F2" w:rsidRPr="00107B76" w14:paraId="2E7C4DF6" w14:textId="77777777" w:rsidTr="00746996">
        <w:tc>
          <w:tcPr>
            <w:tcW w:w="3116" w:type="dxa"/>
          </w:tcPr>
          <w:p w14:paraId="65615A2D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 xml:space="preserve">Female </w:t>
            </w:r>
          </w:p>
        </w:tc>
        <w:tc>
          <w:tcPr>
            <w:tcW w:w="3400" w:type="dxa"/>
          </w:tcPr>
          <w:p w14:paraId="62CD5B0B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0.68 (0.51-0.90)</w:t>
            </w:r>
          </w:p>
        </w:tc>
        <w:tc>
          <w:tcPr>
            <w:tcW w:w="2835" w:type="dxa"/>
          </w:tcPr>
          <w:p w14:paraId="7B2AA802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0.79 (0.60-1.03)</w:t>
            </w:r>
          </w:p>
        </w:tc>
      </w:tr>
      <w:tr w:rsidR="009727F2" w:rsidRPr="00107B76" w14:paraId="1CF189D6" w14:textId="77777777" w:rsidTr="00746996">
        <w:tc>
          <w:tcPr>
            <w:tcW w:w="3116" w:type="dxa"/>
          </w:tcPr>
          <w:p w14:paraId="71C7AC4F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Hypertension</w:t>
            </w:r>
          </w:p>
        </w:tc>
        <w:tc>
          <w:tcPr>
            <w:tcW w:w="3400" w:type="dxa"/>
          </w:tcPr>
          <w:p w14:paraId="142A39A7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0.82 (0.56-1.20)</w:t>
            </w:r>
          </w:p>
        </w:tc>
        <w:tc>
          <w:tcPr>
            <w:tcW w:w="2835" w:type="dxa"/>
          </w:tcPr>
          <w:p w14:paraId="32F28553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1.44 (0.86-2.39)</w:t>
            </w:r>
          </w:p>
        </w:tc>
      </w:tr>
      <w:tr w:rsidR="009727F2" w:rsidRPr="00107B76" w14:paraId="37CF6291" w14:textId="77777777" w:rsidTr="00746996">
        <w:tc>
          <w:tcPr>
            <w:tcW w:w="3116" w:type="dxa"/>
          </w:tcPr>
          <w:p w14:paraId="7941918F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Ischemic stroke (vs. ICH)</w:t>
            </w:r>
          </w:p>
        </w:tc>
        <w:tc>
          <w:tcPr>
            <w:tcW w:w="3400" w:type="dxa"/>
          </w:tcPr>
          <w:p w14:paraId="637A0B57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1.41 (0.91-2.20)</w:t>
            </w:r>
          </w:p>
        </w:tc>
        <w:tc>
          <w:tcPr>
            <w:tcW w:w="2835" w:type="dxa"/>
          </w:tcPr>
          <w:p w14:paraId="5C11F420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1.30 (0.74-2.31)</w:t>
            </w:r>
          </w:p>
        </w:tc>
      </w:tr>
      <w:tr w:rsidR="009727F2" w:rsidRPr="00107B76" w14:paraId="55F7FE76" w14:textId="77777777" w:rsidTr="00746996">
        <w:tc>
          <w:tcPr>
            <w:tcW w:w="3116" w:type="dxa"/>
          </w:tcPr>
          <w:p w14:paraId="2A052094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Serum creatinine</w:t>
            </w:r>
          </w:p>
        </w:tc>
        <w:tc>
          <w:tcPr>
            <w:tcW w:w="3400" w:type="dxa"/>
          </w:tcPr>
          <w:p w14:paraId="21BFA7AF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1.00 (1.00-1.01)</w:t>
            </w:r>
          </w:p>
        </w:tc>
        <w:tc>
          <w:tcPr>
            <w:tcW w:w="2835" w:type="dxa"/>
          </w:tcPr>
          <w:p w14:paraId="509096DA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1.00 (1.00-1.00)</w:t>
            </w:r>
          </w:p>
        </w:tc>
      </w:tr>
      <w:tr w:rsidR="009727F2" w:rsidRPr="00107B76" w14:paraId="42541689" w14:textId="77777777" w:rsidTr="00746996">
        <w:tc>
          <w:tcPr>
            <w:tcW w:w="3116" w:type="dxa"/>
          </w:tcPr>
          <w:p w14:paraId="25E9E9D5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ST elevation on EKG vs. not</w:t>
            </w:r>
          </w:p>
        </w:tc>
        <w:tc>
          <w:tcPr>
            <w:tcW w:w="3400" w:type="dxa"/>
          </w:tcPr>
          <w:p w14:paraId="19BC589D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0.76 (0.20-2.85)</w:t>
            </w:r>
          </w:p>
        </w:tc>
        <w:tc>
          <w:tcPr>
            <w:tcW w:w="2835" w:type="dxa"/>
          </w:tcPr>
          <w:p w14:paraId="69A03668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1.63 (0.51-5.18)</w:t>
            </w:r>
          </w:p>
        </w:tc>
      </w:tr>
      <w:tr w:rsidR="009727F2" w:rsidRPr="00107B76" w14:paraId="1892837F" w14:textId="77777777" w:rsidTr="00746996">
        <w:tc>
          <w:tcPr>
            <w:tcW w:w="3116" w:type="dxa"/>
          </w:tcPr>
          <w:p w14:paraId="2EF16F0C" w14:textId="77777777" w:rsidR="009727F2" w:rsidRPr="00107B76" w:rsidRDefault="009727F2" w:rsidP="007469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Congestive heart failure</w:t>
            </w:r>
          </w:p>
        </w:tc>
        <w:tc>
          <w:tcPr>
            <w:tcW w:w="3400" w:type="dxa"/>
          </w:tcPr>
          <w:p w14:paraId="7F3DDAB3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1.91 (1.33-2.73)</w:t>
            </w:r>
          </w:p>
        </w:tc>
        <w:tc>
          <w:tcPr>
            <w:tcW w:w="2835" w:type="dxa"/>
          </w:tcPr>
          <w:p w14:paraId="02FBFFD7" w14:textId="77777777" w:rsidR="009727F2" w:rsidRPr="00107B76" w:rsidRDefault="009727F2" w:rsidP="0074699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1.06 (0.80-1.41)</w:t>
            </w:r>
          </w:p>
        </w:tc>
      </w:tr>
    </w:tbl>
    <w:p w14:paraId="2C65BDAE" w14:textId="47CB4EF1" w:rsidR="009727F2" w:rsidRPr="00107B76" w:rsidRDefault="009727F2" w:rsidP="00DF314C">
      <w:pPr>
        <w:rPr>
          <w:rFonts w:ascii="Times New Roman" w:hAnsi="Times New Roman" w:cs="Times New Roman"/>
          <w:lang w:val="en-US"/>
        </w:rPr>
      </w:pPr>
      <w:r w:rsidRPr="00107B76">
        <w:rPr>
          <w:rFonts w:ascii="Times New Roman" w:hAnsi="Times New Roman" w:cs="Times New Roman"/>
        </w:rPr>
        <w:t>*</w:t>
      </w:r>
      <w:proofErr w:type="gramStart"/>
      <w:r w:rsidRPr="00107B76">
        <w:rPr>
          <w:rFonts w:ascii="Times New Roman" w:hAnsi="Times New Roman" w:cs="Times New Roman"/>
        </w:rPr>
        <w:t>negative</w:t>
      </w:r>
      <w:proofErr w:type="gramEnd"/>
      <w:r w:rsidRPr="00107B76">
        <w:rPr>
          <w:rFonts w:ascii="Times New Roman" w:hAnsi="Times New Roman" w:cs="Times New Roman"/>
        </w:rPr>
        <w:t xml:space="preserve"> binomial regression model; </w:t>
      </w:r>
      <w:r w:rsidRPr="00107B76">
        <w:rPr>
          <w:rFonts w:ascii="Times New Roman" w:hAnsi="Times New Roman" w:cs="Times New Roman"/>
          <w:vertAlign w:val="superscript"/>
        </w:rPr>
        <w:t>$</w:t>
      </w:r>
      <w:r w:rsidRPr="00107B76">
        <w:rPr>
          <w:rFonts w:ascii="Times New Roman" w:hAnsi="Times New Roman" w:cs="Times New Roman"/>
        </w:rPr>
        <w:t>modified Poisson models.</w:t>
      </w:r>
    </w:p>
    <w:p w14:paraId="0BDEF083" w14:textId="77777777" w:rsidR="009727F2" w:rsidRPr="00107B76" w:rsidRDefault="009727F2">
      <w:pPr>
        <w:rPr>
          <w:rFonts w:ascii="Times New Roman" w:hAnsi="Times New Roman" w:cs="Times New Roman"/>
          <w:lang w:val="en-US"/>
        </w:rPr>
      </w:pPr>
      <w:r w:rsidRPr="00107B76">
        <w:rPr>
          <w:rFonts w:ascii="Times New Roman" w:hAnsi="Times New Roman" w:cs="Times New Roman"/>
          <w:lang w:val="en-US"/>
        </w:rPr>
        <w:br w:type="page"/>
      </w:r>
    </w:p>
    <w:p w14:paraId="78923403" w14:textId="4EB56437" w:rsidR="00DF314C" w:rsidRPr="00107B76" w:rsidRDefault="00DF314C" w:rsidP="00DF314C">
      <w:pPr>
        <w:rPr>
          <w:rFonts w:ascii="Times New Roman" w:hAnsi="Times New Roman" w:cs="Times New Roman"/>
          <w:lang w:val="en-US"/>
        </w:rPr>
      </w:pPr>
      <w:r w:rsidRPr="00235291">
        <w:rPr>
          <w:rFonts w:ascii="Times New Roman" w:hAnsi="Times New Roman" w:cs="Times New Roman"/>
          <w:b/>
          <w:bCs/>
          <w:lang w:val="en-US"/>
        </w:rPr>
        <w:lastRenderedPageBreak/>
        <w:t xml:space="preserve">e-Table </w:t>
      </w:r>
      <w:r w:rsidR="00235291" w:rsidRPr="00235291">
        <w:rPr>
          <w:rFonts w:ascii="Times New Roman" w:hAnsi="Times New Roman" w:cs="Times New Roman"/>
          <w:b/>
          <w:bCs/>
          <w:lang w:val="en-US"/>
        </w:rPr>
        <w:t>3</w:t>
      </w:r>
      <w:r w:rsidRPr="00235291">
        <w:rPr>
          <w:rFonts w:ascii="Times New Roman" w:hAnsi="Times New Roman" w:cs="Times New Roman"/>
          <w:b/>
          <w:bCs/>
          <w:lang w:val="en-US"/>
        </w:rPr>
        <w:t xml:space="preserve">. </w:t>
      </w:r>
      <w:r w:rsidRPr="00107B76">
        <w:rPr>
          <w:rFonts w:ascii="Times New Roman" w:hAnsi="Times New Roman" w:cs="Times New Roman"/>
          <w:lang w:val="en-US"/>
        </w:rPr>
        <w:t xml:space="preserve">Evaluation of modifying effect of sex and stroke type on the association between stroke severity and serum troponin. </w:t>
      </w: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4531"/>
        <w:gridCol w:w="4253"/>
      </w:tblGrid>
      <w:tr w:rsidR="00DF314C" w:rsidRPr="00107B76" w14:paraId="6C5CDD51" w14:textId="77777777" w:rsidTr="00DF314C">
        <w:trPr>
          <w:trHeight w:val="642"/>
        </w:trPr>
        <w:tc>
          <w:tcPr>
            <w:tcW w:w="4531" w:type="dxa"/>
            <w:shd w:val="clear" w:color="auto" w:fill="D9D9D9" w:themeFill="background1" w:themeFillShade="D9"/>
          </w:tcPr>
          <w:p w14:paraId="2C991F5F" w14:textId="77777777" w:rsidR="00DF314C" w:rsidRPr="00107B76" w:rsidRDefault="00DF314C" w:rsidP="00AB404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D9D9" w:themeFill="background1" w:themeFillShade="D9"/>
          </w:tcPr>
          <w:p w14:paraId="09553D68" w14:textId="481C88DA" w:rsidR="00DF314C" w:rsidRPr="00107B76" w:rsidRDefault="00DF314C" w:rsidP="00AB404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lang w:val="pt-BR"/>
              </w:rPr>
            </w:pPr>
            <w:r w:rsidRPr="00107B76">
              <w:rPr>
                <w:rFonts w:ascii="Times New Roman" w:hAnsi="Times New Roman" w:cs="Times New Roman"/>
                <w:lang w:val="pt-BR"/>
              </w:rPr>
              <w:t>Serum troponin as a continuous variable</w:t>
            </w:r>
          </w:p>
        </w:tc>
      </w:tr>
      <w:tr w:rsidR="00DF314C" w:rsidRPr="00107B76" w14:paraId="30F8A3AD" w14:textId="77777777" w:rsidTr="00DF314C">
        <w:tc>
          <w:tcPr>
            <w:tcW w:w="4531" w:type="dxa"/>
          </w:tcPr>
          <w:p w14:paraId="41A36EBA" w14:textId="77777777" w:rsidR="00DF314C" w:rsidRPr="00107B76" w:rsidRDefault="00DF314C" w:rsidP="00AB404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35DBAA9D" w14:textId="6CAC9706" w:rsidR="00DF314C" w:rsidRPr="00107B76" w:rsidRDefault="00DF314C" w:rsidP="00AB4040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P value of interaction</w:t>
            </w:r>
          </w:p>
          <w:p w14:paraId="472D2918" w14:textId="65E52E62" w:rsidR="00DF314C" w:rsidRPr="00107B76" w:rsidRDefault="00DF314C" w:rsidP="00AB4040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DF314C" w:rsidRPr="00107B76" w14:paraId="5B99C4EF" w14:textId="77777777" w:rsidTr="00DF314C">
        <w:tc>
          <w:tcPr>
            <w:tcW w:w="4531" w:type="dxa"/>
          </w:tcPr>
          <w:p w14:paraId="5D2781F2" w14:textId="77777777" w:rsidR="00DF314C" w:rsidRPr="00107B76" w:rsidRDefault="00DF314C" w:rsidP="00AB404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  <w:b/>
                <w:bCs/>
              </w:rPr>
              <w:t>Multivariable-adjusted models</w:t>
            </w:r>
          </w:p>
        </w:tc>
        <w:tc>
          <w:tcPr>
            <w:tcW w:w="4253" w:type="dxa"/>
          </w:tcPr>
          <w:p w14:paraId="4FB11102" w14:textId="77777777" w:rsidR="00DF314C" w:rsidRPr="00107B76" w:rsidRDefault="00DF314C" w:rsidP="00AB4040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DF314C" w:rsidRPr="00107B76" w14:paraId="1D3042F8" w14:textId="77777777" w:rsidTr="00DF314C">
        <w:tc>
          <w:tcPr>
            <w:tcW w:w="4531" w:type="dxa"/>
          </w:tcPr>
          <w:p w14:paraId="3524F598" w14:textId="7C86CA42" w:rsidR="00DF314C" w:rsidRPr="00107B76" w:rsidRDefault="00DF314C" w:rsidP="00AB404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Sex*NIHSS</w:t>
            </w:r>
          </w:p>
        </w:tc>
        <w:tc>
          <w:tcPr>
            <w:tcW w:w="4253" w:type="dxa"/>
          </w:tcPr>
          <w:p w14:paraId="65EE89DB" w14:textId="44DD1EDC" w:rsidR="00DF314C" w:rsidRPr="00107B76" w:rsidRDefault="00DF314C" w:rsidP="00AB4040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0.28</w:t>
            </w:r>
          </w:p>
        </w:tc>
      </w:tr>
      <w:tr w:rsidR="00DF314C" w:rsidRPr="00107B76" w14:paraId="5E6999D2" w14:textId="77777777" w:rsidTr="00DF314C">
        <w:tc>
          <w:tcPr>
            <w:tcW w:w="4531" w:type="dxa"/>
          </w:tcPr>
          <w:p w14:paraId="5F85EC66" w14:textId="79FE0E6D" w:rsidR="00DF314C" w:rsidRPr="00107B76" w:rsidRDefault="00DF314C" w:rsidP="00AB404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Stroke Type*NIHSS</w:t>
            </w:r>
          </w:p>
        </w:tc>
        <w:tc>
          <w:tcPr>
            <w:tcW w:w="4253" w:type="dxa"/>
          </w:tcPr>
          <w:p w14:paraId="2FCAE9C2" w14:textId="69D20EF1" w:rsidR="00DF314C" w:rsidRPr="00107B76" w:rsidRDefault="00DF314C" w:rsidP="00AB4040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107B76">
              <w:rPr>
                <w:rFonts w:ascii="Times New Roman" w:hAnsi="Times New Roman" w:cs="Times New Roman"/>
              </w:rPr>
              <w:t>0.61</w:t>
            </w:r>
          </w:p>
        </w:tc>
      </w:tr>
    </w:tbl>
    <w:p w14:paraId="7496E399" w14:textId="302B9717" w:rsidR="00DF314C" w:rsidRPr="00107B76" w:rsidRDefault="00DF314C" w:rsidP="00DF314C">
      <w:pPr>
        <w:rPr>
          <w:rFonts w:ascii="Times New Roman" w:hAnsi="Times New Roman" w:cs="Times New Roman"/>
          <w:lang w:val="en-US"/>
        </w:rPr>
      </w:pPr>
      <w:r w:rsidRPr="00107B76">
        <w:rPr>
          <w:rFonts w:ascii="Times New Roman" w:hAnsi="Times New Roman" w:cs="Times New Roman"/>
          <w:lang w:val="en-US"/>
        </w:rPr>
        <w:t xml:space="preserve">Models are adjusted for age, sex, stroke type, history of hypertension and congestive heart failure, serum creatinine level, ST elevation on EKG and </w:t>
      </w:r>
    </w:p>
    <w:sectPr w:rsidR="00DF314C" w:rsidRPr="00107B76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64A78" w14:textId="77777777" w:rsidR="00DF314C" w:rsidRDefault="00DF314C" w:rsidP="00DF314C">
      <w:pPr>
        <w:spacing w:after="0" w:line="240" w:lineRule="auto"/>
      </w:pPr>
      <w:r>
        <w:separator/>
      </w:r>
    </w:p>
  </w:endnote>
  <w:endnote w:type="continuationSeparator" w:id="0">
    <w:p w14:paraId="670DE51E" w14:textId="77777777" w:rsidR="00DF314C" w:rsidRDefault="00DF314C" w:rsidP="00DF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5B025" w14:textId="77777777" w:rsidR="00DF314C" w:rsidRDefault="00DF314C" w:rsidP="00DF314C">
      <w:pPr>
        <w:spacing w:after="0" w:line="240" w:lineRule="auto"/>
      </w:pPr>
      <w:r>
        <w:separator/>
      </w:r>
    </w:p>
  </w:footnote>
  <w:footnote w:type="continuationSeparator" w:id="0">
    <w:p w14:paraId="545E1AB0" w14:textId="77777777" w:rsidR="00DF314C" w:rsidRDefault="00DF314C" w:rsidP="00DF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F51E6" w14:textId="45FEAB93" w:rsidR="00DF314C" w:rsidRDefault="00DF314C">
    <w:pPr>
      <w:pStyle w:val="Header"/>
    </w:pPr>
    <w:r>
      <w:t xml:space="preserve">Kuczynski et al. </w:t>
    </w:r>
    <w:r w:rsidRPr="00DF314C">
      <w:t>Association Between Stroke Severity and Serum Troponin in Acute Stroke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14C"/>
    <w:rsid w:val="000936D6"/>
    <w:rsid w:val="00107B76"/>
    <w:rsid w:val="00235291"/>
    <w:rsid w:val="002F5944"/>
    <w:rsid w:val="003A734B"/>
    <w:rsid w:val="009727F2"/>
    <w:rsid w:val="00C922B5"/>
    <w:rsid w:val="00DF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1E9D5"/>
  <w15:chartTrackingRefBased/>
  <w15:docId w15:val="{228D8642-A9CD-4E7E-B3FD-27AFF8A5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1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14C"/>
  </w:style>
  <w:style w:type="paragraph" w:styleId="Footer">
    <w:name w:val="footer"/>
    <w:basedOn w:val="Normal"/>
    <w:link w:val="FooterChar"/>
    <w:uiPriority w:val="99"/>
    <w:unhideWhenUsed/>
    <w:rsid w:val="00DF31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14C"/>
  </w:style>
  <w:style w:type="table" w:styleId="TableGrid">
    <w:name w:val="Table Grid"/>
    <w:basedOn w:val="TableNormal"/>
    <w:uiPriority w:val="59"/>
    <w:rsid w:val="00DF31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Manav Vyas</dc:creator>
  <cp:keywords/>
  <dc:description/>
  <cp:lastModifiedBy>Manav Vyas</cp:lastModifiedBy>
  <cp:revision>3</cp:revision>
  <dcterms:created xsi:type="dcterms:W3CDTF">2023-11-06T15:13:00Z</dcterms:created>
  <dcterms:modified xsi:type="dcterms:W3CDTF">2023-11-06T15:22:00Z</dcterms:modified>
</cp:coreProperties>
</file>