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7FDA" w14:textId="2B2CB918" w:rsidR="00A4356C" w:rsidRDefault="00A4356C" w:rsidP="008C0340">
      <w:pPr>
        <w:spacing w:after="0" w:line="240" w:lineRule="auto"/>
        <w:jc w:val="center"/>
        <w:rPr>
          <w:b/>
          <w:bCs/>
          <w:sz w:val="20"/>
          <w:szCs w:val="20"/>
          <w:lang w:val="en-US"/>
        </w:rPr>
      </w:pPr>
      <w:r>
        <w:rPr>
          <w:b/>
          <w:bCs/>
          <w:sz w:val="20"/>
          <w:szCs w:val="20"/>
          <w:lang w:val="en-US"/>
        </w:rPr>
        <w:t xml:space="preserve">Online </w:t>
      </w:r>
      <w:r w:rsidR="00F77B91" w:rsidRPr="005C6A34">
        <w:rPr>
          <w:b/>
          <w:bCs/>
          <w:sz w:val="20"/>
          <w:szCs w:val="20"/>
          <w:lang w:val="en-US"/>
        </w:rPr>
        <w:t>Appendix</w:t>
      </w:r>
    </w:p>
    <w:p w14:paraId="14C63F4F" w14:textId="77777777" w:rsidR="00A4356C" w:rsidRDefault="00A4356C" w:rsidP="009D6998">
      <w:pPr>
        <w:spacing w:after="0" w:line="240" w:lineRule="auto"/>
        <w:jc w:val="both"/>
        <w:rPr>
          <w:b/>
          <w:bCs/>
          <w:sz w:val="20"/>
          <w:szCs w:val="20"/>
          <w:lang w:val="en-US"/>
        </w:rPr>
      </w:pPr>
    </w:p>
    <w:p w14:paraId="728FEA29" w14:textId="1412B0E9" w:rsidR="00F77B91" w:rsidRPr="005C6A34" w:rsidRDefault="00A4356C" w:rsidP="009D6998">
      <w:pPr>
        <w:spacing w:after="0" w:line="240" w:lineRule="auto"/>
        <w:jc w:val="both"/>
        <w:rPr>
          <w:b/>
          <w:bCs/>
          <w:sz w:val="20"/>
          <w:szCs w:val="20"/>
          <w:lang w:val="en-US"/>
        </w:rPr>
      </w:pPr>
      <w:r>
        <w:rPr>
          <w:b/>
          <w:bCs/>
          <w:sz w:val="20"/>
          <w:szCs w:val="20"/>
          <w:lang w:val="en-US"/>
        </w:rPr>
        <w:t xml:space="preserve">Emmenegger, Patrick, and André Walter, </w:t>
      </w:r>
      <w:r w:rsidR="009D6998" w:rsidRPr="00A4356C">
        <w:rPr>
          <w:b/>
          <w:bCs/>
          <w:sz w:val="20"/>
          <w:szCs w:val="20"/>
          <w:lang w:val="en-US"/>
        </w:rPr>
        <w:t>“</w:t>
      </w:r>
      <w:r w:rsidR="009D6998" w:rsidRPr="008C0340">
        <w:rPr>
          <w:b/>
          <w:bCs/>
          <w:sz w:val="20"/>
          <w:szCs w:val="20"/>
          <w:lang w:val="en-US"/>
        </w:rPr>
        <w:t>Partisan Districting and the Adoption of Proportional Representation: Gerrymandering and its Discontents</w:t>
      </w:r>
      <w:r>
        <w:rPr>
          <w:b/>
          <w:bCs/>
          <w:sz w:val="20"/>
          <w:szCs w:val="20"/>
          <w:lang w:val="en-US"/>
        </w:rPr>
        <w:t>.</w:t>
      </w:r>
      <w:r w:rsidR="009D6998" w:rsidRPr="008C0340">
        <w:rPr>
          <w:b/>
          <w:bCs/>
          <w:sz w:val="20"/>
          <w:szCs w:val="20"/>
          <w:lang w:val="en-US"/>
        </w:rPr>
        <w:t>”</w:t>
      </w:r>
      <w:r>
        <w:rPr>
          <w:b/>
          <w:bCs/>
          <w:i/>
          <w:iCs/>
          <w:sz w:val="20"/>
          <w:szCs w:val="20"/>
          <w:lang w:val="en-US"/>
        </w:rPr>
        <w:t xml:space="preserve"> European Political Science Review, </w:t>
      </w:r>
      <w:r w:rsidRPr="008C0340">
        <w:rPr>
          <w:b/>
          <w:bCs/>
          <w:sz w:val="20"/>
          <w:szCs w:val="20"/>
          <w:lang w:val="en-US"/>
        </w:rPr>
        <w:t>forthcoming.</w:t>
      </w:r>
      <w:r>
        <w:rPr>
          <w:b/>
          <w:bCs/>
          <w:i/>
          <w:iCs/>
          <w:sz w:val="20"/>
          <w:szCs w:val="20"/>
          <w:lang w:val="en-US"/>
        </w:rPr>
        <w:t xml:space="preserve"> </w:t>
      </w:r>
    </w:p>
    <w:p w14:paraId="5C3ED7BB" w14:textId="77777777" w:rsidR="009D6998" w:rsidRPr="005C6A34" w:rsidRDefault="009D6998" w:rsidP="002E2F10">
      <w:pPr>
        <w:spacing w:after="120" w:line="240" w:lineRule="auto"/>
        <w:jc w:val="both"/>
        <w:rPr>
          <w:i/>
          <w:iCs/>
          <w:sz w:val="20"/>
          <w:szCs w:val="20"/>
          <w:lang w:val="en-US"/>
        </w:rPr>
      </w:pPr>
    </w:p>
    <w:p w14:paraId="5EB984A7" w14:textId="1CBEDF5B" w:rsidR="00410F79" w:rsidRPr="005C6A34" w:rsidRDefault="00721657" w:rsidP="00410F79">
      <w:pPr>
        <w:spacing w:after="120" w:line="240" w:lineRule="auto"/>
        <w:jc w:val="both"/>
        <w:rPr>
          <w:sz w:val="20"/>
          <w:szCs w:val="20"/>
          <w:lang w:val="en-US"/>
        </w:rPr>
      </w:pPr>
      <w:r w:rsidRPr="005C6A34">
        <w:rPr>
          <w:i/>
          <w:iCs/>
          <w:sz w:val="20"/>
          <w:szCs w:val="20"/>
          <w:lang w:val="en-US"/>
        </w:rPr>
        <w:t xml:space="preserve">Appendix </w:t>
      </w:r>
      <w:r w:rsidR="000F025B" w:rsidRPr="005C6A34">
        <w:rPr>
          <w:i/>
          <w:iCs/>
          <w:sz w:val="20"/>
          <w:szCs w:val="20"/>
          <w:lang w:val="en-US"/>
        </w:rPr>
        <w:t>A</w:t>
      </w:r>
      <w:r w:rsidR="00670249" w:rsidRPr="005C6A34">
        <w:rPr>
          <w:sz w:val="20"/>
          <w:szCs w:val="20"/>
          <w:lang w:val="en-US"/>
        </w:rPr>
        <w:t xml:space="preserve"> contains the variable descriptions</w:t>
      </w:r>
      <w:r w:rsidR="003F539F" w:rsidRPr="005C6A34">
        <w:rPr>
          <w:sz w:val="20"/>
          <w:szCs w:val="20"/>
          <w:lang w:val="en-US"/>
        </w:rPr>
        <w:t>,</w:t>
      </w:r>
      <w:r w:rsidR="00670249" w:rsidRPr="005C6A34">
        <w:rPr>
          <w:sz w:val="20"/>
          <w:szCs w:val="20"/>
          <w:lang w:val="en-US"/>
        </w:rPr>
        <w:t xml:space="preserve"> summary statistics</w:t>
      </w:r>
      <w:r w:rsidR="003F539F" w:rsidRPr="005C6A34">
        <w:rPr>
          <w:sz w:val="20"/>
          <w:szCs w:val="20"/>
          <w:lang w:val="en-US"/>
        </w:rPr>
        <w:t>, and additional robustness tests</w:t>
      </w:r>
      <w:r w:rsidR="00670249" w:rsidRPr="005C6A34">
        <w:rPr>
          <w:sz w:val="20"/>
          <w:szCs w:val="20"/>
          <w:lang w:val="en-US"/>
        </w:rPr>
        <w:t xml:space="preserve"> for the different multivariate analyses in the paper. Table A1 contains the summary statistics for the data used in Tables 3 and 4. </w:t>
      </w:r>
      <w:r w:rsidR="003F539F" w:rsidRPr="005C6A34">
        <w:rPr>
          <w:sz w:val="20"/>
          <w:szCs w:val="20"/>
          <w:lang w:val="en-US"/>
        </w:rPr>
        <w:t>Moreover, Table A2 replicates the analysis of the effectiveness of redistricting (Table 4 in the paper) but excludes all cantons with only one seat. Table A3 provides information on the measurement of all variables for our estimations in Table 5; Table A4 provides the accompanying summary statistics. In Table A5, we have replicated the analysis of MP support for proportional representation (Table 5</w:t>
      </w:r>
      <w:r w:rsidR="001E053D" w:rsidRPr="005C6A34">
        <w:rPr>
          <w:sz w:val="20"/>
          <w:szCs w:val="20"/>
          <w:lang w:val="en-US"/>
        </w:rPr>
        <w:t xml:space="preserve"> in the paper</w:t>
      </w:r>
      <w:r w:rsidR="003F539F" w:rsidRPr="005C6A34">
        <w:rPr>
          <w:sz w:val="20"/>
          <w:szCs w:val="20"/>
          <w:lang w:val="en-US"/>
        </w:rPr>
        <w:t xml:space="preserve">) but </w:t>
      </w:r>
      <w:r w:rsidR="00410F79" w:rsidRPr="005C6A34">
        <w:rPr>
          <w:sz w:val="20"/>
          <w:szCs w:val="20"/>
          <w:lang w:val="en-US"/>
        </w:rPr>
        <w:t>excluded</w:t>
      </w:r>
      <w:r w:rsidR="003F539F" w:rsidRPr="005C6A34">
        <w:rPr>
          <w:sz w:val="20"/>
          <w:szCs w:val="20"/>
          <w:lang w:val="en-US"/>
        </w:rPr>
        <w:t xml:space="preserve"> </w:t>
      </w:r>
      <w:r w:rsidR="00410F79" w:rsidRPr="005C6A34">
        <w:rPr>
          <w:sz w:val="20"/>
          <w:szCs w:val="20"/>
          <w:lang w:val="en-US"/>
        </w:rPr>
        <w:t>all</w:t>
      </w:r>
      <w:r w:rsidR="003F539F" w:rsidRPr="005C6A34">
        <w:rPr>
          <w:sz w:val="20"/>
          <w:szCs w:val="20"/>
          <w:lang w:val="en-US"/>
        </w:rPr>
        <w:t xml:space="preserve"> socialist MPs </w:t>
      </w:r>
      <w:r w:rsidR="00410F79" w:rsidRPr="005C6A34">
        <w:rPr>
          <w:sz w:val="20"/>
          <w:szCs w:val="20"/>
          <w:lang w:val="en-US"/>
        </w:rPr>
        <w:t>from</w:t>
      </w:r>
      <w:r w:rsidR="003F539F" w:rsidRPr="005C6A34">
        <w:rPr>
          <w:sz w:val="20"/>
          <w:szCs w:val="20"/>
          <w:lang w:val="en-US"/>
        </w:rPr>
        <w:t xml:space="preserve"> the sample. </w:t>
      </w:r>
      <w:r w:rsidR="005E5906">
        <w:rPr>
          <w:sz w:val="20"/>
          <w:szCs w:val="20"/>
          <w:lang w:val="en-US"/>
        </w:rPr>
        <w:t xml:space="preserve">Figure A1 shows the development of partisan bias in favor of the </w:t>
      </w:r>
      <w:r w:rsidR="00777266">
        <w:rPr>
          <w:sz w:val="20"/>
          <w:szCs w:val="20"/>
          <w:lang w:val="en-US"/>
        </w:rPr>
        <w:t>Liberals</w:t>
      </w:r>
      <w:r w:rsidR="005E5906">
        <w:rPr>
          <w:sz w:val="20"/>
          <w:szCs w:val="20"/>
          <w:lang w:val="en-US"/>
        </w:rPr>
        <w:t xml:space="preserve">, using the indicator of Keena et al. (2021). </w:t>
      </w:r>
      <w:r w:rsidR="003F539F" w:rsidRPr="005C6A34">
        <w:rPr>
          <w:sz w:val="20"/>
          <w:szCs w:val="20"/>
          <w:lang w:val="en-US"/>
        </w:rPr>
        <w:t>Figure A</w:t>
      </w:r>
      <w:r w:rsidR="00F74BBE">
        <w:rPr>
          <w:sz w:val="20"/>
          <w:szCs w:val="20"/>
          <w:lang w:val="en-US"/>
        </w:rPr>
        <w:t>2</w:t>
      </w:r>
      <w:r w:rsidR="003F539F" w:rsidRPr="005C6A34">
        <w:rPr>
          <w:sz w:val="20"/>
          <w:szCs w:val="20"/>
          <w:lang w:val="en-US"/>
        </w:rPr>
        <w:t xml:space="preserve"> displays a histogram of vote-seat distortions in the four votes on the adoption of PR in Switzerland (1900-1918). </w:t>
      </w:r>
      <w:r w:rsidR="001E053D" w:rsidRPr="005C6A34">
        <w:rPr>
          <w:sz w:val="20"/>
          <w:szCs w:val="20"/>
          <w:lang w:val="en-US"/>
        </w:rPr>
        <w:t xml:space="preserve">This data was used for our estimations in Table 5 and Figure 3 (in the paper). </w:t>
      </w:r>
      <w:r w:rsidR="00410F79" w:rsidRPr="005C6A34">
        <w:rPr>
          <w:sz w:val="20"/>
          <w:szCs w:val="20"/>
          <w:lang w:val="en-US"/>
        </w:rPr>
        <w:t xml:space="preserve">Finally, Figure </w:t>
      </w:r>
      <w:r w:rsidR="00F74BBE" w:rsidRPr="005C6A34">
        <w:rPr>
          <w:sz w:val="20"/>
          <w:szCs w:val="20"/>
          <w:lang w:val="en-US"/>
        </w:rPr>
        <w:t>A</w:t>
      </w:r>
      <w:r w:rsidR="00F74BBE">
        <w:rPr>
          <w:sz w:val="20"/>
          <w:szCs w:val="20"/>
          <w:lang w:val="en-US"/>
        </w:rPr>
        <w:t>3</w:t>
      </w:r>
      <w:r w:rsidR="00410F79" w:rsidRPr="005C6A34">
        <w:rPr>
          <w:sz w:val="20"/>
          <w:szCs w:val="20"/>
          <w:lang w:val="en-US"/>
        </w:rPr>
        <w:t>, based on Table 5, plots the predicted probabilities for different levels of social</w:t>
      </w:r>
      <w:r w:rsidR="00A0625D">
        <w:rPr>
          <w:sz w:val="20"/>
          <w:szCs w:val="20"/>
          <w:lang w:val="en-US"/>
        </w:rPr>
        <w:t>ist</w:t>
      </w:r>
      <w:r w:rsidR="00410F79" w:rsidRPr="005C6A34">
        <w:rPr>
          <w:sz w:val="20"/>
          <w:szCs w:val="20"/>
          <w:lang w:val="en-US"/>
        </w:rPr>
        <w:t xml:space="preserve"> electoral </w:t>
      </w:r>
      <w:r w:rsidR="00A0625D">
        <w:rPr>
          <w:sz w:val="20"/>
          <w:szCs w:val="20"/>
          <w:lang w:val="en-US"/>
        </w:rPr>
        <w:t>strength</w:t>
      </w:r>
      <w:r w:rsidR="00A0625D" w:rsidRPr="005C6A34">
        <w:rPr>
          <w:sz w:val="20"/>
          <w:szCs w:val="20"/>
          <w:lang w:val="en-US"/>
        </w:rPr>
        <w:t xml:space="preserve"> </w:t>
      </w:r>
      <w:r w:rsidR="00410F79" w:rsidRPr="005C6A34">
        <w:rPr>
          <w:sz w:val="20"/>
          <w:szCs w:val="20"/>
          <w:lang w:val="en-US"/>
        </w:rPr>
        <w:t xml:space="preserve">on support for PR, using disproportionality scores of 0.2 and -0.1. </w:t>
      </w:r>
    </w:p>
    <w:p w14:paraId="69CA02E7" w14:textId="010C2532" w:rsidR="00721657" w:rsidRPr="005C6A34" w:rsidRDefault="00721657" w:rsidP="002E2F10">
      <w:pPr>
        <w:spacing w:after="120" w:line="240" w:lineRule="auto"/>
        <w:jc w:val="both"/>
        <w:rPr>
          <w:sz w:val="20"/>
          <w:szCs w:val="20"/>
          <w:lang w:val="en-US"/>
        </w:rPr>
      </w:pPr>
      <w:r w:rsidRPr="005C6A34">
        <w:rPr>
          <w:i/>
          <w:iCs/>
          <w:sz w:val="20"/>
          <w:szCs w:val="20"/>
          <w:lang w:val="en-US"/>
        </w:rPr>
        <w:t xml:space="preserve">Appendix </w:t>
      </w:r>
      <w:r w:rsidR="000F025B" w:rsidRPr="005C6A34">
        <w:rPr>
          <w:i/>
          <w:iCs/>
          <w:sz w:val="20"/>
          <w:szCs w:val="20"/>
          <w:lang w:val="en-US"/>
        </w:rPr>
        <w:t>B</w:t>
      </w:r>
      <w:r w:rsidRPr="005C6A34">
        <w:rPr>
          <w:sz w:val="20"/>
          <w:szCs w:val="20"/>
          <w:lang w:val="en-US"/>
        </w:rPr>
        <w:t xml:space="preserve"> discusses three concrete instances of gerrymandering in Switzerland. First, we look at the canton </w:t>
      </w:r>
      <w:r w:rsidR="00410F79" w:rsidRPr="005C6A34">
        <w:rPr>
          <w:sz w:val="20"/>
          <w:szCs w:val="20"/>
          <w:lang w:val="en-US"/>
        </w:rPr>
        <w:t>Luzern</w:t>
      </w:r>
      <w:r w:rsidRPr="005C6A34">
        <w:rPr>
          <w:sz w:val="20"/>
          <w:szCs w:val="20"/>
          <w:lang w:val="en-US"/>
        </w:rPr>
        <w:t xml:space="preserve">. The short Swiss civil war of 1847 between the liberal proponents of a federal state and modern democracy and the </w:t>
      </w:r>
      <w:r w:rsidR="005D2D49" w:rsidRPr="005C6A34">
        <w:rPr>
          <w:sz w:val="20"/>
          <w:szCs w:val="20"/>
          <w:lang w:val="en-US"/>
        </w:rPr>
        <w:t xml:space="preserve">(often Catholic) </w:t>
      </w:r>
      <w:r w:rsidRPr="005C6A34">
        <w:rPr>
          <w:sz w:val="20"/>
          <w:szCs w:val="20"/>
          <w:lang w:val="en-US"/>
        </w:rPr>
        <w:t>conservative defenders of cantonal sovereignty and traditional authorities (the so-called ‘</w:t>
      </w:r>
      <w:r w:rsidRPr="005C6A34">
        <w:rPr>
          <w:i/>
          <w:iCs/>
          <w:sz w:val="20"/>
          <w:szCs w:val="20"/>
          <w:lang w:val="en-US"/>
        </w:rPr>
        <w:t>Sonderbund’</w:t>
      </w:r>
      <w:r w:rsidRPr="005C6A34">
        <w:rPr>
          <w:sz w:val="20"/>
          <w:szCs w:val="20"/>
          <w:lang w:val="en-US"/>
        </w:rPr>
        <w:t xml:space="preserve">) ended with the attack and subsequent capitulation of </w:t>
      </w:r>
      <w:r w:rsidR="00FC7E13" w:rsidRPr="005C6A34">
        <w:rPr>
          <w:sz w:val="20"/>
          <w:szCs w:val="20"/>
          <w:lang w:val="en-US"/>
        </w:rPr>
        <w:t>Luzern</w:t>
      </w:r>
      <w:r w:rsidRPr="005C6A34">
        <w:rPr>
          <w:sz w:val="20"/>
          <w:szCs w:val="20"/>
          <w:lang w:val="en-US"/>
        </w:rPr>
        <w:t xml:space="preserve">, the </w:t>
      </w:r>
      <w:r w:rsidRPr="005C6A34">
        <w:rPr>
          <w:i/>
          <w:iCs/>
          <w:sz w:val="20"/>
          <w:szCs w:val="20"/>
          <w:lang w:val="en-US"/>
        </w:rPr>
        <w:t>Sonderbund’s</w:t>
      </w:r>
      <w:r w:rsidRPr="005C6A34">
        <w:rPr>
          <w:sz w:val="20"/>
          <w:szCs w:val="20"/>
          <w:lang w:val="en-US"/>
        </w:rPr>
        <w:t xml:space="preserve"> unofficial ‘capital</w:t>
      </w:r>
      <w:r w:rsidR="00354105" w:rsidRPr="005C6A34">
        <w:rPr>
          <w:sz w:val="20"/>
          <w:szCs w:val="20"/>
          <w:lang w:val="en-US"/>
        </w:rPr>
        <w:t>’</w:t>
      </w:r>
      <w:r w:rsidRPr="005C6A34">
        <w:rPr>
          <w:sz w:val="20"/>
          <w:szCs w:val="20"/>
          <w:lang w:val="en-US"/>
        </w:rPr>
        <w:t xml:space="preserve">. Yet, despite </w:t>
      </w:r>
      <w:r w:rsidR="00FC7E13" w:rsidRPr="005C6A34">
        <w:rPr>
          <w:sz w:val="20"/>
          <w:szCs w:val="20"/>
          <w:lang w:val="en-US"/>
        </w:rPr>
        <w:t>Luzern’s</w:t>
      </w:r>
      <w:r w:rsidRPr="005C6A34">
        <w:rPr>
          <w:sz w:val="20"/>
          <w:szCs w:val="20"/>
          <w:lang w:val="en-US"/>
        </w:rPr>
        <w:t xml:space="preserve"> central role in the </w:t>
      </w:r>
      <w:r w:rsidRPr="005C6A34">
        <w:rPr>
          <w:i/>
          <w:iCs/>
          <w:sz w:val="20"/>
          <w:szCs w:val="20"/>
          <w:lang w:val="en-US"/>
        </w:rPr>
        <w:t>Sonderbund</w:t>
      </w:r>
      <w:r w:rsidRPr="005C6A34">
        <w:rPr>
          <w:sz w:val="20"/>
          <w:szCs w:val="20"/>
          <w:lang w:val="en-US"/>
        </w:rPr>
        <w:t>, this key Catholic conservative canton</w:t>
      </w:r>
      <w:r w:rsidR="00354105" w:rsidRPr="005C6A34">
        <w:rPr>
          <w:sz w:val="20"/>
          <w:szCs w:val="20"/>
          <w:lang w:val="en-US"/>
        </w:rPr>
        <w:t xml:space="preserve"> sent</w:t>
      </w:r>
      <w:r w:rsidRPr="005C6A34">
        <w:rPr>
          <w:sz w:val="20"/>
          <w:szCs w:val="20"/>
          <w:lang w:val="en-US"/>
        </w:rPr>
        <w:t xml:space="preserve"> for a long time a majority </w:t>
      </w:r>
      <w:r w:rsidR="003310A0" w:rsidRPr="005C6A34">
        <w:rPr>
          <w:sz w:val="20"/>
          <w:szCs w:val="20"/>
          <w:lang w:val="en-US"/>
        </w:rPr>
        <w:t>liberal</w:t>
      </w:r>
      <w:r w:rsidRPr="005C6A34">
        <w:rPr>
          <w:sz w:val="20"/>
          <w:szCs w:val="20"/>
          <w:lang w:val="en-US"/>
        </w:rPr>
        <w:t xml:space="preserve"> delegation to the national council. </w:t>
      </w:r>
      <w:r w:rsidR="00FC7E13" w:rsidRPr="005C6A34">
        <w:rPr>
          <w:sz w:val="20"/>
          <w:szCs w:val="20"/>
          <w:lang w:val="en-US"/>
        </w:rPr>
        <w:t>Luzern</w:t>
      </w:r>
      <w:r w:rsidRPr="005C6A34">
        <w:rPr>
          <w:sz w:val="20"/>
          <w:szCs w:val="20"/>
          <w:lang w:val="en-US"/>
        </w:rPr>
        <w:t xml:space="preserve"> is also a good illustration for gerrymandering because the restricting process is very visible on maps of electoral districts. Second, we turn to the canton St. Gallen. </w:t>
      </w:r>
      <w:r w:rsidR="001A46AD" w:rsidRPr="005C6A34">
        <w:rPr>
          <w:sz w:val="20"/>
          <w:szCs w:val="20"/>
          <w:lang w:val="en-US"/>
        </w:rPr>
        <w:t xml:space="preserve">Unlike majority Catholic </w:t>
      </w:r>
      <w:r w:rsidR="00FC7E13" w:rsidRPr="005C6A34">
        <w:rPr>
          <w:sz w:val="20"/>
          <w:szCs w:val="20"/>
          <w:lang w:val="en-US"/>
        </w:rPr>
        <w:t>Luzern</w:t>
      </w:r>
      <w:r w:rsidR="001A46AD" w:rsidRPr="005C6A34">
        <w:rPr>
          <w:sz w:val="20"/>
          <w:szCs w:val="20"/>
          <w:lang w:val="en-US"/>
        </w:rPr>
        <w:t xml:space="preserve">, St. Gallen is </w:t>
      </w:r>
      <w:r w:rsidR="003310A0" w:rsidRPr="005C6A34">
        <w:rPr>
          <w:sz w:val="20"/>
          <w:szCs w:val="20"/>
          <w:lang w:val="en-US"/>
        </w:rPr>
        <w:t xml:space="preserve">a confessionally divided </w:t>
      </w:r>
      <w:r w:rsidR="00354105" w:rsidRPr="005C6A34">
        <w:rPr>
          <w:sz w:val="20"/>
          <w:szCs w:val="20"/>
          <w:lang w:val="en-US"/>
        </w:rPr>
        <w:t xml:space="preserve">canton </w:t>
      </w:r>
      <w:r w:rsidR="003310A0" w:rsidRPr="005C6A34">
        <w:rPr>
          <w:sz w:val="20"/>
          <w:szCs w:val="20"/>
          <w:lang w:val="en-US"/>
        </w:rPr>
        <w:t xml:space="preserve">with a small Catholic majority (61% according to the 1860 historical census). In cantonal elections, the Liberals and the Catholic Conservatives generally obtained similar vote shares. Yet, due to gerrymandering by the national parliament, St. Gallen sent </w:t>
      </w:r>
      <w:r w:rsidR="00F103E8" w:rsidRPr="005C6A34">
        <w:rPr>
          <w:sz w:val="20"/>
          <w:szCs w:val="20"/>
          <w:lang w:val="en-US"/>
        </w:rPr>
        <w:t>mostly</w:t>
      </w:r>
      <w:r w:rsidR="003310A0" w:rsidRPr="005C6A34">
        <w:rPr>
          <w:sz w:val="20"/>
          <w:szCs w:val="20"/>
          <w:lang w:val="en-US"/>
        </w:rPr>
        <w:t xml:space="preserve"> liberal delegations to the national parliament. St. Gallen is a good example to show how electoral districts were always adapted in response to the election of candidates of the Catholic Conservatives. Finally, we discuss the canton Z</w:t>
      </w:r>
      <w:r w:rsidR="00FC7E13" w:rsidRPr="005C6A34">
        <w:rPr>
          <w:sz w:val="20"/>
          <w:szCs w:val="20"/>
          <w:lang w:val="en-US"/>
        </w:rPr>
        <w:t>ü</w:t>
      </w:r>
      <w:r w:rsidR="003310A0" w:rsidRPr="005C6A34">
        <w:rPr>
          <w:sz w:val="20"/>
          <w:szCs w:val="20"/>
          <w:lang w:val="en-US"/>
        </w:rPr>
        <w:t xml:space="preserve">rich. This heavily industrialized </w:t>
      </w:r>
      <w:r w:rsidR="00354105" w:rsidRPr="005C6A34">
        <w:rPr>
          <w:sz w:val="20"/>
          <w:szCs w:val="20"/>
          <w:lang w:val="en-US"/>
        </w:rPr>
        <w:t xml:space="preserve">canton </w:t>
      </w:r>
      <w:r w:rsidR="003310A0" w:rsidRPr="005C6A34">
        <w:rPr>
          <w:sz w:val="20"/>
          <w:szCs w:val="20"/>
          <w:lang w:val="en-US"/>
        </w:rPr>
        <w:t xml:space="preserve">hosted Switzerland’s strongest socialist party section. Yet, the Socialists struggled to translate their large vote shares into a relevant number of seats. As we will show in the short case study, the main reason can be found in the way electoral districts were created and adapted. </w:t>
      </w:r>
    </w:p>
    <w:p w14:paraId="367E3FAF" w14:textId="1E470D85" w:rsidR="00094ECF" w:rsidRPr="005C6A34" w:rsidRDefault="00721657" w:rsidP="002E2F10">
      <w:pPr>
        <w:spacing w:after="120" w:line="240" w:lineRule="auto"/>
        <w:jc w:val="both"/>
        <w:rPr>
          <w:sz w:val="20"/>
          <w:szCs w:val="20"/>
          <w:lang w:val="en-US"/>
        </w:rPr>
      </w:pPr>
      <w:r w:rsidRPr="005C6A34">
        <w:rPr>
          <w:sz w:val="20"/>
          <w:szCs w:val="20"/>
          <w:lang w:val="en-US"/>
        </w:rPr>
        <w:t xml:space="preserve">Finally, </w:t>
      </w:r>
      <w:r w:rsidRPr="005C6A34">
        <w:rPr>
          <w:i/>
          <w:iCs/>
          <w:sz w:val="20"/>
          <w:szCs w:val="20"/>
          <w:lang w:val="en-US"/>
        </w:rPr>
        <w:t xml:space="preserve">Appendix </w:t>
      </w:r>
      <w:r w:rsidR="000F025B" w:rsidRPr="005C6A34">
        <w:rPr>
          <w:i/>
          <w:iCs/>
          <w:sz w:val="20"/>
          <w:szCs w:val="20"/>
          <w:lang w:val="en-US"/>
        </w:rPr>
        <w:t>C</w:t>
      </w:r>
      <w:r w:rsidRPr="005C6A34">
        <w:rPr>
          <w:sz w:val="20"/>
          <w:szCs w:val="20"/>
          <w:lang w:val="en-US"/>
        </w:rPr>
        <w:t xml:space="preserve"> offers</w:t>
      </w:r>
      <w:r w:rsidR="003F539F" w:rsidRPr="005C6A34">
        <w:rPr>
          <w:sz w:val="20"/>
          <w:szCs w:val="20"/>
          <w:lang w:val="en-US"/>
        </w:rPr>
        <w:t xml:space="preserve"> a detailed explanation of </w:t>
      </w:r>
      <w:r w:rsidR="00006091" w:rsidRPr="005C6A34">
        <w:rPr>
          <w:sz w:val="20"/>
          <w:szCs w:val="20"/>
          <w:lang w:val="en-US"/>
        </w:rPr>
        <w:t>Erich Gruner’s approach to</w:t>
      </w:r>
      <w:r w:rsidR="003F539F" w:rsidRPr="005C6A34">
        <w:rPr>
          <w:sz w:val="20"/>
          <w:szCs w:val="20"/>
          <w:lang w:val="en-US"/>
        </w:rPr>
        <w:t xml:space="preserve"> measure electoral </w:t>
      </w:r>
      <w:r w:rsidR="00A0625D">
        <w:rPr>
          <w:sz w:val="20"/>
          <w:szCs w:val="20"/>
          <w:lang w:val="en-US"/>
        </w:rPr>
        <w:t>strength</w:t>
      </w:r>
      <w:r w:rsidR="003F539F" w:rsidRPr="005C6A34">
        <w:rPr>
          <w:sz w:val="20"/>
          <w:szCs w:val="20"/>
          <w:lang w:val="en-US"/>
        </w:rPr>
        <w:t>.</w:t>
      </w:r>
    </w:p>
    <w:p w14:paraId="09ACB3AD" w14:textId="69E131D9" w:rsidR="00B3085E" w:rsidRPr="005C6A34" w:rsidRDefault="00B3085E" w:rsidP="002E2F10">
      <w:pPr>
        <w:spacing w:after="120" w:line="240" w:lineRule="auto"/>
        <w:jc w:val="both"/>
        <w:rPr>
          <w:sz w:val="20"/>
          <w:szCs w:val="20"/>
          <w:lang w:val="en-US"/>
        </w:rPr>
      </w:pPr>
    </w:p>
    <w:p w14:paraId="7F4250AF" w14:textId="2E1E3745" w:rsidR="003F539F" w:rsidRPr="005C6A34" w:rsidRDefault="003F539F" w:rsidP="002E2F10">
      <w:pPr>
        <w:spacing w:after="120" w:line="240" w:lineRule="auto"/>
        <w:jc w:val="both"/>
        <w:rPr>
          <w:sz w:val="20"/>
          <w:szCs w:val="20"/>
          <w:lang w:val="en-US"/>
        </w:rPr>
      </w:pPr>
    </w:p>
    <w:p w14:paraId="583B28E8" w14:textId="77777777" w:rsidR="003F539F" w:rsidRPr="005C6A34" w:rsidRDefault="003F539F" w:rsidP="002E2F10">
      <w:pPr>
        <w:spacing w:after="120" w:line="240" w:lineRule="auto"/>
        <w:jc w:val="both"/>
        <w:rPr>
          <w:sz w:val="20"/>
          <w:szCs w:val="20"/>
          <w:lang w:val="en-US"/>
        </w:rPr>
      </w:pPr>
    </w:p>
    <w:p w14:paraId="336D2877" w14:textId="77777777" w:rsidR="001E053D" w:rsidRPr="005C6A34" w:rsidRDefault="001E053D" w:rsidP="002E2F10">
      <w:pPr>
        <w:spacing w:after="120" w:line="240" w:lineRule="auto"/>
        <w:jc w:val="both"/>
        <w:rPr>
          <w:b/>
          <w:bCs/>
          <w:i/>
          <w:iCs/>
          <w:sz w:val="20"/>
          <w:szCs w:val="20"/>
          <w:lang w:val="en-US"/>
        </w:rPr>
      </w:pPr>
      <w:r w:rsidRPr="005C6A34">
        <w:rPr>
          <w:b/>
          <w:bCs/>
          <w:i/>
          <w:iCs/>
          <w:sz w:val="20"/>
          <w:szCs w:val="20"/>
          <w:lang w:val="en-US"/>
        </w:rPr>
        <w:br w:type="page"/>
      </w:r>
    </w:p>
    <w:p w14:paraId="10222F8E" w14:textId="13EAC237" w:rsidR="005D2D49" w:rsidRPr="005C6A34" w:rsidRDefault="005D2D49" w:rsidP="002E2F10">
      <w:pPr>
        <w:spacing w:after="120" w:line="240" w:lineRule="auto"/>
        <w:jc w:val="both"/>
        <w:rPr>
          <w:b/>
          <w:bCs/>
          <w:sz w:val="20"/>
          <w:szCs w:val="20"/>
          <w:lang w:val="en-US"/>
        </w:rPr>
      </w:pPr>
      <w:r w:rsidRPr="005C6A34">
        <w:rPr>
          <w:b/>
          <w:bCs/>
          <w:sz w:val="20"/>
          <w:szCs w:val="20"/>
          <w:lang w:val="en-US"/>
        </w:rPr>
        <w:lastRenderedPageBreak/>
        <w:t xml:space="preserve">Appendix </w:t>
      </w:r>
      <w:r w:rsidR="000F025B" w:rsidRPr="005C6A34">
        <w:rPr>
          <w:b/>
          <w:bCs/>
          <w:sz w:val="20"/>
          <w:szCs w:val="20"/>
          <w:lang w:val="en-US"/>
        </w:rPr>
        <w:t>A</w:t>
      </w:r>
      <w:r w:rsidRPr="005C6A34">
        <w:rPr>
          <w:b/>
          <w:bCs/>
          <w:sz w:val="20"/>
          <w:szCs w:val="20"/>
          <w:lang w:val="en-US"/>
        </w:rPr>
        <w:t>: Variable description, summary statistics, and robustness tests</w:t>
      </w:r>
    </w:p>
    <w:p w14:paraId="7BB75C06" w14:textId="77777777" w:rsidR="005D2D49" w:rsidRPr="005C6A34" w:rsidRDefault="005D2D49" w:rsidP="002E2F10">
      <w:pPr>
        <w:spacing w:after="120" w:line="240" w:lineRule="auto"/>
        <w:jc w:val="both"/>
        <w:rPr>
          <w:b/>
          <w:bCs/>
          <w:i/>
          <w:iCs/>
          <w:sz w:val="20"/>
          <w:szCs w:val="20"/>
          <w:lang w:val="en-US"/>
        </w:rPr>
      </w:pPr>
    </w:p>
    <w:p w14:paraId="5A646407" w14:textId="0A87182E" w:rsidR="00B3085E" w:rsidRPr="005C6A34" w:rsidRDefault="00B3085E" w:rsidP="002E2F10">
      <w:pPr>
        <w:spacing w:after="120" w:line="240" w:lineRule="auto"/>
        <w:jc w:val="both"/>
        <w:rPr>
          <w:i/>
          <w:iCs/>
          <w:sz w:val="20"/>
          <w:szCs w:val="20"/>
          <w:lang w:val="en-US"/>
        </w:rPr>
      </w:pPr>
      <w:r w:rsidRPr="005C6A34">
        <w:rPr>
          <w:b/>
          <w:bCs/>
          <w:i/>
          <w:iCs/>
          <w:sz w:val="20"/>
          <w:szCs w:val="20"/>
          <w:lang w:val="en-US"/>
        </w:rPr>
        <w:t xml:space="preserve">Table A1: </w:t>
      </w:r>
      <w:r w:rsidRPr="005C6A34">
        <w:rPr>
          <w:i/>
          <w:iCs/>
          <w:sz w:val="20"/>
          <w:szCs w:val="20"/>
          <w:lang w:val="en-US"/>
        </w:rPr>
        <w:t xml:space="preserve">Summary </w:t>
      </w:r>
      <w:r w:rsidR="00017C58" w:rsidRPr="005C6A34">
        <w:rPr>
          <w:i/>
          <w:iCs/>
          <w:sz w:val="20"/>
          <w:szCs w:val="20"/>
          <w:lang w:val="en-US"/>
        </w:rPr>
        <w:t>s</w:t>
      </w:r>
      <w:r w:rsidRPr="005C6A34">
        <w:rPr>
          <w:i/>
          <w:iCs/>
          <w:sz w:val="20"/>
          <w:szCs w:val="20"/>
          <w:lang w:val="en-US"/>
        </w:rPr>
        <w:t>tatistics</w:t>
      </w:r>
      <w:r w:rsidR="0055582C" w:rsidRPr="005C6A34">
        <w:rPr>
          <w:i/>
          <w:iCs/>
          <w:sz w:val="20"/>
          <w:szCs w:val="20"/>
          <w:lang w:val="en-US"/>
        </w:rPr>
        <w:t xml:space="preserve"> (</w:t>
      </w:r>
      <w:r w:rsidR="00007206" w:rsidRPr="005C6A34">
        <w:rPr>
          <w:i/>
          <w:iCs/>
          <w:sz w:val="20"/>
          <w:szCs w:val="20"/>
          <w:lang w:val="en-US"/>
        </w:rPr>
        <w:t xml:space="preserve">for </w:t>
      </w:r>
      <w:r w:rsidR="0055582C" w:rsidRPr="005C6A34">
        <w:rPr>
          <w:i/>
          <w:iCs/>
          <w:sz w:val="20"/>
          <w:szCs w:val="20"/>
          <w:lang w:val="en-US"/>
        </w:rPr>
        <w:t>Tables 3 and 4)</w:t>
      </w:r>
    </w:p>
    <w:tbl>
      <w:tblPr>
        <w:tblStyle w:val="Tabellenraster"/>
        <w:tblW w:w="0" w:type="auto"/>
        <w:tblLook w:val="04A0" w:firstRow="1" w:lastRow="0" w:firstColumn="1" w:lastColumn="0" w:noHBand="0" w:noVBand="1"/>
      </w:tblPr>
      <w:tblGrid>
        <w:gridCol w:w="3114"/>
        <w:gridCol w:w="1099"/>
        <w:gridCol w:w="1146"/>
        <w:gridCol w:w="1192"/>
        <w:gridCol w:w="1238"/>
        <w:gridCol w:w="22"/>
      </w:tblGrid>
      <w:tr w:rsidR="00B3085E" w:rsidRPr="005C6A34" w14:paraId="1D67D91E" w14:textId="77777777" w:rsidTr="00FD5B04">
        <w:trPr>
          <w:gridAfter w:val="1"/>
          <w:wAfter w:w="22" w:type="dxa"/>
        </w:trPr>
        <w:tc>
          <w:tcPr>
            <w:tcW w:w="3114" w:type="dxa"/>
          </w:tcPr>
          <w:p w14:paraId="5FE7B710" w14:textId="77777777" w:rsidR="00B3085E" w:rsidRPr="005C6A34" w:rsidRDefault="00B3085E" w:rsidP="00FD5B04">
            <w:pPr>
              <w:jc w:val="both"/>
              <w:rPr>
                <w:sz w:val="20"/>
                <w:szCs w:val="20"/>
                <w:lang w:val="en-US"/>
              </w:rPr>
            </w:pPr>
          </w:p>
        </w:tc>
        <w:tc>
          <w:tcPr>
            <w:tcW w:w="1099" w:type="dxa"/>
          </w:tcPr>
          <w:p w14:paraId="5766B7CE" w14:textId="564B8995" w:rsidR="00B3085E" w:rsidRPr="005C6A34" w:rsidRDefault="00B3085E" w:rsidP="00FD5B04">
            <w:pPr>
              <w:jc w:val="center"/>
              <w:rPr>
                <w:sz w:val="20"/>
                <w:szCs w:val="20"/>
                <w:lang w:val="en-US"/>
              </w:rPr>
            </w:pPr>
            <w:r w:rsidRPr="005C6A34">
              <w:rPr>
                <w:sz w:val="20"/>
                <w:szCs w:val="20"/>
                <w:lang w:val="en-US"/>
              </w:rPr>
              <w:t>Mean</w:t>
            </w:r>
          </w:p>
        </w:tc>
        <w:tc>
          <w:tcPr>
            <w:tcW w:w="1146" w:type="dxa"/>
          </w:tcPr>
          <w:p w14:paraId="1AA63AB9" w14:textId="6B0F91CA" w:rsidR="00B3085E" w:rsidRPr="005C6A34" w:rsidRDefault="00B3085E" w:rsidP="00FD5B04">
            <w:pPr>
              <w:jc w:val="center"/>
              <w:rPr>
                <w:sz w:val="20"/>
                <w:szCs w:val="20"/>
                <w:lang w:val="en-US"/>
              </w:rPr>
            </w:pPr>
            <w:r w:rsidRPr="005C6A34">
              <w:rPr>
                <w:sz w:val="20"/>
                <w:szCs w:val="20"/>
                <w:lang w:val="en-US"/>
              </w:rPr>
              <w:t>SD</w:t>
            </w:r>
          </w:p>
        </w:tc>
        <w:tc>
          <w:tcPr>
            <w:tcW w:w="1192" w:type="dxa"/>
          </w:tcPr>
          <w:p w14:paraId="7627795C" w14:textId="7CA735D9" w:rsidR="00B3085E" w:rsidRPr="005C6A34" w:rsidRDefault="00B3085E" w:rsidP="00FD5B04">
            <w:pPr>
              <w:jc w:val="center"/>
              <w:rPr>
                <w:sz w:val="20"/>
                <w:szCs w:val="20"/>
                <w:lang w:val="en-US"/>
              </w:rPr>
            </w:pPr>
            <w:r w:rsidRPr="005C6A34">
              <w:rPr>
                <w:sz w:val="20"/>
                <w:szCs w:val="20"/>
                <w:lang w:val="en-US"/>
              </w:rPr>
              <w:t>Min</w:t>
            </w:r>
          </w:p>
        </w:tc>
        <w:tc>
          <w:tcPr>
            <w:tcW w:w="1238" w:type="dxa"/>
          </w:tcPr>
          <w:p w14:paraId="6367BA6D" w14:textId="3F341DCF" w:rsidR="00B3085E" w:rsidRPr="005C6A34" w:rsidRDefault="00B3085E" w:rsidP="00FD5B04">
            <w:pPr>
              <w:jc w:val="center"/>
              <w:rPr>
                <w:sz w:val="20"/>
                <w:szCs w:val="20"/>
                <w:lang w:val="en-US"/>
              </w:rPr>
            </w:pPr>
            <w:r w:rsidRPr="005C6A34">
              <w:rPr>
                <w:sz w:val="20"/>
                <w:szCs w:val="20"/>
                <w:lang w:val="en-US"/>
              </w:rPr>
              <w:t>Max</w:t>
            </w:r>
          </w:p>
        </w:tc>
      </w:tr>
      <w:tr w:rsidR="0043094F" w:rsidRPr="005C6A34" w14:paraId="04ED1D25" w14:textId="77777777" w:rsidTr="00FD5B04">
        <w:tc>
          <w:tcPr>
            <w:tcW w:w="7811" w:type="dxa"/>
            <w:gridSpan w:val="6"/>
          </w:tcPr>
          <w:p w14:paraId="10D2E021" w14:textId="53CBFD0F" w:rsidR="0043094F" w:rsidRPr="005C6A34" w:rsidRDefault="0043094F" w:rsidP="00FD5B04">
            <w:pPr>
              <w:jc w:val="center"/>
              <w:rPr>
                <w:sz w:val="20"/>
                <w:szCs w:val="20"/>
                <w:lang w:val="en-US"/>
              </w:rPr>
            </w:pPr>
            <w:r w:rsidRPr="005C6A34">
              <w:rPr>
                <w:sz w:val="20"/>
                <w:szCs w:val="20"/>
                <w:lang w:val="en-US"/>
              </w:rPr>
              <w:t>Parliamentary debates (Table 3)</w:t>
            </w:r>
          </w:p>
        </w:tc>
      </w:tr>
      <w:tr w:rsidR="00B3085E" w:rsidRPr="005C6A34" w14:paraId="53D971AD" w14:textId="77777777" w:rsidTr="00FD5B04">
        <w:trPr>
          <w:gridAfter w:val="1"/>
          <w:wAfter w:w="22" w:type="dxa"/>
        </w:trPr>
        <w:tc>
          <w:tcPr>
            <w:tcW w:w="3114" w:type="dxa"/>
          </w:tcPr>
          <w:p w14:paraId="1783CF0A" w14:textId="0FFF8A18" w:rsidR="00B3085E" w:rsidRPr="005C6A34" w:rsidRDefault="0043094F" w:rsidP="00FD5B04">
            <w:pPr>
              <w:jc w:val="both"/>
              <w:rPr>
                <w:sz w:val="20"/>
                <w:szCs w:val="20"/>
                <w:lang w:val="en-US"/>
              </w:rPr>
            </w:pPr>
            <w:r w:rsidRPr="005C6A34">
              <w:rPr>
                <w:sz w:val="20"/>
                <w:szCs w:val="20"/>
                <w:lang w:val="en-US"/>
              </w:rPr>
              <w:t>Accepted proposals</w:t>
            </w:r>
          </w:p>
        </w:tc>
        <w:tc>
          <w:tcPr>
            <w:tcW w:w="1099" w:type="dxa"/>
          </w:tcPr>
          <w:p w14:paraId="36AA67C2" w14:textId="3F7230F0" w:rsidR="00B3085E" w:rsidRPr="005C6A34" w:rsidRDefault="0043094F" w:rsidP="00FD5B04">
            <w:pPr>
              <w:jc w:val="center"/>
              <w:rPr>
                <w:sz w:val="20"/>
                <w:szCs w:val="20"/>
                <w:lang w:val="en-US"/>
              </w:rPr>
            </w:pPr>
            <w:r w:rsidRPr="005C6A34">
              <w:rPr>
                <w:sz w:val="20"/>
                <w:szCs w:val="20"/>
                <w:lang w:val="en-US"/>
              </w:rPr>
              <w:t>0.53</w:t>
            </w:r>
          </w:p>
        </w:tc>
        <w:tc>
          <w:tcPr>
            <w:tcW w:w="1146" w:type="dxa"/>
          </w:tcPr>
          <w:p w14:paraId="425B4F00" w14:textId="589BE132" w:rsidR="00B3085E" w:rsidRPr="005C6A34" w:rsidRDefault="0043094F" w:rsidP="00FD5B04">
            <w:pPr>
              <w:jc w:val="center"/>
              <w:rPr>
                <w:sz w:val="20"/>
                <w:szCs w:val="20"/>
                <w:lang w:val="en-US"/>
              </w:rPr>
            </w:pPr>
            <w:r w:rsidRPr="005C6A34">
              <w:rPr>
                <w:sz w:val="20"/>
                <w:szCs w:val="20"/>
                <w:lang w:val="en-US"/>
              </w:rPr>
              <w:t>0.50</w:t>
            </w:r>
          </w:p>
        </w:tc>
        <w:tc>
          <w:tcPr>
            <w:tcW w:w="1192" w:type="dxa"/>
          </w:tcPr>
          <w:p w14:paraId="43F27E74" w14:textId="0A54D3DA" w:rsidR="00B3085E" w:rsidRPr="005C6A34" w:rsidRDefault="0043094F" w:rsidP="00FD5B04">
            <w:pPr>
              <w:jc w:val="center"/>
              <w:rPr>
                <w:sz w:val="20"/>
                <w:szCs w:val="20"/>
                <w:lang w:val="en-US"/>
              </w:rPr>
            </w:pPr>
            <w:r w:rsidRPr="005C6A34">
              <w:rPr>
                <w:sz w:val="20"/>
                <w:szCs w:val="20"/>
                <w:lang w:val="en-US"/>
              </w:rPr>
              <w:t>0.00</w:t>
            </w:r>
          </w:p>
        </w:tc>
        <w:tc>
          <w:tcPr>
            <w:tcW w:w="1238" w:type="dxa"/>
          </w:tcPr>
          <w:p w14:paraId="48E9FE9C" w14:textId="2888A50C" w:rsidR="00B3085E" w:rsidRPr="005C6A34" w:rsidRDefault="0043094F" w:rsidP="00FD5B04">
            <w:pPr>
              <w:jc w:val="center"/>
              <w:rPr>
                <w:sz w:val="20"/>
                <w:szCs w:val="20"/>
                <w:lang w:val="en-US"/>
              </w:rPr>
            </w:pPr>
            <w:r w:rsidRPr="005C6A34">
              <w:rPr>
                <w:sz w:val="20"/>
                <w:szCs w:val="20"/>
                <w:lang w:val="en-US"/>
              </w:rPr>
              <w:t>1.00</w:t>
            </w:r>
          </w:p>
        </w:tc>
      </w:tr>
      <w:tr w:rsidR="00B3085E" w:rsidRPr="005C6A34" w14:paraId="0A7D6676" w14:textId="77777777" w:rsidTr="00FD5B04">
        <w:trPr>
          <w:gridAfter w:val="1"/>
          <w:wAfter w:w="22" w:type="dxa"/>
        </w:trPr>
        <w:tc>
          <w:tcPr>
            <w:tcW w:w="3114" w:type="dxa"/>
          </w:tcPr>
          <w:p w14:paraId="57EACCDE" w14:textId="7121D7E1" w:rsidR="00B3085E" w:rsidRPr="005C6A34" w:rsidRDefault="0043094F" w:rsidP="00FD5B04">
            <w:pPr>
              <w:jc w:val="both"/>
              <w:rPr>
                <w:sz w:val="20"/>
                <w:szCs w:val="20"/>
                <w:lang w:val="en-US"/>
              </w:rPr>
            </w:pPr>
            <w:r w:rsidRPr="005C6A34">
              <w:rPr>
                <w:sz w:val="20"/>
                <w:szCs w:val="20"/>
                <w:lang w:val="en-US"/>
              </w:rPr>
              <w:t>Member of parliament</w:t>
            </w:r>
          </w:p>
        </w:tc>
        <w:tc>
          <w:tcPr>
            <w:tcW w:w="1099" w:type="dxa"/>
          </w:tcPr>
          <w:p w14:paraId="65C24460" w14:textId="6255C1A7" w:rsidR="00B3085E" w:rsidRPr="005C6A34" w:rsidRDefault="0043094F" w:rsidP="00FD5B04">
            <w:pPr>
              <w:jc w:val="center"/>
              <w:rPr>
                <w:sz w:val="20"/>
                <w:szCs w:val="20"/>
                <w:lang w:val="en-US"/>
              </w:rPr>
            </w:pPr>
            <w:r w:rsidRPr="005C6A34">
              <w:rPr>
                <w:sz w:val="20"/>
                <w:szCs w:val="20"/>
                <w:lang w:val="en-US"/>
              </w:rPr>
              <w:t>0.62</w:t>
            </w:r>
          </w:p>
        </w:tc>
        <w:tc>
          <w:tcPr>
            <w:tcW w:w="1146" w:type="dxa"/>
          </w:tcPr>
          <w:p w14:paraId="68C60E02" w14:textId="3F9E7A54" w:rsidR="00B3085E" w:rsidRPr="005C6A34" w:rsidRDefault="0043094F" w:rsidP="00FD5B04">
            <w:pPr>
              <w:jc w:val="center"/>
              <w:rPr>
                <w:sz w:val="20"/>
                <w:szCs w:val="20"/>
                <w:lang w:val="en-US"/>
              </w:rPr>
            </w:pPr>
            <w:r w:rsidRPr="005C6A34">
              <w:rPr>
                <w:sz w:val="20"/>
                <w:szCs w:val="20"/>
                <w:lang w:val="en-US"/>
              </w:rPr>
              <w:t>0.49</w:t>
            </w:r>
          </w:p>
        </w:tc>
        <w:tc>
          <w:tcPr>
            <w:tcW w:w="1192" w:type="dxa"/>
          </w:tcPr>
          <w:p w14:paraId="11145B97" w14:textId="1724F7B2" w:rsidR="00B3085E" w:rsidRPr="005C6A34" w:rsidRDefault="0043094F" w:rsidP="00FD5B04">
            <w:pPr>
              <w:jc w:val="center"/>
              <w:rPr>
                <w:sz w:val="20"/>
                <w:szCs w:val="20"/>
                <w:lang w:val="en-US"/>
              </w:rPr>
            </w:pPr>
            <w:r w:rsidRPr="005C6A34">
              <w:rPr>
                <w:sz w:val="20"/>
                <w:szCs w:val="20"/>
                <w:lang w:val="en-US"/>
              </w:rPr>
              <w:t>0.00</w:t>
            </w:r>
          </w:p>
        </w:tc>
        <w:tc>
          <w:tcPr>
            <w:tcW w:w="1238" w:type="dxa"/>
          </w:tcPr>
          <w:p w14:paraId="550A62CE" w14:textId="564FF416" w:rsidR="00B3085E" w:rsidRPr="005C6A34" w:rsidRDefault="0043094F" w:rsidP="00FD5B04">
            <w:pPr>
              <w:jc w:val="center"/>
              <w:rPr>
                <w:sz w:val="20"/>
                <w:szCs w:val="20"/>
                <w:lang w:val="en-US"/>
              </w:rPr>
            </w:pPr>
            <w:r w:rsidRPr="005C6A34">
              <w:rPr>
                <w:sz w:val="20"/>
                <w:szCs w:val="20"/>
                <w:lang w:val="en-US"/>
              </w:rPr>
              <w:t>1.00</w:t>
            </w:r>
          </w:p>
        </w:tc>
      </w:tr>
      <w:tr w:rsidR="00B3085E" w:rsidRPr="005C6A34" w14:paraId="4283D3EB" w14:textId="77777777" w:rsidTr="00FD5B04">
        <w:trPr>
          <w:gridAfter w:val="1"/>
          <w:wAfter w:w="22" w:type="dxa"/>
        </w:trPr>
        <w:tc>
          <w:tcPr>
            <w:tcW w:w="3114" w:type="dxa"/>
          </w:tcPr>
          <w:p w14:paraId="07D06662" w14:textId="68619978" w:rsidR="00B3085E" w:rsidRPr="005C6A34" w:rsidRDefault="003443DD" w:rsidP="00FD5B04">
            <w:pPr>
              <w:jc w:val="both"/>
              <w:rPr>
                <w:sz w:val="20"/>
                <w:szCs w:val="20"/>
                <w:lang w:val="en-US"/>
              </w:rPr>
            </w:pPr>
            <w:r w:rsidRPr="005C6A34">
              <w:rPr>
                <w:sz w:val="20"/>
                <w:szCs w:val="20"/>
                <w:lang w:val="en-US"/>
              </w:rPr>
              <w:t>Cantonal government</w:t>
            </w:r>
          </w:p>
        </w:tc>
        <w:tc>
          <w:tcPr>
            <w:tcW w:w="1099" w:type="dxa"/>
          </w:tcPr>
          <w:p w14:paraId="60F462D7" w14:textId="62430835" w:rsidR="00B3085E" w:rsidRPr="005C6A34" w:rsidRDefault="003443DD" w:rsidP="00FD5B04">
            <w:pPr>
              <w:jc w:val="center"/>
              <w:rPr>
                <w:sz w:val="20"/>
                <w:szCs w:val="20"/>
                <w:lang w:val="en-US"/>
              </w:rPr>
            </w:pPr>
            <w:r w:rsidRPr="005C6A34">
              <w:rPr>
                <w:sz w:val="20"/>
                <w:szCs w:val="20"/>
                <w:lang w:val="en-US"/>
              </w:rPr>
              <w:t>0.11</w:t>
            </w:r>
          </w:p>
        </w:tc>
        <w:tc>
          <w:tcPr>
            <w:tcW w:w="1146" w:type="dxa"/>
          </w:tcPr>
          <w:p w14:paraId="1A80B683" w14:textId="3007AFCF" w:rsidR="00B3085E" w:rsidRPr="005C6A34" w:rsidRDefault="003443DD" w:rsidP="00FD5B04">
            <w:pPr>
              <w:jc w:val="center"/>
              <w:rPr>
                <w:sz w:val="20"/>
                <w:szCs w:val="20"/>
                <w:lang w:val="en-US"/>
              </w:rPr>
            </w:pPr>
            <w:r w:rsidRPr="005C6A34">
              <w:rPr>
                <w:sz w:val="20"/>
                <w:szCs w:val="20"/>
                <w:lang w:val="en-US"/>
              </w:rPr>
              <w:t>0.31</w:t>
            </w:r>
          </w:p>
        </w:tc>
        <w:tc>
          <w:tcPr>
            <w:tcW w:w="1192" w:type="dxa"/>
          </w:tcPr>
          <w:p w14:paraId="56E6825A" w14:textId="69FB434E" w:rsidR="00B3085E" w:rsidRPr="005C6A34" w:rsidRDefault="003443DD" w:rsidP="00FD5B04">
            <w:pPr>
              <w:jc w:val="center"/>
              <w:rPr>
                <w:sz w:val="20"/>
                <w:szCs w:val="20"/>
                <w:lang w:val="en-US"/>
              </w:rPr>
            </w:pPr>
            <w:r w:rsidRPr="005C6A34">
              <w:rPr>
                <w:sz w:val="20"/>
                <w:szCs w:val="20"/>
                <w:lang w:val="en-US"/>
              </w:rPr>
              <w:t>0.00</w:t>
            </w:r>
          </w:p>
        </w:tc>
        <w:tc>
          <w:tcPr>
            <w:tcW w:w="1238" w:type="dxa"/>
          </w:tcPr>
          <w:p w14:paraId="64238A77" w14:textId="429B6C60" w:rsidR="00B3085E" w:rsidRPr="005C6A34" w:rsidRDefault="003443DD" w:rsidP="00FD5B04">
            <w:pPr>
              <w:jc w:val="center"/>
              <w:rPr>
                <w:sz w:val="20"/>
                <w:szCs w:val="20"/>
                <w:lang w:val="en-US"/>
              </w:rPr>
            </w:pPr>
            <w:r w:rsidRPr="005C6A34">
              <w:rPr>
                <w:sz w:val="20"/>
                <w:szCs w:val="20"/>
                <w:lang w:val="en-US"/>
              </w:rPr>
              <w:t>1.00</w:t>
            </w:r>
          </w:p>
        </w:tc>
      </w:tr>
      <w:tr w:rsidR="00B3085E" w:rsidRPr="005C6A34" w14:paraId="7FFF98DF" w14:textId="77777777" w:rsidTr="00FD5B04">
        <w:trPr>
          <w:gridAfter w:val="1"/>
          <w:wAfter w:w="22" w:type="dxa"/>
        </w:trPr>
        <w:tc>
          <w:tcPr>
            <w:tcW w:w="3114" w:type="dxa"/>
          </w:tcPr>
          <w:p w14:paraId="5665AC4C" w14:textId="28D8F68A" w:rsidR="00B3085E" w:rsidRPr="005C6A34" w:rsidRDefault="003443DD" w:rsidP="00FD5B04">
            <w:pPr>
              <w:jc w:val="both"/>
              <w:rPr>
                <w:sz w:val="20"/>
                <w:szCs w:val="20"/>
                <w:lang w:val="en-US"/>
              </w:rPr>
            </w:pPr>
            <w:r w:rsidRPr="005C6A34">
              <w:rPr>
                <w:sz w:val="20"/>
                <w:szCs w:val="20"/>
                <w:lang w:val="en-US"/>
              </w:rPr>
              <w:t>Liberal camp</w:t>
            </w:r>
          </w:p>
        </w:tc>
        <w:tc>
          <w:tcPr>
            <w:tcW w:w="1099" w:type="dxa"/>
          </w:tcPr>
          <w:p w14:paraId="158FB5DB" w14:textId="6AA1CD92" w:rsidR="00B3085E" w:rsidRPr="005C6A34" w:rsidRDefault="003443DD" w:rsidP="00FD5B04">
            <w:pPr>
              <w:jc w:val="center"/>
              <w:rPr>
                <w:sz w:val="20"/>
                <w:szCs w:val="20"/>
                <w:lang w:val="en-US"/>
              </w:rPr>
            </w:pPr>
            <w:r w:rsidRPr="005C6A34">
              <w:rPr>
                <w:sz w:val="20"/>
                <w:szCs w:val="20"/>
                <w:lang w:val="en-US"/>
              </w:rPr>
              <w:t>0.57</w:t>
            </w:r>
          </w:p>
        </w:tc>
        <w:tc>
          <w:tcPr>
            <w:tcW w:w="1146" w:type="dxa"/>
          </w:tcPr>
          <w:p w14:paraId="454048A8" w14:textId="2A525272" w:rsidR="00B3085E" w:rsidRPr="005C6A34" w:rsidRDefault="003443DD" w:rsidP="00FD5B04">
            <w:pPr>
              <w:jc w:val="center"/>
              <w:rPr>
                <w:sz w:val="20"/>
                <w:szCs w:val="20"/>
                <w:lang w:val="en-US"/>
              </w:rPr>
            </w:pPr>
            <w:r w:rsidRPr="005C6A34">
              <w:rPr>
                <w:sz w:val="20"/>
                <w:szCs w:val="20"/>
                <w:lang w:val="en-US"/>
              </w:rPr>
              <w:t>0.50</w:t>
            </w:r>
          </w:p>
        </w:tc>
        <w:tc>
          <w:tcPr>
            <w:tcW w:w="1192" w:type="dxa"/>
          </w:tcPr>
          <w:p w14:paraId="4E30346A" w14:textId="5B4C822E" w:rsidR="00B3085E" w:rsidRPr="005C6A34" w:rsidRDefault="003443DD" w:rsidP="00FD5B04">
            <w:pPr>
              <w:jc w:val="center"/>
              <w:rPr>
                <w:sz w:val="20"/>
                <w:szCs w:val="20"/>
                <w:lang w:val="en-US"/>
              </w:rPr>
            </w:pPr>
            <w:r w:rsidRPr="005C6A34">
              <w:rPr>
                <w:sz w:val="20"/>
                <w:szCs w:val="20"/>
                <w:lang w:val="en-US"/>
              </w:rPr>
              <w:t>0.00</w:t>
            </w:r>
          </w:p>
        </w:tc>
        <w:tc>
          <w:tcPr>
            <w:tcW w:w="1238" w:type="dxa"/>
          </w:tcPr>
          <w:p w14:paraId="2A57A91D" w14:textId="36EB4829" w:rsidR="00B3085E" w:rsidRPr="005C6A34" w:rsidRDefault="003443DD" w:rsidP="00FD5B04">
            <w:pPr>
              <w:jc w:val="center"/>
              <w:rPr>
                <w:sz w:val="20"/>
                <w:szCs w:val="20"/>
                <w:lang w:val="en-US"/>
              </w:rPr>
            </w:pPr>
            <w:r w:rsidRPr="005C6A34">
              <w:rPr>
                <w:sz w:val="20"/>
                <w:szCs w:val="20"/>
                <w:lang w:val="en-US"/>
              </w:rPr>
              <w:t>1.00</w:t>
            </w:r>
          </w:p>
        </w:tc>
      </w:tr>
      <w:tr w:rsidR="003443DD" w:rsidRPr="005C6A34" w14:paraId="03145662" w14:textId="77777777" w:rsidTr="00FD5B04">
        <w:tc>
          <w:tcPr>
            <w:tcW w:w="7811" w:type="dxa"/>
            <w:gridSpan w:val="6"/>
          </w:tcPr>
          <w:p w14:paraId="02013329" w14:textId="4EE66485" w:rsidR="003443DD" w:rsidRPr="005C6A34" w:rsidRDefault="003443DD" w:rsidP="00FD5B04">
            <w:pPr>
              <w:jc w:val="center"/>
              <w:rPr>
                <w:sz w:val="20"/>
                <w:szCs w:val="20"/>
                <w:lang w:val="en-US"/>
              </w:rPr>
            </w:pPr>
            <w:r w:rsidRPr="005C6A34">
              <w:rPr>
                <w:sz w:val="20"/>
                <w:szCs w:val="20"/>
                <w:lang w:val="en-US"/>
              </w:rPr>
              <w:t>Redistricting (Table 3)</w:t>
            </w:r>
          </w:p>
        </w:tc>
      </w:tr>
      <w:tr w:rsidR="00B3085E" w:rsidRPr="005C6A34" w14:paraId="1EC85FD9" w14:textId="77777777" w:rsidTr="00FD5B04">
        <w:trPr>
          <w:gridAfter w:val="1"/>
          <w:wAfter w:w="22" w:type="dxa"/>
        </w:trPr>
        <w:tc>
          <w:tcPr>
            <w:tcW w:w="3114" w:type="dxa"/>
          </w:tcPr>
          <w:p w14:paraId="3E42A0B5" w14:textId="046E08BB" w:rsidR="00B3085E" w:rsidRPr="005C6A34" w:rsidRDefault="003443DD" w:rsidP="00FD5B04">
            <w:pPr>
              <w:jc w:val="both"/>
              <w:rPr>
                <w:sz w:val="20"/>
                <w:szCs w:val="20"/>
                <w:lang w:val="en-US"/>
              </w:rPr>
            </w:pPr>
            <w:r w:rsidRPr="005C6A34">
              <w:rPr>
                <w:sz w:val="20"/>
                <w:szCs w:val="20"/>
                <w:lang w:val="en-US"/>
              </w:rPr>
              <w:t>Seat adjustment</w:t>
            </w:r>
          </w:p>
        </w:tc>
        <w:tc>
          <w:tcPr>
            <w:tcW w:w="1099" w:type="dxa"/>
          </w:tcPr>
          <w:p w14:paraId="1D1C0596" w14:textId="6C040552" w:rsidR="00B3085E" w:rsidRPr="005C6A34" w:rsidRDefault="003443DD" w:rsidP="00FD5B04">
            <w:pPr>
              <w:jc w:val="center"/>
              <w:rPr>
                <w:sz w:val="20"/>
                <w:szCs w:val="20"/>
                <w:lang w:val="en-US"/>
              </w:rPr>
            </w:pPr>
            <w:r w:rsidRPr="005C6A34">
              <w:rPr>
                <w:sz w:val="20"/>
                <w:szCs w:val="20"/>
                <w:lang w:val="en-US"/>
              </w:rPr>
              <w:t>0.43</w:t>
            </w:r>
          </w:p>
        </w:tc>
        <w:tc>
          <w:tcPr>
            <w:tcW w:w="1146" w:type="dxa"/>
          </w:tcPr>
          <w:p w14:paraId="570F026A" w14:textId="676CC534" w:rsidR="00B3085E" w:rsidRPr="005C6A34" w:rsidRDefault="003443DD" w:rsidP="00FD5B04">
            <w:pPr>
              <w:jc w:val="center"/>
              <w:rPr>
                <w:sz w:val="20"/>
                <w:szCs w:val="20"/>
                <w:lang w:val="en-US"/>
              </w:rPr>
            </w:pPr>
            <w:r w:rsidRPr="005C6A34">
              <w:rPr>
                <w:sz w:val="20"/>
                <w:szCs w:val="20"/>
                <w:lang w:val="en-US"/>
              </w:rPr>
              <w:t>0.50</w:t>
            </w:r>
          </w:p>
        </w:tc>
        <w:tc>
          <w:tcPr>
            <w:tcW w:w="1192" w:type="dxa"/>
          </w:tcPr>
          <w:p w14:paraId="75DC7BD0" w14:textId="7417C811" w:rsidR="00B3085E" w:rsidRPr="005C6A34" w:rsidRDefault="003443DD" w:rsidP="00FD5B04">
            <w:pPr>
              <w:jc w:val="center"/>
              <w:rPr>
                <w:sz w:val="20"/>
                <w:szCs w:val="20"/>
                <w:lang w:val="en-US"/>
              </w:rPr>
            </w:pPr>
            <w:r w:rsidRPr="005C6A34">
              <w:rPr>
                <w:sz w:val="20"/>
                <w:szCs w:val="20"/>
                <w:lang w:val="en-US"/>
              </w:rPr>
              <w:t>0.00</w:t>
            </w:r>
          </w:p>
        </w:tc>
        <w:tc>
          <w:tcPr>
            <w:tcW w:w="1238" w:type="dxa"/>
          </w:tcPr>
          <w:p w14:paraId="2686DC91" w14:textId="1E378D45" w:rsidR="00B3085E" w:rsidRPr="005C6A34" w:rsidRDefault="003443DD" w:rsidP="00FD5B04">
            <w:pPr>
              <w:jc w:val="center"/>
              <w:rPr>
                <w:sz w:val="20"/>
                <w:szCs w:val="20"/>
                <w:lang w:val="en-US"/>
              </w:rPr>
            </w:pPr>
            <w:r w:rsidRPr="005C6A34">
              <w:rPr>
                <w:sz w:val="20"/>
                <w:szCs w:val="20"/>
                <w:lang w:val="en-US"/>
              </w:rPr>
              <w:t>1.00</w:t>
            </w:r>
          </w:p>
        </w:tc>
      </w:tr>
      <w:tr w:rsidR="003443DD" w:rsidRPr="005C6A34" w14:paraId="3228F4B1" w14:textId="77777777" w:rsidTr="00FD5B04">
        <w:trPr>
          <w:gridAfter w:val="1"/>
          <w:wAfter w:w="22" w:type="dxa"/>
        </w:trPr>
        <w:tc>
          <w:tcPr>
            <w:tcW w:w="3114" w:type="dxa"/>
          </w:tcPr>
          <w:p w14:paraId="3D891C55" w14:textId="490788FE" w:rsidR="003443DD" w:rsidRPr="005C6A34" w:rsidRDefault="003443DD" w:rsidP="00FD5B04">
            <w:pPr>
              <w:jc w:val="both"/>
              <w:rPr>
                <w:sz w:val="20"/>
                <w:szCs w:val="20"/>
                <w:lang w:val="en-US"/>
              </w:rPr>
            </w:pPr>
            <w:r w:rsidRPr="005C6A34">
              <w:rPr>
                <w:sz w:val="20"/>
                <w:szCs w:val="20"/>
                <w:lang w:val="en-US"/>
              </w:rPr>
              <w:t>Minority party vote share</w:t>
            </w:r>
          </w:p>
        </w:tc>
        <w:tc>
          <w:tcPr>
            <w:tcW w:w="1099" w:type="dxa"/>
          </w:tcPr>
          <w:p w14:paraId="5010B2D5" w14:textId="1DAC4595" w:rsidR="003443DD" w:rsidRPr="005C6A34" w:rsidRDefault="003443DD" w:rsidP="00FD5B04">
            <w:pPr>
              <w:jc w:val="center"/>
              <w:rPr>
                <w:sz w:val="20"/>
                <w:szCs w:val="20"/>
                <w:lang w:val="en-US"/>
              </w:rPr>
            </w:pPr>
            <w:r w:rsidRPr="005C6A34">
              <w:rPr>
                <w:sz w:val="20"/>
                <w:szCs w:val="20"/>
                <w:lang w:val="en-US"/>
              </w:rPr>
              <w:t>0.35</w:t>
            </w:r>
          </w:p>
        </w:tc>
        <w:tc>
          <w:tcPr>
            <w:tcW w:w="1146" w:type="dxa"/>
          </w:tcPr>
          <w:p w14:paraId="2BA979EF" w14:textId="7B2CCF2D" w:rsidR="003443DD" w:rsidRPr="005C6A34" w:rsidRDefault="003443DD" w:rsidP="00FD5B04">
            <w:pPr>
              <w:jc w:val="center"/>
              <w:rPr>
                <w:sz w:val="20"/>
                <w:szCs w:val="20"/>
                <w:lang w:val="en-US"/>
              </w:rPr>
            </w:pPr>
            <w:r w:rsidRPr="005C6A34">
              <w:rPr>
                <w:sz w:val="20"/>
                <w:szCs w:val="20"/>
                <w:lang w:val="en-US"/>
              </w:rPr>
              <w:t>0.37</w:t>
            </w:r>
          </w:p>
        </w:tc>
        <w:tc>
          <w:tcPr>
            <w:tcW w:w="1192" w:type="dxa"/>
          </w:tcPr>
          <w:p w14:paraId="1FB79686" w14:textId="3622566D" w:rsidR="003443DD" w:rsidRPr="005C6A34" w:rsidRDefault="003443DD" w:rsidP="00FD5B04">
            <w:pPr>
              <w:jc w:val="center"/>
              <w:rPr>
                <w:sz w:val="20"/>
                <w:szCs w:val="20"/>
                <w:lang w:val="en-US"/>
              </w:rPr>
            </w:pPr>
            <w:r w:rsidRPr="005C6A34">
              <w:rPr>
                <w:sz w:val="20"/>
                <w:szCs w:val="20"/>
                <w:lang w:val="en-US"/>
              </w:rPr>
              <w:t>0.00</w:t>
            </w:r>
          </w:p>
        </w:tc>
        <w:tc>
          <w:tcPr>
            <w:tcW w:w="1238" w:type="dxa"/>
          </w:tcPr>
          <w:p w14:paraId="61165E35" w14:textId="35CC192C" w:rsidR="003443DD" w:rsidRPr="005C6A34" w:rsidRDefault="003443DD" w:rsidP="00FD5B04">
            <w:pPr>
              <w:jc w:val="center"/>
              <w:rPr>
                <w:sz w:val="20"/>
                <w:szCs w:val="20"/>
                <w:lang w:val="en-US"/>
              </w:rPr>
            </w:pPr>
            <w:r w:rsidRPr="005C6A34">
              <w:rPr>
                <w:sz w:val="20"/>
                <w:szCs w:val="20"/>
                <w:lang w:val="en-US"/>
              </w:rPr>
              <w:t>1.00</w:t>
            </w:r>
          </w:p>
        </w:tc>
      </w:tr>
      <w:tr w:rsidR="00177EFC" w:rsidRPr="005C6A34" w14:paraId="2FC13132" w14:textId="77777777" w:rsidTr="00FD5B04">
        <w:trPr>
          <w:gridAfter w:val="1"/>
          <w:wAfter w:w="22" w:type="dxa"/>
        </w:trPr>
        <w:tc>
          <w:tcPr>
            <w:tcW w:w="3114" w:type="dxa"/>
          </w:tcPr>
          <w:p w14:paraId="7C982917" w14:textId="42693ED5" w:rsidR="00177EFC" w:rsidRPr="005C6A34" w:rsidRDefault="00177EFC" w:rsidP="00FD5B04">
            <w:pPr>
              <w:jc w:val="both"/>
              <w:rPr>
                <w:sz w:val="20"/>
                <w:szCs w:val="20"/>
                <w:lang w:val="en-US"/>
              </w:rPr>
            </w:pPr>
            <w:r w:rsidRPr="005C6A34">
              <w:rPr>
                <w:sz w:val="20"/>
                <w:szCs w:val="20"/>
                <w:lang w:val="en-US"/>
              </w:rPr>
              <w:t>Redistricting</w:t>
            </w:r>
          </w:p>
        </w:tc>
        <w:tc>
          <w:tcPr>
            <w:tcW w:w="1099" w:type="dxa"/>
          </w:tcPr>
          <w:p w14:paraId="746D4606" w14:textId="44DA4DC1" w:rsidR="00177EFC" w:rsidRPr="005C6A34" w:rsidRDefault="007B49D4" w:rsidP="00FD5B04">
            <w:pPr>
              <w:jc w:val="center"/>
              <w:rPr>
                <w:sz w:val="20"/>
                <w:szCs w:val="20"/>
                <w:lang w:val="en-US"/>
              </w:rPr>
            </w:pPr>
            <w:r w:rsidRPr="005C6A34">
              <w:rPr>
                <w:sz w:val="20"/>
                <w:szCs w:val="20"/>
                <w:lang w:val="en-US"/>
              </w:rPr>
              <w:t>0.30</w:t>
            </w:r>
          </w:p>
        </w:tc>
        <w:tc>
          <w:tcPr>
            <w:tcW w:w="1146" w:type="dxa"/>
          </w:tcPr>
          <w:p w14:paraId="1F2438F6" w14:textId="2439E428" w:rsidR="00177EFC" w:rsidRPr="005C6A34" w:rsidRDefault="007B49D4" w:rsidP="00FD5B04">
            <w:pPr>
              <w:jc w:val="center"/>
              <w:rPr>
                <w:sz w:val="20"/>
                <w:szCs w:val="20"/>
                <w:lang w:val="en-US"/>
              </w:rPr>
            </w:pPr>
            <w:r w:rsidRPr="005C6A34">
              <w:rPr>
                <w:sz w:val="20"/>
                <w:szCs w:val="20"/>
                <w:lang w:val="en-US"/>
              </w:rPr>
              <w:t>0.46</w:t>
            </w:r>
          </w:p>
        </w:tc>
        <w:tc>
          <w:tcPr>
            <w:tcW w:w="1192" w:type="dxa"/>
          </w:tcPr>
          <w:p w14:paraId="4BA9F4AE" w14:textId="39E01231" w:rsidR="00177EFC" w:rsidRPr="005C6A34" w:rsidRDefault="007B49D4" w:rsidP="00FD5B04">
            <w:pPr>
              <w:jc w:val="center"/>
              <w:rPr>
                <w:sz w:val="20"/>
                <w:szCs w:val="20"/>
                <w:lang w:val="en-US"/>
              </w:rPr>
            </w:pPr>
            <w:r w:rsidRPr="005C6A34">
              <w:rPr>
                <w:sz w:val="20"/>
                <w:szCs w:val="20"/>
                <w:lang w:val="en-US"/>
              </w:rPr>
              <w:t>0.00</w:t>
            </w:r>
          </w:p>
        </w:tc>
        <w:tc>
          <w:tcPr>
            <w:tcW w:w="1238" w:type="dxa"/>
          </w:tcPr>
          <w:p w14:paraId="521CA3B5" w14:textId="336EE231" w:rsidR="00177EFC" w:rsidRPr="005C6A34" w:rsidRDefault="007B49D4" w:rsidP="00FD5B04">
            <w:pPr>
              <w:jc w:val="center"/>
              <w:rPr>
                <w:sz w:val="20"/>
                <w:szCs w:val="20"/>
                <w:lang w:val="en-US"/>
              </w:rPr>
            </w:pPr>
            <w:r w:rsidRPr="005C6A34">
              <w:rPr>
                <w:sz w:val="20"/>
                <w:szCs w:val="20"/>
                <w:lang w:val="en-US"/>
              </w:rPr>
              <w:t>1.00</w:t>
            </w:r>
          </w:p>
        </w:tc>
      </w:tr>
      <w:tr w:rsidR="003443DD" w:rsidRPr="005C6A34" w14:paraId="4E7B2097" w14:textId="77777777" w:rsidTr="00FD5B04">
        <w:trPr>
          <w:gridAfter w:val="1"/>
          <w:wAfter w:w="22" w:type="dxa"/>
        </w:trPr>
        <w:tc>
          <w:tcPr>
            <w:tcW w:w="3114" w:type="dxa"/>
          </w:tcPr>
          <w:p w14:paraId="366DD254" w14:textId="00C004D8" w:rsidR="003443DD" w:rsidRPr="005C6A34" w:rsidRDefault="008C2751" w:rsidP="00FD5B04">
            <w:pPr>
              <w:jc w:val="both"/>
              <w:rPr>
                <w:sz w:val="20"/>
                <w:szCs w:val="20"/>
                <w:lang w:val="en-US"/>
              </w:rPr>
            </w:pPr>
            <w:r w:rsidRPr="005C6A34">
              <w:rPr>
                <w:sz w:val="20"/>
                <w:szCs w:val="20"/>
                <w:lang w:val="en-US"/>
              </w:rPr>
              <w:t>ln d</w:t>
            </w:r>
            <w:r w:rsidR="005F502B" w:rsidRPr="005C6A34">
              <w:rPr>
                <w:sz w:val="20"/>
                <w:szCs w:val="20"/>
                <w:lang w:val="en-US"/>
              </w:rPr>
              <w:t>istrict magnitude</w:t>
            </w:r>
          </w:p>
        </w:tc>
        <w:tc>
          <w:tcPr>
            <w:tcW w:w="1099" w:type="dxa"/>
          </w:tcPr>
          <w:p w14:paraId="2E2ABE1A" w14:textId="7B28FCE9" w:rsidR="003443DD" w:rsidRPr="005C6A34" w:rsidRDefault="008C2751" w:rsidP="00FD5B04">
            <w:pPr>
              <w:jc w:val="center"/>
              <w:rPr>
                <w:sz w:val="20"/>
                <w:szCs w:val="20"/>
                <w:lang w:val="en-US"/>
              </w:rPr>
            </w:pPr>
            <w:r w:rsidRPr="005C6A34">
              <w:rPr>
                <w:sz w:val="20"/>
                <w:szCs w:val="20"/>
                <w:lang w:val="en-US"/>
              </w:rPr>
              <w:t>1.86</w:t>
            </w:r>
          </w:p>
        </w:tc>
        <w:tc>
          <w:tcPr>
            <w:tcW w:w="1146" w:type="dxa"/>
          </w:tcPr>
          <w:p w14:paraId="38CBC044" w14:textId="2E1914DE" w:rsidR="003443DD" w:rsidRPr="005C6A34" w:rsidRDefault="008C2751" w:rsidP="00FD5B04">
            <w:pPr>
              <w:jc w:val="center"/>
              <w:rPr>
                <w:sz w:val="20"/>
                <w:szCs w:val="20"/>
                <w:lang w:val="en-US"/>
              </w:rPr>
            </w:pPr>
            <w:r w:rsidRPr="005C6A34">
              <w:rPr>
                <w:sz w:val="20"/>
                <w:szCs w:val="20"/>
                <w:lang w:val="en-US"/>
              </w:rPr>
              <w:t>0.95</w:t>
            </w:r>
          </w:p>
        </w:tc>
        <w:tc>
          <w:tcPr>
            <w:tcW w:w="1192" w:type="dxa"/>
          </w:tcPr>
          <w:p w14:paraId="7B9BBBDA" w14:textId="0511D81F" w:rsidR="003443DD" w:rsidRPr="005C6A34" w:rsidRDefault="008C2751" w:rsidP="00FD5B04">
            <w:pPr>
              <w:jc w:val="center"/>
              <w:rPr>
                <w:sz w:val="20"/>
                <w:szCs w:val="20"/>
                <w:lang w:val="en-US"/>
              </w:rPr>
            </w:pPr>
            <w:r w:rsidRPr="005C6A34">
              <w:rPr>
                <w:sz w:val="20"/>
                <w:szCs w:val="20"/>
                <w:lang w:val="en-US"/>
              </w:rPr>
              <w:t>0.00</w:t>
            </w:r>
          </w:p>
        </w:tc>
        <w:tc>
          <w:tcPr>
            <w:tcW w:w="1238" w:type="dxa"/>
          </w:tcPr>
          <w:p w14:paraId="2082A185" w14:textId="4C55CC9A" w:rsidR="003443DD" w:rsidRPr="005C6A34" w:rsidRDefault="008C2751" w:rsidP="00FD5B04">
            <w:pPr>
              <w:jc w:val="center"/>
              <w:rPr>
                <w:sz w:val="20"/>
                <w:szCs w:val="20"/>
                <w:lang w:val="en-US"/>
              </w:rPr>
            </w:pPr>
            <w:r w:rsidRPr="005C6A34">
              <w:rPr>
                <w:sz w:val="20"/>
                <w:szCs w:val="20"/>
                <w:lang w:val="en-US"/>
              </w:rPr>
              <w:t>3.47</w:t>
            </w:r>
          </w:p>
        </w:tc>
      </w:tr>
      <w:tr w:rsidR="005F502B" w:rsidRPr="005C6A34" w14:paraId="68AFAD60" w14:textId="77777777" w:rsidTr="00FD5B04">
        <w:tc>
          <w:tcPr>
            <w:tcW w:w="7811" w:type="dxa"/>
            <w:gridSpan w:val="6"/>
          </w:tcPr>
          <w:p w14:paraId="227E7733" w14:textId="2EEF8591" w:rsidR="005F502B" w:rsidRPr="005C6A34" w:rsidRDefault="00FD5B04" w:rsidP="00FD5B04">
            <w:pPr>
              <w:jc w:val="center"/>
              <w:rPr>
                <w:sz w:val="20"/>
                <w:szCs w:val="20"/>
                <w:lang w:val="en-US"/>
              </w:rPr>
            </w:pPr>
            <w:r w:rsidRPr="005C6A34">
              <w:rPr>
                <w:sz w:val="20"/>
                <w:szCs w:val="20"/>
                <w:lang w:val="en-US"/>
              </w:rPr>
              <w:t>Disproportionality (Table 4)</w:t>
            </w:r>
          </w:p>
        </w:tc>
      </w:tr>
      <w:tr w:rsidR="005F502B" w:rsidRPr="005C6A34" w14:paraId="655F9E35" w14:textId="77777777" w:rsidTr="00FD5B04">
        <w:trPr>
          <w:gridAfter w:val="1"/>
          <w:wAfter w:w="22" w:type="dxa"/>
        </w:trPr>
        <w:tc>
          <w:tcPr>
            <w:tcW w:w="3114" w:type="dxa"/>
          </w:tcPr>
          <w:p w14:paraId="3AE4FA62" w14:textId="38013ECD" w:rsidR="005F502B" w:rsidRPr="005C6A34" w:rsidRDefault="00FD5B04" w:rsidP="00FD5B04">
            <w:pPr>
              <w:jc w:val="both"/>
              <w:rPr>
                <w:sz w:val="20"/>
                <w:szCs w:val="20"/>
                <w:lang w:val="en-US"/>
              </w:rPr>
            </w:pPr>
            <w:r w:rsidRPr="005C6A34">
              <w:rPr>
                <w:sz w:val="20"/>
                <w:szCs w:val="20"/>
                <w:lang w:val="en-US"/>
              </w:rPr>
              <w:t>Disproportionality</w:t>
            </w:r>
          </w:p>
        </w:tc>
        <w:tc>
          <w:tcPr>
            <w:tcW w:w="1099" w:type="dxa"/>
          </w:tcPr>
          <w:p w14:paraId="7D665BBD" w14:textId="4C06B97A" w:rsidR="005F502B" w:rsidRPr="005C6A34" w:rsidRDefault="00FD5B04" w:rsidP="00FD5B04">
            <w:pPr>
              <w:jc w:val="center"/>
              <w:rPr>
                <w:sz w:val="20"/>
                <w:szCs w:val="20"/>
                <w:lang w:val="en-US"/>
              </w:rPr>
            </w:pPr>
            <w:r w:rsidRPr="005C6A34">
              <w:rPr>
                <w:sz w:val="20"/>
                <w:szCs w:val="20"/>
                <w:lang w:val="en-US"/>
              </w:rPr>
              <w:t>-4.51</w:t>
            </w:r>
          </w:p>
        </w:tc>
        <w:tc>
          <w:tcPr>
            <w:tcW w:w="1146" w:type="dxa"/>
          </w:tcPr>
          <w:p w14:paraId="5ADA4F34" w14:textId="032FB89C" w:rsidR="005F502B" w:rsidRPr="005C6A34" w:rsidRDefault="00FD5B04" w:rsidP="00FD5B04">
            <w:pPr>
              <w:jc w:val="center"/>
              <w:rPr>
                <w:sz w:val="20"/>
                <w:szCs w:val="20"/>
                <w:lang w:val="en-US"/>
              </w:rPr>
            </w:pPr>
            <w:r w:rsidRPr="005C6A34">
              <w:rPr>
                <w:sz w:val="20"/>
                <w:szCs w:val="20"/>
                <w:lang w:val="en-US"/>
              </w:rPr>
              <w:t>16.16</w:t>
            </w:r>
          </w:p>
        </w:tc>
        <w:tc>
          <w:tcPr>
            <w:tcW w:w="1192" w:type="dxa"/>
          </w:tcPr>
          <w:p w14:paraId="041D6D50" w14:textId="658AE6F1" w:rsidR="005F502B" w:rsidRPr="005C6A34" w:rsidRDefault="00FD5B04" w:rsidP="00FD5B04">
            <w:pPr>
              <w:jc w:val="center"/>
              <w:rPr>
                <w:sz w:val="20"/>
                <w:szCs w:val="20"/>
                <w:lang w:val="en-US"/>
              </w:rPr>
            </w:pPr>
            <w:r w:rsidRPr="005C6A34">
              <w:rPr>
                <w:sz w:val="20"/>
                <w:szCs w:val="20"/>
                <w:lang w:val="en-US"/>
              </w:rPr>
              <w:t>-53.40</w:t>
            </w:r>
          </w:p>
        </w:tc>
        <w:tc>
          <w:tcPr>
            <w:tcW w:w="1238" w:type="dxa"/>
          </w:tcPr>
          <w:p w14:paraId="77F74D5B" w14:textId="1381F0B4" w:rsidR="005F502B" w:rsidRPr="005C6A34" w:rsidRDefault="00FD5B04" w:rsidP="00FD5B04">
            <w:pPr>
              <w:jc w:val="center"/>
              <w:rPr>
                <w:sz w:val="20"/>
                <w:szCs w:val="20"/>
                <w:lang w:val="en-US"/>
              </w:rPr>
            </w:pPr>
            <w:r w:rsidRPr="005C6A34">
              <w:rPr>
                <w:sz w:val="20"/>
                <w:szCs w:val="20"/>
                <w:lang w:val="en-US"/>
              </w:rPr>
              <w:t>53.30</w:t>
            </w:r>
          </w:p>
        </w:tc>
      </w:tr>
      <w:tr w:rsidR="00FD5B04" w:rsidRPr="005C6A34" w14:paraId="57B1A608" w14:textId="77777777" w:rsidTr="00FD5B04">
        <w:trPr>
          <w:gridAfter w:val="1"/>
          <w:wAfter w:w="22" w:type="dxa"/>
        </w:trPr>
        <w:tc>
          <w:tcPr>
            <w:tcW w:w="3114" w:type="dxa"/>
          </w:tcPr>
          <w:p w14:paraId="1E66033E" w14:textId="5285D9DC" w:rsidR="00FD5B04" w:rsidRPr="005C6A34" w:rsidRDefault="00FD5B04" w:rsidP="00FD5B04">
            <w:pPr>
              <w:jc w:val="both"/>
              <w:rPr>
                <w:sz w:val="20"/>
                <w:szCs w:val="20"/>
                <w:lang w:val="en-US"/>
              </w:rPr>
            </w:pPr>
            <w:r w:rsidRPr="005C6A34">
              <w:rPr>
                <w:sz w:val="20"/>
                <w:szCs w:val="20"/>
                <w:lang w:val="en-US"/>
              </w:rPr>
              <w:t>ln district magnitude</w:t>
            </w:r>
          </w:p>
        </w:tc>
        <w:tc>
          <w:tcPr>
            <w:tcW w:w="1099" w:type="dxa"/>
          </w:tcPr>
          <w:p w14:paraId="4A97331F" w14:textId="0BCCBF3A" w:rsidR="00FD5B04" w:rsidRPr="005C6A34" w:rsidRDefault="00FD5B04" w:rsidP="00FD5B04">
            <w:pPr>
              <w:jc w:val="center"/>
              <w:rPr>
                <w:sz w:val="20"/>
                <w:szCs w:val="20"/>
                <w:lang w:val="en-US"/>
              </w:rPr>
            </w:pPr>
            <w:r w:rsidRPr="005C6A34">
              <w:rPr>
                <w:sz w:val="20"/>
                <w:szCs w:val="20"/>
                <w:lang w:val="en-US"/>
              </w:rPr>
              <w:t>1.33</w:t>
            </w:r>
          </w:p>
        </w:tc>
        <w:tc>
          <w:tcPr>
            <w:tcW w:w="1146" w:type="dxa"/>
          </w:tcPr>
          <w:p w14:paraId="2590FEAF" w14:textId="28558CBA" w:rsidR="00FD5B04" w:rsidRPr="005C6A34" w:rsidRDefault="00FD5B04" w:rsidP="00FD5B04">
            <w:pPr>
              <w:jc w:val="center"/>
              <w:rPr>
                <w:sz w:val="20"/>
                <w:szCs w:val="20"/>
                <w:lang w:val="en-US"/>
              </w:rPr>
            </w:pPr>
            <w:r w:rsidRPr="005C6A34">
              <w:rPr>
                <w:sz w:val="20"/>
                <w:szCs w:val="20"/>
                <w:lang w:val="en-US"/>
              </w:rPr>
              <w:t>0.93</w:t>
            </w:r>
          </w:p>
        </w:tc>
        <w:tc>
          <w:tcPr>
            <w:tcW w:w="1192" w:type="dxa"/>
          </w:tcPr>
          <w:p w14:paraId="468751EC" w14:textId="385DAD95" w:rsidR="00FD5B04" w:rsidRPr="005C6A34" w:rsidRDefault="00FD5B04" w:rsidP="00FD5B04">
            <w:pPr>
              <w:jc w:val="center"/>
              <w:rPr>
                <w:sz w:val="20"/>
                <w:szCs w:val="20"/>
                <w:lang w:val="en-US"/>
              </w:rPr>
            </w:pPr>
            <w:r w:rsidRPr="005C6A34">
              <w:rPr>
                <w:sz w:val="20"/>
                <w:szCs w:val="20"/>
                <w:lang w:val="en-US"/>
              </w:rPr>
              <w:t>0.00</w:t>
            </w:r>
          </w:p>
        </w:tc>
        <w:tc>
          <w:tcPr>
            <w:tcW w:w="1238" w:type="dxa"/>
          </w:tcPr>
          <w:p w14:paraId="505E961D" w14:textId="4779A824" w:rsidR="00FD5B04" w:rsidRPr="005C6A34" w:rsidRDefault="00FD5B04" w:rsidP="00FD5B04">
            <w:pPr>
              <w:jc w:val="center"/>
              <w:rPr>
                <w:sz w:val="20"/>
                <w:szCs w:val="20"/>
                <w:lang w:val="en-US"/>
              </w:rPr>
            </w:pPr>
            <w:r w:rsidRPr="005C6A34">
              <w:rPr>
                <w:sz w:val="20"/>
                <w:szCs w:val="20"/>
                <w:lang w:val="en-US"/>
              </w:rPr>
              <w:t>3.47</w:t>
            </w:r>
          </w:p>
        </w:tc>
      </w:tr>
      <w:tr w:rsidR="00FD5B04" w:rsidRPr="005C6A34" w14:paraId="5C4F244C" w14:textId="77777777" w:rsidTr="00FD5B04">
        <w:trPr>
          <w:gridAfter w:val="1"/>
          <w:wAfter w:w="22" w:type="dxa"/>
        </w:trPr>
        <w:tc>
          <w:tcPr>
            <w:tcW w:w="3114" w:type="dxa"/>
          </w:tcPr>
          <w:p w14:paraId="44B6895D" w14:textId="791C44DF" w:rsidR="00FD5B04" w:rsidRPr="005C6A34" w:rsidRDefault="00FD5B04" w:rsidP="00FD5B04">
            <w:pPr>
              <w:jc w:val="both"/>
              <w:rPr>
                <w:sz w:val="20"/>
                <w:szCs w:val="20"/>
                <w:lang w:val="en-US"/>
              </w:rPr>
            </w:pPr>
            <w:r w:rsidRPr="005C6A34">
              <w:rPr>
                <w:sz w:val="20"/>
                <w:szCs w:val="20"/>
                <w:lang w:val="en-US"/>
              </w:rPr>
              <w:t>Redistricting</w:t>
            </w:r>
          </w:p>
        </w:tc>
        <w:tc>
          <w:tcPr>
            <w:tcW w:w="1099" w:type="dxa"/>
          </w:tcPr>
          <w:p w14:paraId="29C0A016" w14:textId="36193684" w:rsidR="00FD5B04" w:rsidRPr="005C6A34" w:rsidRDefault="00FD5B04" w:rsidP="00FD5B04">
            <w:pPr>
              <w:jc w:val="center"/>
              <w:rPr>
                <w:sz w:val="20"/>
                <w:szCs w:val="20"/>
                <w:lang w:val="en-US"/>
              </w:rPr>
            </w:pPr>
            <w:r w:rsidRPr="005C6A34">
              <w:rPr>
                <w:sz w:val="20"/>
                <w:szCs w:val="20"/>
                <w:lang w:val="en-US"/>
              </w:rPr>
              <w:t>0.07</w:t>
            </w:r>
          </w:p>
        </w:tc>
        <w:tc>
          <w:tcPr>
            <w:tcW w:w="1146" w:type="dxa"/>
          </w:tcPr>
          <w:p w14:paraId="5DCA23AA" w14:textId="2BA97AB0" w:rsidR="00FD5B04" w:rsidRPr="005C6A34" w:rsidRDefault="00FD5B04" w:rsidP="00FD5B04">
            <w:pPr>
              <w:jc w:val="center"/>
              <w:rPr>
                <w:sz w:val="20"/>
                <w:szCs w:val="20"/>
                <w:lang w:val="en-US"/>
              </w:rPr>
            </w:pPr>
            <w:r w:rsidRPr="005C6A34">
              <w:rPr>
                <w:sz w:val="20"/>
                <w:szCs w:val="20"/>
                <w:lang w:val="en-US"/>
              </w:rPr>
              <w:t>0.26</w:t>
            </w:r>
          </w:p>
        </w:tc>
        <w:tc>
          <w:tcPr>
            <w:tcW w:w="1192" w:type="dxa"/>
          </w:tcPr>
          <w:p w14:paraId="2EC70906" w14:textId="6AE7BDC9" w:rsidR="00FD5B04" w:rsidRPr="005C6A34" w:rsidRDefault="00FD5B04" w:rsidP="00FD5B04">
            <w:pPr>
              <w:jc w:val="center"/>
              <w:rPr>
                <w:sz w:val="20"/>
                <w:szCs w:val="20"/>
                <w:lang w:val="en-US"/>
              </w:rPr>
            </w:pPr>
            <w:r w:rsidRPr="005C6A34">
              <w:rPr>
                <w:sz w:val="20"/>
                <w:szCs w:val="20"/>
                <w:lang w:val="en-US"/>
              </w:rPr>
              <w:t>0.00</w:t>
            </w:r>
          </w:p>
        </w:tc>
        <w:tc>
          <w:tcPr>
            <w:tcW w:w="1238" w:type="dxa"/>
          </w:tcPr>
          <w:p w14:paraId="24B203F9" w14:textId="128240A2" w:rsidR="00FD5B04" w:rsidRPr="005C6A34" w:rsidRDefault="00FD5B04" w:rsidP="00FD5B04">
            <w:pPr>
              <w:jc w:val="center"/>
              <w:rPr>
                <w:sz w:val="20"/>
                <w:szCs w:val="20"/>
                <w:lang w:val="en-US"/>
              </w:rPr>
            </w:pPr>
            <w:r w:rsidRPr="005C6A34">
              <w:rPr>
                <w:sz w:val="20"/>
                <w:szCs w:val="20"/>
                <w:lang w:val="en-US"/>
              </w:rPr>
              <w:t>1.00</w:t>
            </w:r>
          </w:p>
        </w:tc>
      </w:tr>
    </w:tbl>
    <w:p w14:paraId="492BE734" w14:textId="1C730BE6" w:rsidR="006E43CA" w:rsidRPr="005C6A34" w:rsidRDefault="006E43CA" w:rsidP="002E2F10">
      <w:pPr>
        <w:spacing w:after="120" w:line="240" w:lineRule="auto"/>
        <w:jc w:val="both"/>
        <w:rPr>
          <w:i/>
          <w:iCs/>
          <w:sz w:val="20"/>
          <w:szCs w:val="20"/>
          <w:lang w:val="en-US"/>
        </w:rPr>
      </w:pPr>
    </w:p>
    <w:p w14:paraId="52D4E423" w14:textId="7DB61C8B" w:rsidR="00512BBA" w:rsidRPr="005C6A34" w:rsidRDefault="00512BBA" w:rsidP="002E2F10">
      <w:pPr>
        <w:spacing w:after="120" w:line="240" w:lineRule="auto"/>
        <w:jc w:val="both"/>
        <w:rPr>
          <w:i/>
          <w:iCs/>
          <w:sz w:val="20"/>
          <w:szCs w:val="20"/>
          <w:lang w:val="en-US"/>
        </w:rPr>
      </w:pPr>
    </w:p>
    <w:p w14:paraId="4D69A96F" w14:textId="77777777" w:rsidR="005C6A34" w:rsidRDefault="005C6A34" w:rsidP="002E2F10">
      <w:pPr>
        <w:spacing w:after="120" w:line="240" w:lineRule="auto"/>
        <w:jc w:val="both"/>
        <w:rPr>
          <w:b/>
          <w:bCs/>
          <w:i/>
          <w:iCs/>
          <w:sz w:val="20"/>
          <w:szCs w:val="20"/>
          <w:lang w:val="en-US"/>
        </w:rPr>
      </w:pPr>
    </w:p>
    <w:p w14:paraId="4E71ECFE" w14:textId="5D2E1F0A" w:rsidR="001E053D" w:rsidRPr="005C6A34" w:rsidRDefault="001E053D" w:rsidP="002E2F10">
      <w:pPr>
        <w:spacing w:after="120" w:line="240" w:lineRule="auto"/>
        <w:jc w:val="both"/>
        <w:rPr>
          <w:i/>
          <w:iCs/>
          <w:sz w:val="20"/>
          <w:szCs w:val="20"/>
          <w:lang w:val="en-US"/>
        </w:rPr>
      </w:pPr>
      <w:r w:rsidRPr="005C6A34">
        <w:rPr>
          <w:b/>
          <w:bCs/>
          <w:i/>
          <w:iCs/>
          <w:sz w:val="20"/>
          <w:szCs w:val="20"/>
          <w:lang w:val="en-US"/>
        </w:rPr>
        <w:t>Table A2:</w:t>
      </w:r>
      <w:r w:rsidRPr="005C6A34">
        <w:rPr>
          <w:i/>
          <w:iCs/>
          <w:sz w:val="20"/>
          <w:szCs w:val="20"/>
          <w:lang w:val="en-US"/>
        </w:rPr>
        <w:t xml:space="preserve"> Effectiveness of Redistricting (replication of Table 4</w:t>
      </w:r>
      <w:r w:rsidR="000B25C4" w:rsidRPr="005C6A34">
        <w:rPr>
          <w:i/>
          <w:iCs/>
          <w:sz w:val="20"/>
          <w:szCs w:val="20"/>
          <w:lang w:val="en-US"/>
        </w:rPr>
        <w:t xml:space="preserve"> without SMD cantons</w:t>
      </w:r>
      <w:r w:rsidRPr="005C6A34">
        <w:rPr>
          <w:i/>
          <w:iCs/>
          <w:sz w:val="20"/>
          <w:szCs w:val="20"/>
          <w:lang w:val="en-US"/>
        </w:rPr>
        <w:t>)</w:t>
      </w:r>
    </w:p>
    <w:tbl>
      <w:tblPr>
        <w:tblStyle w:val="Tabellenraster"/>
        <w:tblW w:w="0" w:type="auto"/>
        <w:tblLook w:val="04A0" w:firstRow="1" w:lastRow="0" w:firstColumn="1" w:lastColumn="0" w:noHBand="0" w:noVBand="1"/>
      </w:tblPr>
      <w:tblGrid>
        <w:gridCol w:w="3114"/>
        <w:gridCol w:w="877"/>
        <w:gridCol w:w="907"/>
        <w:gridCol w:w="938"/>
        <w:gridCol w:w="1115"/>
      </w:tblGrid>
      <w:tr w:rsidR="00775850" w:rsidRPr="005C6A34" w14:paraId="3A8B1579" w14:textId="77777777" w:rsidTr="006F4213">
        <w:tc>
          <w:tcPr>
            <w:tcW w:w="3114" w:type="dxa"/>
          </w:tcPr>
          <w:p w14:paraId="4C052B93" w14:textId="77777777" w:rsidR="00775850" w:rsidRPr="005C6A34" w:rsidRDefault="00775850" w:rsidP="006F4213">
            <w:pPr>
              <w:jc w:val="both"/>
              <w:rPr>
                <w:sz w:val="20"/>
                <w:szCs w:val="20"/>
                <w:lang w:val="en-US"/>
              </w:rPr>
            </w:pPr>
          </w:p>
        </w:tc>
        <w:tc>
          <w:tcPr>
            <w:tcW w:w="3837" w:type="dxa"/>
            <w:gridSpan w:val="4"/>
          </w:tcPr>
          <w:p w14:paraId="7D658422" w14:textId="77777777" w:rsidR="00775850" w:rsidRPr="005C6A34" w:rsidRDefault="00775850" w:rsidP="006F4213">
            <w:pPr>
              <w:jc w:val="center"/>
              <w:rPr>
                <w:sz w:val="20"/>
                <w:szCs w:val="20"/>
                <w:lang w:val="en-US"/>
              </w:rPr>
            </w:pPr>
            <w:r w:rsidRPr="005C6A34">
              <w:rPr>
                <w:sz w:val="20"/>
                <w:szCs w:val="20"/>
                <w:lang w:val="en-US"/>
              </w:rPr>
              <w:t>Disproportionality</w:t>
            </w:r>
          </w:p>
        </w:tc>
      </w:tr>
      <w:tr w:rsidR="00775850" w:rsidRPr="005C6A34" w14:paraId="52D2914F" w14:textId="77777777" w:rsidTr="006F4213">
        <w:tc>
          <w:tcPr>
            <w:tcW w:w="3114" w:type="dxa"/>
          </w:tcPr>
          <w:p w14:paraId="04C38606" w14:textId="77777777" w:rsidR="00775850" w:rsidRPr="005C6A34" w:rsidRDefault="00775850" w:rsidP="006F4213">
            <w:pPr>
              <w:jc w:val="both"/>
              <w:rPr>
                <w:sz w:val="20"/>
                <w:szCs w:val="20"/>
                <w:lang w:val="en-US"/>
              </w:rPr>
            </w:pPr>
            <w:r w:rsidRPr="005C6A34">
              <w:rPr>
                <w:sz w:val="20"/>
                <w:szCs w:val="20"/>
                <w:lang w:val="en-US"/>
              </w:rPr>
              <w:t>Redistricting</w:t>
            </w:r>
          </w:p>
        </w:tc>
        <w:tc>
          <w:tcPr>
            <w:tcW w:w="877" w:type="dxa"/>
          </w:tcPr>
          <w:p w14:paraId="5BF93718" w14:textId="77777777" w:rsidR="00775850" w:rsidRPr="005C6A34" w:rsidRDefault="00775850" w:rsidP="006F4213">
            <w:pPr>
              <w:jc w:val="center"/>
              <w:rPr>
                <w:sz w:val="20"/>
                <w:szCs w:val="20"/>
                <w:lang w:val="en-US"/>
              </w:rPr>
            </w:pPr>
            <w:r w:rsidRPr="005C6A34">
              <w:rPr>
                <w:sz w:val="20"/>
                <w:szCs w:val="20"/>
                <w:lang w:val="en-US"/>
              </w:rPr>
              <w:t>-2.66*</w:t>
            </w:r>
          </w:p>
        </w:tc>
        <w:tc>
          <w:tcPr>
            <w:tcW w:w="907" w:type="dxa"/>
          </w:tcPr>
          <w:p w14:paraId="02C3864A" w14:textId="2D2040D8" w:rsidR="00775850" w:rsidRPr="005C6A34" w:rsidRDefault="00775850" w:rsidP="006F4213">
            <w:pPr>
              <w:jc w:val="center"/>
              <w:rPr>
                <w:sz w:val="20"/>
                <w:szCs w:val="20"/>
                <w:lang w:val="en-US"/>
              </w:rPr>
            </w:pPr>
            <w:r w:rsidRPr="005C6A34">
              <w:rPr>
                <w:sz w:val="20"/>
                <w:szCs w:val="20"/>
                <w:lang w:val="en-US"/>
              </w:rPr>
              <w:t>-2.</w:t>
            </w:r>
            <w:r w:rsidR="000B25C4" w:rsidRPr="005C6A34">
              <w:rPr>
                <w:sz w:val="20"/>
                <w:szCs w:val="20"/>
                <w:lang w:val="en-US"/>
              </w:rPr>
              <w:t>69</w:t>
            </w:r>
            <w:r w:rsidRPr="005C6A34">
              <w:rPr>
                <w:sz w:val="20"/>
                <w:szCs w:val="20"/>
                <w:lang w:val="en-US"/>
              </w:rPr>
              <w:t>*</w:t>
            </w:r>
          </w:p>
        </w:tc>
        <w:tc>
          <w:tcPr>
            <w:tcW w:w="938" w:type="dxa"/>
          </w:tcPr>
          <w:p w14:paraId="22036DF2" w14:textId="22EA6571" w:rsidR="00775850" w:rsidRPr="005C6A34" w:rsidRDefault="00775850" w:rsidP="006F4213">
            <w:pPr>
              <w:jc w:val="center"/>
              <w:rPr>
                <w:sz w:val="20"/>
                <w:szCs w:val="20"/>
                <w:lang w:val="en-US"/>
              </w:rPr>
            </w:pPr>
            <w:r w:rsidRPr="005C6A34">
              <w:rPr>
                <w:sz w:val="20"/>
                <w:szCs w:val="20"/>
                <w:lang w:val="en-US"/>
              </w:rPr>
              <w:t>-2.</w:t>
            </w:r>
            <w:r w:rsidR="000B25C4" w:rsidRPr="005C6A34">
              <w:rPr>
                <w:sz w:val="20"/>
                <w:szCs w:val="20"/>
                <w:lang w:val="en-US"/>
              </w:rPr>
              <w:t>48</w:t>
            </w:r>
            <w:r w:rsidRPr="005C6A34">
              <w:rPr>
                <w:sz w:val="20"/>
                <w:szCs w:val="20"/>
                <w:lang w:val="en-US"/>
              </w:rPr>
              <w:t>*</w:t>
            </w:r>
          </w:p>
        </w:tc>
        <w:tc>
          <w:tcPr>
            <w:tcW w:w="1115" w:type="dxa"/>
          </w:tcPr>
          <w:p w14:paraId="789DA512" w14:textId="77777777" w:rsidR="00775850" w:rsidRPr="005C6A34" w:rsidRDefault="00775850" w:rsidP="006F4213">
            <w:pPr>
              <w:jc w:val="center"/>
              <w:rPr>
                <w:sz w:val="20"/>
                <w:szCs w:val="20"/>
                <w:lang w:val="en-US"/>
              </w:rPr>
            </w:pPr>
            <w:r w:rsidRPr="005C6A34">
              <w:rPr>
                <w:sz w:val="20"/>
                <w:szCs w:val="20"/>
                <w:lang w:val="en-US"/>
              </w:rPr>
              <w:t>-3.60*</w:t>
            </w:r>
          </w:p>
        </w:tc>
      </w:tr>
      <w:tr w:rsidR="00775850" w:rsidRPr="005C6A34" w14:paraId="639B02B5" w14:textId="77777777" w:rsidTr="006F4213">
        <w:tc>
          <w:tcPr>
            <w:tcW w:w="3114" w:type="dxa"/>
          </w:tcPr>
          <w:p w14:paraId="731D6195" w14:textId="77777777" w:rsidR="00775850" w:rsidRPr="005C6A34" w:rsidRDefault="00775850" w:rsidP="006F4213">
            <w:pPr>
              <w:jc w:val="both"/>
              <w:rPr>
                <w:sz w:val="20"/>
                <w:szCs w:val="20"/>
                <w:lang w:val="en-US"/>
              </w:rPr>
            </w:pPr>
          </w:p>
        </w:tc>
        <w:tc>
          <w:tcPr>
            <w:tcW w:w="877" w:type="dxa"/>
          </w:tcPr>
          <w:p w14:paraId="493581D2" w14:textId="77777777" w:rsidR="00775850" w:rsidRPr="005C6A34" w:rsidRDefault="00775850" w:rsidP="006F4213">
            <w:pPr>
              <w:jc w:val="center"/>
              <w:rPr>
                <w:sz w:val="20"/>
                <w:szCs w:val="20"/>
                <w:lang w:val="en-US"/>
              </w:rPr>
            </w:pPr>
            <w:r w:rsidRPr="005C6A34">
              <w:rPr>
                <w:sz w:val="20"/>
                <w:szCs w:val="20"/>
                <w:lang w:val="en-US"/>
              </w:rPr>
              <w:t>(1.17)</w:t>
            </w:r>
          </w:p>
        </w:tc>
        <w:tc>
          <w:tcPr>
            <w:tcW w:w="907" w:type="dxa"/>
          </w:tcPr>
          <w:p w14:paraId="24C23653" w14:textId="2D3D6BB3" w:rsidR="00775850" w:rsidRPr="005C6A34" w:rsidRDefault="00775850" w:rsidP="006F4213">
            <w:pPr>
              <w:jc w:val="center"/>
              <w:rPr>
                <w:sz w:val="20"/>
                <w:szCs w:val="20"/>
                <w:lang w:val="en-US"/>
              </w:rPr>
            </w:pPr>
            <w:r w:rsidRPr="005C6A34">
              <w:rPr>
                <w:sz w:val="20"/>
                <w:szCs w:val="20"/>
                <w:lang w:val="en-US"/>
              </w:rPr>
              <w:t>(1.1</w:t>
            </w:r>
            <w:r w:rsidR="000B25C4" w:rsidRPr="005C6A34">
              <w:rPr>
                <w:sz w:val="20"/>
                <w:szCs w:val="20"/>
                <w:lang w:val="en-US"/>
              </w:rPr>
              <w:t>6</w:t>
            </w:r>
            <w:r w:rsidRPr="005C6A34">
              <w:rPr>
                <w:sz w:val="20"/>
                <w:szCs w:val="20"/>
                <w:lang w:val="en-US"/>
              </w:rPr>
              <w:t>)</w:t>
            </w:r>
          </w:p>
        </w:tc>
        <w:tc>
          <w:tcPr>
            <w:tcW w:w="938" w:type="dxa"/>
          </w:tcPr>
          <w:p w14:paraId="49AACA3F" w14:textId="0A7AC1D0" w:rsidR="00775850" w:rsidRPr="005C6A34" w:rsidRDefault="00775850" w:rsidP="006F4213">
            <w:pPr>
              <w:jc w:val="center"/>
              <w:rPr>
                <w:sz w:val="20"/>
                <w:szCs w:val="20"/>
                <w:lang w:val="en-US"/>
              </w:rPr>
            </w:pPr>
            <w:r w:rsidRPr="005C6A34">
              <w:rPr>
                <w:sz w:val="20"/>
                <w:szCs w:val="20"/>
                <w:lang w:val="en-US"/>
              </w:rPr>
              <w:t>(1.1</w:t>
            </w:r>
            <w:r w:rsidR="000B25C4" w:rsidRPr="005C6A34">
              <w:rPr>
                <w:sz w:val="20"/>
                <w:szCs w:val="20"/>
                <w:lang w:val="en-US"/>
              </w:rPr>
              <w:t>1</w:t>
            </w:r>
            <w:r w:rsidRPr="005C6A34">
              <w:rPr>
                <w:sz w:val="20"/>
                <w:szCs w:val="20"/>
                <w:lang w:val="en-US"/>
              </w:rPr>
              <w:t>)</w:t>
            </w:r>
          </w:p>
        </w:tc>
        <w:tc>
          <w:tcPr>
            <w:tcW w:w="1115" w:type="dxa"/>
          </w:tcPr>
          <w:p w14:paraId="381DA04A" w14:textId="207391B7" w:rsidR="00775850" w:rsidRPr="005C6A34" w:rsidRDefault="00775850" w:rsidP="006F4213">
            <w:pPr>
              <w:jc w:val="center"/>
              <w:rPr>
                <w:sz w:val="20"/>
                <w:szCs w:val="20"/>
                <w:lang w:val="en-US"/>
              </w:rPr>
            </w:pPr>
            <w:r w:rsidRPr="005C6A34">
              <w:rPr>
                <w:sz w:val="20"/>
                <w:szCs w:val="20"/>
                <w:lang w:val="en-US"/>
              </w:rPr>
              <w:t>(1.</w:t>
            </w:r>
            <w:r w:rsidR="000B25C4" w:rsidRPr="005C6A34">
              <w:rPr>
                <w:sz w:val="20"/>
                <w:szCs w:val="20"/>
                <w:lang w:val="en-US"/>
              </w:rPr>
              <w:t>62</w:t>
            </w:r>
            <w:r w:rsidRPr="005C6A34">
              <w:rPr>
                <w:sz w:val="20"/>
                <w:szCs w:val="20"/>
                <w:lang w:val="en-US"/>
              </w:rPr>
              <w:t>)</w:t>
            </w:r>
          </w:p>
        </w:tc>
      </w:tr>
      <w:tr w:rsidR="00775850" w:rsidRPr="005C6A34" w14:paraId="17829D6E" w14:textId="77777777" w:rsidTr="006F4213">
        <w:tc>
          <w:tcPr>
            <w:tcW w:w="3114" w:type="dxa"/>
          </w:tcPr>
          <w:p w14:paraId="4CC3D310" w14:textId="77777777" w:rsidR="00775850" w:rsidRPr="005C6A34" w:rsidRDefault="00775850" w:rsidP="006F4213">
            <w:pPr>
              <w:jc w:val="both"/>
              <w:rPr>
                <w:sz w:val="20"/>
                <w:szCs w:val="20"/>
                <w:lang w:val="en-US"/>
              </w:rPr>
            </w:pPr>
            <w:r w:rsidRPr="005C6A34">
              <w:rPr>
                <w:sz w:val="20"/>
                <w:szCs w:val="20"/>
                <w:lang w:val="en-US"/>
              </w:rPr>
              <w:t>ln District Magnitude</w:t>
            </w:r>
          </w:p>
        </w:tc>
        <w:tc>
          <w:tcPr>
            <w:tcW w:w="877" w:type="dxa"/>
          </w:tcPr>
          <w:p w14:paraId="0F84E994" w14:textId="77777777" w:rsidR="00775850" w:rsidRPr="005C6A34" w:rsidRDefault="00775850" w:rsidP="006F4213">
            <w:pPr>
              <w:jc w:val="center"/>
              <w:rPr>
                <w:sz w:val="20"/>
                <w:szCs w:val="20"/>
                <w:lang w:val="en-US"/>
              </w:rPr>
            </w:pPr>
          </w:p>
        </w:tc>
        <w:tc>
          <w:tcPr>
            <w:tcW w:w="907" w:type="dxa"/>
          </w:tcPr>
          <w:p w14:paraId="7901814B" w14:textId="77777777" w:rsidR="00775850" w:rsidRPr="005C6A34" w:rsidRDefault="00775850" w:rsidP="006F4213">
            <w:pPr>
              <w:jc w:val="center"/>
              <w:rPr>
                <w:sz w:val="20"/>
                <w:szCs w:val="20"/>
                <w:lang w:val="en-US"/>
              </w:rPr>
            </w:pPr>
          </w:p>
        </w:tc>
        <w:tc>
          <w:tcPr>
            <w:tcW w:w="938" w:type="dxa"/>
          </w:tcPr>
          <w:p w14:paraId="49CA12BB" w14:textId="2FC9D8B2" w:rsidR="00775850" w:rsidRPr="005C6A34" w:rsidRDefault="00775850" w:rsidP="006F4213">
            <w:pPr>
              <w:jc w:val="center"/>
              <w:rPr>
                <w:sz w:val="20"/>
                <w:szCs w:val="20"/>
                <w:lang w:val="en-US"/>
              </w:rPr>
            </w:pPr>
            <w:r w:rsidRPr="005C6A34">
              <w:rPr>
                <w:sz w:val="20"/>
                <w:szCs w:val="20"/>
                <w:lang w:val="en-US"/>
              </w:rPr>
              <w:t>-</w:t>
            </w:r>
            <w:r w:rsidR="000B25C4" w:rsidRPr="005C6A34">
              <w:rPr>
                <w:sz w:val="20"/>
                <w:szCs w:val="20"/>
                <w:lang w:val="en-US"/>
              </w:rPr>
              <w:t>3.88</w:t>
            </w:r>
          </w:p>
        </w:tc>
        <w:tc>
          <w:tcPr>
            <w:tcW w:w="1115" w:type="dxa"/>
          </w:tcPr>
          <w:p w14:paraId="683D6CC5" w14:textId="25CC70E0" w:rsidR="00775850" w:rsidRPr="005C6A34" w:rsidRDefault="000B25C4" w:rsidP="006F4213">
            <w:pPr>
              <w:jc w:val="center"/>
              <w:rPr>
                <w:sz w:val="20"/>
                <w:szCs w:val="20"/>
                <w:lang w:val="en-US"/>
              </w:rPr>
            </w:pPr>
            <w:r w:rsidRPr="005C6A34">
              <w:rPr>
                <w:sz w:val="20"/>
                <w:szCs w:val="20"/>
                <w:lang w:val="en-US"/>
              </w:rPr>
              <w:t>-2.01</w:t>
            </w:r>
          </w:p>
        </w:tc>
      </w:tr>
      <w:tr w:rsidR="00775850" w:rsidRPr="005C6A34" w14:paraId="2E10F9A6" w14:textId="77777777" w:rsidTr="006F4213">
        <w:tc>
          <w:tcPr>
            <w:tcW w:w="3114" w:type="dxa"/>
          </w:tcPr>
          <w:p w14:paraId="08DE52F7" w14:textId="77777777" w:rsidR="00775850" w:rsidRPr="005C6A34" w:rsidRDefault="00775850" w:rsidP="006F4213">
            <w:pPr>
              <w:jc w:val="both"/>
              <w:rPr>
                <w:sz w:val="20"/>
                <w:szCs w:val="20"/>
                <w:lang w:val="en-US"/>
              </w:rPr>
            </w:pPr>
          </w:p>
        </w:tc>
        <w:tc>
          <w:tcPr>
            <w:tcW w:w="877" w:type="dxa"/>
          </w:tcPr>
          <w:p w14:paraId="54218494" w14:textId="77777777" w:rsidR="00775850" w:rsidRPr="005C6A34" w:rsidRDefault="00775850" w:rsidP="006F4213">
            <w:pPr>
              <w:jc w:val="center"/>
              <w:rPr>
                <w:sz w:val="20"/>
                <w:szCs w:val="20"/>
                <w:lang w:val="en-US"/>
              </w:rPr>
            </w:pPr>
          </w:p>
        </w:tc>
        <w:tc>
          <w:tcPr>
            <w:tcW w:w="907" w:type="dxa"/>
          </w:tcPr>
          <w:p w14:paraId="24E7FA1C" w14:textId="77777777" w:rsidR="00775850" w:rsidRPr="005C6A34" w:rsidRDefault="00775850" w:rsidP="006F4213">
            <w:pPr>
              <w:jc w:val="center"/>
              <w:rPr>
                <w:sz w:val="20"/>
                <w:szCs w:val="20"/>
                <w:lang w:val="en-US"/>
              </w:rPr>
            </w:pPr>
          </w:p>
        </w:tc>
        <w:tc>
          <w:tcPr>
            <w:tcW w:w="938" w:type="dxa"/>
          </w:tcPr>
          <w:p w14:paraId="7272BD90" w14:textId="196C60B0" w:rsidR="00775850" w:rsidRPr="005C6A34" w:rsidRDefault="00775850" w:rsidP="006F4213">
            <w:pPr>
              <w:jc w:val="center"/>
              <w:rPr>
                <w:sz w:val="20"/>
                <w:szCs w:val="20"/>
                <w:lang w:val="en-US"/>
              </w:rPr>
            </w:pPr>
            <w:r w:rsidRPr="005C6A34">
              <w:rPr>
                <w:sz w:val="20"/>
                <w:szCs w:val="20"/>
                <w:lang w:val="en-US"/>
              </w:rPr>
              <w:t>(</w:t>
            </w:r>
            <w:r w:rsidR="000B25C4" w:rsidRPr="005C6A34">
              <w:rPr>
                <w:sz w:val="20"/>
                <w:szCs w:val="20"/>
                <w:lang w:val="en-US"/>
              </w:rPr>
              <w:t>3.99</w:t>
            </w:r>
            <w:r w:rsidRPr="005C6A34">
              <w:rPr>
                <w:sz w:val="20"/>
                <w:szCs w:val="20"/>
                <w:lang w:val="en-US"/>
              </w:rPr>
              <w:t>)</w:t>
            </w:r>
          </w:p>
        </w:tc>
        <w:tc>
          <w:tcPr>
            <w:tcW w:w="1115" w:type="dxa"/>
          </w:tcPr>
          <w:p w14:paraId="36DF42C3" w14:textId="08C11148" w:rsidR="00775850" w:rsidRPr="005C6A34" w:rsidRDefault="00775850" w:rsidP="006F4213">
            <w:pPr>
              <w:jc w:val="center"/>
              <w:rPr>
                <w:sz w:val="20"/>
                <w:szCs w:val="20"/>
                <w:lang w:val="en-US"/>
              </w:rPr>
            </w:pPr>
            <w:r w:rsidRPr="005C6A34">
              <w:rPr>
                <w:sz w:val="20"/>
                <w:szCs w:val="20"/>
                <w:lang w:val="en-US"/>
              </w:rPr>
              <w:t>(2.</w:t>
            </w:r>
            <w:r w:rsidR="000B25C4" w:rsidRPr="005C6A34">
              <w:rPr>
                <w:sz w:val="20"/>
                <w:szCs w:val="20"/>
                <w:lang w:val="en-US"/>
              </w:rPr>
              <w:t>78</w:t>
            </w:r>
            <w:r w:rsidRPr="005C6A34">
              <w:rPr>
                <w:sz w:val="20"/>
                <w:szCs w:val="20"/>
                <w:lang w:val="en-US"/>
              </w:rPr>
              <w:t>)</w:t>
            </w:r>
          </w:p>
        </w:tc>
      </w:tr>
      <w:tr w:rsidR="00775850" w:rsidRPr="005C6A34" w14:paraId="2599FE02" w14:textId="77777777" w:rsidTr="006F4213">
        <w:tc>
          <w:tcPr>
            <w:tcW w:w="3114" w:type="dxa"/>
          </w:tcPr>
          <w:p w14:paraId="5C4621BB" w14:textId="77777777" w:rsidR="00775850" w:rsidRPr="005C6A34" w:rsidRDefault="00775850" w:rsidP="006F4213">
            <w:pPr>
              <w:jc w:val="both"/>
              <w:rPr>
                <w:sz w:val="20"/>
                <w:szCs w:val="20"/>
                <w:lang w:val="en-US"/>
              </w:rPr>
            </w:pPr>
            <w:r w:rsidRPr="005C6A34">
              <w:rPr>
                <w:sz w:val="20"/>
                <w:szCs w:val="20"/>
                <w:lang w:val="en-US"/>
              </w:rPr>
              <w:t>Lagged Dependent Variable</w:t>
            </w:r>
          </w:p>
        </w:tc>
        <w:tc>
          <w:tcPr>
            <w:tcW w:w="877" w:type="dxa"/>
          </w:tcPr>
          <w:p w14:paraId="0988E744" w14:textId="77777777" w:rsidR="00775850" w:rsidRPr="005C6A34" w:rsidRDefault="00775850" w:rsidP="006F4213">
            <w:pPr>
              <w:jc w:val="center"/>
              <w:rPr>
                <w:sz w:val="20"/>
                <w:szCs w:val="20"/>
                <w:lang w:val="en-US"/>
              </w:rPr>
            </w:pPr>
          </w:p>
        </w:tc>
        <w:tc>
          <w:tcPr>
            <w:tcW w:w="907" w:type="dxa"/>
          </w:tcPr>
          <w:p w14:paraId="641CD77E" w14:textId="77777777" w:rsidR="00775850" w:rsidRPr="005C6A34" w:rsidRDefault="00775850" w:rsidP="006F4213">
            <w:pPr>
              <w:jc w:val="center"/>
              <w:rPr>
                <w:sz w:val="20"/>
                <w:szCs w:val="20"/>
                <w:lang w:val="en-US"/>
              </w:rPr>
            </w:pPr>
          </w:p>
        </w:tc>
        <w:tc>
          <w:tcPr>
            <w:tcW w:w="938" w:type="dxa"/>
          </w:tcPr>
          <w:p w14:paraId="4183FB07" w14:textId="77777777" w:rsidR="00775850" w:rsidRPr="005C6A34" w:rsidRDefault="00775850" w:rsidP="006F4213">
            <w:pPr>
              <w:jc w:val="center"/>
              <w:rPr>
                <w:sz w:val="20"/>
                <w:szCs w:val="20"/>
                <w:lang w:val="en-US"/>
              </w:rPr>
            </w:pPr>
          </w:p>
        </w:tc>
        <w:tc>
          <w:tcPr>
            <w:tcW w:w="1115" w:type="dxa"/>
          </w:tcPr>
          <w:p w14:paraId="7F4217DA" w14:textId="089B0C4D" w:rsidR="00775850" w:rsidRPr="005C6A34" w:rsidRDefault="00775850" w:rsidP="006F4213">
            <w:pPr>
              <w:jc w:val="center"/>
              <w:rPr>
                <w:sz w:val="20"/>
                <w:szCs w:val="20"/>
                <w:lang w:val="en-US"/>
              </w:rPr>
            </w:pPr>
            <w:r w:rsidRPr="005C6A34">
              <w:rPr>
                <w:sz w:val="20"/>
                <w:szCs w:val="20"/>
                <w:lang w:val="en-US"/>
              </w:rPr>
              <w:t>0.2</w:t>
            </w:r>
            <w:r w:rsidR="000B25C4" w:rsidRPr="005C6A34">
              <w:rPr>
                <w:sz w:val="20"/>
                <w:szCs w:val="20"/>
                <w:lang w:val="en-US"/>
              </w:rPr>
              <w:t>7</w:t>
            </w:r>
            <w:r w:rsidRPr="005C6A34">
              <w:rPr>
                <w:sz w:val="20"/>
                <w:szCs w:val="20"/>
                <w:lang w:val="en-US"/>
              </w:rPr>
              <w:t>***</w:t>
            </w:r>
          </w:p>
        </w:tc>
      </w:tr>
      <w:tr w:rsidR="00775850" w:rsidRPr="005C6A34" w14:paraId="0760B9E4" w14:textId="77777777" w:rsidTr="006F4213">
        <w:tc>
          <w:tcPr>
            <w:tcW w:w="3114" w:type="dxa"/>
          </w:tcPr>
          <w:p w14:paraId="1FB2574A" w14:textId="77777777" w:rsidR="00775850" w:rsidRPr="005C6A34" w:rsidRDefault="00775850" w:rsidP="006F4213">
            <w:pPr>
              <w:jc w:val="both"/>
              <w:rPr>
                <w:sz w:val="20"/>
                <w:szCs w:val="20"/>
                <w:lang w:val="en-US"/>
              </w:rPr>
            </w:pPr>
          </w:p>
        </w:tc>
        <w:tc>
          <w:tcPr>
            <w:tcW w:w="877" w:type="dxa"/>
          </w:tcPr>
          <w:p w14:paraId="17CB6D14" w14:textId="77777777" w:rsidR="00775850" w:rsidRPr="005C6A34" w:rsidRDefault="00775850" w:rsidP="006F4213">
            <w:pPr>
              <w:jc w:val="center"/>
              <w:rPr>
                <w:sz w:val="20"/>
                <w:szCs w:val="20"/>
                <w:lang w:val="en-US"/>
              </w:rPr>
            </w:pPr>
          </w:p>
        </w:tc>
        <w:tc>
          <w:tcPr>
            <w:tcW w:w="907" w:type="dxa"/>
          </w:tcPr>
          <w:p w14:paraId="72245EC5" w14:textId="77777777" w:rsidR="00775850" w:rsidRPr="005C6A34" w:rsidRDefault="00775850" w:rsidP="006F4213">
            <w:pPr>
              <w:jc w:val="center"/>
              <w:rPr>
                <w:sz w:val="20"/>
                <w:szCs w:val="20"/>
                <w:lang w:val="en-US"/>
              </w:rPr>
            </w:pPr>
          </w:p>
        </w:tc>
        <w:tc>
          <w:tcPr>
            <w:tcW w:w="938" w:type="dxa"/>
          </w:tcPr>
          <w:p w14:paraId="7854A8D8" w14:textId="77777777" w:rsidR="00775850" w:rsidRPr="005C6A34" w:rsidRDefault="00775850" w:rsidP="006F4213">
            <w:pPr>
              <w:jc w:val="center"/>
              <w:rPr>
                <w:sz w:val="20"/>
                <w:szCs w:val="20"/>
                <w:lang w:val="en-US"/>
              </w:rPr>
            </w:pPr>
          </w:p>
        </w:tc>
        <w:tc>
          <w:tcPr>
            <w:tcW w:w="1115" w:type="dxa"/>
          </w:tcPr>
          <w:p w14:paraId="62DE5B48" w14:textId="3A8F9712" w:rsidR="00775850" w:rsidRPr="005C6A34" w:rsidRDefault="00775850" w:rsidP="006F4213">
            <w:pPr>
              <w:jc w:val="center"/>
              <w:rPr>
                <w:sz w:val="20"/>
                <w:szCs w:val="20"/>
                <w:lang w:val="en-US"/>
              </w:rPr>
            </w:pPr>
            <w:r w:rsidRPr="005C6A34">
              <w:rPr>
                <w:sz w:val="20"/>
                <w:szCs w:val="20"/>
                <w:lang w:val="en-US"/>
              </w:rPr>
              <w:t>(0.0</w:t>
            </w:r>
            <w:r w:rsidR="000B25C4" w:rsidRPr="005C6A34">
              <w:rPr>
                <w:sz w:val="20"/>
                <w:szCs w:val="20"/>
                <w:lang w:val="en-US"/>
              </w:rPr>
              <w:t>7</w:t>
            </w:r>
            <w:r w:rsidRPr="005C6A34">
              <w:rPr>
                <w:sz w:val="20"/>
                <w:szCs w:val="20"/>
                <w:lang w:val="en-US"/>
              </w:rPr>
              <w:t>)</w:t>
            </w:r>
          </w:p>
        </w:tc>
      </w:tr>
      <w:tr w:rsidR="00775850" w:rsidRPr="005C6A34" w14:paraId="63A3C15B" w14:textId="77777777" w:rsidTr="006F4213">
        <w:tc>
          <w:tcPr>
            <w:tcW w:w="3114" w:type="dxa"/>
          </w:tcPr>
          <w:p w14:paraId="24C8266A" w14:textId="77777777" w:rsidR="00775850" w:rsidRPr="005C6A34" w:rsidRDefault="00775850" w:rsidP="006F4213">
            <w:pPr>
              <w:jc w:val="both"/>
              <w:rPr>
                <w:sz w:val="20"/>
                <w:szCs w:val="20"/>
                <w:lang w:val="en-US"/>
              </w:rPr>
            </w:pPr>
            <w:r w:rsidRPr="005C6A34">
              <w:rPr>
                <w:sz w:val="20"/>
                <w:szCs w:val="20"/>
                <w:lang w:val="en-US"/>
              </w:rPr>
              <w:t>Canton FE</w:t>
            </w:r>
          </w:p>
        </w:tc>
        <w:tc>
          <w:tcPr>
            <w:tcW w:w="877" w:type="dxa"/>
          </w:tcPr>
          <w:p w14:paraId="2D766808" w14:textId="77777777" w:rsidR="00775850" w:rsidRPr="005C6A34" w:rsidRDefault="00775850" w:rsidP="006F4213">
            <w:pPr>
              <w:jc w:val="center"/>
              <w:rPr>
                <w:sz w:val="20"/>
                <w:szCs w:val="20"/>
                <w:lang w:val="en-US"/>
              </w:rPr>
            </w:pPr>
            <w:r w:rsidRPr="005C6A34">
              <w:rPr>
                <w:sz w:val="20"/>
                <w:szCs w:val="20"/>
                <w:lang w:val="en-US"/>
              </w:rPr>
              <w:t>Yes</w:t>
            </w:r>
          </w:p>
        </w:tc>
        <w:tc>
          <w:tcPr>
            <w:tcW w:w="907" w:type="dxa"/>
          </w:tcPr>
          <w:p w14:paraId="3281C53C" w14:textId="77777777" w:rsidR="00775850" w:rsidRPr="005C6A34" w:rsidRDefault="00775850" w:rsidP="006F4213">
            <w:pPr>
              <w:jc w:val="center"/>
              <w:rPr>
                <w:sz w:val="20"/>
                <w:szCs w:val="20"/>
                <w:lang w:val="en-US"/>
              </w:rPr>
            </w:pPr>
            <w:r w:rsidRPr="005C6A34">
              <w:rPr>
                <w:sz w:val="20"/>
                <w:szCs w:val="20"/>
                <w:lang w:val="en-US"/>
              </w:rPr>
              <w:t>Yes</w:t>
            </w:r>
          </w:p>
        </w:tc>
        <w:tc>
          <w:tcPr>
            <w:tcW w:w="938" w:type="dxa"/>
          </w:tcPr>
          <w:p w14:paraId="37786FD4" w14:textId="77777777" w:rsidR="00775850" w:rsidRPr="005C6A34" w:rsidRDefault="00775850" w:rsidP="006F4213">
            <w:pPr>
              <w:jc w:val="center"/>
              <w:rPr>
                <w:sz w:val="20"/>
                <w:szCs w:val="20"/>
                <w:lang w:val="en-US"/>
              </w:rPr>
            </w:pPr>
            <w:r w:rsidRPr="005C6A34">
              <w:rPr>
                <w:sz w:val="20"/>
                <w:szCs w:val="20"/>
                <w:lang w:val="en-US"/>
              </w:rPr>
              <w:t>Yes</w:t>
            </w:r>
          </w:p>
        </w:tc>
        <w:tc>
          <w:tcPr>
            <w:tcW w:w="1115" w:type="dxa"/>
          </w:tcPr>
          <w:p w14:paraId="2266FA79" w14:textId="77777777" w:rsidR="00775850" w:rsidRPr="005C6A34" w:rsidRDefault="00775850" w:rsidP="006F4213">
            <w:pPr>
              <w:jc w:val="center"/>
              <w:rPr>
                <w:sz w:val="20"/>
                <w:szCs w:val="20"/>
                <w:lang w:val="en-US"/>
              </w:rPr>
            </w:pPr>
            <w:r w:rsidRPr="005C6A34">
              <w:rPr>
                <w:sz w:val="20"/>
                <w:szCs w:val="20"/>
                <w:lang w:val="en-US"/>
              </w:rPr>
              <w:t>Yes</w:t>
            </w:r>
          </w:p>
        </w:tc>
      </w:tr>
      <w:tr w:rsidR="00775850" w:rsidRPr="005C6A34" w14:paraId="298F4787" w14:textId="77777777" w:rsidTr="006F4213">
        <w:tc>
          <w:tcPr>
            <w:tcW w:w="3114" w:type="dxa"/>
          </w:tcPr>
          <w:p w14:paraId="1C3DB240" w14:textId="77777777" w:rsidR="00775850" w:rsidRPr="005C6A34" w:rsidRDefault="00775850" w:rsidP="006F4213">
            <w:pPr>
              <w:jc w:val="both"/>
              <w:rPr>
                <w:sz w:val="20"/>
                <w:szCs w:val="20"/>
                <w:lang w:val="en-US"/>
              </w:rPr>
            </w:pPr>
            <w:r w:rsidRPr="005C6A34">
              <w:rPr>
                <w:sz w:val="20"/>
                <w:szCs w:val="20"/>
                <w:lang w:val="en-US"/>
              </w:rPr>
              <w:t>Quadratic Time Trends</w:t>
            </w:r>
          </w:p>
        </w:tc>
        <w:tc>
          <w:tcPr>
            <w:tcW w:w="877" w:type="dxa"/>
          </w:tcPr>
          <w:p w14:paraId="05EC1433" w14:textId="77777777" w:rsidR="00775850" w:rsidRPr="005C6A34" w:rsidRDefault="00775850" w:rsidP="006F4213">
            <w:pPr>
              <w:jc w:val="center"/>
              <w:rPr>
                <w:sz w:val="20"/>
                <w:szCs w:val="20"/>
                <w:lang w:val="en-US"/>
              </w:rPr>
            </w:pPr>
            <w:r w:rsidRPr="005C6A34">
              <w:rPr>
                <w:sz w:val="20"/>
                <w:szCs w:val="20"/>
                <w:lang w:val="en-US"/>
              </w:rPr>
              <w:t>No</w:t>
            </w:r>
          </w:p>
        </w:tc>
        <w:tc>
          <w:tcPr>
            <w:tcW w:w="907" w:type="dxa"/>
          </w:tcPr>
          <w:p w14:paraId="4CCF9EED" w14:textId="77777777" w:rsidR="00775850" w:rsidRPr="005C6A34" w:rsidRDefault="00775850" w:rsidP="006F4213">
            <w:pPr>
              <w:jc w:val="center"/>
              <w:rPr>
                <w:sz w:val="20"/>
                <w:szCs w:val="20"/>
                <w:lang w:val="en-US"/>
              </w:rPr>
            </w:pPr>
            <w:r w:rsidRPr="005C6A34">
              <w:rPr>
                <w:sz w:val="20"/>
                <w:szCs w:val="20"/>
                <w:lang w:val="en-US"/>
              </w:rPr>
              <w:t>Yes</w:t>
            </w:r>
          </w:p>
        </w:tc>
        <w:tc>
          <w:tcPr>
            <w:tcW w:w="938" w:type="dxa"/>
          </w:tcPr>
          <w:p w14:paraId="5410BEFE" w14:textId="77777777" w:rsidR="00775850" w:rsidRPr="005C6A34" w:rsidRDefault="00775850" w:rsidP="006F4213">
            <w:pPr>
              <w:jc w:val="center"/>
              <w:rPr>
                <w:sz w:val="20"/>
                <w:szCs w:val="20"/>
                <w:lang w:val="en-US"/>
              </w:rPr>
            </w:pPr>
            <w:r w:rsidRPr="005C6A34">
              <w:rPr>
                <w:sz w:val="20"/>
                <w:szCs w:val="20"/>
                <w:lang w:val="en-US"/>
              </w:rPr>
              <w:t>Yes</w:t>
            </w:r>
          </w:p>
        </w:tc>
        <w:tc>
          <w:tcPr>
            <w:tcW w:w="1115" w:type="dxa"/>
          </w:tcPr>
          <w:p w14:paraId="217BE866" w14:textId="77777777" w:rsidR="00775850" w:rsidRPr="005C6A34" w:rsidRDefault="00775850" w:rsidP="006F4213">
            <w:pPr>
              <w:jc w:val="center"/>
              <w:rPr>
                <w:sz w:val="20"/>
                <w:szCs w:val="20"/>
                <w:lang w:val="en-US"/>
              </w:rPr>
            </w:pPr>
            <w:r w:rsidRPr="005C6A34">
              <w:rPr>
                <w:sz w:val="20"/>
                <w:szCs w:val="20"/>
                <w:lang w:val="en-US"/>
              </w:rPr>
              <w:t>Yes</w:t>
            </w:r>
          </w:p>
        </w:tc>
      </w:tr>
      <w:tr w:rsidR="00775850" w:rsidRPr="005C6A34" w14:paraId="5BB18FE8" w14:textId="77777777" w:rsidTr="006F4213">
        <w:tc>
          <w:tcPr>
            <w:tcW w:w="3114" w:type="dxa"/>
          </w:tcPr>
          <w:p w14:paraId="78B7E1E7" w14:textId="77777777" w:rsidR="00775850" w:rsidRPr="005C6A34" w:rsidRDefault="00775850" w:rsidP="006F4213">
            <w:pPr>
              <w:jc w:val="both"/>
              <w:rPr>
                <w:sz w:val="20"/>
                <w:szCs w:val="20"/>
                <w:lang w:val="en-US"/>
              </w:rPr>
            </w:pPr>
            <w:r w:rsidRPr="005C6A34">
              <w:rPr>
                <w:sz w:val="20"/>
                <w:szCs w:val="20"/>
                <w:lang w:val="en-US"/>
              </w:rPr>
              <w:t>N</w:t>
            </w:r>
          </w:p>
        </w:tc>
        <w:tc>
          <w:tcPr>
            <w:tcW w:w="877" w:type="dxa"/>
          </w:tcPr>
          <w:p w14:paraId="41624F48" w14:textId="2722783D" w:rsidR="00775850" w:rsidRPr="005C6A34" w:rsidRDefault="000B25C4" w:rsidP="006F4213">
            <w:pPr>
              <w:jc w:val="center"/>
              <w:rPr>
                <w:sz w:val="20"/>
                <w:szCs w:val="20"/>
                <w:lang w:val="en-US"/>
              </w:rPr>
            </w:pPr>
            <w:r w:rsidRPr="005C6A34">
              <w:rPr>
                <w:sz w:val="20"/>
                <w:szCs w:val="20"/>
                <w:lang w:val="en-US"/>
              </w:rPr>
              <w:t>459</w:t>
            </w:r>
          </w:p>
        </w:tc>
        <w:tc>
          <w:tcPr>
            <w:tcW w:w="907" w:type="dxa"/>
          </w:tcPr>
          <w:p w14:paraId="73885A70" w14:textId="50CA33CF" w:rsidR="00775850" w:rsidRPr="005C6A34" w:rsidRDefault="000B25C4" w:rsidP="006F4213">
            <w:pPr>
              <w:jc w:val="center"/>
              <w:rPr>
                <w:sz w:val="20"/>
                <w:szCs w:val="20"/>
                <w:lang w:val="en-US"/>
              </w:rPr>
            </w:pPr>
            <w:r w:rsidRPr="005C6A34">
              <w:rPr>
                <w:sz w:val="20"/>
                <w:szCs w:val="20"/>
                <w:lang w:val="en-US"/>
              </w:rPr>
              <w:t>459</w:t>
            </w:r>
          </w:p>
        </w:tc>
        <w:tc>
          <w:tcPr>
            <w:tcW w:w="938" w:type="dxa"/>
          </w:tcPr>
          <w:p w14:paraId="5102805C" w14:textId="6EAFAD84" w:rsidR="00775850" w:rsidRPr="005C6A34" w:rsidRDefault="000B25C4" w:rsidP="006F4213">
            <w:pPr>
              <w:jc w:val="center"/>
              <w:rPr>
                <w:sz w:val="20"/>
                <w:szCs w:val="20"/>
                <w:lang w:val="en-US"/>
              </w:rPr>
            </w:pPr>
            <w:r w:rsidRPr="005C6A34">
              <w:rPr>
                <w:sz w:val="20"/>
                <w:szCs w:val="20"/>
                <w:lang w:val="en-US"/>
              </w:rPr>
              <w:t>459</w:t>
            </w:r>
          </w:p>
        </w:tc>
        <w:tc>
          <w:tcPr>
            <w:tcW w:w="1115" w:type="dxa"/>
          </w:tcPr>
          <w:p w14:paraId="6803250F" w14:textId="3F49A86F" w:rsidR="00775850" w:rsidRPr="005C6A34" w:rsidRDefault="000B25C4" w:rsidP="006F4213">
            <w:pPr>
              <w:jc w:val="center"/>
              <w:rPr>
                <w:sz w:val="20"/>
                <w:szCs w:val="20"/>
                <w:lang w:val="en-US"/>
              </w:rPr>
            </w:pPr>
            <w:r w:rsidRPr="005C6A34">
              <w:rPr>
                <w:sz w:val="20"/>
                <w:szCs w:val="20"/>
                <w:lang w:val="en-US"/>
              </w:rPr>
              <w:t>440</w:t>
            </w:r>
          </w:p>
        </w:tc>
      </w:tr>
    </w:tbl>
    <w:p w14:paraId="45EAA0DB" w14:textId="77777777" w:rsidR="00775850" w:rsidRPr="005C6A34" w:rsidRDefault="00775850" w:rsidP="00775850">
      <w:pPr>
        <w:spacing w:after="120" w:line="240" w:lineRule="auto"/>
        <w:jc w:val="both"/>
        <w:rPr>
          <w:sz w:val="20"/>
          <w:szCs w:val="20"/>
          <w:lang w:val="en-US"/>
        </w:rPr>
      </w:pPr>
      <w:r w:rsidRPr="005C6A34">
        <w:rPr>
          <w:sz w:val="20"/>
          <w:szCs w:val="20"/>
          <w:lang w:val="en-US"/>
        </w:rPr>
        <w:t xml:space="preserve">*** p &lt; 0.001; ** p &lt; 0.01; * p &lt; 0.05. </w:t>
      </w:r>
    </w:p>
    <w:p w14:paraId="7371239E" w14:textId="23D20B38" w:rsidR="001E053D" w:rsidRPr="005C6A34" w:rsidRDefault="001E053D" w:rsidP="002E2F10">
      <w:pPr>
        <w:spacing w:after="120" w:line="240" w:lineRule="auto"/>
        <w:jc w:val="both"/>
        <w:rPr>
          <w:i/>
          <w:iCs/>
          <w:sz w:val="20"/>
          <w:szCs w:val="20"/>
          <w:lang w:val="en-US"/>
        </w:rPr>
      </w:pPr>
    </w:p>
    <w:p w14:paraId="719485E2" w14:textId="77777777" w:rsidR="003F539F" w:rsidRPr="005C6A34" w:rsidRDefault="003F539F" w:rsidP="002E2F10">
      <w:pPr>
        <w:spacing w:after="120" w:line="240" w:lineRule="auto"/>
        <w:jc w:val="both"/>
        <w:rPr>
          <w:b/>
          <w:bCs/>
          <w:i/>
          <w:iCs/>
          <w:sz w:val="20"/>
          <w:szCs w:val="20"/>
          <w:lang w:val="en-US"/>
        </w:rPr>
      </w:pPr>
      <w:r w:rsidRPr="005C6A34">
        <w:rPr>
          <w:b/>
          <w:bCs/>
          <w:i/>
          <w:iCs/>
          <w:sz w:val="20"/>
          <w:szCs w:val="20"/>
          <w:lang w:val="en-US"/>
        </w:rPr>
        <w:br w:type="page"/>
      </w:r>
    </w:p>
    <w:p w14:paraId="0FB5FBB8" w14:textId="6AAC042B" w:rsidR="00017C58" w:rsidRPr="005C6A34" w:rsidRDefault="00017C58" w:rsidP="002E2F10">
      <w:pPr>
        <w:spacing w:after="120" w:line="240" w:lineRule="auto"/>
        <w:jc w:val="both"/>
        <w:rPr>
          <w:i/>
          <w:iCs/>
          <w:sz w:val="20"/>
          <w:szCs w:val="20"/>
          <w:lang w:val="en-US"/>
        </w:rPr>
      </w:pPr>
      <w:r w:rsidRPr="005C6A34">
        <w:rPr>
          <w:b/>
          <w:bCs/>
          <w:i/>
          <w:iCs/>
          <w:sz w:val="20"/>
          <w:szCs w:val="20"/>
          <w:lang w:val="en-US"/>
        </w:rPr>
        <w:lastRenderedPageBreak/>
        <w:t>Table A</w:t>
      </w:r>
      <w:r w:rsidR="001E053D" w:rsidRPr="005C6A34">
        <w:rPr>
          <w:b/>
          <w:bCs/>
          <w:i/>
          <w:iCs/>
          <w:sz w:val="20"/>
          <w:szCs w:val="20"/>
          <w:lang w:val="en-US"/>
        </w:rPr>
        <w:t>3</w:t>
      </w:r>
      <w:r w:rsidRPr="005C6A34">
        <w:rPr>
          <w:b/>
          <w:bCs/>
          <w:i/>
          <w:iCs/>
          <w:sz w:val="20"/>
          <w:szCs w:val="20"/>
          <w:lang w:val="en-US"/>
        </w:rPr>
        <w:t xml:space="preserve">: </w:t>
      </w:r>
      <w:r w:rsidRPr="005C6A34">
        <w:rPr>
          <w:i/>
          <w:iCs/>
          <w:sz w:val="20"/>
          <w:szCs w:val="20"/>
          <w:lang w:val="en-US"/>
        </w:rPr>
        <w:t>Variable description and sources (</w:t>
      </w:r>
      <w:r w:rsidR="00007206" w:rsidRPr="005C6A34">
        <w:rPr>
          <w:i/>
          <w:iCs/>
          <w:sz w:val="20"/>
          <w:szCs w:val="20"/>
          <w:lang w:val="en-US"/>
        </w:rPr>
        <w:t xml:space="preserve">for </w:t>
      </w:r>
      <w:r w:rsidRPr="005C6A34">
        <w:rPr>
          <w:i/>
          <w:iCs/>
          <w:sz w:val="20"/>
          <w:szCs w:val="20"/>
          <w:lang w:val="en-US"/>
        </w:rPr>
        <w:t>Table 5)</w:t>
      </w:r>
    </w:p>
    <w:tbl>
      <w:tblPr>
        <w:tblStyle w:val="Tabellenraster"/>
        <w:tblW w:w="9351" w:type="dxa"/>
        <w:tblLook w:val="04A0" w:firstRow="1" w:lastRow="0" w:firstColumn="1" w:lastColumn="0" w:noHBand="0" w:noVBand="1"/>
      </w:tblPr>
      <w:tblGrid>
        <w:gridCol w:w="1840"/>
        <w:gridCol w:w="4251"/>
        <w:gridCol w:w="3260"/>
      </w:tblGrid>
      <w:tr w:rsidR="00017C58" w:rsidRPr="005C6A34" w14:paraId="329A0629" w14:textId="77777777" w:rsidTr="00EE5299">
        <w:tc>
          <w:tcPr>
            <w:tcW w:w="1840" w:type="dxa"/>
          </w:tcPr>
          <w:p w14:paraId="3323888D" w14:textId="2A350F1F" w:rsidR="00017C58" w:rsidRPr="005C6A34" w:rsidRDefault="00017C58" w:rsidP="00EE5299">
            <w:pPr>
              <w:rPr>
                <w:sz w:val="20"/>
                <w:szCs w:val="20"/>
                <w:lang w:val="en-US"/>
              </w:rPr>
            </w:pPr>
            <w:r w:rsidRPr="005C6A34">
              <w:rPr>
                <w:sz w:val="20"/>
                <w:szCs w:val="20"/>
                <w:lang w:val="en-US"/>
              </w:rPr>
              <w:t>Variable</w:t>
            </w:r>
          </w:p>
        </w:tc>
        <w:tc>
          <w:tcPr>
            <w:tcW w:w="4251" w:type="dxa"/>
          </w:tcPr>
          <w:p w14:paraId="753A6A1A" w14:textId="73F979FE" w:rsidR="00017C58" w:rsidRPr="005C6A34" w:rsidRDefault="00017C58" w:rsidP="00EE5299">
            <w:pPr>
              <w:jc w:val="both"/>
              <w:rPr>
                <w:sz w:val="20"/>
                <w:szCs w:val="20"/>
                <w:lang w:val="en-US"/>
              </w:rPr>
            </w:pPr>
            <w:r w:rsidRPr="005C6A34">
              <w:rPr>
                <w:sz w:val="20"/>
                <w:szCs w:val="20"/>
                <w:lang w:val="en-US"/>
              </w:rPr>
              <w:t>Description</w:t>
            </w:r>
          </w:p>
        </w:tc>
        <w:tc>
          <w:tcPr>
            <w:tcW w:w="3260" w:type="dxa"/>
          </w:tcPr>
          <w:p w14:paraId="5D056254" w14:textId="2EF82A98" w:rsidR="00017C58" w:rsidRPr="005C6A34" w:rsidRDefault="00017C58" w:rsidP="00EE5299">
            <w:pPr>
              <w:jc w:val="both"/>
              <w:rPr>
                <w:sz w:val="20"/>
                <w:szCs w:val="20"/>
                <w:lang w:val="en-US"/>
              </w:rPr>
            </w:pPr>
            <w:r w:rsidRPr="005C6A34">
              <w:rPr>
                <w:sz w:val="20"/>
                <w:szCs w:val="20"/>
                <w:lang w:val="en-US"/>
              </w:rPr>
              <w:t>Source</w:t>
            </w:r>
          </w:p>
        </w:tc>
      </w:tr>
      <w:tr w:rsidR="00017C58" w:rsidRPr="005C6A34" w14:paraId="77F24353" w14:textId="77777777" w:rsidTr="00EE5299">
        <w:tc>
          <w:tcPr>
            <w:tcW w:w="1840" w:type="dxa"/>
          </w:tcPr>
          <w:p w14:paraId="59EB1DF9" w14:textId="597C902F" w:rsidR="00017C58" w:rsidRPr="005C6A34" w:rsidRDefault="00017C58" w:rsidP="00EE5299">
            <w:pPr>
              <w:rPr>
                <w:sz w:val="20"/>
                <w:szCs w:val="20"/>
                <w:lang w:val="en-US"/>
              </w:rPr>
            </w:pPr>
            <w:r w:rsidRPr="005C6A34">
              <w:rPr>
                <w:sz w:val="20"/>
                <w:szCs w:val="20"/>
                <w:lang w:val="en-US"/>
              </w:rPr>
              <w:t>PR Vote</w:t>
            </w:r>
          </w:p>
        </w:tc>
        <w:tc>
          <w:tcPr>
            <w:tcW w:w="4251" w:type="dxa"/>
          </w:tcPr>
          <w:p w14:paraId="2BE9B373" w14:textId="1406AB84" w:rsidR="00017C58" w:rsidRPr="005C6A34" w:rsidRDefault="00017C58" w:rsidP="00EE5299">
            <w:pPr>
              <w:jc w:val="both"/>
              <w:rPr>
                <w:sz w:val="20"/>
                <w:szCs w:val="20"/>
                <w:lang w:val="en-US"/>
              </w:rPr>
            </w:pPr>
            <w:r w:rsidRPr="005C6A34">
              <w:rPr>
                <w:sz w:val="20"/>
                <w:szCs w:val="20"/>
                <w:lang w:val="en-US"/>
              </w:rPr>
              <w:t>The vote of the individual legislator</w:t>
            </w:r>
          </w:p>
        </w:tc>
        <w:tc>
          <w:tcPr>
            <w:tcW w:w="3260" w:type="dxa"/>
          </w:tcPr>
          <w:p w14:paraId="3F95FC06" w14:textId="19D7F9CA" w:rsidR="00017C58" w:rsidRPr="005C6A34" w:rsidRDefault="00017C58" w:rsidP="00EE5299">
            <w:pPr>
              <w:jc w:val="both"/>
              <w:rPr>
                <w:sz w:val="20"/>
                <w:szCs w:val="20"/>
              </w:rPr>
            </w:pPr>
            <w:r w:rsidRPr="005C6A34">
              <w:rPr>
                <w:sz w:val="20"/>
                <w:szCs w:val="20"/>
              </w:rPr>
              <w:t>Bulletin (various years)</w:t>
            </w:r>
          </w:p>
        </w:tc>
      </w:tr>
      <w:tr w:rsidR="00017C58" w:rsidRPr="005C6A34" w14:paraId="60859EC2" w14:textId="77777777" w:rsidTr="00EE5299">
        <w:tc>
          <w:tcPr>
            <w:tcW w:w="1840" w:type="dxa"/>
          </w:tcPr>
          <w:p w14:paraId="240DBC7E" w14:textId="01D4C47D" w:rsidR="00017C58" w:rsidRPr="005C6A34" w:rsidRDefault="009A2054" w:rsidP="00EE5299">
            <w:pPr>
              <w:rPr>
                <w:sz w:val="20"/>
                <w:szCs w:val="20"/>
                <w:lang w:val="en-US"/>
              </w:rPr>
            </w:pPr>
            <w:r w:rsidRPr="005C6A34">
              <w:rPr>
                <w:sz w:val="20"/>
                <w:szCs w:val="20"/>
                <w:lang w:val="en-US"/>
              </w:rPr>
              <w:t>Electoral disproportionality</w:t>
            </w:r>
          </w:p>
        </w:tc>
        <w:tc>
          <w:tcPr>
            <w:tcW w:w="4251" w:type="dxa"/>
          </w:tcPr>
          <w:p w14:paraId="3E04F2A2" w14:textId="057D539A" w:rsidR="00017C58" w:rsidRPr="005C6A34" w:rsidRDefault="009A2054" w:rsidP="00EE5299">
            <w:pPr>
              <w:jc w:val="both"/>
              <w:rPr>
                <w:sz w:val="20"/>
                <w:szCs w:val="20"/>
                <w:lang w:val="en-US"/>
              </w:rPr>
            </w:pPr>
            <w:r w:rsidRPr="005C6A34">
              <w:rPr>
                <w:sz w:val="20"/>
                <w:szCs w:val="20"/>
                <w:lang w:val="en-US"/>
              </w:rPr>
              <w:t>A party</w:t>
            </w:r>
            <w:r w:rsidR="00476182" w:rsidRPr="005C6A34">
              <w:rPr>
                <w:sz w:val="20"/>
                <w:szCs w:val="20"/>
                <w:lang w:val="en-US"/>
              </w:rPr>
              <w:t>’</w:t>
            </w:r>
            <w:r w:rsidRPr="005C6A34">
              <w:rPr>
                <w:sz w:val="20"/>
                <w:szCs w:val="20"/>
                <w:lang w:val="en-US"/>
              </w:rPr>
              <w:t>s cantonal seat share subtracted by its electoral vote share</w:t>
            </w:r>
          </w:p>
        </w:tc>
        <w:tc>
          <w:tcPr>
            <w:tcW w:w="3260" w:type="dxa"/>
          </w:tcPr>
          <w:p w14:paraId="5EDD07EB" w14:textId="3A520C11" w:rsidR="00017C58" w:rsidRPr="005C6A34" w:rsidRDefault="009A2054" w:rsidP="00EE5299">
            <w:pPr>
              <w:jc w:val="both"/>
              <w:rPr>
                <w:sz w:val="20"/>
                <w:szCs w:val="20"/>
                <w:lang w:val="en-US"/>
              </w:rPr>
            </w:pPr>
            <w:r w:rsidRPr="005C6A34">
              <w:rPr>
                <w:sz w:val="20"/>
                <w:szCs w:val="20"/>
                <w:lang w:val="en-US"/>
              </w:rPr>
              <w:t>Gruner (1978b)</w:t>
            </w:r>
          </w:p>
        </w:tc>
      </w:tr>
      <w:tr w:rsidR="00017C58" w:rsidRPr="005C6A34" w14:paraId="425F36D4" w14:textId="77777777" w:rsidTr="00EE5299">
        <w:tc>
          <w:tcPr>
            <w:tcW w:w="1840" w:type="dxa"/>
          </w:tcPr>
          <w:p w14:paraId="012850E5" w14:textId="1A7D44E1" w:rsidR="00017C58" w:rsidRPr="005C6A34" w:rsidRDefault="009A2054" w:rsidP="00EE5299">
            <w:pPr>
              <w:rPr>
                <w:sz w:val="20"/>
                <w:szCs w:val="20"/>
                <w:lang w:val="en-US"/>
              </w:rPr>
            </w:pPr>
            <w:r w:rsidRPr="005C6A34">
              <w:rPr>
                <w:sz w:val="20"/>
                <w:szCs w:val="20"/>
                <w:lang w:val="en-US"/>
              </w:rPr>
              <w:t xml:space="preserve">Socialist electoral </w:t>
            </w:r>
            <w:r w:rsidR="00A0625D">
              <w:rPr>
                <w:sz w:val="20"/>
                <w:szCs w:val="20"/>
                <w:lang w:val="en-US"/>
              </w:rPr>
              <w:t>strength</w:t>
            </w:r>
          </w:p>
        </w:tc>
        <w:tc>
          <w:tcPr>
            <w:tcW w:w="4251" w:type="dxa"/>
          </w:tcPr>
          <w:p w14:paraId="02B4218F" w14:textId="4DB349F6" w:rsidR="00017C58" w:rsidRPr="005C6A34" w:rsidRDefault="009A2054" w:rsidP="00EE5299">
            <w:pPr>
              <w:jc w:val="both"/>
              <w:rPr>
                <w:sz w:val="20"/>
                <w:szCs w:val="20"/>
                <w:lang w:val="en-US"/>
              </w:rPr>
            </w:pPr>
            <w:r w:rsidRPr="005C6A34">
              <w:rPr>
                <w:sz w:val="20"/>
                <w:szCs w:val="20"/>
                <w:lang w:val="en-US"/>
              </w:rPr>
              <w:t xml:space="preserve">The cantonal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of the Social Democratic Party</w:t>
            </w:r>
          </w:p>
        </w:tc>
        <w:tc>
          <w:tcPr>
            <w:tcW w:w="3260" w:type="dxa"/>
          </w:tcPr>
          <w:p w14:paraId="53781F8D" w14:textId="60C9E867" w:rsidR="00017C58" w:rsidRPr="005C6A34" w:rsidRDefault="009A2054" w:rsidP="00EE5299">
            <w:pPr>
              <w:jc w:val="both"/>
              <w:rPr>
                <w:sz w:val="20"/>
                <w:szCs w:val="20"/>
                <w:lang w:val="en-US"/>
              </w:rPr>
            </w:pPr>
            <w:r w:rsidRPr="005C6A34">
              <w:rPr>
                <w:sz w:val="20"/>
                <w:szCs w:val="20"/>
                <w:lang w:val="en-US"/>
              </w:rPr>
              <w:t>Gruner (1978b)</w:t>
            </w:r>
          </w:p>
        </w:tc>
      </w:tr>
      <w:tr w:rsidR="00017C58" w:rsidRPr="005C6A34" w14:paraId="398F3481" w14:textId="77777777" w:rsidTr="00EE5299">
        <w:tc>
          <w:tcPr>
            <w:tcW w:w="1840" w:type="dxa"/>
          </w:tcPr>
          <w:p w14:paraId="59C742FF" w14:textId="7CADF30C" w:rsidR="00017C58" w:rsidRPr="005C6A34" w:rsidRDefault="009A2054" w:rsidP="00EE5299">
            <w:pPr>
              <w:rPr>
                <w:sz w:val="20"/>
                <w:szCs w:val="20"/>
                <w:lang w:val="en-US"/>
              </w:rPr>
            </w:pPr>
            <w:r w:rsidRPr="005C6A34">
              <w:rPr>
                <w:sz w:val="20"/>
                <w:szCs w:val="20"/>
                <w:lang w:val="en-US"/>
              </w:rPr>
              <w:t>Right Margin</w:t>
            </w:r>
          </w:p>
        </w:tc>
        <w:tc>
          <w:tcPr>
            <w:tcW w:w="4251" w:type="dxa"/>
          </w:tcPr>
          <w:p w14:paraId="4C6224A0" w14:textId="23B3BE0E" w:rsidR="00017C58" w:rsidRPr="005C6A34" w:rsidRDefault="009A2054" w:rsidP="00EE5299">
            <w:pPr>
              <w:jc w:val="both"/>
              <w:rPr>
                <w:sz w:val="20"/>
                <w:szCs w:val="20"/>
                <w:lang w:val="en-US"/>
              </w:rPr>
            </w:pPr>
            <w:r w:rsidRPr="005C6A34">
              <w:rPr>
                <w:sz w:val="20"/>
                <w:szCs w:val="20"/>
                <w:lang w:val="en-US"/>
              </w:rPr>
              <w:t>Vote margin of the two strongest non-socialist parties</w:t>
            </w:r>
          </w:p>
        </w:tc>
        <w:tc>
          <w:tcPr>
            <w:tcW w:w="3260" w:type="dxa"/>
          </w:tcPr>
          <w:p w14:paraId="6C23EEDB" w14:textId="0485B835" w:rsidR="00017C58" w:rsidRPr="005C6A34" w:rsidRDefault="009A2054" w:rsidP="00EE5299">
            <w:pPr>
              <w:jc w:val="both"/>
              <w:rPr>
                <w:sz w:val="20"/>
                <w:szCs w:val="20"/>
                <w:lang w:val="en-US"/>
              </w:rPr>
            </w:pPr>
            <w:r w:rsidRPr="005C6A34">
              <w:rPr>
                <w:sz w:val="20"/>
                <w:szCs w:val="20"/>
                <w:lang w:val="en-US"/>
              </w:rPr>
              <w:t>Gruner (1978b)</w:t>
            </w:r>
          </w:p>
        </w:tc>
      </w:tr>
      <w:tr w:rsidR="00017C58" w:rsidRPr="005C6A34" w14:paraId="452DC48C" w14:textId="77777777" w:rsidTr="00EE5299">
        <w:tc>
          <w:tcPr>
            <w:tcW w:w="1840" w:type="dxa"/>
          </w:tcPr>
          <w:p w14:paraId="45DE16E6" w14:textId="3631CA60" w:rsidR="00017C58" w:rsidRPr="005C6A34" w:rsidRDefault="007F1D68" w:rsidP="00EE5299">
            <w:pPr>
              <w:rPr>
                <w:sz w:val="20"/>
                <w:szCs w:val="20"/>
                <w:lang w:val="en-US"/>
              </w:rPr>
            </w:pPr>
            <w:r w:rsidRPr="005C6A34">
              <w:rPr>
                <w:sz w:val="20"/>
                <w:szCs w:val="20"/>
                <w:lang w:val="en-US"/>
              </w:rPr>
              <w:t>Number of strikes</w:t>
            </w:r>
          </w:p>
        </w:tc>
        <w:tc>
          <w:tcPr>
            <w:tcW w:w="4251" w:type="dxa"/>
          </w:tcPr>
          <w:p w14:paraId="74214DD1" w14:textId="31E250EA" w:rsidR="00017C58" w:rsidRPr="005C6A34" w:rsidRDefault="007F1D68" w:rsidP="00EE5299">
            <w:pPr>
              <w:jc w:val="both"/>
              <w:rPr>
                <w:sz w:val="20"/>
                <w:szCs w:val="20"/>
                <w:lang w:val="en-US"/>
              </w:rPr>
            </w:pPr>
            <w:r w:rsidRPr="005C6A34">
              <w:rPr>
                <w:sz w:val="20"/>
                <w:szCs w:val="20"/>
                <w:lang w:val="en-US"/>
              </w:rPr>
              <w:t>The number of strikes per 10</w:t>
            </w:r>
            <w:r w:rsidR="00AD1F12" w:rsidRPr="005C6A34">
              <w:rPr>
                <w:sz w:val="20"/>
                <w:szCs w:val="20"/>
                <w:lang w:val="en-US"/>
              </w:rPr>
              <w:t>,</w:t>
            </w:r>
            <w:r w:rsidRPr="005C6A34">
              <w:rPr>
                <w:sz w:val="20"/>
                <w:szCs w:val="20"/>
                <w:lang w:val="en-US"/>
              </w:rPr>
              <w:t>000 inhabitants</w:t>
            </w:r>
          </w:p>
        </w:tc>
        <w:tc>
          <w:tcPr>
            <w:tcW w:w="3260" w:type="dxa"/>
          </w:tcPr>
          <w:p w14:paraId="3CB34A14" w14:textId="5289CF10" w:rsidR="00017C58" w:rsidRPr="005C6A34" w:rsidRDefault="007F1D68" w:rsidP="00EE5299">
            <w:pPr>
              <w:jc w:val="both"/>
              <w:rPr>
                <w:sz w:val="20"/>
                <w:szCs w:val="20"/>
                <w:lang w:val="en-US"/>
              </w:rPr>
            </w:pPr>
            <w:r w:rsidRPr="005C6A34">
              <w:rPr>
                <w:sz w:val="20"/>
                <w:szCs w:val="20"/>
                <w:lang w:val="en-US"/>
              </w:rPr>
              <w:t>Hirter (1988)</w:t>
            </w:r>
          </w:p>
        </w:tc>
      </w:tr>
      <w:tr w:rsidR="00017C58" w:rsidRPr="005C6A34" w14:paraId="3CFBED3C" w14:textId="77777777" w:rsidTr="00EE5299">
        <w:tc>
          <w:tcPr>
            <w:tcW w:w="1840" w:type="dxa"/>
          </w:tcPr>
          <w:p w14:paraId="07D9FC30" w14:textId="33B10A54" w:rsidR="00017C58" w:rsidRPr="005C6A34" w:rsidRDefault="007F1D68" w:rsidP="00EE5299">
            <w:pPr>
              <w:rPr>
                <w:sz w:val="20"/>
                <w:szCs w:val="20"/>
                <w:lang w:val="en-US"/>
              </w:rPr>
            </w:pPr>
            <w:r w:rsidRPr="005C6A34">
              <w:rPr>
                <w:sz w:val="20"/>
                <w:szCs w:val="20"/>
                <w:lang w:val="en-US"/>
              </w:rPr>
              <w:t>Trade</w:t>
            </w:r>
          </w:p>
        </w:tc>
        <w:tc>
          <w:tcPr>
            <w:tcW w:w="4251" w:type="dxa"/>
          </w:tcPr>
          <w:p w14:paraId="50AC824C" w14:textId="6BFF3AC0" w:rsidR="00017C58" w:rsidRPr="005C6A34" w:rsidRDefault="007F1D68" w:rsidP="00EE5299">
            <w:pPr>
              <w:jc w:val="both"/>
              <w:rPr>
                <w:sz w:val="20"/>
                <w:szCs w:val="20"/>
                <w:lang w:val="en-US"/>
              </w:rPr>
            </w:pPr>
            <w:r w:rsidRPr="005C6A34">
              <w:rPr>
                <w:sz w:val="20"/>
                <w:szCs w:val="20"/>
                <w:lang w:val="en-US"/>
              </w:rPr>
              <w:t xml:space="preserve">The size of the work force in export-oriented </w:t>
            </w:r>
            <w:r w:rsidR="00CC3C81" w:rsidRPr="005C6A34">
              <w:rPr>
                <w:sz w:val="20"/>
                <w:szCs w:val="20"/>
                <w:lang w:val="en-US"/>
              </w:rPr>
              <w:t>industries as a fraction of total work force</w:t>
            </w:r>
          </w:p>
        </w:tc>
        <w:tc>
          <w:tcPr>
            <w:tcW w:w="3260" w:type="dxa"/>
          </w:tcPr>
          <w:p w14:paraId="050F74AE" w14:textId="618D2DAF" w:rsidR="00017C58" w:rsidRPr="005C6A34" w:rsidRDefault="008C2751" w:rsidP="00EE5299">
            <w:pPr>
              <w:jc w:val="both"/>
              <w:rPr>
                <w:sz w:val="20"/>
                <w:szCs w:val="20"/>
                <w:lang w:val="en-US"/>
              </w:rPr>
            </w:pPr>
            <w:r w:rsidRPr="005C6A34">
              <w:rPr>
                <w:sz w:val="20"/>
                <w:szCs w:val="20"/>
                <w:lang w:val="en-US"/>
              </w:rPr>
              <w:t>Eidgenössisches Statistisches Amt (1850-1920)</w:t>
            </w:r>
          </w:p>
        </w:tc>
      </w:tr>
      <w:tr w:rsidR="00017C58" w:rsidRPr="005C6A34" w14:paraId="54C852EE" w14:textId="77777777" w:rsidTr="00EE5299">
        <w:tc>
          <w:tcPr>
            <w:tcW w:w="1840" w:type="dxa"/>
          </w:tcPr>
          <w:p w14:paraId="27C8EF37" w14:textId="180FCC71" w:rsidR="00017C58" w:rsidRPr="005C6A34" w:rsidRDefault="00CC3C81" w:rsidP="00EE5299">
            <w:pPr>
              <w:rPr>
                <w:sz w:val="20"/>
                <w:szCs w:val="20"/>
                <w:lang w:val="en-US"/>
              </w:rPr>
            </w:pPr>
            <w:r w:rsidRPr="005C6A34">
              <w:rPr>
                <w:sz w:val="20"/>
                <w:szCs w:val="20"/>
                <w:lang w:val="en-US"/>
              </w:rPr>
              <w:t>Co-specific assets</w:t>
            </w:r>
          </w:p>
        </w:tc>
        <w:tc>
          <w:tcPr>
            <w:tcW w:w="4251" w:type="dxa"/>
          </w:tcPr>
          <w:p w14:paraId="628DD158" w14:textId="5867E3EE" w:rsidR="00017C58" w:rsidRPr="005C6A34" w:rsidRDefault="00CC3C81" w:rsidP="00EE5299">
            <w:pPr>
              <w:jc w:val="both"/>
              <w:rPr>
                <w:sz w:val="20"/>
                <w:szCs w:val="20"/>
                <w:lang w:val="en-US"/>
              </w:rPr>
            </w:pPr>
            <w:r w:rsidRPr="005C6A34">
              <w:rPr>
                <w:sz w:val="20"/>
                <w:szCs w:val="20"/>
                <w:lang w:val="en-US"/>
              </w:rPr>
              <w:t>The number of people attending vocational education as a fraction of the total population</w:t>
            </w:r>
          </w:p>
        </w:tc>
        <w:tc>
          <w:tcPr>
            <w:tcW w:w="3260" w:type="dxa"/>
          </w:tcPr>
          <w:p w14:paraId="75A4F7EE" w14:textId="19EF4A81" w:rsidR="00017C58" w:rsidRPr="005C6A34" w:rsidRDefault="008C2751" w:rsidP="00EE5299">
            <w:pPr>
              <w:jc w:val="both"/>
              <w:rPr>
                <w:sz w:val="20"/>
                <w:szCs w:val="20"/>
              </w:rPr>
            </w:pPr>
            <w:r w:rsidRPr="005C6A34">
              <w:rPr>
                <w:sz w:val="20"/>
                <w:szCs w:val="20"/>
              </w:rPr>
              <w:t>Hubert (1899-1918)</w:t>
            </w:r>
          </w:p>
        </w:tc>
      </w:tr>
      <w:tr w:rsidR="00CC3C81" w:rsidRPr="00F322FD" w14:paraId="1E7B3668" w14:textId="77777777" w:rsidTr="00EE5299">
        <w:tc>
          <w:tcPr>
            <w:tcW w:w="1840" w:type="dxa"/>
          </w:tcPr>
          <w:p w14:paraId="43B77895" w14:textId="7D70F20A" w:rsidR="00CC3C81" w:rsidRPr="005C6A34" w:rsidRDefault="00CC3C81" w:rsidP="00EE5299">
            <w:pPr>
              <w:rPr>
                <w:sz w:val="20"/>
                <w:szCs w:val="20"/>
                <w:lang w:val="en-US"/>
              </w:rPr>
            </w:pPr>
            <w:r w:rsidRPr="005C6A34">
              <w:rPr>
                <w:sz w:val="20"/>
                <w:szCs w:val="20"/>
                <w:lang w:val="en-US"/>
              </w:rPr>
              <w:t>Party elites</w:t>
            </w:r>
          </w:p>
        </w:tc>
        <w:tc>
          <w:tcPr>
            <w:tcW w:w="4251" w:type="dxa"/>
          </w:tcPr>
          <w:p w14:paraId="7099C8E3" w14:textId="6D6060BF" w:rsidR="00CC3C81" w:rsidRPr="005C6A34" w:rsidRDefault="00CC3C81" w:rsidP="00EE5299">
            <w:pPr>
              <w:jc w:val="both"/>
              <w:rPr>
                <w:sz w:val="20"/>
                <w:szCs w:val="20"/>
                <w:lang w:val="en-US"/>
              </w:rPr>
            </w:pPr>
            <w:r w:rsidRPr="005C6A34">
              <w:rPr>
                <w:sz w:val="20"/>
                <w:szCs w:val="20"/>
                <w:lang w:val="en-US"/>
              </w:rPr>
              <w:t>Dummy variable capturing whether a MP is leader of the party or the parliamentary group</w:t>
            </w:r>
          </w:p>
        </w:tc>
        <w:tc>
          <w:tcPr>
            <w:tcW w:w="3260" w:type="dxa"/>
          </w:tcPr>
          <w:p w14:paraId="56BCA7B9" w14:textId="65B32875" w:rsidR="00CC3C81" w:rsidRPr="005C6A34" w:rsidRDefault="00CC3C81" w:rsidP="00EE5299">
            <w:pPr>
              <w:jc w:val="both"/>
              <w:rPr>
                <w:sz w:val="20"/>
                <w:szCs w:val="20"/>
                <w:lang w:val="en-US"/>
              </w:rPr>
            </w:pPr>
            <w:r w:rsidRPr="005C6A34">
              <w:rPr>
                <w:sz w:val="20"/>
                <w:szCs w:val="20"/>
                <w:lang w:val="en-US"/>
              </w:rPr>
              <w:t>Historical Lexicon of Switzerland</w:t>
            </w:r>
            <w:r w:rsidR="00FE572F" w:rsidRPr="005C6A34">
              <w:rPr>
                <w:sz w:val="20"/>
                <w:szCs w:val="20"/>
                <w:lang w:val="en-US"/>
              </w:rPr>
              <w:t xml:space="preserve">, URL: </w:t>
            </w:r>
            <w:hyperlink r:id="rId8" w:history="1">
              <w:r w:rsidR="00FE572F" w:rsidRPr="005C6A34">
                <w:rPr>
                  <w:rStyle w:val="Hyperlink"/>
                  <w:sz w:val="20"/>
                  <w:szCs w:val="20"/>
                  <w:lang w:val="en-US"/>
                </w:rPr>
                <w:t>https://hls-dhs-dss.ch</w:t>
              </w:r>
            </w:hyperlink>
            <w:r w:rsidR="00FE572F" w:rsidRPr="005C6A34">
              <w:rPr>
                <w:sz w:val="20"/>
                <w:szCs w:val="20"/>
                <w:lang w:val="en-US"/>
              </w:rPr>
              <w:t xml:space="preserve"> </w:t>
            </w:r>
          </w:p>
        </w:tc>
      </w:tr>
    </w:tbl>
    <w:p w14:paraId="4CD111AD" w14:textId="77777777" w:rsidR="005C6A34" w:rsidRDefault="005C6A34" w:rsidP="002E2F10">
      <w:pPr>
        <w:spacing w:after="120" w:line="240" w:lineRule="auto"/>
        <w:jc w:val="both"/>
        <w:rPr>
          <w:b/>
          <w:bCs/>
          <w:i/>
          <w:iCs/>
          <w:sz w:val="20"/>
          <w:szCs w:val="20"/>
          <w:lang w:val="en-US"/>
        </w:rPr>
      </w:pPr>
    </w:p>
    <w:p w14:paraId="7F1E2693" w14:textId="77777777" w:rsidR="005C6A34" w:rsidRDefault="005C6A34" w:rsidP="002E2F10">
      <w:pPr>
        <w:spacing w:after="120" w:line="240" w:lineRule="auto"/>
        <w:jc w:val="both"/>
        <w:rPr>
          <w:b/>
          <w:bCs/>
          <w:i/>
          <w:iCs/>
          <w:sz w:val="20"/>
          <w:szCs w:val="20"/>
          <w:lang w:val="en-US"/>
        </w:rPr>
      </w:pPr>
    </w:p>
    <w:p w14:paraId="6A45BF0E" w14:textId="77777777" w:rsidR="005C6A34" w:rsidRDefault="005C6A34" w:rsidP="002E2F10">
      <w:pPr>
        <w:spacing w:after="120" w:line="240" w:lineRule="auto"/>
        <w:jc w:val="both"/>
        <w:rPr>
          <w:b/>
          <w:bCs/>
          <w:i/>
          <w:iCs/>
          <w:sz w:val="20"/>
          <w:szCs w:val="20"/>
          <w:lang w:val="en-US"/>
        </w:rPr>
      </w:pPr>
    </w:p>
    <w:p w14:paraId="2755DF50" w14:textId="77777777" w:rsidR="005C6A34" w:rsidRDefault="005C6A34" w:rsidP="002E2F10">
      <w:pPr>
        <w:spacing w:after="120" w:line="240" w:lineRule="auto"/>
        <w:jc w:val="both"/>
        <w:rPr>
          <w:b/>
          <w:bCs/>
          <w:i/>
          <w:iCs/>
          <w:sz w:val="20"/>
          <w:szCs w:val="20"/>
          <w:lang w:val="en-US"/>
        </w:rPr>
      </w:pPr>
    </w:p>
    <w:p w14:paraId="21067C91" w14:textId="0C11CEDA" w:rsidR="0055582C" w:rsidRPr="005C6A34" w:rsidRDefault="0055582C" w:rsidP="002E2F10">
      <w:pPr>
        <w:spacing w:after="120" w:line="240" w:lineRule="auto"/>
        <w:jc w:val="both"/>
        <w:rPr>
          <w:i/>
          <w:iCs/>
          <w:sz w:val="20"/>
          <w:szCs w:val="20"/>
          <w:lang w:val="en-US"/>
        </w:rPr>
      </w:pPr>
      <w:r w:rsidRPr="005C6A34">
        <w:rPr>
          <w:b/>
          <w:bCs/>
          <w:i/>
          <w:iCs/>
          <w:sz w:val="20"/>
          <w:szCs w:val="20"/>
          <w:lang w:val="en-US"/>
        </w:rPr>
        <w:t>Table A</w:t>
      </w:r>
      <w:r w:rsidR="001E053D" w:rsidRPr="005C6A34">
        <w:rPr>
          <w:b/>
          <w:bCs/>
          <w:i/>
          <w:iCs/>
          <w:sz w:val="20"/>
          <w:szCs w:val="20"/>
          <w:lang w:val="en-US"/>
        </w:rPr>
        <w:t>4</w:t>
      </w:r>
      <w:r w:rsidRPr="005C6A34">
        <w:rPr>
          <w:b/>
          <w:bCs/>
          <w:i/>
          <w:iCs/>
          <w:sz w:val="20"/>
          <w:szCs w:val="20"/>
          <w:lang w:val="en-US"/>
        </w:rPr>
        <w:t xml:space="preserve">: </w:t>
      </w:r>
      <w:r w:rsidRPr="005C6A34">
        <w:rPr>
          <w:i/>
          <w:iCs/>
          <w:sz w:val="20"/>
          <w:szCs w:val="20"/>
          <w:lang w:val="en-US"/>
        </w:rPr>
        <w:t>Summary statistics (</w:t>
      </w:r>
      <w:r w:rsidR="00007206" w:rsidRPr="005C6A34">
        <w:rPr>
          <w:i/>
          <w:iCs/>
          <w:sz w:val="20"/>
          <w:szCs w:val="20"/>
          <w:lang w:val="en-US"/>
        </w:rPr>
        <w:t xml:space="preserve">for </w:t>
      </w:r>
      <w:r w:rsidRPr="005C6A34">
        <w:rPr>
          <w:i/>
          <w:iCs/>
          <w:sz w:val="20"/>
          <w:szCs w:val="20"/>
          <w:lang w:val="en-US"/>
        </w:rPr>
        <w:t>Table 5)</w:t>
      </w:r>
    </w:p>
    <w:tbl>
      <w:tblPr>
        <w:tblStyle w:val="Tabellenraster"/>
        <w:tblW w:w="0" w:type="auto"/>
        <w:tblLook w:val="04A0" w:firstRow="1" w:lastRow="0" w:firstColumn="1" w:lastColumn="0" w:noHBand="0" w:noVBand="1"/>
      </w:tblPr>
      <w:tblGrid>
        <w:gridCol w:w="3397"/>
        <w:gridCol w:w="848"/>
        <w:gridCol w:w="885"/>
        <w:gridCol w:w="923"/>
        <w:gridCol w:w="961"/>
      </w:tblGrid>
      <w:tr w:rsidR="003A52BC" w:rsidRPr="005C6A34" w14:paraId="2408DBA1" w14:textId="77777777" w:rsidTr="00F87467">
        <w:tc>
          <w:tcPr>
            <w:tcW w:w="3397" w:type="dxa"/>
          </w:tcPr>
          <w:p w14:paraId="035F905E" w14:textId="61DB81BD" w:rsidR="003A52BC" w:rsidRPr="005C6A34" w:rsidRDefault="003A52BC" w:rsidP="00F87467">
            <w:pPr>
              <w:jc w:val="both"/>
              <w:rPr>
                <w:sz w:val="20"/>
                <w:szCs w:val="20"/>
                <w:lang w:val="en-US"/>
              </w:rPr>
            </w:pPr>
            <w:r w:rsidRPr="005C6A34">
              <w:rPr>
                <w:sz w:val="20"/>
                <w:szCs w:val="20"/>
                <w:lang w:val="en-US"/>
              </w:rPr>
              <w:t>Variable</w:t>
            </w:r>
          </w:p>
        </w:tc>
        <w:tc>
          <w:tcPr>
            <w:tcW w:w="848" w:type="dxa"/>
          </w:tcPr>
          <w:p w14:paraId="04321F2C" w14:textId="2104F40B" w:rsidR="003A52BC" w:rsidRPr="005C6A34" w:rsidRDefault="003A52BC" w:rsidP="00F87467">
            <w:pPr>
              <w:jc w:val="both"/>
              <w:rPr>
                <w:sz w:val="20"/>
                <w:szCs w:val="20"/>
                <w:lang w:val="en-US"/>
              </w:rPr>
            </w:pPr>
            <w:r w:rsidRPr="005C6A34">
              <w:rPr>
                <w:sz w:val="20"/>
                <w:szCs w:val="20"/>
                <w:lang w:val="en-US"/>
              </w:rPr>
              <w:t>Mean</w:t>
            </w:r>
          </w:p>
        </w:tc>
        <w:tc>
          <w:tcPr>
            <w:tcW w:w="885" w:type="dxa"/>
          </w:tcPr>
          <w:p w14:paraId="11E2973B" w14:textId="338CC5DE" w:rsidR="003A52BC" w:rsidRPr="005C6A34" w:rsidRDefault="003A52BC" w:rsidP="00F87467">
            <w:pPr>
              <w:jc w:val="both"/>
              <w:rPr>
                <w:sz w:val="20"/>
                <w:szCs w:val="20"/>
                <w:lang w:val="en-US"/>
              </w:rPr>
            </w:pPr>
            <w:r w:rsidRPr="005C6A34">
              <w:rPr>
                <w:sz w:val="20"/>
                <w:szCs w:val="20"/>
                <w:lang w:val="en-US"/>
              </w:rPr>
              <w:t>SD</w:t>
            </w:r>
          </w:p>
        </w:tc>
        <w:tc>
          <w:tcPr>
            <w:tcW w:w="923" w:type="dxa"/>
          </w:tcPr>
          <w:p w14:paraId="3CD06769" w14:textId="5C04FE6D" w:rsidR="003A52BC" w:rsidRPr="005C6A34" w:rsidRDefault="003A52BC" w:rsidP="00F87467">
            <w:pPr>
              <w:jc w:val="both"/>
              <w:rPr>
                <w:sz w:val="20"/>
                <w:szCs w:val="20"/>
                <w:lang w:val="en-US"/>
              </w:rPr>
            </w:pPr>
            <w:r w:rsidRPr="005C6A34">
              <w:rPr>
                <w:sz w:val="20"/>
                <w:szCs w:val="20"/>
                <w:lang w:val="en-US"/>
              </w:rPr>
              <w:t>Min</w:t>
            </w:r>
          </w:p>
        </w:tc>
        <w:tc>
          <w:tcPr>
            <w:tcW w:w="961" w:type="dxa"/>
          </w:tcPr>
          <w:p w14:paraId="221BEABB" w14:textId="7DFE31CB" w:rsidR="003A52BC" w:rsidRPr="005C6A34" w:rsidRDefault="003A52BC" w:rsidP="00F87467">
            <w:pPr>
              <w:jc w:val="both"/>
              <w:rPr>
                <w:sz w:val="20"/>
                <w:szCs w:val="20"/>
                <w:lang w:val="en-US"/>
              </w:rPr>
            </w:pPr>
            <w:r w:rsidRPr="005C6A34">
              <w:rPr>
                <w:sz w:val="20"/>
                <w:szCs w:val="20"/>
                <w:lang w:val="en-US"/>
              </w:rPr>
              <w:t>Max</w:t>
            </w:r>
          </w:p>
        </w:tc>
      </w:tr>
      <w:tr w:rsidR="003A52BC" w:rsidRPr="005C6A34" w14:paraId="4DCB6459" w14:textId="77777777" w:rsidTr="00F87467">
        <w:tc>
          <w:tcPr>
            <w:tcW w:w="3397" w:type="dxa"/>
          </w:tcPr>
          <w:p w14:paraId="02DE8536" w14:textId="151E5D6C" w:rsidR="003A52BC" w:rsidRPr="005C6A34" w:rsidRDefault="003A52BC" w:rsidP="00F87467">
            <w:pPr>
              <w:jc w:val="both"/>
              <w:rPr>
                <w:sz w:val="20"/>
                <w:szCs w:val="20"/>
                <w:lang w:val="en-US"/>
              </w:rPr>
            </w:pPr>
            <w:r w:rsidRPr="005C6A34">
              <w:rPr>
                <w:sz w:val="20"/>
                <w:szCs w:val="20"/>
                <w:lang w:val="en-US"/>
              </w:rPr>
              <w:t>PR Vote</w:t>
            </w:r>
          </w:p>
        </w:tc>
        <w:tc>
          <w:tcPr>
            <w:tcW w:w="848" w:type="dxa"/>
          </w:tcPr>
          <w:p w14:paraId="2DA9144D" w14:textId="4C6FD4B7" w:rsidR="003A52BC" w:rsidRPr="005C6A34" w:rsidRDefault="003A52BC" w:rsidP="00F87467">
            <w:pPr>
              <w:jc w:val="both"/>
              <w:rPr>
                <w:sz w:val="20"/>
                <w:szCs w:val="20"/>
                <w:lang w:val="en-US"/>
              </w:rPr>
            </w:pPr>
            <w:r w:rsidRPr="005C6A34">
              <w:rPr>
                <w:sz w:val="20"/>
                <w:szCs w:val="20"/>
                <w:lang w:val="en-US"/>
              </w:rPr>
              <w:t>0.37</w:t>
            </w:r>
          </w:p>
        </w:tc>
        <w:tc>
          <w:tcPr>
            <w:tcW w:w="885" w:type="dxa"/>
          </w:tcPr>
          <w:p w14:paraId="4A7CA3D8" w14:textId="029155F4" w:rsidR="003A52BC" w:rsidRPr="005C6A34" w:rsidRDefault="003A52BC" w:rsidP="00F87467">
            <w:pPr>
              <w:jc w:val="both"/>
              <w:rPr>
                <w:sz w:val="20"/>
                <w:szCs w:val="20"/>
                <w:lang w:val="en-US"/>
              </w:rPr>
            </w:pPr>
            <w:r w:rsidRPr="005C6A34">
              <w:rPr>
                <w:sz w:val="20"/>
                <w:szCs w:val="20"/>
                <w:lang w:val="en-US"/>
              </w:rPr>
              <w:t>0.48</w:t>
            </w:r>
          </w:p>
        </w:tc>
        <w:tc>
          <w:tcPr>
            <w:tcW w:w="923" w:type="dxa"/>
          </w:tcPr>
          <w:p w14:paraId="2AA66618" w14:textId="1C206DAB" w:rsidR="003A52BC" w:rsidRPr="005C6A34" w:rsidRDefault="003A52BC" w:rsidP="00F87467">
            <w:pPr>
              <w:jc w:val="both"/>
              <w:rPr>
                <w:sz w:val="20"/>
                <w:szCs w:val="20"/>
                <w:lang w:val="en-US"/>
              </w:rPr>
            </w:pPr>
            <w:r w:rsidRPr="005C6A34">
              <w:rPr>
                <w:sz w:val="20"/>
                <w:szCs w:val="20"/>
                <w:lang w:val="en-US"/>
              </w:rPr>
              <w:t>0.00</w:t>
            </w:r>
          </w:p>
        </w:tc>
        <w:tc>
          <w:tcPr>
            <w:tcW w:w="961" w:type="dxa"/>
          </w:tcPr>
          <w:p w14:paraId="4CA76B47" w14:textId="63FA0724" w:rsidR="003A52BC" w:rsidRPr="005C6A34" w:rsidRDefault="003A52BC" w:rsidP="00F87467">
            <w:pPr>
              <w:jc w:val="both"/>
              <w:rPr>
                <w:sz w:val="20"/>
                <w:szCs w:val="20"/>
                <w:lang w:val="en-US"/>
              </w:rPr>
            </w:pPr>
            <w:r w:rsidRPr="005C6A34">
              <w:rPr>
                <w:sz w:val="20"/>
                <w:szCs w:val="20"/>
                <w:lang w:val="en-US"/>
              </w:rPr>
              <w:t>1.00</w:t>
            </w:r>
          </w:p>
        </w:tc>
      </w:tr>
      <w:tr w:rsidR="003A52BC" w:rsidRPr="005C6A34" w14:paraId="3D760F71" w14:textId="77777777" w:rsidTr="00F87467">
        <w:tc>
          <w:tcPr>
            <w:tcW w:w="3397" w:type="dxa"/>
          </w:tcPr>
          <w:p w14:paraId="0ED59735" w14:textId="4D9A7F69" w:rsidR="003A52BC" w:rsidRPr="005C6A34" w:rsidRDefault="00D17D47" w:rsidP="00F87467">
            <w:pPr>
              <w:jc w:val="both"/>
              <w:rPr>
                <w:sz w:val="20"/>
                <w:szCs w:val="20"/>
                <w:lang w:val="en-US"/>
              </w:rPr>
            </w:pPr>
            <w:r w:rsidRPr="005C6A34">
              <w:rPr>
                <w:sz w:val="20"/>
                <w:szCs w:val="20"/>
                <w:lang w:val="en-US"/>
              </w:rPr>
              <w:t>Right Margin</w:t>
            </w:r>
          </w:p>
        </w:tc>
        <w:tc>
          <w:tcPr>
            <w:tcW w:w="848" w:type="dxa"/>
          </w:tcPr>
          <w:p w14:paraId="33167CCF" w14:textId="4481AC60" w:rsidR="003A52BC" w:rsidRPr="005C6A34" w:rsidRDefault="00D17D47" w:rsidP="00F87467">
            <w:pPr>
              <w:jc w:val="both"/>
              <w:rPr>
                <w:sz w:val="20"/>
                <w:szCs w:val="20"/>
                <w:lang w:val="en-US"/>
              </w:rPr>
            </w:pPr>
            <w:r w:rsidRPr="005C6A34">
              <w:rPr>
                <w:sz w:val="20"/>
                <w:szCs w:val="20"/>
                <w:lang w:val="en-US"/>
              </w:rPr>
              <w:t>0.55</w:t>
            </w:r>
          </w:p>
        </w:tc>
        <w:tc>
          <w:tcPr>
            <w:tcW w:w="885" w:type="dxa"/>
          </w:tcPr>
          <w:p w14:paraId="00BEDFA7" w14:textId="220CF39E" w:rsidR="003A52BC" w:rsidRPr="005C6A34" w:rsidRDefault="00D17D47" w:rsidP="00F87467">
            <w:pPr>
              <w:jc w:val="both"/>
              <w:rPr>
                <w:sz w:val="20"/>
                <w:szCs w:val="20"/>
                <w:lang w:val="en-US"/>
              </w:rPr>
            </w:pPr>
            <w:r w:rsidRPr="005C6A34">
              <w:rPr>
                <w:sz w:val="20"/>
                <w:szCs w:val="20"/>
                <w:lang w:val="en-US"/>
              </w:rPr>
              <w:t>0.39</w:t>
            </w:r>
          </w:p>
        </w:tc>
        <w:tc>
          <w:tcPr>
            <w:tcW w:w="923" w:type="dxa"/>
          </w:tcPr>
          <w:p w14:paraId="3596C3F7" w14:textId="3CE49D14" w:rsidR="003A52BC" w:rsidRPr="005C6A34" w:rsidRDefault="00D17D47" w:rsidP="00F87467">
            <w:pPr>
              <w:jc w:val="both"/>
              <w:rPr>
                <w:sz w:val="20"/>
                <w:szCs w:val="20"/>
                <w:lang w:val="en-US"/>
              </w:rPr>
            </w:pPr>
            <w:r w:rsidRPr="005C6A34">
              <w:rPr>
                <w:sz w:val="20"/>
                <w:szCs w:val="20"/>
                <w:lang w:val="en-US"/>
              </w:rPr>
              <w:t>0.00</w:t>
            </w:r>
          </w:p>
        </w:tc>
        <w:tc>
          <w:tcPr>
            <w:tcW w:w="961" w:type="dxa"/>
          </w:tcPr>
          <w:p w14:paraId="73E89A58" w14:textId="38B0F332" w:rsidR="003A52BC" w:rsidRPr="005C6A34" w:rsidRDefault="00D17D47" w:rsidP="00F87467">
            <w:pPr>
              <w:jc w:val="both"/>
              <w:rPr>
                <w:sz w:val="20"/>
                <w:szCs w:val="20"/>
                <w:lang w:val="en-US"/>
              </w:rPr>
            </w:pPr>
            <w:r w:rsidRPr="005C6A34">
              <w:rPr>
                <w:sz w:val="20"/>
                <w:szCs w:val="20"/>
                <w:lang w:val="en-US"/>
              </w:rPr>
              <w:t>1.00</w:t>
            </w:r>
          </w:p>
        </w:tc>
      </w:tr>
      <w:tr w:rsidR="003A52BC" w:rsidRPr="005C6A34" w14:paraId="7D6524B9" w14:textId="77777777" w:rsidTr="00F87467">
        <w:tc>
          <w:tcPr>
            <w:tcW w:w="3397" w:type="dxa"/>
          </w:tcPr>
          <w:p w14:paraId="753B240F" w14:textId="1C0B2F49" w:rsidR="003A52BC" w:rsidRPr="005C6A34" w:rsidRDefault="00D17D47" w:rsidP="00F87467">
            <w:pPr>
              <w:jc w:val="both"/>
              <w:rPr>
                <w:sz w:val="20"/>
                <w:szCs w:val="20"/>
                <w:lang w:val="en-US"/>
              </w:rPr>
            </w:pPr>
            <w:r w:rsidRPr="005C6A34">
              <w:rPr>
                <w:sz w:val="20"/>
                <w:szCs w:val="20"/>
                <w:lang w:val="en-US"/>
              </w:rPr>
              <w:t>Number of strikes</w:t>
            </w:r>
          </w:p>
        </w:tc>
        <w:tc>
          <w:tcPr>
            <w:tcW w:w="848" w:type="dxa"/>
          </w:tcPr>
          <w:p w14:paraId="78E3549F" w14:textId="649CF65C" w:rsidR="003A52BC" w:rsidRPr="005C6A34" w:rsidRDefault="00D17D47" w:rsidP="00F87467">
            <w:pPr>
              <w:jc w:val="both"/>
              <w:rPr>
                <w:sz w:val="20"/>
                <w:szCs w:val="20"/>
                <w:lang w:val="en-US"/>
              </w:rPr>
            </w:pPr>
            <w:r w:rsidRPr="005C6A34">
              <w:rPr>
                <w:sz w:val="20"/>
                <w:szCs w:val="20"/>
                <w:lang w:val="en-US"/>
              </w:rPr>
              <w:t>115.11</w:t>
            </w:r>
          </w:p>
        </w:tc>
        <w:tc>
          <w:tcPr>
            <w:tcW w:w="885" w:type="dxa"/>
          </w:tcPr>
          <w:p w14:paraId="44325DA9" w14:textId="14672A23" w:rsidR="003A52BC" w:rsidRPr="005C6A34" w:rsidRDefault="00D17D47" w:rsidP="00F87467">
            <w:pPr>
              <w:jc w:val="both"/>
              <w:rPr>
                <w:sz w:val="20"/>
                <w:szCs w:val="20"/>
                <w:lang w:val="en-US"/>
              </w:rPr>
            </w:pPr>
            <w:r w:rsidRPr="005C6A34">
              <w:rPr>
                <w:sz w:val="20"/>
                <w:szCs w:val="20"/>
                <w:lang w:val="en-US"/>
              </w:rPr>
              <w:t>119.71</w:t>
            </w:r>
          </w:p>
        </w:tc>
        <w:tc>
          <w:tcPr>
            <w:tcW w:w="923" w:type="dxa"/>
          </w:tcPr>
          <w:p w14:paraId="5B3FE6A6" w14:textId="4A3DF934" w:rsidR="003A52BC" w:rsidRPr="005C6A34" w:rsidRDefault="00D17D47" w:rsidP="00F87467">
            <w:pPr>
              <w:jc w:val="both"/>
              <w:rPr>
                <w:sz w:val="20"/>
                <w:szCs w:val="20"/>
                <w:lang w:val="en-US"/>
              </w:rPr>
            </w:pPr>
            <w:r w:rsidRPr="005C6A34">
              <w:rPr>
                <w:sz w:val="20"/>
                <w:szCs w:val="20"/>
                <w:lang w:val="en-US"/>
              </w:rPr>
              <w:t>0.00</w:t>
            </w:r>
          </w:p>
        </w:tc>
        <w:tc>
          <w:tcPr>
            <w:tcW w:w="961" w:type="dxa"/>
          </w:tcPr>
          <w:p w14:paraId="3D80485E" w14:textId="1459C40D" w:rsidR="003A52BC" w:rsidRPr="005C6A34" w:rsidRDefault="00D17D47" w:rsidP="00F87467">
            <w:pPr>
              <w:jc w:val="both"/>
              <w:rPr>
                <w:sz w:val="20"/>
                <w:szCs w:val="20"/>
                <w:lang w:val="en-US"/>
              </w:rPr>
            </w:pPr>
            <w:r w:rsidRPr="005C6A34">
              <w:rPr>
                <w:sz w:val="20"/>
                <w:szCs w:val="20"/>
                <w:lang w:val="en-US"/>
              </w:rPr>
              <w:t>425.00</w:t>
            </w:r>
          </w:p>
        </w:tc>
      </w:tr>
      <w:tr w:rsidR="003A52BC" w:rsidRPr="005C6A34" w14:paraId="38F55DFE" w14:textId="77777777" w:rsidTr="00F87467">
        <w:tc>
          <w:tcPr>
            <w:tcW w:w="3397" w:type="dxa"/>
          </w:tcPr>
          <w:p w14:paraId="2C3EC099" w14:textId="4E889F15" w:rsidR="003A52BC" w:rsidRPr="005C6A34" w:rsidRDefault="00D17D47" w:rsidP="00F87467">
            <w:pPr>
              <w:jc w:val="both"/>
              <w:rPr>
                <w:sz w:val="20"/>
                <w:szCs w:val="20"/>
                <w:lang w:val="en-US"/>
              </w:rPr>
            </w:pPr>
            <w:r w:rsidRPr="005C6A34">
              <w:rPr>
                <w:sz w:val="20"/>
                <w:szCs w:val="20"/>
                <w:lang w:val="en-US"/>
              </w:rPr>
              <w:t>Trade</w:t>
            </w:r>
          </w:p>
        </w:tc>
        <w:tc>
          <w:tcPr>
            <w:tcW w:w="848" w:type="dxa"/>
          </w:tcPr>
          <w:p w14:paraId="7E6F7CED" w14:textId="35622377" w:rsidR="003A52BC" w:rsidRPr="005C6A34" w:rsidRDefault="00D17D47" w:rsidP="00F87467">
            <w:pPr>
              <w:jc w:val="both"/>
              <w:rPr>
                <w:sz w:val="20"/>
                <w:szCs w:val="20"/>
                <w:lang w:val="en-US"/>
              </w:rPr>
            </w:pPr>
            <w:r w:rsidRPr="005C6A34">
              <w:rPr>
                <w:sz w:val="20"/>
                <w:szCs w:val="20"/>
                <w:lang w:val="en-US"/>
              </w:rPr>
              <w:t>0.21</w:t>
            </w:r>
          </w:p>
        </w:tc>
        <w:tc>
          <w:tcPr>
            <w:tcW w:w="885" w:type="dxa"/>
          </w:tcPr>
          <w:p w14:paraId="16189E04" w14:textId="49FAF004" w:rsidR="003A52BC" w:rsidRPr="005C6A34" w:rsidRDefault="00D17D47" w:rsidP="00F87467">
            <w:pPr>
              <w:jc w:val="both"/>
              <w:rPr>
                <w:sz w:val="20"/>
                <w:szCs w:val="20"/>
                <w:lang w:val="en-US"/>
              </w:rPr>
            </w:pPr>
            <w:r w:rsidRPr="005C6A34">
              <w:rPr>
                <w:sz w:val="20"/>
                <w:szCs w:val="20"/>
                <w:lang w:val="en-US"/>
              </w:rPr>
              <w:t>0.13</w:t>
            </w:r>
          </w:p>
        </w:tc>
        <w:tc>
          <w:tcPr>
            <w:tcW w:w="923" w:type="dxa"/>
          </w:tcPr>
          <w:p w14:paraId="4972B421" w14:textId="23BB01A7" w:rsidR="003A52BC" w:rsidRPr="005C6A34" w:rsidRDefault="00D17D47" w:rsidP="00F87467">
            <w:pPr>
              <w:jc w:val="both"/>
              <w:rPr>
                <w:sz w:val="20"/>
                <w:szCs w:val="20"/>
                <w:lang w:val="en-US"/>
              </w:rPr>
            </w:pPr>
            <w:r w:rsidRPr="005C6A34">
              <w:rPr>
                <w:sz w:val="20"/>
                <w:szCs w:val="20"/>
                <w:lang w:val="en-US"/>
              </w:rPr>
              <w:t>0.01</w:t>
            </w:r>
          </w:p>
        </w:tc>
        <w:tc>
          <w:tcPr>
            <w:tcW w:w="961" w:type="dxa"/>
          </w:tcPr>
          <w:p w14:paraId="50752410" w14:textId="6BE01C26" w:rsidR="003A52BC" w:rsidRPr="005C6A34" w:rsidRDefault="00D17D47" w:rsidP="00F87467">
            <w:pPr>
              <w:jc w:val="both"/>
              <w:rPr>
                <w:sz w:val="20"/>
                <w:szCs w:val="20"/>
                <w:lang w:val="en-US"/>
              </w:rPr>
            </w:pPr>
            <w:r w:rsidRPr="005C6A34">
              <w:rPr>
                <w:sz w:val="20"/>
                <w:szCs w:val="20"/>
                <w:lang w:val="en-US"/>
              </w:rPr>
              <w:t>0.55</w:t>
            </w:r>
          </w:p>
        </w:tc>
      </w:tr>
      <w:tr w:rsidR="003A52BC" w:rsidRPr="005C6A34" w14:paraId="72B278DE" w14:textId="77777777" w:rsidTr="00F87467">
        <w:tc>
          <w:tcPr>
            <w:tcW w:w="3397" w:type="dxa"/>
          </w:tcPr>
          <w:p w14:paraId="3823AD7E" w14:textId="3F0BE75C" w:rsidR="003A52BC" w:rsidRPr="005C6A34" w:rsidRDefault="00D17D47" w:rsidP="00F87467">
            <w:pPr>
              <w:jc w:val="both"/>
              <w:rPr>
                <w:sz w:val="20"/>
                <w:szCs w:val="20"/>
                <w:lang w:val="en-US"/>
              </w:rPr>
            </w:pPr>
            <w:r w:rsidRPr="005C6A34">
              <w:rPr>
                <w:sz w:val="20"/>
                <w:szCs w:val="20"/>
                <w:lang w:val="en-US"/>
              </w:rPr>
              <w:t>Electoral disproportionality</w:t>
            </w:r>
          </w:p>
        </w:tc>
        <w:tc>
          <w:tcPr>
            <w:tcW w:w="848" w:type="dxa"/>
          </w:tcPr>
          <w:p w14:paraId="4BC39AE8" w14:textId="2A2B0C30" w:rsidR="003A52BC" w:rsidRPr="005C6A34" w:rsidRDefault="00F87467" w:rsidP="00F87467">
            <w:pPr>
              <w:jc w:val="both"/>
              <w:rPr>
                <w:sz w:val="20"/>
                <w:szCs w:val="20"/>
                <w:lang w:val="en-US"/>
              </w:rPr>
            </w:pPr>
            <w:r w:rsidRPr="005C6A34">
              <w:rPr>
                <w:sz w:val="20"/>
                <w:szCs w:val="20"/>
                <w:lang w:val="en-US"/>
              </w:rPr>
              <w:t>0.10</w:t>
            </w:r>
          </w:p>
        </w:tc>
        <w:tc>
          <w:tcPr>
            <w:tcW w:w="885" w:type="dxa"/>
          </w:tcPr>
          <w:p w14:paraId="2A1A91D8" w14:textId="436E96B7" w:rsidR="003A52BC" w:rsidRPr="005C6A34" w:rsidRDefault="00F87467" w:rsidP="00F87467">
            <w:pPr>
              <w:jc w:val="both"/>
              <w:rPr>
                <w:sz w:val="20"/>
                <w:szCs w:val="20"/>
                <w:lang w:val="en-US"/>
              </w:rPr>
            </w:pPr>
            <w:r w:rsidRPr="005C6A34">
              <w:rPr>
                <w:sz w:val="20"/>
                <w:szCs w:val="20"/>
                <w:lang w:val="en-US"/>
              </w:rPr>
              <w:t>0.13</w:t>
            </w:r>
          </w:p>
        </w:tc>
        <w:tc>
          <w:tcPr>
            <w:tcW w:w="923" w:type="dxa"/>
          </w:tcPr>
          <w:p w14:paraId="5859E3F5" w14:textId="6DD53F05" w:rsidR="003A52BC" w:rsidRPr="005C6A34" w:rsidRDefault="00F87467" w:rsidP="00F87467">
            <w:pPr>
              <w:jc w:val="both"/>
              <w:rPr>
                <w:sz w:val="20"/>
                <w:szCs w:val="20"/>
                <w:lang w:val="en-US"/>
              </w:rPr>
            </w:pPr>
            <w:r w:rsidRPr="005C6A34">
              <w:rPr>
                <w:sz w:val="20"/>
                <w:szCs w:val="20"/>
                <w:lang w:val="en-US"/>
              </w:rPr>
              <w:t>-0.33</w:t>
            </w:r>
          </w:p>
        </w:tc>
        <w:tc>
          <w:tcPr>
            <w:tcW w:w="961" w:type="dxa"/>
          </w:tcPr>
          <w:p w14:paraId="0B8B1BB4" w14:textId="66FFC939" w:rsidR="003A52BC" w:rsidRPr="005C6A34" w:rsidRDefault="00F87467" w:rsidP="00F87467">
            <w:pPr>
              <w:jc w:val="both"/>
              <w:rPr>
                <w:sz w:val="20"/>
                <w:szCs w:val="20"/>
                <w:lang w:val="en-US"/>
              </w:rPr>
            </w:pPr>
            <w:r w:rsidRPr="005C6A34">
              <w:rPr>
                <w:sz w:val="20"/>
                <w:szCs w:val="20"/>
                <w:lang w:val="en-US"/>
              </w:rPr>
              <w:t>0.50</w:t>
            </w:r>
          </w:p>
        </w:tc>
      </w:tr>
      <w:tr w:rsidR="00F87467" w:rsidRPr="005C6A34" w14:paraId="68367A56" w14:textId="77777777" w:rsidTr="00F87467">
        <w:tc>
          <w:tcPr>
            <w:tcW w:w="3397" w:type="dxa"/>
          </w:tcPr>
          <w:p w14:paraId="23FF7087" w14:textId="2CB35C59" w:rsidR="00F87467" w:rsidRPr="005C6A34" w:rsidRDefault="00F87467" w:rsidP="00F87467">
            <w:pPr>
              <w:jc w:val="both"/>
              <w:rPr>
                <w:sz w:val="20"/>
                <w:szCs w:val="20"/>
                <w:lang w:val="en-US"/>
              </w:rPr>
            </w:pPr>
            <w:r w:rsidRPr="005C6A34">
              <w:rPr>
                <w:sz w:val="20"/>
                <w:szCs w:val="20"/>
                <w:lang w:val="en-US"/>
              </w:rPr>
              <w:t xml:space="preserve">Socialist electoral </w:t>
            </w:r>
            <w:r w:rsidR="00A0625D">
              <w:rPr>
                <w:sz w:val="20"/>
                <w:szCs w:val="20"/>
                <w:lang w:val="en-US"/>
              </w:rPr>
              <w:t>strength</w:t>
            </w:r>
          </w:p>
        </w:tc>
        <w:tc>
          <w:tcPr>
            <w:tcW w:w="848" w:type="dxa"/>
          </w:tcPr>
          <w:p w14:paraId="198CB3A7" w14:textId="142D261A" w:rsidR="00F87467" w:rsidRPr="005C6A34" w:rsidRDefault="00F87467" w:rsidP="00F87467">
            <w:pPr>
              <w:jc w:val="both"/>
              <w:rPr>
                <w:sz w:val="20"/>
                <w:szCs w:val="20"/>
                <w:lang w:val="en-US"/>
              </w:rPr>
            </w:pPr>
            <w:r w:rsidRPr="005C6A34">
              <w:rPr>
                <w:sz w:val="20"/>
                <w:szCs w:val="20"/>
                <w:lang w:val="en-US"/>
              </w:rPr>
              <w:t>16.52</w:t>
            </w:r>
          </w:p>
        </w:tc>
        <w:tc>
          <w:tcPr>
            <w:tcW w:w="885" w:type="dxa"/>
          </w:tcPr>
          <w:p w14:paraId="45D4C185" w14:textId="4E83FD9B" w:rsidR="00F87467" w:rsidRPr="005C6A34" w:rsidRDefault="00F87467" w:rsidP="00F87467">
            <w:pPr>
              <w:jc w:val="both"/>
              <w:rPr>
                <w:sz w:val="20"/>
                <w:szCs w:val="20"/>
                <w:lang w:val="en-US"/>
              </w:rPr>
            </w:pPr>
            <w:r w:rsidRPr="005C6A34">
              <w:rPr>
                <w:sz w:val="20"/>
                <w:szCs w:val="20"/>
                <w:lang w:val="en-US"/>
              </w:rPr>
              <w:t>15.26</w:t>
            </w:r>
          </w:p>
        </w:tc>
        <w:tc>
          <w:tcPr>
            <w:tcW w:w="923" w:type="dxa"/>
          </w:tcPr>
          <w:p w14:paraId="0E10D978" w14:textId="28440AC4" w:rsidR="00F87467" w:rsidRPr="005C6A34" w:rsidRDefault="00F87467" w:rsidP="00F87467">
            <w:pPr>
              <w:jc w:val="both"/>
              <w:rPr>
                <w:sz w:val="20"/>
                <w:szCs w:val="20"/>
                <w:lang w:val="en-US"/>
              </w:rPr>
            </w:pPr>
            <w:r w:rsidRPr="005C6A34">
              <w:rPr>
                <w:sz w:val="20"/>
                <w:szCs w:val="20"/>
                <w:lang w:val="en-US"/>
              </w:rPr>
              <w:t>0.00</w:t>
            </w:r>
          </w:p>
        </w:tc>
        <w:tc>
          <w:tcPr>
            <w:tcW w:w="961" w:type="dxa"/>
          </w:tcPr>
          <w:p w14:paraId="37739561" w14:textId="30E51C0A" w:rsidR="00F87467" w:rsidRPr="005C6A34" w:rsidRDefault="00F87467" w:rsidP="00F87467">
            <w:pPr>
              <w:jc w:val="both"/>
              <w:rPr>
                <w:sz w:val="20"/>
                <w:szCs w:val="20"/>
                <w:lang w:val="en-US"/>
              </w:rPr>
            </w:pPr>
            <w:r w:rsidRPr="005C6A34">
              <w:rPr>
                <w:sz w:val="20"/>
                <w:szCs w:val="20"/>
                <w:lang w:val="en-US"/>
              </w:rPr>
              <w:t>50.30</w:t>
            </w:r>
          </w:p>
        </w:tc>
      </w:tr>
      <w:tr w:rsidR="00F87467" w:rsidRPr="005C6A34" w14:paraId="46CD5588" w14:textId="77777777" w:rsidTr="00F87467">
        <w:tc>
          <w:tcPr>
            <w:tcW w:w="3397" w:type="dxa"/>
          </w:tcPr>
          <w:p w14:paraId="7F1C1492" w14:textId="5E449A53" w:rsidR="00F87467" w:rsidRPr="005C6A34" w:rsidRDefault="00F87467" w:rsidP="00F87467">
            <w:pPr>
              <w:jc w:val="both"/>
              <w:rPr>
                <w:sz w:val="20"/>
                <w:szCs w:val="20"/>
                <w:lang w:val="en-US"/>
              </w:rPr>
            </w:pPr>
            <w:r w:rsidRPr="005C6A34">
              <w:rPr>
                <w:sz w:val="20"/>
                <w:szCs w:val="20"/>
                <w:lang w:val="en-US"/>
              </w:rPr>
              <w:t>Co-specific assets</w:t>
            </w:r>
          </w:p>
        </w:tc>
        <w:tc>
          <w:tcPr>
            <w:tcW w:w="848" w:type="dxa"/>
          </w:tcPr>
          <w:p w14:paraId="734E29A9" w14:textId="4701D73D" w:rsidR="00F87467" w:rsidRPr="005C6A34" w:rsidRDefault="00F87467" w:rsidP="00F87467">
            <w:pPr>
              <w:jc w:val="both"/>
              <w:rPr>
                <w:sz w:val="20"/>
                <w:szCs w:val="20"/>
                <w:lang w:val="en-US"/>
              </w:rPr>
            </w:pPr>
            <w:r w:rsidRPr="005C6A34">
              <w:rPr>
                <w:sz w:val="20"/>
                <w:szCs w:val="20"/>
                <w:lang w:val="en-US"/>
              </w:rPr>
              <w:t>0.02</w:t>
            </w:r>
          </w:p>
        </w:tc>
        <w:tc>
          <w:tcPr>
            <w:tcW w:w="885" w:type="dxa"/>
          </w:tcPr>
          <w:p w14:paraId="18A125B8" w14:textId="0DCAB96F" w:rsidR="00F87467" w:rsidRPr="005C6A34" w:rsidRDefault="00F87467" w:rsidP="00F87467">
            <w:pPr>
              <w:jc w:val="both"/>
              <w:rPr>
                <w:sz w:val="20"/>
                <w:szCs w:val="20"/>
                <w:lang w:val="en-US"/>
              </w:rPr>
            </w:pPr>
            <w:r w:rsidRPr="005C6A34">
              <w:rPr>
                <w:sz w:val="20"/>
                <w:szCs w:val="20"/>
                <w:lang w:val="en-US"/>
              </w:rPr>
              <w:t>0.02</w:t>
            </w:r>
          </w:p>
        </w:tc>
        <w:tc>
          <w:tcPr>
            <w:tcW w:w="923" w:type="dxa"/>
          </w:tcPr>
          <w:p w14:paraId="7930B7EA" w14:textId="26C54B06" w:rsidR="00F87467" w:rsidRPr="005C6A34" w:rsidRDefault="00F87467" w:rsidP="00F87467">
            <w:pPr>
              <w:jc w:val="both"/>
              <w:rPr>
                <w:sz w:val="20"/>
                <w:szCs w:val="20"/>
                <w:lang w:val="en-US"/>
              </w:rPr>
            </w:pPr>
            <w:r w:rsidRPr="005C6A34">
              <w:rPr>
                <w:sz w:val="20"/>
                <w:szCs w:val="20"/>
                <w:lang w:val="en-US"/>
              </w:rPr>
              <w:t>0.00</w:t>
            </w:r>
          </w:p>
        </w:tc>
        <w:tc>
          <w:tcPr>
            <w:tcW w:w="961" w:type="dxa"/>
          </w:tcPr>
          <w:p w14:paraId="5D0C956D" w14:textId="76A89DA0" w:rsidR="00F87467" w:rsidRPr="005C6A34" w:rsidRDefault="00F87467" w:rsidP="00F87467">
            <w:pPr>
              <w:jc w:val="both"/>
              <w:rPr>
                <w:sz w:val="20"/>
                <w:szCs w:val="20"/>
                <w:lang w:val="en-US"/>
              </w:rPr>
            </w:pPr>
            <w:r w:rsidRPr="005C6A34">
              <w:rPr>
                <w:sz w:val="20"/>
                <w:szCs w:val="20"/>
                <w:lang w:val="en-US"/>
              </w:rPr>
              <w:t>0.07</w:t>
            </w:r>
          </w:p>
        </w:tc>
      </w:tr>
    </w:tbl>
    <w:p w14:paraId="766EFC43" w14:textId="281C726E" w:rsidR="00670249" w:rsidRPr="005C6A34" w:rsidRDefault="00670249" w:rsidP="002E2F10">
      <w:pPr>
        <w:spacing w:after="120" w:line="240" w:lineRule="auto"/>
        <w:jc w:val="both"/>
        <w:rPr>
          <w:sz w:val="20"/>
          <w:szCs w:val="20"/>
          <w:lang w:val="en-US"/>
        </w:rPr>
      </w:pPr>
    </w:p>
    <w:p w14:paraId="0CC3CA8E" w14:textId="77777777" w:rsidR="001E053D" w:rsidRPr="005C6A34" w:rsidRDefault="001E053D" w:rsidP="002E2F10">
      <w:pPr>
        <w:spacing w:after="120" w:line="240" w:lineRule="auto"/>
        <w:jc w:val="both"/>
        <w:rPr>
          <w:b/>
          <w:bCs/>
          <w:i/>
          <w:iCs/>
          <w:sz w:val="20"/>
          <w:szCs w:val="20"/>
          <w:lang w:val="en-US"/>
        </w:rPr>
      </w:pPr>
      <w:r w:rsidRPr="005C6A34">
        <w:rPr>
          <w:b/>
          <w:bCs/>
          <w:i/>
          <w:iCs/>
          <w:sz w:val="20"/>
          <w:szCs w:val="20"/>
          <w:lang w:val="en-US"/>
        </w:rPr>
        <w:br w:type="page"/>
      </w:r>
    </w:p>
    <w:p w14:paraId="665EB768" w14:textId="6C1ED941" w:rsidR="00007206" w:rsidRPr="005C6A34" w:rsidRDefault="001E053D" w:rsidP="002E2F10">
      <w:pPr>
        <w:spacing w:after="120" w:line="240" w:lineRule="auto"/>
        <w:jc w:val="both"/>
        <w:rPr>
          <w:i/>
          <w:iCs/>
          <w:sz w:val="20"/>
          <w:szCs w:val="20"/>
          <w:lang w:val="en-US"/>
        </w:rPr>
      </w:pPr>
      <w:r w:rsidRPr="005C6A34">
        <w:rPr>
          <w:b/>
          <w:bCs/>
          <w:i/>
          <w:iCs/>
          <w:sz w:val="20"/>
          <w:szCs w:val="20"/>
          <w:lang w:val="en-US"/>
        </w:rPr>
        <w:lastRenderedPageBreak/>
        <w:t>Table A5:</w:t>
      </w:r>
      <w:r w:rsidRPr="005C6A34">
        <w:rPr>
          <w:i/>
          <w:iCs/>
          <w:sz w:val="20"/>
          <w:szCs w:val="20"/>
          <w:lang w:val="en-US"/>
        </w:rPr>
        <w:t xml:space="preserve"> Disproportionality, Socialist Electoral </w:t>
      </w:r>
      <w:r w:rsidR="00A0625D">
        <w:rPr>
          <w:i/>
          <w:iCs/>
          <w:sz w:val="20"/>
          <w:szCs w:val="20"/>
          <w:lang w:val="en-US"/>
        </w:rPr>
        <w:t>Strength</w:t>
      </w:r>
      <w:r w:rsidRPr="005C6A34">
        <w:rPr>
          <w:i/>
          <w:iCs/>
          <w:sz w:val="20"/>
          <w:szCs w:val="20"/>
          <w:lang w:val="en-US"/>
        </w:rPr>
        <w:t>, and Support for PR (replication of Table 5</w:t>
      </w:r>
      <w:r w:rsidR="000B25C4" w:rsidRPr="005C6A34">
        <w:rPr>
          <w:i/>
          <w:iCs/>
          <w:sz w:val="20"/>
          <w:szCs w:val="20"/>
          <w:lang w:val="en-US"/>
        </w:rPr>
        <w:t xml:space="preserve"> without socialist MPs</w:t>
      </w:r>
      <w:r w:rsidRPr="005C6A34">
        <w:rPr>
          <w:i/>
          <w:iCs/>
          <w:sz w:val="20"/>
          <w:szCs w:val="20"/>
          <w:lang w:val="en-US"/>
        </w:rPr>
        <w:t>)</w:t>
      </w:r>
    </w:p>
    <w:tbl>
      <w:tblPr>
        <w:tblStyle w:val="Tabellenraster"/>
        <w:tblW w:w="9198" w:type="dxa"/>
        <w:tblLook w:val="04A0" w:firstRow="1" w:lastRow="0" w:firstColumn="1" w:lastColumn="0" w:noHBand="0" w:noVBand="1"/>
      </w:tblPr>
      <w:tblGrid>
        <w:gridCol w:w="3114"/>
        <w:gridCol w:w="957"/>
        <w:gridCol w:w="1036"/>
        <w:gridCol w:w="977"/>
        <w:gridCol w:w="1051"/>
        <w:gridCol w:w="986"/>
        <w:gridCol w:w="1063"/>
        <w:gridCol w:w="14"/>
      </w:tblGrid>
      <w:tr w:rsidR="00006A4B" w:rsidRPr="005C6A34" w14:paraId="573CB75A" w14:textId="77777777" w:rsidTr="006F4213">
        <w:tc>
          <w:tcPr>
            <w:tcW w:w="3114" w:type="dxa"/>
          </w:tcPr>
          <w:p w14:paraId="67C82F8F" w14:textId="77777777" w:rsidR="00006A4B" w:rsidRPr="005C6A34" w:rsidRDefault="00006A4B" w:rsidP="006F4213">
            <w:pPr>
              <w:jc w:val="both"/>
              <w:rPr>
                <w:sz w:val="20"/>
                <w:szCs w:val="20"/>
                <w:lang w:val="en-US"/>
              </w:rPr>
            </w:pPr>
          </w:p>
        </w:tc>
        <w:tc>
          <w:tcPr>
            <w:tcW w:w="2970" w:type="dxa"/>
            <w:gridSpan w:val="3"/>
          </w:tcPr>
          <w:p w14:paraId="05D57FE2" w14:textId="77777777" w:rsidR="00006A4B" w:rsidRPr="005C6A34" w:rsidRDefault="00006A4B" w:rsidP="006F4213">
            <w:pPr>
              <w:jc w:val="center"/>
              <w:rPr>
                <w:sz w:val="20"/>
                <w:szCs w:val="20"/>
                <w:lang w:val="en-US"/>
              </w:rPr>
            </w:pPr>
            <w:r w:rsidRPr="005C6A34">
              <w:rPr>
                <w:sz w:val="20"/>
                <w:szCs w:val="20"/>
                <w:lang w:val="en-US"/>
              </w:rPr>
              <w:t>Linear (Outlier-Robust)</w:t>
            </w:r>
          </w:p>
        </w:tc>
        <w:tc>
          <w:tcPr>
            <w:tcW w:w="3114" w:type="dxa"/>
            <w:gridSpan w:val="4"/>
          </w:tcPr>
          <w:p w14:paraId="6A97A909" w14:textId="65BC2B8A" w:rsidR="00006A4B" w:rsidRPr="005C6A34" w:rsidRDefault="00006A4B" w:rsidP="006F4213">
            <w:pPr>
              <w:jc w:val="center"/>
              <w:rPr>
                <w:sz w:val="20"/>
                <w:szCs w:val="20"/>
                <w:lang w:val="en-US"/>
              </w:rPr>
            </w:pPr>
            <w:r w:rsidRPr="005C6A34">
              <w:rPr>
                <w:sz w:val="20"/>
                <w:szCs w:val="20"/>
                <w:lang w:val="en-US"/>
              </w:rPr>
              <w:t>Firth</w:t>
            </w:r>
            <w:r w:rsidR="000B25C4" w:rsidRPr="005C6A34">
              <w:rPr>
                <w:sz w:val="20"/>
                <w:szCs w:val="20"/>
                <w:lang w:val="en-US"/>
              </w:rPr>
              <w:t xml:space="preserve"> Logit</w:t>
            </w:r>
          </w:p>
        </w:tc>
      </w:tr>
      <w:tr w:rsidR="00006A4B" w:rsidRPr="005C6A34" w14:paraId="608C5FBA" w14:textId="77777777" w:rsidTr="006F4213">
        <w:trPr>
          <w:gridAfter w:val="1"/>
          <w:wAfter w:w="14" w:type="dxa"/>
        </w:trPr>
        <w:tc>
          <w:tcPr>
            <w:tcW w:w="3114" w:type="dxa"/>
          </w:tcPr>
          <w:p w14:paraId="4F52E5EA" w14:textId="77777777" w:rsidR="00006A4B" w:rsidRPr="005C6A34" w:rsidRDefault="00006A4B" w:rsidP="006F4213">
            <w:pPr>
              <w:jc w:val="both"/>
              <w:rPr>
                <w:sz w:val="20"/>
                <w:szCs w:val="20"/>
                <w:lang w:val="en-US"/>
              </w:rPr>
            </w:pPr>
          </w:p>
        </w:tc>
        <w:tc>
          <w:tcPr>
            <w:tcW w:w="957" w:type="dxa"/>
          </w:tcPr>
          <w:p w14:paraId="3A4B2344" w14:textId="77777777" w:rsidR="00006A4B" w:rsidRPr="005C6A34" w:rsidRDefault="00006A4B" w:rsidP="006F4213">
            <w:pPr>
              <w:jc w:val="center"/>
              <w:rPr>
                <w:sz w:val="20"/>
                <w:szCs w:val="20"/>
                <w:lang w:val="en-US"/>
              </w:rPr>
            </w:pPr>
            <w:r w:rsidRPr="005C6A34">
              <w:rPr>
                <w:sz w:val="20"/>
                <w:szCs w:val="20"/>
                <w:lang w:val="en-US"/>
              </w:rPr>
              <w:t>Model 1</w:t>
            </w:r>
          </w:p>
        </w:tc>
        <w:tc>
          <w:tcPr>
            <w:tcW w:w="1036" w:type="dxa"/>
          </w:tcPr>
          <w:p w14:paraId="6F94B8B3" w14:textId="77777777" w:rsidR="00006A4B" w:rsidRPr="005C6A34" w:rsidRDefault="00006A4B" w:rsidP="006F4213">
            <w:pPr>
              <w:jc w:val="center"/>
              <w:rPr>
                <w:sz w:val="20"/>
                <w:szCs w:val="20"/>
                <w:lang w:val="en-US"/>
              </w:rPr>
            </w:pPr>
            <w:r w:rsidRPr="005C6A34">
              <w:rPr>
                <w:sz w:val="20"/>
                <w:szCs w:val="20"/>
                <w:lang w:val="en-US"/>
              </w:rPr>
              <w:t>Model 2</w:t>
            </w:r>
          </w:p>
        </w:tc>
        <w:tc>
          <w:tcPr>
            <w:tcW w:w="977" w:type="dxa"/>
          </w:tcPr>
          <w:p w14:paraId="377E926E" w14:textId="77777777" w:rsidR="00006A4B" w:rsidRPr="005C6A34" w:rsidRDefault="00006A4B" w:rsidP="006F4213">
            <w:pPr>
              <w:jc w:val="center"/>
              <w:rPr>
                <w:sz w:val="20"/>
                <w:szCs w:val="20"/>
                <w:lang w:val="en-US"/>
              </w:rPr>
            </w:pPr>
            <w:r w:rsidRPr="005C6A34">
              <w:rPr>
                <w:sz w:val="20"/>
                <w:szCs w:val="20"/>
                <w:lang w:val="en-US"/>
              </w:rPr>
              <w:t>Model 3</w:t>
            </w:r>
          </w:p>
        </w:tc>
        <w:tc>
          <w:tcPr>
            <w:tcW w:w="1051" w:type="dxa"/>
          </w:tcPr>
          <w:p w14:paraId="0DC452EA" w14:textId="77777777" w:rsidR="00006A4B" w:rsidRPr="005C6A34" w:rsidRDefault="00006A4B" w:rsidP="006F4213">
            <w:pPr>
              <w:jc w:val="center"/>
              <w:rPr>
                <w:sz w:val="20"/>
                <w:szCs w:val="20"/>
                <w:lang w:val="en-US"/>
              </w:rPr>
            </w:pPr>
            <w:r w:rsidRPr="005C6A34">
              <w:rPr>
                <w:sz w:val="20"/>
                <w:szCs w:val="20"/>
                <w:lang w:val="en-US"/>
              </w:rPr>
              <w:t>Model 4</w:t>
            </w:r>
          </w:p>
        </w:tc>
        <w:tc>
          <w:tcPr>
            <w:tcW w:w="986" w:type="dxa"/>
          </w:tcPr>
          <w:p w14:paraId="3FADA364" w14:textId="77777777" w:rsidR="00006A4B" w:rsidRPr="005C6A34" w:rsidRDefault="00006A4B" w:rsidP="006F4213">
            <w:pPr>
              <w:jc w:val="center"/>
              <w:rPr>
                <w:sz w:val="20"/>
                <w:szCs w:val="20"/>
                <w:lang w:val="en-US"/>
              </w:rPr>
            </w:pPr>
            <w:r w:rsidRPr="005C6A34">
              <w:rPr>
                <w:sz w:val="20"/>
                <w:szCs w:val="20"/>
                <w:lang w:val="en-US"/>
              </w:rPr>
              <w:t>Model 5</w:t>
            </w:r>
          </w:p>
        </w:tc>
        <w:tc>
          <w:tcPr>
            <w:tcW w:w="1063" w:type="dxa"/>
          </w:tcPr>
          <w:p w14:paraId="0361F8A4" w14:textId="77777777" w:rsidR="00006A4B" w:rsidRPr="005C6A34" w:rsidRDefault="00006A4B" w:rsidP="006F4213">
            <w:pPr>
              <w:jc w:val="center"/>
              <w:rPr>
                <w:sz w:val="20"/>
                <w:szCs w:val="20"/>
                <w:lang w:val="en-US"/>
              </w:rPr>
            </w:pPr>
            <w:r w:rsidRPr="005C6A34">
              <w:rPr>
                <w:sz w:val="20"/>
                <w:szCs w:val="20"/>
                <w:lang w:val="en-US"/>
              </w:rPr>
              <w:t>Model 6</w:t>
            </w:r>
          </w:p>
        </w:tc>
      </w:tr>
      <w:tr w:rsidR="00006A4B" w:rsidRPr="005C6A34" w14:paraId="17BDB9AF" w14:textId="77777777" w:rsidTr="006F4213">
        <w:trPr>
          <w:gridAfter w:val="1"/>
          <w:wAfter w:w="14" w:type="dxa"/>
        </w:trPr>
        <w:tc>
          <w:tcPr>
            <w:tcW w:w="3114" w:type="dxa"/>
          </w:tcPr>
          <w:p w14:paraId="04414C99" w14:textId="77777777" w:rsidR="00006A4B" w:rsidRPr="005C6A34" w:rsidRDefault="00006A4B" w:rsidP="006F4213">
            <w:pPr>
              <w:jc w:val="both"/>
              <w:rPr>
                <w:sz w:val="20"/>
                <w:szCs w:val="20"/>
                <w:lang w:val="en-US"/>
              </w:rPr>
            </w:pPr>
            <w:r w:rsidRPr="005C6A34">
              <w:rPr>
                <w:sz w:val="20"/>
                <w:szCs w:val="20"/>
                <w:lang w:val="en-US"/>
              </w:rPr>
              <w:t>Disproportionality</w:t>
            </w:r>
          </w:p>
        </w:tc>
        <w:tc>
          <w:tcPr>
            <w:tcW w:w="957" w:type="dxa"/>
          </w:tcPr>
          <w:p w14:paraId="58243DE1" w14:textId="0D10E734" w:rsidR="00006A4B" w:rsidRPr="005C6A34" w:rsidRDefault="00006A4B" w:rsidP="006F4213">
            <w:pPr>
              <w:jc w:val="center"/>
              <w:rPr>
                <w:sz w:val="20"/>
                <w:szCs w:val="20"/>
                <w:lang w:val="en-US"/>
              </w:rPr>
            </w:pPr>
            <w:r w:rsidRPr="005C6A34">
              <w:rPr>
                <w:sz w:val="20"/>
                <w:szCs w:val="20"/>
                <w:lang w:val="en-US"/>
              </w:rPr>
              <w:t>-1.</w:t>
            </w:r>
            <w:r w:rsidR="000B25C4" w:rsidRPr="005C6A34">
              <w:rPr>
                <w:sz w:val="20"/>
                <w:szCs w:val="20"/>
                <w:lang w:val="en-US"/>
              </w:rPr>
              <w:t>12</w:t>
            </w:r>
          </w:p>
        </w:tc>
        <w:tc>
          <w:tcPr>
            <w:tcW w:w="1036" w:type="dxa"/>
          </w:tcPr>
          <w:p w14:paraId="0166D8B4" w14:textId="1466F1EC" w:rsidR="00006A4B" w:rsidRPr="005C6A34" w:rsidRDefault="00006A4B" w:rsidP="006F4213">
            <w:pPr>
              <w:jc w:val="center"/>
              <w:rPr>
                <w:sz w:val="20"/>
                <w:szCs w:val="20"/>
                <w:lang w:val="en-US"/>
              </w:rPr>
            </w:pPr>
            <w:r w:rsidRPr="005C6A34">
              <w:rPr>
                <w:sz w:val="20"/>
                <w:szCs w:val="20"/>
                <w:lang w:val="en-US"/>
              </w:rPr>
              <w:t>-0.7</w:t>
            </w:r>
            <w:r w:rsidR="000B25C4" w:rsidRPr="005C6A34">
              <w:rPr>
                <w:sz w:val="20"/>
                <w:szCs w:val="20"/>
                <w:lang w:val="en-US"/>
              </w:rPr>
              <w:t>9</w:t>
            </w:r>
          </w:p>
        </w:tc>
        <w:tc>
          <w:tcPr>
            <w:tcW w:w="977" w:type="dxa"/>
          </w:tcPr>
          <w:p w14:paraId="61941D72" w14:textId="7585E49C" w:rsidR="00006A4B" w:rsidRPr="005C6A34" w:rsidRDefault="00006A4B" w:rsidP="006F4213">
            <w:pPr>
              <w:jc w:val="center"/>
              <w:rPr>
                <w:sz w:val="20"/>
                <w:szCs w:val="20"/>
                <w:lang w:val="en-US"/>
              </w:rPr>
            </w:pPr>
            <w:r w:rsidRPr="005C6A34">
              <w:rPr>
                <w:sz w:val="20"/>
                <w:szCs w:val="20"/>
                <w:lang w:val="en-US"/>
              </w:rPr>
              <w:t>-0.7</w:t>
            </w:r>
            <w:r w:rsidR="000B25C4" w:rsidRPr="005C6A34">
              <w:rPr>
                <w:sz w:val="20"/>
                <w:szCs w:val="20"/>
                <w:lang w:val="en-US"/>
              </w:rPr>
              <w:t>9</w:t>
            </w:r>
          </w:p>
        </w:tc>
        <w:tc>
          <w:tcPr>
            <w:tcW w:w="1051" w:type="dxa"/>
          </w:tcPr>
          <w:p w14:paraId="0A3A9721" w14:textId="77777777" w:rsidR="00006A4B" w:rsidRPr="005C6A34" w:rsidRDefault="00006A4B" w:rsidP="006F4213">
            <w:pPr>
              <w:jc w:val="center"/>
              <w:rPr>
                <w:sz w:val="20"/>
                <w:szCs w:val="20"/>
                <w:lang w:val="en-US"/>
              </w:rPr>
            </w:pPr>
            <w:r w:rsidRPr="005C6A34">
              <w:rPr>
                <w:sz w:val="20"/>
                <w:szCs w:val="20"/>
                <w:lang w:val="en-US"/>
              </w:rPr>
              <w:t>-6.34***</w:t>
            </w:r>
          </w:p>
        </w:tc>
        <w:tc>
          <w:tcPr>
            <w:tcW w:w="986" w:type="dxa"/>
          </w:tcPr>
          <w:p w14:paraId="04C47D79" w14:textId="77777777" w:rsidR="00006A4B" w:rsidRPr="005C6A34" w:rsidRDefault="00006A4B" w:rsidP="006F4213">
            <w:pPr>
              <w:jc w:val="center"/>
              <w:rPr>
                <w:sz w:val="20"/>
                <w:szCs w:val="20"/>
                <w:lang w:val="en-US"/>
              </w:rPr>
            </w:pPr>
            <w:r w:rsidRPr="005C6A34">
              <w:rPr>
                <w:sz w:val="20"/>
                <w:szCs w:val="20"/>
                <w:lang w:val="en-US"/>
              </w:rPr>
              <w:t>-3.23*</w:t>
            </w:r>
          </w:p>
        </w:tc>
        <w:tc>
          <w:tcPr>
            <w:tcW w:w="1063" w:type="dxa"/>
          </w:tcPr>
          <w:p w14:paraId="010E2C14" w14:textId="77777777" w:rsidR="00006A4B" w:rsidRPr="005C6A34" w:rsidRDefault="00006A4B" w:rsidP="006F4213">
            <w:pPr>
              <w:jc w:val="center"/>
              <w:rPr>
                <w:sz w:val="20"/>
                <w:szCs w:val="20"/>
                <w:lang w:val="en-US"/>
              </w:rPr>
            </w:pPr>
            <w:r w:rsidRPr="005C6A34">
              <w:rPr>
                <w:sz w:val="20"/>
                <w:szCs w:val="20"/>
                <w:lang w:val="en-US"/>
              </w:rPr>
              <w:t>-3.22*</w:t>
            </w:r>
          </w:p>
        </w:tc>
      </w:tr>
      <w:tr w:rsidR="00006A4B" w:rsidRPr="005C6A34" w14:paraId="0D35104E" w14:textId="77777777" w:rsidTr="006F4213">
        <w:trPr>
          <w:gridAfter w:val="1"/>
          <w:wAfter w:w="14" w:type="dxa"/>
        </w:trPr>
        <w:tc>
          <w:tcPr>
            <w:tcW w:w="3114" w:type="dxa"/>
          </w:tcPr>
          <w:p w14:paraId="64892DD0" w14:textId="77777777" w:rsidR="00006A4B" w:rsidRPr="005C6A34" w:rsidRDefault="00006A4B" w:rsidP="006F4213">
            <w:pPr>
              <w:jc w:val="both"/>
              <w:rPr>
                <w:sz w:val="20"/>
                <w:szCs w:val="20"/>
                <w:lang w:val="en-US"/>
              </w:rPr>
            </w:pPr>
          </w:p>
        </w:tc>
        <w:tc>
          <w:tcPr>
            <w:tcW w:w="957" w:type="dxa"/>
          </w:tcPr>
          <w:p w14:paraId="7DAF7597" w14:textId="5729BE03" w:rsidR="00006A4B" w:rsidRPr="005C6A34" w:rsidRDefault="00006A4B" w:rsidP="006F4213">
            <w:pPr>
              <w:jc w:val="center"/>
              <w:rPr>
                <w:sz w:val="20"/>
                <w:szCs w:val="20"/>
                <w:lang w:val="en-US"/>
              </w:rPr>
            </w:pPr>
            <w:r w:rsidRPr="005C6A34">
              <w:rPr>
                <w:sz w:val="20"/>
                <w:szCs w:val="20"/>
                <w:lang w:val="en-US"/>
              </w:rPr>
              <w:t>(0.</w:t>
            </w:r>
            <w:r w:rsidR="000B25C4" w:rsidRPr="005C6A34">
              <w:rPr>
                <w:sz w:val="20"/>
                <w:szCs w:val="20"/>
                <w:lang w:val="en-US"/>
              </w:rPr>
              <w:t>60</w:t>
            </w:r>
            <w:r w:rsidRPr="005C6A34">
              <w:rPr>
                <w:sz w:val="20"/>
                <w:szCs w:val="20"/>
                <w:lang w:val="en-US"/>
              </w:rPr>
              <w:t>)</w:t>
            </w:r>
          </w:p>
        </w:tc>
        <w:tc>
          <w:tcPr>
            <w:tcW w:w="1036" w:type="dxa"/>
          </w:tcPr>
          <w:p w14:paraId="4F3F0F1A" w14:textId="6D1C91D4" w:rsidR="00006A4B" w:rsidRPr="005C6A34" w:rsidRDefault="00006A4B" w:rsidP="006F4213">
            <w:pPr>
              <w:jc w:val="center"/>
              <w:rPr>
                <w:sz w:val="20"/>
                <w:szCs w:val="20"/>
                <w:lang w:val="en-US"/>
              </w:rPr>
            </w:pPr>
            <w:r w:rsidRPr="005C6A34">
              <w:rPr>
                <w:sz w:val="20"/>
                <w:szCs w:val="20"/>
                <w:lang w:val="en-US"/>
              </w:rPr>
              <w:t>(0.4</w:t>
            </w:r>
            <w:r w:rsidR="000B25C4" w:rsidRPr="005C6A34">
              <w:rPr>
                <w:sz w:val="20"/>
                <w:szCs w:val="20"/>
                <w:lang w:val="en-US"/>
              </w:rPr>
              <w:t>8</w:t>
            </w:r>
            <w:r w:rsidRPr="005C6A34">
              <w:rPr>
                <w:sz w:val="20"/>
                <w:szCs w:val="20"/>
                <w:lang w:val="en-US"/>
              </w:rPr>
              <w:t>)</w:t>
            </w:r>
          </w:p>
        </w:tc>
        <w:tc>
          <w:tcPr>
            <w:tcW w:w="977" w:type="dxa"/>
          </w:tcPr>
          <w:p w14:paraId="41332BFE" w14:textId="0C09DA08" w:rsidR="00006A4B" w:rsidRPr="005C6A34" w:rsidRDefault="00006A4B" w:rsidP="006F4213">
            <w:pPr>
              <w:jc w:val="center"/>
              <w:rPr>
                <w:sz w:val="20"/>
                <w:szCs w:val="20"/>
                <w:lang w:val="en-US"/>
              </w:rPr>
            </w:pPr>
            <w:r w:rsidRPr="005C6A34">
              <w:rPr>
                <w:sz w:val="20"/>
                <w:szCs w:val="20"/>
                <w:lang w:val="en-US"/>
              </w:rPr>
              <w:t>(0.4</w:t>
            </w:r>
            <w:r w:rsidR="000B25C4" w:rsidRPr="005C6A34">
              <w:rPr>
                <w:sz w:val="20"/>
                <w:szCs w:val="20"/>
                <w:lang w:val="en-US"/>
              </w:rPr>
              <w:t>6</w:t>
            </w:r>
            <w:r w:rsidRPr="005C6A34">
              <w:rPr>
                <w:sz w:val="20"/>
                <w:szCs w:val="20"/>
                <w:lang w:val="en-US"/>
              </w:rPr>
              <w:t>)</w:t>
            </w:r>
          </w:p>
        </w:tc>
        <w:tc>
          <w:tcPr>
            <w:tcW w:w="1051" w:type="dxa"/>
          </w:tcPr>
          <w:p w14:paraId="632B770E" w14:textId="77777777" w:rsidR="00006A4B" w:rsidRPr="005C6A34" w:rsidRDefault="00006A4B" w:rsidP="006F4213">
            <w:pPr>
              <w:jc w:val="center"/>
              <w:rPr>
                <w:sz w:val="20"/>
                <w:szCs w:val="20"/>
                <w:lang w:val="en-US"/>
              </w:rPr>
            </w:pPr>
            <w:r w:rsidRPr="005C6A34">
              <w:rPr>
                <w:sz w:val="20"/>
                <w:szCs w:val="20"/>
                <w:lang w:val="en-US"/>
              </w:rPr>
              <w:t>(1.37)</w:t>
            </w:r>
          </w:p>
        </w:tc>
        <w:tc>
          <w:tcPr>
            <w:tcW w:w="986" w:type="dxa"/>
          </w:tcPr>
          <w:p w14:paraId="15832E61" w14:textId="77777777" w:rsidR="00006A4B" w:rsidRPr="005C6A34" w:rsidRDefault="00006A4B" w:rsidP="006F4213">
            <w:pPr>
              <w:jc w:val="center"/>
              <w:rPr>
                <w:sz w:val="20"/>
                <w:szCs w:val="20"/>
                <w:lang w:val="en-US"/>
              </w:rPr>
            </w:pPr>
            <w:r w:rsidRPr="005C6A34">
              <w:rPr>
                <w:sz w:val="20"/>
                <w:szCs w:val="20"/>
                <w:lang w:val="en-US"/>
              </w:rPr>
              <w:t>(1.55)</w:t>
            </w:r>
          </w:p>
        </w:tc>
        <w:tc>
          <w:tcPr>
            <w:tcW w:w="1063" w:type="dxa"/>
          </w:tcPr>
          <w:p w14:paraId="6496EDFE" w14:textId="77777777" w:rsidR="00006A4B" w:rsidRPr="005C6A34" w:rsidRDefault="00006A4B" w:rsidP="006F4213">
            <w:pPr>
              <w:jc w:val="center"/>
              <w:rPr>
                <w:sz w:val="20"/>
                <w:szCs w:val="20"/>
                <w:lang w:val="en-US"/>
              </w:rPr>
            </w:pPr>
            <w:r w:rsidRPr="005C6A34">
              <w:rPr>
                <w:sz w:val="20"/>
                <w:szCs w:val="20"/>
                <w:lang w:val="en-US"/>
              </w:rPr>
              <w:t>(1.55)</w:t>
            </w:r>
          </w:p>
        </w:tc>
      </w:tr>
      <w:tr w:rsidR="00006A4B" w:rsidRPr="005C6A34" w14:paraId="2B8201DD" w14:textId="77777777" w:rsidTr="006F4213">
        <w:trPr>
          <w:gridAfter w:val="1"/>
          <w:wAfter w:w="14" w:type="dxa"/>
        </w:trPr>
        <w:tc>
          <w:tcPr>
            <w:tcW w:w="3114" w:type="dxa"/>
          </w:tcPr>
          <w:p w14:paraId="47BF2A72" w14:textId="687D5B01" w:rsidR="00006A4B" w:rsidRPr="005C6A34" w:rsidRDefault="00006A4B" w:rsidP="006F4213">
            <w:pPr>
              <w:jc w:val="both"/>
              <w:rPr>
                <w:sz w:val="20"/>
                <w:szCs w:val="20"/>
                <w:lang w:val="en-US"/>
              </w:rPr>
            </w:pPr>
            <w:r w:rsidRPr="005C6A34">
              <w:rPr>
                <w:sz w:val="20"/>
                <w:szCs w:val="20"/>
                <w:lang w:val="en-US"/>
              </w:rPr>
              <w:t xml:space="preserve">Socialist Electoral </w:t>
            </w:r>
            <w:r w:rsidR="00A0625D">
              <w:rPr>
                <w:sz w:val="20"/>
                <w:szCs w:val="20"/>
                <w:lang w:val="en-US"/>
              </w:rPr>
              <w:t xml:space="preserve">Strength </w:t>
            </w:r>
          </w:p>
        </w:tc>
        <w:tc>
          <w:tcPr>
            <w:tcW w:w="957" w:type="dxa"/>
          </w:tcPr>
          <w:p w14:paraId="0BCC3467" w14:textId="77777777" w:rsidR="00006A4B" w:rsidRPr="005C6A34" w:rsidRDefault="00006A4B" w:rsidP="006F4213">
            <w:pPr>
              <w:jc w:val="center"/>
              <w:rPr>
                <w:sz w:val="20"/>
                <w:szCs w:val="20"/>
                <w:lang w:val="en-US"/>
              </w:rPr>
            </w:pPr>
            <w:r w:rsidRPr="005C6A34">
              <w:rPr>
                <w:sz w:val="20"/>
                <w:szCs w:val="20"/>
                <w:lang w:val="en-US"/>
              </w:rPr>
              <w:t>-0.01</w:t>
            </w:r>
          </w:p>
        </w:tc>
        <w:tc>
          <w:tcPr>
            <w:tcW w:w="1036" w:type="dxa"/>
          </w:tcPr>
          <w:p w14:paraId="340316DB" w14:textId="77777777" w:rsidR="00006A4B" w:rsidRPr="005C6A34" w:rsidRDefault="00006A4B" w:rsidP="006F4213">
            <w:pPr>
              <w:jc w:val="center"/>
              <w:rPr>
                <w:sz w:val="20"/>
                <w:szCs w:val="20"/>
                <w:lang w:val="en-US"/>
              </w:rPr>
            </w:pPr>
            <w:r w:rsidRPr="005C6A34">
              <w:rPr>
                <w:sz w:val="20"/>
                <w:szCs w:val="20"/>
                <w:lang w:val="en-US"/>
              </w:rPr>
              <w:t>-0.01</w:t>
            </w:r>
          </w:p>
        </w:tc>
        <w:tc>
          <w:tcPr>
            <w:tcW w:w="977" w:type="dxa"/>
          </w:tcPr>
          <w:p w14:paraId="75909550" w14:textId="77777777" w:rsidR="00006A4B" w:rsidRPr="005C6A34" w:rsidRDefault="00006A4B" w:rsidP="006F4213">
            <w:pPr>
              <w:jc w:val="center"/>
              <w:rPr>
                <w:sz w:val="20"/>
                <w:szCs w:val="20"/>
                <w:lang w:val="en-US"/>
              </w:rPr>
            </w:pPr>
            <w:r w:rsidRPr="005C6A34">
              <w:rPr>
                <w:sz w:val="20"/>
                <w:szCs w:val="20"/>
                <w:lang w:val="en-US"/>
              </w:rPr>
              <w:t>-0.01</w:t>
            </w:r>
          </w:p>
        </w:tc>
        <w:tc>
          <w:tcPr>
            <w:tcW w:w="1051" w:type="dxa"/>
          </w:tcPr>
          <w:p w14:paraId="46BD2263" w14:textId="77777777" w:rsidR="00006A4B" w:rsidRPr="005C6A34" w:rsidRDefault="00006A4B" w:rsidP="006F4213">
            <w:pPr>
              <w:jc w:val="center"/>
              <w:rPr>
                <w:sz w:val="20"/>
                <w:szCs w:val="20"/>
                <w:lang w:val="en-US"/>
              </w:rPr>
            </w:pPr>
            <w:r w:rsidRPr="005C6A34">
              <w:rPr>
                <w:sz w:val="20"/>
                <w:szCs w:val="20"/>
                <w:lang w:val="en-US"/>
              </w:rPr>
              <w:t>-0.05**</w:t>
            </w:r>
          </w:p>
        </w:tc>
        <w:tc>
          <w:tcPr>
            <w:tcW w:w="986" w:type="dxa"/>
          </w:tcPr>
          <w:p w14:paraId="60DD0169" w14:textId="77777777" w:rsidR="00006A4B" w:rsidRPr="005C6A34" w:rsidRDefault="00006A4B" w:rsidP="006F4213">
            <w:pPr>
              <w:jc w:val="center"/>
              <w:rPr>
                <w:sz w:val="20"/>
                <w:szCs w:val="20"/>
                <w:lang w:val="en-US"/>
              </w:rPr>
            </w:pPr>
            <w:r w:rsidRPr="005C6A34">
              <w:rPr>
                <w:sz w:val="20"/>
                <w:szCs w:val="20"/>
                <w:lang w:val="en-US"/>
              </w:rPr>
              <w:t>-0.02</w:t>
            </w:r>
          </w:p>
        </w:tc>
        <w:tc>
          <w:tcPr>
            <w:tcW w:w="1063" w:type="dxa"/>
          </w:tcPr>
          <w:p w14:paraId="198C03FF" w14:textId="77777777" w:rsidR="00006A4B" w:rsidRPr="005C6A34" w:rsidRDefault="00006A4B" w:rsidP="006F4213">
            <w:pPr>
              <w:jc w:val="center"/>
              <w:rPr>
                <w:sz w:val="20"/>
                <w:szCs w:val="20"/>
                <w:lang w:val="en-US"/>
              </w:rPr>
            </w:pPr>
            <w:r w:rsidRPr="005C6A34">
              <w:rPr>
                <w:sz w:val="20"/>
                <w:szCs w:val="20"/>
                <w:lang w:val="en-US"/>
              </w:rPr>
              <w:t>-0.02</w:t>
            </w:r>
          </w:p>
        </w:tc>
      </w:tr>
      <w:tr w:rsidR="00006A4B" w:rsidRPr="005C6A34" w14:paraId="5573E9A4" w14:textId="77777777" w:rsidTr="006F4213">
        <w:trPr>
          <w:gridAfter w:val="1"/>
          <w:wAfter w:w="14" w:type="dxa"/>
        </w:trPr>
        <w:tc>
          <w:tcPr>
            <w:tcW w:w="3114" w:type="dxa"/>
          </w:tcPr>
          <w:p w14:paraId="358E45EA" w14:textId="77777777" w:rsidR="00006A4B" w:rsidRPr="005C6A34" w:rsidRDefault="00006A4B" w:rsidP="006F4213">
            <w:pPr>
              <w:jc w:val="both"/>
              <w:rPr>
                <w:sz w:val="20"/>
                <w:szCs w:val="20"/>
                <w:lang w:val="en-US"/>
              </w:rPr>
            </w:pPr>
          </w:p>
        </w:tc>
        <w:tc>
          <w:tcPr>
            <w:tcW w:w="957" w:type="dxa"/>
          </w:tcPr>
          <w:p w14:paraId="2E1CF88D" w14:textId="77777777" w:rsidR="00006A4B" w:rsidRPr="005C6A34" w:rsidRDefault="00006A4B" w:rsidP="006F4213">
            <w:pPr>
              <w:jc w:val="center"/>
              <w:rPr>
                <w:sz w:val="20"/>
                <w:szCs w:val="20"/>
                <w:lang w:val="en-US"/>
              </w:rPr>
            </w:pPr>
            <w:r w:rsidRPr="005C6A34">
              <w:rPr>
                <w:sz w:val="20"/>
                <w:szCs w:val="20"/>
                <w:lang w:val="en-US"/>
              </w:rPr>
              <w:t>(0.01)</w:t>
            </w:r>
          </w:p>
        </w:tc>
        <w:tc>
          <w:tcPr>
            <w:tcW w:w="1036" w:type="dxa"/>
          </w:tcPr>
          <w:p w14:paraId="28780B32" w14:textId="77777777" w:rsidR="00006A4B" w:rsidRPr="005C6A34" w:rsidRDefault="00006A4B" w:rsidP="006F4213">
            <w:pPr>
              <w:jc w:val="center"/>
              <w:rPr>
                <w:sz w:val="20"/>
                <w:szCs w:val="20"/>
                <w:lang w:val="en-US"/>
              </w:rPr>
            </w:pPr>
            <w:r w:rsidRPr="005C6A34">
              <w:rPr>
                <w:sz w:val="20"/>
                <w:szCs w:val="20"/>
                <w:lang w:val="en-US"/>
              </w:rPr>
              <w:t>(0.00)</w:t>
            </w:r>
          </w:p>
        </w:tc>
        <w:tc>
          <w:tcPr>
            <w:tcW w:w="977" w:type="dxa"/>
          </w:tcPr>
          <w:p w14:paraId="20524C11" w14:textId="77777777" w:rsidR="00006A4B" w:rsidRPr="005C6A34" w:rsidRDefault="00006A4B" w:rsidP="006F4213">
            <w:pPr>
              <w:jc w:val="center"/>
              <w:rPr>
                <w:sz w:val="20"/>
                <w:szCs w:val="20"/>
                <w:lang w:val="en-US"/>
              </w:rPr>
            </w:pPr>
            <w:r w:rsidRPr="005C6A34">
              <w:rPr>
                <w:sz w:val="20"/>
                <w:szCs w:val="20"/>
                <w:lang w:val="en-US"/>
              </w:rPr>
              <w:t>(0.01)</w:t>
            </w:r>
          </w:p>
        </w:tc>
        <w:tc>
          <w:tcPr>
            <w:tcW w:w="1051" w:type="dxa"/>
          </w:tcPr>
          <w:p w14:paraId="103CE5EC" w14:textId="77777777" w:rsidR="00006A4B" w:rsidRPr="005C6A34" w:rsidRDefault="00006A4B" w:rsidP="006F4213">
            <w:pPr>
              <w:jc w:val="center"/>
              <w:rPr>
                <w:sz w:val="20"/>
                <w:szCs w:val="20"/>
                <w:lang w:val="en-US"/>
              </w:rPr>
            </w:pPr>
            <w:r w:rsidRPr="005C6A34">
              <w:rPr>
                <w:sz w:val="20"/>
                <w:szCs w:val="20"/>
                <w:lang w:val="en-US"/>
              </w:rPr>
              <w:t>(0.02)</w:t>
            </w:r>
          </w:p>
        </w:tc>
        <w:tc>
          <w:tcPr>
            <w:tcW w:w="986" w:type="dxa"/>
          </w:tcPr>
          <w:p w14:paraId="0B4D35A0" w14:textId="77777777" w:rsidR="00006A4B" w:rsidRPr="005C6A34" w:rsidRDefault="00006A4B" w:rsidP="006F4213">
            <w:pPr>
              <w:jc w:val="center"/>
              <w:rPr>
                <w:sz w:val="20"/>
                <w:szCs w:val="20"/>
                <w:lang w:val="en-US"/>
              </w:rPr>
            </w:pPr>
            <w:r w:rsidRPr="005C6A34">
              <w:rPr>
                <w:sz w:val="20"/>
                <w:szCs w:val="20"/>
                <w:lang w:val="en-US"/>
              </w:rPr>
              <w:t>(0.02)</w:t>
            </w:r>
          </w:p>
        </w:tc>
        <w:tc>
          <w:tcPr>
            <w:tcW w:w="1063" w:type="dxa"/>
          </w:tcPr>
          <w:p w14:paraId="2C0EF904" w14:textId="77777777" w:rsidR="00006A4B" w:rsidRPr="005C6A34" w:rsidRDefault="00006A4B" w:rsidP="006F4213">
            <w:pPr>
              <w:jc w:val="center"/>
              <w:rPr>
                <w:sz w:val="20"/>
                <w:szCs w:val="20"/>
                <w:lang w:val="en-US"/>
              </w:rPr>
            </w:pPr>
            <w:r w:rsidRPr="005C6A34">
              <w:rPr>
                <w:sz w:val="20"/>
                <w:szCs w:val="20"/>
                <w:lang w:val="en-US"/>
              </w:rPr>
              <w:t>(0.02)</w:t>
            </w:r>
          </w:p>
        </w:tc>
      </w:tr>
      <w:tr w:rsidR="00006A4B" w:rsidRPr="005C6A34" w14:paraId="058A4BF5" w14:textId="77777777" w:rsidTr="006F4213">
        <w:trPr>
          <w:gridAfter w:val="1"/>
          <w:wAfter w:w="14" w:type="dxa"/>
        </w:trPr>
        <w:tc>
          <w:tcPr>
            <w:tcW w:w="3114" w:type="dxa"/>
          </w:tcPr>
          <w:p w14:paraId="5AD71497" w14:textId="4EA5D491" w:rsidR="00006A4B" w:rsidRPr="005C6A34" w:rsidRDefault="00006A4B" w:rsidP="006F4213">
            <w:pPr>
              <w:jc w:val="both"/>
              <w:rPr>
                <w:sz w:val="20"/>
                <w:szCs w:val="20"/>
                <w:lang w:val="en-US"/>
              </w:rPr>
            </w:pPr>
            <w:r w:rsidRPr="005C6A34">
              <w:rPr>
                <w:sz w:val="20"/>
                <w:szCs w:val="20"/>
                <w:lang w:val="en-US"/>
              </w:rPr>
              <w:t xml:space="preserve">Disproportionality x Socialist Electoral </w:t>
            </w:r>
            <w:r w:rsidR="00A0625D">
              <w:rPr>
                <w:sz w:val="20"/>
                <w:szCs w:val="20"/>
                <w:lang w:val="en-US"/>
              </w:rPr>
              <w:t xml:space="preserve">Strength </w:t>
            </w:r>
          </w:p>
        </w:tc>
        <w:tc>
          <w:tcPr>
            <w:tcW w:w="957" w:type="dxa"/>
          </w:tcPr>
          <w:p w14:paraId="083DC0CC" w14:textId="77777777" w:rsidR="00006A4B" w:rsidRPr="005C6A34" w:rsidRDefault="00006A4B" w:rsidP="006F4213">
            <w:pPr>
              <w:jc w:val="center"/>
              <w:rPr>
                <w:sz w:val="20"/>
                <w:szCs w:val="20"/>
                <w:lang w:val="en-US"/>
              </w:rPr>
            </w:pPr>
          </w:p>
        </w:tc>
        <w:tc>
          <w:tcPr>
            <w:tcW w:w="1036" w:type="dxa"/>
          </w:tcPr>
          <w:p w14:paraId="441A00B7" w14:textId="77777777" w:rsidR="00006A4B" w:rsidRPr="005C6A34" w:rsidRDefault="00006A4B" w:rsidP="006F4213">
            <w:pPr>
              <w:jc w:val="center"/>
              <w:rPr>
                <w:sz w:val="20"/>
                <w:szCs w:val="20"/>
                <w:lang w:val="en-US"/>
              </w:rPr>
            </w:pPr>
            <w:r w:rsidRPr="005C6A34">
              <w:rPr>
                <w:sz w:val="20"/>
                <w:szCs w:val="20"/>
                <w:lang w:val="en-US"/>
              </w:rPr>
              <w:t>-0.03**</w:t>
            </w:r>
          </w:p>
        </w:tc>
        <w:tc>
          <w:tcPr>
            <w:tcW w:w="977" w:type="dxa"/>
          </w:tcPr>
          <w:p w14:paraId="349A4592" w14:textId="60AF259D" w:rsidR="00006A4B" w:rsidRPr="005C6A34" w:rsidRDefault="00006A4B" w:rsidP="006F4213">
            <w:pPr>
              <w:jc w:val="center"/>
              <w:rPr>
                <w:sz w:val="20"/>
                <w:szCs w:val="20"/>
                <w:lang w:val="en-US"/>
              </w:rPr>
            </w:pPr>
            <w:r w:rsidRPr="005C6A34">
              <w:rPr>
                <w:sz w:val="20"/>
                <w:szCs w:val="20"/>
                <w:lang w:val="en-US"/>
              </w:rPr>
              <w:t>-0.0</w:t>
            </w:r>
            <w:r w:rsidR="000B25C4" w:rsidRPr="005C6A34">
              <w:rPr>
                <w:sz w:val="20"/>
                <w:szCs w:val="20"/>
                <w:lang w:val="en-US"/>
              </w:rPr>
              <w:t>2</w:t>
            </w:r>
            <w:r w:rsidRPr="005C6A34">
              <w:rPr>
                <w:sz w:val="20"/>
                <w:szCs w:val="20"/>
                <w:lang w:val="en-US"/>
              </w:rPr>
              <w:t>**</w:t>
            </w:r>
          </w:p>
        </w:tc>
        <w:tc>
          <w:tcPr>
            <w:tcW w:w="1051" w:type="dxa"/>
          </w:tcPr>
          <w:p w14:paraId="1D6BCAC2" w14:textId="77777777" w:rsidR="00006A4B" w:rsidRPr="005C6A34" w:rsidRDefault="00006A4B" w:rsidP="006F4213">
            <w:pPr>
              <w:jc w:val="center"/>
              <w:rPr>
                <w:sz w:val="20"/>
                <w:szCs w:val="20"/>
                <w:lang w:val="en-US"/>
              </w:rPr>
            </w:pPr>
          </w:p>
        </w:tc>
        <w:tc>
          <w:tcPr>
            <w:tcW w:w="986" w:type="dxa"/>
          </w:tcPr>
          <w:p w14:paraId="4B4E2A5A" w14:textId="77777777" w:rsidR="00006A4B" w:rsidRPr="005C6A34" w:rsidRDefault="00006A4B" w:rsidP="006F4213">
            <w:pPr>
              <w:jc w:val="center"/>
              <w:rPr>
                <w:sz w:val="20"/>
                <w:szCs w:val="20"/>
                <w:lang w:val="en-US"/>
              </w:rPr>
            </w:pPr>
            <w:r w:rsidRPr="005C6A34">
              <w:rPr>
                <w:sz w:val="20"/>
                <w:szCs w:val="20"/>
                <w:lang w:val="en-US"/>
              </w:rPr>
              <w:t>-0.37***</w:t>
            </w:r>
          </w:p>
        </w:tc>
        <w:tc>
          <w:tcPr>
            <w:tcW w:w="1063" w:type="dxa"/>
          </w:tcPr>
          <w:p w14:paraId="10BB892D" w14:textId="77777777" w:rsidR="00006A4B" w:rsidRPr="005C6A34" w:rsidRDefault="00006A4B" w:rsidP="006F4213">
            <w:pPr>
              <w:jc w:val="center"/>
              <w:rPr>
                <w:sz w:val="20"/>
                <w:szCs w:val="20"/>
                <w:lang w:val="en-US"/>
              </w:rPr>
            </w:pPr>
            <w:r w:rsidRPr="005C6A34">
              <w:rPr>
                <w:sz w:val="20"/>
                <w:szCs w:val="20"/>
                <w:lang w:val="en-US"/>
              </w:rPr>
              <w:t>-0.35**</w:t>
            </w:r>
          </w:p>
        </w:tc>
      </w:tr>
      <w:tr w:rsidR="00006A4B" w:rsidRPr="005C6A34" w14:paraId="7AE96A1C" w14:textId="77777777" w:rsidTr="006F4213">
        <w:trPr>
          <w:gridAfter w:val="1"/>
          <w:wAfter w:w="14" w:type="dxa"/>
        </w:trPr>
        <w:tc>
          <w:tcPr>
            <w:tcW w:w="3114" w:type="dxa"/>
          </w:tcPr>
          <w:p w14:paraId="2590A9DB" w14:textId="77777777" w:rsidR="00006A4B" w:rsidRPr="005C6A34" w:rsidRDefault="00006A4B" w:rsidP="006F4213">
            <w:pPr>
              <w:jc w:val="both"/>
              <w:rPr>
                <w:sz w:val="20"/>
                <w:szCs w:val="20"/>
                <w:lang w:val="en-US"/>
              </w:rPr>
            </w:pPr>
          </w:p>
        </w:tc>
        <w:tc>
          <w:tcPr>
            <w:tcW w:w="957" w:type="dxa"/>
          </w:tcPr>
          <w:p w14:paraId="39D104B6" w14:textId="77777777" w:rsidR="00006A4B" w:rsidRPr="005C6A34" w:rsidRDefault="00006A4B" w:rsidP="006F4213">
            <w:pPr>
              <w:jc w:val="center"/>
              <w:rPr>
                <w:sz w:val="20"/>
                <w:szCs w:val="20"/>
                <w:lang w:val="en-US"/>
              </w:rPr>
            </w:pPr>
          </w:p>
        </w:tc>
        <w:tc>
          <w:tcPr>
            <w:tcW w:w="1036" w:type="dxa"/>
          </w:tcPr>
          <w:p w14:paraId="22AE7EE7" w14:textId="77777777" w:rsidR="00006A4B" w:rsidRPr="005C6A34" w:rsidRDefault="00006A4B" w:rsidP="006F4213">
            <w:pPr>
              <w:jc w:val="center"/>
              <w:rPr>
                <w:sz w:val="20"/>
                <w:szCs w:val="20"/>
                <w:lang w:val="en-US"/>
              </w:rPr>
            </w:pPr>
            <w:r w:rsidRPr="005C6A34">
              <w:rPr>
                <w:sz w:val="20"/>
                <w:szCs w:val="20"/>
                <w:lang w:val="en-US"/>
              </w:rPr>
              <w:t>(0.01)</w:t>
            </w:r>
          </w:p>
        </w:tc>
        <w:tc>
          <w:tcPr>
            <w:tcW w:w="977" w:type="dxa"/>
          </w:tcPr>
          <w:p w14:paraId="1B473405" w14:textId="77777777" w:rsidR="00006A4B" w:rsidRPr="005C6A34" w:rsidRDefault="00006A4B" w:rsidP="006F4213">
            <w:pPr>
              <w:jc w:val="center"/>
              <w:rPr>
                <w:sz w:val="20"/>
                <w:szCs w:val="20"/>
                <w:lang w:val="en-US"/>
              </w:rPr>
            </w:pPr>
            <w:r w:rsidRPr="005C6A34">
              <w:rPr>
                <w:sz w:val="20"/>
                <w:szCs w:val="20"/>
                <w:lang w:val="en-US"/>
              </w:rPr>
              <w:t>(0.01)</w:t>
            </w:r>
          </w:p>
        </w:tc>
        <w:tc>
          <w:tcPr>
            <w:tcW w:w="1051" w:type="dxa"/>
          </w:tcPr>
          <w:p w14:paraId="15A35DF7" w14:textId="77777777" w:rsidR="00006A4B" w:rsidRPr="005C6A34" w:rsidRDefault="00006A4B" w:rsidP="006F4213">
            <w:pPr>
              <w:jc w:val="center"/>
              <w:rPr>
                <w:sz w:val="20"/>
                <w:szCs w:val="20"/>
                <w:lang w:val="en-US"/>
              </w:rPr>
            </w:pPr>
          </w:p>
        </w:tc>
        <w:tc>
          <w:tcPr>
            <w:tcW w:w="986" w:type="dxa"/>
          </w:tcPr>
          <w:p w14:paraId="37587E69" w14:textId="77777777" w:rsidR="00006A4B" w:rsidRPr="005C6A34" w:rsidRDefault="00006A4B" w:rsidP="006F4213">
            <w:pPr>
              <w:jc w:val="center"/>
              <w:rPr>
                <w:sz w:val="20"/>
                <w:szCs w:val="20"/>
                <w:lang w:val="en-US"/>
              </w:rPr>
            </w:pPr>
            <w:r w:rsidRPr="005C6A34">
              <w:rPr>
                <w:sz w:val="20"/>
                <w:szCs w:val="20"/>
                <w:lang w:val="en-US"/>
              </w:rPr>
              <w:t>(0.10)</w:t>
            </w:r>
          </w:p>
        </w:tc>
        <w:tc>
          <w:tcPr>
            <w:tcW w:w="1063" w:type="dxa"/>
          </w:tcPr>
          <w:p w14:paraId="58F64607" w14:textId="77777777" w:rsidR="00006A4B" w:rsidRPr="005C6A34" w:rsidRDefault="00006A4B" w:rsidP="006F4213">
            <w:pPr>
              <w:jc w:val="center"/>
              <w:rPr>
                <w:sz w:val="20"/>
                <w:szCs w:val="20"/>
                <w:lang w:val="en-US"/>
              </w:rPr>
            </w:pPr>
            <w:r w:rsidRPr="005C6A34">
              <w:rPr>
                <w:sz w:val="20"/>
                <w:szCs w:val="20"/>
                <w:lang w:val="en-US"/>
              </w:rPr>
              <w:t>(0.12)</w:t>
            </w:r>
          </w:p>
        </w:tc>
      </w:tr>
      <w:tr w:rsidR="00006A4B" w:rsidRPr="005C6A34" w14:paraId="6749D76D" w14:textId="77777777" w:rsidTr="006F4213">
        <w:trPr>
          <w:gridAfter w:val="1"/>
          <w:wAfter w:w="14" w:type="dxa"/>
        </w:trPr>
        <w:tc>
          <w:tcPr>
            <w:tcW w:w="3114" w:type="dxa"/>
          </w:tcPr>
          <w:p w14:paraId="67989FC4" w14:textId="77777777" w:rsidR="00006A4B" w:rsidRPr="005C6A34" w:rsidRDefault="00006A4B" w:rsidP="006F4213">
            <w:pPr>
              <w:jc w:val="both"/>
              <w:rPr>
                <w:sz w:val="20"/>
                <w:szCs w:val="20"/>
                <w:lang w:val="en-US"/>
              </w:rPr>
            </w:pPr>
            <w:r w:rsidRPr="005C6A34">
              <w:rPr>
                <w:sz w:val="20"/>
                <w:szCs w:val="20"/>
                <w:lang w:val="en-US"/>
              </w:rPr>
              <w:t>Co-Specific Assets</w:t>
            </w:r>
          </w:p>
        </w:tc>
        <w:tc>
          <w:tcPr>
            <w:tcW w:w="957" w:type="dxa"/>
          </w:tcPr>
          <w:p w14:paraId="65361C1C" w14:textId="77777777" w:rsidR="00006A4B" w:rsidRPr="005C6A34" w:rsidRDefault="00006A4B" w:rsidP="006F4213">
            <w:pPr>
              <w:jc w:val="center"/>
              <w:rPr>
                <w:sz w:val="20"/>
                <w:szCs w:val="20"/>
                <w:lang w:val="en-US"/>
              </w:rPr>
            </w:pPr>
          </w:p>
        </w:tc>
        <w:tc>
          <w:tcPr>
            <w:tcW w:w="1036" w:type="dxa"/>
          </w:tcPr>
          <w:p w14:paraId="67E14C50" w14:textId="77777777" w:rsidR="00006A4B" w:rsidRPr="005C6A34" w:rsidRDefault="00006A4B" w:rsidP="006F4213">
            <w:pPr>
              <w:jc w:val="center"/>
              <w:rPr>
                <w:sz w:val="20"/>
                <w:szCs w:val="20"/>
                <w:lang w:val="en-US"/>
              </w:rPr>
            </w:pPr>
          </w:p>
        </w:tc>
        <w:tc>
          <w:tcPr>
            <w:tcW w:w="977" w:type="dxa"/>
          </w:tcPr>
          <w:p w14:paraId="493999B7" w14:textId="344BA414" w:rsidR="00006A4B" w:rsidRPr="005C6A34" w:rsidRDefault="00006A4B" w:rsidP="006F4213">
            <w:pPr>
              <w:jc w:val="center"/>
              <w:rPr>
                <w:sz w:val="20"/>
                <w:szCs w:val="20"/>
                <w:lang w:val="en-US"/>
              </w:rPr>
            </w:pPr>
            <w:r w:rsidRPr="005C6A34">
              <w:rPr>
                <w:sz w:val="20"/>
                <w:szCs w:val="20"/>
                <w:lang w:val="en-US"/>
              </w:rPr>
              <w:t>-1.9</w:t>
            </w:r>
            <w:r w:rsidR="000B25C4" w:rsidRPr="005C6A34">
              <w:rPr>
                <w:sz w:val="20"/>
                <w:szCs w:val="20"/>
                <w:lang w:val="en-US"/>
              </w:rPr>
              <w:t>6</w:t>
            </w:r>
          </w:p>
        </w:tc>
        <w:tc>
          <w:tcPr>
            <w:tcW w:w="1051" w:type="dxa"/>
          </w:tcPr>
          <w:p w14:paraId="41CAD699" w14:textId="77777777" w:rsidR="00006A4B" w:rsidRPr="005C6A34" w:rsidRDefault="00006A4B" w:rsidP="006F4213">
            <w:pPr>
              <w:jc w:val="center"/>
              <w:rPr>
                <w:sz w:val="20"/>
                <w:szCs w:val="20"/>
                <w:lang w:val="en-US"/>
              </w:rPr>
            </w:pPr>
          </w:p>
        </w:tc>
        <w:tc>
          <w:tcPr>
            <w:tcW w:w="986" w:type="dxa"/>
          </w:tcPr>
          <w:p w14:paraId="1D97929C" w14:textId="77777777" w:rsidR="00006A4B" w:rsidRPr="005C6A34" w:rsidRDefault="00006A4B" w:rsidP="006F4213">
            <w:pPr>
              <w:jc w:val="center"/>
              <w:rPr>
                <w:sz w:val="20"/>
                <w:szCs w:val="20"/>
                <w:lang w:val="en-US"/>
              </w:rPr>
            </w:pPr>
          </w:p>
        </w:tc>
        <w:tc>
          <w:tcPr>
            <w:tcW w:w="1063" w:type="dxa"/>
          </w:tcPr>
          <w:p w14:paraId="5AE03B25" w14:textId="77777777" w:rsidR="00006A4B" w:rsidRPr="005C6A34" w:rsidRDefault="00006A4B" w:rsidP="006F4213">
            <w:pPr>
              <w:jc w:val="center"/>
              <w:rPr>
                <w:sz w:val="20"/>
                <w:szCs w:val="20"/>
                <w:lang w:val="en-US"/>
              </w:rPr>
            </w:pPr>
            <w:r w:rsidRPr="005C6A34">
              <w:rPr>
                <w:sz w:val="20"/>
                <w:szCs w:val="20"/>
                <w:lang w:val="en-US"/>
              </w:rPr>
              <w:t>-12.61</w:t>
            </w:r>
          </w:p>
        </w:tc>
      </w:tr>
      <w:tr w:rsidR="00006A4B" w:rsidRPr="005C6A34" w14:paraId="32DBB937" w14:textId="77777777" w:rsidTr="006F4213">
        <w:trPr>
          <w:gridAfter w:val="1"/>
          <w:wAfter w:w="14" w:type="dxa"/>
        </w:trPr>
        <w:tc>
          <w:tcPr>
            <w:tcW w:w="3114" w:type="dxa"/>
          </w:tcPr>
          <w:p w14:paraId="16DA5A66" w14:textId="77777777" w:rsidR="00006A4B" w:rsidRPr="005C6A34" w:rsidRDefault="00006A4B" w:rsidP="006F4213">
            <w:pPr>
              <w:jc w:val="both"/>
              <w:rPr>
                <w:sz w:val="20"/>
                <w:szCs w:val="20"/>
                <w:lang w:val="en-US"/>
              </w:rPr>
            </w:pPr>
          </w:p>
        </w:tc>
        <w:tc>
          <w:tcPr>
            <w:tcW w:w="957" w:type="dxa"/>
          </w:tcPr>
          <w:p w14:paraId="51CAC0D0" w14:textId="77777777" w:rsidR="00006A4B" w:rsidRPr="005C6A34" w:rsidRDefault="00006A4B" w:rsidP="006F4213">
            <w:pPr>
              <w:jc w:val="center"/>
              <w:rPr>
                <w:sz w:val="20"/>
                <w:szCs w:val="20"/>
                <w:lang w:val="en-US"/>
              </w:rPr>
            </w:pPr>
          </w:p>
        </w:tc>
        <w:tc>
          <w:tcPr>
            <w:tcW w:w="1036" w:type="dxa"/>
          </w:tcPr>
          <w:p w14:paraId="6A53C985" w14:textId="77777777" w:rsidR="00006A4B" w:rsidRPr="005C6A34" w:rsidRDefault="00006A4B" w:rsidP="006F4213">
            <w:pPr>
              <w:jc w:val="center"/>
              <w:rPr>
                <w:sz w:val="20"/>
                <w:szCs w:val="20"/>
                <w:lang w:val="en-US"/>
              </w:rPr>
            </w:pPr>
          </w:p>
        </w:tc>
        <w:tc>
          <w:tcPr>
            <w:tcW w:w="977" w:type="dxa"/>
          </w:tcPr>
          <w:p w14:paraId="2B66EAFA" w14:textId="379DC899" w:rsidR="00006A4B" w:rsidRPr="005C6A34" w:rsidRDefault="00006A4B" w:rsidP="006F4213">
            <w:pPr>
              <w:jc w:val="center"/>
              <w:rPr>
                <w:sz w:val="20"/>
                <w:szCs w:val="20"/>
                <w:lang w:val="en-US"/>
              </w:rPr>
            </w:pPr>
            <w:r w:rsidRPr="005C6A34">
              <w:rPr>
                <w:sz w:val="20"/>
                <w:szCs w:val="20"/>
                <w:lang w:val="en-US"/>
              </w:rPr>
              <w:t>(</w:t>
            </w:r>
            <w:r w:rsidR="000B25C4" w:rsidRPr="005C6A34">
              <w:rPr>
                <w:sz w:val="20"/>
                <w:szCs w:val="20"/>
                <w:lang w:val="en-US"/>
              </w:rPr>
              <w:t>2.66)</w:t>
            </w:r>
          </w:p>
        </w:tc>
        <w:tc>
          <w:tcPr>
            <w:tcW w:w="1051" w:type="dxa"/>
          </w:tcPr>
          <w:p w14:paraId="265155BC" w14:textId="77777777" w:rsidR="00006A4B" w:rsidRPr="005C6A34" w:rsidRDefault="00006A4B" w:rsidP="006F4213">
            <w:pPr>
              <w:jc w:val="center"/>
              <w:rPr>
                <w:sz w:val="20"/>
                <w:szCs w:val="20"/>
                <w:lang w:val="en-US"/>
              </w:rPr>
            </w:pPr>
          </w:p>
        </w:tc>
        <w:tc>
          <w:tcPr>
            <w:tcW w:w="986" w:type="dxa"/>
          </w:tcPr>
          <w:p w14:paraId="1952C9C4" w14:textId="77777777" w:rsidR="00006A4B" w:rsidRPr="005C6A34" w:rsidRDefault="00006A4B" w:rsidP="006F4213">
            <w:pPr>
              <w:jc w:val="center"/>
              <w:rPr>
                <w:sz w:val="20"/>
                <w:szCs w:val="20"/>
                <w:lang w:val="en-US"/>
              </w:rPr>
            </w:pPr>
          </w:p>
        </w:tc>
        <w:tc>
          <w:tcPr>
            <w:tcW w:w="1063" w:type="dxa"/>
          </w:tcPr>
          <w:p w14:paraId="18132E16" w14:textId="77777777" w:rsidR="00006A4B" w:rsidRPr="005C6A34" w:rsidRDefault="00006A4B" w:rsidP="006F4213">
            <w:pPr>
              <w:jc w:val="center"/>
              <w:rPr>
                <w:sz w:val="20"/>
                <w:szCs w:val="20"/>
                <w:lang w:val="en-US"/>
              </w:rPr>
            </w:pPr>
            <w:r w:rsidRPr="005C6A34">
              <w:rPr>
                <w:sz w:val="20"/>
                <w:szCs w:val="20"/>
                <w:lang w:val="en-US"/>
              </w:rPr>
              <w:t>(15.77)</w:t>
            </w:r>
          </w:p>
        </w:tc>
      </w:tr>
      <w:tr w:rsidR="00006A4B" w:rsidRPr="005C6A34" w14:paraId="2FA47F15" w14:textId="77777777" w:rsidTr="006F4213">
        <w:trPr>
          <w:gridAfter w:val="1"/>
          <w:wAfter w:w="14" w:type="dxa"/>
        </w:trPr>
        <w:tc>
          <w:tcPr>
            <w:tcW w:w="3114" w:type="dxa"/>
          </w:tcPr>
          <w:p w14:paraId="325D47CD" w14:textId="77777777" w:rsidR="00006A4B" w:rsidRPr="005C6A34" w:rsidRDefault="00006A4B" w:rsidP="006F4213">
            <w:pPr>
              <w:jc w:val="both"/>
              <w:rPr>
                <w:sz w:val="20"/>
                <w:szCs w:val="20"/>
                <w:lang w:val="en-US"/>
              </w:rPr>
            </w:pPr>
            <w:r w:rsidRPr="005C6A34">
              <w:rPr>
                <w:sz w:val="20"/>
                <w:szCs w:val="20"/>
                <w:lang w:val="en-US"/>
              </w:rPr>
              <w:t>Trade</w:t>
            </w:r>
          </w:p>
        </w:tc>
        <w:tc>
          <w:tcPr>
            <w:tcW w:w="957" w:type="dxa"/>
          </w:tcPr>
          <w:p w14:paraId="3F984EA0" w14:textId="77777777" w:rsidR="00006A4B" w:rsidRPr="005C6A34" w:rsidRDefault="00006A4B" w:rsidP="006F4213">
            <w:pPr>
              <w:jc w:val="center"/>
              <w:rPr>
                <w:sz w:val="20"/>
                <w:szCs w:val="20"/>
                <w:lang w:val="en-US"/>
              </w:rPr>
            </w:pPr>
          </w:p>
        </w:tc>
        <w:tc>
          <w:tcPr>
            <w:tcW w:w="1036" w:type="dxa"/>
          </w:tcPr>
          <w:p w14:paraId="510D3115" w14:textId="77777777" w:rsidR="00006A4B" w:rsidRPr="005C6A34" w:rsidRDefault="00006A4B" w:rsidP="006F4213">
            <w:pPr>
              <w:jc w:val="center"/>
              <w:rPr>
                <w:sz w:val="20"/>
                <w:szCs w:val="20"/>
                <w:lang w:val="en-US"/>
              </w:rPr>
            </w:pPr>
          </w:p>
        </w:tc>
        <w:tc>
          <w:tcPr>
            <w:tcW w:w="977" w:type="dxa"/>
          </w:tcPr>
          <w:p w14:paraId="0220CE1F" w14:textId="77777777" w:rsidR="00006A4B" w:rsidRPr="005C6A34" w:rsidRDefault="00006A4B" w:rsidP="006F4213">
            <w:pPr>
              <w:jc w:val="center"/>
              <w:rPr>
                <w:sz w:val="20"/>
                <w:szCs w:val="20"/>
                <w:lang w:val="en-US"/>
              </w:rPr>
            </w:pPr>
            <w:r w:rsidRPr="005C6A34">
              <w:rPr>
                <w:sz w:val="20"/>
                <w:szCs w:val="20"/>
                <w:lang w:val="en-US"/>
              </w:rPr>
              <w:t>0.17</w:t>
            </w:r>
          </w:p>
        </w:tc>
        <w:tc>
          <w:tcPr>
            <w:tcW w:w="1051" w:type="dxa"/>
          </w:tcPr>
          <w:p w14:paraId="3F90266C" w14:textId="77777777" w:rsidR="00006A4B" w:rsidRPr="005C6A34" w:rsidRDefault="00006A4B" w:rsidP="006F4213">
            <w:pPr>
              <w:jc w:val="center"/>
              <w:rPr>
                <w:sz w:val="20"/>
                <w:szCs w:val="20"/>
                <w:lang w:val="en-US"/>
              </w:rPr>
            </w:pPr>
          </w:p>
        </w:tc>
        <w:tc>
          <w:tcPr>
            <w:tcW w:w="986" w:type="dxa"/>
          </w:tcPr>
          <w:p w14:paraId="181EC8B1" w14:textId="77777777" w:rsidR="00006A4B" w:rsidRPr="005C6A34" w:rsidRDefault="00006A4B" w:rsidP="006F4213">
            <w:pPr>
              <w:jc w:val="center"/>
              <w:rPr>
                <w:sz w:val="20"/>
                <w:szCs w:val="20"/>
                <w:lang w:val="en-US"/>
              </w:rPr>
            </w:pPr>
          </w:p>
        </w:tc>
        <w:tc>
          <w:tcPr>
            <w:tcW w:w="1063" w:type="dxa"/>
          </w:tcPr>
          <w:p w14:paraId="7005F568" w14:textId="77777777" w:rsidR="00006A4B" w:rsidRPr="005C6A34" w:rsidRDefault="00006A4B" w:rsidP="006F4213">
            <w:pPr>
              <w:jc w:val="center"/>
              <w:rPr>
                <w:sz w:val="20"/>
                <w:szCs w:val="20"/>
                <w:lang w:val="en-US"/>
              </w:rPr>
            </w:pPr>
            <w:r w:rsidRPr="005C6A34">
              <w:rPr>
                <w:sz w:val="20"/>
                <w:szCs w:val="20"/>
                <w:lang w:val="en-US"/>
              </w:rPr>
              <w:t>0.45</w:t>
            </w:r>
          </w:p>
        </w:tc>
      </w:tr>
      <w:tr w:rsidR="00006A4B" w:rsidRPr="005C6A34" w14:paraId="58126971" w14:textId="77777777" w:rsidTr="006F4213">
        <w:trPr>
          <w:gridAfter w:val="1"/>
          <w:wAfter w:w="14" w:type="dxa"/>
        </w:trPr>
        <w:tc>
          <w:tcPr>
            <w:tcW w:w="3114" w:type="dxa"/>
          </w:tcPr>
          <w:p w14:paraId="54AC1C79" w14:textId="77777777" w:rsidR="00006A4B" w:rsidRPr="005C6A34" w:rsidRDefault="00006A4B" w:rsidP="006F4213">
            <w:pPr>
              <w:jc w:val="both"/>
              <w:rPr>
                <w:sz w:val="20"/>
                <w:szCs w:val="20"/>
                <w:lang w:val="en-US"/>
              </w:rPr>
            </w:pPr>
          </w:p>
        </w:tc>
        <w:tc>
          <w:tcPr>
            <w:tcW w:w="957" w:type="dxa"/>
          </w:tcPr>
          <w:p w14:paraId="69CD319C" w14:textId="77777777" w:rsidR="00006A4B" w:rsidRPr="005C6A34" w:rsidRDefault="00006A4B" w:rsidP="006F4213">
            <w:pPr>
              <w:jc w:val="center"/>
              <w:rPr>
                <w:sz w:val="20"/>
                <w:szCs w:val="20"/>
                <w:lang w:val="en-US"/>
              </w:rPr>
            </w:pPr>
          </w:p>
        </w:tc>
        <w:tc>
          <w:tcPr>
            <w:tcW w:w="1036" w:type="dxa"/>
          </w:tcPr>
          <w:p w14:paraId="7FF51DD6" w14:textId="77777777" w:rsidR="00006A4B" w:rsidRPr="005C6A34" w:rsidRDefault="00006A4B" w:rsidP="006F4213">
            <w:pPr>
              <w:jc w:val="center"/>
              <w:rPr>
                <w:sz w:val="20"/>
                <w:szCs w:val="20"/>
                <w:lang w:val="en-US"/>
              </w:rPr>
            </w:pPr>
          </w:p>
        </w:tc>
        <w:tc>
          <w:tcPr>
            <w:tcW w:w="977" w:type="dxa"/>
          </w:tcPr>
          <w:p w14:paraId="798697B8" w14:textId="251C6053" w:rsidR="00006A4B" w:rsidRPr="005C6A34" w:rsidRDefault="00006A4B" w:rsidP="006F4213">
            <w:pPr>
              <w:jc w:val="center"/>
              <w:rPr>
                <w:sz w:val="20"/>
                <w:szCs w:val="20"/>
                <w:lang w:val="en-US"/>
              </w:rPr>
            </w:pPr>
            <w:r w:rsidRPr="005C6A34">
              <w:rPr>
                <w:sz w:val="20"/>
                <w:szCs w:val="20"/>
                <w:lang w:val="en-US"/>
              </w:rPr>
              <w:t>(0.2</w:t>
            </w:r>
            <w:r w:rsidR="000B25C4" w:rsidRPr="005C6A34">
              <w:rPr>
                <w:sz w:val="20"/>
                <w:szCs w:val="20"/>
                <w:lang w:val="en-US"/>
              </w:rPr>
              <w:t>6</w:t>
            </w:r>
            <w:r w:rsidRPr="005C6A34">
              <w:rPr>
                <w:sz w:val="20"/>
                <w:szCs w:val="20"/>
                <w:lang w:val="en-US"/>
              </w:rPr>
              <w:t>)</w:t>
            </w:r>
          </w:p>
        </w:tc>
        <w:tc>
          <w:tcPr>
            <w:tcW w:w="1051" w:type="dxa"/>
          </w:tcPr>
          <w:p w14:paraId="3B776D26" w14:textId="77777777" w:rsidR="00006A4B" w:rsidRPr="005C6A34" w:rsidRDefault="00006A4B" w:rsidP="006F4213">
            <w:pPr>
              <w:jc w:val="center"/>
              <w:rPr>
                <w:sz w:val="20"/>
                <w:szCs w:val="20"/>
                <w:lang w:val="en-US"/>
              </w:rPr>
            </w:pPr>
          </w:p>
        </w:tc>
        <w:tc>
          <w:tcPr>
            <w:tcW w:w="986" w:type="dxa"/>
          </w:tcPr>
          <w:p w14:paraId="6FA315A8" w14:textId="77777777" w:rsidR="00006A4B" w:rsidRPr="005C6A34" w:rsidRDefault="00006A4B" w:rsidP="006F4213">
            <w:pPr>
              <w:jc w:val="center"/>
              <w:rPr>
                <w:sz w:val="20"/>
                <w:szCs w:val="20"/>
                <w:lang w:val="en-US"/>
              </w:rPr>
            </w:pPr>
          </w:p>
        </w:tc>
        <w:tc>
          <w:tcPr>
            <w:tcW w:w="1063" w:type="dxa"/>
          </w:tcPr>
          <w:p w14:paraId="5E82B97A" w14:textId="77777777" w:rsidR="00006A4B" w:rsidRPr="005C6A34" w:rsidRDefault="00006A4B" w:rsidP="006F4213">
            <w:pPr>
              <w:jc w:val="center"/>
              <w:rPr>
                <w:sz w:val="20"/>
                <w:szCs w:val="20"/>
                <w:lang w:val="en-US"/>
              </w:rPr>
            </w:pPr>
            <w:r w:rsidRPr="005C6A34">
              <w:rPr>
                <w:sz w:val="20"/>
                <w:szCs w:val="20"/>
                <w:lang w:val="en-US"/>
              </w:rPr>
              <w:t>(1.15)</w:t>
            </w:r>
          </w:p>
        </w:tc>
      </w:tr>
      <w:tr w:rsidR="00006A4B" w:rsidRPr="005C6A34" w14:paraId="47EA33E1" w14:textId="77777777" w:rsidTr="006F4213">
        <w:trPr>
          <w:gridAfter w:val="1"/>
          <w:wAfter w:w="14" w:type="dxa"/>
        </w:trPr>
        <w:tc>
          <w:tcPr>
            <w:tcW w:w="3114" w:type="dxa"/>
          </w:tcPr>
          <w:p w14:paraId="5563F203" w14:textId="77777777" w:rsidR="00006A4B" w:rsidRPr="005C6A34" w:rsidRDefault="00006A4B" w:rsidP="006F4213">
            <w:pPr>
              <w:jc w:val="both"/>
              <w:rPr>
                <w:sz w:val="20"/>
                <w:szCs w:val="20"/>
                <w:lang w:val="en-US"/>
              </w:rPr>
            </w:pPr>
            <w:r w:rsidRPr="005C6A34">
              <w:rPr>
                <w:sz w:val="20"/>
                <w:szCs w:val="20"/>
                <w:lang w:val="en-US"/>
              </w:rPr>
              <w:t>Right Margin</w:t>
            </w:r>
          </w:p>
        </w:tc>
        <w:tc>
          <w:tcPr>
            <w:tcW w:w="957" w:type="dxa"/>
          </w:tcPr>
          <w:p w14:paraId="76482E62" w14:textId="77777777" w:rsidR="00006A4B" w:rsidRPr="005C6A34" w:rsidRDefault="00006A4B" w:rsidP="006F4213">
            <w:pPr>
              <w:jc w:val="center"/>
              <w:rPr>
                <w:sz w:val="20"/>
                <w:szCs w:val="20"/>
                <w:lang w:val="en-US"/>
              </w:rPr>
            </w:pPr>
          </w:p>
        </w:tc>
        <w:tc>
          <w:tcPr>
            <w:tcW w:w="1036" w:type="dxa"/>
          </w:tcPr>
          <w:p w14:paraId="4A2868E0" w14:textId="77777777" w:rsidR="00006A4B" w:rsidRPr="005C6A34" w:rsidRDefault="00006A4B" w:rsidP="006F4213">
            <w:pPr>
              <w:jc w:val="center"/>
              <w:rPr>
                <w:sz w:val="20"/>
                <w:szCs w:val="20"/>
                <w:lang w:val="en-US"/>
              </w:rPr>
            </w:pPr>
          </w:p>
        </w:tc>
        <w:tc>
          <w:tcPr>
            <w:tcW w:w="977" w:type="dxa"/>
          </w:tcPr>
          <w:p w14:paraId="0B4C3C35" w14:textId="665AB53E" w:rsidR="00006A4B" w:rsidRPr="005C6A34" w:rsidRDefault="00006A4B" w:rsidP="006F4213">
            <w:pPr>
              <w:jc w:val="center"/>
              <w:rPr>
                <w:sz w:val="20"/>
                <w:szCs w:val="20"/>
                <w:lang w:val="en-US"/>
              </w:rPr>
            </w:pPr>
            <w:r w:rsidRPr="005C6A34">
              <w:rPr>
                <w:sz w:val="20"/>
                <w:szCs w:val="20"/>
                <w:lang w:val="en-US"/>
              </w:rPr>
              <w:t>-0.0</w:t>
            </w:r>
            <w:r w:rsidR="000B25C4" w:rsidRPr="005C6A34">
              <w:rPr>
                <w:sz w:val="20"/>
                <w:szCs w:val="20"/>
                <w:lang w:val="en-US"/>
              </w:rPr>
              <w:t>1</w:t>
            </w:r>
          </w:p>
        </w:tc>
        <w:tc>
          <w:tcPr>
            <w:tcW w:w="1051" w:type="dxa"/>
          </w:tcPr>
          <w:p w14:paraId="06AE8723" w14:textId="77777777" w:rsidR="00006A4B" w:rsidRPr="005C6A34" w:rsidRDefault="00006A4B" w:rsidP="006F4213">
            <w:pPr>
              <w:jc w:val="center"/>
              <w:rPr>
                <w:sz w:val="20"/>
                <w:szCs w:val="20"/>
                <w:lang w:val="en-US"/>
              </w:rPr>
            </w:pPr>
          </w:p>
        </w:tc>
        <w:tc>
          <w:tcPr>
            <w:tcW w:w="986" w:type="dxa"/>
          </w:tcPr>
          <w:p w14:paraId="708300EF" w14:textId="77777777" w:rsidR="00006A4B" w:rsidRPr="005C6A34" w:rsidRDefault="00006A4B" w:rsidP="006F4213">
            <w:pPr>
              <w:jc w:val="center"/>
              <w:rPr>
                <w:sz w:val="20"/>
                <w:szCs w:val="20"/>
                <w:lang w:val="en-US"/>
              </w:rPr>
            </w:pPr>
          </w:p>
        </w:tc>
        <w:tc>
          <w:tcPr>
            <w:tcW w:w="1063" w:type="dxa"/>
          </w:tcPr>
          <w:p w14:paraId="6CC7CC01" w14:textId="77777777" w:rsidR="00006A4B" w:rsidRPr="005C6A34" w:rsidRDefault="00006A4B" w:rsidP="006F4213">
            <w:pPr>
              <w:jc w:val="center"/>
              <w:rPr>
                <w:sz w:val="20"/>
                <w:szCs w:val="20"/>
                <w:lang w:val="en-US"/>
              </w:rPr>
            </w:pPr>
            <w:r w:rsidRPr="005C6A34">
              <w:rPr>
                <w:sz w:val="20"/>
                <w:szCs w:val="20"/>
                <w:lang w:val="en-US"/>
              </w:rPr>
              <w:t>-0.08</w:t>
            </w:r>
          </w:p>
        </w:tc>
      </w:tr>
      <w:tr w:rsidR="00006A4B" w:rsidRPr="005C6A34" w14:paraId="38AE3BFA" w14:textId="77777777" w:rsidTr="006F4213">
        <w:trPr>
          <w:gridAfter w:val="1"/>
          <w:wAfter w:w="14" w:type="dxa"/>
        </w:trPr>
        <w:tc>
          <w:tcPr>
            <w:tcW w:w="3114" w:type="dxa"/>
          </w:tcPr>
          <w:p w14:paraId="7ED51FC4" w14:textId="77777777" w:rsidR="00006A4B" w:rsidRPr="005C6A34" w:rsidRDefault="00006A4B" w:rsidP="006F4213">
            <w:pPr>
              <w:jc w:val="both"/>
              <w:rPr>
                <w:sz w:val="20"/>
                <w:szCs w:val="20"/>
                <w:lang w:val="en-US"/>
              </w:rPr>
            </w:pPr>
          </w:p>
        </w:tc>
        <w:tc>
          <w:tcPr>
            <w:tcW w:w="957" w:type="dxa"/>
          </w:tcPr>
          <w:p w14:paraId="5130AB05" w14:textId="77777777" w:rsidR="00006A4B" w:rsidRPr="005C6A34" w:rsidRDefault="00006A4B" w:rsidP="006F4213">
            <w:pPr>
              <w:jc w:val="center"/>
              <w:rPr>
                <w:sz w:val="20"/>
                <w:szCs w:val="20"/>
                <w:lang w:val="en-US"/>
              </w:rPr>
            </w:pPr>
          </w:p>
        </w:tc>
        <w:tc>
          <w:tcPr>
            <w:tcW w:w="1036" w:type="dxa"/>
          </w:tcPr>
          <w:p w14:paraId="531DD2BB" w14:textId="77777777" w:rsidR="00006A4B" w:rsidRPr="005C6A34" w:rsidRDefault="00006A4B" w:rsidP="006F4213">
            <w:pPr>
              <w:jc w:val="center"/>
              <w:rPr>
                <w:sz w:val="20"/>
                <w:szCs w:val="20"/>
                <w:lang w:val="en-US"/>
              </w:rPr>
            </w:pPr>
          </w:p>
        </w:tc>
        <w:tc>
          <w:tcPr>
            <w:tcW w:w="977" w:type="dxa"/>
          </w:tcPr>
          <w:p w14:paraId="3A2A29B3" w14:textId="77777777" w:rsidR="00006A4B" w:rsidRPr="005C6A34" w:rsidRDefault="00006A4B" w:rsidP="006F4213">
            <w:pPr>
              <w:jc w:val="center"/>
              <w:rPr>
                <w:sz w:val="20"/>
                <w:szCs w:val="20"/>
                <w:lang w:val="en-US"/>
              </w:rPr>
            </w:pPr>
            <w:r w:rsidRPr="005C6A34">
              <w:rPr>
                <w:sz w:val="20"/>
                <w:szCs w:val="20"/>
                <w:lang w:val="en-US"/>
              </w:rPr>
              <w:t>(0.05)</w:t>
            </w:r>
          </w:p>
        </w:tc>
        <w:tc>
          <w:tcPr>
            <w:tcW w:w="1051" w:type="dxa"/>
          </w:tcPr>
          <w:p w14:paraId="7E8E82BA" w14:textId="77777777" w:rsidR="00006A4B" w:rsidRPr="005C6A34" w:rsidRDefault="00006A4B" w:rsidP="006F4213">
            <w:pPr>
              <w:jc w:val="center"/>
              <w:rPr>
                <w:sz w:val="20"/>
                <w:szCs w:val="20"/>
                <w:lang w:val="en-US"/>
              </w:rPr>
            </w:pPr>
          </w:p>
        </w:tc>
        <w:tc>
          <w:tcPr>
            <w:tcW w:w="986" w:type="dxa"/>
          </w:tcPr>
          <w:p w14:paraId="3C3A1D72" w14:textId="77777777" w:rsidR="00006A4B" w:rsidRPr="005C6A34" w:rsidRDefault="00006A4B" w:rsidP="006F4213">
            <w:pPr>
              <w:jc w:val="center"/>
              <w:rPr>
                <w:sz w:val="20"/>
                <w:szCs w:val="20"/>
                <w:lang w:val="en-US"/>
              </w:rPr>
            </w:pPr>
          </w:p>
        </w:tc>
        <w:tc>
          <w:tcPr>
            <w:tcW w:w="1063" w:type="dxa"/>
          </w:tcPr>
          <w:p w14:paraId="1C886C44" w14:textId="77777777" w:rsidR="00006A4B" w:rsidRPr="005C6A34" w:rsidRDefault="00006A4B" w:rsidP="006F4213">
            <w:pPr>
              <w:jc w:val="center"/>
              <w:rPr>
                <w:sz w:val="20"/>
                <w:szCs w:val="20"/>
                <w:lang w:val="en-US"/>
              </w:rPr>
            </w:pPr>
            <w:r w:rsidRPr="005C6A34">
              <w:rPr>
                <w:sz w:val="20"/>
                <w:szCs w:val="20"/>
                <w:lang w:val="en-US"/>
              </w:rPr>
              <w:t>(0.33)</w:t>
            </w:r>
          </w:p>
        </w:tc>
      </w:tr>
      <w:tr w:rsidR="00006A4B" w:rsidRPr="005C6A34" w14:paraId="0431E2CC" w14:textId="77777777" w:rsidTr="006F4213">
        <w:trPr>
          <w:gridAfter w:val="1"/>
          <w:wAfter w:w="14" w:type="dxa"/>
        </w:trPr>
        <w:tc>
          <w:tcPr>
            <w:tcW w:w="3114" w:type="dxa"/>
          </w:tcPr>
          <w:p w14:paraId="0F3FC668" w14:textId="77777777" w:rsidR="00006A4B" w:rsidRPr="005C6A34" w:rsidRDefault="00006A4B" w:rsidP="006F4213">
            <w:pPr>
              <w:jc w:val="both"/>
              <w:rPr>
                <w:sz w:val="20"/>
                <w:szCs w:val="20"/>
                <w:lang w:val="en-US"/>
              </w:rPr>
            </w:pPr>
            <w:r w:rsidRPr="005C6A34">
              <w:rPr>
                <w:sz w:val="20"/>
                <w:szCs w:val="20"/>
                <w:lang w:val="en-US"/>
              </w:rPr>
              <w:t>Party Elite</w:t>
            </w:r>
          </w:p>
        </w:tc>
        <w:tc>
          <w:tcPr>
            <w:tcW w:w="957" w:type="dxa"/>
          </w:tcPr>
          <w:p w14:paraId="1CAB3C6E" w14:textId="77777777" w:rsidR="00006A4B" w:rsidRPr="005C6A34" w:rsidRDefault="00006A4B" w:rsidP="006F4213">
            <w:pPr>
              <w:jc w:val="center"/>
              <w:rPr>
                <w:sz w:val="20"/>
                <w:szCs w:val="20"/>
                <w:lang w:val="en-US"/>
              </w:rPr>
            </w:pPr>
          </w:p>
        </w:tc>
        <w:tc>
          <w:tcPr>
            <w:tcW w:w="1036" w:type="dxa"/>
          </w:tcPr>
          <w:p w14:paraId="703A07B9" w14:textId="77777777" w:rsidR="00006A4B" w:rsidRPr="005C6A34" w:rsidRDefault="00006A4B" w:rsidP="006F4213">
            <w:pPr>
              <w:jc w:val="center"/>
              <w:rPr>
                <w:sz w:val="20"/>
                <w:szCs w:val="20"/>
                <w:lang w:val="en-US"/>
              </w:rPr>
            </w:pPr>
          </w:p>
        </w:tc>
        <w:tc>
          <w:tcPr>
            <w:tcW w:w="977" w:type="dxa"/>
          </w:tcPr>
          <w:p w14:paraId="7D473426" w14:textId="77777777" w:rsidR="00006A4B" w:rsidRPr="005C6A34" w:rsidRDefault="00006A4B" w:rsidP="006F4213">
            <w:pPr>
              <w:jc w:val="center"/>
              <w:rPr>
                <w:sz w:val="20"/>
                <w:szCs w:val="20"/>
                <w:lang w:val="en-US"/>
              </w:rPr>
            </w:pPr>
            <w:r w:rsidRPr="005C6A34">
              <w:rPr>
                <w:sz w:val="20"/>
                <w:szCs w:val="20"/>
                <w:lang w:val="en-US"/>
              </w:rPr>
              <w:t>0.13</w:t>
            </w:r>
          </w:p>
        </w:tc>
        <w:tc>
          <w:tcPr>
            <w:tcW w:w="1051" w:type="dxa"/>
          </w:tcPr>
          <w:p w14:paraId="2FA87E08" w14:textId="77777777" w:rsidR="00006A4B" w:rsidRPr="005C6A34" w:rsidRDefault="00006A4B" w:rsidP="006F4213">
            <w:pPr>
              <w:jc w:val="center"/>
              <w:rPr>
                <w:sz w:val="20"/>
                <w:szCs w:val="20"/>
                <w:lang w:val="en-US"/>
              </w:rPr>
            </w:pPr>
          </w:p>
        </w:tc>
        <w:tc>
          <w:tcPr>
            <w:tcW w:w="986" w:type="dxa"/>
          </w:tcPr>
          <w:p w14:paraId="6DF7C5DB" w14:textId="77777777" w:rsidR="00006A4B" w:rsidRPr="005C6A34" w:rsidRDefault="00006A4B" w:rsidP="006F4213">
            <w:pPr>
              <w:jc w:val="center"/>
              <w:rPr>
                <w:sz w:val="20"/>
                <w:szCs w:val="20"/>
                <w:lang w:val="en-US"/>
              </w:rPr>
            </w:pPr>
          </w:p>
        </w:tc>
        <w:tc>
          <w:tcPr>
            <w:tcW w:w="1063" w:type="dxa"/>
          </w:tcPr>
          <w:p w14:paraId="556E514D" w14:textId="77777777" w:rsidR="00006A4B" w:rsidRPr="005C6A34" w:rsidRDefault="00006A4B" w:rsidP="006F4213">
            <w:pPr>
              <w:jc w:val="center"/>
              <w:rPr>
                <w:sz w:val="20"/>
                <w:szCs w:val="20"/>
                <w:lang w:val="en-US"/>
              </w:rPr>
            </w:pPr>
            <w:r w:rsidRPr="005C6A34">
              <w:rPr>
                <w:sz w:val="20"/>
                <w:szCs w:val="20"/>
                <w:lang w:val="en-US"/>
              </w:rPr>
              <w:t>0.53</w:t>
            </w:r>
          </w:p>
        </w:tc>
      </w:tr>
      <w:tr w:rsidR="00006A4B" w:rsidRPr="005C6A34" w14:paraId="38F8E696" w14:textId="77777777" w:rsidTr="006F4213">
        <w:trPr>
          <w:gridAfter w:val="1"/>
          <w:wAfter w:w="14" w:type="dxa"/>
        </w:trPr>
        <w:tc>
          <w:tcPr>
            <w:tcW w:w="3114" w:type="dxa"/>
          </w:tcPr>
          <w:p w14:paraId="08D66E33" w14:textId="77777777" w:rsidR="00006A4B" w:rsidRPr="005C6A34" w:rsidRDefault="00006A4B" w:rsidP="006F4213">
            <w:pPr>
              <w:jc w:val="both"/>
              <w:rPr>
                <w:sz w:val="20"/>
                <w:szCs w:val="20"/>
                <w:lang w:val="en-US"/>
              </w:rPr>
            </w:pPr>
          </w:p>
        </w:tc>
        <w:tc>
          <w:tcPr>
            <w:tcW w:w="957" w:type="dxa"/>
          </w:tcPr>
          <w:p w14:paraId="254E55F3" w14:textId="77777777" w:rsidR="00006A4B" w:rsidRPr="005C6A34" w:rsidRDefault="00006A4B" w:rsidP="006F4213">
            <w:pPr>
              <w:jc w:val="center"/>
              <w:rPr>
                <w:sz w:val="20"/>
                <w:szCs w:val="20"/>
                <w:lang w:val="en-US"/>
              </w:rPr>
            </w:pPr>
          </w:p>
        </w:tc>
        <w:tc>
          <w:tcPr>
            <w:tcW w:w="1036" w:type="dxa"/>
          </w:tcPr>
          <w:p w14:paraId="49440054" w14:textId="77777777" w:rsidR="00006A4B" w:rsidRPr="005C6A34" w:rsidRDefault="00006A4B" w:rsidP="006F4213">
            <w:pPr>
              <w:jc w:val="center"/>
              <w:rPr>
                <w:sz w:val="20"/>
                <w:szCs w:val="20"/>
                <w:lang w:val="en-US"/>
              </w:rPr>
            </w:pPr>
          </w:p>
        </w:tc>
        <w:tc>
          <w:tcPr>
            <w:tcW w:w="977" w:type="dxa"/>
          </w:tcPr>
          <w:p w14:paraId="50CD6112" w14:textId="77777777" w:rsidR="00006A4B" w:rsidRPr="005C6A34" w:rsidRDefault="00006A4B" w:rsidP="006F4213">
            <w:pPr>
              <w:jc w:val="center"/>
              <w:rPr>
                <w:sz w:val="20"/>
                <w:szCs w:val="20"/>
                <w:lang w:val="en-US"/>
              </w:rPr>
            </w:pPr>
            <w:r w:rsidRPr="005C6A34">
              <w:rPr>
                <w:sz w:val="20"/>
                <w:szCs w:val="20"/>
                <w:lang w:val="en-US"/>
              </w:rPr>
              <w:t>(0.09)</w:t>
            </w:r>
          </w:p>
        </w:tc>
        <w:tc>
          <w:tcPr>
            <w:tcW w:w="1051" w:type="dxa"/>
          </w:tcPr>
          <w:p w14:paraId="7211BF1C" w14:textId="77777777" w:rsidR="00006A4B" w:rsidRPr="005C6A34" w:rsidRDefault="00006A4B" w:rsidP="006F4213">
            <w:pPr>
              <w:jc w:val="center"/>
              <w:rPr>
                <w:sz w:val="20"/>
                <w:szCs w:val="20"/>
                <w:lang w:val="en-US"/>
              </w:rPr>
            </w:pPr>
          </w:p>
        </w:tc>
        <w:tc>
          <w:tcPr>
            <w:tcW w:w="986" w:type="dxa"/>
          </w:tcPr>
          <w:p w14:paraId="2DDD91A1" w14:textId="77777777" w:rsidR="00006A4B" w:rsidRPr="005C6A34" w:rsidRDefault="00006A4B" w:rsidP="006F4213">
            <w:pPr>
              <w:jc w:val="center"/>
              <w:rPr>
                <w:sz w:val="20"/>
                <w:szCs w:val="20"/>
                <w:lang w:val="en-US"/>
              </w:rPr>
            </w:pPr>
          </w:p>
        </w:tc>
        <w:tc>
          <w:tcPr>
            <w:tcW w:w="1063" w:type="dxa"/>
          </w:tcPr>
          <w:p w14:paraId="28289C17" w14:textId="77777777" w:rsidR="00006A4B" w:rsidRPr="005C6A34" w:rsidRDefault="00006A4B" w:rsidP="006F4213">
            <w:pPr>
              <w:jc w:val="center"/>
              <w:rPr>
                <w:sz w:val="20"/>
                <w:szCs w:val="20"/>
                <w:lang w:val="en-US"/>
              </w:rPr>
            </w:pPr>
            <w:r w:rsidRPr="005C6A34">
              <w:rPr>
                <w:sz w:val="20"/>
                <w:szCs w:val="20"/>
                <w:lang w:val="en-US"/>
              </w:rPr>
              <w:t>(0.44)</w:t>
            </w:r>
          </w:p>
        </w:tc>
      </w:tr>
      <w:tr w:rsidR="00006A4B" w:rsidRPr="005C6A34" w14:paraId="4E241961" w14:textId="77777777" w:rsidTr="006F4213">
        <w:trPr>
          <w:gridAfter w:val="1"/>
          <w:wAfter w:w="14" w:type="dxa"/>
        </w:trPr>
        <w:tc>
          <w:tcPr>
            <w:tcW w:w="3114" w:type="dxa"/>
          </w:tcPr>
          <w:p w14:paraId="3FB2E63A" w14:textId="77777777" w:rsidR="00006A4B" w:rsidRPr="005C6A34" w:rsidRDefault="00006A4B" w:rsidP="006F4213">
            <w:pPr>
              <w:jc w:val="both"/>
              <w:rPr>
                <w:sz w:val="20"/>
                <w:szCs w:val="20"/>
                <w:lang w:val="en-US"/>
              </w:rPr>
            </w:pPr>
            <w:r w:rsidRPr="005C6A34">
              <w:rPr>
                <w:sz w:val="20"/>
                <w:szCs w:val="20"/>
                <w:lang w:val="en-US"/>
              </w:rPr>
              <w:t>Number of Strikes</w:t>
            </w:r>
          </w:p>
        </w:tc>
        <w:tc>
          <w:tcPr>
            <w:tcW w:w="957" w:type="dxa"/>
          </w:tcPr>
          <w:p w14:paraId="4D3721D3" w14:textId="77777777" w:rsidR="00006A4B" w:rsidRPr="005C6A34" w:rsidRDefault="00006A4B" w:rsidP="006F4213">
            <w:pPr>
              <w:jc w:val="center"/>
              <w:rPr>
                <w:sz w:val="20"/>
                <w:szCs w:val="20"/>
                <w:lang w:val="en-US"/>
              </w:rPr>
            </w:pPr>
          </w:p>
        </w:tc>
        <w:tc>
          <w:tcPr>
            <w:tcW w:w="1036" w:type="dxa"/>
          </w:tcPr>
          <w:p w14:paraId="571984ED" w14:textId="77777777" w:rsidR="00006A4B" w:rsidRPr="005C6A34" w:rsidRDefault="00006A4B" w:rsidP="006F4213">
            <w:pPr>
              <w:jc w:val="center"/>
              <w:rPr>
                <w:sz w:val="20"/>
                <w:szCs w:val="20"/>
                <w:lang w:val="en-US"/>
              </w:rPr>
            </w:pPr>
          </w:p>
        </w:tc>
        <w:tc>
          <w:tcPr>
            <w:tcW w:w="977" w:type="dxa"/>
          </w:tcPr>
          <w:p w14:paraId="090D59CF" w14:textId="77777777" w:rsidR="00006A4B" w:rsidRPr="005C6A34" w:rsidRDefault="00006A4B" w:rsidP="006F4213">
            <w:pPr>
              <w:jc w:val="center"/>
              <w:rPr>
                <w:sz w:val="20"/>
                <w:szCs w:val="20"/>
                <w:lang w:val="en-US"/>
              </w:rPr>
            </w:pPr>
            <w:r w:rsidRPr="005C6A34">
              <w:rPr>
                <w:sz w:val="20"/>
                <w:szCs w:val="20"/>
                <w:lang w:val="en-US"/>
              </w:rPr>
              <w:t>-0.00</w:t>
            </w:r>
          </w:p>
        </w:tc>
        <w:tc>
          <w:tcPr>
            <w:tcW w:w="1051" w:type="dxa"/>
          </w:tcPr>
          <w:p w14:paraId="603B0847" w14:textId="77777777" w:rsidR="00006A4B" w:rsidRPr="005C6A34" w:rsidRDefault="00006A4B" w:rsidP="006F4213">
            <w:pPr>
              <w:jc w:val="center"/>
              <w:rPr>
                <w:sz w:val="20"/>
                <w:szCs w:val="20"/>
                <w:lang w:val="en-US"/>
              </w:rPr>
            </w:pPr>
          </w:p>
        </w:tc>
        <w:tc>
          <w:tcPr>
            <w:tcW w:w="986" w:type="dxa"/>
          </w:tcPr>
          <w:p w14:paraId="53B980D5" w14:textId="77777777" w:rsidR="00006A4B" w:rsidRPr="005C6A34" w:rsidRDefault="00006A4B" w:rsidP="006F4213">
            <w:pPr>
              <w:jc w:val="center"/>
              <w:rPr>
                <w:sz w:val="20"/>
                <w:szCs w:val="20"/>
                <w:lang w:val="en-US"/>
              </w:rPr>
            </w:pPr>
          </w:p>
        </w:tc>
        <w:tc>
          <w:tcPr>
            <w:tcW w:w="1063" w:type="dxa"/>
          </w:tcPr>
          <w:p w14:paraId="0E903A95" w14:textId="77777777" w:rsidR="00006A4B" w:rsidRPr="005C6A34" w:rsidRDefault="00006A4B" w:rsidP="006F4213">
            <w:pPr>
              <w:jc w:val="center"/>
              <w:rPr>
                <w:sz w:val="20"/>
                <w:szCs w:val="20"/>
                <w:lang w:val="en-US"/>
              </w:rPr>
            </w:pPr>
            <w:r w:rsidRPr="005C6A34">
              <w:rPr>
                <w:sz w:val="20"/>
                <w:szCs w:val="20"/>
                <w:lang w:val="en-US"/>
              </w:rPr>
              <w:t>-0.00</w:t>
            </w:r>
          </w:p>
        </w:tc>
      </w:tr>
      <w:tr w:rsidR="00006A4B" w:rsidRPr="005C6A34" w14:paraId="6B25F583" w14:textId="77777777" w:rsidTr="006F4213">
        <w:trPr>
          <w:gridAfter w:val="1"/>
          <w:wAfter w:w="14" w:type="dxa"/>
        </w:trPr>
        <w:tc>
          <w:tcPr>
            <w:tcW w:w="3114" w:type="dxa"/>
          </w:tcPr>
          <w:p w14:paraId="59EE815E" w14:textId="77777777" w:rsidR="00006A4B" w:rsidRPr="005C6A34" w:rsidRDefault="00006A4B" w:rsidP="006F4213">
            <w:pPr>
              <w:jc w:val="both"/>
              <w:rPr>
                <w:sz w:val="20"/>
                <w:szCs w:val="20"/>
                <w:lang w:val="en-US"/>
              </w:rPr>
            </w:pPr>
          </w:p>
        </w:tc>
        <w:tc>
          <w:tcPr>
            <w:tcW w:w="957" w:type="dxa"/>
          </w:tcPr>
          <w:p w14:paraId="2DE5D8E7" w14:textId="77777777" w:rsidR="00006A4B" w:rsidRPr="005C6A34" w:rsidRDefault="00006A4B" w:rsidP="006F4213">
            <w:pPr>
              <w:jc w:val="center"/>
              <w:rPr>
                <w:sz w:val="20"/>
                <w:szCs w:val="20"/>
                <w:lang w:val="en-US"/>
              </w:rPr>
            </w:pPr>
          </w:p>
        </w:tc>
        <w:tc>
          <w:tcPr>
            <w:tcW w:w="1036" w:type="dxa"/>
          </w:tcPr>
          <w:p w14:paraId="65BEE304" w14:textId="77777777" w:rsidR="00006A4B" w:rsidRPr="005C6A34" w:rsidRDefault="00006A4B" w:rsidP="006F4213">
            <w:pPr>
              <w:jc w:val="center"/>
              <w:rPr>
                <w:sz w:val="20"/>
                <w:szCs w:val="20"/>
                <w:lang w:val="en-US"/>
              </w:rPr>
            </w:pPr>
          </w:p>
        </w:tc>
        <w:tc>
          <w:tcPr>
            <w:tcW w:w="977" w:type="dxa"/>
          </w:tcPr>
          <w:p w14:paraId="67180D22" w14:textId="77777777" w:rsidR="00006A4B" w:rsidRPr="005C6A34" w:rsidRDefault="00006A4B" w:rsidP="006F4213">
            <w:pPr>
              <w:jc w:val="center"/>
              <w:rPr>
                <w:sz w:val="20"/>
                <w:szCs w:val="20"/>
                <w:lang w:val="en-US"/>
              </w:rPr>
            </w:pPr>
            <w:r w:rsidRPr="005C6A34">
              <w:rPr>
                <w:sz w:val="20"/>
                <w:szCs w:val="20"/>
                <w:lang w:val="en-US"/>
              </w:rPr>
              <w:t>(0.00)</w:t>
            </w:r>
          </w:p>
        </w:tc>
        <w:tc>
          <w:tcPr>
            <w:tcW w:w="1051" w:type="dxa"/>
          </w:tcPr>
          <w:p w14:paraId="20BCB4C9" w14:textId="77777777" w:rsidR="00006A4B" w:rsidRPr="005C6A34" w:rsidRDefault="00006A4B" w:rsidP="006F4213">
            <w:pPr>
              <w:jc w:val="center"/>
              <w:rPr>
                <w:sz w:val="20"/>
                <w:szCs w:val="20"/>
                <w:lang w:val="en-US"/>
              </w:rPr>
            </w:pPr>
          </w:p>
        </w:tc>
        <w:tc>
          <w:tcPr>
            <w:tcW w:w="986" w:type="dxa"/>
          </w:tcPr>
          <w:p w14:paraId="027037EC" w14:textId="77777777" w:rsidR="00006A4B" w:rsidRPr="005C6A34" w:rsidRDefault="00006A4B" w:rsidP="006F4213">
            <w:pPr>
              <w:jc w:val="center"/>
              <w:rPr>
                <w:sz w:val="20"/>
                <w:szCs w:val="20"/>
                <w:lang w:val="en-US"/>
              </w:rPr>
            </w:pPr>
          </w:p>
        </w:tc>
        <w:tc>
          <w:tcPr>
            <w:tcW w:w="1063" w:type="dxa"/>
          </w:tcPr>
          <w:p w14:paraId="261E155A" w14:textId="77777777" w:rsidR="00006A4B" w:rsidRPr="005C6A34" w:rsidRDefault="00006A4B" w:rsidP="006F4213">
            <w:pPr>
              <w:jc w:val="center"/>
              <w:rPr>
                <w:sz w:val="20"/>
                <w:szCs w:val="20"/>
                <w:lang w:val="en-US"/>
              </w:rPr>
            </w:pPr>
            <w:r w:rsidRPr="005C6A34">
              <w:rPr>
                <w:sz w:val="20"/>
                <w:szCs w:val="20"/>
                <w:lang w:val="en-US"/>
              </w:rPr>
              <w:t>(0.00)</w:t>
            </w:r>
          </w:p>
        </w:tc>
      </w:tr>
      <w:tr w:rsidR="00006A4B" w:rsidRPr="005C6A34" w14:paraId="6ADDFCF2" w14:textId="77777777" w:rsidTr="006F4213">
        <w:trPr>
          <w:gridAfter w:val="1"/>
          <w:wAfter w:w="14" w:type="dxa"/>
        </w:trPr>
        <w:tc>
          <w:tcPr>
            <w:tcW w:w="3114" w:type="dxa"/>
          </w:tcPr>
          <w:p w14:paraId="2A488EF0" w14:textId="77777777" w:rsidR="00006A4B" w:rsidRPr="005C6A34" w:rsidRDefault="00006A4B" w:rsidP="006F4213">
            <w:pPr>
              <w:jc w:val="both"/>
              <w:rPr>
                <w:sz w:val="20"/>
                <w:szCs w:val="20"/>
                <w:lang w:val="en-US"/>
              </w:rPr>
            </w:pPr>
            <w:r w:rsidRPr="005C6A34">
              <w:rPr>
                <w:sz w:val="20"/>
                <w:szCs w:val="20"/>
                <w:lang w:val="en-US"/>
              </w:rPr>
              <w:t>Year FE</w:t>
            </w:r>
          </w:p>
        </w:tc>
        <w:tc>
          <w:tcPr>
            <w:tcW w:w="957" w:type="dxa"/>
          </w:tcPr>
          <w:p w14:paraId="3CA059D7" w14:textId="77777777" w:rsidR="00006A4B" w:rsidRPr="005C6A34" w:rsidRDefault="00006A4B" w:rsidP="006F4213">
            <w:pPr>
              <w:jc w:val="center"/>
              <w:rPr>
                <w:sz w:val="20"/>
                <w:szCs w:val="20"/>
                <w:lang w:val="en-US"/>
              </w:rPr>
            </w:pPr>
            <w:r w:rsidRPr="005C6A34">
              <w:rPr>
                <w:sz w:val="20"/>
                <w:szCs w:val="20"/>
                <w:lang w:val="en-US"/>
              </w:rPr>
              <w:t>Yes</w:t>
            </w:r>
          </w:p>
        </w:tc>
        <w:tc>
          <w:tcPr>
            <w:tcW w:w="1036" w:type="dxa"/>
          </w:tcPr>
          <w:p w14:paraId="6EA35FF9" w14:textId="77777777" w:rsidR="00006A4B" w:rsidRPr="005C6A34" w:rsidRDefault="00006A4B" w:rsidP="006F4213">
            <w:pPr>
              <w:jc w:val="center"/>
              <w:rPr>
                <w:sz w:val="20"/>
                <w:szCs w:val="20"/>
                <w:lang w:val="en-US"/>
              </w:rPr>
            </w:pPr>
            <w:r w:rsidRPr="005C6A34">
              <w:rPr>
                <w:sz w:val="20"/>
                <w:szCs w:val="20"/>
                <w:lang w:val="en-US"/>
              </w:rPr>
              <w:t>Yes</w:t>
            </w:r>
          </w:p>
        </w:tc>
        <w:tc>
          <w:tcPr>
            <w:tcW w:w="977" w:type="dxa"/>
          </w:tcPr>
          <w:p w14:paraId="0CA5CF9E" w14:textId="77777777" w:rsidR="00006A4B" w:rsidRPr="005C6A34" w:rsidRDefault="00006A4B" w:rsidP="006F4213">
            <w:pPr>
              <w:jc w:val="center"/>
              <w:rPr>
                <w:sz w:val="20"/>
                <w:szCs w:val="20"/>
                <w:lang w:val="en-US"/>
              </w:rPr>
            </w:pPr>
            <w:r w:rsidRPr="005C6A34">
              <w:rPr>
                <w:sz w:val="20"/>
                <w:szCs w:val="20"/>
                <w:lang w:val="en-US"/>
              </w:rPr>
              <w:t>Yes</w:t>
            </w:r>
          </w:p>
        </w:tc>
        <w:tc>
          <w:tcPr>
            <w:tcW w:w="1051" w:type="dxa"/>
          </w:tcPr>
          <w:p w14:paraId="501A9320" w14:textId="77777777" w:rsidR="00006A4B" w:rsidRPr="005C6A34" w:rsidRDefault="00006A4B" w:rsidP="006F4213">
            <w:pPr>
              <w:jc w:val="center"/>
              <w:rPr>
                <w:sz w:val="20"/>
                <w:szCs w:val="20"/>
                <w:lang w:val="en-US"/>
              </w:rPr>
            </w:pPr>
            <w:r w:rsidRPr="005C6A34">
              <w:rPr>
                <w:sz w:val="20"/>
                <w:szCs w:val="20"/>
                <w:lang w:val="en-US"/>
              </w:rPr>
              <w:t>Yes</w:t>
            </w:r>
          </w:p>
        </w:tc>
        <w:tc>
          <w:tcPr>
            <w:tcW w:w="986" w:type="dxa"/>
          </w:tcPr>
          <w:p w14:paraId="268B0B58" w14:textId="77777777" w:rsidR="00006A4B" w:rsidRPr="005C6A34" w:rsidRDefault="00006A4B" w:rsidP="006F4213">
            <w:pPr>
              <w:jc w:val="center"/>
              <w:rPr>
                <w:sz w:val="20"/>
                <w:szCs w:val="20"/>
                <w:lang w:val="en-US"/>
              </w:rPr>
            </w:pPr>
            <w:r w:rsidRPr="005C6A34">
              <w:rPr>
                <w:sz w:val="20"/>
                <w:szCs w:val="20"/>
                <w:lang w:val="en-US"/>
              </w:rPr>
              <w:t>Yes</w:t>
            </w:r>
          </w:p>
        </w:tc>
        <w:tc>
          <w:tcPr>
            <w:tcW w:w="1063" w:type="dxa"/>
          </w:tcPr>
          <w:p w14:paraId="3F3EE4D8" w14:textId="77777777" w:rsidR="00006A4B" w:rsidRPr="005C6A34" w:rsidRDefault="00006A4B" w:rsidP="006F4213">
            <w:pPr>
              <w:jc w:val="center"/>
              <w:rPr>
                <w:sz w:val="20"/>
                <w:szCs w:val="20"/>
                <w:lang w:val="en-US"/>
              </w:rPr>
            </w:pPr>
            <w:r w:rsidRPr="005C6A34">
              <w:rPr>
                <w:sz w:val="20"/>
                <w:szCs w:val="20"/>
                <w:lang w:val="en-US"/>
              </w:rPr>
              <w:t>Yes</w:t>
            </w:r>
          </w:p>
        </w:tc>
      </w:tr>
      <w:tr w:rsidR="00006A4B" w:rsidRPr="005C6A34" w14:paraId="1E78FC17" w14:textId="77777777" w:rsidTr="006F4213">
        <w:trPr>
          <w:gridAfter w:val="1"/>
          <w:wAfter w:w="14" w:type="dxa"/>
        </w:trPr>
        <w:tc>
          <w:tcPr>
            <w:tcW w:w="3114" w:type="dxa"/>
          </w:tcPr>
          <w:p w14:paraId="2823CF1F" w14:textId="77777777" w:rsidR="00006A4B" w:rsidRPr="005C6A34" w:rsidRDefault="00006A4B" w:rsidP="006F4213">
            <w:pPr>
              <w:jc w:val="both"/>
              <w:rPr>
                <w:sz w:val="20"/>
                <w:szCs w:val="20"/>
                <w:lang w:val="en-US"/>
              </w:rPr>
            </w:pPr>
            <w:r w:rsidRPr="005C6A34">
              <w:rPr>
                <w:sz w:val="20"/>
                <w:szCs w:val="20"/>
                <w:lang w:val="en-US"/>
              </w:rPr>
              <w:t>N</w:t>
            </w:r>
          </w:p>
        </w:tc>
        <w:tc>
          <w:tcPr>
            <w:tcW w:w="957" w:type="dxa"/>
          </w:tcPr>
          <w:p w14:paraId="00CDA285" w14:textId="77777777" w:rsidR="00006A4B" w:rsidRPr="005C6A34" w:rsidRDefault="00006A4B" w:rsidP="006F4213">
            <w:pPr>
              <w:jc w:val="center"/>
              <w:rPr>
                <w:sz w:val="20"/>
                <w:szCs w:val="20"/>
                <w:lang w:val="en-US"/>
              </w:rPr>
            </w:pPr>
            <w:r w:rsidRPr="005C6A34">
              <w:rPr>
                <w:sz w:val="20"/>
                <w:szCs w:val="20"/>
                <w:lang w:val="en-US"/>
              </w:rPr>
              <w:t>504</w:t>
            </w:r>
          </w:p>
        </w:tc>
        <w:tc>
          <w:tcPr>
            <w:tcW w:w="1036" w:type="dxa"/>
          </w:tcPr>
          <w:p w14:paraId="6BE07C04" w14:textId="77777777" w:rsidR="00006A4B" w:rsidRPr="005C6A34" w:rsidRDefault="00006A4B" w:rsidP="006F4213">
            <w:pPr>
              <w:jc w:val="center"/>
              <w:rPr>
                <w:sz w:val="20"/>
                <w:szCs w:val="20"/>
                <w:lang w:val="en-US"/>
              </w:rPr>
            </w:pPr>
            <w:r w:rsidRPr="005C6A34">
              <w:rPr>
                <w:sz w:val="20"/>
                <w:szCs w:val="20"/>
                <w:lang w:val="en-US"/>
              </w:rPr>
              <w:t>504</w:t>
            </w:r>
          </w:p>
        </w:tc>
        <w:tc>
          <w:tcPr>
            <w:tcW w:w="977" w:type="dxa"/>
          </w:tcPr>
          <w:p w14:paraId="1E028C09" w14:textId="77777777" w:rsidR="00006A4B" w:rsidRPr="005C6A34" w:rsidRDefault="00006A4B" w:rsidP="006F4213">
            <w:pPr>
              <w:jc w:val="center"/>
              <w:rPr>
                <w:sz w:val="20"/>
                <w:szCs w:val="20"/>
                <w:lang w:val="en-US"/>
              </w:rPr>
            </w:pPr>
            <w:r w:rsidRPr="005C6A34">
              <w:rPr>
                <w:sz w:val="20"/>
                <w:szCs w:val="20"/>
                <w:lang w:val="en-US"/>
              </w:rPr>
              <w:t>504</w:t>
            </w:r>
          </w:p>
        </w:tc>
        <w:tc>
          <w:tcPr>
            <w:tcW w:w="1051" w:type="dxa"/>
          </w:tcPr>
          <w:p w14:paraId="62C2E78B" w14:textId="77777777" w:rsidR="00006A4B" w:rsidRPr="005C6A34" w:rsidRDefault="00006A4B" w:rsidP="006F4213">
            <w:pPr>
              <w:jc w:val="center"/>
              <w:rPr>
                <w:sz w:val="20"/>
                <w:szCs w:val="20"/>
                <w:lang w:val="en-US"/>
              </w:rPr>
            </w:pPr>
            <w:r w:rsidRPr="005C6A34">
              <w:rPr>
                <w:sz w:val="20"/>
                <w:szCs w:val="20"/>
                <w:lang w:val="en-US"/>
              </w:rPr>
              <w:t>504</w:t>
            </w:r>
          </w:p>
        </w:tc>
        <w:tc>
          <w:tcPr>
            <w:tcW w:w="986" w:type="dxa"/>
          </w:tcPr>
          <w:p w14:paraId="6A39BB20" w14:textId="77777777" w:rsidR="00006A4B" w:rsidRPr="005C6A34" w:rsidRDefault="00006A4B" w:rsidP="006F4213">
            <w:pPr>
              <w:jc w:val="center"/>
              <w:rPr>
                <w:sz w:val="20"/>
                <w:szCs w:val="20"/>
                <w:lang w:val="en-US"/>
              </w:rPr>
            </w:pPr>
            <w:r w:rsidRPr="005C6A34">
              <w:rPr>
                <w:sz w:val="20"/>
                <w:szCs w:val="20"/>
                <w:lang w:val="en-US"/>
              </w:rPr>
              <w:t>504</w:t>
            </w:r>
          </w:p>
        </w:tc>
        <w:tc>
          <w:tcPr>
            <w:tcW w:w="1063" w:type="dxa"/>
          </w:tcPr>
          <w:p w14:paraId="43CCAF97" w14:textId="77777777" w:rsidR="00006A4B" w:rsidRPr="005C6A34" w:rsidRDefault="00006A4B" w:rsidP="006F4213">
            <w:pPr>
              <w:jc w:val="center"/>
              <w:rPr>
                <w:sz w:val="20"/>
                <w:szCs w:val="20"/>
                <w:lang w:val="en-US"/>
              </w:rPr>
            </w:pPr>
            <w:r w:rsidRPr="005C6A34">
              <w:rPr>
                <w:sz w:val="20"/>
                <w:szCs w:val="20"/>
                <w:lang w:val="en-US"/>
              </w:rPr>
              <w:t>504</w:t>
            </w:r>
          </w:p>
        </w:tc>
      </w:tr>
      <w:tr w:rsidR="00006A4B" w:rsidRPr="005C6A34" w14:paraId="2F559EF5" w14:textId="77777777" w:rsidTr="006F4213">
        <w:trPr>
          <w:gridAfter w:val="1"/>
          <w:wAfter w:w="14" w:type="dxa"/>
        </w:trPr>
        <w:tc>
          <w:tcPr>
            <w:tcW w:w="3114" w:type="dxa"/>
          </w:tcPr>
          <w:p w14:paraId="226BB5BB" w14:textId="77777777" w:rsidR="00006A4B" w:rsidRPr="005C6A34" w:rsidRDefault="00006A4B" w:rsidP="006F4213">
            <w:pPr>
              <w:jc w:val="both"/>
              <w:rPr>
                <w:sz w:val="20"/>
                <w:szCs w:val="20"/>
                <w:lang w:val="en-US"/>
              </w:rPr>
            </w:pPr>
            <w:r w:rsidRPr="005C6A34">
              <w:rPr>
                <w:sz w:val="20"/>
                <w:szCs w:val="20"/>
                <w:lang w:val="en-US"/>
              </w:rPr>
              <w:t>AIC</w:t>
            </w:r>
          </w:p>
        </w:tc>
        <w:tc>
          <w:tcPr>
            <w:tcW w:w="957" w:type="dxa"/>
          </w:tcPr>
          <w:p w14:paraId="19278354" w14:textId="77777777" w:rsidR="00006A4B" w:rsidRPr="005C6A34" w:rsidRDefault="00006A4B" w:rsidP="006F4213">
            <w:pPr>
              <w:jc w:val="center"/>
              <w:rPr>
                <w:sz w:val="20"/>
                <w:szCs w:val="20"/>
                <w:lang w:val="en-US"/>
              </w:rPr>
            </w:pPr>
          </w:p>
        </w:tc>
        <w:tc>
          <w:tcPr>
            <w:tcW w:w="1036" w:type="dxa"/>
          </w:tcPr>
          <w:p w14:paraId="1BE5F06E" w14:textId="77777777" w:rsidR="00006A4B" w:rsidRPr="005C6A34" w:rsidRDefault="00006A4B" w:rsidP="006F4213">
            <w:pPr>
              <w:jc w:val="center"/>
              <w:rPr>
                <w:sz w:val="20"/>
                <w:szCs w:val="20"/>
                <w:lang w:val="en-US"/>
              </w:rPr>
            </w:pPr>
          </w:p>
        </w:tc>
        <w:tc>
          <w:tcPr>
            <w:tcW w:w="977" w:type="dxa"/>
          </w:tcPr>
          <w:p w14:paraId="5F45674D" w14:textId="77777777" w:rsidR="00006A4B" w:rsidRPr="005C6A34" w:rsidRDefault="00006A4B" w:rsidP="006F4213">
            <w:pPr>
              <w:jc w:val="center"/>
              <w:rPr>
                <w:sz w:val="20"/>
                <w:szCs w:val="20"/>
                <w:lang w:val="en-US"/>
              </w:rPr>
            </w:pPr>
          </w:p>
        </w:tc>
        <w:tc>
          <w:tcPr>
            <w:tcW w:w="1051" w:type="dxa"/>
          </w:tcPr>
          <w:p w14:paraId="0498EFC9" w14:textId="77777777" w:rsidR="00006A4B" w:rsidRPr="005C6A34" w:rsidRDefault="00006A4B" w:rsidP="006F4213">
            <w:pPr>
              <w:jc w:val="center"/>
              <w:rPr>
                <w:sz w:val="20"/>
                <w:szCs w:val="20"/>
                <w:lang w:val="en-US"/>
              </w:rPr>
            </w:pPr>
            <w:r w:rsidRPr="005C6A34">
              <w:rPr>
                <w:sz w:val="20"/>
                <w:szCs w:val="20"/>
                <w:lang w:val="en-US"/>
              </w:rPr>
              <w:t>533.95</w:t>
            </w:r>
          </w:p>
        </w:tc>
        <w:tc>
          <w:tcPr>
            <w:tcW w:w="986" w:type="dxa"/>
          </w:tcPr>
          <w:p w14:paraId="7A339A54" w14:textId="77777777" w:rsidR="00006A4B" w:rsidRPr="005C6A34" w:rsidRDefault="00006A4B" w:rsidP="006F4213">
            <w:pPr>
              <w:jc w:val="center"/>
              <w:rPr>
                <w:sz w:val="20"/>
                <w:szCs w:val="20"/>
                <w:lang w:val="en-US"/>
              </w:rPr>
            </w:pPr>
            <w:r w:rsidRPr="005C6A34">
              <w:rPr>
                <w:sz w:val="20"/>
                <w:szCs w:val="20"/>
                <w:lang w:val="en-US"/>
              </w:rPr>
              <w:t>517.87</w:t>
            </w:r>
          </w:p>
        </w:tc>
        <w:tc>
          <w:tcPr>
            <w:tcW w:w="1063" w:type="dxa"/>
          </w:tcPr>
          <w:p w14:paraId="28B47E14" w14:textId="77777777" w:rsidR="00006A4B" w:rsidRPr="005C6A34" w:rsidRDefault="00006A4B" w:rsidP="006F4213">
            <w:pPr>
              <w:jc w:val="center"/>
              <w:rPr>
                <w:sz w:val="20"/>
                <w:szCs w:val="20"/>
                <w:lang w:val="en-US"/>
              </w:rPr>
            </w:pPr>
            <w:r w:rsidRPr="005C6A34">
              <w:rPr>
                <w:sz w:val="20"/>
                <w:szCs w:val="20"/>
                <w:lang w:val="en-US"/>
              </w:rPr>
              <w:t>527.08</w:t>
            </w:r>
          </w:p>
        </w:tc>
      </w:tr>
      <w:tr w:rsidR="00006A4B" w:rsidRPr="005C6A34" w14:paraId="48AE2E18" w14:textId="77777777" w:rsidTr="006F4213">
        <w:trPr>
          <w:gridAfter w:val="1"/>
          <w:wAfter w:w="14" w:type="dxa"/>
        </w:trPr>
        <w:tc>
          <w:tcPr>
            <w:tcW w:w="3114" w:type="dxa"/>
          </w:tcPr>
          <w:p w14:paraId="02BFE0BE" w14:textId="77777777" w:rsidR="00006A4B" w:rsidRPr="005C6A34" w:rsidRDefault="00006A4B" w:rsidP="006F4213">
            <w:pPr>
              <w:jc w:val="both"/>
              <w:rPr>
                <w:sz w:val="20"/>
                <w:szCs w:val="20"/>
                <w:lang w:val="en-US"/>
              </w:rPr>
            </w:pPr>
            <w:r w:rsidRPr="005C6A34">
              <w:rPr>
                <w:sz w:val="20"/>
                <w:szCs w:val="20"/>
                <w:lang w:val="en-US"/>
              </w:rPr>
              <w:t>BIC</w:t>
            </w:r>
          </w:p>
        </w:tc>
        <w:tc>
          <w:tcPr>
            <w:tcW w:w="957" w:type="dxa"/>
          </w:tcPr>
          <w:p w14:paraId="161D944B" w14:textId="77777777" w:rsidR="00006A4B" w:rsidRPr="005C6A34" w:rsidRDefault="00006A4B" w:rsidP="006F4213">
            <w:pPr>
              <w:jc w:val="center"/>
              <w:rPr>
                <w:sz w:val="20"/>
                <w:szCs w:val="20"/>
                <w:lang w:val="en-US"/>
              </w:rPr>
            </w:pPr>
          </w:p>
        </w:tc>
        <w:tc>
          <w:tcPr>
            <w:tcW w:w="1036" w:type="dxa"/>
          </w:tcPr>
          <w:p w14:paraId="07CECEBA" w14:textId="77777777" w:rsidR="00006A4B" w:rsidRPr="005C6A34" w:rsidRDefault="00006A4B" w:rsidP="006F4213">
            <w:pPr>
              <w:jc w:val="center"/>
              <w:rPr>
                <w:sz w:val="20"/>
                <w:szCs w:val="20"/>
                <w:lang w:val="en-US"/>
              </w:rPr>
            </w:pPr>
          </w:p>
        </w:tc>
        <w:tc>
          <w:tcPr>
            <w:tcW w:w="977" w:type="dxa"/>
          </w:tcPr>
          <w:p w14:paraId="23DD7902" w14:textId="77777777" w:rsidR="00006A4B" w:rsidRPr="005C6A34" w:rsidRDefault="00006A4B" w:rsidP="006F4213">
            <w:pPr>
              <w:jc w:val="center"/>
              <w:rPr>
                <w:sz w:val="20"/>
                <w:szCs w:val="20"/>
                <w:lang w:val="en-US"/>
              </w:rPr>
            </w:pPr>
          </w:p>
        </w:tc>
        <w:tc>
          <w:tcPr>
            <w:tcW w:w="1051" w:type="dxa"/>
          </w:tcPr>
          <w:p w14:paraId="0278077D" w14:textId="77777777" w:rsidR="00006A4B" w:rsidRPr="005C6A34" w:rsidRDefault="00006A4B" w:rsidP="006F4213">
            <w:pPr>
              <w:jc w:val="center"/>
              <w:rPr>
                <w:sz w:val="20"/>
                <w:szCs w:val="20"/>
                <w:lang w:val="en-US"/>
              </w:rPr>
            </w:pPr>
            <w:r w:rsidRPr="005C6A34">
              <w:rPr>
                <w:sz w:val="20"/>
                <w:szCs w:val="20"/>
                <w:lang w:val="en-US"/>
              </w:rPr>
              <w:t>559.29</w:t>
            </w:r>
          </w:p>
        </w:tc>
        <w:tc>
          <w:tcPr>
            <w:tcW w:w="986" w:type="dxa"/>
          </w:tcPr>
          <w:p w14:paraId="51C3FE02" w14:textId="77777777" w:rsidR="00006A4B" w:rsidRPr="005C6A34" w:rsidRDefault="00006A4B" w:rsidP="006F4213">
            <w:pPr>
              <w:jc w:val="center"/>
              <w:rPr>
                <w:sz w:val="20"/>
                <w:szCs w:val="20"/>
                <w:lang w:val="en-US"/>
              </w:rPr>
            </w:pPr>
            <w:r w:rsidRPr="005C6A34">
              <w:rPr>
                <w:sz w:val="20"/>
                <w:szCs w:val="20"/>
                <w:lang w:val="en-US"/>
              </w:rPr>
              <w:t>547.43</w:t>
            </w:r>
          </w:p>
        </w:tc>
        <w:tc>
          <w:tcPr>
            <w:tcW w:w="1063" w:type="dxa"/>
          </w:tcPr>
          <w:p w14:paraId="66F46406" w14:textId="77777777" w:rsidR="00006A4B" w:rsidRPr="005C6A34" w:rsidRDefault="00006A4B" w:rsidP="006F4213">
            <w:pPr>
              <w:jc w:val="center"/>
              <w:rPr>
                <w:sz w:val="20"/>
                <w:szCs w:val="20"/>
                <w:lang w:val="en-US"/>
              </w:rPr>
            </w:pPr>
            <w:r w:rsidRPr="005C6A34">
              <w:rPr>
                <w:sz w:val="20"/>
                <w:szCs w:val="20"/>
                <w:lang w:val="en-US"/>
              </w:rPr>
              <w:t>581.98</w:t>
            </w:r>
          </w:p>
        </w:tc>
      </w:tr>
      <w:tr w:rsidR="00006A4B" w:rsidRPr="005C6A34" w14:paraId="2501AF4F" w14:textId="77777777" w:rsidTr="006F4213">
        <w:trPr>
          <w:gridAfter w:val="1"/>
          <w:wAfter w:w="14" w:type="dxa"/>
        </w:trPr>
        <w:tc>
          <w:tcPr>
            <w:tcW w:w="3114" w:type="dxa"/>
          </w:tcPr>
          <w:p w14:paraId="5D2B287B" w14:textId="77777777" w:rsidR="00006A4B" w:rsidRPr="005C6A34" w:rsidRDefault="00006A4B" w:rsidP="006F4213">
            <w:pPr>
              <w:jc w:val="both"/>
              <w:rPr>
                <w:sz w:val="20"/>
                <w:szCs w:val="20"/>
                <w:lang w:val="en-US"/>
              </w:rPr>
            </w:pPr>
            <w:r w:rsidRPr="005C6A34">
              <w:rPr>
                <w:sz w:val="20"/>
                <w:szCs w:val="20"/>
                <w:lang w:val="en-US"/>
              </w:rPr>
              <w:t>Log Likelihood</w:t>
            </w:r>
          </w:p>
        </w:tc>
        <w:tc>
          <w:tcPr>
            <w:tcW w:w="957" w:type="dxa"/>
          </w:tcPr>
          <w:p w14:paraId="5BBCE7C0" w14:textId="77777777" w:rsidR="00006A4B" w:rsidRPr="005C6A34" w:rsidRDefault="00006A4B" w:rsidP="006F4213">
            <w:pPr>
              <w:jc w:val="center"/>
              <w:rPr>
                <w:sz w:val="20"/>
                <w:szCs w:val="20"/>
                <w:lang w:val="en-US"/>
              </w:rPr>
            </w:pPr>
          </w:p>
        </w:tc>
        <w:tc>
          <w:tcPr>
            <w:tcW w:w="1036" w:type="dxa"/>
          </w:tcPr>
          <w:p w14:paraId="79138E42" w14:textId="77777777" w:rsidR="00006A4B" w:rsidRPr="005C6A34" w:rsidRDefault="00006A4B" w:rsidP="006F4213">
            <w:pPr>
              <w:jc w:val="center"/>
              <w:rPr>
                <w:sz w:val="20"/>
                <w:szCs w:val="20"/>
                <w:lang w:val="en-US"/>
              </w:rPr>
            </w:pPr>
          </w:p>
        </w:tc>
        <w:tc>
          <w:tcPr>
            <w:tcW w:w="977" w:type="dxa"/>
          </w:tcPr>
          <w:p w14:paraId="7E456E30" w14:textId="77777777" w:rsidR="00006A4B" w:rsidRPr="005C6A34" w:rsidRDefault="00006A4B" w:rsidP="006F4213">
            <w:pPr>
              <w:jc w:val="center"/>
              <w:rPr>
                <w:sz w:val="20"/>
                <w:szCs w:val="20"/>
                <w:lang w:val="en-US"/>
              </w:rPr>
            </w:pPr>
          </w:p>
        </w:tc>
        <w:tc>
          <w:tcPr>
            <w:tcW w:w="1051" w:type="dxa"/>
          </w:tcPr>
          <w:p w14:paraId="48A11D26" w14:textId="77777777" w:rsidR="00006A4B" w:rsidRPr="005C6A34" w:rsidRDefault="00006A4B" w:rsidP="006F4213">
            <w:pPr>
              <w:jc w:val="center"/>
              <w:rPr>
                <w:sz w:val="20"/>
                <w:szCs w:val="20"/>
                <w:lang w:val="en-US"/>
              </w:rPr>
            </w:pPr>
            <w:r w:rsidRPr="005C6A34">
              <w:rPr>
                <w:sz w:val="20"/>
                <w:szCs w:val="20"/>
                <w:lang w:val="en-US"/>
              </w:rPr>
              <w:t>-260.98</w:t>
            </w:r>
          </w:p>
        </w:tc>
        <w:tc>
          <w:tcPr>
            <w:tcW w:w="986" w:type="dxa"/>
          </w:tcPr>
          <w:p w14:paraId="67E8226E" w14:textId="77777777" w:rsidR="00006A4B" w:rsidRPr="005C6A34" w:rsidRDefault="00006A4B" w:rsidP="006F4213">
            <w:pPr>
              <w:jc w:val="center"/>
              <w:rPr>
                <w:sz w:val="20"/>
                <w:szCs w:val="20"/>
                <w:lang w:val="en-US"/>
              </w:rPr>
            </w:pPr>
            <w:r w:rsidRPr="005C6A34">
              <w:rPr>
                <w:sz w:val="20"/>
                <w:szCs w:val="20"/>
                <w:lang w:val="en-US"/>
              </w:rPr>
              <w:t>-251.93</w:t>
            </w:r>
          </w:p>
        </w:tc>
        <w:tc>
          <w:tcPr>
            <w:tcW w:w="1063" w:type="dxa"/>
          </w:tcPr>
          <w:p w14:paraId="4F7DB7D1" w14:textId="77777777" w:rsidR="00006A4B" w:rsidRPr="005C6A34" w:rsidRDefault="00006A4B" w:rsidP="006F4213">
            <w:pPr>
              <w:jc w:val="center"/>
              <w:rPr>
                <w:sz w:val="20"/>
                <w:szCs w:val="20"/>
                <w:lang w:val="en-US"/>
              </w:rPr>
            </w:pPr>
            <w:r w:rsidRPr="005C6A34">
              <w:rPr>
                <w:sz w:val="20"/>
                <w:szCs w:val="20"/>
                <w:lang w:val="en-US"/>
              </w:rPr>
              <w:t>-250.54</w:t>
            </w:r>
          </w:p>
        </w:tc>
      </w:tr>
      <w:tr w:rsidR="00006A4B" w:rsidRPr="005C6A34" w14:paraId="38DA5995" w14:textId="77777777" w:rsidTr="006F4213">
        <w:trPr>
          <w:gridAfter w:val="1"/>
          <w:wAfter w:w="14" w:type="dxa"/>
        </w:trPr>
        <w:tc>
          <w:tcPr>
            <w:tcW w:w="3114" w:type="dxa"/>
          </w:tcPr>
          <w:p w14:paraId="4CAF3022" w14:textId="77777777" w:rsidR="00006A4B" w:rsidRPr="005C6A34" w:rsidRDefault="00006A4B" w:rsidP="006F4213">
            <w:pPr>
              <w:jc w:val="both"/>
              <w:rPr>
                <w:sz w:val="20"/>
                <w:szCs w:val="20"/>
                <w:lang w:val="en-US"/>
              </w:rPr>
            </w:pPr>
            <w:r w:rsidRPr="005C6A34">
              <w:rPr>
                <w:sz w:val="20"/>
                <w:szCs w:val="20"/>
                <w:lang w:val="en-US"/>
              </w:rPr>
              <w:t>Deviance</w:t>
            </w:r>
          </w:p>
        </w:tc>
        <w:tc>
          <w:tcPr>
            <w:tcW w:w="957" w:type="dxa"/>
          </w:tcPr>
          <w:p w14:paraId="77D6584C" w14:textId="77777777" w:rsidR="00006A4B" w:rsidRPr="005C6A34" w:rsidRDefault="00006A4B" w:rsidP="006F4213">
            <w:pPr>
              <w:jc w:val="center"/>
              <w:rPr>
                <w:sz w:val="20"/>
                <w:szCs w:val="20"/>
                <w:lang w:val="en-US"/>
              </w:rPr>
            </w:pPr>
          </w:p>
        </w:tc>
        <w:tc>
          <w:tcPr>
            <w:tcW w:w="1036" w:type="dxa"/>
          </w:tcPr>
          <w:p w14:paraId="7506548A" w14:textId="77777777" w:rsidR="00006A4B" w:rsidRPr="005C6A34" w:rsidRDefault="00006A4B" w:rsidP="006F4213">
            <w:pPr>
              <w:jc w:val="center"/>
              <w:rPr>
                <w:sz w:val="20"/>
                <w:szCs w:val="20"/>
                <w:lang w:val="en-US"/>
              </w:rPr>
            </w:pPr>
          </w:p>
        </w:tc>
        <w:tc>
          <w:tcPr>
            <w:tcW w:w="977" w:type="dxa"/>
          </w:tcPr>
          <w:p w14:paraId="0EE638EF" w14:textId="77777777" w:rsidR="00006A4B" w:rsidRPr="005C6A34" w:rsidRDefault="00006A4B" w:rsidP="006F4213">
            <w:pPr>
              <w:jc w:val="center"/>
              <w:rPr>
                <w:sz w:val="20"/>
                <w:szCs w:val="20"/>
                <w:lang w:val="en-US"/>
              </w:rPr>
            </w:pPr>
          </w:p>
        </w:tc>
        <w:tc>
          <w:tcPr>
            <w:tcW w:w="1051" w:type="dxa"/>
          </w:tcPr>
          <w:p w14:paraId="3122D39C" w14:textId="77777777" w:rsidR="00006A4B" w:rsidRPr="005C6A34" w:rsidRDefault="00006A4B" w:rsidP="006F4213">
            <w:pPr>
              <w:jc w:val="center"/>
              <w:rPr>
                <w:sz w:val="20"/>
                <w:szCs w:val="20"/>
                <w:lang w:val="en-US"/>
              </w:rPr>
            </w:pPr>
            <w:r w:rsidRPr="005C6A34">
              <w:rPr>
                <w:sz w:val="20"/>
                <w:szCs w:val="20"/>
                <w:lang w:val="en-US"/>
              </w:rPr>
              <w:t>521.95</w:t>
            </w:r>
          </w:p>
        </w:tc>
        <w:tc>
          <w:tcPr>
            <w:tcW w:w="986" w:type="dxa"/>
          </w:tcPr>
          <w:p w14:paraId="201CD6A6" w14:textId="77777777" w:rsidR="00006A4B" w:rsidRPr="005C6A34" w:rsidRDefault="00006A4B" w:rsidP="006F4213">
            <w:pPr>
              <w:jc w:val="center"/>
              <w:rPr>
                <w:sz w:val="20"/>
                <w:szCs w:val="20"/>
                <w:lang w:val="en-US"/>
              </w:rPr>
            </w:pPr>
            <w:r w:rsidRPr="005C6A34">
              <w:rPr>
                <w:sz w:val="20"/>
                <w:szCs w:val="20"/>
                <w:lang w:val="en-US"/>
              </w:rPr>
              <w:t>503.87</w:t>
            </w:r>
          </w:p>
        </w:tc>
        <w:tc>
          <w:tcPr>
            <w:tcW w:w="1063" w:type="dxa"/>
          </w:tcPr>
          <w:p w14:paraId="0D636304" w14:textId="77777777" w:rsidR="00006A4B" w:rsidRPr="005C6A34" w:rsidRDefault="00006A4B" w:rsidP="006F4213">
            <w:pPr>
              <w:jc w:val="center"/>
              <w:rPr>
                <w:sz w:val="20"/>
                <w:szCs w:val="20"/>
                <w:lang w:val="en-US"/>
              </w:rPr>
            </w:pPr>
            <w:r w:rsidRPr="005C6A34">
              <w:rPr>
                <w:sz w:val="20"/>
                <w:szCs w:val="20"/>
                <w:lang w:val="en-US"/>
              </w:rPr>
              <w:t>501.08</w:t>
            </w:r>
          </w:p>
        </w:tc>
      </w:tr>
    </w:tbl>
    <w:p w14:paraId="2BAB8DC2" w14:textId="6B85B5B9" w:rsidR="00006A4B" w:rsidRPr="005C6A34" w:rsidRDefault="005E5906" w:rsidP="00006A4B">
      <w:pPr>
        <w:spacing w:after="0" w:line="240" w:lineRule="auto"/>
        <w:jc w:val="both"/>
        <w:rPr>
          <w:sz w:val="20"/>
          <w:szCs w:val="20"/>
          <w:lang w:val="en-US"/>
        </w:rPr>
      </w:pPr>
      <w:r>
        <w:rPr>
          <w:sz w:val="20"/>
          <w:szCs w:val="20"/>
          <w:lang w:val="en-US"/>
        </w:rPr>
        <w:t xml:space="preserve">Notes: </w:t>
      </w:r>
      <w:r w:rsidR="00006A4B" w:rsidRPr="005C6A34">
        <w:rPr>
          <w:sz w:val="20"/>
          <w:szCs w:val="20"/>
          <w:lang w:val="en-US"/>
        </w:rPr>
        <w:t xml:space="preserve">Cluster robust standard errors in parentheses. *** p &lt; 0.001; ** p &lt; 0.01; * p &lt; 0.05. </w:t>
      </w:r>
    </w:p>
    <w:p w14:paraId="05F82A15" w14:textId="1DF554F0" w:rsidR="00007206" w:rsidRPr="005C6A34" w:rsidRDefault="00007206" w:rsidP="002E2F10">
      <w:pPr>
        <w:spacing w:after="120" w:line="240" w:lineRule="auto"/>
        <w:jc w:val="both"/>
        <w:rPr>
          <w:b/>
          <w:bCs/>
          <w:sz w:val="20"/>
          <w:szCs w:val="20"/>
          <w:lang w:val="en-US"/>
        </w:rPr>
      </w:pPr>
    </w:p>
    <w:p w14:paraId="55EDCF18" w14:textId="77777777" w:rsidR="003F539F" w:rsidRPr="005C6A34" w:rsidRDefault="003F539F" w:rsidP="002E2F10">
      <w:pPr>
        <w:spacing w:after="120" w:line="240" w:lineRule="auto"/>
        <w:jc w:val="both"/>
        <w:rPr>
          <w:b/>
          <w:bCs/>
          <w:i/>
          <w:iCs/>
          <w:sz w:val="20"/>
          <w:szCs w:val="20"/>
          <w:lang w:val="en-US"/>
        </w:rPr>
      </w:pPr>
      <w:r w:rsidRPr="005C6A34">
        <w:rPr>
          <w:b/>
          <w:bCs/>
          <w:i/>
          <w:iCs/>
          <w:sz w:val="20"/>
          <w:szCs w:val="20"/>
          <w:lang w:val="en-US"/>
        </w:rPr>
        <w:br w:type="page"/>
      </w:r>
    </w:p>
    <w:p w14:paraId="25543F63" w14:textId="2492E974" w:rsidR="005E5906" w:rsidRDefault="00F74BBE" w:rsidP="005E5906">
      <w:pPr>
        <w:spacing w:after="120" w:line="240" w:lineRule="auto"/>
        <w:jc w:val="both"/>
        <w:rPr>
          <w:i/>
          <w:iCs/>
          <w:sz w:val="20"/>
          <w:szCs w:val="20"/>
          <w:lang w:val="en-US"/>
        </w:rPr>
      </w:pPr>
      <w:r>
        <w:rPr>
          <w:b/>
          <w:bCs/>
          <w:i/>
          <w:iCs/>
          <w:sz w:val="20"/>
          <w:szCs w:val="20"/>
          <w:lang w:val="en-US"/>
        </w:rPr>
        <w:lastRenderedPageBreak/>
        <w:t xml:space="preserve">Figure A1: </w:t>
      </w:r>
      <w:r w:rsidR="005E5906">
        <w:rPr>
          <w:i/>
          <w:iCs/>
          <w:sz w:val="20"/>
          <w:szCs w:val="20"/>
          <w:lang w:val="en-US"/>
        </w:rPr>
        <w:t>Partisan bias</w:t>
      </w:r>
      <w:r w:rsidR="005E5906" w:rsidRPr="005C6A34">
        <w:rPr>
          <w:i/>
          <w:iCs/>
          <w:sz w:val="20"/>
          <w:szCs w:val="20"/>
          <w:lang w:val="en-US"/>
        </w:rPr>
        <w:t>, 1848-1917</w:t>
      </w:r>
    </w:p>
    <w:p w14:paraId="523B7ED5" w14:textId="7B7187A7" w:rsidR="005E5906" w:rsidRPr="005C6A34" w:rsidRDefault="005E5906" w:rsidP="005E5906">
      <w:pPr>
        <w:spacing w:after="120" w:line="240" w:lineRule="auto"/>
        <w:jc w:val="both"/>
        <w:rPr>
          <w:i/>
          <w:iCs/>
          <w:sz w:val="20"/>
          <w:szCs w:val="20"/>
          <w:lang w:val="en-US"/>
        </w:rPr>
      </w:pPr>
      <w:r>
        <w:rPr>
          <w:i/>
          <w:iCs/>
          <w:noProof/>
          <w:sz w:val="20"/>
          <w:szCs w:val="20"/>
          <w:lang w:val="en-US"/>
        </w:rPr>
        <w:drawing>
          <wp:inline distT="0" distB="0" distL="0" distR="0" wp14:anchorId="4E08545D" wp14:editId="37B05D7B">
            <wp:extent cx="5139938" cy="3595687"/>
            <wp:effectExtent l="0" t="0" r="381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5827" cy="3606802"/>
                    </a:xfrm>
                    <a:prstGeom prst="rect">
                      <a:avLst/>
                    </a:prstGeom>
                    <a:noFill/>
                    <a:ln>
                      <a:noFill/>
                    </a:ln>
                  </pic:spPr>
                </pic:pic>
              </a:graphicData>
            </a:graphic>
          </wp:inline>
        </w:drawing>
      </w:r>
    </w:p>
    <w:p w14:paraId="2DEEB298" w14:textId="0BA2ABDC" w:rsidR="00F74BBE" w:rsidRPr="008C0340" w:rsidRDefault="005E5906" w:rsidP="002E2F10">
      <w:pPr>
        <w:spacing w:after="120" w:line="240" w:lineRule="auto"/>
        <w:jc w:val="both"/>
        <w:rPr>
          <w:sz w:val="20"/>
          <w:szCs w:val="20"/>
          <w:lang w:val="en-US"/>
        </w:rPr>
      </w:pPr>
      <w:r w:rsidRPr="00A4356C">
        <w:rPr>
          <w:sz w:val="20"/>
          <w:szCs w:val="20"/>
          <w:lang w:val="en-US"/>
        </w:rPr>
        <w:t>Note</w:t>
      </w:r>
      <w:r w:rsidR="0025735D" w:rsidRPr="00A4356C">
        <w:rPr>
          <w:sz w:val="20"/>
          <w:szCs w:val="20"/>
          <w:lang w:val="en-US"/>
        </w:rPr>
        <w:t>s</w:t>
      </w:r>
      <w:r w:rsidRPr="00A4356C">
        <w:rPr>
          <w:sz w:val="20"/>
          <w:szCs w:val="20"/>
          <w:lang w:val="en-US"/>
        </w:rPr>
        <w:t xml:space="preserve">: This figure displays the partisan bias in favor of the </w:t>
      </w:r>
      <w:r w:rsidR="00777266" w:rsidRPr="00A4356C">
        <w:rPr>
          <w:sz w:val="20"/>
          <w:szCs w:val="20"/>
          <w:lang w:val="en-US"/>
        </w:rPr>
        <w:t>Liberals</w:t>
      </w:r>
      <w:r w:rsidRPr="00A4356C">
        <w:rPr>
          <w:sz w:val="20"/>
          <w:szCs w:val="20"/>
          <w:lang w:val="en-US"/>
        </w:rPr>
        <w:t xml:space="preserve">, </w:t>
      </w:r>
      <w:r w:rsidR="00777266" w:rsidRPr="00A4356C">
        <w:rPr>
          <w:sz w:val="20"/>
          <w:szCs w:val="20"/>
          <w:lang w:val="en-US"/>
        </w:rPr>
        <w:t>using the indicator</w:t>
      </w:r>
      <w:r w:rsidRPr="00A4356C">
        <w:rPr>
          <w:sz w:val="20"/>
          <w:szCs w:val="20"/>
          <w:lang w:val="en-US"/>
        </w:rPr>
        <w:t xml:space="preserve"> of Keena et al. (2021, 30-31). </w:t>
      </w:r>
      <w:r w:rsidR="00777266" w:rsidRPr="00A4356C">
        <w:rPr>
          <w:sz w:val="20"/>
          <w:szCs w:val="20"/>
          <w:lang w:val="en-US"/>
        </w:rPr>
        <w:t>The indicator is calculated as the proportion of seats with a liberal vote share 5% more than the nationwide average minus the proportion of seats with a minority party vote share 5% more than the nationwide average.</w:t>
      </w:r>
    </w:p>
    <w:p w14:paraId="46D38E43" w14:textId="77777777" w:rsidR="00F74BBE" w:rsidRDefault="00F74BBE" w:rsidP="002E2F10">
      <w:pPr>
        <w:spacing w:after="120" w:line="240" w:lineRule="auto"/>
        <w:jc w:val="both"/>
        <w:rPr>
          <w:b/>
          <w:bCs/>
          <w:i/>
          <w:iCs/>
          <w:sz w:val="20"/>
          <w:szCs w:val="20"/>
          <w:lang w:val="en-US"/>
        </w:rPr>
      </w:pPr>
    </w:p>
    <w:p w14:paraId="38B322B8" w14:textId="439BFB46" w:rsidR="006E43CA" w:rsidRPr="005C6A34" w:rsidRDefault="00007206" w:rsidP="002E2F10">
      <w:pPr>
        <w:spacing w:after="120" w:line="240" w:lineRule="auto"/>
        <w:jc w:val="both"/>
        <w:rPr>
          <w:i/>
          <w:iCs/>
          <w:sz w:val="20"/>
          <w:szCs w:val="20"/>
          <w:lang w:val="en-US"/>
        </w:rPr>
      </w:pPr>
      <w:r w:rsidRPr="005C6A34">
        <w:rPr>
          <w:b/>
          <w:bCs/>
          <w:i/>
          <w:iCs/>
          <w:sz w:val="20"/>
          <w:szCs w:val="20"/>
          <w:lang w:val="en-US"/>
        </w:rPr>
        <w:t>Figure A</w:t>
      </w:r>
      <w:r w:rsidR="00F74BBE">
        <w:rPr>
          <w:b/>
          <w:bCs/>
          <w:i/>
          <w:iCs/>
          <w:sz w:val="20"/>
          <w:szCs w:val="20"/>
          <w:lang w:val="en-US"/>
        </w:rPr>
        <w:t>2</w:t>
      </w:r>
      <w:r w:rsidRPr="005C6A34">
        <w:rPr>
          <w:b/>
          <w:bCs/>
          <w:i/>
          <w:iCs/>
          <w:sz w:val="20"/>
          <w:szCs w:val="20"/>
          <w:lang w:val="en-US"/>
        </w:rPr>
        <w:t xml:space="preserve">: </w:t>
      </w:r>
      <w:r w:rsidRPr="005C6A34">
        <w:rPr>
          <w:i/>
          <w:iCs/>
          <w:sz w:val="20"/>
          <w:szCs w:val="20"/>
          <w:lang w:val="en-US"/>
        </w:rPr>
        <w:t xml:space="preserve">Histogram of vote-seat distortions (for </w:t>
      </w:r>
      <w:r w:rsidR="001E053D" w:rsidRPr="005C6A34">
        <w:rPr>
          <w:i/>
          <w:iCs/>
          <w:sz w:val="20"/>
          <w:szCs w:val="20"/>
          <w:lang w:val="en-US"/>
        </w:rPr>
        <w:t xml:space="preserve">Table 5 and </w:t>
      </w:r>
      <w:r w:rsidRPr="005C6A34">
        <w:rPr>
          <w:i/>
          <w:iCs/>
          <w:sz w:val="20"/>
          <w:szCs w:val="20"/>
          <w:lang w:val="en-US"/>
        </w:rPr>
        <w:t>Figure 3</w:t>
      </w:r>
      <w:r w:rsidR="001E053D" w:rsidRPr="005C6A34">
        <w:rPr>
          <w:i/>
          <w:iCs/>
          <w:sz w:val="20"/>
          <w:szCs w:val="20"/>
          <w:lang w:val="en-US"/>
        </w:rPr>
        <w:t xml:space="preserve"> in the paper</w:t>
      </w:r>
      <w:r w:rsidRPr="005C6A34">
        <w:rPr>
          <w:i/>
          <w:iCs/>
          <w:sz w:val="20"/>
          <w:szCs w:val="20"/>
          <w:lang w:val="en-US"/>
        </w:rPr>
        <w:t>)</w:t>
      </w:r>
    </w:p>
    <w:p w14:paraId="5964CBD4" w14:textId="0AEC570A" w:rsidR="00007206" w:rsidRPr="005C6A34" w:rsidRDefault="00007206" w:rsidP="002E2F10">
      <w:pPr>
        <w:spacing w:after="120" w:line="240" w:lineRule="auto"/>
        <w:jc w:val="both"/>
        <w:rPr>
          <w:i/>
          <w:iCs/>
          <w:sz w:val="20"/>
          <w:szCs w:val="20"/>
          <w:lang w:val="en-US"/>
        </w:rPr>
      </w:pPr>
      <w:r w:rsidRPr="005C6A34">
        <w:rPr>
          <w:noProof/>
          <w:sz w:val="20"/>
          <w:szCs w:val="20"/>
          <w:lang w:val="en-US"/>
        </w:rPr>
        <w:drawing>
          <wp:inline distT="0" distB="0" distL="0" distR="0" wp14:anchorId="27D3D800" wp14:editId="7790395D">
            <wp:extent cx="5188860" cy="351174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324"/>
                    <a:stretch/>
                  </pic:blipFill>
                  <pic:spPr bwMode="auto">
                    <a:xfrm>
                      <a:off x="0" y="0"/>
                      <a:ext cx="5300501" cy="3587302"/>
                    </a:xfrm>
                    <a:prstGeom prst="rect">
                      <a:avLst/>
                    </a:prstGeom>
                    <a:noFill/>
                    <a:ln>
                      <a:noFill/>
                    </a:ln>
                    <a:extLst>
                      <a:ext uri="{53640926-AAD7-44D8-BBD7-CCE9431645EC}">
                        <a14:shadowObscured xmlns:a14="http://schemas.microsoft.com/office/drawing/2010/main"/>
                      </a:ext>
                    </a:extLst>
                  </pic:spPr>
                </pic:pic>
              </a:graphicData>
            </a:graphic>
          </wp:inline>
        </w:drawing>
      </w:r>
    </w:p>
    <w:p w14:paraId="1745BE79" w14:textId="39C8F95E" w:rsidR="00007206" w:rsidRPr="005C6A34" w:rsidRDefault="00007206" w:rsidP="002E2F10">
      <w:pPr>
        <w:spacing w:after="120" w:line="240" w:lineRule="auto"/>
        <w:jc w:val="both"/>
        <w:rPr>
          <w:sz w:val="20"/>
          <w:szCs w:val="20"/>
          <w:lang w:val="en-US"/>
        </w:rPr>
      </w:pPr>
    </w:p>
    <w:p w14:paraId="25633AB4" w14:textId="589F906C" w:rsidR="006502F6" w:rsidRPr="005C6A34" w:rsidRDefault="006502F6" w:rsidP="006502F6">
      <w:pPr>
        <w:spacing w:after="120" w:line="240" w:lineRule="auto"/>
        <w:jc w:val="both"/>
        <w:rPr>
          <w:i/>
          <w:iCs/>
          <w:sz w:val="20"/>
          <w:szCs w:val="20"/>
          <w:lang w:val="en-US"/>
        </w:rPr>
      </w:pPr>
      <w:r w:rsidRPr="005C6A34">
        <w:rPr>
          <w:b/>
          <w:bCs/>
          <w:i/>
          <w:iCs/>
          <w:sz w:val="20"/>
          <w:szCs w:val="20"/>
          <w:lang w:val="en-US"/>
        </w:rPr>
        <w:lastRenderedPageBreak/>
        <w:t xml:space="preserve">Figure </w:t>
      </w:r>
      <w:r w:rsidR="00F74BBE" w:rsidRPr="005C6A34">
        <w:rPr>
          <w:b/>
          <w:bCs/>
          <w:i/>
          <w:iCs/>
          <w:sz w:val="20"/>
          <w:szCs w:val="20"/>
          <w:lang w:val="en-US"/>
        </w:rPr>
        <w:t>A</w:t>
      </w:r>
      <w:r w:rsidR="00F74BBE">
        <w:rPr>
          <w:b/>
          <w:bCs/>
          <w:i/>
          <w:iCs/>
          <w:sz w:val="20"/>
          <w:szCs w:val="20"/>
          <w:lang w:val="en-US"/>
        </w:rPr>
        <w:t>3</w:t>
      </w:r>
      <w:r w:rsidRPr="005C6A34">
        <w:rPr>
          <w:b/>
          <w:bCs/>
          <w:i/>
          <w:iCs/>
          <w:sz w:val="20"/>
          <w:szCs w:val="20"/>
          <w:lang w:val="en-US"/>
        </w:rPr>
        <w:t>:</w:t>
      </w:r>
      <w:r w:rsidRPr="005C6A34">
        <w:rPr>
          <w:sz w:val="20"/>
          <w:szCs w:val="20"/>
          <w:lang w:val="en-US"/>
        </w:rPr>
        <w:t xml:space="preserve"> </w:t>
      </w:r>
      <w:r w:rsidRPr="005C6A34">
        <w:rPr>
          <w:i/>
          <w:iCs/>
          <w:sz w:val="20"/>
          <w:szCs w:val="20"/>
          <w:lang w:val="en-US"/>
        </w:rPr>
        <w:t xml:space="preserve">Effect of socialist electoral </w:t>
      </w:r>
      <w:r w:rsidR="00A0625D">
        <w:rPr>
          <w:i/>
          <w:iCs/>
          <w:sz w:val="20"/>
          <w:szCs w:val="20"/>
          <w:lang w:val="en-US"/>
        </w:rPr>
        <w:t>strength</w:t>
      </w:r>
      <w:r w:rsidR="00A0625D" w:rsidRPr="005C6A34">
        <w:rPr>
          <w:i/>
          <w:iCs/>
          <w:sz w:val="20"/>
          <w:szCs w:val="20"/>
          <w:lang w:val="en-US"/>
        </w:rPr>
        <w:t xml:space="preserve"> </w:t>
      </w:r>
      <w:r w:rsidRPr="005C6A34">
        <w:rPr>
          <w:i/>
          <w:iCs/>
          <w:sz w:val="20"/>
          <w:szCs w:val="20"/>
          <w:lang w:val="en-US"/>
        </w:rPr>
        <w:t xml:space="preserve">on support for PR conditional on disproportionality </w:t>
      </w:r>
      <w:r w:rsidR="003C56CE" w:rsidRPr="005C6A34">
        <w:rPr>
          <w:i/>
          <w:iCs/>
          <w:sz w:val="20"/>
          <w:szCs w:val="20"/>
          <w:lang w:val="en-US"/>
        </w:rPr>
        <w:t>(based on Table 5)</w:t>
      </w:r>
    </w:p>
    <w:p w14:paraId="443DDE3E" w14:textId="2443CC44" w:rsidR="006502F6" w:rsidRPr="005C6A34" w:rsidRDefault="00467B14" w:rsidP="006502F6">
      <w:pPr>
        <w:spacing w:after="120" w:line="240" w:lineRule="auto"/>
        <w:jc w:val="both"/>
        <w:rPr>
          <w:b/>
          <w:bCs/>
          <w:i/>
          <w:iCs/>
          <w:sz w:val="20"/>
          <w:szCs w:val="20"/>
          <w:lang w:val="en-US"/>
        </w:rPr>
      </w:pPr>
      <w:r>
        <w:rPr>
          <w:b/>
          <w:bCs/>
          <w:i/>
          <w:iCs/>
          <w:noProof/>
          <w:sz w:val="20"/>
          <w:szCs w:val="20"/>
          <w:lang w:val="en-US"/>
        </w:rPr>
        <w:drawing>
          <wp:inline distT="0" distB="0" distL="0" distR="0" wp14:anchorId="6E9D38E9" wp14:editId="700FE8DB">
            <wp:extent cx="5753735" cy="40259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735" cy="4025900"/>
                    </a:xfrm>
                    <a:prstGeom prst="rect">
                      <a:avLst/>
                    </a:prstGeom>
                    <a:noFill/>
                    <a:ln>
                      <a:noFill/>
                    </a:ln>
                  </pic:spPr>
                </pic:pic>
              </a:graphicData>
            </a:graphic>
          </wp:inline>
        </w:drawing>
      </w:r>
    </w:p>
    <w:p w14:paraId="40196FFC" w14:textId="77777777" w:rsidR="005D2D49" w:rsidRPr="005C6A34" w:rsidRDefault="005D2D49" w:rsidP="005D2D49">
      <w:pPr>
        <w:spacing w:after="120" w:line="240" w:lineRule="auto"/>
        <w:jc w:val="both"/>
        <w:rPr>
          <w:b/>
          <w:bCs/>
          <w:sz w:val="20"/>
          <w:szCs w:val="20"/>
          <w:lang w:val="en-US"/>
        </w:rPr>
      </w:pPr>
      <w:r w:rsidRPr="005C6A34">
        <w:rPr>
          <w:b/>
          <w:bCs/>
          <w:sz w:val="20"/>
          <w:szCs w:val="20"/>
          <w:lang w:val="en-US"/>
        </w:rPr>
        <w:br w:type="page"/>
      </w:r>
    </w:p>
    <w:p w14:paraId="169B2E61" w14:textId="3F965E7A" w:rsidR="005D2D49" w:rsidRPr="005C6A34" w:rsidRDefault="005D2D49" w:rsidP="005D2D49">
      <w:pPr>
        <w:spacing w:after="120" w:line="240" w:lineRule="auto"/>
        <w:jc w:val="both"/>
        <w:rPr>
          <w:b/>
          <w:bCs/>
          <w:sz w:val="20"/>
          <w:szCs w:val="20"/>
          <w:lang w:val="en-US"/>
        </w:rPr>
      </w:pPr>
      <w:r w:rsidRPr="005C6A34">
        <w:rPr>
          <w:b/>
          <w:bCs/>
          <w:sz w:val="20"/>
          <w:szCs w:val="20"/>
          <w:lang w:val="en-US"/>
        </w:rPr>
        <w:lastRenderedPageBreak/>
        <w:t xml:space="preserve">Appendix </w:t>
      </w:r>
      <w:r w:rsidR="000F025B" w:rsidRPr="005C6A34">
        <w:rPr>
          <w:b/>
          <w:bCs/>
          <w:sz w:val="20"/>
          <w:szCs w:val="20"/>
          <w:lang w:val="en-US"/>
        </w:rPr>
        <w:t>B</w:t>
      </w:r>
      <w:r w:rsidRPr="005C6A34">
        <w:rPr>
          <w:b/>
          <w:bCs/>
          <w:sz w:val="20"/>
          <w:szCs w:val="20"/>
          <w:lang w:val="en-US"/>
        </w:rPr>
        <w:t xml:space="preserve">: Gerrymandering in the cantons </w:t>
      </w:r>
      <w:r w:rsidR="00FC7E13" w:rsidRPr="005C6A34">
        <w:rPr>
          <w:b/>
          <w:bCs/>
          <w:sz w:val="20"/>
          <w:szCs w:val="20"/>
          <w:lang w:val="en-US"/>
        </w:rPr>
        <w:t>Luzern, St. Gallen, and Zürich</w:t>
      </w:r>
    </w:p>
    <w:p w14:paraId="341B4E64" w14:textId="65BC0BD3" w:rsidR="005D2D49" w:rsidRPr="005C6A34" w:rsidRDefault="005D2D49" w:rsidP="002E2F10">
      <w:pPr>
        <w:spacing w:after="120" w:line="240" w:lineRule="auto"/>
        <w:jc w:val="both"/>
        <w:rPr>
          <w:sz w:val="20"/>
          <w:szCs w:val="20"/>
          <w:lang w:val="en-US"/>
        </w:rPr>
      </w:pPr>
    </w:p>
    <w:p w14:paraId="7A1E849A" w14:textId="03759628" w:rsidR="00354105" w:rsidRPr="005C6A34" w:rsidRDefault="00354105" w:rsidP="00354105">
      <w:pPr>
        <w:spacing w:after="120" w:line="240" w:lineRule="auto"/>
        <w:jc w:val="both"/>
        <w:rPr>
          <w:b/>
          <w:bCs/>
          <w:sz w:val="20"/>
          <w:szCs w:val="20"/>
          <w:lang w:val="en-US"/>
        </w:rPr>
      </w:pPr>
      <w:r w:rsidRPr="005C6A34">
        <w:rPr>
          <w:b/>
          <w:bCs/>
          <w:sz w:val="20"/>
          <w:szCs w:val="20"/>
          <w:lang w:val="en-US"/>
        </w:rPr>
        <w:t>Luzern</w:t>
      </w:r>
    </w:p>
    <w:p w14:paraId="1AE46924" w14:textId="02DE2FCD" w:rsidR="00354105" w:rsidRPr="005C6A34" w:rsidRDefault="00931BF4" w:rsidP="00931BF4">
      <w:pPr>
        <w:spacing w:after="120" w:line="240" w:lineRule="auto"/>
        <w:jc w:val="both"/>
        <w:rPr>
          <w:rFonts w:cs="URWPalladioL-Roma"/>
          <w:color w:val="000000"/>
          <w:sz w:val="20"/>
          <w:szCs w:val="20"/>
          <w:lang w:val="en-US"/>
        </w:rPr>
      </w:pPr>
      <w:r w:rsidRPr="005C6A34">
        <w:rPr>
          <w:sz w:val="20"/>
          <w:szCs w:val="20"/>
          <w:lang w:val="en-US"/>
        </w:rPr>
        <w:t>The canton Luzern was the lead canton of the Catholic Conservatives throughout much of Swiss political history.</w:t>
      </w:r>
      <w:r w:rsidR="00D4029E" w:rsidRPr="005C6A34">
        <w:rPr>
          <w:rStyle w:val="Funotenzeichen"/>
          <w:sz w:val="20"/>
          <w:szCs w:val="20"/>
          <w:lang w:val="en-US"/>
        </w:rPr>
        <w:footnoteReference w:id="1"/>
      </w:r>
      <w:r w:rsidRPr="005C6A34">
        <w:rPr>
          <w:sz w:val="20"/>
          <w:szCs w:val="20"/>
          <w:lang w:val="en-US"/>
        </w:rPr>
        <w:t xml:space="preserve"> When in 1847, the liberal proponents of a federal state clashed with </w:t>
      </w:r>
      <w:r w:rsidR="00DD2FF1" w:rsidRPr="005C6A34">
        <w:rPr>
          <w:sz w:val="20"/>
          <w:szCs w:val="20"/>
          <w:lang w:val="en-US"/>
        </w:rPr>
        <w:t xml:space="preserve">the </w:t>
      </w:r>
      <w:r w:rsidRPr="005C6A34">
        <w:rPr>
          <w:sz w:val="20"/>
          <w:szCs w:val="20"/>
          <w:lang w:val="en-US"/>
        </w:rPr>
        <w:t xml:space="preserve">conservative (and often Catholic) defenders of cantonal sovereignty, Luzern led the conservative alliance (‘Sonderbund’). The 1847 civil war ended with the attack and subsequent capitulation of Luzern. </w:t>
      </w:r>
      <w:r w:rsidR="00354105" w:rsidRPr="005C6A34">
        <w:rPr>
          <w:rFonts w:cs="URWPalladioL-Roma"/>
          <w:color w:val="000000"/>
          <w:sz w:val="20"/>
          <w:szCs w:val="20"/>
          <w:lang w:val="en-US"/>
        </w:rPr>
        <w:t>The</w:t>
      </w:r>
      <w:r w:rsidRPr="005C6A34">
        <w:rPr>
          <w:rFonts w:cs="URWPalladioL-Roma"/>
          <w:color w:val="000000"/>
          <w:sz w:val="20"/>
          <w:szCs w:val="20"/>
          <w:lang w:val="en-US"/>
        </w:rPr>
        <w:t xml:space="preserve"> </w:t>
      </w:r>
      <w:r w:rsidR="00354105" w:rsidRPr="005C6A34">
        <w:rPr>
          <w:rFonts w:cs="URWPalladioL-Roma"/>
          <w:color w:val="000000"/>
          <w:sz w:val="20"/>
          <w:szCs w:val="20"/>
          <w:lang w:val="en-US"/>
        </w:rPr>
        <w:t xml:space="preserve">significance of </w:t>
      </w:r>
      <w:r w:rsidRPr="005C6A34">
        <w:rPr>
          <w:rFonts w:cs="URWPalladioL-Roma"/>
          <w:color w:val="000000"/>
          <w:sz w:val="20"/>
          <w:szCs w:val="20"/>
          <w:lang w:val="en-US"/>
        </w:rPr>
        <w:t>Luzern</w:t>
      </w:r>
      <w:r w:rsidR="00354105" w:rsidRPr="005C6A34">
        <w:rPr>
          <w:rFonts w:cs="URWPalladioL-Roma"/>
          <w:color w:val="000000"/>
          <w:sz w:val="20"/>
          <w:szCs w:val="20"/>
          <w:lang w:val="en-US"/>
        </w:rPr>
        <w:t xml:space="preserve"> is also reflected in </w:t>
      </w:r>
      <w:r w:rsidR="00904224" w:rsidRPr="005C6A34">
        <w:rPr>
          <w:rFonts w:cs="URWPalladioL-Roma"/>
          <w:color w:val="000000"/>
          <w:sz w:val="20"/>
          <w:szCs w:val="20"/>
          <w:lang w:val="en-US"/>
        </w:rPr>
        <w:t>the privileged political position of Luzern</w:t>
      </w:r>
      <w:r w:rsidRPr="005C6A34">
        <w:rPr>
          <w:rFonts w:cs="URWPalladioL-Roma"/>
          <w:color w:val="000000"/>
          <w:sz w:val="20"/>
          <w:szCs w:val="20"/>
          <w:lang w:val="en-US"/>
        </w:rPr>
        <w:t xml:space="preserve">. After the 1815 Congress of Vienna gave Switzerland its modern territorial form, representatives of all cantons met annually in the Federal Diet (‘Tagsatzung’). </w:t>
      </w:r>
      <w:r w:rsidR="00C26350" w:rsidRPr="005C6A34">
        <w:rPr>
          <w:rFonts w:cs="URWPalladioL-Roma"/>
          <w:color w:val="000000"/>
          <w:sz w:val="20"/>
          <w:szCs w:val="20"/>
          <w:lang w:val="en-US"/>
        </w:rPr>
        <w:t xml:space="preserve">These meetings were always chaired by the representatives of Bern, Luzern, or Zürich. Between meetings, these three lead cantons (‘Direktorialkantone’) </w:t>
      </w:r>
      <w:r w:rsidR="00DD2FF1" w:rsidRPr="005C6A34">
        <w:rPr>
          <w:rFonts w:cs="URWPalladioL-Roma"/>
          <w:color w:val="000000"/>
          <w:sz w:val="20"/>
          <w:szCs w:val="20"/>
          <w:lang w:val="en-US"/>
        </w:rPr>
        <w:t xml:space="preserve">also </w:t>
      </w:r>
      <w:r w:rsidR="00C26350" w:rsidRPr="005C6A34">
        <w:rPr>
          <w:rFonts w:cs="URWPalladioL-Roma"/>
          <w:color w:val="000000"/>
          <w:sz w:val="20"/>
          <w:szCs w:val="20"/>
          <w:lang w:val="en-US"/>
        </w:rPr>
        <w:t xml:space="preserve">oversaw the daily business. Still today, in official communication (or visual representations), Swiss cantons always </w:t>
      </w:r>
      <w:r w:rsidR="00DD2FF1" w:rsidRPr="005C6A34">
        <w:rPr>
          <w:rFonts w:cs="URWPalladioL-Roma"/>
          <w:color w:val="000000"/>
          <w:sz w:val="20"/>
          <w:szCs w:val="20"/>
          <w:lang w:val="en-US"/>
        </w:rPr>
        <w:t xml:space="preserve">appear </w:t>
      </w:r>
      <w:r w:rsidR="00354105" w:rsidRPr="005C6A34">
        <w:rPr>
          <w:rFonts w:cs="URWPalladioL-Roma"/>
          <w:color w:val="000000"/>
          <w:sz w:val="20"/>
          <w:szCs w:val="20"/>
          <w:lang w:val="en-US"/>
        </w:rPr>
        <w:t>in the same</w:t>
      </w:r>
      <w:r w:rsidRPr="005C6A34">
        <w:rPr>
          <w:rFonts w:cs="URWPalladioL-Roma"/>
          <w:color w:val="000000"/>
          <w:sz w:val="20"/>
          <w:szCs w:val="20"/>
          <w:lang w:val="en-US"/>
        </w:rPr>
        <w:t xml:space="preserve"> </w:t>
      </w:r>
      <w:r w:rsidR="00354105" w:rsidRPr="005C6A34">
        <w:rPr>
          <w:rFonts w:cs="URWPalladioL-Roma"/>
          <w:color w:val="000000"/>
          <w:sz w:val="20"/>
          <w:szCs w:val="20"/>
          <w:lang w:val="en-US"/>
        </w:rPr>
        <w:t>sequence. The cantons Z</w:t>
      </w:r>
      <w:r w:rsidR="00033486" w:rsidRPr="005C6A34">
        <w:rPr>
          <w:rFonts w:cs="URWPalladioL-Roma"/>
          <w:color w:val="000000"/>
          <w:sz w:val="20"/>
          <w:szCs w:val="20"/>
          <w:lang w:val="en-US"/>
        </w:rPr>
        <w:t>ü</w:t>
      </w:r>
      <w:r w:rsidR="00354105" w:rsidRPr="005C6A34">
        <w:rPr>
          <w:rFonts w:cs="URWPalladioL-Roma"/>
          <w:color w:val="000000"/>
          <w:sz w:val="20"/>
          <w:szCs w:val="20"/>
          <w:lang w:val="en-US"/>
        </w:rPr>
        <w:t>rich and Bern, the two leaders</w:t>
      </w:r>
      <w:r w:rsidRPr="005C6A34">
        <w:rPr>
          <w:rFonts w:cs="URWPalladioL-Roma"/>
          <w:color w:val="000000"/>
          <w:sz w:val="20"/>
          <w:szCs w:val="20"/>
          <w:lang w:val="en-US"/>
        </w:rPr>
        <w:t xml:space="preserve"> </w:t>
      </w:r>
      <w:r w:rsidR="00354105" w:rsidRPr="005C6A34">
        <w:rPr>
          <w:rFonts w:cs="URWPalladioL-Roma"/>
          <w:color w:val="000000"/>
          <w:sz w:val="20"/>
          <w:szCs w:val="20"/>
          <w:lang w:val="en-US"/>
        </w:rPr>
        <w:t>of the anti-Sonderbund coalition</w:t>
      </w:r>
      <w:r w:rsidR="00C26350" w:rsidRPr="005C6A34">
        <w:rPr>
          <w:rFonts w:cs="URWPalladioL-Roma"/>
          <w:color w:val="000000"/>
          <w:sz w:val="20"/>
          <w:szCs w:val="20"/>
          <w:lang w:val="en-US"/>
        </w:rPr>
        <w:t xml:space="preserve"> in 1847 civil war</w:t>
      </w:r>
      <w:r w:rsidR="00354105" w:rsidRPr="005C6A34">
        <w:rPr>
          <w:rFonts w:cs="URWPalladioL-Roma"/>
          <w:color w:val="000000"/>
          <w:sz w:val="20"/>
          <w:szCs w:val="20"/>
          <w:lang w:val="en-US"/>
        </w:rPr>
        <w:t xml:space="preserve">, come first, followed by </w:t>
      </w:r>
      <w:r w:rsidR="00C26350" w:rsidRPr="005C6A34">
        <w:rPr>
          <w:rFonts w:cs="URWPalladioL-Roma"/>
          <w:color w:val="000000"/>
          <w:sz w:val="20"/>
          <w:szCs w:val="20"/>
          <w:lang w:val="en-US"/>
        </w:rPr>
        <w:t>Luzern</w:t>
      </w:r>
      <w:r w:rsidR="00354105" w:rsidRPr="005C6A34">
        <w:rPr>
          <w:rFonts w:cs="URWPalladioL-Roma"/>
          <w:color w:val="000000"/>
          <w:sz w:val="20"/>
          <w:szCs w:val="20"/>
          <w:lang w:val="en-US"/>
        </w:rPr>
        <w:t>. Only then are</w:t>
      </w:r>
      <w:r w:rsidRPr="005C6A34">
        <w:rPr>
          <w:rFonts w:cs="URWPalladioL-Roma"/>
          <w:color w:val="000000"/>
          <w:sz w:val="20"/>
          <w:szCs w:val="20"/>
          <w:lang w:val="en-US"/>
        </w:rPr>
        <w:t xml:space="preserve"> </w:t>
      </w:r>
      <w:r w:rsidR="00354105" w:rsidRPr="005C6A34">
        <w:rPr>
          <w:rFonts w:cs="URWPalladioL-Roma"/>
          <w:color w:val="000000"/>
          <w:sz w:val="20"/>
          <w:szCs w:val="20"/>
          <w:lang w:val="en-US"/>
        </w:rPr>
        <w:t xml:space="preserve">cantons listed in the sequence in which they joined the </w:t>
      </w:r>
      <w:r w:rsidR="00C26350" w:rsidRPr="005C6A34">
        <w:rPr>
          <w:rFonts w:cs="URWPalladioL-Roma"/>
          <w:color w:val="000000"/>
          <w:sz w:val="20"/>
          <w:szCs w:val="20"/>
          <w:lang w:val="en-US"/>
        </w:rPr>
        <w:t xml:space="preserve">Old </w:t>
      </w:r>
      <w:r w:rsidR="00354105" w:rsidRPr="005C6A34">
        <w:rPr>
          <w:rFonts w:cs="URWPalladioL-Roma"/>
          <w:color w:val="000000"/>
          <w:sz w:val="20"/>
          <w:szCs w:val="20"/>
          <w:lang w:val="en-US"/>
        </w:rPr>
        <w:t xml:space="preserve">Swiss </w:t>
      </w:r>
      <w:r w:rsidR="00C26350" w:rsidRPr="005C6A34">
        <w:rPr>
          <w:rFonts w:cs="URWPalladioL-Roma"/>
          <w:color w:val="000000"/>
          <w:sz w:val="20"/>
          <w:szCs w:val="20"/>
          <w:lang w:val="en-US"/>
        </w:rPr>
        <w:t>Confederacy</w:t>
      </w:r>
      <w:r w:rsidR="00354105" w:rsidRPr="005C6A34">
        <w:rPr>
          <w:rFonts w:cs="URWPalladioL-Roma"/>
          <w:color w:val="000000"/>
          <w:sz w:val="20"/>
          <w:szCs w:val="20"/>
          <w:lang w:val="en-US"/>
        </w:rPr>
        <w:t>. Hence,</w:t>
      </w:r>
      <w:r w:rsidRPr="005C6A34">
        <w:rPr>
          <w:rFonts w:cs="URWPalladioL-Roma"/>
          <w:color w:val="000000"/>
          <w:sz w:val="20"/>
          <w:szCs w:val="20"/>
          <w:lang w:val="en-US"/>
        </w:rPr>
        <w:t xml:space="preserve"> </w:t>
      </w:r>
      <w:r w:rsidR="00354105" w:rsidRPr="005C6A34">
        <w:rPr>
          <w:rFonts w:cs="URWPalladioL-Roma"/>
          <w:color w:val="000000"/>
          <w:sz w:val="20"/>
          <w:szCs w:val="20"/>
          <w:lang w:val="en-US"/>
        </w:rPr>
        <w:t xml:space="preserve">although </w:t>
      </w:r>
      <w:r w:rsidR="00C26350" w:rsidRPr="005C6A34">
        <w:rPr>
          <w:rFonts w:cs="URWPalladioL-Roma"/>
          <w:color w:val="000000"/>
          <w:sz w:val="20"/>
          <w:szCs w:val="20"/>
          <w:lang w:val="en-US"/>
        </w:rPr>
        <w:t>Luzern</w:t>
      </w:r>
      <w:r w:rsidR="00354105" w:rsidRPr="005C6A34">
        <w:rPr>
          <w:rFonts w:cs="URWPalladioL-Roma"/>
          <w:color w:val="000000"/>
          <w:sz w:val="20"/>
          <w:szCs w:val="20"/>
          <w:lang w:val="en-US"/>
        </w:rPr>
        <w:t xml:space="preserve"> is only a mid-sized canton, it has a considerable symbolic relevance.</w:t>
      </w:r>
      <w:r w:rsidR="00C26350" w:rsidRPr="005C6A34">
        <w:rPr>
          <w:rFonts w:cs="URWPalladioL-Roma"/>
          <w:color w:val="000000"/>
          <w:sz w:val="20"/>
          <w:szCs w:val="20"/>
          <w:lang w:val="en-US"/>
        </w:rPr>
        <w:t xml:space="preserve"> If the Sonderbund had won the civil war, the city of Luzern – rather than the city of Bern – would have been the likely capital city of Switzerland. </w:t>
      </w:r>
    </w:p>
    <w:p w14:paraId="4A241C4B" w14:textId="38C07D29" w:rsidR="00354105" w:rsidRPr="005C6A34" w:rsidRDefault="00354105" w:rsidP="00354105">
      <w:pPr>
        <w:autoSpaceDE w:val="0"/>
        <w:autoSpaceDN w:val="0"/>
        <w:adjustRightInd w:val="0"/>
        <w:spacing w:after="120" w:line="240" w:lineRule="auto"/>
        <w:jc w:val="both"/>
        <w:rPr>
          <w:rFonts w:cs="URWPalladioL-Roma"/>
          <w:color w:val="000000"/>
          <w:sz w:val="20"/>
          <w:szCs w:val="20"/>
          <w:lang w:val="en-US"/>
        </w:rPr>
      </w:pPr>
      <w:r w:rsidRPr="005C6A34">
        <w:rPr>
          <w:rFonts w:cs="URWPalladioL-Roma"/>
          <w:color w:val="000000"/>
          <w:sz w:val="20"/>
          <w:szCs w:val="20"/>
          <w:lang w:val="en-US"/>
        </w:rPr>
        <w:t xml:space="preserve">After the end of the civil war in 1847, the </w:t>
      </w:r>
      <w:r w:rsidR="00C26350" w:rsidRPr="005C6A34">
        <w:rPr>
          <w:rFonts w:cs="URWPalladioL-Roma"/>
          <w:color w:val="000000"/>
          <w:sz w:val="20"/>
          <w:szCs w:val="20"/>
          <w:lang w:val="en-US"/>
        </w:rPr>
        <w:t>liberal</w:t>
      </w:r>
      <w:r w:rsidRPr="005C6A34">
        <w:rPr>
          <w:rFonts w:cs="URWPalladioL-Roma"/>
          <w:color w:val="000000"/>
          <w:sz w:val="20"/>
          <w:szCs w:val="20"/>
          <w:lang w:val="en-US"/>
        </w:rPr>
        <w:t xml:space="preserve"> winners installed </w:t>
      </w:r>
      <w:r w:rsidR="00C26350" w:rsidRPr="005C6A34">
        <w:rPr>
          <w:rFonts w:cs="URWPalladioL-Roma"/>
          <w:color w:val="000000"/>
          <w:sz w:val="20"/>
          <w:szCs w:val="20"/>
          <w:lang w:val="en-US"/>
        </w:rPr>
        <w:t>liberal</w:t>
      </w:r>
      <w:r w:rsidRPr="005C6A34">
        <w:rPr>
          <w:rFonts w:cs="URWPalladioL-Roma"/>
          <w:color w:val="000000"/>
          <w:sz w:val="20"/>
          <w:szCs w:val="20"/>
          <w:lang w:val="en-US"/>
        </w:rPr>
        <w:t xml:space="preserve"> cantonal</w:t>
      </w:r>
      <w:r w:rsidR="00C26350" w:rsidRPr="005C6A34">
        <w:rPr>
          <w:rFonts w:cs="URWPalladioL-Roma"/>
          <w:color w:val="000000"/>
          <w:sz w:val="20"/>
          <w:szCs w:val="20"/>
          <w:lang w:val="en-US"/>
        </w:rPr>
        <w:t xml:space="preserve"> </w:t>
      </w:r>
      <w:r w:rsidRPr="005C6A34">
        <w:rPr>
          <w:rFonts w:cs="URWPalladioL-Roma"/>
          <w:color w:val="000000"/>
          <w:sz w:val="20"/>
          <w:szCs w:val="20"/>
          <w:lang w:val="en-US"/>
        </w:rPr>
        <w:t xml:space="preserve">governments in the Sonderbund cantons (including </w:t>
      </w:r>
      <w:r w:rsidR="00C26350" w:rsidRPr="005C6A34">
        <w:rPr>
          <w:rFonts w:cs="URWPalladioL-Roma"/>
          <w:color w:val="000000"/>
          <w:sz w:val="20"/>
          <w:szCs w:val="20"/>
          <w:lang w:val="en-US"/>
        </w:rPr>
        <w:t>Luzern</w:t>
      </w:r>
      <w:r w:rsidRPr="005C6A34">
        <w:rPr>
          <w:rFonts w:cs="URWPalladioL-Roma"/>
          <w:color w:val="000000"/>
          <w:sz w:val="20"/>
          <w:szCs w:val="20"/>
          <w:lang w:val="en-US"/>
        </w:rPr>
        <w:t>), which were also</w:t>
      </w:r>
      <w:r w:rsidR="00C26350" w:rsidRPr="005C6A34">
        <w:rPr>
          <w:rFonts w:cs="URWPalladioL-Roma"/>
          <w:color w:val="000000"/>
          <w:sz w:val="20"/>
          <w:szCs w:val="20"/>
          <w:lang w:val="en-US"/>
        </w:rPr>
        <w:t xml:space="preserve"> </w:t>
      </w:r>
      <w:r w:rsidRPr="005C6A34">
        <w:rPr>
          <w:rFonts w:cs="URWPalladioL-Roma"/>
          <w:color w:val="000000"/>
          <w:sz w:val="20"/>
          <w:szCs w:val="20"/>
          <w:lang w:val="en-US"/>
        </w:rPr>
        <w:t>in charge of devising the electoral districts for the first national election in 1848. Put</w:t>
      </w:r>
      <w:r w:rsidR="00C26350" w:rsidRPr="005C6A34">
        <w:rPr>
          <w:rFonts w:cs="URWPalladioL-Roma"/>
          <w:color w:val="000000"/>
          <w:sz w:val="20"/>
          <w:szCs w:val="20"/>
          <w:lang w:val="en-US"/>
        </w:rPr>
        <w:t xml:space="preserve"> </w:t>
      </w:r>
      <w:r w:rsidRPr="005C6A34">
        <w:rPr>
          <w:rFonts w:cs="URWPalladioL-Roma"/>
          <w:color w:val="000000"/>
          <w:sz w:val="20"/>
          <w:szCs w:val="20"/>
          <w:lang w:val="en-US"/>
        </w:rPr>
        <w:t xml:space="preserve">differently, a </w:t>
      </w:r>
      <w:r w:rsidR="00C26350" w:rsidRPr="005C6A34">
        <w:rPr>
          <w:rFonts w:cs="URWPalladioL-Roma"/>
          <w:color w:val="000000"/>
          <w:sz w:val="20"/>
          <w:szCs w:val="20"/>
          <w:lang w:val="en-US"/>
        </w:rPr>
        <w:t>liberal</w:t>
      </w:r>
      <w:r w:rsidRPr="005C6A34">
        <w:rPr>
          <w:rFonts w:cs="URWPalladioL-Roma"/>
          <w:color w:val="000000"/>
          <w:sz w:val="20"/>
          <w:szCs w:val="20"/>
          <w:lang w:val="en-US"/>
        </w:rPr>
        <w:t xml:space="preserve"> government created the districts for an election, which would</w:t>
      </w:r>
      <w:r w:rsidR="00C26350" w:rsidRPr="005C6A34">
        <w:rPr>
          <w:rFonts w:cs="URWPalladioL-Roma"/>
          <w:color w:val="000000"/>
          <w:sz w:val="20"/>
          <w:szCs w:val="20"/>
          <w:lang w:val="en-US"/>
        </w:rPr>
        <w:t xml:space="preserve"> </w:t>
      </w:r>
      <w:r w:rsidRPr="005C6A34">
        <w:rPr>
          <w:rFonts w:cs="URWPalladioL-Roma"/>
          <w:color w:val="000000"/>
          <w:sz w:val="20"/>
          <w:szCs w:val="20"/>
          <w:lang w:val="en-US"/>
        </w:rPr>
        <w:t xml:space="preserve">pitch </w:t>
      </w:r>
      <w:r w:rsidR="00C26350" w:rsidRPr="005C6A34">
        <w:rPr>
          <w:rFonts w:cs="URWPalladioL-Roma"/>
          <w:color w:val="000000"/>
          <w:sz w:val="20"/>
          <w:szCs w:val="20"/>
          <w:lang w:val="en-US"/>
        </w:rPr>
        <w:t>liberal</w:t>
      </w:r>
      <w:r w:rsidRPr="005C6A34">
        <w:rPr>
          <w:rFonts w:cs="URWPalladioL-Roma"/>
          <w:color w:val="000000"/>
          <w:sz w:val="20"/>
          <w:szCs w:val="20"/>
          <w:lang w:val="en-US"/>
        </w:rPr>
        <w:t xml:space="preserve"> </w:t>
      </w:r>
      <w:r w:rsidR="00D4029E" w:rsidRPr="005C6A34">
        <w:rPr>
          <w:rFonts w:cs="URWPalladioL-Roma"/>
          <w:color w:val="000000"/>
          <w:sz w:val="20"/>
          <w:szCs w:val="20"/>
          <w:lang w:val="en-US"/>
        </w:rPr>
        <w:t xml:space="preserve">candidates, as representatives of the victors, </w:t>
      </w:r>
      <w:r w:rsidRPr="005C6A34">
        <w:rPr>
          <w:rFonts w:cs="URWPalladioL-Roma"/>
          <w:color w:val="000000"/>
          <w:sz w:val="20"/>
          <w:szCs w:val="20"/>
          <w:lang w:val="en-US"/>
        </w:rPr>
        <w:t xml:space="preserve">against </w:t>
      </w:r>
      <w:r w:rsidR="00C26350" w:rsidRPr="005C6A34">
        <w:rPr>
          <w:rFonts w:cs="URWPalladioL-Roma"/>
          <w:color w:val="000000"/>
          <w:sz w:val="20"/>
          <w:szCs w:val="20"/>
          <w:lang w:val="en-US"/>
        </w:rPr>
        <w:t>Catholic</w:t>
      </w:r>
      <w:r w:rsidRPr="005C6A34">
        <w:rPr>
          <w:rFonts w:cs="URWPalladioL-Roma"/>
          <w:color w:val="000000"/>
          <w:sz w:val="20"/>
          <w:szCs w:val="20"/>
          <w:lang w:val="en-US"/>
        </w:rPr>
        <w:t xml:space="preserve"> conservative candidates immediately after a short civil</w:t>
      </w:r>
      <w:r w:rsidR="00C26350" w:rsidRPr="005C6A34">
        <w:rPr>
          <w:rFonts w:cs="URWPalladioL-Roma"/>
          <w:color w:val="000000"/>
          <w:sz w:val="20"/>
          <w:szCs w:val="20"/>
          <w:lang w:val="en-US"/>
        </w:rPr>
        <w:t xml:space="preserve"> </w:t>
      </w:r>
      <w:r w:rsidRPr="005C6A34">
        <w:rPr>
          <w:rFonts w:cs="URWPalladioL-Roma"/>
          <w:color w:val="000000"/>
          <w:sz w:val="20"/>
          <w:szCs w:val="20"/>
          <w:lang w:val="en-US"/>
        </w:rPr>
        <w:t xml:space="preserve">war. The </w:t>
      </w:r>
      <w:r w:rsidR="00C26350" w:rsidRPr="005C6A34">
        <w:rPr>
          <w:rFonts w:cs="URWPalladioL-Roma"/>
          <w:color w:val="000000"/>
          <w:sz w:val="20"/>
          <w:szCs w:val="20"/>
          <w:lang w:val="en-US"/>
        </w:rPr>
        <w:t>liberal</w:t>
      </w:r>
      <w:r w:rsidRPr="005C6A34">
        <w:rPr>
          <w:rFonts w:cs="URWPalladioL-Roma"/>
          <w:color w:val="000000"/>
          <w:sz w:val="20"/>
          <w:szCs w:val="20"/>
          <w:lang w:val="en-US"/>
        </w:rPr>
        <w:t xml:space="preserve"> government opted for six single-member districts </w:t>
      </w:r>
      <w:r w:rsidR="00C26350" w:rsidRPr="005C6A34">
        <w:rPr>
          <w:rFonts w:cs="URWPalladioL-Roma"/>
          <w:color w:val="000000"/>
          <w:sz w:val="20"/>
          <w:szCs w:val="20"/>
          <w:lang w:val="en-US"/>
        </w:rPr>
        <w:t xml:space="preserve">(see Figure </w:t>
      </w:r>
      <w:r w:rsidR="000F025B" w:rsidRPr="005C6A34">
        <w:rPr>
          <w:rFonts w:cs="URWPalladioL-Roma"/>
          <w:color w:val="000000"/>
          <w:sz w:val="20"/>
          <w:szCs w:val="20"/>
          <w:lang w:val="en-US"/>
        </w:rPr>
        <w:t>B1</w:t>
      </w:r>
      <w:r w:rsidR="00C26350" w:rsidRPr="005C6A34">
        <w:rPr>
          <w:rFonts w:cs="URWPalladioL-Roma"/>
          <w:color w:val="000000"/>
          <w:sz w:val="20"/>
          <w:szCs w:val="20"/>
          <w:lang w:val="en-US"/>
        </w:rPr>
        <w:t xml:space="preserve">), </w:t>
      </w:r>
      <w:r w:rsidRPr="005C6A34">
        <w:rPr>
          <w:rFonts w:cs="URWPalladioL-Roma"/>
          <w:color w:val="000000"/>
          <w:sz w:val="20"/>
          <w:szCs w:val="20"/>
          <w:lang w:val="en-US"/>
        </w:rPr>
        <w:t xml:space="preserve">which proved to be a </w:t>
      </w:r>
      <w:r w:rsidR="00C26350" w:rsidRPr="005C6A34">
        <w:rPr>
          <w:rFonts w:cs="URWPalladioL-Roma"/>
          <w:color w:val="000000"/>
          <w:sz w:val="20"/>
          <w:szCs w:val="20"/>
          <w:lang w:val="en-US"/>
        </w:rPr>
        <w:t>successful</w:t>
      </w:r>
      <w:r w:rsidRPr="005C6A34">
        <w:rPr>
          <w:rFonts w:cs="URWPalladioL-Roma"/>
          <w:color w:val="000000"/>
          <w:sz w:val="20"/>
          <w:szCs w:val="20"/>
          <w:lang w:val="en-US"/>
        </w:rPr>
        <w:t xml:space="preserve"> strategy, as the </w:t>
      </w:r>
      <w:r w:rsidR="00C26350" w:rsidRPr="005C6A34">
        <w:rPr>
          <w:rFonts w:cs="URWPalladioL-Roma"/>
          <w:color w:val="000000"/>
          <w:sz w:val="20"/>
          <w:szCs w:val="20"/>
          <w:lang w:val="en-US"/>
        </w:rPr>
        <w:t>Liberals</w:t>
      </w:r>
      <w:r w:rsidRPr="005C6A34">
        <w:rPr>
          <w:rFonts w:cs="URWPalladioL-Roma"/>
          <w:color w:val="000000"/>
          <w:sz w:val="20"/>
          <w:szCs w:val="20"/>
          <w:lang w:val="en-US"/>
        </w:rPr>
        <w:t xml:space="preserve"> managed to win five out of six</w:t>
      </w:r>
      <w:r w:rsidR="00C26350" w:rsidRPr="005C6A34">
        <w:rPr>
          <w:rFonts w:cs="URWPalladioL-Roma"/>
          <w:color w:val="000000"/>
          <w:sz w:val="20"/>
          <w:szCs w:val="20"/>
          <w:lang w:val="en-US"/>
        </w:rPr>
        <w:t xml:space="preserve"> </w:t>
      </w:r>
      <w:r w:rsidRPr="005C6A34">
        <w:rPr>
          <w:rFonts w:cs="URWPalladioL-Roma"/>
          <w:color w:val="000000"/>
          <w:sz w:val="20"/>
          <w:szCs w:val="20"/>
          <w:lang w:val="en-US"/>
        </w:rPr>
        <w:t xml:space="preserve">seats in 1848. However, this decisive victory was </w:t>
      </w:r>
      <w:r w:rsidR="00C26350" w:rsidRPr="005C6A34">
        <w:rPr>
          <w:rFonts w:cs="URWPalladioL-Roma"/>
          <w:color w:val="000000"/>
          <w:sz w:val="20"/>
          <w:szCs w:val="20"/>
          <w:lang w:val="en-US"/>
        </w:rPr>
        <w:t xml:space="preserve">also </w:t>
      </w:r>
      <w:r w:rsidRPr="005C6A34">
        <w:rPr>
          <w:rFonts w:cs="URWPalladioL-Roma"/>
          <w:color w:val="000000"/>
          <w:sz w:val="20"/>
          <w:szCs w:val="20"/>
          <w:lang w:val="en-US"/>
        </w:rPr>
        <w:t>facilitated by massive mobilization</w:t>
      </w:r>
      <w:r w:rsidR="00C26350" w:rsidRPr="005C6A34">
        <w:rPr>
          <w:rFonts w:cs="URWPalladioL-Roma"/>
          <w:color w:val="000000"/>
          <w:sz w:val="20"/>
          <w:szCs w:val="20"/>
          <w:lang w:val="en-US"/>
        </w:rPr>
        <w:t xml:space="preserve"> </w:t>
      </w:r>
      <w:r w:rsidRPr="005C6A34">
        <w:rPr>
          <w:rFonts w:cs="URWPalladioL-Roma"/>
          <w:color w:val="000000"/>
          <w:sz w:val="20"/>
          <w:szCs w:val="20"/>
          <w:lang w:val="en-US"/>
        </w:rPr>
        <w:t>problems on behalf of the Catholic Conservatives in the immediate aftermath of the</w:t>
      </w:r>
      <w:r w:rsidR="00C26350" w:rsidRPr="005C6A34">
        <w:rPr>
          <w:rFonts w:cs="URWPalladioL-Roma"/>
          <w:color w:val="000000"/>
          <w:sz w:val="20"/>
          <w:szCs w:val="20"/>
          <w:lang w:val="en-US"/>
        </w:rPr>
        <w:t xml:space="preserve"> </w:t>
      </w:r>
      <w:r w:rsidRPr="005C6A34">
        <w:rPr>
          <w:rFonts w:cs="URWPalladioL-Roma"/>
          <w:color w:val="000000"/>
          <w:sz w:val="20"/>
          <w:szCs w:val="20"/>
          <w:lang w:val="en-US"/>
        </w:rPr>
        <w:t>civil war. In subsequent elections, this advantage was likely to disappear. In addition,</w:t>
      </w:r>
      <w:r w:rsidR="00C26350" w:rsidRPr="005C6A34">
        <w:rPr>
          <w:rFonts w:cs="URWPalladioL-Roma"/>
          <w:color w:val="000000"/>
          <w:sz w:val="20"/>
          <w:szCs w:val="20"/>
          <w:lang w:val="en-US"/>
        </w:rPr>
        <w:t xml:space="preserve"> the Catholic </w:t>
      </w:r>
      <w:r w:rsidRPr="005C6A34">
        <w:rPr>
          <w:rFonts w:cs="URWPalladioL-Roma"/>
          <w:color w:val="000000"/>
          <w:sz w:val="20"/>
          <w:szCs w:val="20"/>
          <w:lang w:val="en-US"/>
        </w:rPr>
        <w:t>conservative seat was won by Philipp Anton von Segesser, whose</w:t>
      </w:r>
      <w:r w:rsidR="00C26350" w:rsidRPr="005C6A34">
        <w:rPr>
          <w:rFonts w:cs="URWPalladioL-Roma"/>
          <w:color w:val="000000"/>
          <w:sz w:val="20"/>
          <w:szCs w:val="20"/>
          <w:lang w:val="en-US"/>
        </w:rPr>
        <w:t xml:space="preserve"> </w:t>
      </w:r>
      <w:r w:rsidRPr="005C6A34">
        <w:rPr>
          <w:rFonts w:cs="URWPalladioL-Roma"/>
          <w:color w:val="000000"/>
          <w:sz w:val="20"/>
          <w:szCs w:val="20"/>
          <w:lang w:val="en-US"/>
        </w:rPr>
        <w:t xml:space="preserve">family had played a leading role in the Sonderbund and who </w:t>
      </w:r>
      <w:r w:rsidR="00C26350" w:rsidRPr="005C6A34">
        <w:rPr>
          <w:rFonts w:cs="URWPalladioL-Roma"/>
          <w:color w:val="000000"/>
          <w:sz w:val="20"/>
          <w:szCs w:val="20"/>
          <w:lang w:val="en-US"/>
        </w:rPr>
        <w:t xml:space="preserve">would </w:t>
      </w:r>
      <w:r w:rsidRPr="005C6A34">
        <w:rPr>
          <w:rFonts w:cs="URWPalladioL-Roma"/>
          <w:color w:val="000000"/>
          <w:sz w:val="20"/>
          <w:szCs w:val="20"/>
          <w:lang w:val="en-US"/>
        </w:rPr>
        <w:t>immediately bec</w:t>
      </w:r>
      <w:r w:rsidR="00C26350" w:rsidRPr="005C6A34">
        <w:rPr>
          <w:rFonts w:cs="URWPalladioL-Roma"/>
          <w:color w:val="000000"/>
          <w:sz w:val="20"/>
          <w:szCs w:val="20"/>
          <w:lang w:val="en-US"/>
        </w:rPr>
        <w:t>o</w:t>
      </w:r>
      <w:r w:rsidRPr="005C6A34">
        <w:rPr>
          <w:rFonts w:cs="URWPalladioL-Roma"/>
          <w:color w:val="000000"/>
          <w:sz w:val="20"/>
          <w:szCs w:val="20"/>
          <w:lang w:val="en-US"/>
        </w:rPr>
        <w:t>me</w:t>
      </w:r>
      <w:r w:rsidR="00C26350" w:rsidRPr="005C6A34">
        <w:rPr>
          <w:rFonts w:cs="URWPalladioL-Roma"/>
          <w:color w:val="000000"/>
          <w:sz w:val="20"/>
          <w:szCs w:val="20"/>
          <w:lang w:val="en-US"/>
        </w:rPr>
        <w:t xml:space="preserve"> </w:t>
      </w:r>
      <w:r w:rsidRPr="005C6A34">
        <w:rPr>
          <w:rFonts w:cs="URWPalladioL-Roma"/>
          <w:color w:val="000000"/>
          <w:sz w:val="20"/>
          <w:szCs w:val="20"/>
          <w:lang w:val="en-US"/>
        </w:rPr>
        <w:t xml:space="preserve">the leading voice of the </w:t>
      </w:r>
      <w:r w:rsidR="00C26350" w:rsidRPr="005C6A34">
        <w:rPr>
          <w:rFonts w:cs="URWPalladioL-Roma"/>
          <w:color w:val="000000"/>
          <w:sz w:val="20"/>
          <w:szCs w:val="20"/>
          <w:lang w:val="en-US"/>
        </w:rPr>
        <w:t>C</w:t>
      </w:r>
      <w:r w:rsidRPr="005C6A34">
        <w:rPr>
          <w:rFonts w:cs="URWPalladioL-Roma"/>
          <w:color w:val="000000"/>
          <w:sz w:val="20"/>
          <w:szCs w:val="20"/>
          <w:lang w:val="en-US"/>
        </w:rPr>
        <w:t>atholic conservative parliamentary faction. Getting rid of</w:t>
      </w:r>
      <w:r w:rsidR="00C26350" w:rsidRPr="005C6A34">
        <w:rPr>
          <w:rFonts w:cs="URWPalladioL-Roma"/>
          <w:color w:val="000000"/>
          <w:sz w:val="20"/>
          <w:szCs w:val="20"/>
          <w:lang w:val="en-US"/>
        </w:rPr>
        <w:t xml:space="preserve"> </w:t>
      </w:r>
      <w:r w:rsidRPr="005C6A34">
        <w:rPr>
          <w:rFonts w:cs="URWPalladioL-Roma"/>
          <w:color w:val="000000"/>
          <w:sz w:val="20"/>
          <w:szCs w:val="20"/>
          <w:lang w:val="en-US"/>
        </w:rPr>
        <w:t>von Segesser would remain a key goal in subsequent district reforms and elections.</w:t>
      </w:r>
    </w:p>
    <w:p w14:paraId="631E1D79" w14:textId="54395DC6" w:rsidR="00354105" w:rsidRPr="005C6A34" w:rsidRDefault="00354105" w:rsidP="00354105">
      <w:pPr>
        <w:autoSpaceDE w:val="0"/>
        <w:autoSpaceDN w:val="0"/>
        <w:adjustRightInd w:val="0"/>
        <w:spacing w:after="120" w:line="240" w:lineRule="auto"/>
        <w:jc w:val="both"/>
        <w:rPr>
          <w:rFonts w:cs="URWPalladioL-Roma"/>
          <w:color w:val="000000"/>
          <w:sz w:val="20"/>
          <w:szCs w:val="20"/>
          <w:lang w:val="en-US"/>
        </w:rPr>
      </w:pPr>
      <w:r w:rsidRPr="005C6A34">
        <w:rPr>
          <w:rFonts w:cs="URWPalladioL-Roma"/>
          <w:color w:val="000000"/>
          <w:sz w:val="20"/>
          <w:szCs w:val="20"/>
          <w:lang w:val="en-US"/>
        </w:rPr>
        <w:t>In the run up to the 1851 national election, the national parliament, now responsible</w:t>
      </w:r>
      <w:r w:rsidR="00C72EA6" w:rsidRPr="005C6A34">
        <w:rPr>
          <w:rFonts w:cs="URWPalladioL-Roma"/>
          <w:color w:val="000000"/>
          <w:sz w:val="20"/>
          <w:szCs w:val="20"/>
          <w:lang w:val="en-US"/>
        </w:rPr>
        <w:t xml:space="preserve"> </w:t>
      </w:r>
      <w:r w:rsidRPr="005C6A34">
        <w:rPr>
          <w:rFonts w:cs="URWPalladioL-Roma"/>
          <w:color w:val="000000"/>
          <w:sz w:val="20"/>
          <w:szCs w:val="20"/>
          <w:lang w:val="en-US"/>
        </w:rPr>
        <w:t>for district reform, revisited the original electoral districts and adapted their size</w:t>
      </w:r>
      <w:r w:rsidR="00C72EA6" w:rsidRPr="005C6A34">
        <w:rPr>
          <w:rFonts w:cs="URWPalladioL-Roma"/>
          <w:color w:val="000000"/>
          <w:sz w:val="20"/>
          <w:szCs w:val="20"/>
          <w:lang w:val="en-US"/>
        </w:rPr>
        <w:t xml:space="preserve"> </w:t>
      </w:r>
      <w:r w:rsidRPr="005C6A34">
        <w:rPr>
          <w:rFonts w:cs="URWPalladioL-Roma"/>
          <w:color w:val="000000"/>
          <w:sz w:val="20"/>
          <w:szCs w:val="20"/>
          <w:lang w:val="en-US"/>
        </w:rPr>
        <w:t xml:space="preserve">(following the 1850 census). Due to population growth, </w:t>
      </w:r>
      <w:r w:rsidR="00C72EA6" w:rsidRPr="005C6A34">
        <w:rPr>
          <w:rFonts w:cs="URWPalladioL-Roma"/>
          <w:color w:val="000000"/>
          <w:sz w:val="20"/>
          <w:szCs w:val="20"/>
          <w:lang w:val="en-US"/>
        </w:rPr>
        <w:t>Luzern</w:t>
      </w:r>
      <w:r w:rsidRPr="005C6A34">
        <w:rPr>
          <w:rFonts w:cs="URWPalladioL-Roma"/>
          <w:color w:val="000000"/>
          <w:sz w:val="20"/>
          <w:szCs w:val="20"/>
          <w:lang w:val="en-US"/>
        </w:rPr>
        <w:t xml:space="preserve"> received a </w:t>
      </w:r>
      <w:r w:rsidR="00910413" w:rsidRPr="005C6A34">
        <w:rPr>
          <w:rFonts w:cs="URWPalladioL-Roma"/>
          <w:color w:val="000000"/>
          <w:sz w:val="20"/>
          <w:szCs w:val="20"/>
          <w:lang w:val="en-US"/>
        </w:rPr>
        <w:t>7</w:t>
      </w:r>
      <w:r w:rsidR="00910413" w:rsidRPr="005C6A34">
        <w:rPr>
          <w:rFonts w:cs="URWPalladioL-Roma"/>
          <w:color w:val="000000"/>
          <w:sz w:val="20"/>
          <w:szCs w:val="20"/>
          <w:vertAlign w:val="superscript"/>
          <w:lang w:val="en-US"/>
        </w:rPr>
        <w:t>th</w:t>
      </w:r>
      <w:r w:rsidR="00910413" w:rsidRPr="005C6A34">
        <w:rPr>
          <w:rFonts w:cs="URWPalladioL-Roma"/>
          <w:color w:val="000000"/>
          <w:sz w:val="20"/>
          <w:szCs w:val="20"/>
          <w:lang w:val="en-US"/>
        </w:rPr>
        <w:t xml:space="preserve"> </w:t>
      </w:r>
      <w:r w:rsidRPr="005C6A34">
        <w:rPr>
          <w:rFonts w:cs="URWPalladioL-Roma"/>
          <w:color w:val="000000"/>
          <w:sz w:val="20"/>
          <w:szCs w:val="20"/>
          <w:lang w:val="en-US"/>
        </w:rPr>
        <w:t xml:space="preserve">seat. Yet, there were considerable concerns that the Catholic Conservatives were </w:t>
      </w:r>
      <w:r w:rsidR="00C72EA6" w:rsidRPr="005C6A34">
        <w:rPr>
          <w:rFonts w:cs="URWPalladioL-Roma"/>
          <w:color w:val="000000"/>
          <w:sz w:val="20"/>
          <w:szCs w:val="20"/>
          <w:lang w:val="en-US"/>
        </w:rPr>
        <w:t xml:space="preserve">preparing </w:t>
      </w:r>
      <w:r w:rsidRPr="005C6A34">
        <w:rPr>
          <w:rFonts w:cs="URWPalladioL-Roma"/>
          <w:color w:val="000000"/>
          <w:sz w:val="20"/>
          <w:szCs w:val="20"/>
          <w:lang w:val="en-US"/>
        </w:rPr>
        <w:t xml:space="preserve">for a political comeback. The electoral districts in </w:t>
      </w:r>
      <w:r w:rsidR="00C72EA6" w:rsidRPr="005C6A34">
        <w:rPr>
          <w:rFonts w:cs="URWPalladioL-Roma"/>
          <w:color w:val="000000"/>
          <w:sz w:val="20"/>
          <w:szCs w:val="20"/>
          <w:lang w:val="en-US"/>
        </w:rPr>
        <w:t>Luzern</w:t>
      </w:r>
      <w:r w:rsidRPr="005C6A34">
        <w:rPr>
          <w:rFonts w:cs="URWPalladioL-Roma"/>
          <w:color w:val="000000"/>
          <w:sz w:val="20"/>
          <w:szCs w:val="20"/>
          <w:lang w:val="en-US"/>
        </w:rPr>
        <w:t xml:space="preserve"> were thus the</w:t>
      </w:r>
      <w:r w:rsidR="00C72EA6" w:rsidRPr="005C6A34">
        <w:rPr>
          <w:rFonts w:cs="URWPalladioL-Roma"/>
          <w:color w:val="000000"/>
          <w:sz w:val="20"/>
          <w:szCs w:val="20"/>
          <w:lang w:val="en-US"/>
        </w:rPr>
        <w:t xml:space="preserve"> </w:t>
      </w:r>
      <w:r w:rsidRPr="005C6A34">
        <w:rPr>
          <w:rFonts w:cs="URWPalladioL-Roma"/>
          <w:color w:val="000000"/>
          <w:sz w:val="20"/>
          <w:szCs w:val="20"/>
          <w:lang w:val="en-US"/>
        </w:rPr>
        <w:t>topic of a long and controversial discussion in the national council. At one point,</w:t>
      </w:r>
      <w:r w:rsidR="00C72EA6" w:rsidRPr="005C6A34">
        <w:rPr>
          <w:rFonts w:cs="URWPalladioL-Roma"/>
          <w:color w:val="000000"/>
          <w:sz w:val="20"/>
          <w:szCs w:val="20"/>
          <w:lang w:val="en-US"/>
        </w:rPr>
        <w:t xml:space="preserve"> </w:t>
      </w:r>
      <w:r w:rsidRPr="005C6A34">
        <w:rPr>
          <w:rFonts w:cs="URWPalladioL-Roma"/>
          <w:color w:val="000000"/>
          <w:sz w:val="20"/>
          <w:szCs w:val="20"/>
          <w:lang w:val="en-US"/>
        </w:rPr>
        <w:t xml:space="preserve">the leading </w:t>
      </w:r>
      <w:r w:rsidR="00C72EA6" w:rsidRPr="005C6A34">
        <w:rPr>
          <w:rFonts w:cs="URWPalladioL-Roma"/>
          <w:color w:val="000000"/>
          <w:sz w:val="20"/>
          <w:szCs w:val="20"/>
          <w:lang w:val="en-US"/>
        </w:rPr>
        <w:t>liberal</w:t>
      </w:r>
      <w:r w:rsidRPr="005C6A34">
        <w:rPr>
          <w:rFonts w:cs="URWPalladioL-Roma"/>
          <w:color w:val="000000"/>
          <w:sz w:val="20"/>
          <w:szCs w:val="20"/>
          <w:lang w:val="en-US"/>
        </w:rPr>
        <w:t xml:space="preserve"> MP Alfred Escher (Zurich, also president of the national council</w:t>
      </w:r>
      <w:r w:rsidR="00C72EA6" w:rsidRPr="005C6A34">
        <w:rPr>
          <w:rFonts w:cs="URWPalladioL-Roma"/>
          <w:color w:val="000000"/>
          <w:sz w:val="20"/>
          <w:szCs w:val="20"/>
          <w:lang w:val="en-US"/>
        </w:rPr>
        <w:t xml:space="preserve"> </w:t>
      </w:r>
      <w:r w:rsidRPr="005C6A34">
        <w:rPr>
          <w:rFonts w:cs="URWPalladioL-Roma"/>
          <w:color w:val="000000"/>
          <w:sz w:val="20"/>
          <w:szCs w:val="20"/>
          <w:lang w:val="en-US"/>
        </w:rPr>
        <w:t xml:space="preserve">in 1849/50) remarked that all </w:t>
      </w:r>
      <w:r w:rsidR="00C72EA6" w:rsidRPr="005C6A34">
        <w:rPr>
          <w:rFonts w:cs="URWPalladioL-Roma"/>
          <w:color w:val="000000"/>
          <w:sz w:val="20"/>
          <w:szCs w:val="20"/>
          <w:lang w:val="en-US"/>
        </w:rPr>
        <w:t>liberal</w:t>
      </w:r>
      <w:r w:rsidRPr="005C6A34">
        <w:rPr>
          <w:rFonts w:cs="URWPalladioL-Roma"/>
          <w:color w:val="000000"/>
          <w:sz w:val="20"/>
          <w:szCs w:val="20"/>
          <w:lang w:val="en-US"/>
        </w:rPr>
        <w:t xml:space="preserve"> cantons (i.e.</w:t>
      </w:r>
      <w:r w:rsidR="00D4029E" w:rsidRPr="005C6A34">
        <w:rPr>
          <w:rFonts w:cs="URWPalladioL-Roma"/>
          <w:color w:val="000000"/>
          <w:sz w:val="20"/>
          <w:szCs w:val="20"/>
          <w:lang w:val="en-US"/>
        </w:rPr>
        <w:t>,</w:t>
      </w:r>
      <w:r w:rsidRPr="005C6A34">
        <w:rPr>
          <w:rFonts w:cs="URWPalladioL-Roma"/>
          <w:color w:val="000000"/>
          <w:sz w:val="20"/>
          <w:szCs w:val="20"/>
          <w:lang w:val="en-US"/>
        </w:rPr>
        <w:t xml:space="preserve"> cantons where the </w:t>
      </w:r>
      <w:r w:rsidR="00C72EA6" w:rsidRPr="005C6A34">
        <w:rPr>
          <w:rFonts w:cs="URWPalladioL-Roma"/>
          <w:color w:val="000000"/>
          <w:sz w:val="20"/>
          <w:szCs w:val="20"/>
          <w:lang w:val="en-US"/>
        </w:rPr>
        <w:t xml:space="preserve">liberal movement </w:t>
      </w:r>
      <w:r w:rsidRPr="005C6A34">
        <w:rPr>
          <w:rFonts w:cs="URWPalladioL-Roma"/>
          <w:color w:val="000000"/>
          <w:sz w:val="20"/>
          <w:szCs w:val="20"/>
          <w:lang w:val="en-US"/>
        </w:rPr>
        <w:t xml:space="preserve">had won the 1848 election) were satisfied with the new electoral districts </w:t>
      </w:r>
      <w:r w:rsidR="00D4029E" w:rsidRPr="005C6A34">
        <w:rPr>
          <w:rFonts w:cs="URWPalladioL-Roma"/>
          <w:color w:val="000000"/>
          <w:sz w:val="20"/>
          <w:szCs w:val="20"/>
          <w:lang w:val="en-US"/>
        </w:rPr>
        <w:t>except</w:t>
      </w:r>
      <w:r w:rsidRPr="005C6A34">
        <w:rPr>
          <w:rFonts w:cs="URWPalladioL-Roma"/>
          <w:color w:val="000000"/>
          <w:sz w:val="20"/>
          <w:szCs w:val="20"/>
          <w:lang w:val="en-US"/>
        </w:rPr>
        <w:t xml:space="preserve"> </w:t>
      </w:r>
      <w:r w:rsidR="00C72EA6" w:rsidRPr="005C6A34">
        <w:rPr>
          <w:rFonts w:cs="URWPalladioL-Roma"/>
          <w:color w:val="000000"/>
          <w:sz w:val="20"/>
          <w:szCs w:val="20"/>
          <w:lang w:val="en-US"/>
        </w:rPr>
        <w:t>Luzern.</w:t>
      </w:r>
      <w:r w:rsidRPr="005C6A34">
        <w:rPr>
          <w:rFonts w:cs="URWPalladioL-Roma"/>
          <w:color w:val="000000"/>
          <w:sz w:val="20"/>
          <w:szCs w:val="20"/>
          <w:lang w:val="en-US"/>
        </w:rPr>
        <w:t xml:space="preserve"> </w:t>
      </w:r>
      <w:r w:rsidR="00C72EA6" w:rsidRPr="005C6A34">
        <w:rPr>
          <w:rFonts w:cs="URWPalladioL-Roma"/>
          <w:color w:val="000000"/>
          <w:sz w:val="20"/>
          <w:szCs w:val="20"/>
          <w:lang w:val="en-US"/>
        </w:rPr>
        <w:t>“</w:t>
      </w:r>
      <w:r w:rsidR="009A0CBB" w:rsidRPr="005C6A34">
        <w:rPr>
          <w:rFonts w:cs="URWPalladioL-Roma"/>
          <w:color w:val="000000"/>
          <w:sz w:val="20"/>
          <w:szCs w:val="20"/>
          <w:lang w:val="en-US"/>
        </w:rPr>
        <w:t>But the latter is hard</w:t>
      </w:r>
      <w:r w:rsidRPr="005C6A34">
        <w:rPr>
          <w:rFonts w:cs="URWPalladioL-Roma"/>
          <w:color w:val="000000"/>
          <w:sz w:val="20"/>
          <w:szCs w:val="20"/>
          <w:lang w:val="en-US"/>
        </w:rPr>
        <w:t xml:space="preserve"> to help if </w:t>
      </w:r>
      <w:r w:rsidR="009A0CBB" w:rsidRPr="005C6A34">
        <w:rPr>
          <w:rFonts w:cs="URWPalladioL-Roma"/>
          <w:color w:val="000000"/>
          <w:sz w:val="20"/>
          <w:szCs w:val="20"/>
          <w:lang w:val="en-US"/>
        </w:rPr>
        <w:t>you do not want to want to leave the principled ground [i.e., constitution rules]” (personal letter, cited in Gagliardi</w:t>
      </w:r>
      <w:r w:rsidR="001C29A6" w:rsidRPr="005C6A34">
        <w:rPr>
          <w:rFonts w:cs="URWPalladioL-Roma"/>
          <w:color w:val="000000"/>
          <w:sz w:val="20"/>
          <w:szCs w:val="20"/>
          <w:lang w:val="en-US"/>
        </w:rPr>
        <w:t>,</w:t>
      </w:r>
      <w:r w:rsidR="009A0CBB" w:rsidRPr="005C6A34">
        <w:rPr>
          <w:rFonts w:cs="URWPalladioL-Roma"/>
          <w:color w:val="000000"/>
          <w:sz w:val="20"/>
          <w:szCs w:val="20"/>
          <w:lang w:val="en-US"/>
        </w:rPr>
        <w:t xml:space="preserve"> 1920</w:t>
      </w:r>
      <w:r w:rsidR="001C29A6" w:rsidRPr="005C6A34">
        <w:rPr>
          <w:rFonts w:cs="URWPalladioL-Roma"/>
          <w:color w:val="000000"/>
          <w:sz w:val="20"/>
          <w:szCs w:val="20"/>
          <w:lang w:val="en-US"/>
        </w:rPr>
        <w:t>,</w:t>
      </w:r>
      <w:r w:rsidR="009A0CBB" w:rsidRPr="005C6A34">
        <w:rPr>
          <w:rFonts w:cs="URWPalladioL-Roma"/>
          <w:color w:val="000000"/>
          <w:sz w:val="20"/>
          <w:szCs w:val="20"/>
          <w:lang w:val="en-US"/>
        </w:rPr>
        <w:t xml:space="preserve"> 168). </w:t>
      </w:r>
      <w:r w:rsidRPr="005C6A34">
        <w:rPr>
          <w:rFonts w:cs="URWPalladioL-Roma"/>
          <w:color w:val="000000"/>
          <w:sz w:val="20"/>
          <w:szCs w:val="20"/>
          <w:lang w:val="en-US"/>
        </w:rPr>
        <w:t>The</w:t>
      </w:r>
      <w:r w:rsidR="009A0CBB" w:rsidRPr="005C6A34">
        <w:rPr>
          <w:rFonts w:cs="URWPalladioL-Roma"/>
          <w:color w:val="000000"/>
          <w:sz w:val="20"/>
          <w:szCs w:val="20"/>
          <w:lang w:val="en-US"/>
        </w:rPr>
        <w:t xml:space="preserve"> liberal majority </w:t>
      </w:r>
      <w:r w:rsidRPr="005C6A34">
        <w:rPr>
          <w:rFonts w:cs="URWPalladioL-Roma"/>
          <w:color w:val="000000"/>
          <w:sz w:val="20"/>
          <w:szCs w:val="20"/>
          <w:lang w:val="en-US"/>
        </w:rPr>
        <w:t xml:space="preserve">in the national </w:t>
      </w:r>
      <w:r w:rsidR="00E529C2" w:rsidRPr="005C6A34">
        <w:rPr>
          <w:rFonts w:cs="URWPalladioL-Roma"/>
          <w:color w:val="000000"/>
          <w:sz w:val="20"/>
          <w:szCs w:val="20"/>
          <w:lang w:val="en-US"/>
        </w:rPr>
        <w:t>parliament</w:t>
      </w:r>
      <w:r w:rsidRPr="005C6A34">
        <w:rPr>
          <w:rFonts w:cs="URWPalladioL-Roma"/>
          <w:color w:val="000000"/>
          <w:sz w:val="20"/>
          <w:szCs w:val="20"/>
          <w:lang w:val="en-US"/>
        </w:rPr>
        <w:t xml:space="preserve"> in 1851 ultimately opted for three most unusual</w:t>
      </w:r>
      <w:r w:rsidR="009A0CBB" w:rsidRPr="005C6A34">
        <w:rPr>
          <w:rFonts w:cs="URWPalladioL-Roma"/>
          <w:color w:val="000000"/>
          <w:sz w:val="20"/>
          <w:szCs w:val="20"/>
          <w:lang w:val="en-US"/>
        </w:rPr>
        <w:t xml:space="preserve"> electoral districts (see Figure </w:t>
      </w:r>
      <w:r w:rsidR="000F025B" w:rsidRPr="005C6A34">
        <w:rPr>
          <w:rFonts w:cs="URWPalladioL-Roma"/>
          <w:color w:val="000000"/>
          <w:sz w:val="20"/>
          <w:szCs w:val="20"/>
          <w:lang w:val="en-US"/>
        </w:rPr>
        <w:t>B1</w:t>
      </w:r>
      <w:r w:rsidR="009A0CBB" w:rsidRPr="005C6A34">
        <w:rPr>
          <w:rFonts w:cs="URWPalladioL-Roma"/>
          <w:color w:val="000000"/>
          <w:sz w:val="20"/>
          <w:szCs w:val="20"/>
          <w:lang w:val="en-US"/>
        </w:rPr>
        <w:t xml:space="preserve">). </w:t>
      </w:r>
      <w:r w:rsidRPr="005C6A34">
        <w:rPr>
          <w:rFonts w:cs="URWPalladioL-Roma"/>
          <w:color w:val="000000"/>
          <w:sz w:val="20"/>
          <w:szCs w:val="20"/>
          <w:lang w:val="en-US"/>
        </w:rPr>
        <w:t xml:space="preserve">By packing as many </w:t>
      </w:r>
      <w:r w:rsidR="009A0CBB" w:rsidRPr="005C6A34">
        <w:rPr>
          <w:rFonts w:cs="URWPalladioL-Roma"/>
          <w:color w:val="000000"/>
          <w:sz w:val="20"/>
          <w:szCs w:val="20"/>
          <w:lang w:val="en-US"/>
        </w:rPr>
        <w:t>C</w:t>
      </w:r>
      <w:r w:rsidRPr="005C6A34">
        <w:rPr>
          <w:rFonts w:cs="URWPalladioL-Roma"/>
          <w:color w:val="000000"/>
          <w:sz w:val="20"/>
          <w:szCs w:val="20"/>
          <w:lang w:val="en-US"/>
        </w:rPr>
        <w:t>atholic conservative</w:t>
      </w:r>
      <w:r w:rsidR="009A0CBB" w:rsidRPr="005C6A34">
        <w:rPr>
          <w:rFonts w:cs="URWPalladioL-Roma"/>
          <w:color w:val="000000"/>
          <w:sz w:val="20"/>
          <w:szCs w:val="20"/>
          <w:lang w:val="en-US"/>
        </w:rPr>
        <w:t xml:space="preserve"> </w:t>
      </w:r>
      <w:r w:rsidRPr="005C6A34">
        <w:rPr>
          <w:rFonts w:cs="URWPalladioL-Roma"/>
          <w:color w:val="000000"/>
          <w:sz w:val="20"/>
          <w:szCs w:val="20"/>
          <w:lang w:val="en-US"/>
        </w:rPr>
        <w:t xml:space="preserve">voters as possible into the </w:t>
      </w:r>
      <w:r w:rsidR="00910413" w:rsidRPr="005C6A34">
        <w:rPr>
          <w:rFonts w:cs="URWPalladioL-Roma"/>
          <w:color w:val="000000"/>
          <w:sz w:val="20"/>
          <w:szCs w:val="20"/>
          <w:lang w:val="en-US"/>
        </w:rPr>
        <w:t>12</w:t>
      </w:r>
      <w:r w:rsidR="00910413" w:rsidRPr="005C6A34">
        <w:rPr>
          <w:rFonts w:cs="URWPalladioL-Roma"/>
          <w:color w:val="000000"/>
          <w:sz w:val="20"/>
          <w:szCs w:val="20"/>
          <w:vertAlign w:val="superscript"/>
          <w:lang w:val="en-US"/>
        </w:rPr>
        <w:t>th</w:t>
      </w:r>
      <w:r w:rsidR="00910413" w:rsidRPr="005C6A34">
        <w:rPr>
          <w:rFonts w:cs="URWPalladioL-Roma"/>
          <w:color w:val="000000"/>
          <w:sz w:val="20"/>
          <w:szCs w:val="20"/>
          <w:lang w:val="en-US"/>
        </w:rPr>
        <w:t xml:space="preserve"> </w:t>
      </w:r>
      <w:r w:rsidRPr="005C6A34">
        <w:rPr>
          <w:rFonts w:cs="URWPalladioL-Roma"/>
          <w:color w:val="000000"/>
          <w:sz w:val="20"/>
          <w:szCs w:val="20"/>
          <w:lang w:val="en-US"/>
        </w:rPr>
        <w:t xml:space="preserve">district, the national </w:t>
      </w:r>
      <w:r w:rsidR="00E529C2" w:rsidRPr="005C6A34">
        <w:rPr>
          <w:rFonts w:cs="URWPalladioL-Roma"/>
          <w:color w:val="000000"/>
          <w:sz w:val="20"/>
          <w:szCs w:val="20"/>
          <w:lang w:val="en-US"/>
        </w:rPr>
        <w:t>parliament</w:t>
      </w:r>
      <w:r w:rsidRPr="005C6A34">
        <w:rPr>
          <w:rFonts w:cs="URWPalladioL-Roma"/>
          <w:color w:val="000000"/>
          <w:sz w:val="20"/>
          <w:szCs w:val="20"/>
          <w:lang w:val="en-US"/>
        </w:rPr>
        <w:t xml:space="preserve"> had created an electoral</w:t>
      </w:r>
      <w:r w:rsidR="009A0CBB" w:rsidRPr="005C6A34">
        <w:rPr>
          <w:rFonts w:cs="URWPalladioL-Roma"/>
          <w:color w:val="000000"/>
          <w:sz w:val="20"/>
          <w:szCs w:val="20"/>
          <w:lang w:val="en-US"/>
        </w:rPr>
        <w:t xml:space="preserve"> </w:t>
      </w:r>
      <w:r w:rsidRPr="005C6A34">
        <w:rPr>
          <w:rFonts w:cs="URWPalladioL-Roma"/>
          <w:color w:val="000000"/>
          <w:sz w:val="20"/>
          <w:szCs w:val="20"/>
          <w:lang w:val="en-US"/>
        </w:rPr>
        <w:t xml:space="preserve">district in which two </w:t>
      </w:r>
      <w:r w:rsidR="009A0CBB" w:rsidRPr="005C6A34">
        <w:rPr>
          <w:rFonts w:cs="URWPalladioL-Roma"/>
          <w:color w:val="000000"/>
          <w:sz w:val="20"/>
          <w:szCs w:val="20"/>
          <w:lang w:val="en-US"/>
        </w:rPr>
        <w:t>C</w:t>
      </w:r>
      <w:r w:rsidRPr="005C6A34">
        <w:rPr>
          <w:rFonts w:cs="URWPalladioL-Roma"/>
          <w:color w:val="000000"/>
          <w:sz w:val="20"/>
          <w:szCs w:val="20"/>
          <w:lang w:val="en-US"/>
        </w:rPr>
        <w:t>atholic conservative candidates were elected virtually unopposed</w:t>
      </w:r>
      <w:r w:rsidR="00E529C2" w:rsidRPr="005C6A34">
        <w:rPr>
          <w:rFonts w:cs="URWPalladioL-Roma"/>
          <w:color w:val="000000"/>
          <w:sz w:val="20"/>
          <w:szCs w:val="20"/>
          <w:lang w:val="en-US"/>
        </w:rPr>
        <w:t xml:space="preserve"> (with vote shares of 78.4% and 76.1%, respectively (Gruner</w:t>
      </w:r>
      <w:r w:rsidR="001C29A6" w:rsidRPr="005C6A34">
        <w:rPr>
          <w:rFonts w:cs="URWPalladioL-Roma"/>
          <w:color w:val="000000"/>
          <w:sz w:val="20"/>
          <w:szCs w:val="20"/>
          <w:lang w:val="en-US"/>
        </w:rPr>
        <w:t>,</w:t>
      </w:r>
      <w:r w:rsidR="00E529C2" w:rsidRPr="005C6A34">
        <w:rPr>
          <w:rFonts w:cs="URWPalladioL-Roma"/>
          <w:color w:val="000000"/>
          <w:sz w:val="20"/>
          <w:szCs w:val="20"/>
          <w:lang w:val="en-US"/>
        </w:rPr>
        <w:t xml:space="preserve"> 1978b</w:t>
      </w:r>
      <w:r w:rsidR="001C29A6" w:rsidRPr="005C6A34">
        <w:rPr>
          <w:rFonts w:cs="URWPalladioL-Roma"/>
          <w:color w:val="000000"/>
          <w:sz w:val="20"/>
          <w:szCs w:val="20"/>
          <w:lang w:val="en-US"/>
        </w:rPr>
        <w:t>,</w:t>
      </w:r>
      <w:r w:rsidR="00E529C2" w:rsidRPr="005C6A34">
        <w:rPr>
          <w:rFonts w:cs="URWPalladioL-Roma"/>
          <w:color w:val="000000"/>
          <w:sz w:val="20"/>
          <w:szCs w:val="20"/>
          <w:lang w:val="en-US"/>
        </w:rPr>
        <w:t xml:space="preserve"> 30)</w:t>
      </w:r>
      <w:r w:rsidRPr="005C6A34">
        <w:rPr>
          <w:rFonts w:cs="URWPalladioL-Roma"/>
          <w:color w:val="000000"/>
          <w:sz w:val="20"/>
          <w:szCs w:val="20"/>
          <w:lang w:val="en-US"/>
        </w:rPr>
        <w:t>.</w:t>
      </w:r>
      <w:r w:rsidR="00E529C2" w:rsidRPr="005C6A34">
        <w:rPr>
          <w:rFonts w:cs="URWPalladioL-Roma"/>
          <w:color w:val="000000"/>
          <w:sz w:val="20"/>
          <w:szCs w:val="20"/>
          <w:lang w:val="en-US"/>
        </w:rPr>
        <w:t xml:space="preserve"> </w:t>
      </w:r>
      <w:r w:rsidRPr="005C6A34">
        <w:rPr>
          <w:rFonts w:cs="URWPalladioL-Roma"/>
          <w:color w:val="000000"/>
          <w:sz w:val="20"/>
          <w:szCs w:val="20"/>
          <w:lang w:val="en-US"/>
        </w:rPr>
        <w:t xml:space="preserve">Yet, </w:t>
      </w:r>
      <w:r w:rsidR="00E529C2" w:rsidRPr="005C6A34">
        <w:rPr>
          <w:rFonts w:cs="URWPalladioL-Roma"/>
          <w:color w:val="000000"/>
          <w:sz w:val="20"/>
          <w:szCs w:val="20"/>
          <w:lang w:val="en-US"/>
        </w:rPr>
        <w:t>the national parliament</w:t>
      </w:r>
      <w:r w:rsidRPr="005C6A34">
        <w:rPr>
          <w:rFonts w:cs="URWPalladioL-Roma"/>
          <w:color w:val="000000"/>
          <w:sz w:val="20"/>
          <w:szCs w:val="20"/>
          <w:lang w:val="en-US"/>
        </w:rPr>
        <w:t xml:space="preserve"> kept the </w:t>
      </w:r>
      <w:r w:rsidR="00910413" w:rsidRPr="005C6A34">
        <w:rPr>
          <w:rFonts w:cs="URWPalladioL-Roma"/>
          <w:color w:val="000000"/>
          <w:sz w:val="20"/>
          <w:szCs w:val="20"/>
          <w:lang w:val="en-US"/>
        </w:rPr>
        <w:t>12</w:t>
      </w:r>
      <w:r w:rsidR="00910413" w:rsidRPr="005C6A34">
        <w:rPr>
          <w:rFonts w:cs="URWPalladioL-Roma"/>
          <w:color w:val="000000"/>
          <w:sz w:val="20"/>
          <w:szCs w:val="20"/>
          <w:vertAlign w:val="superscript"/>
          <w:lang w:val="en-US"/>
        </w:rPr>
        <w:t>th</w:t>
      </w:r>
      <w:r w:rsidR="00910413" w:rsidRPr="005C6A34">
        <w:rPr>
          <w:rFonts w:cs="URWPalladioL-Roma"/>
          <w:color w:val="000000"/>
          <w:sz w:val="20"/>
          <w:szCs w:val="20"/>
          <w:lang w:val="en-US"/>
        </w:rPr>
        <w:t xml:space="preserve"> </w:t>
      </w:r>
      <w:r w:rsidR="00E529C2" w:rsidRPr="005C6A34">
        <w:rPr>
          <w:rFonts w:cs="URWPalladioL-Roma"/>
          <w:color w:val="000000"/>
          <w:sz w:val="20"/>
          <w:szCs w:val="20"/>
          <w:lang w:val="en-US"/>
        </w:rPr>
        <w:t>d</w:t>
      </w:r>
      <w:r w:rsidRPr="005C6A34">
        <w:rPr>
          <w:rFonts w:cs="URWPalladioL-Roma"/>
          <w:color w:val="000000"/>
          <w:sz w:val="20"/>
          <w:szCs w:val="20"/>
          <w:lang w:val="en-US"/>
        </w:rPr>
        <w:t xml:space="preserve">istrict deliberately small, thus ensuring that the </w:t>
      </w:r>
      <w:r w:rsidR="00910413" w:rsidRPr="005C6A34">
        <w:rPr>
          <w:rFonts w:cs="URWPalladioL-Roma"/>
          <w:color w:val="000000"/>
          <w:sz w:val="20"/>
          <w:szCs w:val="20"/>
          <w:lang w:val="en-US"/>
        </w:rPr>
        <w:t>12</w:t>
      </w:r>
      <w:r w:rsidR="00910413" w:rsidRPr="005C6A34">
        <w:rPr>
          <w:rFonts w:cs="URWPalladioL-Roma"/>
          <w:color w:val="000000"/>
          <w:sz w:val="20"/>
          <w:szCs w:val="20"/>
          <w:vertAlign w:val="superscript"/>
          <w:lang w:val="en-US"/>
        </w:rPr>
        <w:t>th</w:t>
      </w:r>
      <w:r w:rsidR="00910413" w:rsidRPr="005C6A34">
        <w:rPr>
          <w:rFonts w:cs="URWPalladioL-Roma"/>
          <w:color w:val="000000"/>
          <w:sz w:val="20"/>
          <w:szCs w:val="20"/>
          <w:lang w:val="en-US"/>
        </w:rPr>
        <w:t xml:space="preserve"> </w:t>
      </w:r>
      <w:r w:rsidRPr="005C6A34">
        <w:rPr>
          <w:rFonts w:cs="URWPalladioL-Roma"/>
          <w:color w:val="000000"/>
          <w:sz w:val="20"/>
          <w:szCs w:val="20"/>
          <w:lang w:val="en-US"/>
        </w:rPr>
        <w:t>district would not be allocated more than two seats. In this process, they even cut</w:t>
      </w:r>
      <w:r w:rsidR="00E529C2" w:rsidRPr="005C6A34">
        <w:rPr>
          <w:rFonts w:cs="URWPalladioL-Roma"/>
          <w:color w:val="000000"/>
          <w:sz w:val="20"/>
          <w:szCs w:val="20"/>
          <w:lang w:val="en-US"/>
        </w:rPr>
        <w:t xml:space="preserve"> </w:t>
      </w:r>
      <w:r w:rsidRPr="005C6A34">
        <w:rPr>
          <w:rFonts w:cs="URWPalladioL-Roma"/>
          <w:color w:val="000000"/>
          <w:sz w:val="20"/>
          <w:szCs w:val="20"/>
          <w:lang w:val="en-US"/>
        </w:rPr>
        <w:t xml:space="preserve">the </w:t>
      </w:r>
      <w:r w:rsidR="00910413" w:rsidRPr="005C6A34">
        <w:rPr>
          <w:rFonts w:cs="URWPalladioL-Roma"/>
          <w:color w:val="000000"/>
          <w:sz w:val="20"/>
          <w:szCs w:val="20"/>
          <w:lang w:val="en-US"/>
        </w:rPr>
        <w:t>12</w:t>
      </w:r>
      <w:r w:rsidR="00910413" w:rsidRPr="005C6A34">
        <w:rPr>
          <w:rFonts w:cs="URWPalladioL-Roma"/>
          <w:color w:val="000000"/>
          <w:sz w:val="20"/>
          <w:szCs w:val="20"/>
          <w:vertAlign w:val="superscript"/>
          <w:lang w:val="en-US"/>
        </w:rPr>
        <w:t>th</w:t>
      </w:r>
      <w:r w:rsidR="00910413" w:rsidRPr="005C6A34">
        <w:rPr>
          <w:rFonts w:cs="URWPalladioL-Roma"/>
          <w:color w:val="000000"/>
          <w:sz w:val="20"/>
          <w:szCs w:val="20"/>
          <w:lang w:val="en-US"/>
        </w:rPr>
        <w:t xml:space="preserve"> </w:t>
      </w:r>
      <w:r w:rsidRPr="005C6A34">
        <w:rPr>
          <w:rFonts w:cs="URWPalladioL-Roma"/>
          <w:color w:val="000000"/>
          <w:sz w:val="20"/>
          <w:szCs w:val="20"/>
          <w:lang w:val="en-US"/>
        </w:rPr>
        <w:t>district into two parts without a direct point of contact. Instead, they created</w:t>
      </w:r>
      <w:r w:rsidR="00E529C2" w:rsidRPr="005C6A34">
        <w:rPr>
          <w:rFonts w:cs="URWPalladioL-Roma"/>
          <w:color w:val="000000"/>
          <w:sz w:val="20"/>
          <w:szCs w:val="20"/>
          <w:lang w:val="en-US"/>
        </w:rPr>
        <w:t xml:space="preserve"> </w:t>
      </w:r>
      <w:r w:rsidRPr="005C6A34">
        <w:rPr>
          <w:rFonts w:cs="URWPalladioL-Roma"/>
          <w:color w:val="000000"/>
          <w:sz w:val="20"/>
          <w:szCs w:val="20"/>
          <w:lang w:val="en-US"/>
        </w:rPr>
        <w:t>two districts of two and three seats respectively, which were structured in a way to</w:t>
      </w:r>
      <w:r w:rsidR="00E529C2" w:rsidRPr="005C6A34">
        <w:rPr>
          <w:rFonts w:cs="URWPalladioL-Roma"/>
          <w:color w:val="000000"/>
          <w:sz w:val="20"/>
          <w:szCs w:val="20"/>
          <w:lang w:val="en-US"/>
        </w:rPr>
        <w:t xml:space="preserve"> </w:t>
      </w:r>
      <w:r w:rsidRPr="005C6A34">
        <w:rPr>
          <w:rFonts w:cs="URWPalladioL-Roma"/>
          <w:color w:val="000000"/>
          <w:sz w:val="20"/>
          <w:szCs w:val="20"/>
          <w:lang w:val="en-US"/>
        </w:rPr>
        <w:t xml:space="preserve">make a </w:t>
      </w:r>
      <w:r w:rsidR="00E529C2" w:rsidRPr="005C6A34">
        <w:rPr>
          <w:rFonts w:cs="URWPalladioL-Roma"/>
          <w:color w:val="000000"/>
          <w:sz w:val="20"/>
          <w:szCs w:val="20"/>
          <w:lang w:val="en-US"/>
        </w:rPr>
        <w:t>liberal</w:t>
      </w:r>
      <w:r w:rsidRPr="005C6A34">
        <w:rPr>
          <w:rFonts w:cs="URWPalladioL-Roma"/>
          <w:color w:val="000000"/>
          <w:sz w:val="20"/>
          <w:szCs w:val="20"/>
          <w:lang w:val="en-US"/>
        </w:rPr>
        <w:t xml:space="preserve"> victory in both districts likely. For this purpose, they combined most</w:t>
      </w:r>
      <w:r w:rsidR="00E529C2" w:rsidRPr="005C6A34">
        <w:rPr>
          <w:rFonts w:cs="URWPalladioL-Roma"/>
          <w:color w:val="000000"/>
          <w:sz w:val="20"/>
          <w:szCs w:val="20"/>
          <w:lang w:val="en-US"/>
        </w:rPr>
        <w:t xml:space="preserve"> </w:t>
      </w:r>
      <w:r w:rsidRPr="005C6A34">
        <w:rPr>
          <w:rFonts w:cs="URWPalladioL-Roma"/>
          <w:color w:val="000000"/>
          <w:sz w:val="20"/>
          <w:szCs w:val="20"/>
          <w:lang w:val="en-US"/>
        </w:rPr>
        <w:t>unlikely areas, such as the very rural and catholic conservative Entlebuch with the</w:t>
      </w:r>
      <w:r w:rsidR="00E529C2" w:rsidRPr="005C6A34">
        <w:rPr>
          <w:rFonts w:cs="URWPalladioL-Roma"/>
          <w:color w:val="000000"/>
          <w:sz w:val="20"/>
          <w:szCs w:val="20"/>
          <w:lang w:val="en-US"/>
        </w:rPr>
        <w:t xml:space="preserve"> </w:t>
      </w:r>
      <w:r w:rsidRPr="005C6A34">
        <w:rPr>
          <w:rFonts w:cs="URWPalladioL-Roma"/>
          <w:color w:val="000000"/>
          <w:sz w:val="20"/>
          <w:szCs w:val="20"/>
          <w:lang w:val="en-US"/>
        </w:rPr>
        <w:t xml:space="preserve">city </w:t>
      </w:r>
      <w:r w:rsidRPr="005C6A34">
        <w:rPr>
          <w:rFonts w:cs="URWPalladioL-Roma"/>
          <w:color w:val="000000"/>
          <w:sz w:val="20"/>
          <w:szCs w:val="20"/>
          <w:lang w:val="en-US"/>
        </w:rPr>
        <w:lastRenderedPageBreak/>
        <w:t xml:space="preserve">of </w:t>
      </w:r>
      <w:r w:rsidR="00DD2FF1" w:rsidRPr="005C6A34">
        <w:rPr>
          <w:rFonts w:cs="URWPalladioL-Roma"/>
          <w:color w:val="000000"/>
          <w:sz w:val="20"/>
          <w:szCs w:val="20"/>
          <w:lang w:val="en-US"/>
        </w:rPr>
        <w:t>Luzern</w:t>
      </w:r>
      <w:r w:rsidRPr="005C6A34">
        <w:rPr>
          <w:rFonts w:cs="URWPalladioL-Roma"/>
          <w:color w:val="000000"/>
          <w:sz w:val="20"/>
          <w:szCs w:val="20"/>
          <w:lang w:val="en-US"/>
        </w:rPr>
        <w:t xml:space="preserve">, a </w:t>
      </w:r>
      <w:r w:rsidR="00E529C2" w:rsidRPr="005C6A34">
        <w:rPr>
          <w:rFonts w:cs="URWPalladioL-Roma"/>
          <w:color w:val="000000"/>
          <w:sz w:val="20"/>
          <w:szCs w:val="20"/>
          <w:lang w:val="en-US"/>
        </w:rPr>
        <w:t>liberal</w:t>
      </w:r>
      <w:r w:rsidRPr="005C6A34">
        <w:rPr>
          <w:rFonts w:cs="URWPalladioL-Roma"/>
          <w:color w:val="000000"/>
          <w:sz w:val="20"/>
          <w:szCs w:val="20"/>
          <w:lang w:val="en-US"/>
        </w:rPr>
        <w:t xml:space="preserve"> stronghold. This combination was necessary to ensure that</w:t>
      </w:r>
      <w:r w:rsidR="00E529C2" w:rsidRPr="005C6A34">
        <w:rPr>
          <w:rFonts w:cs="URWPalladioL-Roma"/>
          <w:color w:val="000000"/>
          <w:sz w:val="20"/>
          <w:szCs w:val="20"/>
          <w:lang w:val="en-US"/>
        </w:rPr>
        <w:t xml:space="preserve"> </w:t>
      </w:r>
      <w:r w:rsidRPr="005C6A34">
        <w:rPr>
          <w:rFonts w:cs="URWPalladioL-Roma"/>
          <w:color w:val="000000"/>
          <w:sz w:val="20"/>
          <w:szCs w:val="20"/>
          <w:lang w:val="en-US"/>
        </w:rPr>
        <w:t xml:space="preserve">another seat could be allocated to the </w:t>
      </w:r>
      <w:r w:rsidR="00910413" w:rsidRPr="005C6A34">
        <w:rPr>
          <w:rFonts w:cs="URWPalladioL-Roma"/>
          <w:color w:val="000000"/>
          <w:sz w:val="20"/>
          <w:szCs w:val="20"/>
          <w:lang w:val="en-US"/>
        </w:rPr>
        <w:t>11</w:t>
      </w:r>
      <w:r w:rsidR="00910413" w:rsidRPr="005C6A34">
        <w:rPr>
          <w:rFonts w:cs="URWPalladioL-Roma"/>
          <w:color w:val="000000"/>
          <w:sz w:val="20"/>
          <w:szCs w:val="20"/>
          <w:vertAlign w:val="superscript"/>
          <w:lang w:val="en-US"/>
        </w:rPr>
        <w:t>th</w:t>
      </w:r>
      <w:r w:rsidR="00910413" w:rsidRPr="005C6A34">
        <w:rPr>
          <w:rFonts w:cs="URWPalladioL-Roma"/>
          <w:color w:val="000000"/>
          <w:sz w:val="20"/>
          <w:szCs w:val="20"/>
          <w:lang w:val="en-US"/>
        </w:rPr>
        <w:t xml:space="preserve"> </w:t>
      </w:r>
      <w:r w:rsidR="00E529C2" w:rsidRPr="005C6A34">
        <w:rPr>
          <w:rFonts w:cs="URWPalladioL-Roma"/>
          <w:color w:val="000000"/>
          <w:sz w:val="20"/>
          <w:szCs w:val="20"/>
          <w:lang w:val="en-US"/>
        </w:rPr>
        <w:t>d</w:t>
      </w:r>
      <w:r w:rsidRPr="005C6A34">
        <w:rPr>
          <w:rFonts w:cs="URWPalladioL-Roma"/>
          <w:color w:val="000000"/>
          <w:sz w:val="20"/>
          <w:szCs w:val="20"/>
          <w:lang w:val="en-US"/>
        </w:rPr>
        <w:t xml:space="preserve">istrict (which </w:t>
      </w:r>
      <w:r w:rsidR="00D4029E" w:rsidRPr="005C6A34">
        <w:rPr>
          <w:rFonts w:cs="URWPalladioL-Roma"/>
          <w:color w:val="000000"/>
          <w:sz w:val="20"/>
          <w:szCs w:val="20"/>
          <w:lang w:val="en-US"/>
        </w:rPr>
        <w:t xml:space="preserve">the </w:t>
      </w:r>
      <w:r w:rsidR="00E529C2" w:rsidRPr="005C6A34">
        <w:rPr>
          <w:rFonts w:cs="URWPalladioL-Roma"/>
          <w:color w:val="000000"/>
          <w:sz w:val="20"/>
          <w:szCs w:val="20"/>
          <w:lang w:val="en-US"/>
        </w:rPr>
        <w:t>Liberals</w:t>
      </w:r>
      <w:r w:rsidRPr="005C6A34">
        <w:rPr>
          <w:rFonts w:cs="URWPalladioL-Roma"/>
          <w:color w:val="000000"/>
          <w:sz w:val="20"/>
          <w:szCs w:val="20"/>
          <w:lang w:val="en-US"/>
        </w:rPr>
        <w:t xml:space="preserve"> won) instead of the </w:t>
      </w:r>
      <w:r w:rsidR="00910413" w:rsidRPr="005C6A34">
        <w:rPr>
          <w:rFonts w:cs="URWPalladioL-Roma"/>
          <w:color w:val="000000"/>
          <w:sz w:val="20"/>
          <w:szCs w:val="20"/>
          <w:lang w:val="en-US"/>
        </w:rPr>
        <w:t>12</w:t>
      </w:r>
      <w:r w:rsidR="00910413" w:rsidRPr="005C6A34">
        <w:rPr>
          <w:rFonts w:cs="URWPalladioL-Roma"/>
          <w:color w:val="000000"/>
          <w:sz w:val="20"/>
          <w:szCs w:val="20"/>
          <w:vertAlign w:val="superscript"/>
          <w:lang w:val="en-US"/>
        </w:rPr>
        <w:t>th</w:t>
      </w:r>
      <w:r w:rsidR="00910413" w:rsidRPr="005C6A34">
        <w:rPr>
          <w:rFonts w:cs="URWPalladioL-Roma"/>
          <w:color w:val="000000"/>
          <w:sz w:val="20"/>
          <w:szCs w:val="20"/>
          <w:lang w:val="en-US"/>
        </w:rPr>
        <w:t xml:space="preserve"> </w:t>
      </w:r>
      <w:r w:rsidR="00E529C2" w:rsidRPr="005C6A34">
        <w:rPr>
          <w:rFonts w:cs="URWPalladioL-Roma"/>
          <w:color w:val="000000"/>
          <w:sz w:val="20"/>
          <w:szCs w:val="20"/>
          <w:lang w:val="en-US"/>
        </w:rPr>
        <w:t>d</w:t>
      </w:r>
      <w:r w:rsidRPr="005C6A34">
        <w:rPr>
          <w:rFonts w:cs="URWPalladioL-Roma"/>
          <w:color w:val="000000"/>
          <w:sz w:val="20"/>
          <w:szCs w:val="20"/>
          <w:lang w:val="en-US"/>
        </w:rPr>
        <w:t>istrict (which the Catholic Conservatives won).</w:t>
      </w:r>
    </w:p>
    <w:p w14:paraId="40B9C1B2" w14:textId="3148A53A" w:rsidR="00D4029E" w:rsidRPr="005C6A34" w:rsidRDefault="00D4029E" w:rsidP="00354105">
      <w:pPr>
        <w:autoSpaceDE w:val="0"/>
        <w:autoSpaceDN w:val="0"/>
        <w:adjustRightInd w:val="0"/>
        <w:spacing w:after="120" w:line="240" w:lineRule="auto"/>
        <w:jc w:val="both"/>
        <w:rPr>
          <w:rFonts w:cs="URWPalladioL-Roma"/>
          <w:color w:val="000000"/>
          <w:sz w:val="20"/>
          <w:szCs w:val="20"/>
          <w:lang w:val="en-US"/>
        </w:rPr>
      </w:pPr>
    </w:p>
    <w:p w14:paraId="4AF77A8F" w14:textId="45592870" w:rsidR="00D4029E" w:rsidRPr="005C6A34" w:rsidRDefault="00D4029E" w:rsidP="00354105">
      <w:pPr>
        <w:autoSpaceDE w:val="0"/>
        <w:autoSpaceDN w:val="0"/>
        <w:adjustRightInd w:val="0"/>
        <w:spacing w:after="120" w:line="240" w:lineRule="auto"/>
        <w:jc w:val="both"/>
        <w:rPr>
          <w:rFonts w:cs="URWPalladioL-Roma"/>
          <w:color w:val="000000"/>
          <w:sz w:val="20"/>
          <w:szCs w:val="20"/>
          <w:lang w:val="en-US"/>
        </w:rPr>
      </w:pPr>
      <w:r w:rsidRPr="005C6A34">
        <w:rPr>
          <w:rFonts w:cs="URWPalladioL-Roma"/>
          <w:color w:val="000000"/>
          <w:sz w:val="20"/>
          <w:szCs w:val="20"/>
          <w:lang w:val="en-US"/>
        </w:rPr>
        <w:t xml:space="preserve">Figure B1: District maps </w:t>
      </w:r>
      <w:r w:rsidR="00D9606E" w:rsidRPr="005C6A34">
        <w:rPr>
          <w:rFonts w:cs="URWPalladioL-Roma"/>
          <w:color w:val="000000"/>
          <w:sz w:val="20"/>
          <w:szCs w:val="20"/>
          <w:lang w:val="en-US"/>
        </w:rPr>
        <w:t>of the canton Luzern</w:t>
      </w:r>
    </w:p>
    <w:p w14:paraId="1055D754" w14:textId="7B1F826F" w:rsidR="00D9606E" w:rsidRPr="005C6A34" w:rsidRDefault="00D9606E" w:rsidP="00354105">
      <w:pPr>
        <w:autoSpaceDE w:val="0"/>
        <w:autoSpaceDN w:val="0"/>
        <w:adjustRightInd w:val="0"/>
        <w:spacing w:after="120" w:line="240" w:lineRule="auto"/>
        <w:jc w:val="both"/>
        <w:rPr>
          <w:rFonts w:cs="URWPalladioL-Roma"/>
          <w:color w:val="000000"/>
          <w:sz w:val="20"/>
          <w:szCs w:val="20"/>
          <w:lang w:val="en-US"/>
        </w:rPr>
      </w:pPr>
      <w:r w:rsidRPr="005C6A34">
        <w:rPr>
          <w:rFonts w:cs="URWPalladioL-Roma"/>
          <w:noProof/>
          <w:color w:val="000000"/>
          <w:sz w:val="20"/>
          <w:szCs w:val="20"/>
          <w:lang w:val="en-US"/>
        </w:rPr>
        <w:drawing>
          <wp:inline distT="0" distB="0" distL="0" distR="0" wp14:anchorId="5B53960E" wp14:editId="62D10410">
            <wp:extent cx="3895449" cy="389544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6059" cy="3906059"/>
                    </a:xfrm>
                    <a:prstGeom prst="rect">
                      <a:avLst/>
                    </a:prstGeom>
                    <a:noFill/>
                    <a:ln>
                      <a:noFill/>
                    </a:ln>
                  </pic:spPr>
                </pic:pic>
              </a:graphicData>
            </a:graphic>
          </wp:inline>
        </w:drawing>
      </w:r>
    </w:p>
    <w:p w14:paraId="32B85410" w14:textId="77777777" w:rsidR="00D4029E" w:rsidRPr="005C6A34" w:rsidRDefault="00D4029E" w:rsidP="00354105">
      <w:pPr>
        <w:autoSpaceDE w:val="0"/>
        <w:autoSpaceDN w:val="0"/>
        <w:adjustRightInd w:val="0"/>
        <w:spacing w:after="120" w:line="240" w:lineRule="auto"/>
        <w:jc w:val="both"/>
        <w:rPr>
          <w:rFonts w:cs="URWPalladioL-Roma"/>
          <w:color w:val="000000"/>
          <w:sz w:val="20"/>
          <w:szCs w:val="20"/>
          <w:lang w:val="en-US"/>
        </w:rPr>
      </w:pPr>
    </w:p>
    <w:p w14:paraId="5B8DD841" w14:textId="609EE78A" w:rsidR="00354105" w:rsidRPr="005C6A34" w:rsidRDefault="00354105" w:rsidP="00354105">
      <w:pPr>
        <w:autoSpaceDE w:val="0"/>
        <w:autoSpaceDN w:val="0"/>
        <w:adjustRightInd w:val="0"/>
        <w:spacing w:after="120" w:line="240" w:lineRule="auto"/>
        <w:jc w:val="both"/>
        <w:rPr>
          <w:rFonts w:cs="URWPalladioL-Roma"/>
          <w:color w:val="000000"/>
          <w:sz w:val="20"/>
          <w:szCs w:val="20"/>
          <w:lang w:val="en-US"/>
        </w:rPr>
      </w:pPr>
      <w:r w:rsidRPr="005C6A34">
        <w:rPr>
          <w:rFonts w:cs="URWPalladioL-Roma"/>
          <w:color w:val="000000"/>
          <w:sz w:val="20"/>
          <w:szCs w:val="20"/>
          <w:lang w:val="en-US"/>
        </w:rPr>
        <w:t>Catholic conservative MPs in the national parliament immediately spotted and criticized</w:t>
      </w:r>
      <w:r w:rsidR="00E529C2" w:rsidRPr="005C6A34">
        <w:rPr>
          <w:rFonts w:cs="URWPalladioL-Roma"/>
          <w:color w:val="000000"/>
          <w:sz w:val="20"/>
          <w:szCs w:val="20"/>
          <w:lang w:val="en-US"/>
        </w:rPr>
        <w:t xml:space="preserve"> </w:t>
      </w:r>
      <w:r w:rsidRPr="005C6A34">
        <w:rPr>
          <w:rFonts w:cs="URWPalladioL-Roma"/>
          <w:color w:val="000000"/>
          <w:sz w:val="20"/>
          <w:szCs w:val="20"/>
          <w:lang w:val="en-US"/>
        </w:rPr>
        <w:t>this most unusual combination of historical regions. Pressed to justify these</w:t>
      </w:r>
      <w:r w:rsidR="00E529C2" w:rsidRPr="005C6A34">
        <w:rPr>
          <w:rFonts w:cs="URWPalladioL-Roma"/>
          <w:color w:val="000000"/>
          <w:sz w:val="20"/>
          <w:szCs w:val="20"/>
          <w:lang w:val="en-US"/>
        </w:rPr>
        <w:t xml:space="preserve"> </w:t>
      </w:r>
      <w:r w:rsidRPr="005C6A34">
        <w:rPr>
          <w:rFonts w:cs="URWPalladioL-Roma"/>
          <w:color w:val="000000"/>
          <w:sz w:val="20"/>
          <w:szCs w:val="20"/>
          <w:lang w:val="en-US"/>
        </w:rPr>
        <w:t xml:space="preserve">electoral districts, the </w:t>
      </w:r>
      <w:r w:rsidR="00E529C2" w:rsidRPr="005C6A34">
        <w:rPr>
          <w:rFonts w:cs="URWPalladioL-Roma"/>
          <w:color w:val="000000"/>
          <w:sz w:val="20"/>
          <w:szCs w:val="20"/>
          <w:lang w:val="en-US"/>
        </w:rPr>
        <w:t>liberal</w:t>
      </w:r>
      <w:r w:rsidRPr="005C6A34">
        <w:rPr>
          <w:rFonts w:cs="URWPalladioL-Roma"/>
          <w:color w:val="000000"/>
          <w:sz w:val="20"/>
          <w:szCs w:val="20"/>
          <w:lang w:val="en-US"/>
        </w:rPr>
        <w:t xml:space="preserve"> speaker pointed to geological reasons, arguing that the</w:t>
      </w:r>
      <w:r w:rsidR="00E529C2" w:rsidRPr="005C6A34">
        <w:rPr>
          <w:rFonts w:cs="URWPalladioL-Roma"/>
          <w:color w:val="000000"/>
          <w:sz w:val="20"/>
          <w:szCs w:val="20"/>
          <w:lang w:val="en-US"/>
        </w:rPr>
        <w:t xml:space="preserve"> </w:t>
      </w:r>
      <w:r w:rsidRPr="005C6A34">
        <w:rPr>
          <w:rFonts w:cs="URWPalladioL-Roma"/>
          <w:color w:val="000000"/>
          <w:sz w:val="20"/>
          <w:szCs w:val="20"/>
          <w:lang w:val="en-US"/>
        </w:rPr>
        <w:t xml:space="preserve">ground below the </w:t>
      </w:r>
      <w:r w:rsidR="00910413" w:rsidRPr="005C6A34">
        <w:rPr>
          <w:rFonts w:cs="URWPalladioL-Roma"/>
          <w:color w:val="000000"/>
          <w:sz w:val="20"/>
          <w:szCs w:val="20"/>
          <w:lang w:val="en-US"/>
        </w:rPr>
        <w:t>11</w:t>
      </w:r>
      <w:r w:rsidR="00910413" w:rsidRPr="005C6A34">
        <w:rPr>
          <w:rFonts w:cs="URWPalladioL-Roma"/>
          <w:color w:val="000000"/>
          <w:sz w:val="20"/>
          <w:szCs w:val="20"/>
          <w:vertAlign w:val="superscript"/>
          <w:lang w:val="en-US"/>
        </w:rPr>
        <w:t>th</w:t>
      </w:r>
      <w:r w:rsidR="00910413" w:rsidRPr="005C6A34">
        <w:rPr>
          <w:rFonts w:cs="URWPalladioL-Roma"/>
          <w:color w:val="000000"/>
          <w:sz w:val="20"/>
          <w:szCs w:val="20"/>
          <w:lang w:val="en-US"/>
        </w:rPr>
        <w:t xml:space="preserve"> </w:t>
      </w:r>
      <w:r w:rsidRPr="005C6A34">
        <w:rPr>
          <w:rFonts w:cs="URWPalladioL-Roma"/>
          <w:color w:val="000000"/>
          <w:sz w:val="20"/>
          <w:szCs w:val="20"/>
          <w:lang w:val="en-US"/>
        </w:rPr>
        <w:t>district was characterized by limestone, while the ground below</w:t>
      </w:r>
      <w:r w:rsidR="00E529C2" w:rsidRPr="005C6A34">
        <w:rPr>
          <w:rFonts w:cs="URWPalladioL-Roma"/>
          <w:color w:val="000000"/>
          <w:sz w:val="20"/>
          <w:szCs w:val="20"/>
          <w:lang w:val="en-US"/>
        </w:rPr>
        <w:t xml:space="preserve"> </w:t>
      </w:r>
      <w:r w:rsidRPr="005C6A34">
        <w:rPr>
          <w:rFonts w:cs="URWPalladioL-Roma"/>
          <w:color w:val="000000"/>
          <w:sz w:val="20"/>
          <w:szCs w:val="20"/>
          <w:lang w:val="en-US"/>
        </w:rPr>
        <w:t xml:space="preserve">the </w:t>
      </w:r>
      <w:r w:rsidR="00910413" w:rsidRPr="005C6A34">
        <w:rPr>
          <w:rFonts w:cs="URWPalladioL-Roma"/>
          <w:color w:val="000000"/>
          <w:sz w:val="20"/>
          <w:szCs w:val="20"/>
          <w:lang w:val="en-US"/>
        </w:rPr>
        <w:t>12</w:t>
      </w:r>
      <w:r w:rsidR="00910413" w:rsidRPr="005C6A34">
        <w:rPr>
          <w:rFonts w:cs="URWPalladioL-Roma"/>
          <w:color w:val="000000"/>
          <w:sz w:val="20"/>
          <w:szCs w:val="20"/>
          <w:vertAlign w:val="superscript"/>
          <w:lang w:val="en-US"/>
        </w:rPr>
        <w:t>th</w:t>
      </w:r>
      <w:r w:rsidR="00910413" w:rsidRPr="005C6A34">
        <w:rPr>
          <w:rFonts w:cs="URWPalladioL-Roma"/>
          <w:color w:val="000000"/>
          <w:sz w:val="20"/>
          <w:szCs w:val="20"/>
          <w:lang w:val="en-US"/>
        </w:rPr>
        <w:t xml:space="preserve"> </w:t>
      </w:r>
      <w:r w:rsidRPr="005C6A34">
        <w:rPr>
          <w:rFonts w:cs="URWPalladioL-Roma"/>
          <w:color w:val="000000"/>
          <w:sz w:val="20"/>
          <w:szCs w:val="20"/>
          <w:lang w:val="en-US"/>
        </w:rPr>
        <w:t xml:space="preserve">district contained molasse. The </w:t>
      </w:r>
      <w:r w:rsidR="00910413" w:rsidRPr="005C6A34">
        <w:rPr>
          <w:rFonts w:cs="URWPalladioL-Roma"/>
          <w:color w:val="000000"/>
          <w:sz w:val="20"/>
          <w:szCs w:val="20"/>
          <w:lang w:val="en-US"/>
        </w:rPr>
        <w:t>13</w:t>
      </w:r>
      <w:r w:rsidR="00910413" w:rsidRPr="005C6A34">
        <w:rPr>
          <w:rFonts w:cs="URWPalladioL-Roma"/>
          <w:color w:val="000000"/>
          <w:sz w:val="20"/>
          <w:szCs w:val="20"/>
          <w:vertAlign w:val="superscript"/>
          <w:lang w:val="en-US"/>
        </w:rPr>
        <w:t>th</w:t>
      </w:r>
      <w:r w:rsidR="00910413" w:rsidRPr="005C6A34">
        <w:rPr>
          <w:rFonts w:cs="URWPalladioL-Roma"/>
          <w:color w:val="000000"/>
          <w:sz w:val="20"/>
          <w:szCs w:val="20"/>
          <w:lang w:val="en-US"/>
        </w:rPr>
        <w:t xml:space="preserve"> </w:t>
      </w:r>
      <w:r w:rsidRPr="005C6A34">
        <w:rPr>
          <w:rFonts w:cs="URWPalladioL-Roma"/>
          <w:color w:val="000000"/>
          <w:sz w:val="20"/>
          <w:szCs w:val="20"/>
          <w:lang w:val="en-US"/>
        </w:rPr>
        <w:t>district was simply referred to as</w:t>
      </w:r>
      <w:r w:rsidR="00E529C2" w:rsidRPr="005C6A34">
        <w:rPr>
          <w:rFonts w:cs="URWPalladioL-Roma"/>
          <w:color w:val="000000"/>
          <w:sz w:val="20"/>
          <w:szCs w:val="20"/>
          <w:lang w:val="en-US"/>
        </w:rPr>
        <w:t xml:space="preserve"> </w:t>
      </w:r>
      <w:r w:rsidRPr="005C6A34">
        <w:rPr>
          <w:rFonts w:cs="URWPalladioL-Roma"/>
          <w:color w:val="000000"/>
          <w:sz w:val="20"/>
          <w:szCs w:val="20"/>
          <w:lang w:val="en-US"/>
        </w:rPr>
        <w:t>plain land</w:t>
      </w:r>
      <w:r w:rsidR="00E529C2" w:rsidRPr="005C6A34">
        <w:rPr>
          <w:rFonts w:cs="URWPalladioL-Roma"/>
          <w:color w:val="000000"/>
          <w:sz w:val="20"/>
          <w:szCs w:val="20"/>
          <w:lang w:val="en-US"/>
        </w:rPr>
        <w:t xml:space="preserve"> (‘</w:t>
      </w:r>
      <w:r w:rsidR="00CF68A3" w:rsidRPr="005C6A34">
        <w:rPr>
          <w:rFonts w:cs="URWPalladioL-Roma"/>
          <w:color w:val="000000"/>
          <w:sz w:val="20"/>
          <w:szCs w:val="20"/>
          <w:lang w:val="en-US"/>
        </w:rPr>
        <w:t>Ebene’</w:t>
      </w:r>
      <w:r w:rsidR="00E529C2" w:rsidRPr="005C6A34">
        <w:rPr>
          <w:rFonts w:cs="URWPalladioL-Roma"/>
          <w:color w:val="000000"/>
          <w:sz w:val="20"/>
          <w:szCs w:val="20"/>
          <w:lang w:val="en-US"/>
        </w:rPr>
        <w:t>)</w:t>
      </w:r>
      <w:r w:rsidR="00CF68A3" w:rsidRPr="005C6A34">
        <w:rPr>
          <w:rFonts w:cs="URWPalladioL-Roma"/>
          <w:color w:val="000000"/>
          <w:sz w:val="20"/>
          <w:szCs w:val="20"/>
          <w:lang w:val="en-US"/>
        </w:rPr>
        <w:t xml:space="preserve"> (Gruner</w:t>
      </w:r>
      <w:r w:rsidR="001C29A6" w:rsidRPr="005C6A34">
        <w:rPr>
          <w:rFonts w:cs="URWPalladioL-Roma"/>
          <w:color w:val="000000"/>
          <w:sz w:val="20"/>
          <w:szCs w:val="20"/>
          <w:lang w:val="en-US"/>
        </w:rPr>
        <w:t>,</w:t>
      </w:r>
      <w:r w:rsidR="00CF68A3" w:rsidRPr="005C6A34">
        <w:rPr>
          <w:rFonts w:cs="URWPalladioL-Roma"/>
          <w:color w:val="000000"/>
          <w:sz w:val="20"/>
          <w:szCs w:val="20"/>
          <w:lang w:val="en-US"/>
        </w:rPr>
        <w:t xml:space="preserve"> 1978a</w:t>
      </w:r>
      <w:r w:rsidR="001C29A6" w:rsidRPr="005C6A34">
        <w:rPr>
          <w:rFonts w:cs="URWPalladioL-Roma"/>
          <w:color w:val="000000"/>
          <w:sz w:val="20"/>
          <w:szCs w:val="20"/>
          <w:lang w:val="en-US"/>
        </w:rPr>
        <w:t>,</w:t>
      </w:r>
      <w:r w:rsidR="00CF68A3" w:rsidRPr="005C6A34">
        <w:rPr>
          <w:rFonts w:cs="URWPalladioL-Roma"/>
          <w:color w:val="000000"/>
          <w:sz w:val="20"/>
          <w:szCs w:val="20"/>
          <w:lang w:val="en-US"/>
        </w:rPr>
        <w:t xml:space="preserve"> 340)</w:t>
      </w:r>
      <w:r w:rsidRPr="005C6A34">
        <w:rPr>
          <w:rFonts w:cs="URWPalladioL-Roma"/>
          <w:color w:val="000000"/>
          <w:sz w:val="20"/>
          <w:szCs w:val="20"/>
          <w:lang w:val="en-US"/>
        </w:rPr>
        <w:t xml:space="preserve">. Unimpressed by this argument, the </w:t>
      </w:r>
      <w:r w:rsidR="00E529C2" w:rsidRPr="005C6A34">
        <w:rPr>
          <w:rFonts w:cs="URWPalladioL-Roma"/>
          <w:color w:val="000000"/>
          <w:sz w:val="20"/>
          <w:szCs w:val="20"/>
          <w:lang w:val="en-US"/>
        </w:rPr>
        <w:t>C</w:t>
      </w:r>
      <w:r w:rsidRPr="005C6A34">
        <w:rPr>
          <w:rFonts w:cs="URWPalladioL-Roma"/>
          <w:color w:val="000000"/>
          <w:sz w:val="20"/>
          <w:szCs w:val="20"/>
          <w:lang w:val="en-US"/>
        </w:rPr>
        <w:t>atholic conservative speaker, MP</w:t>
      </w:r>
      <w:r w:rsidR="00E529C2" w:rsidRPr="005C6A34">
        <w:rPr>
          <w:rFonts w:cs="URWPalladioL-Roma"/>
          <w:color w:val="000000"/>
          <w:sz w:val="20"/>
          <w:szCs w:val="20"/>
          <w:lang w:val="en-US"/>
        </w:rPr>
        <w:t xml:space="preserve"> </w:t>
      </w:r>
      <w:r w:rsidRPr="005C6A34">
        <w:rPr>
          <w:rFonts w:cs="URWPalladioL-Roma"/>
          <w:color w:val="000000"/>
          <w:sz w:val="20"/>
          <w:szCs w:val="20"/>
          <w:lang w:val="en-US"/>
        </w:rPr>
        <w:t>von Segesser (</w:t>
      </w:r>
      <w:r w:rsidR="00E529C2" w:rsidRPr="005C6A34">
        <w:rPr>
          <w:rFonts w:cs="URWPalladioL-Roma"/>
          <w:color w:val="000000"/>
          <w:sz w:val="20"/>
          <w:szCs w:val="20"/>
          <w:lang w:val="en-US"/>
        </w:rPr>
        <w:t>Luzern</w:t>
      </w:r>
      <w:r w:rsidRPr="005C6A34">
        <w:rPr>
          <w:rFonts w:cs="URWPalladioL-Roma"/>
          <w:color w:val="000000"/>
          <w:sz w:val="20"/>
          <w:szCs w:val="20"/>
          <w:lang w:val="en-US"/>
        </w:rPr>
        <w:t xml:space="preserve">), mockingly described the </w:t>
      </w:r>
      <w:r w:rsidR="00E529C2" w:rsidRPr="005C6A34">
        <w:rPr>
          <w:rFonts w:cs="URWPalladioL-Roma"/>
          <w:color w:val="000000"/>
          <w:sz w:val="20"/>
          <w:szCs w:val="20"/>
          <w:lang w:val="en-US"/>
        </w:rPr>
        <w:t>Liberals’</w:t>
      </w:r>
      <w:r w:rsidRPr="005C6A34">
        <w:rPr>
          <w:rFonts w:cs="URWPalladioL-Roma"/>
          <w:color w:val="000000"/>
          <w:sz w:val="20"/>
          <w:szCs w:val="20"/>
          <w:lang w:val="en-US"/>
        </w:rPr>
        <w:t xml:space="preserve"> behavior in the following</w:t>
      </w:r>
      <w:r w:rsidR="00E529C2" w:rsidRPr="005C6A34">
        <w:rPr>
          <w:rFonts w:cs="URWPalladioL-Roma"/>
          <w:color w:val="000000"/>
          <w:sz w:val="20"/>
          <w:szCs w:val="20"/>
          <w:lang w:val="en-US"/>
        </w:rPr>
        <w:t xml:space="preserve"> </w:t>
      </w:r>
      <w:r w:rsidRPr="005C6A34">
        <w:rPr>
          <w:rFonts w:cs="URWPalladioL-Roma"/>
          <w:color w:val="000000"/>
          <w:sz w:val="20"/>
          <w:szCs w:val="20"/>
          <w:lang w:val="en-US"/>
        </w:rPr>
        <w:t xml:space="preserve">words: </w:t>
      </w:r>
      <w:r w:rsidR="00E529C2" w:rsidRPr="005C6A34">
        <w:rPr>
          <w:rFonts w:cs="URWPalladioL-Roma"/>
          <w:color w:val="000000"/>
          <w:sz w:val="20"/>
          <w:szCs w:val="20"/>
          <w:lang w:val="en-US"/>
        </w:rPr>
        <w:t>“</w:t>
      </w:r>
      <w:r w:rsidRPr="005C6A34">
        <w:rPr>
          <w:rFonts w:cs="URWPalladioL-Roma"/>
          <w:color w:val="000000"/>
          <w:sz w:val="20"/>
          <w:szCs w:val="20"/>
          <w:lang w:val="en-US"/>
        </w:rPr>
        <w:t xml:space="preserve">Leave it to me to find districts for the canton </w:t>
      </w:r>
      <w:r w:rsidR="00E529C2" w:rsidRPr="005C6A34">
        <w:rPr>
          <w:rFonts w:cs="URWPalladioL-Roma"/>
          <w:color w:val="000000"/>
          <w:sz w:val="20"/>
          <w:szCs w:val="20"/>
          <w:lang w:val="en-US"/>
        </w:rPr>
        <w:t>Luzern</w:t>
      </w:r>
      <w:r w:rsidRPr="005C6A34">
        <w:rPr>
          <w:rFonts w:cs="URWPalladioL-Roma"/>
          <w:color w:val="000000"/>
          <w:sz w:val="20"/>
          <w:szCs w:val="20"/>
          <w:lang w:val="en-US"/>
        </w:rPr>
        <w:t>, and tell me, which</w:t>
      </w:r>
      <w:r w:rsidR="00E529C2" w:rsidRPr="005C6A34">
        <w:rPr>
          <w:rFonts w:cs="URWPalladioL-Roma"/>
          <w:color w:val="000000"/>
          <w:sz w:val="20"/>
          <w:szCs w:val="20"/>
          <w:lang w:val="en-US"/>
        </w:rPr>
        <w:t xml:space="preserve"> </w:t>
      </w:r>
      <w:r w:rsidRPr="005C6A34">
        <w:rPr>
          <w:rFonts w:cs="URWPalladioL-Roma"/>
          <w:color w:val="000000"/>
          <w:sz w:val="20"/>
          <w:szCs w:val="20"/>
          <w:lang w:val="en-US"/>
        </w:rPr>
        <w:t>party is supposed to win the majority. I will find districts for any party, so they can</w:t>
      </w:r>
      <w:r w:rsidR="00E529C2" w:rsidRPr="005C6A34">
        <w:rPr>
          <w:rFonts w:cs="URWPalladioL-Roma"/>
          <w:color w:val="000000"/>
          <w:sz w:val="20"/>
          <w:szCs w:val="20"/>
          <w:lang w:val="en-US"/>
        </w:rPr>
        <w:t xml:space="preserve"> </w:t>
      </w:r>
      <w:r w:rsidRPr="005C6A34">
        <w:rPr>
          <w:rFonts w:cs="URWPalladioL-Roma"/>
          <w:color w:val="000000"/>
          <w:sz w:val="20"/>
          <w:szCs w:val="20"/>
          <w:lang w:val="en-US"/>
        </w:rPr>
        <w:t>win the majority</w:t>
      </w:r>
      <w:r w:rsidR="00E529C2" w:rsidRPr="005C6A34">
        <w:rPr>
          <w:rFonts w:cs="URWPalladioL-Roma"/>
          <w:color w:val="000000"/>
          <w:sz w:val="20"/>
          <w:szCs w:val="20"/>
          <w:lang w:val="en-US"/>
        </w:rPr>
        <w:t>” (cited in Gruner</w:t>
      </w:r>
      <w:r w:rsidR="001C29A6" w:rsidRPr="005C6A34">
        <w:rPr>
          <w:rFonts w:cs="URWPalladioL-Roma"/>
          <w:color w:val="000000"/>
          <w:sz w:val="20"/>
          <w:szCs w:val="20"/>
          <w:lang w:val="en-US"/>
        </w:rPr>
        <w:t>,</w:t>
      </w:r>
      <w:r w:rsidR="00E529C2" w:rsidRPr="005C6A34">
        <w:rPr>
          <w:rFonts w:cs="URWPalladioL-Roma"/>
          <w:color w:val="000000"/>
          <w:sz w:val="20"/>
          <w:szCs w:val="20"/>
          <w:lang w:val="en-US"/>
        </w:rPr>
        <w:t xml:space="preserve"> 1978a</w:t>
      </w:r>
      <w:r w:rsidR="001C29A6" w:rsidRPr="005C6A34">
        <w:rPr>
          <w:rFonts w:cs="URWPalladioL-Roma"/>
          <w:color w:val="000000"/>
          <w:sz w:val="20"/>
          <w:szCs w:val="20"/>
          <w:lang w:val="en-US"/>
        </w:rPr>
        <w:t>,</w:t>
      </w:r>
      <w:r w:rsidR="00E529C2" w:rsidRPr="005C6A34">
        <w:rPr>
          <w:rFonts w:cs="URWPalladioL-Roma"/>
          <w:color w:val="000000"/>
          <w:sz w:val="20"/>
          <w:szCs w:val="20"/>
          <w:lang w:val="en-US"/>
        </w:rPr>
        <w:t xml:space="preserve"> 341). Yet, the liberal majority in the national parliament </w:t>
      </w:r>
      <w:r w:rsidRPr="005C6A34">
        <w:rPr>
          <w:rFonts w:cs="URWPalladioL-Roma"/>
          <w:color w:val="000000"/>
          <w:sz w:val="20"/>
          <w:szCs w:val="20"/>
          <w:lang w:val="en-US"/>
        </w:rPr>
        <w:t xml:space="preserve">went ahead as planned and </w:t>
      </w:r>
      <w:r w:rsidR="00E529C2" w:rsidRPr="005C6A34">
        <w:rPr>
          <w:rFonts w:cs="URWPalladioL-Roma"/>
          <w:color w:val="000000"/>
          <w:sz w:val="20"/>
          <w:szCs w:val="20"/>
          <w:lang w:val="en-US"/>
        </w:rPr>
        <w:t xml:space="preserve">the Liberals </w:t>
      </w:r>
      <w:r w:rsidRPr="005C6A34">
        <w:rPr>
          <w:rFonts w:cs="URWPalladioL-Roma"/>
          <w:color w:val="000000"/>
          <w:sz w:val="20"/>
          <w:szCs w:val="20"/>
          <w:lang w:val="en-US"/>
        </w:rPr>
        <w:t>won five out of seven seats in the 1851, 1854, 1857, and</w:t>
      </w:r>
      <w:r w:rsidR="00E529C2" w:rsidRPr="005C6A34">
        <w:rPr>
          <w:rFonts w:cs="URWPalladioL-Roma"/>
          <w:color w:val="000000"/>
          <w:sz w:val="20"/>
          <w:szCs w:val="20"/>
          <w:lang w:val="en-US"/>
        </w:rPr>
        <w:t xml:space="preserve"> </w:t>
      </w:r>
      <w:r w:rsidRPr="005C6A34">
        <w:rPr>
          <w:rFonts w:cs="URWPalladioL-Roma"/>
          <w:color w:val="000000"/>
          <w:sz w:val="20"/>
          <w:szCs w:val="20"/>
          <w:lang w:val="en-US"/>
        </w:rPr>
        <w:t>1860 elections.</w:t>
      </w:r>
    </w:p>
    <w:p w14:paraId="37C7169B" w14:textId="0AA29A81" w:rsidR="00354105" w:rsidRPr="005C6A34" w:rsidRDefault="00354105" w:rsidP="00354105">
      <w:pPr>
        <w:autoSpaceDE w:val="0"/>
        <w:autoSpaceDN w:val="0"/>
        <w:adjustRightInd w:val="0"/>
        <w:spacing w:after="120" w:line="240" w:lineRule="auto"/>
        <w:jc w:val="both"/>
        <w:rPr>
          <w:rFonts w:cs="URWPalladioL-Roma"/>
          <w:color w:val="000000"/>
          <w:sz w:val="20"/>
          <w:szCs w:val="20"/>
          <w:lang w:val="en-US"/>
        </w:rPr>
      </w:pPr>
      <w:r w:rsidRPr="005C6A34">
        <w:rPr>
          <w:rFonts w:cs="URWPalladioL-Roma"/>
          <w:color w:val="000000"/>
          <w:sz w:val="20"/>
          <w:szCs w:val="20"/>
          <w:lang w:val="en-US"/>
        </w:rPr>
        <w:t xml:space="preserve">Given this success, there was no need to change electoral districts </w:t>
      </w:r>
      <w:r w:rsidR="00DA3126" w:rsidRPr="005C6A34">
        <w:rPr>
          <w:rFonts w:cs="URWPalladioL-Roma"/>
          <w:color w:val="000000"/>
          <w:sz w:val="20"/>
          <w:szCs w:val="20"/>
          <w:lang w:val="en-US"/>
        </w:rPr>
        <w:t>for the</w:t>
      </w:r>
      <w:r w:rsidRPr="005C6A34">
        <w:rPr>
          <w:rFonts w:cs="URWPalladioL-Roma"/>
          <w:color w:val="000000"/>
          <w:sz w:val="20"/>
          <w:szCs w:val="20"/>
          <w:lang w:val="en-US"/>
        </w:rPr>
        <w:t xml:space="preserve"> 1863</w:t>
      </w:r>
      <w:r w:rsidR="00DA3126" w:rsidRPr="005C6A34">
        <w:rPr>
          <w:rFonts w:cs="URWPalladioL-Roma"/>
          <w:color w:val="000000"/>
          <w:sz w:val="20"/>
          <w:szCs w:val="20"/>
          <w:lang w:val="en-US"/>
        </w:rPr>
        <w:t xml:space="preserve"> election (following the 1863 census)</w:t>
      </w:r>
      <w:r w:rsidRPr="005C6A34">
        <w:rPr>
          <w:rFonts w:cs="URWPalladioL-Roma"/>
          <w:color w:val="000000"/>
          <w:sz w:val="20"/>
          <w:szCs w:val="20"/>
          <w:lang w:val="en-US"/>
        </w:rPr>
        <w:t xml:space="preserve">. The </w:t>
      </w:r>
      <w:r w:rsidR="00DA3126" w:rsidRPr="005C6A34">
        <w:rPr>
          <w:rFonts w:cs="URWPalladioL-Roma"/>
          <w:color w:val="000000"/>
          <w:sz w:val="20"/>
          <w:szCs w:val="20"/>
          <w:lang w:val="en-US"/>
        </w:rPr>
        <w:t xml:space="preserve">Liberals </w:t>
      </w:r>
      <w:r w:rsidRPr="005C6A34">
        <w:rPr>
          <w:rFonts w:cs="URWPalladioL-Roma"/>
          <w:color w:val="000000"/>
          <w:sz w:val="20"/>
          <w:szCs w:val="20"/>
          <w:lang w:val="en-US"/>
        </w:rPr>
        <w:t>continued to win five out of seven seats in the 1863 and</w:t>
      </w:r>
      <w:r w:rsidR="00DA3126" w:rsidRPr="005C6A34">
        <w:rPr>
          <w:rFonts w:cs="URWPalladioL-Roma"/>
          <w:color w:val="000000"/>
          <w:sz w:val="20"/>
          <w:szCs w:val="20"/>
          <w:lang w:val="en-US"/>
        </w:rPr>
        <w:t xml:space="preserve"> </w:t>
      </w:r>
      <w:r w:rsidRPr="005C6A34">
        <w:rPr>
          <w:rFonts w:cs="URWPalladioL-Roma"/>
          <w:color w:val="000000"/>
          <w:sz w:val="20"/>
          <w:szCs w:val="20"/>
          <w:lang w:val="en-US"/>
        </w:rPr>
        <w:t>1866 elections. Yet, in the 1869 election, the Catholic Conservatives finally captured</w:t>
      </w:r>
      <w:r w:rsidR="00DA3126" w:rsidRPr="005C6A34">
        <w:rPr>
          <w:rFonts w:cs="URWPalladioL-Roma"/>
          <w:color w:val="000000"/>
          <w:sz w:val="20"/>
          <w:szCs w:val="20"/>
          <w:lang w:val="en-US"/>
        </w:rPr>
        <w:t xml:space="preserve"> </w:t>
      </w:r>
      <w:r w:rsidRPr="005C6A34">
        <w:rPr>
          <w:rFonts w:cs="URWPalladioL-Roma"/>
          <w:color w:val="000000"/>
          <w:sz w:val="20"/>
          <w:szCs w:val="20"/>
          <w:lang w:val="en-US"/>
        </w:rPr>
        <w:t xml:space="preserve">the </w:t>
      </w:r>
      <w:r w:rsidR="00910413" w:rsidRPr="005C6A34">
        <w:rPr>
          <w:rFonts w:cs="URWPalladioL-Roma"/>
          <w:color w:val="000000"/>
          <w:sz w:val="20"/>
          <w:szCs w:val="20"/>
          <w:lang w:val="en-US"/>
        </w:rPr>
        <w:t>13</w:t>
      </w:r>
      <w:r w:rsidR="00910413" w:rsidRPr="005C6A34">
        <w:rPr>
          <w:rFonts w:cs="URWPalladioL-Roma"/>
          <w:color w:val="000000"/>
          <w:sz w:val="20"/>
          <w:szCs w:val="20"/>
          <w:vertAlign w:val="superscript"/>
          <w:lang w:val="en-US"/>
        </w:rPr>
        <w:t>th</w:t>
      </w:r>
      <w:r w:rsidR="00910413" w:rsidRPr="005C6A34">
        <w:rPr>
          <w:rFonts w:cs="URWPalladioL-Roma"/>
          <w:color w:val="000000"/>
          <w:sz w:val="20"/>
          <w:szCs w:val="20"/>
          <w:lang w:val="en-US"/>
        </w:rPr>
        <w:t xml:space="preserve"> </w:t>
      </w:r>
      <w:r w:rsidRPr="005C6A34">
        <w:rPr>
          <w:rFonts w:cs="URWPalladioL-Roma"/>
          <w:color w:val="000000"/>
          <w:sz w:val="20"/>
          <w:szCs w:val="20"/>
          <w:lang w:val="en-US"/>
        </w:rPr>
        <w:t>district, thus winning five of seven seats. Little surprise then that the</w:t>
      </w:r>
      <w:r w:rsidR="00DA3126" w:rsidRPr="005C6A34">
        <w:rPr>
          <w:rFonts w:cs="URWPalladioL-Roma"/>
          <w:color w:val="000000"/>
          <w:sz w:val="20"/>
          <w:szCs w:val="20"/>
          <w:lang w:val="en-US"/>
        </w:rPr>
        <w:t xml:space="preserve"> Liberals </w:t>
      </w:r>
      <w:r w:rsidRPr="005C6A34">
        <w:rPr>
          <w:rFonts w:cs="URWPalladioL-Roma"/>
          <w:color w:val="000000"/>
          <w:sz w:val="20"/>
          <w:szCs w:val="20"/>
          <w:lang w:val="en-US"/>
        </w:rPr>
        <w:t>took advantage of the 1872 electoral district reform</w:t>
      </w:r>
      <w:r w:rsidR="00DA3126" w:rsidRPr="005C6A34">
        <w:rPr>
          <w:rFonts w:cs="URWPalladioL-Roma"/>
          <w:color w:val="000000"/>
          <w:sz w:val="20"/>
          <w:szCs w:val="20"/>
          <w:lang w:val="en-US"/>
        </w:rPr>
        <w:t xml:space="preserve"> (following the 1872 census)</w:t>
      </w:r>
      <w:r w:rsidRPr="005C6A34">
        <w:rPr>
          <w:rFonts w:cs="URWPalladioL-Roma"/>
          <w:color w:val="000000"/>
          <w:sz w:val="20"/>
          <w:szCs w:val="20"/>
          <w:lang w:val="en-US"/>
        </w:rPr>
        <w:t xml:space="preserve"> to reorganize electoral</w:t>
      </w:r>
      <w:r w:rsidR="00DA3126" w:rsidRPr="005C6A34">
        <w:rPr>
          <w:rFonts w:cs="URWPalladioL-Roma"/>
          <w:color w:val="000000"/>
          <w:sz w:val="20"/>
          <w:szCs w:val="20"/>
          <w:lang w:val="en-US"/>
        </w:rPr>
        <w:t xml:space="preserve"> </w:t>
      </w:r>
      <w:r w:rsidRPr="005C6A34">
        <w:rPr>
          <w:rFonts w:cs="URWPalladioL-Roma"/>
          <w:color w:val="000000"/>
          <w:sz w:val="20"/>
          <w:szCs w:val="20"/>
          <w:lang w:val="en-US"/>
        </w:rPr>
        <w:t xml:space="preserve">districts in the canton </w:t>
      </w:r>
      <w:r w:rsidR="00DA3126" w:rsidRPr="005C6A34">
        <w:rPr>
          <w:rFonts w:cs="URWPalladioL-Roma"/>
          <w:color w:val="000000"/>
          <w:sz w:val="20"/>
          <w:szCs w:val="20"/>
          <w:lang w:val="en-US"/>
        </w:rPr>
        <w:t>Luzern</w:t>
      </w:r>
      <w:r w:rsidRPr="005C6A34">
        <w:rPr>
          <w:rFonts w:cs="URWPalladioL-Roma"/>
          <w:color w:val="000000"/>
          <w:sz w:val="20"/>
          <w:szCs w:val="20"/>
          <w:lang w:val="en-US"/>
        </w:rPr>
        <w:t xml:space="preserve">. The </w:t>
      </w:r>
      <w:r w:rsidR="00DA3126" w:rsidRPr="005C6A34">
        <w:rPr>
          <w:rFonts w:cs="URWPalladioL-Roma"/>
          <w:color w:val="000000"/>
          <w:sz w:val="20"/>
          <w:szCs w:val="20"/>
          <w:lang w:val="en-US"/>
        </w:rPr>
        <w:t>Liberals</w:t>
      </w:r>
      <w:r w:rsidRPr="005C6A34">
        <w:rPr>
          <w:rFonts w:cs="URWPalladioL-Roma"/>
          <w:color w:val="000000"/>
          <w:sz w:val="20"/>
          <w:szCs w:val="20"/>
          <w:lang w:val="en-US"/>
        </w:rPr>
        <w:t xml:space="preserve"> completely restructured the electoral</w:t>
      </w:r>
      <w:r w:rsidR="00DA3126" w:rsidRPr="005C6A34">
        <w:rPr>
          <w:rFonts w:cs="URWPalladioL-Roma"/>
          <w:color w:val="000000"/>
          <w:sz w:val="20"/>
          <w:szCs w:val="20"/>
          <w:lang w:val="en-US"/>
        </w:rPr>
        <w:t xml:space="preserve"> </w:t>
      </w:r>
      <w:r w:rsidRPr="005C6A34">
        <w:rPr>
          <w:rFonts w:cs="URWPalladioL-Roma"/>
          <w:color w:val="000000"/>
          <w:sz w:val="20"/>
          <w:szCs w:val="20"/>
          <w:lang w:val="en-US"/>
        </w:rPr>
        <w:t>districts. As</w:t>
      </w:r>
      <w:r w:rsidR="00DA3126" w:rsidRPr="005C6A34">
        <w:rPr>
          <w:rFonts w:cs="URWPalladioL-Roma"/>
          <w:color w:val="000000"/>
          <w:sz w:val="20"/>
          <w:szCs w:val="20"/>
          <w:lang w:val="en-US"/>
        </w:rPr>
        <w:t xml:space="preserve"> Figure </w:t>
      </w:r>
      <w:r w:rsidR="000F025B" w:rsidRPr="005C6A34">
        <w:rPr>
          <w:rFonts w:cs="URWPalladioL-Roma"/>
          <w:color w:val="000000"/>
          <w:sz w:val="20"/>
          <w:szCs w:val="20"/>
          <w:lang w:val="en-US"/>
        </w:rPr>
        <w:t>B1</w:t>
      </w:r>
      <w:r w:rsidRPr="005C6A34">
        <w:rPr>
          <w:rFonts w:cs="URWPalladioL-Roma"/>
          <w:color w:val="0000B3"/>
          <w:sz w:val="20"/>
          <w:szCs w:val="20"/>
          <w:lang w:val="en-US"/>
        </w:rPr>
        <w:t xml:space="preserve"> </w:t>
      </w:r>
      <w:r w:rsidRPr="005C6A34">
        <w:rPr>
          <w:rFonts w:cs="URWPalladioL-Roma"/>
          <w:color w:val="000000"/>
          <w:sz w:val="20"/>
          <w:szCs w:val="20"/>
          <w:lang w:val="en-US"/>
        </w:rPr>
        <w:t>shows, there is hardly any resemblance between the</w:t>
      </w:r>
      <w:r w:rsidR="00DA3126" w:rsidRPr="005C6A34">
        <w:rPr>
          <w:rFonts w:cs="URWPalladioL-Roma"/>
          <w:color w:val="000000"/>
          <w:sz w:val="20"/>
          <w:szCs w:val="20"/>
          <w:lang w:val="en-US"/>
        </w:rPr>
        <w:t xml:space="preserve"> </w:t>
      </w:r>
      <w:r w:rsidRPr="005C6A34">
        <w:rPr>
          <w:rFonts w:cs="URWPalladioL-Roma"/>
          <w:color w:val="000000"/>
          <w:sz w:val="20"/>
          <w:szCs w:val="20"/>
          <w:lang w:val="en-US"/>
        </w:rPr>
        <w:t>districts set in 1851 and the ones set in 1872. By the 1870s, the Catholic Conservatives</w:t>
      </w:r>
      <w:r w:rsidR="00DA3126" w:rsidRPr="005C6A34">
        <w:rPr>
          <w:rFonts w:cs="URWPalladioL-Roma"/>
          <w:color w:val="000000"/>
          <w:sz w:val="20"/>
          <w:szCs w:val="20"/>
          <w:lang w:val="en-US"/>
        </w:rPr>
        <w:t xml:space="preserve"> </w:t>
      </w:r>
      <w:r w:rsidRPr="005C6A34">
        <w:rPr>
          <w:rFonts w:cs="URWPalladioL-Roma"/>
          <w:color w:val="000000"/>
          <w:sz w:val="20"/>
          <w:szCs w:val="20"/>
          <w:lang w:val="en-US"/>
        </w:rPr>
        <w:t>had regained most of their former strength and now won about 70% of the</w:t>
      </w:r>
      <w:r w:rsidR="00DA3126" w:rsidRPr="005C6A34">
        <w:rPr>
          <w:rFonts w:cs="URWPalladioL-Roma"/>
          <w:color w:val="000000"/>
          <w:sz w:val="20"/>
          <w:szCs w:val="20"/>
          <w:lang w:val="en-US"/>
        </w:rPr>
        <w:t xml:space="preserve"> </w:t>
      </w:r>
      <w:r w:rsidRPr="005C6A34">
        <w:rPr>
          <w:rFonts w:cs="URWPalladioL-Roma"/>
          <w:color w:val="000000"/>
          <w:sz w:val="20"/>
          <w:szCs w:val="20"/>
          <w:lang w:val="en-US"/>
        </w:rPr>
        <w:t>votes (Gruner</w:t>
      </w:r>
      <w:r w:rsidR="001C29A6" w:rsidRPr="005C6A34">
        <w:rPr>
          <w:rFonts w:cs="URWPalladioL-Roma"/>
          <w:color w:val="000000"/>
          <w:sz w:val="20"/>
          <w:szCs w:val="20"/>
          <w:lang w:val="en-US"/>
        </w:rPr>
        <w:t>,</w:t>
      </w:r>
      <w:r w:rsidR="00DA3126" w:rsidRPr="005C6A34">
        <w:rPr>
          <w:rFonts w:cs="URWPalladioL-Roma"/>
          <w:color w:val="000000"/>
          <w:sz w:val="20"/>
          <w:szCs w:val="20"/>
          <w:lang w:val="en-US"/>
        </w:rPr>
        <w:t xml:space="preserve"> 1978b</w:t>
      </w:r>
      <w:r w:rsidR="001C29A6" w:rsidRPr="005C6A34">
        <w:rPr>
          <w:rFonts w:cs="URWPalladioL-Roma"/>
          <w:color w:val="000000"/>
          <w:sz w:val="20"/>
          <w:szCs w:val="20"/>
          <w:lang w:val="en-US"/>
        </w:rPr>
        <w:t>,</w:t>
      </w:r>
      <w:r w:rsidR="00DA3126" w:rsidRPr="005C6A34">
        <w:rPr>
          <w:rFonts w:cs="URWPalladioL-Roma"/>
          <w:color w:val="000000"/>
          <w:sz w:val="20"/>
          <w:szCs w:val="20"/>
          <w:lang w:val="en-US"/>
        </w:rPr>
        <w:t xml:space="preserve"> 381-383). Hence, the Liberals had to accept that the Catholic Conservatives </w:t>
      </w:r>
      <w:r w:rsidRPr="005C6A34">
        <w:rPr>
          <w:rFonts w:cs="URWPalladioL-Roma"/>
          <w:color w:val="000000"/>
          <w:sz w:val="20"/>
          <w:szCs w:val="20"/>
          <w:lang w:val="en-US"/>
        </w:rPr>
        <w:t>would send a larger delegation to the national council. Yet, with the</w:t>
      </w:r>
      <w:r w:rsidR="00DA3126" w:rsidRPr="005C6A34">
        <w:rPr>
          <w:rFonts w:cs="URWPalladioL-Roma"/>
          <w:color w:val="000000"/>
          <w:sz w:val="20"/>
          <w:szCs w:val="20"/>
          <w:lang w:val="en-US"/>
        </w:rPr>
        <w:t xml:space="preserve"> </w:t>
      </w:r>
      <w:r w:rsidRPr="005C6A34">
        <w:rPr>
          <w:rFonts w:cs="URWPalladioL-Roma"/>
          <w:color w:val="000000"/>
          <w:sz w:val="20"/>
          <w:szCs w:val="20"/>
          <w:lang w:val="en-US"/>
        </w:rPr>
        <w:t>careful selection of electoral districts, often with references to the need to protect political</w:t>
      </w:r>
      <w:r w:rsidR="00DA3126" w:rsidRPr="005C6A34">
        <w:rPr>
          <w:rFonts w:cs="URWPalladioL-Roma"/>
          <w:color w:val="000000"/>
          <w:sz w:val="20"/>
          <w:szCs w:val="20"/>
          <w:lang w:val="en-US"/>
        </w:rPr>
        <w:t xml:space="preserve"> </w:t>
      </w:r>
      <w:r w:rsidRPr="005C6A34">
        <w:rPr>
          <w:rFonts w:cs="URWPalladioL-Roma"/>
          <w:color w:val="000000"/>
          <w:sz w:val="20"/>
          <w:szCs w:val="20"/>
          <w:lang w:val="en-US"/>
        </w:rPr>
        <w:t xml:space="preserve">minorities (albeit only </w:t>
      </w:r>
      <w:r w:rsidR="00DA3126" w:rsidRPr="005C6A34">
        <w:rPr>
          <w:rFonts w:cs="URWPalladioL-Roma"/>
          <w:color w:val="000000"/>
          <w:sz w:val="20"/>
          <w:szCs w:val="20"/>
          <w:lang w:val="en-US"/>
        </w:rPr>
        <w:t>liberal</w:t>
      </w:r>
      <w:r w:rsidRPr="005C6A34">
        <w:rPr>
          <w:rFonts w:cs="URWPalladioL-Roma"/>
          <w:color w:val="000000"/>
          <w:sz w:val="20"/>
          <w:szCs w:val="20"/>
          <w:lang w:val="en-US"/>
        </w:rPr>
        <w:t xml:space="preserve"> ones, see the case</w:t>
      </w:r>
      <w:r w:rsidR="00261608" w:rsidRPr="005C6A34">
        <w:rPr>
          <w:rFonts w:cs="URWPalladioL-Roma"/>
          <w:color w:val="000000"/>
          <w:sz w:val="20"/>
          <w:szCs w:val="20"/>
          <w:lang w:val="en-US"/>
        </w:rPr>
        <w:t>s</w:t>
      </w:r>
      <w:r w:rsidRPr="005C6A34">
        <w:rPr>
          <w:rFonts w:cs="URWPalladioL-Roma"/>
          <w:color w:val="000000"/>
          <w:sz w:val="20"/>
          <w:szCs w:val="20"/>
          <w:lang w:val="en-US"/>
        </w:rPr>
        <w:t xml:space="preserve"> of </w:t>
      </w:r>
      <w:r w:rsidR="00261608" w:rsidRPr="005C6A34">
        <w:rPr>
          <w:rFonts w:cs="URWPalladioL-Roma"/>
          <w:color w:val="000000"/>
          <w:sz w:val="20"/>
          <w:szCs w:val="20"/>
          <w:lang w:val="en-US"/>
        </w:rPr>
        <w:t xml:space="preserve">St. Gallen and </w:t>
      </w:r>
      <w:r w:rsidR="00DA3126" w:rsidRPr="005C6A34">
        <w:rPr>
          <w:rFonts w:cs="URWPalladioL-Roma"/>
          <w:color w:val="000000"/>
          <w:sz w:val="20"/>
          <w:szCs w:val="20"/>
          <w:lang w:val="en-US"/>
        </w:rPr>
        <w:t>Zürich</w:t>
      </w:r>
      <w:r w:rsidRPr="005C6A34">
        <w:rPr>
          <w:rFonts w:cs="URWPalladioL-Roma"/>
          <w:color w:val="000000"/>
          <w:sz w:val="20"/>
          <w:szCs w:val="20"/>
          <w:lang w:val="en-US"/>
        </w:rPr>
        <w:t xml:space="preserve"> below), they</w:t>
      </w:r>
      <w:r w:rsidR="00DA3126" w:rsidRPr="005C6A34">
        <w:rPr>
          <w:rFonts w:cs="URWPalladioL-Roma"/>
          <w:color w:val="000000"/>
          <w:sz w:val="20"/>
          <w:szCs w:val="20"/>
          <w:lang w:val="en-US"/>
        </w:rPr>
        <w:t xml:space="preserve"> </w:t>
      </w:r>
      <w:r w:rsidRPr="005C6A34">
        <w:rPr>
          <w:rFonts w:cs="URWPalladioL-Roma"/>
          <w:color w:val="000000"/>
          <w:sz w:val="20"/>
          <w:szCs w:val="20"/>
          <w:lang w:val="en-US"/>
        </w:rPr>
        <w:lastRenderedPageBreak/>
        <w:t xml:space="preserve">were still determined to win as many seats as possible. By expanding the </w:t>
      </w:r>
      <w:r w:rsidR="00DA3126" w:rsidRPr="005C6A34">
        <w:rPr>
          <w:rFonts w:cs="URWPalladioL-Roma"/>
          <w:color w:val="000000"/>
          <w:sz w:val="20"/>
          <w:szCs w:val="20"/>
          <w:lang w:val="en-US"/>
        </w:rPr>
        <w:t>11</w:t>
      </w:r>
      <w:r w:rsidR="00DA3126" w:rsidRPr="005C6A34">
        <w:rPr>
          <w:rFonts w:cs="URWPalladioL-Roma"/>
          <w:color w:val="000000"/>
          <w:sz w:val="20"/>
          <w:szCs w:val="20"/>
          <w:vertAlign w:val="superscript"/>
          <w:lang w:val="en-US"/>
        </w:rPr>
        <w:t>th</w:t>
      </w:r>
      <w:r w:rsidR="00DA3126" w:rsidRPr="005C6A34">
        <w:rPr>
          <w:rFonts w:cs="URWPalladioL-Roma"/>
          <w:color w:val="000000"/>
          <w:sz w:val="20"/>
          <w:szCs w:val="20"/>
          <w:lang w:val="en-US"/>
        </w:rPr>
        <w:t xml:space="preserve"> </w:t>
      </w:r>
      <w:r w:rsidRPr="005C6A34">
        <w:rPr>
          <w:rFonts w:cs="URWPalladioL-Roma"/>
          <w:color w:val="000000"/>
          <w:sz w:val="20"/>
          <w:szCs w:val="20"/>
          <w:lang w:val="en-US"/>
        </w:rPr>
        <w:t>district</w:t>
      </w:r>
      <w:r w:rsidR="00DA3126" w:rsidRPr="005C6A34">
        <w:rPr>
          <w:rFonts w:cs="URWPalladioL-Roma"/>
          <w:color w:val="000000"/>
          <w:sz w:val="20"/>
          <w:szCs w:val="20"/>
          <w:lang w:val="en-US"/>
        </w:rPr>
        <w:t xml:space="preserve"> </w:t>
      </w:r>
      <w:r w:rsidRPr="005C6A34">
        <w:rPr>
          <w:rFonts w:cs="URWPalladioL-Roma"/>
          <w:color w:val="000000"/>
          <w:sz w:val="20"/>
          <w:szCs w:val="20"/>
          <w:lang w:val="en-US"/>
        </w:rPr>
        <w:t xml:space="preserve">(the city of </w:t>
      </w:r>
      <w:r w:rsidR="00DA3126" w:rsidRPr="005C6A34">
        <w:rPr>
          <w:rFonts w:cs="URWPalladioL-Roma"/>
          <w:color w:val="000000"/>
          <w:sz w:val="20"/>
          <w:szCs w:val="20"/>
          <w:lang w:val="en-US"/>
        </w:rPr>
        <w:t>Luzern</w:t>
      </w:r>
      <w:r w:rsidRPr="005C6A34">
        <w:rPr>
          <w:rFonts w:cs="URWPalladioL-Roma"/>
          <w:color w:val="000000"/>
          <w:sz w:val="20"/>
          <w:szCs w:val="20"/>
          <w:lang w:val="en-US"/>
        </w:rPr>
        <w:t>) to the surrounding areas in 1872, they were able to protect their</w:t>
      </w:r>
      <w:r w:rsidR="00DA3126" w:rsidRPr="005C6A34">
        <w:rPr>
          <w:rFonts w:cs="URWPalladioL-Roma"/>
          <w:color w:val="000000"/>
          <w:sz w:val="20"/>
          <w:szCs w:val="20"/>
          <w:lang w:val="en-US"/>
        </w:rPr>
        <w:t xml:space="preserve"> </w:t>
      </w:r>
      <w:r w:rsidRPr="005C6A34">
        <w:rPr>
          <w:rFonts w:cs="URWPalladioL-Roma"/>
          <w:color w:val="000000"/>
          <w:sz w:val="20"/>
          <w:szCs w:val="20"/>
          <w:lang w:val="en-US"/>
        </w:rPr>
        <w:t>majority in this district, all the while keeping the district large enough to merit two</w:t>
      </w:r>
      <w:r w:rsidR="00DA3126" w:rsidRPr="005C6A34">
        <w:rPr>
          <w:rFonts w:cs="URWPalladioL-Roma"/>
          <w:color w:val="000000"/>
          <w:sz w:val="20"/>
          <w:szCs w:val="20"/>
          <w:lang w:val="en-US"/>
        </w:rPr>
        <w:t xml:space="preserve"> </w:t>
      </w:r>
      <w:r w:rsidRPr="005C6A34">
        <w:rPr>
          <w:rFonts w:cs="URWPalladioL-Roma"/>
          <w:color w:val="000000"/>
          <w:sz w:val="20"/>
          <w:szCs w:val="20"/>
          <w:lang w:val="en-US"/>
        </w:rPr>
        <w:t>seats. However, given the overwhelming strength of the Catholic Conservatives, the</w:t>
      </w:r>
      <w:r w:rsidR="00DA3126" w:rsidRPr="005C6A34">
        <w:rPr>
          <w:rFonts w:cs="URWPalladioL-Roma"/>
          <w:color w:val="000000"/>
          <w:sz w:val="20"/>
          <w:szCs w:val="20"/>
          <w:lang w:val="en-US"/>
        </w:rPr>
        <w:t xml:space="preserve"> </w:t>
      </w:r>
      <w:r w:rsidRPr="005C6A34">
        <w:rPr>
          <w:rFonts w:cs="URWPalladioL-Roma"/>
          <w:color w:val="000000"/>
          <w:sz w:val="20"/>
          <w:szCs w:val="20"/>
          <w:lang w:val="en-US"/>
        </w:rPr>
        <w:t>rest of the canton was now finally left to the political opposition.</w:t>
      </w:r>
    </w:p>
    <w:p w14:paraId="720A2E10" w14:textId="68B37778" w:rsidR="00354105" w:rsidRPr="005C6A34" w:rsidRDefault="00354105" w:rsidP="00D9606E">
      <w:pPr>
        <w:autoSpaceDE w:val="0"/>
        <w:autoSpaceDN w:val="0"/>
        <w:adjustRightInd w:val="0"/>
        <w:spacing w:after="120" w:line="240" w:lineRule="auto"/>
        <w:jc w:val="both"/>
        <w:rPr>
          <w:rFonts w:cs="URWPalladioL-Roma"/>
          <w:color w:val="000000"/>
          <w:sz w:val="20"/>
          <w:szCs w:val="20"/>
          <w:lang w:val="en-US"/>
        </w:rPr>
      </w:pPr>
      <w:r w:rsidRPr="005C6A34">
        <w:rPr>
          <w:rFonts w:cs="URWPalladioL-Roma"/>
          <w:color w:val="000000"/>
          <w:sz w:val="20"/>
          <w:szCs w:val="20"/>
          <w:lang w:val="en-US"/>
        </w:rPr>
        <w:t xml:space="preserve">Hence, the case of </w:t>
      </w:r>
      <w:r w:rsidR="00DA3126" w:rsidRPr="005C6A34">
        <w:rPr>
          <w:rFonts w:cs="URWPalladioL-Roma"/>
          <w:color w:val="000000"/>
          <w:sz w:val="20"/>
          <w:szCs w:val="20"/>
          <w:lang w:val="en-US"/>
        </w:rPr>
        <w:t>Luzern</w:t>
      </w:r>
      <w:r w:rsidRPr="005C6A34">
        <w:rPr>
          <w:rFonts w:cs="URWPalladioL-Roma"/>
          <w:color w:val="000000"/>
          <w:sz w:val="20"/>
          <w:szCs w:val="20"/>
          <w:lang w:val="en-US"/>
        </w:rPr>
        <w:t xml:space="preserve"> not only demonstrates how the </w:t>
      </w:r>
      <w:r w:rsidR="00DA3126" w:rsidRPr="005C6A34">
        <w:rPr>
          <w:rFonts w:cs="URWPalladioL-Roma"/>
          <w:color w:val="000000"/>
          <w:sz w:val="20"/>
          <w:szCs w:val="20"/>
          <w:lang w:val="en-US"/>
        </w:rPr>
        <w:t>Liberals</w:t>
      </w:r>
      <w:r w:rsidRPr="005C6A34">
        <w:rPr>
          <w:rFonts w:cs="URWPalladioL-Roma"/>
          <w:color w:val="000000"/>
          <w:sz w:val="20"/>
          <w:szCs w:val="20"/>
          <w:lang w:val="en-US"/>
        </w:rPr>
        <w:t xml:space="preserve"> used gerrymandering</w:t>
      </w:r>
      <w:r w:rsidR="00DA3126" w:rsidRPr="005C6A34">
        <w:rPr>
          <w:rFonts w:cs="URWPalladioL-Roma"/>
          <w:color w:val="000000"/>
          <w:sz w:val="20"/>
          <w:szCs w:val="20"/>
          <w:lang w:val="en-US"/>
        </w:rPr>
        <w:t xml:space="preserve"> </w:t>
      </w:r>
      <w:r w:rsidRPr="005C6A34">
        <w:rPr>
          <w:rFonts w:cs="URWPalladioL-Roma"/>
          <w:color w:val="000000"/>
          <w:sz w:val="20"/>
          <w:szCs w:val="20"/>
          <w:lang w:val="en-US"/>
        </w:rPr>
        <w:t xml:space="preserve">to increase their seat share, </w:t>
      </w:r>
      <w:r w:rsidR="00DA3126" w:rsidRPr="005C6A34">
        <w:rPr>
          <w:rFonts w:cs="URWPalladioL-Roma"/>
          <w:color w:val="000000"/>
          <w:sz w:val="20"/>
          <w:szCs w:val="20"/>
          <w:lang w:val="en-US"/>
        </w:rPr>
        <w:t>but the case</w:t>
      </w:r>
      <w:r w:rsidRPr="005C6A34">
        <w:rPr>
          <w:rFonts w:cs="URWPalladioL-Roma"/>
          <w:color w:val="000000"/>
          <w:sz w:val="20"/>
          <w:szCs w:val="20"/>
          <w:lang w:val="en-US"/>
        </w:rPr>
        <w:t xml:space="preserve"> also shows how the Catholic Conservatives</w:t>
      </w:r>
      <w:r w:rsidR="00DA3126" w:rsidRPr="005C6A34">
        <w:rPr>
          <w:rFonts w:cs="URWPalladioL-Roma"/>
          <w:color w:val="000000"/>
          <w:sz w:val="20"/>
          <w:szCs w:val="20"/>
          <w:lang w:val="en-US"/>
        </w:rPr>
        <w:t xml:space="preserve"> </w:t>
      </w:r>
      <w:r w:rsidRPr="005C6A34">
        <w:rPr>
          <w:rFonts w:cs="URWPalladioL-Roma"/>
          <w:color w:val="000000"/>
          <w:sz w:val="20"/>
          <w:szCs w:val="20"/>
          <w:lang w:val="en-US"/>
        </w:rPr>
        <w:t>could gain substantial representation in parliament over time due to their geographically</w:t>
      </w:r>
      <w:r w:rsidR="00DA3126" w:rsidRPr="005C6A34">
        <w:rPr>
          <w:rFonts w:cs="URWPalladioL-Roma"/>
          <w:color w:val="000000"/>
          <w:sz w:val="20"/>
          <w:szCs w:val="20"/>
          <w:lang w:val="en-US"/>
        </w:rPr>
        <w:t xml:space="preserve"> </w:t>
      </w:r>
      <w:r w:rsidRPr="005C6A34">
        <w:rPr>
          <w:rFonts w:cs="URWPalladioL-Roma"/>
          <w:color w:val="000000"/>
          <w:sz w:val="20"/>
          <w:szCs w:val="20"/>
          <w:lang w:val="en-US"/>
        </w:rPr>
        <w:t>highly concentrated voter base in the Catholic heartlands of Switzerland</w:t>
      </w:r>
      <w:r w:rsidR="00D9606E" w:rsidRPr="005C6A34">
        <w:rPr>
          <w:rFonts w:cs="URWPalladioL-Roma"/>
          <w:color w:val="000000"/>
          <w:sz w:val="20"/>
          <w:szCs w:val="20"/>
          <w:lang w:val="en-US"/>
        </w:rPr>
        <w:t xml:space="preserve"> (in particular the former ‘Sonderbund’ cantons)</w:t>
      </w:r>
      <w:r w:rsidRPr="005C6A34">
        <w:rPr>
          <w:rFonts w:cs="URWPalladioL-Roma"/>
          <w:color w:val="000000"/>
          <w:sz w:val="20"/>
          <w:szCs w:val="20"/>
          <w:lang w:val="en-US"/>
        </w:rPr>
        <w:t>. Given</w:t>
      </w:r>
      <w:r w:rsidR="00DA3126" w:rsidRPr="005C6A34">
        <w:rPr>
          <w:rFonts w:cs="URWPalladioL-Roma"/>
          <w:color w:val="000000"/>
          <w:sz w:val="20"/>
          <w:szCs w:val="20"/>
          <w:lang w:val="en-US"/>
        </w:rPr>
        <w:t xml:space="preserve"> </w:t>
      </w:r>
      <w:r w:rsidRPr="005C6A34">
        <w:rPr>
          <w:rFonts w:cs="URWPalladioL-Roma"/>
          <w:color w:val="000000"/>
          <w:sz w:val="20"/>
          <w:szCs w:val="20"/>
          <w:lang w:val="en-US"/>
        </w:rPr>
        <w:t>the electoral strength of the Catholic Conservatives in these cantons (e.g.</w:t>
      </w:r>
      <w:r w:rsidR="00DA3126" w:rsidRPr="005C6A34">
        <w:rPr>
          <w:rFonts w:cs="URWPalladioL-Roma"/>
          <w:color w:val="000000"/>
          <w:sz w:val="20"/>
          <w:szCs w:val="20"/>
          <w:lang w:val="en-US"/>
        </w:rPr>
        <w:t>,</w:t>
      </w:r>
      <w:r w:rsidRPr="005C6A34">
        <w:rPr>
          <w:rFonts w:cs="URWPalladioL-Roma"/>
          <w:color w:val="000000"/>
          <w:sz w:val="20"/>
          <w:szCs w:val="20"/>
          <w:lang w:val="en-US"/>
        </w:rPr>
        <w:t xml:space="preserve"> ca. 70</w:t>
      </w:r>
      <w:r w:rsidR="00DA3126" w:rsidRPr="005C6A34">
        <w:rPr>
          <w:rFonts w:cs="URWPalladioL-Roma"/>
          <w:color w:val="000000"/>
          <w:sz w:val="20"/>
          <w:szCs w:val="20"/>
          <w:lang w:val="en-US"/>
        </w:rPr>
        <w:t xml:space="preserve">% </w:t>
      </w:r>
      <w:r w:rsidRPr="005C6A34">
        <w:rPr>
          <w:rFonts w:cs="URWPalladioL-Roma"/>
          <w:color w:val="000000"/>
          <w:sz w:val="20"/>
          <w:szCs w:val="20"/>
          <w:lang w:val="en-US"/>
        </w:rPr>
        <w:t xml:space="preserve">of the vote in the canton </w:t>
      </w:r>
      <w:r w:rsidR="00DA3126" w:rsidRPr="005C6A34">
        <w:rPr>
          <w:rFonts w:cs="URWPalladioL-Roma"/>
          <w:color w:val="000000"/>
          <w:sz w:val="20"/>
          <w:szCs w:val="20"/>
          <w:lang w:val="en-US"/>
        </w:rPr>
        <w:t>Luzern</w:t>
      </w:r>
      <w:r w:rsidRPr="005C6A34">
        <w:rPr>
          <w:rFonts w:cs="URWPalladioL-Roma"/>
          <w:color w:val="000000"/>
          <w:sz w:val="20"/>
          <w:szCs w:val="20"/>
          <w:lang w:val="en-US"/>
        </w:rPr>
        <w:t xml:space="preserve">), </w:t>
      </w:r>
      <w:r w:rsidR="00D9606E" w:rsidRPr="005C6A34">
        <w:rPr>
          <w:rFonts w:cs="URWPalladioL-Roma"/>
          <w:color w:val="000000"/>
          <w:sz w:val="20"/>
          <w:szCs w:val="20"/>
          <w:lang w:val="en-US"/>
        </w:rPr>
        <w:t xml:space="preserve">partisan </w:t>
      </w:r>
      <w:r w:rsidRPr="005C6A34">
        <w:rPr>
          <w:rFonts w:cs="URWPalladioL-Roma"/>
          <w:color w:val="000000"/>
          <w:sz w:val="20"/>
          <w:szCs w:val="20"/>
          <w:lang w:val="en-US"/>
        </w:rPr>
        <w:t>redistricting as a</w:t>
      </w:r>
      <w:r w:rsidR="00D9606E" w:rsidRPr="005C6A34">
        <w:rPr>
          <w:rFonts w:cs="URWPalladioL-Roma"/>
          <w:color w:val="000000"/>
          <w:sz w:val="20"/>
          <w:szCs w:val="20"/>
          <w:lang w:val="en-US"/>
        </w:rPr>
        <w:t xml:space="preserve"> containment strategy lost some of its effectiveness. </w:t>
      </w:r>
      <w:r w:rsidRPr="005C6A34">
        <w:rPr>
          <w:rFonts w:cs="URWPalladioL-Roma"/>
          <w:color w:val="000000"/>
          <w:sz w:val="20"/>
          <w:szCs w:val="20"/>
          <w:lang w:val="en-US"/>
        </w:rPr>
        <w:t xml:space="preserve">Over time, the </w:t>
      </w:r>
      <w:r w:rsidR="00DA3126" w:rsidRPr="005C6A34">
        <w:rPr>
          <w:rFonts w:cs="URWPalladioL-Roma"/>
          <w:color w:val="000000"/>
          <w:sz w:val="20"/>
          <w:szCs w:val="20"/>
          <w:lang w:val="en-US"/>
        </w:rPr>
        <w:t>Liberals</w:t>
      </w:r>
      <w:r w:rsidRPr="005C6A34">
        <w:rPr>
          <w:rFonts w:cs="URWPalladioL-Roma"/>
          <w:color w:val="000000"/>
          <w:sz w:val="20"/>
          <w:szCs w:val="20"/>
          <w:lang w:val="en-US"/>
        </w:rPr>
        <w:t xml:space="preserve"> therefore opted to</w:t>
      </w:r>
      <w:r w:rsidR="00DA3126" w:rsidRPr="005C6A34">
        <w:rPr>
          <w:rFonts w:cs="URWPalladioL-Roma"/>
          <w:color w:val="000000"/>
          <w:sz w:val="20"/>
          <w:szCs w:val="20"/>
          <w:lang w:val="en-US"/>
        </w:rPr>
        <w:t xml:space="preserve"> </w:t>
      </w:r>
      <w:r w:rsidRPr="005C6A34">
        <w:rPr>
          <w:rFonts w:cs="URWPalladioL-Roma"/>
          <w:color w:val="000000"/>
          <w:sz w:val="20"/>
          <w:szCs w:val="20"/>
          <w:lang w:val="en-US"/>
        </w:rPr>
        <w:t>integrate – rather than exclude – the Catholic Conservatives. In 1891, a prominent</w:t>
      </w:r>
      <w:r w:rsidR="00DA3126" w:rsidRPr="005C6A34">
        <w:rPr>
          <w:rFonts w:cs="URWPalladioL-Roma"/>
          <w:color w:val="000000"/>
          <w:sz w:val="20"/>
          <w:szCs w:val="20"/>
          <w:lang w:val="en-US"/>
        </w:rPr>
        <w:t xml:space="preserve"> </w:t>
      </w:r>
      <w:r w:rsidRPr="005C6A34">
        <w:rPr>
          <w:rFonts w:cs="URWPalladioL-Roma"/>
          <w:color w:val="000000"/>
          <w:sz w:val="20"/>
          <w:szCs w:val="20"/>
          <w:lang w:val="en-US"/>
        </w:rPr>
        <w:t xml:space="preserve">member of the Catholic Conservatives, Joseph Zemp </w:t>
      </w:r>
      <w:r w:rsidR="009B3D0E" w:rsidRPr="005C6A34">
        <w:rPr>
          <w:rFonts w:cs="URWPalladioL-Roma"/>
          <w:color w:val="000000"/>
          <w:sz w:val="20"/>
          <w:szCs w:val="20"/>
          <w:lang w:val="en-US"/>
        </w:rPr>
        <w:t>of</w:t>
      </w:r>
      <w:r w:rsidRPr="005C6A34">
        <w:rPr>
          <w:rFonts w:cs="URWPalladioL-Roma"/>
          <w:color w:val="000000"/>
          <w:sz w:val="20"/>
          <w:szCs w:val="20"/>
          <w:lang w:val="en-US"/>
        </w:rPr>
        <w:t xml:space="preserve"> Entlebuch, was elected to</w:t>
      </w:r>
      <w:r w:rsidR="00DA3126" w:rsidRPr="005C6A34">
        <w:rPr>
          <w:rFonts w:cs="URWPalladioL-Roma"/>
          <w:color w:val="000000"/>
          <w:sz w:val="20"/>
          <w:szCs w:val="20"/>
          <w:lang w:val="en-US"/>
        </w:rPr>
        <w:t xml:space="preserve"> </w:t>
      </w:r>
      <w:r w:rsidRPr="005C6A34">
        <w:rPr>
          <w:rFonts w:cs="URWPalladioL-Roma"/>
          <w:color w:val="000000"/>
          <w:sz w:val="20"/>
          <w:szCs w:val="20"/>
          <w:lang w:val="en-US"/>
        </w:rPr>
        <w:t>become a member of the Swiss Federal Council (consisting of seven members, all</w:t>
      </w:r>
      <w:r w:rsidR="00DA3126" w:rsidRPr="005C6A34">
        <w:rPr>
          <w:rFonts w:cs="URWPalladioL-Roma"/>
          <w:color w:val="000000"/>
          <w:sz w:val="20"/>
          <w:szCs w:val="20"/>
          <w:lang w:val="en-US"/>
        </w:rPr>
        <w:t xml:space="preserve"> </w:t>
      </w:r>
      <w:r w:rsidRPr="005C6A34">
        <w:rPr>
          <w:rFonts w:cs="URWPalladioL-Roma"/>
          <w:color w:val="000000"/>
          <w:sz w:val="20"/>
          <w:szCs w:val="20"/>
          <w:lang w:val="en-US"/>
        </w:rPr>
        <w:t xml:space="preserve">other members were part of the </w:t>
      </w:r>
      <w:r w:rsidR="00DA3126" w:rsidRPr="005C6A34">
        <w:rPr>
          <w:rFonts w:cs="URWPalladioL-Roma"/>
          <w:color w:val="000000"/>
          <w:sz w:val="20"/>
          <w:szCs w:val="20"/>
          <w:lang w:val="en-US"/>
        </w:rPr>
        <w:t>Liberals</w:t>
      </w:r>
      <w:r w:rsidRPr="005C6A34">
        <w:rPr>
          <w:rFonts w:cs="URWPalladioL-Roma"/>
          <w:color w:val="000000"/>
          <w:sz w:val="20"/>
          <w:szCs w:val="20"/>
          <w:lang w:val="en-US"/>
        </w:rPr>
        <w:t>). However,</w:t>
      </w:r>
      <w:r w:rsidR="00DA3126" w:rsidRPr="005C6A34">
        <w:rPr>
          <w:rFonts w:cs="URWPalladioL-Roma"/>
          <w:color w:val="000000"/>
          <w:sz w:val="20"/>
          <w:szCs w:val="20"/>
          <w:lang w:val="en-US"/>
        </w:rPr>
        <w:t xml:space="preserve"> </w:t>
      </w:r>
      <w:r w:rsidRPr="005C6A34">
        <w:rPr>
          <w:rFonts w:cs="URWPalladioL-Roma"/>
          <w:color w:val="000000"/>
          <w:sz w:val="20"/>
          <w:szCs w:val="20"/>
          <w:lang w:val="en-US"/>
        </w:rPr>
        <w:t xml:space="preserve">this is not to suggest that the </w:t>
      </w:r>
      <w:r w:rsidR="00DA3126" w:rsidRPr="005C6A34">
        <w:rPr>
          <w:rFonts w:cs="URWPalladioL-Roma"/>
          <w:color w:val="000000"/>
          <w:sz w:val="20"/>
          <w:szCs w:val="20"/>
          <w:lang w:val="en-US"/>
        </w:rPr>
        <w:t>Liberals</w:t>
      </w:r>
      <w:r w:rsidRPr="005C6A34">
        <w:rPr>
          <w:rFonts w:cs="URWPalladioL-Roma"/>
          <w:color w:val="000000"/>
          <w:sz w:val="20"/>
          <w:szCs w:val="20"/>
          <w:lang w:val="en-US"/>
        </w:rPr>
        <w:t xml:space="preserve"> refrained from using gerrymandering in the</w:t>
      </w:r>
      <w:r w:rsidR="00DA3126" w:rsidRPr="005C6A34">
        <w:rPr>
          <w:rFonts w:cs="URWPalladioL-Roma"/>
          <w:color w:val="000000"/>
          <w:sz w:val="20"/>
          <w:szCs w:val="20"/>
          <w:lang w:val="en-US"/>
        </w:rPr>
        <w:t xml:space="preserve"> </w:t>
      </w:r>
      <w:r w:rsidRPr="005C6A34">
        <w:rPr>
          <w:rFonts w:cs="URWPalladioL-Roma"/>
          <w:color w:val="000000"/>
          <w:sz w:val="20"/>
          <w:szCs w:val="20"/>
          <w:lang w:val="en-US"/>
        </w:rPr>
        <w:t>case of the Catholic Conservatives. For instance, the Radicals used the 1902 district</w:t>
      </w:r>
      <w:r w:rsidR="00DA3126" w:rsidRPr="005C6A34">
        <w:rPr>
          <w:rFonts w:cs="URWPalladioL-Roma"/>
          <w:color w:val="000000"/>
          <w:sz w:val="20"/>
          <w:szCs w:val="20"/>
          <w:lang w:val="en-US"/>
        </w:rPr>
        <w:t xml:space="preserve"> </w:t>
      </w:r>
      <w:r w:rsidRPr="005C6A34">
        <w:rPr>
          <w:rFonts w:cs="URWPalladioL-Roma"/>
          <w:color w:val="000000"/>
          <w:sz w:val="20"/>
          <w:szCs w:val="20"/>
          <w:lang w:val="en-US"/>
        </w:rPr>
        <w:t xml:space="preserve">reform </w:t>
      </w:r>
      <w:r w:rsidR="00DA3126" w:rsidRPr="005C6A34">
        <w:rPr>
          <w:rFonts w:cs="URWPalladioL-Roma"/>
          <w:color w:val="000000"/>
          <w:sz w:val="20"/>
          <w:szCs w:val="20"/>
          <w:lang w:val="en-US"/>
        </w:rPr>
        <w:t xml:space="preserve">(following the 1902 census) </w:t>
      </w:r>
      <w:r w:rsidRPr="005C6A34">
        <w:rPr>
          <w:rFonts w:cs="URWPalladioL-Roma"/>
          <w:color w:val="000000"/>
          <w:sz w:val="20"/>
          <w:szCs w:val="20"/>
          <w:lang w:val="en-US"/>
        </w:rPr>
        <w:t xml:space="preserve">to move some municipalities and thus one seat from the </w:t>
      </w:r>
      <w:r w:rsidR="00910413" w:rsidRPr="005C6A34">
        <w:rPr>
          <w:rFonts w:cs="URWPalladioL-Roma"/>
          <w:color w:val="000000"/>
          <w:sz w:val="20"/>
          <w:szCs w:val="20"/>
          <w:lang w:val="en-US"/>
        </w:rPr>
        <w:t>13</w:t>
      </w:r>
      <w:r w:rsidR="00910413" w:rsidRPr="005C6A34">
        <w:rPr>
          <w:rFonts w:cs="URWPalladioL-Roma"/>
          <w:color w:val="000000"/>
          <w:sz w:val="20"/>
          <w:szCs w:val="20"/>
          <w:vertAlign w:val="superscript"/>
          <w:lang w:val="en-US"/>
        </w:rPr>
        <w:t>th</w:t>
      </w:r>
      <w:r w:rsidR="00910413" w:rsidRPr="005C6A34">
        <w:rPr>
          <w:rFonts w:cs="URWPalladioL-Roma"/>
          <w:color w:val="000000"/>
          <w:sz w:val="20"/>
          <w:szCs w:val="20"/>
          <w:lang w:val="en-US"/>
        </w:rPr>
        <w:t xml:space="preserve"> </w:t>
      </w:r>
      <w:r w:rsidRPr="005C6A34">
        <w:rPr>
          <w:rFonts w:cs="URWPalladioL-Roma"/>
          <w:color w:val="000000"/>
          <w:sz w:val="20"/>
          <w:szCs w:val="20"/>
          <w:lang w:val="en-US"/>
        </w:rPr>
        <w:t>(formerly the</w:t>
      </w:r>
      <w:r w:rsidR="00DA3126" w:rsidRPr="005C6A34">
        <w:rPr>
          <w:rFonts w:cs="URWPalladioL-Roma"/>
          <w:color w:val="000000"/>
          <w:sz w:val="20"/>
          <w:szCs w:val="20"/>
          <w:lang w:val="en-US"/>
        </w:rPr>
        <w:t xml:space="preserve"> </w:t>
      </w:r>
      <w:r w:rsidR="00910413" w:rsidRPr="005C6A34">
        <w:rPr>
          <w:rFonts w:cs="URWPalladioL-Roma"/>
          <w:color w:val="000000"/>
          <w:sz w:val="20"/>
          <w:szCs w:val="20"/>
          <w:lang w:val="en-US"/>
        </w:rPr>
        <w:t>12</w:t>
      </w:r>
      <w:r w:rsidR="00910413" w:rsidRPr="005C6A34">
        <w:rPr>
          <w:rFonts w:cs="URWPalladioL-Roma"/>
          <w:color w:val="000000"/>
          <w:sz w:val="20"/>
          <w:szCs w:val="20"/>
          <w:vertAlign w:val="superscript"/>
          <w:lang w:val="en-US"/>
        </w:rPr>
        <w:t>th</w:t>
      </w:r>
      <w:r w:rsidR="00910413" w:rsidRPr="005C6A34">
        <w:rPr>
          <w:rFonts w:cs="URWPalladioL-Roma"/>
          <w:color w:val="000000"/>
          <w:sz w:val="20"/>
          <w:szCs w:val="20"/>
          <w:lang w:val="en-US"/>
        </w:rPr>
        <w:t xml:space="preserve"> </w:t>
      </w:r>
      <w:r w:rsidRPr="005C6A34">
        <w:rPr>
          <w:rFonts w:cs="URWPalladioL-Roma"/>
          <w:color w:val="000000"/>
          <w:sz w:val="20"/>
          <w:szCs w:val="20"/>
          <w:lang w:val="en-US"/>
        </w:rPr>
        <w:t xml:space="preserve">district, a </w:t>
      </w:r>
      <w:r w:rsidR="00DA3126" w:rsidRPr="005C6A34">
        <w:rPr>
          <w:rFonts w:cs="URWPalladioL-Roma"/>
          <w:color w:val="000000"/>
          <w:sz w:val="20"/>
          <w:szCs w:val="20"/>
          <w:lang w:val="en-US"/>
        </w:rPr>
        <w:t>C</w:t>
      </w:r>
      <w:r w:rsidRPr="005C6A34">
        <w:rPr>
          <w:rFonts w:cs="URWPalladioL-Roma"/>
          <w:color w:val="000000"/>
          <w:sz w:val="20"/>
          <w:szCs w:val="20"/>
          <w:lang w:val="en-US"/>
        </w:rPr>
        <w:t>atholic conservative stronghold) to the</w:t>
      </w:r>
      <w:r w:rsidR="00DA3126" w:rsidRPr="005C6A34">
        <w:rPr>
          <w:rFonts w:cs="URWPalladioL-Roma"/>
          <w:color w:val="000000"/>
          <w:sz w:val="20"/>
          <w:szCs w:val="20"/>
          <w:lang w:val="en-US"/>
        </w:rPr>
        <w:t xml:space="preserve"> </w:t>
      </w:r>
      <w:r w:rsidR="00910413" w:rsidRPr="005C6A34">
        <w:rPr>
          <w:rFonts w:cs="URWPalladioL-Roma"/>
          <w:color w:val="000000"/>
          <w:sz w:val="20"/>
          <w:szCs w:val="20"/>
          <w:lang w:val="en-US"/>
        </w:rPr>
        <w:t>12</w:t>
      </w:r>
      <w:r w:rsidR="00910413" w:rsidRPr="005C6A34">
        <w:rPr>
          <w:rFonts w:cs="URWPalladioL-Roma"/>
          <w:color w:val="000000"/>
          <w:sz w:val="20"/>
          <w:szCs w:val="20"/>
          <w:vertAlign w:val="superscript"/>
          <w:lang w:val="en-US"/>
        </w:rPr>
        <w:t>th</w:t>
      </w:r>
      <w:r w:rsidR="00910413" w:rsidRPr="005C6A34">
        <w:rPr>
          <w:rFonts w:cs="URWPalladioL-Roma"/>
          <w:color w:val="000000"/>
          <w:sz w:val="20"/>
          <w:szCs w:val="20"/>
          <w:lang w:val="en-US"/>
        </w:rPr>
        <w:t xml:space="preserve"> </w:t>
      </w:r>
      <w:r w:rsidR="00DA3126" w:rsidRPr="005C6A34">
        <w:rPr>
          <w:rFonts w:cs="URWPalladioL-Roma"/>
          <w:color w:val="000000"/>
          <w:sz w:val="20"/>
          <w:szCs w:val="20"/>
          <w:lang w:val="en-US"/>
        </w:rPr>
        <w:t xml:space="preserve">district </w:t>
      </w:r>
      <w:r w:rsidRPr="005C6A34">
        <w:rPr>
          <w:rFonts w:cs="URWPalladioL-Roma"/>
          <w:color w:val="000000"/>
          <w:sz w:val="20"/>
          <w:szCs w:val="20"/>
          <w:lang w:val="en-US"/>
        </w:rPr>
        <w:t>(formerly the</w:t>
      </w:r>
      <w:r w:rsidR="00DA3126" w:rsidRPr="005C6A34">
        <w:rPr>
          <w:rFonts w:cs="URWPalladioL-Roma"/>
          <w:color w:val="000000"/>
          <w:sz w:val="20"/>
          <w:szCs w:val="20"/>
          <w:lang w:val="en-US"/>
        </w:rPr>
        <w:t xml:space="preserve"> </w:t>
      </w:r>
      <w:r w:rsidR="00910413" w:rsidRPr="005C6A34">
        <w:rPr>
          <w:rFonts w:cs="URWPalladioL-Roma"/>
          <w:color w:val="000000"/>
          <w:sz w:val="20"/>
          <w:szCs w:val="20"/>
          <w:lang w:val="en-US"/>
        </w:rPr>
        <w:t>11</w:t>
      </w:r>
      <w:r w:rsidR="00910413" w:rsidRPr="005C6A34">
        <w:rPr>
          <w:rFonts w:cs="URWPalladioL-Roma"/>
          <w:color w:val="000000"/>
          <w:sz w:val="20"/>
          <w:szCs w:val="20"/>
          <w:vertAlign w:val="superscript"/>
          <w:lang w:val="en-US"/>
        </w:rPr>
        <w:t>th</w:t>
      </w:r>
      <w:r w:rsidR="00910413" w:rsidRPr="005C6A34">
        <w:rPr>
          <w:rFonts w:cs="URWPalladioL-Roma"/>
          <w:color w:val="000000"/>
          <w:sz w:val="20"/>
          <w:szCs w:val="20"/>
          <w:lang w:val="en-US"/>
        </w:rPr>
        <w:t xml:space="preserve"> </w:t>
      </w:r>
      <w:r w:rsidR="00DA3126" w:rsidRPr="005C6A34">
        <w:rPr>
          <w:rFonts w:cs="URWPalladioL-Roma"/>
          <w:color w:val="000000"/>
          <w:sz w:val="20"/>
          <w:szCs w:val="20"/>
          <w:lang w:val="en-US"/>
        </w:rPr>
        <w:t xml:space="preserve">district, a liberal stronghold), which allowed the Liberals to win three </w:t>
      </w:r>
      <w:r w:rsidRPr="005C6A34">
        <w:rPr>
          <w:rFonts w:cs="URWPalladioL-Roma"/>
          <w:color w:val="000000"/>
          <w:sz w:val="20"/>
          <w:szCs w:val="20"/>
          <w:lang w:val="en-US"/>
        </w:rPr>
        <w:t>out of seven</w:t>
      </w:r>
      <w:r w:rsidR="00DA3126" w:rsidRPr="005C6A34">
        <w:rPr>
          <w:rFonts w:cs="URWPalladioL-Roma"/>
          <w:color w:val="000000"/>
          <w:sz w:val="20"/>
          <w:szCs w:val="20"/>
          <w:lang w:val="en-US"/>
        </w:rPr>
        <w:t xml:space="preserve"> </w:t>
      </w:r>
      <w:r w:rsidRPr="005C6A34">
        <w:rPr>
          <w:rFonts w:cs="URWPalladioL-Roma"/>
          <w:color w:val="000000"/>
          <w:sz w:val="20"/>
          <w:szCs w:val="20"/>
          <w:lang w:val="en-US"/>
        </w:rPr>
        <w:t>seats in the 1902, 1905, and 1908 elections. Yet, the Catholic Conservatives secured</w:t>
      </w:r>
      <w:r w:rsidR="00DA3126" w:rsidRPr="005C6A34">
        <w:rPr>
          <w:rFonts w:cs="URWPalladioL-Roma"/>
          <w:color w:val="000000"/>
          <w:sz w:val="20"/>
          <w:szCs w:val="20"/>
          <w:lang w:val="en-US"/>
        </w:rPr>
        <w:t xml:space="preserve"> </w:t>
      </w:r>
      <w:r w:rsidRPr="005C6A34">
        <w:rPr>
          <w:rFonts w:cs="URWPalladioL-Roma"/>
          <w:color w:val="000000"/>
          <w:sz w:val="20"/>
          <w:szCs w:val="20"/>
          <w:lang w:val="en-US"/>
        </w:rPr>
        <w:t xml:space="preserve">the additional eight seat, which was allocated to the canton Lucerne in 1911 </w:t>
      </w:r>
      <w:r w:rsidR="00DA3126" w:rsidRPr="005C6A34">
        <w:rPr>
          <w:rFonts w:cs="URWPalladioL-Roma"/>
          <w:color w:val="000000"/>
          <w:sz w:val="20"/>
          <w:szCs w:val="20"/>
          <w:lang w:val="en-US"/>
        </w:rPr>
        <w:t xml:space="preserve">(following the 1911 census) </w:t>
      </w:r>
      <w:r w:rsidRPr="005C6A34">
        <w:rPr>
          <w:rFonts w:cs="URWPalladioL-Roma"/>
          <w:color w:val="000000"/>
          <w:sz w:val="20"/>
          <w:szCs w:val="20"/>
          <w:lang w:val="en-US"/>
        </w:rPr>
        <w:t>due to</w:t>
      </w:r>
      <w:r w:rsidR="00DA3126" w:rsidRPr="005C6A34">
        <w:rPr>
          <w:rFonts w:cs="URWPalladioL-Roma"/>
          <w:color w:val="000000"/>
          <w:sz w:val="20"/>
          <w:szCs w:val="20"/>
          <w:lang w:val="en-US"/>
        </w:rPr>
        <w:t xml:space="preserve"> </w:t>
      </w:r>
      <w:r w:rsidRPr="005C6A34">
        <w:rPr>
          <w:rFonts w:cs="URWPalladioL-Roma"/>
          <w:color w:val="000000"/>
          <w:sz w:val="20"/>
          <w:szCs w:val="20"/>
          <w:lang w:val="en-US"/>
        </w:rPr>
        <w:t>population growth.</w:t>
      </w:r>
    </w:p>
    <w:p w14:paraId="64510F52" w14:textId="75233F3E" w:rsidR="00DA3126" w:rsidRPr="005C6A34" w:rsidRDefault="00DA3126" w:rsidP="00354105">
      <w:pPr>
        <w:autoSpaceDE w:val="0"/>
        <w:autoSpaceDN w:val="0"/>
        <w:adjustRightInd w:val="0"/>
        <w:spacing w:after="120" w:line="240" w:lineRule="auto"/>
        <w:jc w:val="both"/>
        <w:rPr>
          <w:rFonts w:cs="URWPalladioL-Roma"/>
          <w:color w:val="000000"/>
          <w:sz w:val="20"/>
          <w:szCs w:val="20"/>
          <w:lang w:val="en-US"/>
        </w:rPr>
      </w:pPr>
    </w:p>
    <w:p w14:paraId="643E324B" w14:textId="0A2FEA83" w:rsidR="00463F3B" w:rsidRPr="005C6A34" w:rsidRDefault="00463F3B" w:rsidP="00354105">
      <w:pPr>
        <w:autoSpaceDE w:val="0"/>
        <w:autoSpaceDN w:val="0"/>
        <w:adjustRightInd w:val="0"/>
        <w:spacing w:after="120" w:line="240" w:lineRule="auto"/>
        <w:jc w:val="both"/>
        <w:rPr>
          <w:rFonts w:cs="URWPalladioL-Roma"/>
          <w:b/>
          <w:bCs/>
          <w:color w:val="000000"/>
          <w:sz w:val="20"/>
          <w:szCs w:val="20"/>
          <w:lang w:val="en-US"/>
        </w:rPr>
      </w:pPr>
      <w:r w:rsidRPr="005C6A34">
        <w:rPr>
          <w:rFonts w:cs="URWPalladioL-Roma"/>
          <w:b/>
          <w:bCs/>
          <w:color w:val="000000"/>
          <w:sz w:val="20"/>
          <w:szCs w:val="20"/>
          <w:lang w:val="en-US"/>
        </w:rPr>
        <w:t>St. Gallen</w:t>
      </w:r>
    </w:p>
    <w:p w14:paraId="46A66E79" w14:textId="0521A0AF" w:rsidR="009B3D0E" w:rsidRPr="005C6A34" w:rsidRDefault="004C2E15" w:rsidP="00354105">
      <w:pPr>
        <w:autoSpaceDE w:val="0"/>
        <w:autoSpaceDN w:val="0"/>
        <w:adjustRightInd w:val="0"/>
        <w:spacing w:after="120" w:line="240" w:lineRule="auto"/>
        <w:jc w:val="both"/>
        <w:rPr>
          <w:sz w:val="20"/>
          <w:szCs w:val="20"/>
          <w:lang w:val="en-US"/>
        </w:rPr>
      </w:pPr>
      <w:r w:rsidRPr="005C6A34">
        <w:rPr>
          <w:sz w:val="20"/>
          <w:szCs w:val="20"/>
          <w:lang w:val="en-US"/>
        </w:rPr>
        <w:t xml:space="preserve">Unlike </w:t>
      </w:r>
      <w:r w:rsidR="009B0568" w:rsidRPr="005C6A34">
        <w:rPr>
          <w:sz w:val="20"/>
          <w:szCs w:val="20"/>
          <w:lang w:val="en-US"/>
        </w:rPr>
        <w:t xml:space="preserve">the </w:t>
      </w:r>
      <w:r w:rsidRPr="005C6A34">
        <w:rPr>
          <w:sz w:val="20"/>
          <w:szCs w:val="20"/>
          <w:lang w:val="en-US"/>
        </w:rPr>
        <w:t xml:space="preserve">majority Catholic </w:t>
      </w:r>
      <w:r w:rsidR="009B0568" w:rsidRPr="005C6A34">
        <w:rPr>
          <w:sz w:val="20"/>
          <w:szCs w:val="20"/>
          <w:lang w:val="en-US"/>
        </w:rPr>
        <w:t xml:space="preserve">canton </w:t>
      </w:r>
      <w:r w:rsidRPr="005C6A34">
        <w:rPr>
          <w:sz w:val="20"/>
          <w:szCs w:val="20"/>
          <w:lang w:val="en-US"/>
        </w:rPr>
        <w:t>Luzern, St. Gallen is a confessionally divided canton with a small Catholic majority (61% according to the 1860 historical census). In cantonal elections before the 1847 civil war, Liberals and Catholic Conservatives obtained similar seat shares in the cantonal parliament: 75 seats each in the 1845 cantonal election</w:t>
      </w:r>
      <w:r w:rsidR="009B0568" w:rsidRPr="005C6A34">
        <w:rPr>
          <w:sz w:val="20"/>
          <w:szCs w:val="20"/>
          <w:lang w:val="en-US"/>
        </w:rPr>
        <w:t xml:space="preserve"> (150 seats in total)</w:t>
      </w:r>
      <w:r w:rsidRPr="005C6A34">
        <w:rPr>
          <w:sz w:val="20"/>
          <w:szCs w:val="20"/>
          <w:lang w:val="en-US"/>
        </w:rPr>
        <w:t>, and 77 Liberals to 73 Catholic Conservatives in the 1847 cantonal election (Ehrenzeller</w:t>
      </w:r>
      <w:r w:rsidR="001C29A6" w:rsidRPr="005C6A34">
        <w:rPr>
          <w:sz w:val="20"/>
          <w:szCs w:val="20"/>
          <w:lang w:val="en-US"/>
        </w:rPr>
        <w:t>,</w:t>
      </w:r>
      <w:r w:rsidRPr="005C6A34">
        <w:rPr>
          <w:sz w:val="20"/>
          <w:szCs w:val="20"/>
          <w:lang w:val="en-US"/>
        </w:rPr>
        <w:t xml:space="preserve"> 1947</w:t>
      </w:r>
      <w:r w:rsidR="001C29A6" w:rsidRPr="005C6A34">
        <w:rPr>
          <w:sz w:val="20"/>
          <w:szCs w:val="20"/>
          <w:lang w:val="en-US"/>
        </w:rPr>
        <w:t>,</w:t>
      </w:r>
      <w:r w:rsidRPr="005C6A34">
        <w:rPr>
          <w:sz w:val="20"/>
          <w:szCs w:val="20"/>
          <w:lang w:val="en-US"/>
        </w:rPr>
        <w:t xml:space="preserve"> 146). </w:t>
      </w:r>
      <w:r w:rsidR="00D66C7F" w:rsidRPr="005C6A34">
        <w:rPr>
          <w:sz w:val="20"/>
          <w:szCs w:val="20"/>
          <w:lang w:val="en-US"/>
        </w:rPr>
        <w:t xml:space="preserve">The small majority in favor of the Liberals in the 1847 cantonal election proved to be crucial, because it made St. Gallen side with the liberal victors in the 1847 civil war. </w:t>
      </w:r>
    </w:p>
    <w:p w14:paraId="31F0AB29" w14:textId="5A2C9895" w:rsidR="004C2E15" w:rsidRPr="005C6A34" w:rsidRDefault="00D66C7F" w:rsidP="00354105">
      <w:pPr>
        <w:autoSpaceDE w:val="0"/>
        <w:autoSpaceDN w:val="0"/>
        <w:adjustRightInd w:val="0"/>
        <w:spacing w:after="120" w:line="240" w:lineRule="auto"/>
        <w:jc w:val="both"/>
        <w:rPr>
          <w:sz w:val="20"/>
          <w:szCs w:val="20"/>
          <w:lang w:val="en-US"/>
        </w:rPr>
      </w:pPr>
      <w:r w:rsidRPr="005C6A34">
        <w:rPr>
          <w:sz w:val="20"/>
          <w:szCs w:val="20"/>
          <w:lang w:val="en-US"/>
        </w:rPr>
        <w:t>Like other cantons with large Catholic population shares, the Catholic Conservatives struggled to mobilize their voters in the first national elections after the civil war. During the first three elections (1848, 1851, 1854), Gruner (1978b</w:t>
      </w:r>
      <w:r w:rsidR="001C29A6" w:rsidRPr="005C6A34">
        <w:rPr>
          <w:sz w:val="20"/>
          <w:szCs w:val="20"/>
          <w:lang w:val="en-US"/>
        </w:rPr>
        <w:t>,</w:t>
      </w:r>
      <w:r w:rsidRPr="005C6A34">
        <w:rPr>
          <w:sz w:val="20"/>
          <w:szCs w:val="20"/>
          <w:lang w:val="en-US"/>
        </w:rPr>
        <w:t xml:space="preserve"> 373-375) estimates the Catholic Conservatives’ </w:t>
      </w:r>
      <w:r w:rsidR="009B0568" w:rsidRPr="005C6A34">
        <w:rPr>
          <w:sz w:val="20"/>
          <w:szCs w:val="20"/>
          <w:lang w:val="en-US"/>
        </w:rPr>
        <w:t>vote share</w:t>
      </w:r>
      <w:r w:rsidRPr="005C6A34">
        <w:rPr>
          <w:sz w:val="20"/>
          <w:szCs w:val="20"/>
          <w:lang w:val="en-US"/>
        </w:rPr>
        <w:t xml:space="preserve"> to be around 25%. However, in subsequent elections, they increased their </w:t>
      </w:r>
      <w:r w:rsidR="009B0568" w:rsidRPr="005C6A34">
        <w:rPr>
          <w:sz w:val="20"/>
          <w:szCs w:val="20"/>
          <w:lang w:val="en-US"/>
        </w:rPr>
        <w:t>vote share</w:t>
      </w:r>
      <w:r w:rsidRPr="005C6A34">
        <w:rPr>
          <w:sz w:val="20"/>
          <w:szCs w:val="20"/>
          <w:lang w:val="en-US"/>
        </w:rPr>
        <w:t xml:space="preserve"> to around 40% (Gruner 1978b</w:t>
      </w:r>
      <w:r w:rsidR="001C29A6" w:rsidRPr="005C6A34">
        <w:rPr>
          <w:sz w:val="20"/>
          <w:szCs w:val="20"/>
          <w:lang w:val="en-US"/>
        </w:rPr>
        <w:t>,</w:t>
      </w:r>
      <w:r w:rsidRPr="005C6A34">
        <w:rPr>
          <w:sz w:val="20"/>
          <w:szCs w:val="20"/>
          <w:lang w:val="en-US"/>
        </w:rPr>
        <w:t xml:space="preserve"> 37</w:t>
      </w:r>
      <w:r w:rsidR="009B3D0E" w:rsidRPr="005C6A34">
        <w:rPr>
          <w:sz w:val="20"/>
          <w:szCs w:val="20"/>
          <w:lang w:val="en-US"/>
        </w:rPr>
        <w:t>6</w:t>
      </w:r>
      <w:r w:rsidRPr="005C6A34">
        <w:rPr>
          <w:sz w:val="20"/>
          <w:szCs w:val="20"/>
          <w:lang w:val="en-US"/>
        </w:rPr>
        <w:t xml:space="preserve">-396). Yet, the Catholic Conservatives struggled to turn this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 xml:space="preserve">into parliamentary seats. </w:t>
      </w:r>
    </w:p>
    <w:p w14:paraId="7534CBFB" w14:textId="0C5C2AD6" w:rsidR="00D66C7F" w:rsidRPr="005C6A34" w:rsidRDefault="00D66C7F" w:rsidP="00354105">
      <w:pPr>
        <w:autoSpaceDE w:val="0"/>
        <w:autoSpaceDN w:val="0"/>
        <w:adjustRightInd w:val="0"/>
        <w:spacing w:after="120" w:line="240" w:lineRule="auto"/>
        <w:jc w:val="both"/>
        <w:rPr>
          <w:sz w:val="20"/>
          <w:szCs w:val="20"/>
          <w:lang w:val="en-US"/>
        </w:rPr>
      </w:pPr>
      <w:r w:rsidRPr="005C6A34">
        <w:rPr>
          <w:sz w:val="20"/>
          <w:szCs w:val="20"/>
          <w:lang w:val="en-US"/>
        </w:rPr>
        <w:t xml:space="preserve">For the first national election, in 1848, the canton St. Gallen was split in four districts with two seats each (see Figure </w:t>
      </w:r>
      <w:r w:rsidR="009B3D0E" w:rsidRPr="005C6A34">
        <w:rPr>
          <w:sz w:val="20"/>
          <w:szCs w:val="20"/>
          <w:lang w:val="en-US"/>
        </w:rPr>
        <w:t>B</w:t>
      </w:r>
      <w:r w:rsidRPr="005C6A34">
        <w:rPr>
          <w:sz w:val="20"/>
          <w:szCs w:val="20"/>
          <w:lang w:val="en-US"/>
        </w:rPr>
        <w:t>2).</w:t>
      </w:r>
      <w:r w:rsidR="005B746C" w:rsidRPr="005C6A34">
        <w:rPr>
          <w:sz w:val="20"/>
          <w:szCs w:val="20"/>
          <w:lang w:val="en-US"/>
        </w:rPr>
        <w:t xml:space="preserve"> According to Baumgartner (1890</w:t>
      </w:r>
      <w:r w:rsidR="001C29A6" w:rsidRPr="005C6A34">
        <w:rPr>
          <w:sz w:val="20"/>
          <w:szCs w:val="20"/>
          <w:lang w:val="en-US"/>
        </w:rPr>
        <w:t>,</w:t>
      </w:r>
      <w:r w:rsidR="005B746C" w:rsidRPr="005C6A34">
        <w:rPr>
          <w:sz w:val="20"/>
          <w:szCs w:val="20"/>
          <w:lang w:val="en-US"/>
        </w:rPr>
        <w:t xml:space="preserve"> 341), the choice of four two-member districts was made to prevent Catholic Conservatives from getting elected. The liberal newspaper </w:t>
      </w:r>
      <w:r w:rsidR="005B746C" w:rsidRPr="005C6A34">
        <w:rPr>
          <w:i/>
          <w:iCs/>
          <w:sz w:val="20"/>
          <w:szCs w:val="20"/>
          <w:lang w:val="en-US"/>
        </w:rPr>
        <w:t>St. Galler Bote</w:t>
      </w:r>
      <w:r w:rsidR="005B746C" w:rsidRPr="005C6A34">
        <w:rPr>
          <w:sz w:val="20"/>
          <w:szCs w:val="20"/>
          <w:lang w:val="en-US"/>
        </w:rPr>
        <w:t xml:space="preserve"> applauded the design the districts, calling their design “excellently suited for the Liberals” (St. Galler Bote, 1848, 46, cited in Gruner</w:t>
      </w:r>
      <w:r w:rsidR="001C29A6" w:rsidRPr="005C6A34">
        <w:rPr>
          <w:sz w:val="20"/>
          <w:szCs w:val="20"/>
          <w:lang w:val="en-US"/>
        </w:rPr>
        <w:t>,</w:t>
      </w:r>
      <w:r w:rsidR="005B746C" w:rsidRPr="005C6A34">
        <w:rPr>
          <w:sz w:val="20"/>
          <w:szCs w:val="20"/>
          <w:lang w:val="en-US"/>
        </w:rPr>
        <w:t xml:space="preserve"> 1978c</w:t>
      </w:r>
      <w:r w:rsidR="001C29A6" w:rsidRPr="005C6A34">
        <w:rPr>
          <w:sz w:val="20"/>
          <w:szCs w:val="20"/>
          <w:lang w:val="en-US"/>
        </w:rPr>
        <w:t>,</w:t>
      </w:r>
      <w:r w:rsidR="005B746C" w:rsidRPr="005C6A34">
        <w:rPr>
          <w:sz w:val="20"/>
          <w:szCs w:val="20"/>
          <w:lang w:val="en-US"/>
        </w:rPr>
        <w:t xml:space="preserve"> 70). Similarly, the liberal MP Gmür argued that the very purpose of district design was to increase the likelihood that no conservative candidate would be elected (</w:t>
      </w:r>
      <w:r w:rsidR="00DD2FF1" w:rsidRPr="005C6A34">
        <w:rPr>
          <w:sz w:val="20"/>
          <w:szCs w:val="20"/>
          <w:lang w:val="en-US"/>
        </w:rPr>
        <w:t xml:space="preserve">Der </w:t>
      </w:r>
      <w:r w:rsidR="00D83F52" w:rsidRPr="005C6A34">
        <w:rPr>
          <w:sz w:val="20"/>
          <w:szCs w:val="20"/>
          <w:lang w:val="en-US"/>
        </w:rPr>
        <w:t xml:space="preserve">Wahrheitsfreund, 1848, 40-41, </w:t>
      </w:r>
      <w:r w:rsidR="005B746C" w:rsidRPr="005C6A34">
        <w:rPr>
          <w:sz w:val="20"/>
          <w:szCs w:val="20"/>
          <w:lang w:val="en-US"/>
        </w:rPr>
        <w:t>cited in Gruner</w:t>
      </w:r>
      <w:r w:rsidR="001C29A6" w:rsidRPr="005C6A34">
        <w:rPr>
          <w:sz w:val="20"/>
          <w:szCs w:val="20"/>
          <w:lang w:val="en-US"/>
        </w:rPr>
        <w:t>,</w:t>
      </w:r>
      <w:r w:rsidR="005B746C" w:rsidRPr="005C6A34">
        <w:rPr>
          <w:sz w:val="20"/>
          <w:szCs w:val="20"/>
          <w:lang w:val="en-US"/>
        </w:rPr>
        <w:t xml:space="preserve"> 1978a</w:t>
      </w:r>
      <w:r w:rsidR="001C29A6" w:rsidRPr="005C6A34">
        <w:rPr>
          <w:sz w:val="20"/>
          <w:szCs w:val="20"/>
          <w:lang w:val="en-US"/>
        </w:rPr>
        <w:t>,</w:t>
      </w:r>
      <w:r w:rsidR="005B746C" w:rsidRPr="005C6A34">
        <w:rPr>
          <w:sz w:val="20"/>
          <w:szCs w:val="20"/>
          <w:lang w:val="en-US"/>
        </w:rPr>
        <w:t xml:space="preserve"> 328). Indeed, although t</w:t>
      </w:r>
      <w:r w:rsidRPr="005C6A34">
        <w:rPr>
          <w:sz w:val="20"/>
          <w:szCs w:val="20"/>
          <w:lang w:val="en-US"/>
        </w:rPr>
        <w:t xml:space="preserve">he Catholic Conservatives ran in all four districts, the Liberals managed to win all eight seats, </w:t>
      </w:r>
      <w:r w:rsidR="005B746C" w:rsidRPr="005C6A34">
        <w:rPr>
          <w:sz w:val="20"/>
          <w:szCs w:val="20"/>
          <w:lang w:val="en-US"/>
        </w:rPr>
        <w:t>albeit</w:t>
      </w:r>
      <w:r w:rsidRPr="005C6A34">
        <w:rPr>
          <w:sz w:val="20"/>
          <w:szCs w:val="20"/>
          <w:lang w:val="en-US"/>
        </w:rPr>
        <w:t xml:space="preserve"> sometimes with narrow margins. </w:t>
      </w:r>
      <w:r w:rsidR="005B746C" w:rsidRPr="005C6A34">
        <w:rPr>
          <w:sz w:val="20"/>
          <w:szCs w:val="20"/>
          <w:lang w:val="en-US"/>
        </w:rPr>
        <w:t>After the election, the Liberals openly talked about gerrymandering, noting that “the addition of the [liberal municipalities] Rebstein and Marbach would not have been necessary to win the first district” (St. Galler Bote, 1848, 48, cited in Gruner</w:t>
      </w:r>
      <w:r w:rsidR="001C29A6" w:rsidRPr="005C6A34">
        <w:rPr>
          <w:sz w:val="20"/>
          <w:szCs w:val="20"/>
          <w:lang w:val="en-US"/>
        </w:rPr>
        <w:t>,</w:t>
      </w:r>
      <w:r w:rsidR="005B746C" w:rsidRPr="005C6A34">
        <w:rPr>
          <w:sz w:val="20"/>
          <w:szCs w:val="20"/>
          <w:lang w:val="en-US"/>
        </w:rPr>
        <w:t xml:space="preserve"> 1978c</w:t>
      </w:r>
      <w:r w:rsidR="001C29A6" w:rsidRPr="005C6A34">
        <w:rPr>
          <w:sz w:val="20"/>
          <w:szCs w:val="20"/>
          <w:lang w:val="en-US"/>
        </w:rPr>
        <w:t>,</w:t>
      </w:r>
      <w:r w:rsidR="005B746C" w:rsidRPr="005C6A34">
        <w:rPr>
          <w:sz w:val="20"/>
          <w:szCs w:val="20"/>
          <w:lang w:val="en-US"/>
        </w:rPr>
        <w:t xml:space="preserve"> 70). </w:t>
      </w:r>
    </w:p>
    <w:p w14:paraId="3C8B2060" w14:textId="69E87560" w:rsidR="004C2E15" w:rsidRPr="005C6A34" w:rsidRDefault="004C2E15" w:rsidP="00354105">
      <w:pPr>
        <w:autoSpaceDE w:val="0"/>
        <w:autoSpaceDN w:val="0"/>
        <w:adjustRightInd w:val="0"/>
        <w:spacing w:after="120" w:line="240" w:lineRule="auto"/>
        <w:jc w:val="both"/>
        <w:rPr>
          <w:sz w:val="20"/>
          <w:szCs w:val="20"/>
          <w:lang w:val="en-US"/>
        </w:rPr>
      </w:pPr>
    </w:p>
    <w:p w14:paraId="15EBD5B2" w14:textId="73FA2927" w:rsidR="009B3D0E" w:rsidRPr="005C6A34" w:rsidRDefault="009B3D0E" w:rsidP="00354105">
      <w:pPr>
        <w:autoSpaceDE w:val="0"/>
        <w:autoSpaceDN w:val="0"/>
        <w:adjustRightInd w:val="0"/>
        <w:spacing w:after="120" w:line="240" w:lineRule="auto"/>
        <w:jc w:val="both"/>
        <w:rPr>
          <w:sz w:val="20"/>
          <w:szCs w:val="20"/>
          <w:lang w:val="en-US"/>
        </w:rPr>
      </w:pPr>
      <w:r w:rsidRPr="005C6A34">
        <w:rPr>
          <w:sz w:val="20"/>
          <w:szCs w:val="20"/>
          <w:lang w:val="en-US"/>
        </w:rPr>
        <w:t>Figure B2: District maps of the canton St. Gallen</w:t>
      </w:r>
    </w:p>
    <w:p w14:paraId="608DAD72" w14:textId="61037A73" w:rsidR="00D83F52" w:rsidRPr="005C6A34" w:rsidRDefault="009B3D0E" w:rsidP="00354105">
      <w:pPr>
        <w:autoSpaceDE w:val="0"/>
        <w:autoSpaceDN w:val="0"/>
        <w:adjustRightInd w:val="0"/>
        <w:spacing w:after="120" w:line="240" w:lineRule="auto"/>
        <w:jc w:val="both"/>
        <w:rPr>
          <w:sz w:val="20"/>
          <w:szCs w:val="20"/>
          <w:lang w:val="en-US"/>
        </w:rPr>
      </w:pPr>
      <w:r w:rsidRPr="005C6A34">
        <w:rPr>
          <w:noProof/>
          <w:sz w:val="20"/>
          <w:szCs w:val="20"/>
          <w:lang w:val="en-US"/>
        </w:rPr>
        <w:lastRenderedPageBreak/>
        <w:drawing>
          <wp:inline distT="0" distB="0" distL="0" distR="0" wp14:anchorId="44EFC1D1" wp14:editId="7A27B97A">
            <wp:extent cx="5750560" cy="3356610"/>
            <wp:effectExtent l="0" t="0" r="254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0560" cy="3356610"/>
                    </a:xfrm>
                    <a:prstGeom prst="rect">
                      <a:avLst/>
                    </a:prstGeom>
                    <a:noFill/>
                    <a:ln>
                      <a:noFill/>
                    </a:ln>
                  </pic:spPr>
                </pic:pic>
              </a:graphicData>
            </a:graphic>
          </wp:inline>
        </w:drawing>
      </w:r>
    </w:p>
    <w:p w14:paraId="1131B407" w14:textId="77777777" w:rsidR="009B3D0E" w:rsidRPr="005C6A34" w:rsidRDefault="009B3D0E" w:rsidP="00354105">
      <w:pPr>
        <w:autoSpaceDE w:val="0"/>
        <w:autoSpaceDN w:val="0"/>
        <w:adjustRightInd w:val="0"/>
        <w:spacing w:after="120" w:line="240" w:lineRule="auto"/>
        <w:jc w:val="both"/>
        <w:rPr>
          <w:sz w:val="20"/>
          <w:szCs w:val="20"/>
          <w:lang w:val="en-US"/>
        </w:rPr>
      </w:pPr>
    </w:p>
    <w:p w14:paraId="4F501758" w14:textId="29D47551" w:rsidR="00F103E8" w:rsidRPr="005C6A34" w:rsidRDefault="00D83F52" w:rsidP="00354105">
      <w:pPr>
        <w:autoSpaceDE w:val="0"/>
        <w:autoSpaceDN w:val="0"/>
        <w:adjustRightInd w:val="0"/>
        <w:spacing w:after="120" w:line="240" w:lineRule="auto"/>
        <w:jc w:val="both"/>
        <w:rPr>
          <w:sz w:val="20"/>
          <w:szCs w:val="20"/>
          <w:lang w:val="en-US"/>
        </w:rPr>
      </w:pPr>
      <w:r w:rsidRPr="005C6A34">
        <w:rPr>
          <w:sz w:val="20"/>
          <w:szCs w:val="20"/>
          <w:lang w:val="en-US"/>
        </w:rPr>
        <w:t xml:space="preserve">After failing to win seats in the 1851 and 1854 elections, the Catholic Conservatives </w:t>
      </w:r>
      <w:r w:rsidR="009B0568" w:rsidRPr="005C6A34">
        <w:rPr>
          <w:sz w:val="20"/>
          <w:szCs w:val="20"/>
          <w:lang w:val="en-US"/>
        </w:rPr>
        <w:t xml:space="preserve">were </w:t>
      </w:r>
      <w:r w:rsidRPr="005C6A34">
        <w:rPr>
          <w:sz w:val="20"/>
          <w:szCs w:val="20"/>
          <w:lang w:val="en-US"/>
        </w:rPr>
        <w:t xml:space="preserve">more successful in the 1857 election. With </w:t>
      </w:r>
      <w:r w:rsidR="009B0568" w:rsidRPr="005C6A34">
        <w:rPr>
          <w:sz w:val="20"/>
          <w:szCs w:val="20"/>
          <w:lang w:val="en-US"/>
        </w:rPr>
        <w:t>a vote share</w:t>
      </w:r>
      <w:r w:rsidRPr="005C6A34">
        <w:rPr>
          <w:sz w:val="20"/>
          <w:szCs w:val="20"/>
          <w:lang w:val="en-US"/>
        </w:rPr>
        <w:t xml:space="preserve"> of 37.4%, they managed to win three of eight seats</w:t>
      </w:r>
      <w:r w:rsidR="005128C7" w:rsidRPr="005C6A34">
        <w:rPr>
          <w:sz w:val="20"/>
          <w:szCs w:val="20"/>
          <w:lang w:val="en-US"/>
        </w:rPr>
        <w:t xml:space="preserve"> (Christian Rohrer of Buchs, Joseph Guldin of Mels, and Johann Josef Müller of St. Gallen)</w:t>
      </w:r>
      <w:r w:rsidRPr="005C6A34">
        <w:rPr>
          <w:sz w:val="20"/>
          <w:szCs w:val="20"/>
          <w:lang w:val="en-US"/>
        </w:rPr>
        <w:t xml:space="preserve">. Although the Catholic Conservatives lost the three seats again in the 1860 election (despite </w:t>
      </w:r>
      <w:r w:rsidR="009B0568" w:rsidRPr="005C6A34">
        <w:rPr>
          <w:sz w:val="20"/>
          <w:szCs w:val="20"/>
          <w:lang w:val="en-US"/>
        </w:rPr>
        <w:t>a vote share</w:t>
      </w:r>
      <w:r w:rsidRPr="005C6A34">
        <w:rPr>
          <w:sz w:val="20"/>
          <w:szCs w:val="20"/>
          <w:lang w:val="en-US"/>
        </w:rPr>
        <w:t xml:space="preserve"> of 40.4%, see Gruner</w:t>
      </w:r>
      <w:r w:rsidR="001C29A6" w:rsidRPr="005C6A34">
        <w:rPr>
          <w:sz w:val="20"/>
          <w:szCs w:val="20"/>
          <w:lang w:val="en-US"/>
        </w:rPr>
        <w:t>,</w:t>
      </w:r>
      <w:r w:rsidRPr="005C6A34">
        <w:rPr>
          <w:sz w:val="20"/>
          <w:szCs w:val="20"/>
          <w:lang w:val="en-US"/>
        </w:rPr>
        <w:t xml:space="preserve"> 1978b</w:t>
      </w:r>
      <w:r w:rsidR="001C29A6" w:rsidRPr="005C6A34">
        <w:rPr>
          <w:sz w:val="20"/>
          <w:szCs w:val="20"/>
          <w:lang w:val="en-US"/>
        </w:rPr>
        <w:t>,</w:t>
      </w:r>
      <w:r w:rsidRPr="005C6A34">
        <w:rPr>
          <w:sz w:val="20"/>
          <w:szCs w:val="20"/>
          <w:lang w:val="en-US"/>
        </w:rPr>
        <w:t xml:space="preserve"> 377), the Liberals considered it necessary to adapt the </w:t>
      </w:r>
      <w:r w:rsidR="009B0568" w:rsidRPr="005C6A34">
        <w:rPr>
          <w:sz w:val="20"/>
          <w:szCs w:val="20"/>
          <w:lang w:val="en-US"/>
        </w:rPr>
        <w:t xml:space="preserve">electoral </w:t>
      </w:r>
      <w:r w:rsidRPr="005C6A34">
        <w:rPr>
          <w:sz w:val="20"/>
          <w:szCs w:val="20"/>
          <w:lang w:val="en-US"/>
        </w:rPr>
        <w:t>district map</w:t>
      </w:r>
      <w:r w:rsidR="00AC687D" w:rsidRPr="005C6A34">
        <w:rPr>
          <w:sz w:val="20"/>
          <w:szCs w:val="20"/>
          <w:lang w:val="en-US"/>
        </w:rPr>
        <w:t xml:space="preserve"> following the 1863 census (which also awarded St. Gallen an additional </w:t>
      </w:r>
      <w:r w:rsidR="00910413" w:rsidRPr="005C6A34">
        <w:rPr>
          <w:sz w:val="20"/>
          <w:szCs w:val="20"/>
          <w:lang w:val="en-US"/>
        </w:rPr>
        <w:t>9</w:t>
      </w:r>
      <w:r w:rsidR="00910413" w:rsidRPr="005C6A34">
        <w:rPr>
          <w:sz w:val="20"/>
          <w:szCs w:val="20"/>
          <w:vertAlign w:val="superscript"/>
          <w:lang w:val="en-US"/>
        </w:rPr>
        <w:t>th</w:t>
      </w:r>
      <w:r w:rsidR="00910413" w:rsidRPr="005C6A34">
        <w:rPr>
          <w:sz w:val="20"/>
          <w:szCs w:val="20"/>
          <w:lang w:val="en-US"/>
        </w:rPr>
        <w:t xml:space="preserve"> </w:t>
      </w:r>
      <w:r w:rsidR="00AC687D" w:rsidRPr="005C6A34">
        <w:rPr>
          <w:sz w:val="20"/>
          <w:szCs w:val="20"/>
          <w:lang w:val="en-US"/>
        </w:rPr>
        <w:t>seat)</w:t>
      </w:r>
      <w:r w:rsidRPr="005C6A34">
        <w:rPr>
          <w:sz w:val="20"/>
          <w:szCs w:val="20"/>
          <w:lang w:val="en-US"/>
        </w:rPr>
        <w:t xml:space="preserve">. </w:t>
      </w:r>
      <w:r w:rsidR="00AC687D" w:rsidRPr="005C6A34">
        <w:rPr>
          <w:sz w:val="20"/>
          <w:szCs w:val="20"/>
          <w:lang w:val="en-US"/>
        </w:rPr>
        <w:t xml:space="preserve">Dividing the canton St. Gallen into three districts of three seats each, the Liberals managed to win all nine seats in the 1863 election despite a Catholic conservative </w:t>
      </w:r>
      <w:r w:rsidR="009B0568" w:rsidRPr="005C6A34">
        <w:rPr>
          <w:sz w:val="20"/>
          <w:szCs w:val="20"/>
          <w:lang w:val="en-US"/>
        </w:rPr>
        <w:t>vote share</w:t>
      </w:r>
      <w:r w:rsidR="00AC687D" w:rsidRPr="005C6A34">
        <w:rPr>
          <w:sz w:val="20"/>
          <w:szCs w:val="20"/>
          <w:lang w:val="en-US"/>
        </w:rPr>
        <w:t xml:space="preserve"> of 34.3% (Gruner</w:t>
      </w:r>
      <w:r w:rsidR="001C29A6" w:rsidRPr="005C6A34">
        <w:rPr>
          <w:sz w:val="20"/>
          <w:szCs w:val="20"/>
          <w:lang w:val="en-US"/>
        </w:rPr>
        <w:t>,</w:t>
      </w:r>
      <w:r w:rsidR="00AC687D" w:rsidRPr="005C6A34">
        <w:rPr>
          <w:sz w:val="20"/>
          <w:szCs w:val="20"/>
          <w:lang w:val="en-US"/>
        </w:rPr>
        <w:t xml:space="preserve"> 1978</w:t>
      </w:r>
      <w:r w:rsidR="001C29A6" w:rsidRPr="005C6A34">
        <w:rPr>
          <w:sz w:val="20"/>
          <w:szCs w:val="20"/>
          <w:lang w:val="en-US"/>
        </w:rPr>
        <w:t>,</w:t>
      </w:r>
      <w:r w:rsidR="00AC687D" w:rsidRPr="005C6A34">
        <w:rPr>
          <w:sz w:val="20"/>
          <w:szCs w:val="20"/>
          <w:lang w:val="en-US"/>
        </w:rPr>
        <w:t xml:space="preserve"> 378). </w:t>
      </w:r>
      <w:r w:rsidR="00F103E8" w:rsidRPr="005C6A34">
        <w:rPr>
          <w:sz w:val="20"/>
          <w:szCs w:val="20"/>
          <w:lang w:val="en-US"/>
        </w:rPr>
        <w:t xml:space="preserve">Yet, already in the 1866 election, the Catholic Conservatives managed to reclaim a seat (out of nine), albeit </w:t>
      </w:r>
      <w:r w:rsidR="005128C7" w:rsidRPr="005C6A34">
        <w:rPr>
          <w:sz w:val="20"/>
          <w:szCs w:val="20"/>
          <w:lang w:val="en-US"/>
        </w:rPr>
        <w:t xml:space="preserve">now </w:t>
      </w:r>
      <w:r w:rsidR="00F103E8" w:rsidRPr="005C6A34">
        <w:rPr>
          <w:sz w:val="20"/>
          <w:szCs w:val="20"/>
          <w:lang w:val="en-US"/>
        </w:rPr>
        <w:t xml:space="preserve">in a different corner of the canton (Johannes Zündt of Altstätten). The 1872 census awarded the canton St. Gallen a </w:t>
      </w:r>
      <w:r w:rsidR="00910413" w:rsidRPr="005C6A34">
        <w:rPr>
          <w:sz w:val="20"/>
          <w:szCs w:val="20"/>
          <w:lang w:val="en-US"/>
        </w:rPr>
        <w:t>10</w:t>
      </w:r>
      <w:r w:rsidR="00910413" w:rsidRPr="005C6A34">
        <w:rPr>
          <w:sz w:val="20"/>
          <w:szCs w:val="20"/>
          <w:vertAlign w:val="superscript"/>
          <w:lang w:val="en-US"/>
        </w:rPr>
        <w:t>th</w:t>
      </w:r>
      <w:r w:rsidR="00910413" w:rsidRPr="005C6A34">
        <w:rPr>
          <w:sz w:val="20"/>
          <w:szCs w:val="20"/>
          <w:lang w:val="en-US"/>
        </w:rPr>
        <w:t xml:space="preserve"> </w:t>
      </w:r>
      <w:r w:rsidR="00F103E8" w:rsidRPr="005C6A34">
        <w:rPr>
          <w:sz w:val="20"/>
          <w:szCs w:val="20"/>
          <w:lang w:val="en-US"/>
        </w:rPr>
        <w:t xml:space="preserve">seat and the Liberals </w:t>
      </w:r>
      <w:r w:rsidR="00BA543E" w:rsidRPr="005C6A34">
        <w:rPr>
          <w:sz w:val="20"/>
          <w:szCs w:val="20"/>
          <w:lang w:val="en-US"/>
        </w:rPr>
        <w:t xml:space="preserve">with yet another </w:t>
      </w:r>
      <w:r w:rsidR="00F103E8" w:rsidRPr="005C6A34">
        <w:rPr>
          <w:sz w:val="20"/>
          <w:szCs w:val="20"/>
          <w:lang w:val="en-US"/>
        </w:rPr>
        <w:t xml:space="preserve">opportunity to rearrange the districts. The new district map successfully prevented the reelection of the incumbent Johannes Zündt in the 1872 election, but now the Catholic Conservatives managed to win a seat in a different district (Johann Fridolin Müller of Wil). </w:t>
      </w:r>
    </w:p>
    <w:p w14:paraId="56C0B0D2" w14:textId="519686E9" w:rsidR="00725B36" w:rsidRPr="005C6A34" w:rsidRDefault="00883B76" w:rsidP="00354105">
      <w:pPr>
        <w:autoSpaceDE w:val="0"/>
        <w:autoSpaceDN w:val="0"/>
        <w:adjustRightInd w:val="0"/>
        <w:spacing w:after="120" w:line="240" w:lineRule="auto"/>
        <w:jc w:val="both"/>
        <w:rPr>
          <w:sz w:val="20"/>
          <w:szCs w:val="20"/>
          <w:lang w:val="en-US"/>
        </w:rPr>
      </w:pPr>
      <w:r w:rsidRPr="005C6A34">
        <w:rPr>
          <w:sz w:val="20"/>
          <w:szCs w:val="20"/>
          <w:lang w:val="en-US"/>
        </w:rPr>
        <w:t xml:space="preserve">In two ways, these developments are revealing. On the one hand, they show how the Liberals regularly adapted electoral districts in response to the election of candidates of the Catholic Conservatives. Each time a Catholic Conservative managed to get elected, the Liberals used the subsequent population census to restructure the canton’s electoral districts and undermine the Conservatives’ reelection chances. On the other hand, these developments also show that </w:t>
      </w:r>
      <w:r w:rsidR="00F103E8" w:rsidRPr="005C6A34">
        <w:rPr>
          <w:sz w:val="20"/>
          <w:szCs w:val="20"/>
          <w:lang w:val="en-US"/>
        </w:rPr>
        <w:t xml:space="preserve">the Liberals struggled to contain the </w:t>
      </w:r>
      <w:r w:rsidR="000B001D" w:rsidRPr="005C6A34">
        <w:rPr>
          <w:sz w:val="20"/>
          <w:szCs w:val="20"/>
          <w:lang w:val="en-US"/>
        </w:rPr>
        <w:t xml:space="preserve">increasingly popular </w:t>
      </w:r>
      <w:r w:rsidR="00F103E8" w:rsidRPr="005C6A34">
        <w:rPr>
          <w:sz w:val="20"/>
          <w:szCs w:val="20"/>
          <w:lang w:val="en-US"/>
        </w:rPr>
        <w:t xml:space="preserve">Catholic Conservatives. As they moved liberal municipalities to a district to prevent the reelection of Catholic conservative incumbents, they ran the risk of losing seats in other districts. Nevertheless, with an electoral </w:t>
      </w:r>
      <w:r w:rsidR="00A0625D">
        <w:rPr>
          <w:sz w:val="20"/>
          <w:szCs w:val="20"/>
          <w:lang w:val="en-US"/>
        </w:rPr>
        <w:t>strength</w:t>
      </w:r>
      <w:r w:rsidR="00A0625D" w:rsidRPr="005C6A34">
        <w:rPr>
          <w:sz w:val="20"/>
          <w:szCs w:val="20"/>
          <w:lang w:val="en-US"/>
        </w:rPr>
        <w:t xml:space="preserve"> </w:t>
      </w:r>
      <w:r w:rsidR="00F103E8" w:rsidRPr="005C6A34">
        <w:rPr>
          <w:sz w:val="20"/>
          <w:szCs w:val="20"/>
          <w:lang w:val="en-US"/>
        </w:rPr>
        <w:t xml:space="preserve">of 32.4% in the 1872 election but only one of ten seats, the Catholic Conservatives remained strongly underrepresented. </w:t>
      </w:r>
    </w:p>
    <w:p w14:paraId="2A17BE14" w14:textId="1353036C" w:rsidR="00A935C5" w:rsidRPr="005C6A34" w:rsidRDefault="005128C7" w:rsidP="00354105">
      <w:pPr>
        <w:autoSpaceDE w:val="0"/>
        <w:autoSpaceDN w:val="0"/>
        <w:adjustRightInd w:val="0"/>
        <w:spacing w:after="120" w:line="240" w:lineRule="auto"/>
        <w:jc w:val="both"/>
        <w:rPr>
          <w:sz w:val="20"/>
          <w:szCs w:val="20"/>
          <w:lang w:val="en-US"/>
        </w:rPr>
      </w:pPr>
      <w:r w:rsidRPr="005C6A34">
        <w:rPr>
          <w:sz w:val="20"/>
          <w:szCs w:val="20"/>
          <w:lang w:val="en-US"/>
        </w:rPr>
        <w:t xml:space="preserve">In the 1875 election, the Catholic Conservatives managed to win a second seat (vote share 31.5%) and in the 1878 election, they even won four seats (vote share 41.6%). The 1881 census awarded St. Gallen an </w:t>
      </w:r>
      <w:r w:rsidR="00910413" w:rsidRPr="005C6A34">
        <w:rPr>
          <w:sz w:val="20"/>
          <w:szCs w:val="20"/>
          <w:lang w:val="en-US"/>
        </w:rPr>
        <w:t>11</w:t>
      </w:r>
      <w:r w:rsidR="00910413" w:rsidRPr="005C6A34">
        <w:rPr>
          <w:sz w:val="20"/>
          <w:szCs w:val="20"/>
          <w:vertAlign w:val="superscript"/>
          <w:lang w:val="en-US"/>
        </w:rPr>
        <w:t>th</w:t>
      </w:r>
      <w:r w:rsidR="00910413" w:rsidRPr="005C6A34">
        <w:rPr>
          <w:sz w:val="20"/>
          <w:szCs w:val="20"/>
          <w:lang w:val="en-US"/>
        </w:rPr>
        <w:t xml:space="preserve"> </w:t>
      </w:r>
      <w:r w:rsidRPr="005C6A34">
        <w:rPr>
          <w:sz w:val="20"/>
          <w:szCs w:val="20"/>
          <w:lang w:val="en-US"/>
        </w:rPr>
        <w:t>seat, which the Liberals immediately secured. However, already in the 1884 and 1887 elections, with vote shares of 42.3% and 53.4%, respectively, the Catholic Conservatives managed to win five of eleven seats. Towards the end of the 19</w:t>
      </w:r>
      <w:r w:rsidRPr="005C6A34">
        <w:rPr>
          <w:sz w:val="20"/>
          <w:szCs w:val="20"/>
          <w:vertAlign w:val="superscript"/>
          <w:lang w:val="en-US"/>
        </w:rPr>
        <w:t>th</w:t>
      </w:r>
      <w:r w:rsidRPr="005C6A34">
        <w:rPr>
          <w:sz w:val="20"/>
          <w:szCs w:val="20"/>
          <w:lang w:val="en-US"/>
        </w:rPr>
        <w:t xml:space="preserve"> century, it was becoming increasingly clear that </w:t>
      </w:r>
      <w:r w:rsidR="00883B76" w:rsidRPr="005C6A34">
        <w:rPr>
          <w:sz w:val="20"/>
          <w:szCs w:val="20"/>
          <w:lang w:val="en-US"/>
        </w:rPr>
        <w:t xml:space="preserve">in the canton </w:t>
      </w:r>
      <w:r w:rsidRPr="005C6A34">
        <w:rPr>
          <w:sz w:val="20"/>
          <w:szCs w:val="20"/>
          <w:lang w:val="en-US"/>
        </w:rPr>
        <w:t>St. Gallen</w:t>
      </w:r>
      <w:r w:rsidR="00883B76" w:rsidRPr="005C6A34">
        <w:rPr>
          <w:sz w:val="20"/>
          <w:szCs w:val="20"/>
          <w:lang w:val="en-US"/>
        </w:rPr>
        <w:t>, the</w:t>
      </w:r>
      <w:r w:rsidRPr="005C6A34">
        <w:rPr>
          <w:sz w:val="20"/>
          <w:szCs w:val="20"/>
          <w:lang w:val="en-US"/>
        </w:rPr>
        <w:t xml:space="preserve"> two main parties had to come to an arrangement. From the 1880s onwards, the two parties began to divide the canton </w:t>
      </w:r>
      <w:r w:rsidR="00A935C5" w:rsidRPr="005C6A34">
        <w:rPr>
          <w:sz w:val="20"/>
          <w:szCs w:val="20"/>
          <w:lang w:val="en-US"/>
        </w:rPr>
        <w:t xml:space="preserve">in a way that is known in Switzerland as “voluntary proportionality” (‘freiwilliger Proporz’). In this arrangement, </w:t>
      </w:r>
      <w:r w:rsidR="00883B76" w:rsidRPr="005C6A34">
        <w:rPr>
          <w:sz w:val="20"/>
          <w:szCs w:val="20"/>
          <w:lang w:val="en-US"/>
        </w:rPr>
        <w:t xml:space="preserve">the leading parties agree to divide the available </w:t>
      </w:r>
      <w:r w:rsidR="00A935C5" w:rsidRPr="005C6A34">
        <w:rPr>
          <w:sz w:val="20"/>
          <w:szCs w:val="20"/>
          <w:lang w:val="en-US"/>
        </w:rPr>
        <w:t xml:space="preserve">seats </w:t>
      </w:r>
      <w:r w:rsidR="00883B76" w:rsidRPr="005C6A34">
        <w:rPr>
          <w:sz w:val="20"/>
          <w:szCs w:val="20"/>
          <w:lang w:val="en-US"/>
        </w:rPr>
        <w:lastRenderedPageBreak/>
        <w:t xml:space="preserve">among themselves based </w:t>
      </w:r>
      <w:r w:rsidR="00A935C5" w:rsidRPr="005C6A34">
        <w:rPr>
          <w:sz w:val="20"/>
          <w:szCs w:val="20"/>
          <w:lang w:val="en-US"/>
        </w:rPr>
        <w:t xml:space="preserve">on </w:t>
      </w:r>
      <w:r w:rsidR="00883B76" w:rsidRPr="005C6A34">
        <w:rPr>
          <w:sz w:val="20"/>
          <w:szCs w:val="20"/>
          <w:lang w:val="en-US"/>
        </w:rPr>
        <w:t xml:space="preserve">the </w:t>
      </w:r>
      <w:r w:rsidR="00A935C5" w:rsidRPr="005C6A34">
        <w:rPr>
          <w:sz w:val="20"/>
          <w:szCs w:val="20"/>
          <w:lang w:val="en-US"/>
        </w:rPr>
        <w:t xml:space="preserve">parties’ </w:t>
      </w:r>
      <w:r w:rsidR="00883B76" w:rsidRPr="005C6A34">
        <w:rPr>
          <w:sz w:val="20"/>
          <w:szCs w:val="20"/>
          <w:lang w:val="en-US"/>
        </w:rPr>
        <w:t xml:space="preserve">expected </w:t>
      </w:r>
      <w:r w:rsidR="00A935C5" w:rsidRPr="005C6A34">
        <w:rPr>
          <w:sz w:val="20"/>
          <w:szCs w:val="20"/>
          <w:lang w:val="en-US"/>
        </w:rPr>
        <w:t>electoral support</w:t>
      </w:r>
      <w:r w:rsidR="00883B76" w:rsidRPr="005C6A34">
        <w:rPr>
          <w:sz w:val="20"/>
          <w:szCs w:val="20"/>
          <w:lang w:val="en-US"/>
        </w:rPr>
        <w:t xml:space="preserve">. To protect this division of the canton between the leading parties, the parties </w:t>
      </w:r>
      <w:r w:rsidR="00A935C5" w:rsidRPr="005C6A34">
        <w:rPr>
          <w:sz w:val="20"/>
          <w:szCs w:val="20"/>
          <w:lang w:val="en-US"/>
        </w:rPr>
        <w:t xml:space="preserve">support each other’s candidates. For instance, in the 1890 election, of the five Catholic Conservatives elected to the national parliament, two were also supported by the Liberals and two ran unopposed. The Catholic Conservatives returned the favor and supported the five successful liberal candidates. The </w:t>
      </w:r>
      <w:r w:rsidR="00910413" w:rsidRPr="005C6A34">
        <w:rPr>
          <w:sz w:val="20"/>
          <w:szCs w:val="20"/>
          <w:lang w:val="en-US"/>
        </w:rPr>
        <w:t>11</w:t>
      </w:r>
      <w:r w:rsidR="00910413" w:rsidRPr="005C6A34">
        <w:rPr>
          <w:sz w:val="20"/>
          <w:szCs w:val="20"/>
          <w:vertAlign w:val="superscript"/>
          <w:lang w:val="en-US"/>
        </w:rPr>
        <w:t>th</w:t>
      </w:r>
      <w:r w:rsidR="00910413" w:rsidRPr="005C6A34">
        <w:rPr>
          <w:sz w:val="20"/>
          <w:szCs w:val="20"/>
          <w:lang w:val="en-US"/>
        </w:rPr>
        <w:t xml:space="preserve"> </w:t>
      </w:r>
      <w:r w:rsidR="00A935C5" w:rsidRPr="005C6A34">
        <w:rPr>
          <w:sz w:val="20"/>
          <w:szCs w:val="20"/>
          <w:lang w:val="en-US"/>
        </w:rPr>
        <w:t>seat in the canton went to a Socialist.</w:t>
      </w:r>
    </w:p>
    <w:p w14:paraId="53DEB40E" w14:textId="0B8C96B0" w:rsidR="00A935C5" w:rsidRPr="005C6A34" w:rsidRDefault="00A935C5" w:rsidP="00354105">
      <w:pPr>
        <w:autoSpaceDE w:val="0"/>
        <w:autoSpaceDN w:val="0"/>
        <w:adjustRightInd w:val="0"/>
        <w:spacing w:after="120" w:line="240" w:lineRule="auto"/>
        <w:jc w:val="both"/>
        <w:rPr>
          <w:sz w:val="20"/>
          <w:szCs w:val="20"/>
          <w:lang w:val="en-US"/>
        </w:rPr>
      </w:pPr>
      <w:r w:rsidRPr="005C6A34">
        <w:rPr>
          <w:sz w:val="20"/>
          <w:szCs w:val="20"/>
          <w:lang w:val="en-US"/>
        </w:rPr>
        <w:t xml:space="preserve">Clearly, in the canton St. Gallen, the potential of gerrymandering to contain the Catholic Conservatives had been exhausted. Yet, the Liberals now increasingly directed their containment by means of redistricting at the Socialists, who began to suffer from electoral disproportionalities that eclipsed even the ones the Catholic Conservatives had suffered in the first decades after 1848 (see Figure 2 in the paper). The final brief case study thus turns to the canton Zürich, where the Socialists were electorally strong but nevertheless failed to secure a substantial representation in the national parliament. As we will show, the main reason was partisan gerrymandering. </w:t>
      </w:r>
    </w:p>
    <w:p w14:paraId="27D61417" w14:textId="5ACD8541" w:rsidR="00354105" w:rsidRPr="005C6A34" w:rsidRDefault="00354105" w:rsidP="00354105">
      <w:pPr>
        <w:spacing w:after="120" w:line="240" w:lineRule="auto"/>
        <w:jc w:val="both"/>
        <w:rPr>
          <w:sz w:val="20"/>
          <w:szCs w:val="20"/>
          <w:lang w:val="en-US"/>
        </w:rPr>
      </w:pPr>
    </w:p>
    <w:p w14:paraId="197DF2B8" w14:textId="45639563" w:rsidR="00354105" w:rsidRPr="005C6A34" w:rsidRDefault="00354105" w:rsidP="00354105">
      <w:pPr>
        <w:spacing w:after="120" w:line="240" w:lineRule="auto"/>
        <w:jc w:val="both"/>
        <w:rPr>
          <w:b/>
          <w:bCs/>
          <w:sz w:val="20"/>
          <w:szCs w:val="20"/>
          <w:lang w:val="en-US"/>
        </w:rPr>
      </w:pPr>
      <w:r w:rsidRPr="005C6A34">
        <w:rPr>
          <w:b/>
          <w:bCs/>
          <w:sz w:val="20"/>
          <w:szCs w:val="20"/>
          <w:lang w:val="en-US"/>
        </w:rPr>
        <w:t>Zürich</w:t>
      </w:r>
    </w:p>
    <w:p w14:paraId="15B51B38" w14:textId="723A0D29" w:rsidR="00354105" w:rsidRPr="005C6A34" w:rsidRDefault="00354105" w:rsidP="00354105">
      <w:pPr>
        <w:autoSpaceDE w:val="0"/>
        <w:autoSpaceDN w:val="0"/>
        <w:adjustRightInd w:val="0"/>
        <w:spacing w:after="120" w:line="240" w:lineRule="auto"/>
        <w:jc w:val="both"/>
        <w:rPr>
          <w:rFonts w:cs="URWPalladioL-Roma"/>
          <w:color w:val="000000"/>
          <w:sz w:val="20"/>
          <w:szCs w:val="20"/>
          <w:lang w:val="en-US"/>
        </w:rPr>
      </w:pPr>
      <w:r w:rsidRPr="005C6A34">
        <w:rPr>
          <w:rFonts w:cs="URWPalladioL-Roma"/>
          <w:color w:val="000000"/>
          <w:sz w:val="20"/>
          <w:szCs w:val="20"/>
          <w:lang w:val="en-US"/>
        </w:rPr>
        <w:t xml:space="preserve">The canton Zurich had been a </w:t>
      </w:r>
      <w:r w:rsidR="00463F3B" w:rsidRPr="005C6A34">
        <w:rPr>
          <w:rFonts w:cs="URWPalladioL-Roma"/>
          <w:color w:val="000000"/>
          <w:sz w:val="20"/>
          <w:szCs w:val="20"/>
          <w:lang w:val="en-US"/>
        </w:rPr>
        <w:t xml:space="preserve">liberal </w:t>
      </w:r>
      <w:r w:rsidRPr="005C6A34">
        <w:rPr>
          <w:rFonts w:cs="URWPalladioL-Roma"/>
          <w:color w:val="000000"/>
          <w:sz w:val="20"/>
          <w:szCs w:val="20"/>
          <w:lang w:val="en-US"/>
        </w:rPr>
        <w:t>stronghold since the creation of</w:t>
      </w:r>
      <w:r w:rsidR="00463F3B" w:rsidRPr="005C6A34">
        <w:rPr>
          <w:rFonts w:cs="URWPalladioL-Roma"/>
          <w:color w:val="000000"/>
          <w:sz w:val="20"/>
          <w:szCs w:val="20"/>
          <w:lang w:val="en-US"/>
        </w:rPr>
        <w:t xml:space="preserve"> </w:t>
      </w:r>
      <w:r w:rsidRPr="005C6A34">
        <w:rPr>
          <w:rFonts w:cs="URWPalladioL-Roma"/>
          <w:color w:val="000000"/>
          <w:sz w:val="20"/>
          <w:szCs w:val="20"/>
          <w:lang w:val="en-US"/>
        </w:rPr>
        <w:t xml:space="preserve">the Swiss Federal State in 1848. </w:t>
      </w:r>
      <w:r w:rsidR="00261608" w:rsidRPr="005C6A34">
        <w:rPr>
          <w:rFonts w:cs="URWPalladioL-Roma"/>
          <w:color w:val="000000"/>
          <w:sz w:val="20"/>
          <w:szCs w:val="20"/>
          <w:lang w:val="en-US"/>
        </w:rPr>
        <w:t xml:space="preserve">Yet, at the turn of the century, the emerging Socialists became a serious political challenger. </w:t>
      </w:r>
      <w:r w:rsidRPr="005C6A34">
        <w:rPr>
          <w:rFonts w:cs="URWPalladioL-Roma"/>
          <w:color w:val="000000"/>
          <w:sz w:val="20"/>
          <w:szCs w:val="20"/>
          <w:lang w:val="en-US"/>
        </w:rPr>
        <w:t xml:space="preserve">In the 1899 national elections, the </w:t>
      </w:r>
      <w:r w:rsidR="00261608" w:rsidRPr="005C6A34">
        <w:rPr>
          <w:rFonts w:cs="URWPalladioL-Roma"/>
          <w:color w:val="000000"/>
          <w:sz w:val="20"/>
          <w:szCs w:val="20"/>
          <w:lang w:val="en-US"/>
        </w:rPr>
        <w:t>Socialists</w:t>
      </w:r>
      <w:r w:rsidRPr="005C6A34">
        <w:rPr>
          <w:rFonts w:cs="URWPalladioL-Roma"/>
          <w:color w:val="000000"/>
          <w:sz w:val="20"/>
          <w:szCs w:val="20"/>
          <w:lang w:val="en-US"/>
        </w:rPr>
        <w:t xml:space="preserve"> received</w:t>
      </w:r>
      <w:r w:rsidR="00261608" w:rsidRPr="005C6A34">
        <w:rPr>
          <w:rFonts w:cs="URWPalladioL-Roma"/>
          <w:color w:val="000000"/>
          <w:sz w:val="20"/>
          <w:szCs w:val="20"/>
          <w:lang w:val="en-US"/>
        </w:rPr>
        <w:t xml:space="preserve"> 25.5% of the vote but gained only one of then 17 seats in the canton (6%). </w:t>
      </w:r>
      <w:r w:rsidRPr="005C6A34">
        <w:rPr>
          <w:rFonts w:cs="URWPalladioL-Roma"/>
          <w:color w:val="000000"/>
          <w:sz w:val="20"/>
          <w:szCs w:val="20"/>
          <w:lang w:val="en-US"/>
        </w:rPr>
        <w:t>Following the</w:t>
      </w:r>
      <w:r w:rsidR="00261608" w:rsidRPr="005C6A34">
        <w:rPr>
          <w:rFonts w:cs="URWPalladioL-Roma"/>
          <w:color w:val="000000"/>
          <w:sz w:val="20"/>
          <w:szCs w:val="20"/>
          <w:lang w:val="en-US"/>
        </w:rPr>
        <w:t xml:space="preserve"> 1900 census, </w:t>
      </w:r>
      <w:r w:rsidRPr="005C6A34">
        <w:rPr>
          <w:rFonts w:cs="URWPalladioL-Roma"/>
          <w:color w:val="000000"/>
          <w:sz w:val="20"/>
          <w:szCs w:val="20"/>
          <w:lang w:val="en-US"/>
        </w:rPr>
        <w:t>the number of seats allocated to the canton Zurich increased</w:t>
      </w:r>
      <w:r w:rsidR="00261608" w:rsidRPr="005C6A34">
        <w:rPr>
          <w:rFonts w:cs="URWPalladioL-Roma"/>
          <w:color w:val="000000"/>
          <w:sz w:val="20"/>
          <w:szCs w:val="20"/>
          <w:lang w:val="en-US"/>
        </w:rPr>
        <w:t xml:space="preserve"> </w:t>
      </w:r>
      <w:r w:rsidRPr="005C6A34">
        <w:rPr>
          <w:rFonts w:cs="URWPalladioL-Roma"/>
          <w:color w:val="000000"/>
          <w:sz w:val="20"/>
          <w:szCs w:val="20"/>
          <w:lang w:val="en-US"/>
        </w:rPr>
        <w:t>from 17 to 22. When the reform of electoral districts was discussed in the national</w:t>
      </w:r>
      <w:r w:rsidR="00261608" w:rsidRPr="005C6A34">
        <w:rPr>
          <w:rFonts w:cs="URWPalladioL-Roma"/>
          <w:color w:val="000000"/>
          <w:sz w:val="20"/>
          <w:szCs w:val="20"/>
          <w:lang w:val="en-US"/>
        </w:rPr>
        <w:t xml:space="preserve"> </w:t>
      </w:r>
      <w:r w:rsidRPr="005C6A34">
        <w:rPr>
          <w:rFonts w:cs="URWPalladioL-Roma"/>
          <w:color w:val="000000"/>
          <w:sz w:val="20"/>
          <w:szCs w:val="20"/>
          <w:lang w:val="en-US"/>
        </w:rPr>
        <w:t xml:space="preserve">parliament (where decisions on redistricting were made), the only </w:t>
      </w:r>
      <w:r w:rsidR="00261608" w:rsidRPr="005C6A34">
        <w:rPr>
          <w:rFonts w:cs="URWPalladioL-Roma"/>
          <w:color w:val="000000"/>
          <w:sz w:val="20"/>
          <w:szCs w:val="20"/>
          <w:lang w:val="en-US"/>
        </w:rPr>
        <w:t>socialist</w:t>
      </w:r>
      <w:r w:rsidRPr="005C6A34">
        <w:rPr>
          <w:rFonts w:cs="URWPalladioL-Roma"/>
          <w:color w:val="000000"/>
          <w:sz w:val="20"/>
          <w:szCs w:val="20"/>
          <w:lang w:val="en-US"/>
        </w:rPr>
        <w:t xml:space="preserve"> MP elected in Z</w:t>
      </w:r>
      <w:r w:rsidR="00B01E83" w:rsidRPr="005C6A34">
        <w:rPr>
          <w:rFonts w:cs="URWPalladioL-Roma"/>
          <w:color w:val="000000"/>
          <w:sz w:val="20"/>
          <w:szCs w:val="20"/>
          <w:lang w:val="en-US"/>
        </w:rPr>
        <w:t>ü</w:t>
      </w:r>
      <w:r w:rsidRPr="005C6A34">
        <w:rPr>
          <w:rFonts w:cs="URWPalladioL-Roma"/>
          <w:color w:val="000000"/>
          <w:sz w:val="20"/>
          <w:szCs w:val="20"/>
          <w:lang w:val="en-US"/>
        </w:rPr>
        <w:t>rich, Jakob Vogelsanger, was complaining about the size</w:t>
      </w:r>
      <w:r w:rsidR="00261608" w:rsidRPr="005C6A34">
        <w:rPr>
          <w:rFonts w:cs="URWPalladioL-Roma"/>
          <w:color w:val="000000"/>
          <w:sz w:val="20"/>
          <w:szCs w:val="20"/>
          <w:lang w:val="en-US"/>
        </w:rPr>
        <w:t xml:space="preserve"> </w:t>
      </w:r>
      <w:r w:rsidRPr="005C6A34">
        <w:rPr>
          <w:rFonts w:cs="URWPalladioL-Roma"/>
          <w:color w:val="000000"/>
          <w:sz w:val="20"/>
          <w:szCs w:val="20"/>
          <w:lang w:val="en-US"/>
        </w:rPr>
        <w:t xml:space="preserve">and boundaries of the current districts. </w:t>
      </w:r>
      <w:r w:rsidR="00261608" w:rsidRPr="005C6A34">
        <w:rPr>
          <w:rFonts w:cs="URWPalladioL-Roma"/>
          <w:color w:val="000000"/>
          <w:sz w:val="20"/>
          <w:szCs w:val="20"/>
          <w:lang w:val="en-US"/>
        </w:rPr>
        <w:t>To</w:t>
      </w:r>
      <w:r w:rsidRPr="005C6A34">
        <w:rPr>
          <w:rFonts w:cs="URWPalladioL-Roma"/>
          <w:color w:val="000000"/>
          <w:sz w:val="20"/>
          <w:szCs w:val="20"/>
          <w:lang w:val="en-US"/>
        </w:rPr>
        <w:t xml:space="preserve"> ensure a better representation of</w:t>
      </w:r>
      <w:r w:rsidR="00261608" w:rsidRPr="005C6A34">
        <w:rPr>
          <w:rFonts w:cs="URWPalladioL-Roma"/>
          <w:color w:val="000000"/>
          <w:sz w:val="20"/>
          <w:szCs w:val="20"/>
          <w:lang w:val="en-US"/>
        </w:rPr>
        <w:t xml:space="preserve"> </w:t>
      </w:r>
      <w:r w:rsidRPr="005C6A34">
        <w:rPr>
          <w:rFonts w:cs="URWPalladioL-Roma"/>
          <w:color w:val="000000"/>
          <w:sz w:val="20"/>
          <w:szCs w:val="20"/>
          <w:lang w:val="en-US"/>
        </w:rPr>
        <w:t>the voters’ preferences, he demanded the adjustment of district boundaries to reduce</w:t>
      </w:r>
      <w:r w:rsidR="00261608" w:rsidRPr="005C6A34">
        <w:rPr>
          <w:rFonts w:cs="URWPalladioL-Roma"/>
          <w:color w:val="000000"/>
          <w:sz w:val="20"/>
          <w:szCs w:val="20"/>
          <w:lang w:val="en-US"/>
        </w:rPr>
        <w:t xml:space="preserve"> </w:t>
      </w:r>
      <w:r w:rsidRPr="005C6A34">
        <w:rPr>
          <w:rFonts w:cs="URWPalladioL-Roma"/>
          <w:color w:val="000000"/>
          <w:sz w:val="20"/>
          <w:szCs w:val="20"/>
          <w:lang w:val="en-US"/>
        </w:rPr>
        <w:t xml:space="preserve">the bias against the </w:t>
      </w:r>
      <w:r w:rsidR="00261608" w:rsidRPr="005C6A34">
        <w:rPr>
          <w:rFonts w:cs="URWPalladioL-Roma"/>
          <w:color w:val="000000"/>
          <w:sz w:val="20"/>
          <w:szCs w:val="20"/>
          <w:lang w:val="en-US"/>
        </w:rPr>
        <w:t>Socialists</w:t>
      </w:r>
      <w:r w:rsidRPr="005C6A34">
        <w:rPr>
          <w:rFonts w:cs="URWPalladioL-Roma"/>
          <w:color w:val="000000"/>
          <w:sz w:val="20"/>
          <w:szCs w:val="20"/>
          <w:lang w:val="en-US"/>
        </w:rPr>
        <w:t xml:space="preserve">. However, </w:t>
      </w:r>
      <w:r w:rsidR="00261608" w:rsidRPr="005C6A34">
        <w:rPr>
          <w:rFonts w:cs="URWPalladioL-Roma"/>
          <w:color w:val="000000"/>
          <w:sz w:val="20"/>
          <w:szCs w:val="20"/>
          <w:lang w:val="en-US"/>
        </w:rPr>
        <w:t>his</w:t>
      </w:r>
      <w:r w:rsidRPr="005C6A34">
        <w:rPr>
          <w:rFonts w:cs="URWPalladioL-Roma"/>
          <w:color w:val="000000"/>
          <w:sz w:val="20"/>
          <w:szCs w:val="20"/>
          <w:lang w:val="en-US"/>
        </w:rPr>
        <w:t xml:space="preserve"> proposal was rejected by 71 to 38 votes. </w:t>
      </w:r>
      <w:r w:rsidR="00261608" w:rsidRPr="005C6A34">
        <w:rPr>
          <w:rFonts w:cs="URWPalladioL-Roma"/>
          <w:color w:val="000000"/>
          <w:sz w:val="20"/>
          <w:szCs w:val="20"/>
          <w:lang w:val="en-US"/>
        </w:rPr>
        <w:t>Instead</w:t>
      </w:r>
      <w:r w:rsidRPr="005C6A34">
        <w:rPr>
          <w:rFonts w:cs="URWPalladioL-Roma"/>
          <w:color w:val="000000"/>
          <w:sz w:val="20"/>
          <w:szCs w:val="20"/>
          <w:lang w:val="en-US"/>
        </w:rPr>
        <w:t xml:space="preserve">, </w:t>
      </w:r>
      <w:r w:rsidR="00261608" w:rsidRPr="005C6A34">
        <w:rPr>
          <w:rFonts w:cs="URWPalladioL-Roma"/>
          <w:color w:val="000000"/>
          <w:sz w:val="20"/>
          <w:szCs w:val="20"/>
          <w:lang w:val="en-US"/>
        </w:rPr>
        <w:t xml:space="preserve">the parliament enacted </w:t>
      </w:r>
      <w:r w:rsidRPr="005C6A34">
        <w:rPr>
          <w:rFonts w:cs="URWPalladioL-Roma"/>
          <w:color w:val="000000"/>
          <w:sz w:val="20"/>
          <w:szCs w:val="20"/>
          <w:lang w:val="en-US"/>
        </w:rPr>
        <w:t xml:space="preserve">the </w:t>
      </w:r>
      <w:r w:rsidR="00B01E83" w:rsidRPr="005C6A34">
        <w:rPr>
          <w:rFonts w:cs="URWPalladioL-Roma"/>
          <w:color w:val="000000"/>
          <w:sz w:val="20"/>
          <w:szCs w:val="20"/>
          <w:lang w:val="en-US"/>
        </w:rPr>
        <w:t>Liberals’</w:t>
      </w:r>
      <w:r w:rsidR="00261608" w:rsidRPr="005C6A34">
        <w:rPr>
          <w:rFonts w:cs="URWPalladioL-Roma"/>
          <w:color w:val="000000"/>
          <w:sz w:val="20"/>
          <w:szCs w:val="20"/>
          <w:lang w:val="en-US"/>
        </w:rPr>
        <w:t xml:space="preserve"> proposal for Zürich’s electoral district map</w:t>
      </w:r>
      <w:r w:rsidRPr="005C6A34">
        <w:rPr>
          <w:rFonts w:cs="URWPalladioL-Roma"/>
          <w:color w:val="000000"/>
          <w:sz w:val="20"/>
          <w:szCs w:val="20"/>
          <w:lang w:val="en-US"/>
        </w:rPr>
        <w:t>.</w:t>
      </w:r>
      <w:r w:rsidR="00261608" w:rsidRPr="005C6A34">
        <w:rPr>
          <w:rFonts w:cs="URWPalladioL-Roma"/>
          <w:color w:val="000000"/>
          <w:sz w:val="20"/>
          <w:szCs w:val="20"/>
          <w:lang w:val="en-US"/>
        </w:rPr>
        <w:t xml:space="preserve"> </w:t>
      </w:r>
      <w:r w:rsidRPr="005C6A34">
        <w:rPr>
          <w:rFonts w:cs="URWPalladioL-Roma"/>
          <w:color w:val="000000"/>
          <w:sz w:val="20"/>
          <w:szCs w:val="20"/>
          <w:lang w:val="en-US"/>
        </w:rPr>
        <w:t>Hence, while adjusting the magnitude of some electoral districts as well as shifting a</w:t>
      </w:r>
      <w:r w:rsidR="00261608" w:rsidRPr="005C6A34">
        <w:rPr>
          <w:rFonts w:cs="URWPalladioL-Roma"/>
          <w:color w:val="000000"/>
          <w:sz w:val="20"/>
          <w:szCs w:val="20"/>
          <w:lang w:val="en-US"/>
        </w:rPr>
        <w:t xml:space="preserve"> </w:t>
      </w:r>
      <w:r w:rsidRPr="005C6A34">
        <w:rPr>
          <w:rFonts w:cs="URWPalladioL-Roma"/>
          <w:color w:val="000000"/>
          <w:sz w:val="20"/>
          <w:szCs w:val="20"/>
          <w:lang w:val="en-US"/>
        </w:rPr>
        <w:t xml:space="preserve">few municipalities across districts, the reform did not remove the bias against the </w:t>
      </w:r>
      <w:r w:rsidR="00261608" w:rsidRPr="005C6A34">
        <w:rPr>
          <w:rFonts w:cs="URWPalladioL-Roma"/>
          <w:color w:val="000000"/>
          <w:sz w:val="20"/>
          <w:szCs w:val="20"/>
          <w:lang w:val="en-US"/>
        </w:rPr>
        <w:t xml:space="preserve">socialist </w:t>
      </w:r>
      <w:r w:rsidRPr="005C6A34">
        <w:rPr>
          <w:rFonts w:cs="URWPalladioL-Roma"/>
          <w:color w:val="000000"/>
          <w:sz w:val="20"/>
          <w:szCs w:val="20"/>
          <w:lang w:val="en-US"/>
        </w:rPr>
        <w:t>candidates (Bulletin</w:t>
      </w:r>
      <w:r w:rsidR="00EA045F" w:rsidRPr="005C6A34">
        <w:rPr>
          <w:rFonts w:cs="URWPalladioL-Roma"/>
          <w:color w:val="000000"/>
          <w:sz w:val="20"/>
          <w:szCs w:val="20"/>
          <w:lang w:val="en-US"/>
        </w:rPr>
        <w:t>,</w:t>
      </w:r>
      <w:r w:rsidRPr="005C6A34">
        <w:rPr>
          <w:rFonts w:cs="URWPalladioL-Roma"/>
          <w:color w:val="000000"/>
          <w:sz w:val="20"/>
          <w:szCs w:val="20"/>
          <w:lang w:val="en-US"/>
        </w:rPr>
        <w:t xml:space="preserve"> </w:t>
      </w:r>
      <w:r w:rsidR="00261608" w:rsidRPr="005C6A34">
        <w:rPr>
          <w:rFonts w:cs="URWPalladioL-Roma"/>
          <w:color w:val="000000"/>
          <w:sz w:val="20"/>
          <w:szCs w:val="20"/>
          <w:lang w:val="en-US"/>
        </w:rPr>
        <w:t>1902). The Socialists’ disadvantage did not change. In the 1902 election, with a vote share of 25.9%, the Socialists won two out of 22 seats (9%). I</w:t>
      </w:r>
      <w:r w:rsidRPr="005C6A34">
        <w:rPr>
          <w:rFonts w:cs="URWPalladioL-Roma"/>
          <w:color w:val="000000"/>
          <w:sz w:val="20"/>
          <w:szCs w:val="20"/>
          <w:lang w:val="en-US"/>
        </w:rPr>
        <w:t>n the election before the next national census, in 1908,</w:t>
      </w:r>
      <w:r w:rsidR="00261608" w:rsidRPr="005C6A34">
        <w:rPr>
          <w:rFonts w:cs="URWPalladioL-Roma"/>
          <w:color w:val="000000"/>
          <w:sz w:val="20"/>
          <w:szCs w:val="20"/>
          <w:lang w:val="en-US"/>
        </w:rPr>
        <w:t xml:space="preserve"> the Socialists received </w:t>
      </w:r>
      <w:r w:rsidRPr="005C6A34">
        <w:rPr>
          <w:rFonts w:cs="URWPalladioL-Roma"/>
          <w:color w:val="000000"/>
          <w:sz w:val="20"/>
          <w:szCs w:val="20"/>
          <w:lang w:val="en-US"/>
        </w:rPr>
        <w:t xml:space="preserve">35% of the votes, yet </w:t>
      </w:r>
      <w:r w:rsidR="006F33E4" w:rsidRPr="005C6A34">
        <w:rPr>
          <w:rFonts w:cs="URWPalladioL-Roma"/>
          <w:color w:val="000000"/>
          <w:sz w:val="20"/>
          <w:szCs w:val="20"/>
          <w:lang w:val="en-US"/>
        </w:rPr>
        <w:t>still only two of 22 seats (Gruner</w:t>
      </w:r>
      <w:r w:rsidR="001C29A6" w:rsidRPr="005C6A34">
        <w:rPr>
          <w:rFonts w:cs="URWPalladioL-Roma"/>
          <w:color w:val="000000"/>
          <w:sz w:val="20"/>
          <w:szCs w:val="20"/>
          <w:lang w:val="en-US"/>
        </w:rPr>
        <w:t>,</w:t>
      </w:r>
      <w:r w:rsidR="006F33E4" w:rsidRPr="005C6A34">
        <w:rPr>
          <w:rFonts w:cs="URWPalladioL-Roma"/>
          <w:color w:val="000000"/>
          <w:sz w:val="20"/>
          <w:szCs w:val="20"/>
          <w:lang w:val="en-US"/>
        </w:rPr>
        <w:t xml:space="preserve"> 1978b). </w:t>
      </w:r>
    </w:p>
    <w:p w14:paraId="466F2756" w14:textId="28066698" w:rsidR="00B01E83" w:rsidRPr="005C6A34" w:rsidRDefault="00354105" w:rsidP="00354105">
      <w:pPr>
        <w:autoSpaceDE w:val="0"/>
        <w:autoSpaceDN w:val="0"/>
        <w:adjustRightInd w:val="0"/>
        <w:spacing w:after="120" w:line="240" w:lineRule="auto"/>
        <w:jc w:val="both"/>
        <w:rPr>
          <w:rFonts w:cs="URWPalladioL-Roma"/>
          <w:color w:val="000000"/>
          <w:sz w:val="20"/>
          <w:szCs w:val="20"/>
          <w:lang w:val="en-US"/>
        </w:rPr>
      </w:pPr>
      <w:r w:rsidRPr="005C6A34">
        <w:rPr>
          <w:rFonts w:cs="URWPalladioL-Roma"/>
          <w:color w:val="000000"/>
          <w:sz w:val="20"/>
          <w:szCs w:val="20"/>
          <w:lang w:val="en-US"/>
        </w:rPr>
        <w:t xml:space="preserve">The 1910 national census showed that rapid population growth in the canton </w:t>
      </w:r>
      <w:r w:rsidR="006F33E4" w:rsidRPr="005C6A34">
        <w:rPr>
          <w:rFonts w:cs="URWPalladioL-Roma"/>
          <w:color w:val="000000"/>
          <w:sz w:val="20"/>
          <w:szCs w:val="20"/>
          <w:lang w:val="en-US"/>
        </w:rPr>
        <w:t xml:space="preserve">Zürich </w:t>
      </w:r>
      <w:r w:rsidRPr="005C6A34">
        <w:rPr>
          <w:rFonts w:cs="URWPalladioL-Roma"/>
          <w:color w:val="000000"/>
          <w:sz w:val="20"/>
          <w:szCs w:val="20"/>
          <w:lang w:val="en-US"/>
        </w:rPr>
        <w:t>made the reform of electoral districts inevitable. The number of seats allocated to</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the canton </w:t>
      </w:r>
      <w:r w:rsidR="006F33E4" w:rsidRPr="005C6A34">
        <w:rPr>
          <w:rFonts w:cs="URWPalladioL-Roma"/>
          <w:color w:val="000000"/>
          <w:sz w:val="20"/>
          <w:szCs w:val="20"/>
          <w:lang w:val="en-US"/>
        </w:rPr>
        <w:t>Zürich</w:t>
      </w:r>
      <w:r w:rsidRPr="005C6A34">
        <w:rPr>
          <w:rFonts w:cs="URWPalladioL-Roma"/>
          <w:color w:val="000000"/>
          <w:sz w:val="20"/>
          <w:szCs w:val="20"/>
          <w:lang w:val="en-US"/>
        </w:rPr>
        <w:t xml:space="preserve"> increased from 22 to 25. Since much of the population growth was</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concentrated in the industrial center of the canton (the </w:t>
      </w:r>
      <w:r w:rsidR="00DD2FF1" w:rsidRPr="005C6A34">
        <w:rPr>
          <w:rFonts w:cs="URWPalladioL-Roma"/>
          <w:color w:val="000000"/>
          <w:sz w:val="20"/>
          <w:szCs w:val="20"/>
          <w:lang w:val="en-US"/>
        </w:rPr>
        <w:t>first</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district, the city of </w:t>
      </w:r>
      <w:r w:rsidR="006F33E4" w:rsidRPr="005C6A34">
        <w:rPr>
          <w:rFonts w:cs="URWPalladioL-Roma"/>
          <w:color w:val="000000"/>
          <w:sz w:val="20"/>
          <w:szCs w:val="20"/>
          <w:lang w:val="en-US"/>
        </w:rPr>
        <w:t>Zürich</w:t>
      </w:r>
      <w:r w:rsidRPr="005C6A34">
        <w:rPr>
          <w:rFonts w:cs="URWPalladioL-Roma"/>
          <w:color w:val="000000"/>
          <w:sz w:val="20"/>
          <w:szCs w:val="20"/>
          <w:lang w:val="en-US"/>
        </w:rPr>
        <w:t>),</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the ensuing discussion was dominated by the question whether the </w:t>
      </w:r>
      <w:r w:rsidR="00DD2FF1" w:rsidRPr="005C6A34">
        <w:rPr>
          <w:rFonts w:cs="URWPalladioL-Roma"/>
          <w:color w:val="000000"/>
          <w:sz w:val="20"/>
          <w:szCs w:val="20"/>
          <w:lang w:val="en-US"/>
        </w:rPr>
        <w:t>first</w:t>
      </w:r>
      <w:r w:rsidR="006F33E4" w:rsidRPr="005C6A34">
        <w:rPr>
          <w:rFonts w:cs="URWPalladioL-Roma"/>
          <w:color w:val="000000"/>
          <w:sz w:val="20"/>
          <w:szCs w:val="20"/>
          <w:lang w:val="en-US"/>
        </w:rPr>
        <w:t xml:space="preserve"> </w:t>
      </w:r>
      <w:r w:rsidRPr="005C6A34">
        <w:rPr>
          <w:rFonts w:cs="URWPalladioL-Roma"/>
          <w:color w:val="000000"/>
          <w:sz w:val="20"/>
          <w:szCs w:val="20"/>
          <w:lang w:val="en-US"/>
        </w:rPr>
        <w:t>district, now</w:t>
      </w:r>
      <w:r w:rsidR="006F33E4" w:rsidRPr="005C6A34">
        <w:rPr>
          <w:rFonts w:cs="URWPalladioL-Roma"/>
          <w:color w:val="000000"/>
          <w:sz w:val="20"/>
          <w:szCs w:val="20"/>
          <w:lang w:val="en-US"/>
        </w:rPr>
        <w:t xml:space="preserve"> </w:t>
      </w:r>
      <w:r w:rsidRPr="005C6A34">
        <w:rPr>
          <w:rFonts w:cs="URWPalladioL-Roma"/>
          <w:color w:val="000000"/>
          <w:sz w:val="20"/>
          <w:szCs w:val="20"/>
          <w:lang w:val="en-US"/>
        </w:rPr>
        <w:t>consisting of twelve seats, should be split into two districts.</w:t>
      </w:r>
      <w:r w:rsidR="00DD2FF1" w:rsidRPr="005C6A34">
        <w:rPr>
          <w:rStyle w:val="Funotenzeichen"/>
          <w:rFonts w:cs="URWPalladioL-Roma"/>
          <w:color w:val="000000"/>
          <w:sz w:val="20"/>
          <w:szCs w:val="20"/>
          <w:lang w:val="en-US"/>
        </w:rPr>
        <w:footnoteReference w:id="2"/>
      </w:r>
      <w:r w:rsidRPr="005C6A34">
        <w:rPr>
          <w:rFonts w:cs="URWPalladioL-Roma"/>
          <w:color w:val="000000"/>
          <w:sz w:val="20"/>
          <w:szCs w:val="20"/>
          <w:lang w:val="en-US"/>
        </w:rPr>
        <w:t xml:space="preserve"> The dominant political</w:t>
      </w:r>
      <w:r w:rsidR="006F33E4" w:rsidRPr="005C6A34">
        <w:rPr>
          <w:rFonts w:cs="URWPalladioL-Roma"/>
          <w:color w:val="000000"/>
          <w:sz w:val="20"/>
          <w:szCs w:val="20"/>
          <w:lang w:val="en-US"/>
        </w:rPr>
        <w:t xml:space="preserve"> </w:t>
      </w:r>
      <w:r w:rsidRPr="005C6A34">
        <w:rPr>
          <w:rFonts w:cs="URWPalladioL-Roma"/>
          <w:color w:val="000000"/>
          <w:sz w:val="20"/>
          <w:szCs w:val="20"/>
          <w:lang w:val="en-US"/>
        </w:rPr>
        <w:t>force in the</w:t>
      </w:r>
      <w:r w:rsidR="006F33E4" w:rsidRPr="005C6A34">
        <w:rPr>
          <w:rFonts w:cs="URWPalladioL-Roma"/>
          <w:color w:val="000000"/>
          <w:sz w:val="20"/>
          <w:szCs w:val="20"/>
          <w:lang w:val="en-US"/>
        </w:rPr>
        <w:t xml:space="preserve"> national</w:t>
      </w:r>
      <w:r w:rsidRPr="005C6A34">
        <w:rPr>
          <w:rFonts w:cs="URWPalladioL-Roma"/>
          <w:color w:val="000000"/>
          <w:sz w:val="20"/>
          <w:szCs w:val="20"/>
          <w:lang w:val="en-US"/>
        </w:rPr>
        <w:t xml:space="preserve"> parliament, the </w:t>
      </w:r>
      <w:r w:rsidR="006F33E4" w:rsidRPr="005C6A34">
        <w:rPr>
          <w:rFonts w:cs="URWPalladioL-Roma"/>
          <w:color w:val="000000"/>
          <w:sz w:val="20"/>
          <w:szCs w:val="20"/>
          <w:lang w:val="en-US"/>
        </w:rPr>
        <w:t>Liberals</w:t>
      </w:r>
      <w:r w:rsidRPr="005C6A34">
        <w:rPr>
          <w:rFonts w:cs="URWPalladioL-Roma"/>
          <w:color w:val="000000"/>
          <w:sz w:val="20"/>
          <w:szCs w:val="20"/>
          <w:lang w:val="en-US"/>
        </w:rPr>
        <w:t xml:space="preserve">, was split on this question. </w:t>
      </w:r>
      <w:r w:rsidR="006F33E4" w:rsidRPr="005C6A34">
        <w:rPr>
          <w:rFonts w:cs="URWPalladioL-Roma"/>
          <w:color w:val="000000"/>
          <w:sz w:val="20"/>
          <w:szCs w:val="20"/>
          <w:lang w:val="en-US"/>
        </w:rPr>
        <w:t>One</w:t>
      </w:r>
      <w:r w:rsidRPr="005C6A34">
        <w:rPr>
          <w:rFonts w:cs="URWPalladioL-Roma"/>
          <w:color w:val="000000"/>
          <w:sz w:val="20"/>
          <w:szCs w:val="20"/>
          <w:lang w:val="en-US"/>
        </w:rPr>
        <w:t xml:space="preserve"> group</w:t>
      </w:r>
      <w:r w:rsidR="006F33E4" w:rsidRPr="005C6A34">
        <w:rPr>
          <w:rFonts w:cs="URWPalladioL-Roma"/>
          <w:color w:val="000000"/>
          <w:sz w:val="20"/>
          <w:szCs w:val="20"/>
          <w:lang w:val="en-US"/>
        </w:rPr>
        <w:t xml:space="preserve"> of liberal MPs </w:t>
      </w:r>
      <w:r w:rsidRPr="005C6A34">
        <w:rPr>
          <w:rFonts w:cs="URWPalladioL-Roma"/>
          <w:color w:val="000000"/>
          <w:sz w:val="20"/>
          <w:szCs w:val="20"/>
          <w:lang w:val="en-US"/>
        </w:rPr>
        <w:t xml:space="preserve">supported the division of the </w:t>
      </w:r>
      <w:r w:rsidR="00DD2FF1" w:rsidRPr="005C6A34">
        <w:rPr>
          <w:rFonts w:cs="URWPalladioL-Roma"/>
          <w:color w:val="000000"/>
          <w:sz w:val="20"/>
          <w:szCs w:val="20"/>
          <w:lang w:val="en-US"/>
        </w:rPr>
        <w:t>first</w:t>
      </w:r>
      <w:r w:rsidR="006F33E4" w:rsidRPr="005C6A34">
        <w:rPr>
          <w:rFonts w:cs="URWPalladioL-Roma"/>
          <w:color w:val="000000"/>
          <w:sz w:val="20"/>
          <w:szCs w:val="20"/>
          <w:lang w:val="en-US"/>
        </w:rPr>
        <w:t xml:space="preserve"> </w:t>
      </w:r>
      <w:r w:rsidRPr="005C6A34">
        <w:rPr>
          <w:rFonts w:cs="URWPalladioL-Roma"/>
          <w:color w:val="000000"/>
          <w:sz w:val="20"/>
          <w:szCs w:val="20"/>
          <w:lang w:val="en-US"/>
        </w:rPr>
        <w:t>district to reduce the level of electoral</w:t>
      </w:r>
      <w:r w:rsidR="006F33E4" w:rsidRPr="005C6A34">
        <w:rPr>
          <w:rFonts w:cs="URWPalladioL-Roma"/>
          <w:color w:val="000000"/>
          <w:sz w:val="20"/>
          <w:szCs w:val="20"/>
          <w:lang w:val="en-US"/>
        </w:rPr>
        <w:t xml:space="preserve"> </w:t>
      </w:r>
      <w:r w:rsidRPr="005C6A34">
        <w:rPr>
          <w:rFonts w:cs="URWPalladioL-Roma"/>
          <w:color w:val="000000"/>
          <w:sz w:val="20"/>
          <w:szCs w:val="20"/>
          <w:lang w:val="en-US"/>
        </w:rPr>
        <w:t>competition and make the outcome more predictable. To do so, they wanted to</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create a new district (the new </w:t>
      </w:r>
      <w:r w:rsidR="00DD2FF1" w:rsidRPr="005C6A34">
        <w:rPr>
          <w:rFonts w:cs="URWPalladioL-Roma"/>
          <w:color w:val="000000"/>
          <w:sz w:val="20"/>
          <w:szCs w:val="20"/>
          <w:lang w:val="en-US"/>
        </w:rPr>
        <w:t>second</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district) with five of the </w:t>
      </w:r>
      <w:r w:rsidR="00DD2FF1" w:rsidRPr="005C6A34">
        <w:rPr>
          <w:rFonts w:cs="URWPalladioL-Roma"/>
          <w:color w:val="000000"/>
          <w:sz w:val="20"/>
          <w:szCs w:val="20"/>
          <w:lang w:val="en-US"/>
        </w:rPr>
        <w:t>first</w:t>
      </w:r>
      <w:r w:rsidR="006F33E4" w:rsidRPr="005C6A34">
        <w:rPr>
          <w:rFonts w:cs="URWPalladioL-Roma"/>
          <w:color w:val="000000"/>
          <w:sz w:val="20"/>
          <w:szCs w:val="20"/>
          <w:lang w:val="en-US"/>
        </w:rPr>
        <w:t xml:space="preserve"> </w:t>
      </w:r>
      <w:r w:rsidRPr="005C6A34">
        <w:rPr>
          <w:rFonts w:cs="URWPalladioL-Roma"/>
          <w:color w:val="000000"/>
          <w:sz w:val="20"/>
          <w:szCs w:val="20"/>
          <w:lang w:val="en-US"/>
        </w:rPr>
        <w:t>district’s twelv</w:t>
      </w:r>
      <w:r w:rsidR="006F33E4" w:rsidRPr="005C6A34">
        <w:rPr>
          <w:rFonts w:cs="URWPalladioL-Roma"/>
          <w:color w:val="000000"/>
          <w:sz w:val="20"/>
          <w:szCs w:val="20"/>
          <w:lang w:val="en-US"/>
        </w:rPr>
        <w:t xml:space="preserve">e seats (see Figure </w:t>
      </w:r>
      <w:r w:rsidR="000F025B" w:rsidRPr="005C6A34">
        <w:rPr>
          <w:rFonts w:cs="URWPalladioL-Roma"/>
          <w:color w:val="000000"/>
          <w:sz w:val="20"/>
          <w:szCs w:val="20"/>
          <w:lang w:val="en-US"/>
        </w:rPr>
        <w:t>B3</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This new district was supposed to become a </w:t>
      </w:r>
      <w:r w:rsidR="006F33E4" w:rsidRPr="005C6A34">
        <w:rPr>
          <w:rFonts w:cs="URWPalladioL-Roma"/>
          <w:color w:val="000000"/>
          <w:sz w:val="20"/>
          <w:szCs w:val="20"/>
          <w:lang w:val="en-US"/>
        </w:rPr>
        <w:t xml:space="preserve">socialist </w:t>
      </w:r>
      <w:r w:rsidRPr="005C6A34">
        <w:rPr>
          <w:rFonts w:cs="URWPalladioL-Roma"/>
          <w:color w:val="000000"/>
          <w:sz w:val="20"/>
          <w:szCs w:val="20"/>
          <w:lang w:val="en-US"/>
        </w:rPr>
        <w:t xml:space="preserve">stronghold, where all the </w:t>
      </w:r>
      <w:r w:rsidR="006F33E4" w:rsidRPr="005C6A34">
        <w:rPr>
          <w:rFonts w:cs="URWPalladioL-Roma"/>
          <w:color w:val="000000"/>
          <w:sz w:val="20"/>
          <w:szCs w:val="20"/>
          <w:lang w:val="en-US"/>
        </w:rPr>
        <w:t>socialist</w:t>
      </w:r>
      <w:r w:rsidRPr="005C6A34">
        <w:rPr>
          <w:rFonts w:cs="URWPalladioL-Roma"/>
          <w:color w:val="000000"/>
          <w:sz w:val="20"/>
          <w:szCs w:val="20"/>
          <w:lang w:val="en-US"/>
        </w:rPr>
        <w:t xml:space="preserve"> votes would be concentrated, thereby</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denying the </w:t>
      </w:r>
      <w:r w:rsidR="006F33E4" w:rsidRPr="005C6A34">
        <w:rPr>
          <w:rFonts w:cs="URWPalladioL-Roma"/>
          <w:color w:val="000000"/>
          <w:sz w:val="20"/>
          <w:szCs w:val="20"/>
          <w:lang w:val="en-US"/>
        </w:rPr>
        <w:t>Socialists</w:t>
      </w:r>
      <w:r w:rsidRPr="005C6A34">
        <w:rPr>
          <w:rFonts w:cs="URWPalladioL-Roma"/>
          <w:color w:val="000000"/>
          <w:sz w:val="20"/>
          <w:szCs w:val="20"/>
          <w:lang w:val="en-US"/>
        </w:rPr>
        <w:t xml:space="preserve"> an efficient use of their votes.</w:t>
      </w:r>
      <w:r w:rsidR="006F33E4" w:rsidRPr="005C6A34">
        <w:rPr>
          <w:rFonts w:cs="URWPalladioL-Roma"/>
          <w:color w:val="000000"/>
          <w:sz w:val="20"/>
          <w:szCs w:val="20"/>
          <w:lang w:val="en-US"/>
        </w:rPr>
        <w:t xml:space="preserve"> </w:t>
      </w:r>
    </w:p>
    <w:p w14:paraId="189A968F" w14:textId="77777777" w:rsidR="00DD2FF1" w:rsidRPr="005C6A34" w:rsidRDefault="00DD2FF1" w:rsidP="00354105">
      <w:pPr>
        <w:autoSpaceDE w:val="0"/>
        <w:autoSpaceDN w:val="0"/>
        <w:adjustRightInd w:val="0"/>
        <w:spacing w:after="120" w:line="240" w:lineRule="auto"/>
        <w:jc w:val="both"/>
        <w:rPr>
          <w:rFonts w:cs="URWPalladioL-Roma"/>
          <w:color w:val="000000"/>
          <w:sz w:val="20"/>
          <w:szCs w:val="20"/>
          <w:lang w:val="en-US"/>
        </w:rPr>
      </w:pPr>
    </w:p>
    <w:p w14:paraId="05E2352F" w14:textId="77777777" w:rsidR="00DD2FF1" w:rsidRPr="005C6A34" w:rsidRDefault="00DD2FF1" w:rsidP="00DD2FF1">
      <w:pPr>
        <w:autoSpaceDE w:val="0"/>
        <w:autoSpaceDN w:val="0"/>
        <w:adjustRightInd w:val="0"/>
        <w:spacing w:after="120" w:line="240" w:lineRule="auto"/>
        <w:jc w:val="both"/>
        <w:rPr>
          <w:rFonts w:cs="URWPalladioL-Roma"/>
          <w:noProof/>
          <w:color w:val="000000"/>
          <w:sz w:val="20"/>
          <w:szCs w:val="20"/>
          <w:lang w:val="en-US"/>
        </w:rPr>
      </w:pPr>
      <w:r w:rsidRPr="005C6A34">
        <w:rPr>
          <w:rFonts w:cs="URWPalladioL-Roma"/>
          <w:color w:val="000000"/>
          <w:sz w:val="20"/>
          <w:szCs w:val="20"/>
          <w:lang w:val="en-US"/>
        </w:rPr>
        <w:t>Figure B3: District maps of the canton Zürich</w:t>
      </w:r>
      <w:r w:rsidRPr="005C6A34">
        <w:rPr>
          <w:rFonts w:cs="URWPalladioL-Roma"/>
          <w:noProof/>
          <w:color w:val="000000"/>
          <w:sz w:val="20"/>
          <w:szCs w:val="20"/>
          <w:lang w:val="en-US"/>
        </w:rPr>
        <w:t xml:space="preserve"> </w:t>
      </w:r>
    </w:p>
    <w:p w14:paraId="521EFB6E" w14:textId="77777777" w:rsidR="00DD2FF1" w:rsidRPr="005C6A34" w:rsidRDefault="00DD2FF1" w:rsidP="00DD2FF1">
      <w:pPr>
        <w:autoSpaceDE w:val="0"/>
        <w:autoSpaceDN w:val="0"/>
        <w:adjustRightInd w:val="0"/>
        <w:spacing w:after="120" w:line="240" w:lineRule="auto"/>
        <w:jc w:val="both"/>
        <w:rPr>
          <w:rFonts w:cs="URWPalladioL-Roma"/>
          <w:color w:val="000000"/>
          <w:sz w:val="20"/>
          <w:szCs w:val="20"/>
          <w:lang w:val="en-US"/>
        </w:rPr>
      </w:pPr>
      <w:r w:rsidRPr="005C6A34">
        <w:rPr>
          <w:rFonts w:cs="URWPalladioL-Roma"/>
          <w:noProof/>
          <w:color w:val="000000"/>
          <w:sz w:val="20"/>
          <w:szCs w:val="20"/>
          <w:lang w:val="en-US"/>
        </w:rPr>
        <w:lastRenderedPageBreak/>
        <w:drawing>
          <wp:inline distT="0" distB="0" distL="0" distR="0" wp14:anchorId="6CE88B98" wp14:editId="30402634">
            <wp:extent cx="2971800" cy="1914803"/>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2720" cy="1921839"/>
                    </a:xfrm>
                    <a:prstGeom prst="rect">
                      <a:avLst/>
                    </a:prstGeom>
                    <a:noFill/>
                    <a:ln>
                      <a:noFill/>
                    </a:ln>
                  </pic:spPr>
                </pic:pic>
              </a:graphicData>
            </a:graphic>
          </wp:inline>
        </w:drawing>
      </w:r>
      <w:r w:rsidRPr="005C6A34">
        <w:rPr>
          <w:rFonts w:cs="URWPalladioL-Roma"/>
          <w:color w:val="000000"/>
          <w:sz w:val="20"/>
          <w:szCs w:val="20"/>
          <w:lang w:val="en-US"/>
        </w:rPr>
        <w:t xml:space="preserve"> </w:t>
      </w:r>
    </w:p>
    <w:p w14:paraId="09A07D03" w14:textId="77777777" w:rsidR="00DD2FF1" w:rsidRPr="005C6A34" w:rsidRDefault="00DD2FF1" w:rsidP="00DD2FF1">
      <w:pPr>
        <w:autoSpaceDE w:val="0"/>
        <w:autoSpaceDN w:val="0"/>
        <w:adjustRightInd w:val="0"/>
        <w:spacing w:after="120" w:line="240" w:lineRule="auto"/>
        <w:jc w:val="both"/>
        <w:rPr>
          <w:rFonts w:cs="URWPalladioL-Roma"/>
          <w:color w:val="000000"/>
          <w:sz w:val="20"/>
          <w:szCs w:val="20"/>
          <w:lang w:val="en-US"/>
        </w:rPr>
      </w:pPr>
    </w:p>
    <w:p w14:paraId="1F3DB5F4" w14:textId="61D2E222" w:rsidR="00354105" w:rsidRPr="005C6A34" w:rsidRDefault="00354105" w:rsidP="00354105">
      <w:pPr>
        <w:autoSpaceDE w:val="0"/>
        <w:autoSpaceDN w:val="0"/>
        <w:adjustRightInd w:val="0"/>
        <w:spacing w:after="120" w:line="240" w:lineRule="auto"/>
        <w:jc w:val="both"/>
        <w:rPr>
          <w:rFonts w:cs="URWPalladioL-Roma"/>
          <w:color w:val="000000"/>
          <w:sz w:val="20"/>
          <w:szCs w:val="20"/>
          <w:lang w:val="en-US"/>
        </w:rPr>
      </w:pPr>
      <w:r w:rsidRPr="005C6A34">
        <w:rPr>
          <w:rFonts w:cs="URWPalladioL-Roma"/>
          <w:color w:val="000000"/>
          <w:sz w:val="20"/>
          <w:szCs w:val="20"/>
          <w:lang w:val="en-US"/>
        </w:rPr>
        <w:t xml:space="preserve">However, a second group criticized the proposal. The </w:t>
      </w:r>
      <w:r w:rsidR="006F33E4" w:rsidRPr="005C6A34">
        <w:rPr>
          <w:rFonts w:cs="URWPalladioL-Roma"/>
          <w:color w:val="000000"/>
          <w:sz w:val="20"/>
          <w:szCs w:val="20"/>
          <w:lang w:val="en-US"/>
        </w:rPr>
        <w:t>liberal</w:t>
      </w:r>
      <w:r w:rsidRPr="005C6A34">
        <w:rPr>
          <w:rFonts w:cs="URWPalladioL-Roma"/>
          <w:color w:val="000000"/>
          <w:sz w:val="20"/>
          <w:szCs w:val="20"/>
          <w:lang w:val="en-US"/>
        </w:rPr>
        <w:t xml:space="preserve"> MP Walter Bissegger</w:t>
      </w:r>
      <w:r w:rsidR="006F33E4" w:rsidRPr="005C6A34">
        <w:rPr>
          <w:rFonts w:cs="URWPalladioL-Roma"/>
          <w:color w:val="000000"/>
          <w:sz w:val="20"/>
          <w:szCs w:val="20"/>
          <w:lang w:val="en-US"/>
        </w:rPr>
        <w:t xml:space="preserve"> </w:t>
      </w:r>
      <w:r w:rsidRPr="005C6A34">
        <w:rPr>
          <w:rFonts w:cs="URWPalladioL-Roma"/>
          <w:color w:val="000000"/>
          <w:sz w:val="20"/>
          <w:szCs w:val="20"/>
          <w:lang w:val="en-US"/>
        </w:rPr>
        <w:t>(</w:t>
      </w:r>
      <w:r w:rsidR="006F33E4" w:rsidRPr="005C6A34">
        <w:rPr>
          <w:rFonts w:cs="URWPalladioL-Roma"/>
          <w:color w:val="000000"/>
          <w:sz w:val="20"/>
          <w:szCs w:val="20"/>
          <w:lang w:val="en-US"/>
        </w:rPr>
        <w:t>Zürich</w:t>
      </w:r>
      <w:r w:rsidRPr="005C6A34">
        <w:rPr>
          <w:rFonts w:cs="URWPalladioL-Roma"/>
          <w:color w:val="000000"/>
          <w:sz w:val="20"/>
          <w:szCs w:val="20"/>
          <w:lang w:val="en-US"/>
        </w:rPr>
        <w:t xml:space="preserve">) summarized the position. Responding to the </w:t>
      </w:r>
      <w:r w:rsidR="006F33E4" w:rsidRPr="005C6A34">
        <w:rPr>
          <w:rFonts w:cs="URWPalladioL-Roma"/>
          <w:color w:val="000000"/>
          <w:sz w:val="20"/>
          <w:szCs w:val="20"/>
          <w:lang w:val="en-US"/>
        </w:rPr>
        <w:t>socialist</w:t>
      </w:r>
      <w:r w:rsidRPr="005C6A34">
        <w:rPr>
          <w:rFonts w:cs="URWPalladioL-Roma"/>
          <w:color w:val="000000"/>
          <w:sz w:val="20"/>
          <w:szCs w:val="20"/>
          <w:lang w:val="en-US"/>
        </w:rPr>
        <w:t xml:space="preserve"> MP Herman Greulich’s (</w:t>
      </w:r>
      <w:r w:rsidR="006F33E4" w:rsidRPr="005C6A34">
        <w:rPr>
          <w:rFonts w:cs="URWPalladioL-Roma"/>
          <w:color w:val="000000"/>
          <w:sz w:val="20"/>
          <w:szCs w:val="20"/>
          <w:lang w:val="en-US"/>
        </w:rPr>
        <w:t>Zürich</w:t>
      </w:r>
      <w:r w:rsidRPr="005C6A34">
        <w:rPr>
          <w:rFonts w:cs="URWPalladioL-Roma"/>
          <w:color w:val="000000"/>
          <w:sz w:val="20"/>
          <w:szCs w:val="20"/>
          <w:lang w:val="en-US"/>
        </w:rPr>
        <w:t xml:space="preserve">) claim that the </w:t>
      </w:r>
      <w:r w:rsidR="006F33E4" w:rsidRPr="005C6A34">
        <w:rPr>
          <w:rFonts w:cs="URWPalladioL-Roma"/>
          <w:color w:val="000000"/>
          <w:sz w:val="20"/>
          <w:szCs w:val="20"/>
          <w:lang w:val="en-US"/>
        </w:rPr>
        <w:t xml:space="preserve">Socialists’ </w:t>
      </w:r>
      <w:r w:rsidRPr="005C6A34">
        <w:rPr>
          <w:rFonts w:cs="URWPalladioL-Roma"/>
          <w:color w:val="000000"/>
          <w:sz w:val="20"/>
          <w:szCs w:val="20"/>
          <w:lang w:val="en-US"/>
        </w:rPr>
        <w:t>ris</w:t>
      </w:r>
      <w:r w:rsidR="006F33E4" w:rsidRPr="005C6A34">
        <w:rPr>
          <w:rFonts w:cs="URWPalladioL-Roma"/>
          <w:color w:val="000000"/>
          <w:sz w:val="20"/>
          <w:szCs w:val="20"/>
          <w:lang w:val="en-US"/>
        </w:rPr>
        <w:t xml:space="preserve">e </w:t>
      </w:r>
      <w:r w:rsidRPr="005C6A34">
        <w:rPr>
          <w:rFonts w:cs="URWPalladioL-Roma"/>
          <w:color w:val="000000"/>
          <w:sz w:val="20"/>
          <w:szCs w:val="20"/>
          <w:lang w:val="en-US"/>
        </w:rPr>
        <w:t xml:space="preserve">was unstoppable, the </w:t>
      </w:r>
      <w:r w:rsidR="006F33E4" w:rsidRPr="005C6A34">
        <w:rPr>
          <w:rFonts w:cs="URWPalladioL-Roma"/>
          <w:color w:val="000000"/>
          <w:sz w:val="20"/>
          <w:szCs w:val="20"/>
          <w:lang w:val="en-US"/>
        </w:rPr>
        <w:t>liberal</w:t>
      </w:r>
      <w:r w:rsidRPr="005C6A34">
        <w:rPr>
          <w:rFonts w:cs="URWPalladioL-Roma"/>
          <w:color w:val="000000"/>
          <w:sz w:val="20"/>
          <w:szCs w:val="20"/>
          <w:lang w:val="en-US"/>
        </w:rPr>
        <w:t xml:space="preserve"> MP Bissegger </w:t>
      </w:r>
      <w:r w:rsidR="006F33E4" w:rsidRPr="005C6A34">
        <w:rPr>
          <w:rFonts w:cs="URWPalladioL-Roma"/>
          <w:color w:val="000000"/>
          <w:sz w:val="20"/>
          <w:szCs w:val="20"/>
          <w:lang w:val="en-US"/>
        </w:rPr>
        <w:t xml:space="preserve">remained </w:t>
      </w:r>
      <w:r w:rsidRPr="005C6A34">
        <w:rPr>
          <w:rFonts w:cs="URWPalladioL-Roma"/>
          <w:color w:val="000000"/>
          <w:sz w:val="20"/>
          <w:szCs w:val="20"/>
          <w:lang w:val="en-US"/>
        </w:rPr>
        <w:t xml:space="preserve">unimpressed: </w:t>
      </w:r>
      <w:r w:rsidR="006F33E4" w:rsidRPr="005C6A34">
        <w:rPr>
          <w:rFonts w:cs="URWPalladioL-Roma"/>
          <w:color w:val="000000"/>
          <w:sz w:val="20"/>
          <w:szCs w:val="20"/>
          <w:lang w:val="en-US"/>
        </w:rPr>
        <w:t>“</w:t>
      </w:r>
      <w:r w:rsidRPr="005C6A34">
        <w:rPr>
          <w:rFonts w:cs="URWPalladioL-Roma"/>
          <w:color w:val="000000"/>
          <w:sz w:val="20"/>
          <w:szCs w:val="20"/>
          <w:lang w:val="en-US"/>
        </w:rPr>
        <w:t xml:space="preserve">Claims about the unstoppable growth of the </w:t>
      </w:r>
      <w:r w:rsidR="006F33E4" w:rsidRPr="005C6A34">
        <w:rPr>
          <w:rFonts w:cs="URWPalladioL-Roma"/>
          <w:color w:val="000000"/>
          <w:sz w:val="20"/>
          <w:szCs w:val="20"/>
          <w:lang w:val="en-US"/>
        </w:rPr>
        <w:t>Socialist</w:t>
      </w:r>
      <w:r w:rsidRPr="005C6A34">
        <w:rPr>
          <w:rFonts w:cs="URWPalladioL-Roma"/>
          <w:color w:val="000000"/>
          <w:sz w:val="20"/>
          <w:szCs w:val="20"/>
          <w:lang w:val="en-US"/>
        </w:rPr>
        <w:t xml:space="preserve"> Party</w:t>
      </w:r>
      <w:r w:rsidR="006F33E4" w:rsidRPr="005C6A34">
        <w:rPr>
          <w:rFonts w:cs="URWPalladioL-Roma"/>
          <w:color w:val="000000"/>
          <w:sz w:val="20"/>
          <w:szCs w:val="20"/>
          <w:lang w:val="en-US"/>
        </w:rPr>
        <w:t xml:space="preserve"> </w:t>
      </w:r>
      <w:r w:rsidRPr="005C6A34">
        <w:rPr>
          <w:rFonts w:cs="URWPalladioL-Roma"/>
          <w:color w:val="000000"/>
          <w:sz w:val="20"/>
          <w:szCs w:val="20"/>
          <w:lang w:val="en-US"/>
        </w:rPr>
        <w:t>are quite self-serving. Yet</w:t>
      </w:r>
      <w:r w:rsidR="006F33E4" w:rsidRPr="005C6A34">
        <w:rPr>
          <w:rFonts w:cs="URWPalladioL-Roma"/>
          <w:color w:val="000000"/>
          <w:sz w:val="20"/>
          <w:szCs w:val="20"/>
          <w:lang w:val="en-US"/>
        </w:rPr>
        <w:t>,</w:t>
      </w:r>
      <w:r w:rsidRPr="005C6A34">
        <w:rPr>
          <w:rFonts w:cs="URWPalladioL-Roma"/>
          <w:color w:val="000000"/>
          <w:sz w:val="20"/>
          <w:szCs w:val="20"/>
          <w:lang w:val="en-US"/>
        </w:rPr>
        <w:t xml:space="preserve"> these claims are neither important nor instructive for this</w:t>
      </w:r>
      <w:r w:rsidR="006F33E4" w:rsidRPr="005C6A34">
        <w:rPr>
          <w:rFonts w:cs="URWPalladioL-Roma"/>
          <w:color w:val="000000"/>
          <w:sz w:val="20"/>
          <w:szCs w:val="20"/>
          <w:lang w:val="en-US"/>
        </w:rPr>
        <w:t xml:space="preserve"> </w:t>
      </w:r>
      <w:r w:rsidRPr="005C6A34">
        <w:rPr>
          <w:rFonts w:cs="URWPalladioL-Roma"/>
          <w:color w:val="000000"/>
          <w:sz w:val="20"/>
          <w:szCs w:val="20"/>
          <w:lang w:val="en-US"/>
        </w:rPr>
        <w:t>hall [i.e.</w:t>
      </w:r>
      <w:r w:rsidR="006F33E4" w:rsidRPr="005C6A34">
        <w:rPr>
          <w:rFonts w:cs="URWPalladioL-Roma"/>
          <w:color w:val="000000"/>
          <w:sz w:val="20"/>
          <w:szCs w:val="20"/>
          <w:lang w:val="en-US"/>
        </w:rPr>
        <w:t>,</w:t>
      </w:r>
      <w:r w:rsidRPr="005C6A34">
        <w:rPr>
          <w:rFonts w:cs="URWPalladioL-Roma"/>
          <w:color w:val="000000"/>
          <w:sz w:val="20"/>
          <w:szCs w:val="20"/>
          <w:lang w:val="en-US"/>
        </w:rPr>
        <w:t xml:space="preserve"> the National Council]. Once again, the bourgeois parties will not have to</w:t>
      </w:r>
      <w:r w:rsidR="006F33E4" w:rsidRPr="005C6A34">
        <w:rPr>
          <w:rFonts w:cs="URWPalladioL-Roma"/>
          <w:color w:val="000000"/>
          <w:sz w:val="20"/>
          <w:szCs w:val="20"/>
          <w:lang w:val="en-US"/>
        </w:rPr>
        <w:t xml:space="preserve"> </w:t>
      </w:r>
      <w:r w:rsidRPr="005C6A34">
        <w:rPr>
          <w:rFonts w:cs="URWPalladioL-Roma"/>
          <w:color w:val="000000"/>
          <w:sz w:val="20"/>
          <w:szCs w:val="20"/>
          <w:lang w:val="en-US"/>
        </w:rPr>
        <w:t>fear this electoral contest and in fact they do not</w:t>
      </w:r>
      <w:r w:rsidR="006F33E4" w:rsidRPr="005C6A34">
        <w:rPr>
          <w:rFonts w:cs="URWPalladioL-Roma"/>
          <w:color w:val="000000"/>
          <w:sz w:val="20"/>
          <w:szCs w:val="20"/>
          <w:lang w:val="en-US"/>
        </w:rPr>
        <w:t>”</w:t>
      </w:r>
      <w:r w:rsidRPr="005C6A34">
        <w:rPr>
          <w:rFonts w:cs="URWPalladioL-Roma"/>
          <w:color w:val="000000"/>
          <w:sz w:val="20"/>
          <w:szCs w:val="20"/>
          <w:lang w:val="en-US"/>
        </w:rPr>
        <w:t xml:space="preserve"> (Bulletin</w:t>
      </w:r>
      <w:r w:rsidR="001C29A6" w:rsidRPr="005C6A34">
        <w:rPr>
          <w:rFonts w:cs="URWPalladioL-Roma"/>
          <w:color w:val="000000"/>
          <w:sz w:val="20"/>
          <w:szCs w:val="20"/>
          <w:lang w:val="en-US"/>
        </w:rPr>
        <w:t>,</w:t>
      </w:r>
      <w:r w:rsidR="006F33E4" w:rsidRPr="005C6A34">
        <w:rPr>
          <w:rFonts w:cs="URWPalladioL-Roma"/>
          <w:color w:val="000000"/>
          <w:sz w:val="20"/>
          <w:szCs w:val="20"/>
          <w:lang w:val="en-US"/>
        </w:rPr>
        <w:t xml:space="preserve"> 1911</w:t>
      </w:r>
      <w:r w:rsidR="001C29A6" w:rsidRPr="005C6A34">
        <w:rPr>
          <w:rFonts w:cs="URWPalladioL-Roma"/>
          <w:color w:val="000000"/>
          <w:sz w:val="20"/>
          <w:szCs w:val="20"/>
          <w:lang w:val="en-US"/>
        </w:rPr>
        <w:t>,</w:t>
      </w:r>
      <w:r w:rsidR="006F33E4" w:rsidRPr="005C6A34">
        <w:rPr>
          <w:rFonts w:cs="URWPalladioL-Roma"/>
          <w:color w:val="000000"/>
          <w:sz w:val="20"/>
          <w:szCs w:val="20"/>
          <w:lang w:val="en-US"/>
        </w:rPr>
        <w:t xml:space="preserve"> 110). </w:t>
      </w:r>
      <w:r w:rsidRPr="005C6A34">
        <w:rPr>
          <w:rFonts w:cs="URWPalladioL-Roma"/>
          <w:color w:val="000000"/>
          <w:sz w:val="20"/>
          <w:szCs w:val="20"/>
          <w:lang w:val="en-US"/>
        </w:rPr>
        <w:t xml:space="preserve">However, </w:t>
      </w:r>
      <w:r w:rsidR="006F33E4" w:rsidRPr="005C6A34">
        <w:rPr>
          <w:rFonts w:cs="URWPalladioL-Roma"/>
          <w:color w:val="000000"/>
          <w:sz w:val="20"/>
          <w:szCs w:val="20"/>
          <w:lang w:val="en-US"/>
        </w:rPr>
        <w:t>a parliamentary majority</w:t>
      </w:r>
      <w:r w:rsidRPr="005C6A34">
        <w:rPr>
          <w:rFonts w:cs="URWPalladioL-Roma"/>
          <w:color w:val="000000"/>
          <w:sz w:val="20"/>
          <w:szCs w:val="20"/>
          <w:lang w:val="en-US"/>
        </w:rPr>
        <w:t xml:space="preserve"> </w:t>
      </w:r>
      <w:r w:rsidR="00DD2FF1" w:rsidRPr="005C6A34">
        <w:rPr>
          <w:rFonts w:cs="URWPalladioL-Roma"/>
          <w:color w:val="000000"/>
          <w:sz w:val="20"/>
          <w:szCs w:val="20"/>
          <w:lang w:val="en-US"/>
        </w:rPr>
        <w:t xml:space="preserve">ultimately </w:t>
      </w:r>
      <w:r w:rsidRPr="005C6A34">
        <w:rPr>
          <w:rFonts w:cs="URWPalladioL-Roma"/>
          <w:color w:val="000000"/>
          <w:sz w:val="20"/>
          <w:szCs w:val="20"/>
          <w:lang w:val="en-US"/>
        </w:rPr>
        <w:t xml:space="preserve">voted in favor of splitting the </w:t>
      </w:r>
      <w:r w:rsidR="00DD2FF1" w:rsidRPr="005C6A34">
        <w:rPr>
          <w:rFonts w:cs="URWPalladioL-Roma"/>
          <w:color w:val="000000"/>
          <w:sz w:val="20"/>
          <w:szCs w:val="20"/>
          <w:lang w:val="en-US"/>
        </w:rPr>
        <w:t>first</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district. In this way, a new </w:t>
      </w:r>
      <w:r w:rsidR="00DD2FF1" w:rsidRPr="005C6A34">
        <w:rPr>
          <w:rFonts w:cs="URWPalladioL-Roma"/>
          <w:color w:val="000000"/>
          <w:sz w:val="20"/>
          <w:szCs w:val="20"/>
          <w:lang w:val="en-US"/>
        </w:rPr>
        <w:t>second</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district was created, which was designed to become a </w:t>
      </w:r>
      <w:r w:rsidR="006F33E4" w:rsidRPr="005C6A34">
        <w:rPr>
          <w:rFonts w:cs="URWPalladioL-Roma"/>
          <w:color w:val="000000"/>
          <w:sz w:val="20"/>
          <w:szCs w:val="20"/>
          <w:lang w:val="en-US"/>
        </w:rPr>
        <w:t xml:space="preserve">Socialist </w:t>
      </w:r>
      <w:r w:rsidRPr="005C6A34">
        <w:rPr>
          <w:rFonts w:cs="URWPalladioL-Roma"/>
          <w:color w:val="000000"/>
          <w:sz w:val="20"/>
          <w:szCs w:val="20"/>
          <w:lang w:val="en-US"/>
        </w:rPr>
        <w:t>stronghol</w:t>
      </w:r>
      <w:r w:rsidR="006F33E4" w:rsidRPr="005C6A34">
        <w:rPr>
          <w:rFonts w:cs="URWPalladioL-Roma"/>
          <w:color w:val="000000"/>
          <w:sz w:val="20"/>
          <w:szCs w:val="20"/>
          <w:lang w:val="en-US"/>
        </w:rPr>
        <w:t>d</w:t>
      </w:r>
      <w:r w:rsidRPr="005C6A34">
        <w:rPr>
          <w:rFonts w:cs="URWPalladioL-Roma"/>
          <w:color w:val="000000"/>
          <w:sz w:val="20"/>
          <w:szCs w:val="20"/>
          <w:lang w:val="en-US"/>
        </w:rPr>
        <w:t xml:space="preserve">. The </w:t>
      </w:r>
      <w:r w:rsidR="006F33E4" w:rsidRPr="005C6A34">
        <w:rPr>
          <w:rFonts w:cs="URWPalladioL-Roma"/>
          <w:color w:val="000000"/>
          <w:sz w:val="20"/>
          <w:szCs w:val="20"/>
          <w:lang w:val="en-US"/>
        </w:rPr>
        <w:t>Liberals</w:t>
      </w:r>
      <w:r w:rsidRPr="005C6A34">
        <w:rPr>
          <w:rFonts w:cs="URWPalladioL-Roma"/>
          <w:color w:val="000000"/>
          <w:sz w:val="20"/>
          <w:szCs w:val="20"/>
          <w:lang w:val="en-US"/>
        </w:rPr>
        <w:t xml:space="preserve"> thus opted to contain the </w:t>
      </w:r>
      <w:r w:rsidR="006F33E4" w:rsidRPr="005C6A34">
        <w:rPr>
          <w:rFonts w:cs="URWPalladioL-Roma"/>
          <w:color w:val="000000"/>
          <w:sz w:val="20"/>
          <w:szCs w:val="20"/>
          <w:lang w:val="en-US"/>
        </w:rPr>
        <w:t xml:space="preserve">Socialists </w:t>
      </w:r>
      <w:r w:rsidRPr="005C6A34">
        <w:rPr>
          <w:rFonts w:cs="URWPalladioL-Roma"/>
          <w:color w:val="000000"/>
          <w:sz w:val="20"/>
          <w:szCs w:val="20"/>
          <w:lang w:val="en-US"/>
        </w:rPr>
        <w:t>by means of redistricting (</w:t>
      </w:r>
      <w:r w:rsidR="006F33E4" w:rsidRPr="005C6A34">
        <w:rPr>
          <w:rFonts w:cs="URWPalladioL-Roma"/>
          <w:color w:val="000000"/>
          <w:sz w:val="20"/>
          <w:szCs w:val="20"/>
          <w:lang w:val="en-US"/>
        </w:rPr>
        <w:t>“</w:t>
      </w:r>
      <w:r w:rsidRPr="005C6A34">
        <w:rPr>
          <w:rFonts w:cs="URWPalladioL-Roma"/>
          <w:color w:val="000000"/>
          <w:sz w:val="20"/>
          <w:szCs w:val="20"/>
          <w:lang w:val="en-US"/>
        </w:rPr>
        <w:t>packing</w:t>
      </w:r>
      <w:r w:rsidR="006F33E4" w:rsidRPr="005C6A34">
        <w:rPr>
          <w:rFonts w:cs="URWPalladioL-Roma"/>
          <w:color w:val="000000"/>
          <w:sz w:val="20"/>
          <w:szCs w:val="20"/>
          <w:lang w:val="en-US"/>
        </w:rPr>
        <w:t>”</w:t>
      </w:r>
      <w:r w:rsidRPr="005C6A34">
        <w:rPr>
          <w:rFonts w:cs="URWPalladioL-Roma"/>
          <w:color w:val="000000"/>
          <w:sz w:val="20"/>
          <w:szCs w:val="20"/>
          <w:lang w:val="en-US"/>
        </w:rPr>
        <w:t>) rather than to engage in direct electoral</w:t>
      </w:r>
      <w:r w:rsidR="006F33E4" w:rsidRPr="005C6A34">
        <w:rPr>
          <w:rFonts w:cs="URWPalladioL-Roma"/>
          <w:color w:val="000000"/>
          <w:sz w:val="20"/>
          <w:szCs w:val="20"/>
          <w:lang w:val="en-US"/>
        </w:rPr>
        <w:t xml:space="preserve"> </w:t>
      </w:r>
      <w:r w:rsidRPr="005C6A34">
        <w:rPr>
          <w:rFonts w:cs="URWPalladioL-Roma"/>
          <w:color w:val="000000"/>
          <w:sz w:val="20"/>
          <w:szCs w:val="20"/>
          <w:lang w:val="en-US"/>
        </w:rPr>
        <w:t>competition.</w:t>
      </w:r>
    </w:p>
    <w:p w14:paraId="69871239" w14:textId="3817E3CB" w:rsidR="00B01E83" w:rsidRPr="005C6A34" w:rsidRDefault="00354105" w:rsidP="00354105">
      <w:pPr>
        <w:autoSpaceDE w:val="0"/>
        <w:autoSpaceDN w:val="0"/>
        <w:adjustRightInd w:val="0"/>
        <w:spacing w:after="120" w:line="240" w:lineRule="auto"/>
        <w:jc w:val="both"/>
        <w:rPr>
          <w:rFonts w:cs="URWPalladioL-Roma"/>
          <w:color w:val="000000"/>
          <w:sz w:val="20"/>
          <w:szCs w:val="20"/>
          <w:lang w:val="en-US"/>
        </w:rPr>
      </w:pPr>
      <w:r w:rsidRPr="005C6A34">
        <w:rPr>
          <w:rFonts w:cs="URWPalladioL-Roma"/>
          <w:color w:val="000000"/>
          <w:sz w:val="20"/>
          <w:szCs w:val="20"/>
          <w:lang w:val="en-US"/>
        </w:rPr>
        <w:t xml:space="preserve">In </w:t>
      </w:r>
      <w:r w:rsidR="006F33E4" w:rsidRPr="005C6A34">
        <w:rPr>
          <w:rFonts w:cs="URWPalladioL-Roma"/>
          <w:color w:val="000000"/>
          <w:sz w:val="20"/>
          <w:szCs w:val="20"/>
          <w:lang w:val="en-US"/>
        </w:rPr>
        <w:t>the</w:t>
      </w:r>
      <w:r w:rsidRPr="005C6A34">
        <w:rPr>
          <w:rFonts w:cs="URWPalladioL-Roma"/>
          <w:color w:val="000000"/>
          <w:sz w:val="20"/>
          <w:szCs w:val="20"/>
          <w:lang w:val="en-US"/>
        </w:rPr>
        <w:t xml:space="preserve"> parliamentary debate, the </w:t>
      </w:r>
      <w:r w:rsidR="006F33E4" w:rsidRPr="005C6A34">
        <w:rPr>
          <w:rFonts w:cs="URWPalladioL-Roma"/>
          <w:color w:val="000000"/>
          <w:sz w:val="20"/>
          <w:szCs w:val="20"/>
          <w:lang w:val="en-US"/>
        </w:rPr>
        <w:t>Socialists</w:t>
      </w:r>
      <w:r w:rsidRPr="005C6A34">
        <w:rPr>
          <w:rFonts w:cs="URWPalladioL-Roma"/>
          <w:color w:val="000000"/>
          <w:sz w:val="20"/>
          <w:szCs w:val="20"/>
          <w:lang w:val="en-US"/>
        </w:rPr>
        <w:t xml:space="preserve"> attempted to push for better representation</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by demanding that the </w:t>
      </w:r>
      <w:r w:rsidR="00DD2FF1" w:rsidRPr="005C6A34">
        <w:rPr>
          <w:rFonts w:cs="URWPalladioL-Roma"/>
          <w:color w:val="000000"/>
          <w:sz w:val="20"/>
          <w:szCs w:val="20"/>
          <w:lang w:val="en-US"/>
        </w:rPr>
        <w:t>first</w:t>
      </w:r>
      <w:r w:rsidR="006F33E4" w:rsidRPr="005C6A34">
        <w:rPr>
          <w:rFonts w:cs="URWPalladioL-Roma"/>
          <w:color w:val="000000"/>
          <w:sz w:val="20"/>
          <w:szCs w:val="20"/>
          <w:lang w:val="en-US"/>
        </w:rPr>
        <w:t xml:space="preserve"> </w:t>
      </w:r>
      <w:r w:rsidRPr="005C6A34">
        <w:rPr>
          <w:rFonts w:cs="URWPalladioL-Roma"/>
          <w:color w:val="000000"/>
          <w:sz w:val="20"/>
          <w:szCs w:val="20"/>
          <w:lang w:val="en-US"/>
        </w:rPr>
        <w:t>district should be split evenly. The newly</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founded district in the </w:t>
      </w:r>
      <w:r w:rsidR="006F33E4" w:rsidRPr="005C6A34">
        <w:rPr>
          <w:rFonts w:cs="URWPalladioL-Roma"/>
          <w:color w:val="000000"/>
          <w:sz w:val="20"/>
          <w:szCs w:val="20"/>
          <w:lang w:val="en-US"/>
        </w:rPr>
        <w:t>socialist</w:t>
      </w:r>
      <w:r w:rsidRPr="005C6A34">
        <w:rPr>
          <w:rFonts w:cs="URWPalladioL-Roma"/>
          <w:color w:val="000000"/>
          <w:sz w:val="20"/>
          <w:szCs w:val="20"/>
          <w:lang w:val="en-US"/>
        </w:rPr>
        <w:t xml:space="preserve"> stronghold had about 95</w:t>
      </w:r>
      <w:r w:rsidR="002037B7" w:rsidRPr="005C6A34">
        <w:rPr>
          <w:rFonts w:cs="URWPalladioL-Roma"/>
          <w:color w:val="000000"/>
          <w:sz w:val="20"/>
          <w:szCs w:val="20"/>
          <w:lang w:val="en-US"/>
        </w:rPr>
        <w:t>,</w:t>
      </w:r>
      <w:r w:rsidRPr="005C6A34">
        <w:rPr>
          <w:rFonts w:cs="URWPalladioL-Roma"/>
          <w:color w:val="000000"/>
          <w:sz w:val="20"/>
          <w:szCs w:val="20"/>
          <w:lang w:val="en-US"/>
        </w:rPr>
        <w:t>000 inhabitants.</w:t>
      </w:r>
      <w:r w:rsidR="006F33E4" w:rsidRPr="005C6A34">
        <w:rPr>
          <w:rFonts w:cs="URWPalladioL-Roma"/>
          <w:color w:val="000000"/>
          <w:sz w:val="20"/>
          <w:szCs w:val="20"/>
          <w:lang w:val="en-US"/>
        </w:rPr>
        <w:t xml:space="preserve"> </w:t>
      </w:r>
      <w:r w:rsidRPr="005C6A34">
        <w:rPr>
          <w:rFonts w:cs="URWPalladioL-Roma"/>
          <w:color w:val="000000"/>
          <w:sz w:val="20"/>
          <w:szCs w:val="20"/>
          <w:lang w:val="en-US"/>
        </w:rPr>
        <w:t>Assigning a municipality with about 5</w:t>
      </w:r>
      <w:r w:rsidR="002037B7" w:rsidRPr="005C6A34">
        <w:rPr>
          <w:rFonts w:cs="URWPalladioL-Roma"/>
          <w:color w:val="000000"/>
          <w:sz w:val="20"/>
          <w:szCs w:val="20"/>
          <w:lang w:val="en-US"/>
        </w:rPr>
        <w:t>,</w:t>
      </w:r>
      <w:r w:rsidRPr="005C6A34">
        <w:rPr>
          <w:rFonts w:cs="URWPalladioL-Roma"/>
          <w:color w:val="000000"/>
          <w:sz w:val="20"/>
          <w:szCs w:val="20"/>
          <w:lang w:val="en-US"/>
        </w:rPr>
        <w:t xml:space="preserve">000 inhabitants </w:t>
      </w:r>
      <w:r w:rsidR="006F33E4" w:rsidRPr="005C6A34">
        <w:rPr>
          <w:rFonts w:cs="URWPalladioL-Roma"/>
          <w:color w:val="000000"/>
          <w:sz w:val="20"/>
          <w:szCs w:val="20"/>
          <w:lang w:val="en-US"/>
        </w:rPr>
        <w:t xml:space="preserve">from the old </w:t>
      </w:r>
      <w:r w:rsidR="00DD2FF1" w:rsidRPr="005C6A34">
        <w:rPr>
          <w:rFonts w:cs="URWPalladioL-Roma"/>
          <w:color w:val="000000"/>
          <w:sz w:val="20"/>
          <w:szCs w:val="20"/>
          <w:lang w:val="en-US"/>
        </w:rPr>
        <w:t>first</w:t>
      </w:r>
      <w:r w:rsidR="006F33E4" w:rsidRPr="005C6A34">
        <w:rPr>
          <w:rFonts w:cs="URWPalladioL-Roma"/>
          <w:color w:val="000000"/>
          <w:sz w:val="20"/>
          <w:szCs w:val="20"/>
          <w:lang w:val="en-US"/>
        </w:rPr>
        <w:t xml:space="preserve"> district </w:t>
      </w:r>
      <w:r w:rsidRPr="005C6A34">
        <w:rPr>
          <w:rFonts w:cs="URWPalladioL-Roma"/>
          <w:color w:val="000000"/>
          <w:sz w:val="20"/>
          <w:szCs w:val="20"/>
          <w:lang w:val="en-US"/>
        </w:rPr>
        <w:t>to this new district would</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have resulted in the reallocation of an additional seat from the </w:t>
      </w:r>
      <w:r w:rsidR="00DD2FF1" w:rsidRPr="005C6A34">
        <w:rPr>
          <w:rFonts w:cs="URWPalladioL-Roma"/>
          <w:color w:val="000000"/>
          <w:sz w:val="20"/>
          <w:szCs w:val="20"/>
          <w:lang w:val="en-US"/>
        </w:rPr>
        <w:t>first</w:t>
      </w:r>
      <w:r w:rsidR="006F33E4" w:rsidRPr="005C6A34">
        <w:rPr>
          <w:rFonts w:cs="URWPalladioL-Roma"/>
          <w:color w:val="000000"/>
          <w:sz w:val="20"/>
          <w:szCs w:val="20"/>
          <w:lang w:val="en-US"/>
        </w:rPr>
        <w:t xml:space="preserve"> </w:t>
      </w:r>
      <w:r w:rsidRPr="005C6A34">
        <w:rPr>
          <w:rFonts w:cs="URWPalladioL-Roma"/>
          <w:color w:val="000000"/>
          <w:sz w:val="20"/>
          <w:szCs w:val="20"/>
          <w:lang w:val="en-US"/>
        </w:rPr>
        <w:t>district to the</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newly created </w:t>
      </w:r>
      <w:r w:rsidR="00DD2FF1" w:rsidRPr="005C6A34">
        <w:rPr>
          <w:rFonts w:cs="URWPalladioL-Roma"/>
          <w:color w:val="000000"/>
          <w:sz w:val="20"/>
          <w:szCs w:val="20"/>
          <w:lang w:val="en-US"/>
        </w:rPr>
        <w:t>second</w:t>
      </w:r>
      <w:r w:rsidR="006F33E4" w:rsidRPr="005C6A34">
        <w:rPr>
          <w:rFonts w:cs="URWPalladioL-Roma"/>
          <w:color w:val="000000"/>
          <w:sz w:val="20"/>
          <w:szCs w:val="20"/>
          <w:lang w:val="en-US"/>
        </w:rPr>
        <w:t xml:space="preserve"> </w:t>
      </w:r>
      <w:r w:rsidRPr="005C6A34">
        <w:rPr>
          <w:rFonts w:cs="URWPalladioL-Roma"/>
          <w:color w:val="000000"/>
          <w:sz w:val="20"/>
          <w:szCs w:val="20"/>
          <w:lang w:val="en-US"/>
        </w:rPr>
        <w:t>district.</w:t>
      </w:r>
      <w:r w:rsidR="00B01E83" w:rsidRPr="005C6A34">
        <w:rPr>
          <w:rStyle w:val="Funotenzeichen"/>
          <w:rFonts w:cs="URWPalladioL-Roma"/>
          <w:color w:val="000000"/>
          <w:sz w:val="20"/>
          <w:szCs w:val="20"/>
          <w:lang w:val="en-US"/>
        </w:rPr>
        <w:footnoteReference w:id="3"/>
      </w:r>
      <w:r w:rsidRPr="005C6A34">
        <w:rPr>
          <w:rFonts w:cs="URWPalladioL-Roma"/>
          <w:color w:val="000000"/>
          <w:sz w:val="20"/>
          <w:szCs w:val="20"/>
          <w:lang w:val="en-US"/>
        </w:rPr>
        <w:t xml:space="preserve"> Taking the mismatch of </w:t>
      </w:r>
      <w:r w:rsidR="006F33E4" w:rsidRPr="005C6A34">
        <w:rPr>
          <w:rFonts w:cs="URWPalladioL-Roma"/>
          <w:color w:val="000000"/>
          <w:sz w:val="20"/>
          <w:szCs w:val="20"/>
          <w:lang w:val="en-US"/>
        </w:rPr>
        <w:t xml:space="preserve">the socialist </w:t>
      </w:r>
      <w:r w:rsidRPr="005C6A34">
        <w:rPr>
          <w:rFonts w:cs="URWPalladioL-Roma"/>
          <w:color w:val="000000"/>
          <w:sz w:val="20"/>
          <w:szCs w:val="20"/>
          <w:lang w:val="en-US"/>
        </w:rPr>
        <w:t>vote and</w:t>
      </w:r>
      <w:r w:rsidR="006F33E4" w:rsidRPr="005C6A34">
        <w:rPr>
          <w:rFonts w:cs="URWPalladioL-Roma"/>
          <w:color w:val="000000"/>
          <w:sz w:val="20"/>
          <w:szCs w:val="20"/>
          <w:lang w:val="en-US"/>
        </w:rPr>
        <w:t xml:space="preserve"> </w:t>
      </w:r>
      <w:r w:rsidRPr="005C6A34">
        <w:rPr>
          <w:rFonts w:cs="URWPalladioL-Roma"/>
          <w:color w:val="000000"/>
          <w:sz w:val="20"/>
          <w:szCs w:val="20"/>
          <w:lang w:val="en-US"/>
        </w:rPr>
        <w:t>seat share of the 1908 election as a point of reference (35 % of the votes but only 9 %</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of the seats), such a demand </w:t>
      </w:r>
      <w:r w:rsidR="006F33E4" w:rsidRPr="005C6A34">
        <w:rPr>
          <w:rFonts w:cs="URWPalladioL-Roma"/>
          <w:color w:val="000000"/>
          <w:sz w:val="20"/>
          <w:szCs w:val="20"/>
          <w:lang w:val="en-US"/>
        </w:rPr>
        <w:t>seems</w:t>
      </w:r>
      <w:r w:rsidRPr="005C6A34">
        <w:rPr>
          <w:rFonts w:cs="URWPalladioL-Roma"/>
          <w:color w:val="000000"/>
          <w:sz w:val="20"/>
          <w:szCs w:val="20"/>
          <w:lang w:val="en-US"/>
        </w:rPr>
        <w:t xml:space="preserve"> justified. However, the</w:t>
      </w:r>
      <w:r w:rsidR="006F33E4" w:rsidRPr="005C6A34">
        <w:rPr>
          <w:rFonts w:cs="URWPalladioL-Roma"/>
          <w:color w:val="000000"/>
          <w:sz w:val="20"/>
          <w:szCs w:val="20"/>
          <w:lang w:val="en-US"/>
        </w:rPr>
        <w:t xml:space="preserve"> </w:t>
      </w:r>
      <w:r w:rsidRPr="005C6A34">
        <w:rPr>
          <w:rFonts w:cs="URWPalladioL-Roma"/>
          <w:color w:val="000000"/>
          <w:sz w:val="20"/>
          <w:szCs w:val="20"/>
          <w:lang w:val="en-US"/>
        </w:rPr>
        <w:t>proposal was clearly defeated in parliament by 118 to 7 votes (</w:t>
      </w:r>
      <w:r w:rsidR="006F33E4" w:rsidRPr="005C6A34">
        <w:rPr>
          <w:rFonts w:cs="URWPalladioL-Roma"/>
          <w:color w:val="000000"/>
          <w:sz w:val="20"/>
          <w:szCs w:val="20"/>
          <w:lang w:val="en-US"/>
        </w:rPr>
        <w:t>Bulletin</w:t>
      </w:r>
      <w:r w:rsidR="00551DC8" w:rsidRPr="005C6A34">
        <w:rPr>
          <w:rFonts w:cs="URWPalladioL-Roma"/>
          <w:color w:val="000000"/>
          <w:sz w:val="20"/>
          <w:szCs w:val="20"/>
          <w:lang w:val="en-US"/>
        </w:rPr>
        <w:t>,</w:t>
      </w:r>
      <w:r w:rsidR="006F33E4" w:rsidRPr="005C6A34">
        <w:rPr>
          <w:rFonts w:cs="URWPalladioL-Roma"/>
          <w:color w:val="000000"/>
          <w:sz w:val="20"/>
          <w:szCs w:val="20"/>
          <w:lang w:val="en-US"/>
        </w:rPr>
        <w:t xml:space="preserve"> 1911</w:t>
      </w:r>
      <w:r w:rsidR="00551DC8" w:rsidRPr="005C6A34">
        <w:rPr>
          <w:rFonts w:cs="URWPalladioL-Roma"/>
          <w:color w:val="000000"/>
          <w:sz w:val="20"/>
          <w:szCs w:val="20"/>
          <w:lang w:val="en-US"/>
        </w:rPr>
        <w:t>,</w:t>
      </w:r>
      <w:r w:rsidR="006F33E4" w:rsidRPr="005C6A34">
        <w:rPr>
          <w:rFonts w:cs="URWPalladioL-Roma"/>
          <w:color w:val="000000"/>
          <w:sz w:val="20"/>
          <w:szCs w:val="20"/>
          <w:lang w:val="en-US"/>
        </w:rPr>
        <w:t xml:space="preserve"> </w:t>
      </w:r>
      <w:r w:rsidRPr="005C6A34">
        <w:rPr>
          <w:rFonts w:cs="URWPalladioL-Roma"/>
          <w:color w:val="000000"/>
          <w:sz w:val="20"/>
          <w:szCs w:val="20"/>
          <w:lang w:val="en-US"/>
        </w:rPr>
        <w:t>119).</w:t>
      </w:r>
      <w:r w:rsidR="006F33E4" w:rsidRPr="005C6A34">
        <w:rPr>
          <w:rFonts w:cs="URWPalladioL-Roma"/>
          <w:color w:val="000000"/>
          <w:sz w:val="20"/>
          <w:szCs w:val="20"/>
          <w:lang w:val="en-US"/>
        </w:rPr>
        <w:t xml:space="preserve"> </w:t>
      </w:r>
    </w:p>
    <w:p w14:paraId="2B6F65AB" w14:textId="6E1BB310" w:rsidR="00354105" w:rsidRPr="005C6A34" w:rsidRDefault="00354105" w:rsidP="00354105">
      <w:pPr>
        <w:autoSpaceDE w:val="0"/>
        <w:autoSpaceDN w:val="0"/>
        <w:adjustRightInd w:val="0"/>
        <w:spacing w:after="120" w:line="240" w:lineRule="auto"/>
        <w:jc w:val="both"/>
        <w:rPr>
          <w:rFonts w:cs="URWPalladioL-Roma"/>
          <w:color w:val="000000"/>
          <w:sz w:val="20"/>
          <w:szCs w:val="20"/>
          <w:lang w:val="en-US"/>
        </w:rPr>
      </w:pPr>
      <w:r w:rsidRPr="005C6A34">
        <w:rPr>
          <w:rFonts w:cs="URWPalladioL-Roma"/>
          <w:color w:val="000000"/>
          <w:sz w:val="20"/>
          <w:szCs w:val="20"/>
          <w:lang w:val="en-US"/>
        </w:rPr>
        <w:t>U</w:t>
      </w:r>
      <w:r w:rsidR="006F33E4" w:rsidRPr="005C6A34">
        <w:rPr>
          <w:rFonts w:cs="URWPalladioL-Roma"/>
          <w:color w:val="000000"/>
          <w:sz w:val="20"/>
          <w:szCs w:val="20"/>
          <w:lang w:val="en-US"/>
        </w:rPr>
        <w:t>n</w:t>
      </w:r>
      <w:r w:rsidRPr="005C6A34">
        <w:rPr>
          <w:rFonts w:cs="URWPalladioL-Roma"/>
          <w:color w:val="000000"/>
          <w:sz w:val="20"/>
          <w:szCs w:val="20"/>
          <w:lang w:val="en-US"/>
        </w:rPr>
        <w:t xml:space="preserve">surprisingly, the </w:t>
      </w:r>
      <w:r w:rsidR="006F33E4" w:rsidRPr="005C6A34">
        <w:rPr>
          <w:rFonts w:cs="URWPalladioL-Roma"/>
          <w:color w:val="000000"/>
          <w:sz w:val="20"/>
          <w:szCs w:val="20"/>
          <w:lang w:val="en-US"/>
        </w:rPr>
        <w:t>socialist</w:t>
      </w:r>
      <w:r w:rsidRPr="005C6A34">
        <w:rPr>
          <w:rFonts w:cs="URWPalladioL-Roma"/>
          <w:color w:val="000000"/>
          <w:sz w:val="20"/>
          <w:szCs w:val="20"/>
          <w:lang w:val="en-US"/>
        </w:rPr>
        <w:t xml:space="preserve"> MPs reacted strongly to this decision. After</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several </w:t>
      </w:r>
      <w:r w:rsidR="006F33E4" w:rsidRPr="005C6A34">
        <w:rPr>
          <w:rFonts w:cs="URWPalladioL-Roma"/>
          <w:color w:val="000000"/>
          <w:sz w:val="20"/>
          <w:szCs w:val="20"/>
          <w:lang w:val="en-US"/>
        </w:rPr>
        <w:t>liberal</w:t>
      </w:r>
      <w:r w:rsidRPr="005C6A34">
        <w:rPr>
          <w:rFonts w:cs="URWPalladioL-Roma"/>
          <w:color w:val="000000"/>
          <w:sz w:val="20"/>
          <w:szCs w:val="20"/>
          <w:lang w:val="en-US"/>
        </w:rPr>
        <w:t xml:space="preserve"> MPs had argued for a reform of electoral districts in the canton Fri</w:t>
      </w:r>
      <w:r w:rsidR="006F33E4" w:rsidRPr="005C6A34">
        <w:rPr>
          <w:rFonts w:cs="URWPalladioL-Roma"/>
          <w:color w:val="000000"/>
          <w:sz w:val="20"/>
          <w:szCs w:val="20"/>
          <w:lang w:val="en-US"/>
        </w:rPr>
        <w:t xml:space="preserve">bourg </w:t>
      </w:r>
      <w:r w:rsidRPr="005C6A34">
        <w:rPr>
          <w:rFonts w:cs="URWPalladioL-Roma"/>
          <w:color w:val="000000"/>
          <w:sz w:val="20"/>
          <w:szCs w:val="20"/>
          <w:lang w:val="en-US"/>
        </w:rPr>
        <w:t xml:space="preserve">to protect the minority of </w:t>
      </w:r>
      <w:r w:rsidR="006F33E4" w:rsidRPr="005C6A34">
        <w:rPr>
          <w:rFonts w:cs="URWPalladioL-Roma"/>
          <w:color w:val="000000"/>
          <w:sz w:val="20"/>
          <w:szCs w:val="20"/>
          <w:lang w:val="en-US"/>
        </w:rPr>
        <w:t xml:space="preserve">liberal </w:t>
      </w:r>
      <w:r w:rsidRPr="005C6A34">
        <w:rPr>
          <w:rFonts w:cs="URWPalladioL-Roma"/>
          <w:color w:val="000000"/>
          <w:sz w:val="20"/>
          <w:szCs w:val="20"/>
          <w:lang w:val="en-US"/>
        </w:rPr>
        <w:t xml:space="preserve">voters in this otherwise </w:t>
      </w:r>
      <w:r w:rsidR="006F33E4" w:rsidRPr="005C6A34">
        <w:rPr>
          <w:rFonts w:cs="URWPalladioL-Roma"/>
          <w:color w:val="000000"/>
          <w:sz w:val="20"/>
          <w:szCs w:val="20"/>
          <w:lang w:val="en-US"/>
        </w:rPr>
        <w:t>C</w:t>
      </w:r>
      <w:r w:rsidRPr="005C6A34">
        <w:rPr>
          <w:rFonts w:cs="URWPalladioL-Roma"/>
          <w:color w:val="000000"/>
          <w:sz w:val="20"/>
          <w:szCs w:val="20"/>
          <w:lang w:val="en-US"/>
        </w:rPr>
        <w:t>atholic</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conservative canton, </w:t>
      </w:r>
      <w:r w:rsidR="006F33E4" w:rsidRPr="005C6A34">
        <w:rPr>
          <w:rFonts w:cs="URWPalladioL-Roma"/>
          <w:color w:val="000000"/>
          <w:sz w:val="20"/>
          <w:szCs w:val="20"/>
          <w:lang w:val="en-US"/>
        </w:rPr>
        <w:t>the socialist</w:t>
      </w:r>
      <w:r w:rsidRPr="005C6A34">
        <w:rPr>
          <w:rFonts w:cs="URWPalladioL-Roma"/>
          <w:color w:val="000000"/>
          <w:sz w:val="20"/>
          <w:szCs w:val="20"/>
          <w:lang w:val="en-US"/>
        </w:rPr>
        <w:t xml:space="preserve"> MP Greulich (</w:t>
      </w:r>
      <w:r w:rsidR="006F33E4" w:rsidRPr="005C6A34">
        <w:rPr>
          <w:rFonts w:cs="URWPalladioL-Roma"/>
          <w:color w:val="000000"/>
          <w:sz w:val="20"/>
          <w:szCs w:val="20"/>
          <w:lang w:val="en-US"/>
        </w:rPr>
        <w:t>Zürich</w:t>
      </w:r>
      <w:r w:rsidRPr="005C6A34">
        <w:rPr>
          <w:rFonts w:cs="URWPalladioL-Roma"/>
          <w:color w:val="000000"/>
          <w:sz w:val="20"/>
          <w:szCs w:val="20"/>
          <w:lang w:val="en-US"/>
        </w:rPr>
        <w:t>) remarked mockingly</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that if only the </w:t>
      </w:r>
      <w:r w:rsidR="006F33E4" w:rsidRPr="005C6A34">
        <w:rPr>
          <w:rFonts w:cs="URWPalladioL-Roma"/>
          <w:color w:val="000000"/>
          <w:sz w:val="20"/>
          <w:szCs w:val="20"/>
          <w:lang w:val="en-US"/>
        </w:rPr>
        <w:t>Liberals</w:t>
      </w:r>
      <w:r w:rsidRPr="005C6A34">
        <w:rPr>
          <w:rFonts w:cs="URWPalladioL-Roma"/>
          <w:color w:val="000000"/>
          <w:sz w:val="20"/>
          <w:szCs w:val="20"/>
          <w:lang w:val="en-US"/>
        </w:rPr>
        <w:t xml:space="preserve"> were equally concerned when minorities other than </w:t>
      </w:r>
      <w:r w:rsidR="006F33E4" w:rsidRPr="005C6A34">
        <w:rPr>
          <w:rFonts w:cs="URWPalladioL-Roma"/>
          <w:color w:val="000000"/>
          <w:sz w:val="20"/>
          <w:szCs w:val="20"/>
          <w:lang w:val="en-US"/>
        </w:rPr>
        <w:t xml:space="preserve">liberal </w:t>
      </w:r>
      <w:r w:rsidRPr="005C6A34">
        <w:rPr>
          <w:rFonts w:cs="URWPalladioL-Roma"/>
          <w:color w:val="000000"/>
          <w:sz w:val="20"/>
          <w:szCs w:val="20"/>
          <w:lang w:val="en-US"/>
        </w:rPr>
        <w:t>ones were affected. He then provided a whole list of district reforms that would help</w:t>
      </w:r>
      <w:r w:rsidR="006F33E4" w:rsidRPr="005C6A34">
        <w:rPr>
          <w:sz w:val="20"/>
          <w:szCs w:val="20"/>
          <w:lang w:val="en-US"/>
        </w:rPr>
        <w:t xml:space="preserve"> socialist </w:t>
      </w:r>
      <w:r w:rsidRPr="005C6A34">
        <w:rPr>
          <w:rFonts w:cs="URWPalladioL-Roma"/>
          <w:color w:val="000000"/>
          <w:sz w:val="20"/>
          <w:szCs w:val="20"/>
          <w:lang w:val="en-US"/>
        </w:rPr>
        <w:t>candidates win seats and reduce some of the most extreme electoral</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disproportionalities, including a reform of districts in the canton </w:t>
      </w:r>
      <w:r w:rsidR="006F33E4" w:rsidRPr="005C6A34">
        <w:rPr>
          <w:rFonts w:cs="URWPalladioL-Roma"/>
          <w:color w:val="000000"/>
          <w:sz w:val="20"/>
          <w:szCs w:val="20"/>
          <w:lang w:val="en-US"/>
        </w:rPr>
        <w:t>Zürich</w:t>
      </w:r>
      <w:r w:rsidRPr="005C6A34">
        <w:rPr>
          <w:rFonts w:cs="URWPalladioL-Roma"/>
          <w:color w:val="000000"/>
          <w:sz w:val="20"/>
          <w:szCs w:val="20"/>
          <w:lang w:val="en-US"/>
        </w:rPr>
        <w:t xml:space="preserve"> (Bulletin</w:t>
      </w:r>
      <w:r w:rsidR="00551DC8" w:rsidRPr="005C6A34">
        <w:rPr>
          <w:rFonts w:cs="URWPalladioL-Roma"/>
          <w:color w:val="000000"/>
          <w:sz w:val="20"/>
          <w:szCs w:val="20"/>
          <w:lang w:val="en-US"/>
        </w:rPr>
        <w:t>,</w:t>
      </w:r>
      <w:r w:rsidR="006F33E4" w:rsidRPr="005C6A34">
        <w:rPr>
          <w:rFonts w:cs="URWPalladioL-Roma"/>
          <w:color w:val="000000"/>
          <w:sz w:val="20"/>
          <w:szCs w:val="20"/>
          <w:lang w:val="en-US"/>
        </w:rPr>
        <w:t xml:space="preserve"> 1911</w:t>
      </w:r>
      <w:r w:rsidR="00551DC8" w:rsidRPr="005C6A34">
        <w:rPr>
          <w:rFonts w:cs="URWPalladioL-Roma"/>
          <w:color w:val="000000"/>
          <w:sz w:val="20"/>
          <w:szCs w:val="20"/>
          <w:lang w:val="en-US"/>
        </w:rPr>
        <w:t>,</w:t>
      </w:r>
      <w:r w:rsidR="006F33E4" w:rsidRPr="005C6A34">
        <w:rPr>
          <w:rFonts w:cs="URWPalladioL-Roma"/>
          <w:color w:val="000000"/>
          <w:sz w:val="20"/>
          <w:szCs w:val="20"/>
          <w:lang w:val="en-US"/>
        </w:rPr>
        <w:t xml:space="preserve"> 132). </w:t>
      </w:r>
      <w:r w:rsidRPr="005C6A34">
        <w:rPr>
          <w:rFonts w:cs="URWPalladioL-Roma"/>
          <w:color w:val="000000"/>
          <w:sz w:val="20"/>
          <w:szCs w:val="20"/>
          <w:lang w:val="en-US"/>
        </w:rPr>
        <w:t>In</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addition, Greulich </w:t>
      </w:r>
      <w:r w:rsidR="006F33E4" w:rsidRPr="005C6A34">
        <w:rPr>
          <w:rFonts w:cs="URWPalladioL-Roma"/>
          <w:color w:val="000000"/>
          <w:sz w:val="20"/>
          <w:szCs w:val="20"/>
          <w:lang w:val="en-US"/>
        </w:rPr>
        <w:t xml:space="preserve">explicitly </w:t>
      </w:r>
      <w:r w:rsidRPr="005C6A34">
        <w:rPr>
          <w:rFonts w:cs="URWPalladioL-Roma"/>
          <w:color w:val="000000"/>
          <w:sz w:val="20"/>
          <w:szCs w:val="20"/>
          <w:lang w:val="en-US"/>
        </w:rPr>
        <w:t xml:space="preserve">described the electoral districts in the canton </w:t>
      </w:r>
      <w:r w:rsidR="006F33E4" w:rsidRPr="005C6A34">
        <w:rPr>
          <w:rFonts w:cs="URWPalladioL-Roma"/>
          <w:color w:val="000000"/>
          <w:sz w:val="20"/>
          <w:szCs w:val="20"/>
          <w:lang w:val="en-US"/>
        </w:rPr>
        <w:t>Zürich</w:t>
      </w:r>
      <w:r w:rsidRPr="005C6A34">
        <w:rPr>
          <w:rFonts w:cs="URWPalladioL-Roma"/>
          <w:color w:val="000000"/>
          <w:sz w:val="20"/>
          <w:szCs w:val="20"/>
          <w:lang w:val="en-US"/>
        </w:rPr>
        <w:t xml:space="preserve"> as an example</w:t>
      </w:r>
      <w:r w:rsidR="006F33E4" w:rsidRPr="005C6A34">
        <w:rPr>
          <w:rFonts w:cs="URWPalladioL-Roma"/>
          <w:color w:val="000000"/>
          <w:sz w:val="20"/>
          <w:szCs w:val="20"/>
          <w:lang w:val="en-US"/>
        </w:rPr>
        <w:t xml:space="preserve"> </w:t>
      </w:r>
      <w:r w:rsidRPr="005C6A34">
        <w:rPr>
          <w:rFonts w:cs="URWPalladioL-Roma"/>
          <w:color w:val="000000"/>
          <w:sz w:val="20"/>
          <w:szCs w:val="20"/>
          <w:lang w:val="en-US"/>
        </w:rPr>
        <w:t>of gerrymandering (</w:t>
      </w:r>
      <w:r w:rsidR="006F33E4" w:rsidRPr="005C6A34">
        <w:rPr>
          <w:rFonts w:cs="URWPalladioL-Ital"/>
          <w:color w:val="000000"/>
          <w:sz w:val="20"/>
          <w:szCs w:val="20"/>
          <w:lang w:val="en-US"/>
        </w:rPr>
        <w:t>‘</w:t>
      </w:r>
      <w:r w:rsidRPr="005C6A34">
        <w:rPr>
          <w:rFonts w:cs="URWPalladioL-Ital"/>
          <w:color w:val="000000"/>
          <w:sz w:val="20"/>
          <w:szCs w:val="20"/>
          <w:lang w:val="en-US"/>
        </w:rPr>
        <w:t>Wahlkreisgeometrie</w:t>
      </w:r>
      <w:r w:rsidR="006F33E4" w:rsidRPr="005C6A34">
        <w:rPr>
          <w:rFonts w:cs="URWPalladioL-Ital"/>
          <w:color w:val="000000"/>
          <w:sz w:val="20"/>
          <w:szCs w:val="20"/>
          <w:lang w:val="en-US"/>
        </w:rPr>
        <w:t>’</w:t>
      </w:r>
      <w:r w:rsidRPr="005C6A34">
        <w:rPr>
          <w:rFonts w:cs="URWPalladioL-Roma"/>
          <w:color w:val="000000"/>
          <w:sz w:val="20"/>
          <w:szCs w:val="20"/>
          <w:lang w:val="en-US"/>
        </w:rPr>
        <w:t xml:space="preserve">) in </w:t>
      </w:r>
      <w:r w:rsidR="006F33E4" w:rsidRPr="005C6A34">
        <w:rPr>
          <w:rFonts w:cs="URWPalladioL-Roma"/>
          <w:color w:val="000000"/>
          <w:sz w:val="20"/>
          <w:szCs w:val="20"/>
          <w:lang w:val="en-US"/>
        </w:rPr>
        <w:t>“</w:t>
      </w:r>
      <w:r w:rsidRPr="005C6A34">
        <w:rPr>
          <w:rFonts w:cs="URWPalladioL-Roma"/>
          <w:color w:val="000000"/>
          <w:sz w:val="20"/>
          <w:szCs w:val="20"/>
          <w:lang w:val="en-US"/>
        </w:rPr>
        <w:t>its most absurd form</w:t>
      </w:r>
      <w:r w:rsidR="006F33E4" w:rsidRPr="005C6A34">
        <w:rPr>
          <w:rFonts w:cs="URWPalladioL-Roma"/>
          <w:color w:val="000000"/>
          <w:sz w:val="20"/>
          <w:szCs w:val="20"/>
          <w:lang w:val="en-US"/>
        </w:rPr>
        <w:t>”</w:t>
      </w:r>
      <w:r w:rsidRPr="005C6A34">
        <w:rPr>
          <w:rFonts w:cs="URWPalladioL-Roma"/>
          <w:color w:val="000000"/>
          <w:sz w:val="20"/>
          <w:szCs w:val="20"/>
          <w:lang w:val="en-US"/>
        </w:rPr>
        <w:t xml:space="preserve"> (</w:t>
      </w:r>
      <w:r w:rsidR="006F33E4" w:rsidRPr="005C6A34">
        <w:rPr>
          <w:rFonts w:cs="URWPalladioL-Roma"/>
          <w:color w:val="000000"/>
          <w:sz w:val="20"/>
          <w:szCs w:val="20"/>
          <w:lang w:val="en-US"/>
        </w:rPr>
        <w:t>Bulletin</w:t>
      </w:r>
      <w:r w:rsidR="00551DC8" w:rsidRPr="005C6A34">
        <w:rPr>
          <w:rFonts w:cs="URWPalladioL-Roma"/>
          <w:color w:val="000000"/>
          <w:sz w:val="20"/>
          <w:szCs w:val="20"/>
          <w:lang w:val="en-US"/>
        </w:rPr>
        <w:t>,</w:t>
      </w:r>
      <w:r w:rsidR="006F33E4" w:rsidRPr="005C6A34">
        <w:rPr>
          <w:rFonts w:cs="URWPalladioL-Roma"/>
          <w:color w:val="000000"/>
          <w:sz w:val="20"/>
          <w:szCs w:val="20"/>
          <w:lang w:val="en-US"/>
        </w:rPr>
        <w:t xml:space="preserve"> 1911</w:t>
      </w:r>
      <w:r w:rsidR="00551DC8" w:rsidRPr="005C6A34">
        <w:rPr>
          <w:rFonts w:cs="URWPalladioL-Roma"/>
          <w:color w:val="000000"/>
          <w:sz w:val="20"/>
          <w:szCs w:val="20"/>
          <w:lang w:val="en-US"/>
        </w:rPr>
        <w:t>,</w:t>
      </w:r>
      <w:r w:rsidR="006F33E4" w:rsidRPr="005C6A34">
        <w:rPr>
          <w:rFonts w:cs="URWPalladioL-Roma"/>
          <w:color w:val="000000"/>
          <w:sz w:val="20"/>
          <w:szCs w:val="20"/>
          <w:lang w:val="en-US"/>
        </w:rPr>
        <w:t xml:space="preserve"> </w:t>
      </w:r>
      <w:r w:rsidRPr="005C6A34">
        <w:rPr>
          <w:rFonts w:cs="URWPalladioL-Roma"/>
          <w:color w:val="000000"/>
          <w:sz w:val="20"/>
          <w:szCs w:val="20"/>
          <w:lang w:val="en-US"/>
        </w:rPr>
        <w:t>104).</w:t>
      </w:r>
    </w:p>
    <w:p w14:paraId="743189E5" w14:textId="37B15364" w:rsidR="00354105" w:rsidRPr="005C6A34" w:rsidRDefault="00354105" w:rsidP="00354105">
      <w:pPr>
        <w:autoSpaceDE w:val="0"/>
        <w:autoSpaceDN w:val="0"/>
        <w:adjustRightInd w:val="0"/>
        <w:spacing w:after="120" w:line="240" w:lineRule="auto"/>
        <w:jc w:val="both"/>
        <w:rPr>
          <w:rFonts w:cs="URWPalladioL-Roma"/>
          <w:color w:val="000000"/>
          <w:sz w:val="20"/>
          <w:szCs w:val="20"/>
          <w:lang w:val="en-US"/>
        </w:rPr>
      </w:pPr>
      <w:r w:rsidRPr="005C6A34">
        <w:rPr>
          <w:rFonts w:cs="URWPalladioL-Roma"/>
          <w:color w:val="000000"/>
          <w:sz w:val="20"/>
          <w:szCs w:val="20"/>
          <w:lang w:val="en-US"/>
        </w:rPr>
        <w:t xml:space="preserve">Tellingly, the </w:t>
      </w:r>
      <w:r w:rsidR="006F33E4" w:rsidRPr="005C6A34">
        <w:rPr>
          <w:rFonts w:cs="URWPalladioL-Roma"/>
          <w:color w:val="000000"/>
          <w:sz w:val="20"/>
          <w:szCs w:val="20"/>
          <w:lang w:val="en-US"/>
        </w:rPr>
        <w:t>liberal</w:t>
      </w:r>
      <w:r w:rsidRPr="005C6A34">
        <w:rPr>
          <w:rFonts w:cs="URWPalladioL-Roma"/>
          <w:color w:val="000000"/>
          <w:sz w:val="20"/>
          <w:szCs w:val="20"/>
          <w:lang w:val="en-US"/>
        </w:rPr>
        <w:t xml:space="preserve"> MP Robert Forrer (St.</w:t>
      </w:r>
      <w:r w:rsidR="006F33E4" w:rsidRPr="005C6A34">
        <w:rPr>
          <w:rFonts w:cs="URWPalladioL-Roma"/>
          <w:color w:val="000000"/>
          <w:sz w:val="20"/>
          <w:szCs w:val="20"/>
          <w:lang w:val="en-US"/>
        </w:rPr>
        <w:t xml:space="preserve"> </w:t>
      </w:r>
      <w:r w:rsidRPr="005C6A34">
        <w:rPr>
          <w:rFonts w:cs="URWPalladioL-Roma"/>
          <w:color w:val="000000"/>
          <w:sz w:val="20"/>
          <w:szCs w:val="20"/>
          <w:lang w:val="en-US"/>
        </w:rPr>
        <w:t>Gallen) immediately responded to Greulich,</w:t>
      </w:r>
      <w:r w:rsidR="006F33E4" w:rsidRPr="005C6A34">
        <w:rPr>
          <w:rFonts w:cs="URWPalladioL-Roma"/>
          <w:color w:val="000000"/>
          <w:sz w:val="20"/>
          <w:szCs w:val="20"/>
          <w:lang w:val="en-US"/>
        </w:rPr>
        <w:t xml:space="preserve"> </w:t>
      </w:r>
      <w:r w:rsidRPr="005C6A34">
        <w:rPr>
          <w:rFonts w:cs="URWPalladioL-Roma"/>
          <w:color w:val="000000"/>
          <w:sz w:val="20"/>
          <w:szCs w:val="20"/>
          <w:lang w:val="en-US"/>
        </w:rPr>
        <w:t>arguing that the situation in the canton Fribourg was particularly bad and thus not</w:t>
      </w:r>
      <w:r w:rsidR="006F33E4" w:rsidRPr="005C6A34">
        <w:rPr>
          <w:rFonts w:cs="URWPalladioL-Roma"/>
          <w:color w:val="000000"/>
          <w:sz w:val="20"/>
          <w:szCs w:val="20"/>
          <w:lang w:val="en-US"/>
        </w:rPr>
        <w:t xml:space="preserve"> </w:t>
      </w:r>
      <w:r w:rsidRPr="005C6A34">
        <w:rPr>
          <w:rFonts w:cs="URWPalladioL-Roma"/>
          <w:color w:val="000000"/>
          <w:sz w:val="20"/>
          <w:szCs w:val="20"/>
          <w:lang w:val="en-US"/>
        </w:rPr>
        <w:t>comparable to the examples provided by Greulich (</w:t>
      </w:r>
      <w:r w:rsidR="006F33E4" w:rsidRPr="005C6A34">
        <w:rPr>
          <w:rFonts w:cs="URWPalladioL-Roma"/>
          <w:color w:val="000000"/>
          <w:sz w:val="20"/>
          <w:szCs w:val="20"/>
          <w:lang w:val="en-US"/>
        </w:rPr>
        <w:t>Bulletin</w:t>
      </w:r>
      <w:r w:rsidR="00551DC8" w:rsidRPr="005C6A34">
        <w:rPr>
          <w:rFonts w:cs="URWPalladioL-Roma"/>
          <w:color w:val="000000"/>
          <w:sz w:val="20"/>
          <w:szCs w:val="20"/>
          <w:lang w:val="en-US"/>
        </w:rPr>
        <w:t>,</w:t>
      </w:r>
      <w:r w:rsidR="006F33E4" w:rsidRPr="005C6A34">
        <w:rPr>
          <w:rFonts w:cs="URWPalladioL-Roma"/>
          <w:color w:val="000000"/>
          <w:sz w:val="20"/>
          <w:szCs w:val="20"/>
          <w:lang w:val="en-US"/>
        </w:rPr>
        <w:t xml:space="preserve"> 1911</w:t>
      </w:r>
      <w:r w:rsidR="00551DC8" w:rsidRPr="005C6A34">
        <w:rPr>
          <w:rFonts w:cs="URWPalladioL-Roma"/>
          <w:color w:val="000000"/>
          <w:sz w:val="20"/>
          <w:szCs w:val="20"/>
          <w:lang w:val="en-US"/>
        </w:rPr>
        <w:t>,</w:t>
      </w:r>
      <w:r w:rsidR="006F33E4" w:rsidRPr="005C6A34">
        <w:rPr>
          <w:rFonts w:cs="URWPalladioL-Roma"/>
          <w:color w:val="000000"/>
          <w:sz w:val="20"/>
          <w:szCs w:val="20"/>
          <w:lang w:val="en-US"/>
        </w:rPr>
        <w:t xml:space="preserve"> </w:t>
      </w:r>
      <w:r w:rsidRPr="005C6A34">
        <w:rPr>
          <w:rFonts w:cs="URWPalladioL-Roma"/>
          <w:color w:val="000000"/>
          <w:sz w:val="20"/>
          <w:szCs w:val="20"/>
          <w:lang w:val="en-US"/>
        </w:rPr>
        <w:t>134). Given the overall level of</w:t>
      </w:r>
      <w:r w:rsidR="006F33E4" w:rsidRPr="005C6A34">
        <w:rPr>
          <w:rFonts w:cs="URWPalladioL-Roma"/>
          <w:color w:val="000000"/>
          <w:sz w:val="20"/>
          <w:szCs w:val="20"/>
          <w:lang w:val="en-US"/>
        </w:rPr>
        <w:t xml:space="preserve"> </w:t>
      </w:r>
      <w:r w:rsidRPr="005C6A34">
        <w:rPr>
          <w:rFonts w:cs="URWPalladioL-Roma"/>
          <w:color w:val="000000"/>
          <w:sz w:val="20"/>
          <w:szCs w:val="20"/>
          <w:lang w:val="en-US"/>
        </w:rPr>
        <w:t>electoral disproportionality in Switzerland (see</w:t>
      </w:r>
      <w:r w:rsidR="006F33E4" w:rsidRPr="005C6A34">
        <w:rPr>
          <w:rFonts w:cs="URWPalladioL-Roma"/>
          <w:color w:val="000000"/>
          <w:sz w:val="20"/>
          <w:szCs w:val="20"/>
          <w:lang w:val="en-US"/>
        </w:rPr>
        <w:t xml:space="preserve"> Figure 2 in the paper), </w:t>
      </w:r>
      <w:r w:rsidRPr="005C6A34">
        <w:rPr>
          <w:rFonts w:cs="URWPalladioL-Roma"/>
          <w:color w:val="000000"/>
          <w:sz w:val="20"/>
          <w:szCs w:val="20"/>
          <w:lang w:val="en-US"/>
        </w:rPr>
        <w:t>this is a questionable</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claim. </w:t>
      </w:r>
      <w:r w:rsidR="00006BB7" w:rsidRPr="005C6A34">
        <w:rPr>
          <w:rFonts w:cs="URWPalladioL-Roma"/>
          <w:color w:val="000000"/>
          <w:sz w:val="20"/>
          <w:szCs w:val="20"/>
          <w:lang w:val="en-US"/>
        </w:rPr>
        <w:t xml:space="preserve">In fact, in the 1908 election, the Catholic Conservatives had won five of six seats (83%) in Fribourg with </w:t>
      </w:r>
      <w:r w:rsidR="00B01E83" w:rsidRPr="005C6A34">
        <w:rPr>
          <w:rFonts w:cs="URWPalladioL-Roma"/>
          <w:color w:val="000000"/>
          <w:sz w:val="20"/>
          <w:szCs w:val="20"/>
          <w:lang w:val="en-US"/>
        </w:rPr>
        <w:t>a vote share</w:t>
      </w:r>
      <w:r w:rsidR="00006BB7" w:rsidRPr="005C6A34">
        <w:rPr>
          <w:rFonts w:cs="URWPalladioL-Roma"/>
          <w:color w:val="000000"/>
          <w:sz w:val="20"/>
          <w:szCs w:val="20"/>
          <w:lang w:val="en-US"/>
        </w:rPr>
        <w:t xml:space="preserve"> of 74%. The </w:t>
      </w:r>
      <w:r w:rsidR="00910413" w:rsidRPr="005C6A34">
        <w:rPr>
          <w:rFonts w:cs="URWPalladioL-Roma"/>
          <w:color w:val="000000"/>
          <w:sz w:val="20"/>
          <w:szCs w:val="20"/>
          <w:lang w:val="en-US"/>
        </w:rPr>
        <w:t>6</w:t>
      </w:r>
      <w:r w:rsidR="00910413" w:rsidRPr="005C6A34">
        <w:rPr>
          <w:rFonts w:cs="URWPalladioL-Roma"/>
          <w:color w:val="000000"/>
          <w:sz w:val="20"/>
          <w:szCs w:val="20"/>
          <w:vertAlign w:val="superscript"/>
          <w:lang w:val="en-US"/>
        </w:rPr>
        <w:t>th</w:t>
      </w:r>
      <w:r w:rsidR="00910413" w:rsidRPr="005C6A34">
        <w:rPr>
          <w:rFonts w:cs="URWPalladioL-Roma"/>
          <w:color w:val="000000"/>
          <w:sz w:val="20"/>
          <w:szCs w:val="20"/>
          <w:lang w:val="en-US"/>
        </w:rPr>
        <w:t xml:space="preserve"> </w:t>
      </w:r>
      <w:r w:rsidR="00006BB7" w:rsidRPr="005C6A34">
        <w:rPr>
          <w:rFonts w:cs="URWPalladioL-Roma"/>
          <w:color w:val="000000"/>
          <w:sz w:val="20"/>
          <w:szCs w:val="20"/>
          <w:lang w:val="en-US"/>
        </w:rPr>
        <w:t>seat</w:t>
      </w:r>
      <w:r w:rsidR="00B01E83" w:rsidRPr="005C6A34">
        <w:rPr>
          <w:rFonts w:cs="URWPalladioL-Roma"/>
          <w:color w:val="000000"/>
          <w:sz w:val="20"/>
          <w:szCs w:val="20"/>
          <w:lang w:val="en-US"/>
        </w:rPr>
        <w:t xml:space="preserve"> went to the Liberals</w:t>
      </w:r>
      <w:r w:rsidR="00006BB7" w:rsidRPr="005C6A34">
        <w:rPr>
          <w:rFonts w:cs="URWPalladioL-Roma"/>
          <w:color w:val="000000"/>
          <w:sz w:val="20"/>
          <w:szCs w:val="20"/>
          <w:lang w:val="en-US"/>
        </w:rPr>
        <w:t xml:space="preserve"> (Gruner</w:t>
      </w:r>
      <w:r w:rsidR="00551DC8" w:rsidRPr="005C6A34">
        <w:rPr>
          <w:rFonts w:cs="URWPalladioL-Roma"/>
          <w:color w:val="000000"/>
          <w:sz w:val="20"/>
          <w:szCs w:val="20"/>
          <w:lang w:val="en-US"/>
        </w:rPr>
        <w:t>,</w:t>
      </w:r>
      <w:r w:rsidR="00006BB7" w:rsidRPr="005C6A34">
        <w:rPr>
          <w:rFonts w:cs="URWPalladioL-Roma"/>
          <w:color w:val="000000"/>
          <w:sz w:val="20"/>
          <w:szCs w:val="20"/>
          <w:lang w:val="en-US"/>
        </w:rPr>
        <w:t xml:space="preserve"> 1978b</w:t>
      </w:r>
      <w:r w:rsidR="00551DC8" w:rsidRPr="005C6A34">
        <w:rPr>
          <w:rFonts w:cs="URWPalladioL-Roma"/>
          <w:color w:val="000000"/>
          <w:sz w:val="20"/>
          <w:szCs w:val="20"/>
          <w:lang w:val="en-US"/>
        </w:rPr>
        <w:t>,</w:t>
      </w:r>
      <w:r w:rsidR="00006BB7" w:rsidRPr="005C6A34">
        <w:rPr>
          <w:rFonts w:cs="URWPalladioL-Roma"/>
          <w:color w:val="000000"/>
          <w:sz w:val="20"/>
          <w:szCs w:val="20"/>
          <w:lang w:val="en-US"/>
        </w:rPr>
        <w:t xml:space="preserve"> 393). While indeed reflecting vote-seat distortions, the case of Fribourg does not appear to be particularly bad (at least in comparison to the situation of the Socialists in the canton Zürich). </w:t>
      </w:r>
      <w:r w:rsidRPr="005C6A34">
        <w:rPr>
          <w:rFonts w:cs="URWPalladioL-Roma"/>
          <w:color w:val="000000"/>
          <w:sz w:val="20"/>
          <w:szCs w:val="20"/>
          <w:lang w:val="en-US"/>
        </w:rPr>
        <w:t xml:space="preserve">Yet, </w:t>
      </w:r>
      <w:r w:rsidR="000F025B" w:rsidRPr="005C6A34">
        <w:rPr>
          <w:rFonts w:cs="URWPalladioL-Roma"/>
          <w:color w:val="000000"/>
          <w:sz w:val="20"/>
          <w:szCs w:val="20"/>
          <w:lang w:val="en-US"/>
        </w:rPr>
        <w:t>Forrer’s statement</w:t>
      </w:r>
      <w:r w:rsidRPr="005C6A34">
        <w:rPr>
          <w:rFonts w:cs="URWPalladioL-Roma"/>
          <w:color w:val="000000"/>
          <w:sz w:val="20"/>
          <w:szCs w:val="20"/>
          <w:lang w:val="en-US"/>
        </w:rPr>
        <w:t xml:space="preserve"> lends evidence to Wong’s (2017) argument that gerrymandering</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is a </w:t>
      </w:r>
      <w:r w:rsidRPr="005C6A34">
        <w:rPr>
          <w:rFonts w:cs="URWPalladioL-Roma"/>
          <w:color w:val="000000"/>
          <w:sz w:val="20"/>
          <w:szCs w:val="20"/>
          <w:lang w:val="en-US"/>
        </w:rPr>
        <w:lastRenderedPageBreak/>
        <w:t>particularly subtle form of electoral malpractice, because its use is difficult to</w:t>
      </w:r>
      <w:r w:rsidR="006F33E4" w:rsidRPr="005C6A34">
        <w:rPr>
          <w:rFonts w:cs="URWPalladioL-Roma"/>
          <w:color w:val="000000"/>
          <w:sz w:val="20"/>
          <w:szCs w:val="20"/>
          <w:lang w:val="en-US"/>
        </w:rPr>
        <w:t xml:space="preserve"> </w:t>
      </w:r>
      <w:r w:rsidRPr="005C6A34">
        <w:rPr>
          <w:rFonts w:cs="URWPalladioL-Roma"/>
          <w:color w:val="000000"/>
          <w:sz w:val="20"/>
          <w:szCs w:val="20"/>
          <w:lang w:val="en-US"/>
        </w:rPr>
        <w:t>conclusively prove.</w:t>
      </w:r>
      <w:r w:rsidR="00006BB7" w:rsidRPr="005C6A34">
        <w:rPr>
          <w:rFonts w:cs="URWPalladioL-Roma"/>
          <w:color w:val="000000"/>
          <w:sz w:val="20"/>
          <w:szCs w:val="20"/>
          <w:lang w:val="en-US"/>
        </w:rPr>
        <w:t xml:space="preserve"> </w:t>
      </w:r>
      <w:r w:rsidR="00250960" w:rsidRPr="005C6A34">
        <w:rPr>
          <w:rFonts w:cs="URWPalladioL-Roma"/>
          <w:color w:val="000000"/>
          <w:sz w:val="20"/>
          <w:szCs w:val="20"/>
          <w:lang w:val="en-US"/>
        </w:rPr>
        <w:t xml:space="preserve">In any case, Greulich’s demand for an additional seat for the newly created </w:t>
      </w:r>
      <w:r w:rsidR="00DD2FF1" w:rsidRPr="005C6A34">
        <w:rPr>
          <w:rFonts w:cs="URWPalladioL-Roma"/>
          <w:color w:val="000000"/>
          <w:sz w:val="20"/>
          <w:szCs w:val="20"/>
          <w:lang w:val="en-US"/>
        </w:rPr>
        <w:t>second</w:t>
      </w:r>
      <w:r w:rsidR="00250960" w:rsidRPr="005C6A34">
        <w:rPr>
          <w:rFonts w:cs="URWPalladioL-Roma"/>
          <w:color w:val="000000"/>
          <w:sz w:val="20"/>
          <w:szCs w:val="20"/>
          <w:lang w:val="en-US"/>
        </w:rPr>
        <w:t xml:space="preserve"> district was rejected. </w:t>
      </w:r>
    </w:p>
    <w:p w14:paraId="30181742" w14:textId="39883324" w:rsidR="00EF6A88" w:rsidRPr="005C6A34" w:rsidRDefault="00354105" w:rsidP="00354105">
      <w:pPr>
        <w:autoSpaceDE w:val="0"/>
        <w:autoSpaceDN w:val="0"/>
        <w:adjustRightInd w:val="0"/>
        <w:spacing w:after="120" w:line="240" w:lineRule="auto"/>
        <w:jc w:val="both"/>
        <w:rPr>
          <w:rFonts w:cs="URWPalladioL-Roma"/>
          <w:color w:val="000000"/>
          <w:sz w:val="20"/>
          <w:szCs w:val="20"/>
          <w:lang w:val="en-US"/>
        </w:rPr>
      </w:pPr>
      <w:r w:rsidRPr="005C6A34">
        <w:rPr>
          <w:rFonts w:cs="URWPalladioL-Roma"/>
          <w:color w:val="000000"/>
          <w:sz w:val="20"/>
          <w:szCs w:val="20"/>
          <w:lang w:val="en-US"/>
        </w:rPr>
        <w:t xml:space="preserve">In the end, the new </w:t>
      </w:r>
      <w:r w:rsidR="00DD2FF1" w:rsidRPr="005C6A34">
        <w:rPr>
          <w:rFonts w:cs="URWPalladioL-Roma"/>
          <w:color w:val="000000"/>
          <w:sz w:val="20"/>
          <w:szCs w:val="20"/>
          <w:lang w:val="en-US"/>
        </w:rPr>
        <w:t>second</w:t>
      </w:r>
      <w:r w:rsidR="006F33E4" w:rsidRPr="005C6A34">
        <w:rPr>
          <w:rFonts w:cs="URWPalladioL-Roma"/>
          <w:color w:val="000000"/>
          <w:sz w:val="20"/>
          <w:szCs w:val="20"/>
          <w:lang w:val="en-US"/>
        </w:rPr>
        <w:t xml:space="preserve"> </w:t>
      </w:r>
      <w:r w:rsidRPr="005C6A34">
        <w:rPr>
          <w:rFonts w:cs="URWPalladioL-Roma"/>
          <w:color w:val="000000"/>
          <w:sz w:val="20"/>
          <w:szCs w:val="20"/>
          <w:lang w:val="en-US"/>
        </w:rPr>
        <w:t>district in the canton Z</w:t>
      </w:r>
      <w:r w:rsidR="00EC72FD" w:rsidRPr="005C6A34">
        <w:rPr>
          <w:rFonts w:cs="URWPalladioL-Roma"/>
          <w:color w:val="000000"/>
          <w:sz w:val="20"/>
          <w:szCs w:val="20"/>
          <w:lang w:val="en-US"/>
        </w:rPr>
        <w:t>ü</w:t>
      </w:r>
      <w:r w:rsidRPr="005C6A34">
        <w:rPr>
          <w:rFonts w:cs="URWPalladioL-Roma"/>
          <w:color w:val="000000"/>
          <w:sz w:val="20"/>
          <w:szCs w:val="20"/>
          <w:lang w:val="en-US"/>
        </w:rPr>
        <w:t>rich slightly reduced the mismatch</w:t>
      </w:r>
      <w:r w:rsidR="006F33E4" w:rsidRPr="005C6A34">
        <w:rPr>
          <w:rFonts w:cs="URWPalladioL-Roma"/>
          <w:color w:val="000000"/>
          <w:sz w:val="20"/>
          <w:szCs w:val="20"/>
          <w:lang w:val="en-US"/>
        </w:rPr>
        <w:t xml:space="preserve"> </w:t>
      </w:r>
      <w:r w:rsidRPr="005C6A34">
        <w:rPr>
          <w:rFonts w:cs="URWPalladioL-Roma"/>
          <w:color w:val="000000"/>
          <w:sz w:val="20"/>
          <w:szCs w:val="20"/>
          <w:lang w:val="en-US"/>
        </w:rPr>
        <w:t xml:space="preserve">between vote and seat shares for the </w:t>
      </w:r>
      <w:r w:rsidR="006F33E4" w:rsidRPr="005C6A34">
        <w:rPr>
          <w:rFonts w:cs="URWPalladioL-Roma"/>
          <w:color w:val="000000"/>
          <w:sz w:val="20"/>
          <w:szCs w:val="20"/>
          <w:lang w:val="en-US"/>
        </w:rPr>
        <w:t>Socialists</w:t>
      </w:r>
      <w:r w:rsidRPr="005C6A34">
        <w:rPr>
          <w:rFonts w:cs="URWPalladioL-Roma"/>
          <w:color w:val="000000"/>
          <w:sz w:val="20"/>
          <w:szCs w:val="20"/>
          <w:lang w:val="en-US"/>
        </w:rPr>
        <w:t xml:space="preserve">. In the 1911 election, the </w:t>
      </w:r>
      <w:r w:rsidR="006F33E4" w:rsidRPr="005C6A34">
        <w:rPr>
          <w:rFonts w:cs="URWPalladioL-Roma"/>
          <w:color w:val="000000"/>
          <w:sz w:val="20"/>
          <w:szCs w:val="20"/>
          <w:lang w:val="en-US"/>
        </w:rPr>
        <w:t>Socialists</w:t>
      </w:r>
      <w:r w:rsidRPr="005C6A34">
        <w:rPr>
          <w:rFonts w:cs="URWPalladioL-Roma"/>
          <w:color w:val="000000"/>
          <w:sz w:val="20"/>
          <w:szCs w:val="20"/>
          <w:lang w:val="en-US"/>
        </w:rPr>
        <w:t xml:space="preserve"> received 42% of the votes and 6 out of now 25 seats (</w:t>
      </w:r>
      <w:r w:rsidR="00250960" w:rsidRPr="005C6A34">
        <w:rPr>
          <w:rFonts w:cs="URWPalladioL-Roma"/>
          <w:color w:val="000000"/>
          <w:sz w:val="20"/>
          <w:szCs w:val="20"/>
          <w:lang w:val="en-US"/>
        </w:rPr>
        <w:t xml:space="preserve">24%; </w:t>
      </w:r>
      <w:r w:rsidRPr="005C6A34">
        <w:rPr>
          <w:rFonts w:cs="URWPalladioL-Roma"/>
          <w:color w:val="000000"/>
          <w:sz w:val="20"/>
          <w:szCs w:val="20"/>
          <w:lang w:val="en-US"/>
        </w:rPr>
        <w:t xml:space="preserve">the </w:t>
      </w:r>
      <w:r w:rsidR="00006BB7" w:rsidRPr="005C6A34">
        <w:rPr>
          <w:rFonts w:cs="URWPalladioL-Roma"/>
          <w:color w:val="000000"/>
          <w:sz w:val="20"/>
          <w:szCs w:val="20"/>
          <w:lang w:val="en-US"/>
        </w:rPr>
        <w:t>Liberals and their</w:t>
      </w:r>
      <w:r w:rsidRPr="005C6A34">
        <w:rPr>
          <w:rFonts w:cs="URWPalladioL-Roma"/>
          <w:color w:val="000000"/>
          <w:sz w:val="20"/>
          <w:szCs w:val="20"/>
          <w:lang w:val="en-US"/>
        </w:rPr>
        <w:t xml:space="preserve"> political allies won the other 19 seats</w:t>
      </w:r>
      <w:r w:rsidR="00DD2FF1" w:rsidRPr="005C6A34">
        <w:rPr>
          <w:rFonts w:cs="URWPalladioL-Roma"/>
          <w:color w:val="000000"/>
          <w:sz w:val="20"/>
          <w:szCs w:val="20"/>
          <w:lang w:val="en-US"/>
        </w:rPr>
        <w:t>, i.e., 76%</w:t>
      </w:r>
      <w:r w:rsidRPr="005C6A34">
        <w:rPr>
          <w:rFonts w:cs="URWPalladioL-Roma"/>
          <w:color w:val="000000"/>
          <w:sz w:val="20"/>
          <w:szCs w:val="20"/>
          <w:lang w:val="en-US"/>
        </w:rPr>
        <w:t xml:space="preserve">). However, concentrating all </w:t>
      </w:r>
      <w:r w:rsidR="00006BB7" w:rsidRPr="005C6A34">
        <w:rPr>
          <w:rFonts w:cs="URWPalladioL-Roma"/>
          <w:color w:val="000000"/>
          <w:sz w:val="20"/>
          <w:szCs w:val="20"/>
          <w:lang w:val="en-US"/>
        </w:rPr>
        <w:t>socialist</w:t>
      </w:r>
      <w:r w:rsidRPr="005C6A34">
        <w:rPr>
          <w:rFonts w:cs="URWPalladioL-Roma"/>
          <w:color w:val="000000"/>
          <w:sz w:val="20"/>
          <w:szCs w:val="20"/>
          <w:lang w:val="en-US"/>
        </w:rPr>
        <w:t xml:space="preserve"> voters in a </w:t>
      </w:r>
      <w:r w:rsidR="00006BB7" w:rsidRPr="005C6A34">
        <w:rPr>
          <w:rFonts w:cs="URWPalladioL-Roma"/>
          <w:color w:val="000000"/>
          <w:sz w:val="20"/>
          <w:szCs w:val="20"/>
          <w:lang w:val="en-US"/>
        </w:rPr>
        <w:t>“</w:t>
      </w:r>
      <w:r w:rsidRPr="005C6A34">
        <w:rPr>
          <w:rFonts w:cs="URWPalladioL-Roma"/>
          <w:color w:val="000000"/>
          <w:sz w:val="20"/>
          <w:szCs w:val="20"/>
          <w:lang w:val="en-US"/>
        </w:rPr>
        <w:t>safe district</w:t>
      </w:r>
      <w:r w:rsidR="00006BB7" w:rsidRPr="005C6A34">
        <w:rPr>
          <w:rFonts w:cs="URWPalladioL-Roma"/>
          <w:color w:val="000000"/>
          <w:sz w:val="20"/>
          <w:szCs w:val="20"/>
          <w:lang w:val="en-US"/>
        </w:rPr>
        <w:t>”</w:t>
      </w:r>
      <w:r w:rsidRPr="005C6A34">
        <w:rPr>
          <w:rFonts w:cs="URWPalladioL-Roma"/>
          <w:color w:val="000000"/>
          <w:sz w:val="20"/>
          <w:szCs w:val="20"/>
          <w:lang w:val="en-US"/>
        </w:rPr>
        <w:t xml:space="preserve"> limited their ability to make any further electoral</w:t>
      </w:r>
      <w:r w:rsidR="00006BB7" w:rsidRPr="005C6A34">
        <w:rPr>
          <w:rFonts w:cs="URWPalladioL-Roma"/>
          <w:color w:val="000000"/>
          <w:sz w:val="20"/>
          <w:szCs w:val="20"/>
          <w:lang w:val="en-US"/>
        </w:rPr>
        <w:t xml:space="preserve"> </w:t>
      </w:r>
      <w:r w:rsidRPr="005C6A34">
        <w:rPr>
          <w:rFonts w:cs="URWPalladioL-Roma"/>
          <w:color w:val="000000"/>
          <w:sz w:val="20"/>
          <w:szCs w:val="20"/>
          <w:lang w:val="en-US"/>
        </w:rPr>
        <w:t xml:space="preserve">advances in the canton </w:t>
      </w:r>
      <w:r w:rsidR="00006BB7" w:rsidRPr="005C6A34">
        <w:rPr>
          <w:rFonts w:cs="URWPalladioL-Roma"/>
          <w:color w:val="000000"/>
          <w:sz w:val="20"/>
          <w:szCs w:val="20"/>
          <w:lang w:val="en-US"/>
        </w:rPr>
        <w:t>Zürich</w:t>
      </w:r>
      <w:r w:rsidRPr="005C6A34">
        <w:rPr>
          <w:rFonts w:cs="URWPalladioL-Roma"/>
          <w:color w:val="000000"/>
          <w:sz w:val="20"/>
          <w:szCs w:val="20"/>
          <w:lang w:val="en-US"/>
        </w:rPr>
        <w:t xml:space="preserve">. </w:t>
      </w:r>
      <w:r w:rsidR="00006BB7" w:rsidRPr="005C6A34">
        <w:rPr>
          <w:rFonts w:cs="URWPalladioL-Roma"/>
          <w:color w:val="000000"/>
          <w:sz w:val="20"/>
          <w:szCs w:val="20"/>
          <w:lang w:val="en-US"/>
        </w:rPr>
        <w:t xml:space="preserve">In the </w:t>
      </w:r>
      <w:r w:rsidR="00DD2FF1" w:rsidRPr="005C6A34">
        <w:rPr>
          <w:rFonts w:cs="URWPalladioL-Roma"/>
          <w:color w:val="000000"/>
          <w:sz w:val="20"/>
          <w:szCs w:val="20"/>
          <w:lang w:val="en-US"/>
        </w:rPr>
        <w:t>second</w:t>
      </w:r>
      <w:r w:rsidR="00006BB7" w:rsidRPr="005C6A34">
        <w:rPr>
          <w:rFonts w:cs="URWPalladioL-Roma"/>
          <w:color w:val="000000"/>
          <w:sz w:val="20"/>
          <w:szCs w:val="20"/>
          <w:lang w:val="en-US"/>
        </w:rPr>
        <w:t xml:space="preserve"> district, the socialist candidates ran unopposed and won all seats with overwhelming majorities</w:t>
      </w:r>
      <w:r w:rsidR="00250960" w:rsidRPr="005C6A34">
        <w:rPr>
          <w:rFonts w:cs="URWPalladioL-Roma"/>
          <w:color w:val="000000"/>
          <w:sz w:val="20"/>
          <w:szCs w:val="20"/>
          <w:lang w:val="en-US"/>
        </w:rPr>
        <w:t xml:space="preserve"> (with vote shares between 77% and 91% percent, see Gruner</w:t>
      </w:r>
      <w:r w:rsidR="00551DC8" w:rsidRPr="005C6A34">
        <w:rPr>
          <w:rFonts w:cs="URWPalladioL-Roma"/>
          <w:color w:val="000000"/>
          <w:sz w:val="20"/>
          <w:szCs w:val="20"/>
          <w:lang w:val="en-US"/>
        </w:rPr>
        <w:t>,</w:t>
      </w:r>
      <w:r w:rsidR="00250960" w:rsidRPr="005C6A34">
        <w:rPr>
          <w:rFonts w:cs="URWPalladioL-Roma"/>
          <w:color w:val="000000"/>
          <w:sz w:val="20"/>
          <w:szCs w:val="20"/>
          <w:lang w:val="en-US"/>
        </w:rPr>
        <w:t xml:space="preserve"> 1978b</w:t>
      </w:r>
      <w:r w:rsidR="00551DC8" w:rsidRPr="005C6A34">
        <w:rPr>
          <w:rFonts w:cs="URWPalladioL-Roma"/>
          <w:color w:val="000000"/>
          <w:sz w:val="20"/>
          <w:szCs w:val="20"/>
          <w:lang w:val="en-US"/>
        </w:rPr>
        <w:t>,</w:t>
      </w:r>
      <w:r w:rsidR="00250960" w:rsidRPr="005C6A34">
        <w:rPr>
          <w:rFonts w:cs="URWPalladioL-Roma"/>
          <w:color w:val="000000"/>
          <w:sz w:val="20"/>
          <w:szCs w:val="20"/>
          <w:lang w:val="en-US"/>
        </w:rPr>
        <w:t xml:space="preserve"> 299)</w:t>
      </w:r>
      <w:r w:rsidR="00006BB7" w:rsidRPr="005C6A34">
        <w:rPr>
          <w:rFonts w:cs="URWPalladioL-Roma"/>
          <w:color w:val="000000"/>
          <w:sz w:val="20"/>
          <w:szCs w:val="20"/>
          <w:lang w:val="en-US"/>
        </w:rPr>
        <w:t xml:space="preserve">. </w:t>
      </w:r>
      <w:r w:rsidRPr="005C6A34">
        <w:rPr>
          <w:rFonts w:cs="URWPalladioL-Roma"/>
          <w:color w:val="000000"/>
          <w:sz w:val="20"/>
          <w:szCs w:val="20"/>
          <w:lang w:val="en-US"/>
        </w:rPr>
        <w:t xml:space="preserve">Despite continuing vote growth, the </w:t>
      </w:r>
      <w:r w:rsidR="00006BB7" w:rsidRPr="005C6A34">
        <w:rPr>
          <w:rFonts w:cs="URWPalladioL-Roma"/>
          <w:color w:val="000000"/>
          <w:sz w:val="20"/>
          <w:szCs w:val="20"/>
          <w:lang w:val="en-US"/>
        </w:rPr>
        <w:t>Socialists</w:t>
      </w:r>
      <w:r w:rsidRPr="005C6A34">
        <w:rPr>
          <w:rFonts w:cs="URWPalladioL-Roma"/>
          <w:color w:val="000000"/>
          <w:sz w:val="20"/>
          <w:szCs w:val="20"/>
          <w:lang w:val="en-US"/>
        </w:rPr>
        <w:t xml:space="preserve"> thus struggled to gain any additional seats in subsequent elections. Hence,</w:t>
      </w:r>
      <w:r w:rsidR="00006BB7" w:rsidRPr="005C6A34">
        <w:rPr>
          <w:rFonts w:cs="URWPalladioL-Roma"/>
          <w:color w:val="000000"/>
          <w:sz w:val="20"/>
          <w:szCs w:val="20"/>
          <w:lang w:val="en-US"/>
        </w:rPr>
        <w:t xml:space="preserve"> </w:t>
      </w:r>
      <w:r w:rsidRPr="005C6A34">
        <w:rPr>
          <w:rFonts w:cs="URWPalladioL-Roma"/>
          <w:color w:val="000000"/>
          <w:sz w:val="20"/>
          <w:szCs w:val="20"/>
          <w:lang w:val="en-US"/>
        </w:rPr>
        <w:t xml:space="preserve">although the </w:t>
      </w:r>
      <w:r w:rsidR="00006BB7" w:rsidRPr="005C6A34">
        <w:rPr>
          <w:rFonts w:cs="URWPalladioL-Roma"/>
          <w:color w:val="000000"/>
          <w:sz w:val="20"/>
          <w:szCs w:val="20"/>
          <w:lang w:val="en-US"/>
        </w:rPr>
        <w:t>Socialists</w:t>
      </w:r>
      <w:r w:rsidRPr="005C6A34">
        <w:rPr>
          <w:rFonts w:cs="URWPalladioL-Roma"/>
          <w:color w:val="000000"/>
          <w:sz w:val="20"/>
          <w:szCs w:val="20"/>
          <w:lang w:val="en-US"/>
        </w:rPr>
        <w:t xml:space="preserve"> had by now become the electorally strongest</w:t>
      </w:r>
      <w:r w:rsidR="00006BB7" w:rsidRPr="005C6A34">
        <w:rPr>
          <w:rFonts w:cs="URWPalladioL-Roma"/>
          <w:color w:val="000000"/>
          <w:sz w:val="20"/>
          <w:szCs w:val="20"/>
          <w:lang w:val="en-US"/>
        </w:rPr>
        <w:t xml:space="preserve"> </w:t>
      </w:r>
      <w:r w:rsidRPr="005C6A34">
        <w:rPr>
          <w:rFonts w:cs="URWPalladioL-Roma"/>
          <w:color w:val="000000"/>
          <w:sz w:val="20"/>
          <w:szCs w:val="20"/>
          <w:lang w:val="en-US"/>
        </w:rPr>
        <w:t xml:space="preserve">party (in terms of </w:t>
      </w:r>
      <w:r w:rsidR="00250960" w:rsidRPr="005C6A34">
        <w:rPr>
          <w:rFonts w:cs="URWPalladioL-Roma"/>
          <w:color w:val="000000"/>
          <w:sz w:val="20"/>
          <w:szCs w:val="20"/>
          <w:lang w:val="en-US"/>
        </w:rPr>
        <w:t>vote shares</w:t>
      </w:r>
      <w:r w:rsidRPr="005C6A34">
        <w:rPr>
          <w:rFonts w:cs="URWPalladioL-Roma"/>
          <w:color w:val="000000"/>
          <w:sz w:val="20"/>
          <w:szCs w:val="20"/>
          <w:lang w:val="en-US"/>
        </w:rPr>
        <w:t xml:space="preserve">), </w:t>
      </w:r>
      <w:r w:rsidR="00250960" w:rsidRPr="005C6A34">
        <w:rPr>
          <w:rFonts w:cs="URWPalladioL-Roma"/>
          <w:color w:val="000000"/>
          <w:sz w:val="20"/>
          <w:szCs w:val="20"/>
          <w:lang w:val="en-US"/>
        </w:rPr>
        <w:t xml:space="preserve">they were </w:t>
      </w:r>
      <w:r w:rsidRPr="005C6A34">
        <w:rPr>
          <w:rFonts w:cs="URWPalladioL-Roma"/>
          <w:color w:val="000000"/>
          <w:sz w:val="20"/>
          <w:szCs w:val="20"/>
          <w:lang w:val="en-US"/>
        </w:rPr>
        <w:t>still denied an adequate representation</w:t>
      </w:r>
      <w:r w:rsidR="00006BB7" w:rsidRPr="005C6A34">
        <w:rPr>
          <w:rFonts w:cs="URWPalladioL-Roma"/>
          <w:color w:val="000000"/>
          <w:sz w:val="20"/>
          <w:szCs w:val="20"/>
          <w:lang w:val="en-US"/>
        </w:rPr>
        <w:t xml:space="preserve"> </w:t>
      </w:r>
      <w:r w:rsidRPr="005C6A34">
        <w:rPr>
          <w:rFonts w:cs="URWPalladioL-Roma"/>
          <w:color w:val="000000"/>
          <w:sz w:val="20"/>
          <w:szCs w:val="20"/>
          <w:lang w:val="en-US"/>
        </w:rPr>
        <w:t xml:space="preserve">in </w:t>
      </w:r>
      <w:r w:rsidR="00250960" w:rsidRPr="005C6A34">
        <w:rPr>
          <w:rFonts w:cs="URWPalladioL-Roma"/>
          <w:color w:val="000000"/>
          <w:sz w:val="20"/>
          <w:szCs w:val="20"/>
          <w:lang w:val="en-US"/>
        </w:rPr>
        <w:t xml:space="preserve">the national </w:t>
      </w:r>
      <w:r w:rsidRPr="005C6A34">
        <w:rPr>
          <w:rFonts w:cs="URWPalladioL-Roma"/>
          <w:color w:val="000000"/>
          <w:sz w:val="20"/>
          <w:szCs w:val="20"/>
          <w:lang w:val="en-US"/>
        </w:rPr>
        <w:t xml:space="preserve">parliament. Tellingly, the </w:t>
      </w:r>
      <w:r w:rsidR="00006BB7" w:rsidRPr="005C6A34">
        <w:rPr>
          <w:rFonts w:cs="URWPalladioL-Roma"/>
          <w:color w:val="000000"/>
          <w:sz w:val="20"/>
          <w:szCs w:val="20"/>
          <w:lang w:val="en-US"/>
        </w:rPr>
        <w:t xml:space="preserve">Socialists </w:t>
      </w:r>
      <w:r w:rsidRPr="005C6A34">
        <w:rPr>
          <w:rFonts w:cs="URWPalladioL-Roma"/>
          <w:color w:val="000000"/>
          <w:sz w:val="20"/>
          <w:szCs w:val="20"/>
          <w:lang w:val="en-US"/>
        </w:rPr>
        <w:t>had to wait for the first election</w:t>
      </w:r>
      <w:r w:rsidR="00006BB7" w:rsidRPr="005C6A34">
        <w:rPr>
          <w:rFonts w:cs="URWPalladioL-Roma"/>
          <w:color w:val="000000"/>
          <w:sz w:val="20"/>
          <w:szCs w:val="20"/>
          <w:lang w:val="en-US"/>
        </w:rPr>
        <w:t xml:space="preserve"> </w:t>
      </w:r>
      <w:r w:rsidRPr="005C6A34">
        <w:rPr>
          <w:rFonts w:cs="URWPalladioL-Roma"/>
          <w:color w:val="000000"/>
          <w:sz w:val="20"/>
          <w:szCs w:val="20"/>
          <w:lang w:val="en-US"/>
        </w:rPr>
        <w:t xml:space="preserve">under </w:t>
      </w:r>
      <w:r w:rsidR="00006BB7" w:rsidRPr="005C6A34">
        <w:rPr>
          <w:rFonts w:cs="URWPalladioL-Roma"/>
          <w:color w:val="000000"/>
          <w:sz w:val="20"/>
          <w:szCs w:val="20"/>
          <w:lang w:val="en-US"/>
        </w:rPr>
        <w:t>proportional representation</w:t>
      </w:r>
      <w:r w:rsidRPr="005C6A34">
        <w:rPr>
          <w:rFonts w:cs="URWPalladioL-Roma"/>
          <w:color w:val="000000"/>
          <w:sz w:val="20"/>
          <w:szCs w:val="20"/>
          <w:lang w:val="en-US"/>
        </w:rPr>
        <w:t xml:space="preserve"> (1919) to win more seats than the </w:t>
      </w:r>
      <w:r w:rsidR="00006BB7" w:rsidRPr="005C6A34">
        <w:rPr>
          <w:rFonts w:cs="URWPalladioL-Roma"/>
          <w:color w:val="000000"/>
          <w:sz w:val="20"/>
          <w:szCs w:val="20"/>
          <w:lang w:val="en-US"/>
        </w:rPr>
        <w:t>Liberals</w:t>
      </w:r>
      <w:r w:rsidRPr="005C6A34">
        <w:rPr>
          <w:rFonts w:cs="URWPalladioL-Roma"/>
          <w:color w:val="000000"/>
          <w:sz w:val="20"/>
          <w:szCs w:val="20"/>
          <w:lang w:val="en-US"/>
        </w:rPr>
        <w:t xml:space="preserve"> in the canton </w:t>
      </w:r>
      <w:r w:rsidR="00006BB7" w:rsidRPr="005C6A34">
        <w:rPr>
          <w:rFonts w:cs="URWPalladioL-Roma"/>
          <w:color w:val="000000"/>
          <w:sz w:val="20"/>
          <w:szCs w:val="20"/>
          <w:lang w:val="en-US"/>
        </w:rPr>
        <w:t>Zürich</w:t>
      </w:r>
      <w:r w:rsidR="00250960" w:rsidRPr="005C6A34">
        <w:rPr>
          <w:rFonts w:cs="URWPalladioL-Roma"/>
          <w:color w:val="000000"/>
          <w:sz w:val="20"/>
          <w:szCs w:val="20"/>
          <w:lang w:val="en-US"/>
        </w:rPr>
        <w:t xml:space="preserve"> (</w:t>
      </w:r>
      <w:r w:rsidR="00EF6A88" w:rsidRPr="005C6A34">
        <w:rPr>
          <w:rFonts w:cs="URWPalladioL-Roma"/>
          <w:color w:val="000000"/>
          <w:sz w:val="20"/>
          <w:szCs w:val="20"/>
          <w:lang w:val="en-US"/>
        </w:rPr>
        <w:t xml:space="preserve">9 seats with a vote share of 32.9% for the Socialists, and 7 seats with a vote share of 29.3% for the Liberals, 25 seats in total). </w:t>
      </w:r>
    </w:p>
    <w:p w14:paraId="0ED1B009" w14:textId="77777777" w:rsidR="00463F3B" w:rsidRPr="005C6A34" w:rsidRDefault="00463F3B" w:rsidP="00354105">
      <w:pPr>
        <w:autoSpaceDE w:val="0"/>
        <w:autoSpaceDN w:val="0"/>
        <w:adjustRightInd w:val="0"/>
        <w:spacing w:after="120" w:line="240" w:lineRule="auto"/>
        <w:jc w:val="both"/>
        <w:rPr>
          <w:rFonts w:cs="URWPalladioL-Roma"/>
          <w:color w:val="000000"/>
          <w:sz w:val="20"/>
          <w:szCs w:val="20"/>
          <w:lang w:val="en-US"/>
        </w:rPr>
      </w:pPr>
    </w:p>
    <w:p w14:paraId="1EE090B7" w14:textId="77777777" w:rsidR="00007206" w:rsidRPr="005C6A34" w:rsidRDefault="00007206" w:rsidP="00354105">
      <w:pPr>
        <w:spacing w:after="120" w:line="240" w:lineRule="auto"/>
        <w:jc w:val="both"/>
        <w:rPr>
          <w:b/>
          <w:bCs/>
          <w:sz w:val="20"/>
          <w:szCs w:val="20"/>
          <w:lang w:val="en-US"/>
        </w:rPr>
      </w:pPr>
      <w:r w:rsidRPr="005C6A34">
        <w:rPr>
          <w:b/>
          <w:bCs/>
          <w:sz w:val="20"/>
          <w:szCs w:val="20"/>
          <w:lang w:val="en-US"/>
        </w:rPr>
        <w:br w:type="page"/>
      </w:r>
    </w:p>
    <w:p w14:paraId="769B3567" w14:textId="1BD5C357" w:rsidR="003A52BC" w:rsidRPr="005C6A34" w:rsidRDefault="005D2D49" w:rsidP="00354105">
      <w:pPr>
        <w:spacing w:after="120" w:line="240" w:lineRule="auto"/>
        <w:jc w:val="both"/>
        <w:rPr>
          <w:b/>
          <w:bCs/>
          <w:sz w:val="20"/>
          <w:szCs w:val="20"/>
          <w:lang w:val="en-US"/>
        </w:rPr>
      </w:pPr>
      <w:r w:rsidRPr="005C6A34">
        <w:rPr>
          <w:b/>
          <w:bCs/>
          <w:sz w:val="20"/>
          <w:szCs w:val="20"/>
          <w:lang w:val="en-US"/>
        </w:rPr>
        <w:lastRenderedPageBreak/>
        <w:t xml:space="preserve">Appendix </w:t>
      </w:r>
      <w:r w:rsidR="000F025B" w:rsidRPr="005C6A34">
        <w:rPr>
          <w:b/>
          <w:bCs/>
          <w:sz w:val="20"/>
          <w:szCs w:val="20"/>
          <w:lang w:val="en-US"/>
        </w:rPr>
        <w:t>C</w:t>
      </w:r>
      <w:r w:rsidRPr="005C6A34">
        <w:rPr>
          <w:b/>
          <w:bCs/>
          <w:sz w:val="20"/>
          <w:szCs w:val="20"/>
          <w:lang w:val="en-US"/>
        </w:rPr>
        <w:t xml:space="preserve">: </w:t>
      </w:r>
      <w:r w:rsidR="00F87467" w:rsidRPr="005C6A34">
        <w:rPr>
          <w:b/>
          <w:bCs/>
          <w:sz w:val="20"/>
          <w:szCs w:val="20"/>
          <w:lang w:val="en-US"/>
        </w:rPr>
        <w:t>Erich Gruner</w:t>
      </w:r>
      <w:r w:rsidR="00476182" w:rsidRPr="005C6A34">
        <w:rPr>
          <w:b/>
          <w:bCs/>
          <w:sz w:val="20"/>
          <w:szCs w:val="20"/>
          <w:lang w:val="en-US"/>
        </w:rPr>
        <w:t>’</w:t>
      </w:r>
      <w:r w:rsidR="00F87467" w:rsidRPr="005C6A34">
        <w:rPr>
          <w:b/>
          <w:bCs/>
          <w:sz w:val="20"/>
          <w:szCs w:val="20"/>
          <w:lang w:val="en-US"/>
        </w:rPr>
        <w:t xml:space="preserve">s electoral </w:t>
      </w:r>
      <w:r w:rsidR="00A0625D">
        <w:rPr>
          <w:b/>
          <w:bCs/>
          <w:sz w:val="20"/>
          <w:szCs w:val="20"/>
          <w:lang w:val="en-US"/>
        </w:rPr>
        <w:t>strength</w:t>
      </w:r>
      <w:r w:rsidR="00A0625D" w:rsidRPr="005C6A34">
        <w:rPr>
          <w:b/>
          <w:bCs/>
          <w:sz w:val="20"/>
          <w:szCs w:val="20"/>
          <w:lang w:val="en-US"/>
        </w:rPr>
        <w:t xml:space="preserve"> </w:t>
      </w:r>
      <w:r w:rsidR="00F87467" w:rsidRPr="005C6A34">
        <w:rPr>
          <w:b/>
          <w:bCs/>
          <w:sz w:val="20"/>
          <w:szCs w:val="20"/>
          <w:lang w:val="en-US"/>
        </w:rPr>
        <w:t>data</w:t>
      </w:r>
    </w:p>
    <w:p w14:paraId="68605F09" w14:textId="0DFB9F01" w:rsidR="00FE2035" w:rsidRPr="005C6A34" w:rsidRDefault="00FE2035" w:rsidP="00354105">
      <w:pPr>
        <w:spacing w:after="120" w:line="240" w:lineRule="auto"/>
        <w:jc w:val="both"/>
        <w:rPr>
          <w:sz w:val="20"/>
          <w:szCs w:val="20"/>
          <w:lang w:val="en-US"/>
        </w:rPr>
      </w:pPr>
      <w:r w:rsidRPr="005C6A34">
        <w:rPr>
          <w:sz w:val="20"/>
          <w:szCs w:val="20"/>
          <w:lang w:val="en-US"/>
        </w:rPr>
        <w:t>In this section, we provide, based on (Gruner</w:t>
      </w:r>
      <w:r w:rsidR="00551DC8" w:rsidRPr="005C6A34">
        <w:rPr>
          <w:sz w:val="20"/>
          <w:szCs w:val="20"/>
          <w:lang w:val="en-US"/>
        </w:rPr>
        <w:t>,</w:t>
      </w:r>
      <w:r w:rsidRPr="005C6A34">
        <w:rPr>
          <w:sz w:val="20"/>
          <w:szCs w:val="20"/>
          <w:lang w:val="en-US"/>
        </w:rPr>
        <w:t xml:space="preserve"> 1978a, 1978b), a detailed</w:t>
      </w:r>
      <w:r w:rsidRPr="005C6A34">
        <w:rPr>
          <w:b/>
          <w:bCs/>
          <w:sz w:val="20"/>
          <w:szCs w:val="20"/>
          <w:lang w:val="en-US"/>
        </w:rPr>
        <w:t xml:space="preserve"> </w:t>
      </w:r>
      <w:r w:rsidRPr="005C6A34">
        <w:rPr>
          <w:sz w:val="20"/>
          <w:szCs w:val="20"/>
          <w:lang w:val="en-US"/>
        </w:rPr>
        <w:t xml:space="preserve">explanation of how the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 xml:space="preserve">is calculated. The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 xml:space="preserve">estimates the expected vote share a party would have received under proportional representation (PR). The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 xml:space="preserve">needs to be calculated because district-level vote shares received under majoritarian rules (MR) in multi-member districts, as used in Switzerland before 1918, are inadequate predictors of how a party would fare under PR. </w:t>
      </w:r>
    </w:p>
    <w:p w14:paraId="0711B0E8" w14:textId="32D65549" w:rsidR="00FE2035" w:rsidRPr="005C6A34" w:rsidRDefault="00FE2035" w:rsidP="00354105">
      <w:pPr>
        <w:spacing w:after="120" w:line="240" w:lineRule="auto"/>
        <w:jc w:val="both"/>
        <w:rPr>
          <w:sz w:val="20"/>
          <w:szCs w:val="20"/>
          <w:lang w:val="en-US"/>
        </w:rPr>
      </w:pPr>
      <w:r w:rsidRPr="005C6A34">
        <w:rPr>
          <w:sz w:val="20"/>
          <w:szCs w:val="20"/>
          <w:lang w:val="en-US"/>
        </w:rPr>
        <w:t>Gruner</w:t>
      </w:r>
      <w:r w:rsidR="00476182" w:rsidRPr="005C6A34">
        <w:rPr>
          <w:sz w:val="20"/>
          <w:szCs w:val="20"/>
          <w:lang w:val="en-US"/>
        </w:rPr>
        <w:t>’</w:t>
      </w:r>
      <w:r w:rsidRPr="005C6A34">
        <w:rPr>
          <w:sz w:val="20"/>
          <w:szCs w:val="20"/>
          <w:lang w:val="en-US"/>
        </w:rPr>
        <w:t xml:space="preserve">s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data compensates for three problems of district-level vote shares. First, given that cantonal borders constituted legal barriers to redistricting under MR and cantons were the expected districts under any PR system, the parties</w:t>
      </w:r>
      <w:r w:rsidR="00476182" w:rsidRPr="005C6A34">
        <w:rPr>
          <w:sz w:val="20"/>
          <w:szCs w:val="20"/>
          <w:lang w:val="en-US"/>
        </w:rPr>
        <w:t>’</w:t>
      </w:r>
      <w:r w:rsidRPr="005C6A34">
        <w:rPr>
          <w:sz w:val="20"/>
          <w:szCs w:val="20"/>
          <w:lang w:val="en-US"/>
        </w:rPr>
        <w:t xml:space="preserve">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 xml:space="preserve">at canton level </w:t>
      </w:r>
      <w:r w:rsidR="00097F99" w:rsidRPr="005C6A34">
        <w:rPr>
          <w:sz w:val="20"/>
          <w:szCs w:val="20"/>
          <w:lang w:val="en-US"/>
        </w:rPr>
        <w:t>(</w:t>
      </w:r>
      <w:r w:rsidRPr="005C6A34">
        <w:rPr>
          <w:sz w:val="20"/>
          <w:szCs w:val="20"/>
          <w:lang w:val="en-US"/>
        </w:rPr>
        <w:t>and not their vote share at the district level</w:t>
      </w:r>
      <w:r w:rsidR="00097F99" w:rsidRPr="005C6A34">
        <w:rPr>
          <w:sz w:val="20"/>
          <w:szCs w:val="20"/>
          <w:lang w:val="en-US"/>
        </w:rPr>
        <w:t>)</w:t>
      </w:r>
      <w:r w:rsidRPr="005C6A34">
        <w:rPr>
          <w:sz w:val="20"/>
          <w:szCs w:val="20"/>
          <w:lang w:val="en-US"/>
        </w:rPr>
        <w:t xml:space="preserve"> is a more valid indicator of the Social Democrats</w:t>
      </w:r>
      <w:r w:rsidR="00476182" w:rsidRPr="005C6A34">
        <w:rPr>
          <w:sz w:val="20"/>
          <w:szCs w:val="20"/>
          <w:lang w:val="en-US"/>
        </w:rPr>
        <w:t>’</w:t>
      </w:r>
      <w:r w:rsidRPr="005C6A34">
        <w:rPr>
          <w:sz w:val="20"/>
          <w:szCs w:val="20"/>
          <w:lang w:val="en-US"/>
        </w:rPr>
        <w:t xml:space="preserve"> electoral strength and thus the MPs</w:t>
      </w:r>
      <w:r w:rsidR="00476182" w:rsidRPr="005C6A34">
        <w:rPr>
          <w:sz w:val="20"/>
          <w:szCs w:val="20"/>
          <w:lang w:val="en-US"/>
        </w:rPr>
        <w:t>’</w:t>
      </w:r>
      <w:r w:rsidRPr="005C6A34">
        <w:rPr>
          <w:sz w:val="20"/>
          <w:szCs w:val="20"/>
          <w:lang w:val="en-US"/>
        </w:rPr>
        <w:t xml:space="preserve"> position vis</w:t>
      </w:r>
      <w:r w:rsidR="00097F99" w:rsidRPr="005C6A34">
        <w:rPr>
          <w:sz w:val="20"/>
          <w:szCs w:val="20"/>
          <w:lang w:val="en-US"/>
        </w:rPr>
        <w:t>-à</w:t>
      </w:r>
      <w:r w:rsidRPr="005C6A34">
        <w:rPr>
          <w:sz w:val="20"/>
          <w:szCs w:val="20"/>
          <w:lang w:val="en-US"/>
        </w:rPr>
        <w:t>-vis PR. Second, multi-member districts under MR incentivize the creation of district-level electoral alliances between parties. A party</w:t>
      </w:r>
      <w:r w:rsidR="00476182" w:rsidRPr="005C6A34">
        <w:rPr>
          <w:sz w:val="20"/>
          <w:szCs w:val="20"/>
          <w:lang w:val="en-US"/>
        </w:rPr>
        <w:t>’</w:t>
      </w:r>
      <w:r w:rsidRPr="005C6A34">
        <w:rPr>
          <w:sz w:val="20"/>
          <w:szCs w:val="20"/>
          <w:lang w:val="en-US"/>
        </w:rPr>
        <w:t>s district-level vote share can therefore misrepresent its actual electoral strength, because voter preferences are not necessarily expressed by party but by district-level electoral alliances.</w:t>
      </w:r>
      <w:r w:rsidR="00097F99" w:rsidRPr="005C6A34">
        <w:rPr>
          <w:rStyle w:val="Funotenzeichen"/>
          <w:sz w:val="20"/>
          <w:szCs w:val="20"/>
          <w:lang w:val="en-US"/>
        </w:rPr>
        <w:footnoteReference w:id="4"/>
      </w:r>
      <w:r w:rsidRPr="005C6A34">
        <w:rPr>
          <w:sz w:val="20"/>
          <w:szCs w:val="20"/>
          <w:lang w:val="en-US"/>
        </w:rPr>
        <w:t xml:space="preserve"> Third, district-level vote shares might underestimate some of the parties</w:t>
      </w:r>
      <w:r w:rsidR="00476182" w:rsidRPr="005C6A34">
        <w:rPr>
          <w:sz w:val="20"/>
          <w:szCs w:val="20"/>
          <w:lang w:val="en-US"/>
        </w:rPr>
        <w:t>’</w:t>
      </w:r>
      <w:r w:rsidRPr="005C6A34">
        <w:rPr>
          <w:sz w:val="20"/>
          <w:szCs w:val="20"/>
          <w:lang w:val="en-US"/>
        </w:rPr>
        <w:t xml:space="preserve"> electoral strength (in particular in case of smaller or emerging parties), because voters might refrain from using all of their votes (e.g. voters choosing only three candidates although there are five seats in the district, thus leaving two lines </w:t>
      </w:r>
      <w:r w:rsidR="00097F99" w:rsidRPr="005C6A34">
        <w:rPr>
          <w:sz w:val="20"/>
          <w:szCs w:val="20"/>
          <w:lang w:val="en-US"/>
        </w:rPr>
        <w:t>“</w:t>
      </w:r>
      <w:r w:rsidRPr="005C6A34">
        <w:rPr>
          <w:sz w:val="20"/>
          <w:szCs w:val="20"/>
          <w:lang w:val="en-US"/>
        </w:rPr>
        <w:t>empty</w:t>
      </w:r>
      <w:r w:rsidR="00097F99" w:rsidRPr="005C6A34">
        <w:rPr>
          <w:sz w:val="20"/>
          <w:szCs w:val="20"/>
          <w:lang w:val="en-US"/>
        </w:rPr>
        <w:t>”</w:t>
      </w:r>
      <w:r w:rsidRPr="005C6A34">
        <w:rPr>
          <w:sz w:val="20"/>
          <w:szCs w:val="20"/>
          <w:lang w:val="en-US"/>
        </w:rPr>
        <w:t xml:space="preserve">). Admittedly, the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 xml:space="preserve">data cannot correct for all elements of strategic voting </w:t>
      </w:r>
      <w:r w:rsidR="00097F99" w:rsidRPr="005C6A34">
        <w:rPr>
          <w:sz w:val="20"/>
          <w:szCs w:val="20"/>
          <w:lang w:val="en-US"/>
        </w:rPr>
        <w:t>(Cox</w:t>
      </w:r>
      <w:r w:rsidR="00551DC8" w:rsidRPr="005C6A34">
        <w:rPr>
          <w:sz w:val="20"/>
          <w:szCs w:val="20"/>
          <w:lang w:val="en-US"/>
        </w:rPr>
        <w:t>,</w:t>
      </w:r>
      <w:r w:rsidR="00097F99" w:rsidRPr="005C6A34">
        <w:rPr>
          <w:sz w:val="20"/>
          <w:szCs w:val="20"/>
          <w:lang w:val="en-US"/>
        </w:rPr>
        <w:t xml:space="preserve"> 1997). </w:t>
      </w:r>
      <w:r w:rsidRPr="005C6A34">
        <w:rPr>
          <w:sz w:val="20"/>
          <w:szCs w:val="20"/>
          <w:lang w:val="en-US"/>
        </w:rPr>
        <w:t>Therefore, strategic voting remains a concern with Gruner</w:t>
      </w:r>
      <w:r w:rsidR="00476182" w:rsidRPr="005C6A34">
        <w:rPr>
          <w:sz w:val="20"/>
          <w:szCs w:val="20"/>
          <w:lang w:val="en-US"/>
        </w:rPr>
        <w:t>’</w:t>
      </w:r>
      <w:r w:rsidRPr="005C6A34">
        <w:rPr>
          <w:sz w:val="20"/>
          <w:szCs w:val="20"/>
          <w:lang w:val="en-US"/>
        </w:rPr>
        <w:t xml:space="preserve">s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data (as in all electoral studies). Yet, his data proves to be an excellent predictor of election outcomes under PR, as we show below.</w:t>
      </w:r>
    </w:p>
    <w:p w14:paraId="4CBC6489" w14:textId="1F59238E" w:rsidR="00FE2035" w:rsidRPr="005C6A34" w:rsidRDefault="00FE2035" w:rsidP="00FE2035">
      <w:pPr>
        <w:spacing w:after="120" w:line="240" w:lineRule="auto"/>
        <w:jc w:val="both"/>
        <w:rPr>
          <w:sz w:val="20"/>
          <w:szCs w:val="20"/>
          <w:lang w:val="en-US"/>
        </w:rPr>
      </w:pPr>
      <w:r w:rsidRPr="005C6A34">
        <w:rPr>
          <w:sz w:val="20"/>
          <w:szCs w:val="20"/>
          <w:lang w:val="en-US"/>
        </w:rPr>
        <w:t>The data can be found in</w:t>
      </w:r>
      <w:r w:rsidR="00097F99" w:rsidRPr="005C6A34">
        <w:rPr>
          <w:sz w:val="20"/>
          <w:szCs w:val="20"/>
          <w:lang w:val="en-US"/>
        </w:rPr>
        <w:t xml:space="preserve"> Gruner (1978b</w:t>
      </w:r>
      <w:r w:rsidR="00551DC8" w:rsidRPr="005C6A34">
        <w:rPr>
          <w:sz w:val="20"/>
          <w:szCs w:val="20"/>
          <w:lang w:val="en-US"/>
        </w:rPr>
        <w:t>,</w:t>
      </w:r>
      <w:r w:rsidR="00097F99" w:rsidRPr="005C6A34">
        <w:rPr>
          <w:sz w:val="20"/>
          <w:szCs w:val="20"/>
          <w:lang w:val="en-US"/>
        </w:rPr>
        <w:t xml:space="preserve"> 373-397), </w:t>
      </w:r>
      <w:r w:rsidRPr="005C6A34">
        <w:rPr>
          <w:sz w:val="20"/>
          <w:szCs w:val="20"/>
          <w:lang w:val="en-US"/>
        </w:rPr>
        <w:t xml:space="preserve">while </w:t>
      </w:r>
      <w:r w:rsidR="00097F99" w:rsidRPr="005C6A34">
        <w:rPr>
          <w:sz w:val="20"/>
          <w:szCs w:val="20"/>
          <w:lang w:val="en-US"/>
        </w:rPr>
        <w:t>Gruner (1978a</w:t>
      </w:r>
      <w:r w:rsidR="00551DC8" w:rsidRPr="005C6A34">
        <w:rPr>
          <w:sz w:val="20"/>
          <w:szCs w:val="20"/>
          <w:lang w:val="en-US"/>
        </w:rPr>
        <w:t>,</w:t>
      </w:r>
      <w:r w:rsidR="00097F99" w:rsidRPr="005C6A34">
        <w:rPr>
          <w:sz w:val="20"/>
          <w:szCs w:val="20"/>
          <w:lang w:val="en-US"/>
        </w:rPr>
        <w:t xml:space="preserve"> 58-73) </w:t>
      </w:r>
      <w:r w:rsidRPr="005C6A34">
        <w:rPr>
          <w:sz w:val="20"/>
          <w:szCs w:val="20"/>
          <w:lang w:val="en-US"/>
        </w:rPr>
        <w:t>provides a detailed explanation of how the parties</w:t>
      </w:r>
      <w:r w:rsidR="00476182" w:rsidRPr="005C6A34">
        <w:rPr>
          <w:sz w:val="20"/>
          <w:szCs w:val="20"/>
          <w:lang w:val="en-US"/>
        </w:rPr>
        <w:t>’</w:t>
      </w:r>
      <w:r w:rsidRPr="005C6A34">
        <w:rPr>
          <w:sz w:val="20"/>
          <w:szCs w:val="20"/>
          <w:lang w:val="en-US"/>
        </w:rPr>
        <w:t xml:space="preserve">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at the cantonal level has been calculated. As Gruner</w:t>
      </w:r>
      <w:r w:rsidR="00476182" w:rsidRPr="005C6A34">
        <w:rPr>
          <w:sz w:val="20"/>
          <w:szCs w:val="20"/>
          <w:lang w:val="en-US"/>
        </w:rPr>
        <w:t>’</w:t>
      </w:r>
      <w:r w:rsidRPr="005C6A34">
        <w:rPr>
          <w:sz w:val="20"/>
          <w:szCs w:val="20"/>
          <w:lang w:val="en-US"/>
        </w:rPr>
        <w:t>s work is available only in German, we summarize his approach in the following. Gruner and his team had the following data at their disposal to estimate the parties</w:t>
      </w:r>
      <w:r w:rsidR="00476182" w:rsidRPr="005C6A34">
        <w:rPr>
          <w:sz w:val="20"/>
          <w:szCs w:val="20"/>
          <w:lang w:val="en-US"/>
        </w:rPr>
        <w:t>’</w:t>
      </w:r>
      <w:r w:rsidRPr="005C6A34">
        <w:rPr>
          <w:sz w:val="20"/>
          <w:szCs w:val="20"/>
          <w:lang w:val="en-US"/>
        </w:rPr>
        <w:t xml:space="preserve">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 xml:space="preserve">at the cantonal level. </w:t>
      </w:r>
    </w:p>
    <w:p w14:paraId="70E2C593" w14:textId="77777777" w:rsidR="00097F99" w:rsidRPr="005C6A34" w:rsidRDefault="00FE2035" w:rsidP="00FE2035">
      <w:pPr>
        <w:pStyle w:val="Listenabsatz"/>
        <w:numPr>
          <w:ilvl w:val="0"/>
          <w:numId w:val="1"/>
        </w:numPr>
        <w:spacing w:after="120" w:line="240" w:lineRule="auto"/>
        <w:jc w:val="both"/>
        <w:rPr>
          <w:sz w:val="20"/>
          <w:szCs w:val="20"/>
          <w:lang w:val="en-US"/>
        </w:rPr>
      </w:pPr>
      <w:r w:rsidRPr="005C6A34">
        <w:rPr>
          <w:sz w:val="20"/>
          <w:szCs w:val="20"/>
          <w:lang w:val="en-US"/>
        </w:rPr>
        <w:t>All candidates, their party affiliations, and the vote share per candidate.</w:t>
      </w:r>
    </w:p>
    <w:p w14:paraId="4C9986EB" w14:textId="6DCB2C35" w:rsidR="00097F99" w:rsidRPr="005C6A34" w:rsidRDefault="00FE2035" w:rsidP="00FE2035">
      <w:pPr>
        <w:pStyle w:val="Listenabsatz"/>
        <w:numPr>
          <w:ilvl w:val="0"/>
          <w:numId w:val="1"/>
        </w:numPr>
        <w:spacing w:after="120" w:line="240" w:lineRule="auto"/>
        <w:jc w:val="both"/>
        <w:rPr>
          <w:sz w:val="20"/>
          <w:szCs w:val="20"/>
          <w:lang w:val="en-US"/>
        </w:rPr>
      </w:pPr>
      <w:r w:rsidRPr="005C6A34">
        <w:rPr>
          <w:sz w:val="20"/>
          <w:szCs w:val="20"/>
          <w:lang w:val="en-US"/>
        </w:rPr>
        <w:t xml:space="preserve">A complete list of other parties that supported these candidates as part of district-level electoral alliances (although these candidates were not affiliated with these parties). Importantly, such electoral alliances were often created to support specific candidates. They did not </w:t>
      </w:r>
      <w:r w:rsidR="00097F99" w:rsidRPr="005C6A34">
        <w:rPr>
          <w:sz w:val="20"/>
          <w:szCs w:val="20"/>
          <w:lang w:val="en-US"/>
        </w:rPr>
        <w:t>necessarily</w:t>
      </w:r>
      <w:r w:rsidRPr="005C6A34">
        <w:rPr>
          <w:sz w:val="20"/>
          <w:szCs w:val="20"/>
          <w:lang w:val="en-US"/>
        </w:rPr>
        <w:t xml:space="preserve"> cover all of a party</w:t>
      </w:r>
      <w:r w:rsidR="00476182" w:rsidRPr="005C6A34">
        <w:rPr>
          <w:sz w:val="20"/>
          <w:szCs w:val="20"/>
          <w:lang w:val="en-US"/>
        </w:rPr>
        <w:t>’</w:t>
      </w:r>
      <w:r w:rsidRPr="005C6A34">
        <w:rPr>
          <w:sz w:val="20"/>
          <w:szCs w:val="20"/>
          <w:lang w:val="en-US"/>
        </w:rPr>
        <w:t>s candidates.</w:t>
      </w:r>
    </w:p>
    <w:p w14:paraId="1952E47F" w14:textId="0EDE679E" w:rsidR="00097F99" w:rsidRPr="005C6A34" w:rsidRDefault="00FE2035" w:rsidP="00FE2035">
      <w:pPr>
        <w:pStyle w:val="Listenabsatz"/>
        <w:numPr>
          <w:ilvl w:val="0"/>
          <w:numId w:val="1"/>
        </w:numPr>
        <w:spacing w:after="120" w:line="240" w:lineRule="auto"/>
        <w:jc w:val="both"/>
        <w:rPr>
          <w:sz w:val="20"/>
          <w:szCs w:val="20"/>
          <w:lang w:val="en-US"/>
        </w:rPr>
      </w:pPr>
      <w:r w:rsidRPr="005C6A34">
        <w:rPr>
          <w:sz w:val="20"/>
          <w:szCs w:val="20"/>
          <w:lang w:val="en-US"/>
        </w:rPr>
        <w:t>The number of voters, the number of seats in a district, and the number of votes cast, which allowed them to calculate the number of votes that went unused (</w:t>
      </w:r>
      <w:r w:rsidR="00476182" w:rsidRPr="005C6A34">
        <w:rPr>
          <w:sz w:val="20"/>
          <w:szCs w:val="20"/>
          <w:lang w:val="en-US"/>
        </w:rPr>
        <w:t>“</w:t>
      </w:r>
      <w:r w:rsidRPr="005C6A34">
        <w:rPr>
          <w:sz w:val="20"/>
          <w:szCs w:val="20"/>
          <w:lang w:val="en-US"/>
        </w:rPr>
        <w:t>empty lines</w:t>
      </w:r>
      <w:r w:rsidR="00476182" w:rsidRPr="005C6A34">
        <w:rPr>
          <w:sz w:val="20"/>
          <w:szCs w:val="20"/>
          <w:lang w:val="en-US"/>
        </w:rPr>
        <w:t>”</w:t>
      </w:r>
      <w:r w:rsidRPr="005C6A34">
        <w:rPr>
          <w:sz w:val="20"/>
          <w:szCs w:val="20"/>
          <w:lang w:val="en-US"/>
        </w:rPr>
        <w:t>).</w:t>
      </w:r>
    </w:p>
    <w:p w14:paraId="186D23F5" w14:textId="45A73FB9" w:rsidR="00FE2035" w:rsidRPr="005C6A34" w:rsidRDefault="00FE2035" w:rsidP="00FE2035">
      <w:pPr>
        <w:pStyle w:val="Listenabsatz"/>
        <w:numPr>
          <w:ilvl w:val="0"/>
          <w:numId w:val="1"/>
        </w:numPr>
        <w:spacing w:after="120" w:line="240" w:lineRule="auto"/>
        <w:jc w:val="both"/>
        <w:rPr>
          <w:sz w:val="20"/>
          <w:szCs w:val="20"/>
          <w:lang w:val="en-US"/>
        </w:rPr>
      </w:pPr>
      <w:r w:rsidRPr="005C6A34">
        <w:rPr>
          <w:sz w:val="20"/>
          <w:szCs w:val="20"/>
          <w:lang w:val="en-US"/>
        </w:rPr>
        <w:t xml:space="preserve"> An</w:t>
      </w:r>
      <w:r w:rsidR="00097F99" w:rsidRPr="005C6A34">
        <w:rPr>
          <w:sz w:val="20"/>
          <w:szCs w:val="20"/>
          <w:lang w:val="en-US"/>
        </w:rPr>
        <w:t xml:space="preserve"> </w:t>
      </w:r>
      <w:r w:rsidRPr="005C6A34">
        <w:rPr>
          <w:i/>
          <w:iCs/>
          <w:sz w:val="20"/>
          <w:szCs w:val="20"/>
          <w:lang w:val="en-US"/>
        </w:rPr>
        <w:t>extensive</w:t>
      </w:r>
      <w:r w:rsidRPr="005C6A34">
        <w:rPr>
          <w:sz w:val="20"/>
          <w:szCs w:val="20"/>
          <w:lang w:val="en-US"/>
        </w:rPr>
        <w:t xml:space="preserve"> documentation of the candidate selection processes and the political debates preceding the election for each district. </w:t>
      </w:r>
    </w:p>
    <w:p w14:paraId="219BC147" w14:textId="77777777" w:rsidR="00FE2035" w:rsidRPr="005C6A34" w:rsidRDefault="00FE2035" w:rsidP="00FE2035">
      <w:pPr>
        <w:spacing w:after="120" w:line="240" w:lineRule="auto"/>
        <w:jc w:val="both"/>
        <w:rPr>
          <w:sz w:val="20"/>
          <w:szCs w:val="20"/>
          <w:lang w:val="en-US"/>
        </w:rPr>
      </w:pPr>
      <w:r w:rsidRPr="005C6A34">
        <w:rPr>
          <w:sz w:val="20"/>
          <w:szCs w:val="20"/>
          <w:lang w:val="en-US"/>
        </w:rPr>
        <w:t>In addition, Gruner and his team took advantage of the fact that the districts under PR are identical with Swiss cantons, while electoral districts under MR were not allowed to cut across cantonal borders (as stipulated by the Swiss constitution in art. 73 of the 1874 constitution). Each electoral district under PR therefore corresponds exactly to one or more electoral districts under MR. Hence, no adjustments for electoral districts under MR cutting across electoral districts under PR are necessary.</w:t>
      </w:r>
    </w:p>
    <w:p w14:paraId="4CF50231" w14:textId="7E31F410" w:rsidR="00FE2035" w:rsidRPr="005C6A34" w:rsidRDefault="00FE2035" w:rsidP="00FE2035">
      <w:pPr>
        <w:spacing w:after="120" w:line="240" w:lineRule="auto"/>
        <w:jc w:val="both"/>
        <w:rPr>
          <w:sz w:val="20"/>
          <w:szCs w:val="20"/>
          <w:lang w:val="en-US"/>
        </w:rPr>
      </w:pPr>
      <w:r w:rsidRPr="005C6A34">
        <w:rPr>
          <w:sz w:val="20"/>
          <w:szCs w:val="20"/>
          <w:lang w:val="en-US"/>
        </w:rPr>
        <w:t>To estimate the parties</w:t>
      </w:r>
      <w:r w:rsidR="00476182" w:rsidRPr="005C6A34">
        <w:rPr>
          <w:sz w:val="20"/>
          <w:szCs w:val="20"/>
          <w:lang w:val="en-US"/>
        </w:rPr>
        <w:t>’</w:t>
      </w:r>
      <w:r w:rsidRPr="005C6A34">
        <w:rPr>
          <w:sz w:val="20"/>
          <w:szCs w:val="20"/>
          <w:lang w:val="en-US"/>
        </w:rPr>
        <w:t xml:space="preserve"> electoral </w:t>
      </w:r>
      <w:r w:rsidR="00A0625D">
        <w:rPr>
          <w:sz w:val="20"/>
          <w:szCs w:val="20"/>
          <w:lang w:val="en-US"/>
        </w:rPr>
        <w:t>strength</w:t>
      </w:r>
      <w:r w:rsidRPr="005C6A34">
        <w:rPr>
          <w:sz w:val="20"/>
          <w:szCs w:val="20"/>
          <w:lang w:val="en-US"/>
        </w:rPr>
        <w:t>, Gruner needed to answer two questions. First, in presence of a district-level electoral alliance between at least two parties, which party would the voters have supported if they had to vote for a party rather than the alliance? For instance, if parties A and B form an electoral alliance with one candidate each and both candidates obtain about 5</w:t>
      </w:r>
      <w:r w:rsidR="00AD1F12" w:rsidRPr="005C6A34">
        <w:rPr>
          <w:sz w:val="20"/>
          <w:szCs w:val="20"/>
          <w:lang w:val="en-US"/>
        </w:rPr>
        <w:t>,</w:t>
      </w:r>
      <w:r w:rsidRPr="005C6A34">
        <w:rPr>
          <w:sz w:val="20"/>
          <w:szCs w:val="20"/>
          <w:lang w:val="en-US"/>
        </w:rPr>
        <w:t>000 votes, which share of these 5</w:t>
      </w:r>
      <w:r w:rsidR="00AD1F12" w:rsidRPr="005C6A34">
        <w:rPr>
          <w:sz w:val="20"/>
          <w:szCs w:val="20"/>
          <w:lang w:val="en-US"/>
        </w:rPr>
        <w:t>,</w:t>
      </w:r>
      <w:r w:rsidRPr="005C6A34">
        <w:rPr>
          <w:sz w:val="20"/>
          <w:szCs w:val="20"/>
          <w:lang w:val="en-US"/>
        </w:rPr>
        <w:t xml:space="preserve">000 voters are supporters of party A and which share would have supported party B? Second, what party would those voters support, which did not use all of their votes? For instance, in a district with five seats, each voter has five votes to give. Yet voters often refrained from using all of their votes, </w:t>
      </w:r>
      <w:r w:rsidRPr="005C6A34">
        <w:rPr>
          <w:sz w:val="20"/>
          <w:szCs w:val="20"/>
          <w:lang w:val="en-US"/>
        </w:rPr>
        <w:lastRenderedPageBreak/>
        <w:t xml:space="preserve">because they did not find a sufficient number of candidates appealing. Hence, an estimate of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 xml:space="preserve">must consider these </w:t>
      </w:r>
      <w:r w:rsidR="00476182" w:rsidRPr="005C6A34">
        <w:rPr>
          <w:sz w:val="20"/>
          <w:szCs w:val="20"/>
          <w:lang w:val="en-US"/>
        </w:rPr>
        <w:t>“</w:t>
      </w:r>
      <w:r w:rsidRPr="005C6A34">
        <w:rPr>
          <w:sz w:val="20"/>
          <w:szCs w:val="20"/>
          <w:lang w:val="en-US"/>
        </w:rPr>
        <w:t>empty lines,</w:t>
      </w:r>
      <w:r w:rsidR="00476182" w:rsidRPr="005C6A34">
        <w:rPr>
          <w:sz w:val="20"/>
          <w:szCs w:val="20"/>
          <w:lang w:val="en-US"/>
        </w:rPr>
        <w:t>”</w:t>
      </w:r>
      <w:r w:rsidRPr="005C6A34">
        <w:rPr>
          <w:sz w:val="20"/>
          <w:szCs w:val="20"/>
          <w:lang w:val="en-US"/>
        </w:rPr>
        <w:t xml:space="preserve"> because these votes would not have been lost if voters had casted their vote for parties. </w:t>
      </w:r>
    </w:p>
    <w:p w14:paraId="45883078" w14:textId="0434F9F3" w:rsidR="00FE2035" w:rsidRPr="005C6A34" w:rsidRDefault="00FE2035" w:rsidP="00FE2035">
      <w:pPr>
        <w:spacing w:after="120" w:line="240" w:lineRule="auto"/>
        <w:jc w:val="both"/>
        <w:rPr>
          <w:sz w:val="20"/>
          <w:szCs w:val="20"/>
          <w:lang w:val="en-US"/>
        </w:rPr>
      </w:pPr>
      <w:r w:rsidRPr="005C6A34">
        <w:rPr>
          <w:sz w:val="20"/>
          <w:szCs w:val="20"/>
          <w:lang w:val="en-US"/>
        </w:rPr>
        <w:t>Gruner and his team developed a series of strategies to answer these two questions, which we briefly discuss below. Needless to say, these strategies are not perfect</w:t>
      </w:r>
      <w:r w:rsidR="00097F99" w:rsidRPr="005C6A34">
        <w:rPr>
          <w:sz w:val="20"/>
          <w:szCs w:val="20"/>
          <w:lang w:val="en-US"/>
        </w:rPr>
        <w:t>,</w:t>
      </w:r>
      <w:r w:rsidRPr="005C6A34">
        <w:rPr>
          <w:sz w:val="20"/>
          <w:szCs w:val="20"/>
          <w:lang w:val="en-US"/>
        </w:rPr>
        <w:t xml:space="preserve"> and the data must be considered an approximation of the real electoral </w:t>
      </w:r>
      <w:r w:rsidR="00A0625D">
        <w:rPr>
          <w:sz w:val="20"/>
          <w:szCs w:val="20"/>
          <w:lang w:val="en-US"/>
        </w:rPr>
        <w:t>strength</w:t>
      </w:r>
      <w:r w:rsidRPr="005C6A34">
        <w:rPr>
          <w:sz w:val="20"/>
          <w:szCs w:val="20"/>
          <w:lang w:val="en-US"/>
        </w:rPr>
        <w:t>. In addition, this research, conducted in the early 1970s, does not live up to today</w:t>
      </w:r>
      <w:r w:rsidR="00476182" w:rsidRPr="005C6A34">
        <w:rPr>
          <w:sz w:val="20"/>
          <w:szCs w:val="20"/>
          <w:lang w:val="en-US"/>
        </w:rPr>
        <w:t>’</w:t>
      </w:r>
      <w:r w:rsidRPr="005C6A34">
        <w:rPr>
          <w:sz w:val="20"/>
          <w:szCs w:val="20"/>
          <w:lang w:val="en-US"/>
        </w:rPr>
        <w:t>s standards in terms of transparency and replicability.</w:t>
      </w:r>
      <w:r w:rsidR="00097F99" w:rsidRPr="005C6A34">
        <w:rPr>
          <w:rStyle w:val="Funotenzeichen"/>
          <w:sz w:val="20"/>
          <w:szCs w:val="20"/>
          <w:lang w:val="en-US"/>
        </w:rPr>
        <w:footnoteReference w:id="5"/>
      </w:r>
      <w:r w:rsidRPr="005C6A34">
        <w:rPr>
          <w:sz w:val="20"/>
          <w:szCs w:val="20"/>
          <w:lang w:val="en-US"/>
        </w:rPr>
        <w:t xml:space="preserve"> Nevertheless, Gruner</w:t>
      </w:r>
      <w:r w:rsidR="00476182" w:rsidRPr="005C6A34">
        <w:rPr>
          <w:sz w:val="20"/>
          <w:szCs w:val="20"/>
          <w:lang w:val="en-US"/>
        </w:rPr>
        <w:t>’</w:t>
      </w:r>
      <w:r w:rsidRPr="005C6A34">
        <w:rPr>
          <w:sz w:val="20"/>
          <w:szCs w:val="20"/>
          <w:lang w:val="en-US"/>
        </w:rPr>
        <w:t>s work is an impressive and path-breaking contribution. In more than 2</w:t>
      </w:r>
      <w:r w:rsidR="00AD1F12" w:rsidRPr="005C6A34">
        <w:rPr>
          <w:sz w:val="20"/>
          <w:szCs w:val="20"/>
          <w:lang w:val="en-US"/>
        </w:rPr>
        <w:t>,</w:t>
      </w:r>
      <w:r w:rsidRPr="005C6A34">
        <w:rPr>
          <w:sz w:val="20"/>
          <w:szCs w:val="20"/>
          <w:lang w:val="en-US"/>
        </w:rPr>
        <w:t xml:space="preserve">000 pages, Gruner provided a detailed documentation of every single national election from 1848 (creation of the federal state) to 1917 (last election under MR) </w:t>
      </w:r>
      <w:r w:rsidR="00C472DD" w:rsidRPr="005C6A34">
        <w:rPr>
          <w:sz w:val="20"/>
          <w:szCs w:val="20"/>
          <w:lang w:val="en-US"/>
        </w:rPr>
        <w:t xml:space="preserve">– including </w:t>
      </w:r>
      <w:r w:rsidRPr="005C6A34">
        <w:rPr>
          <w:sz w:val="20"/>
          <w:szCs w:val="20"/>
          <w:lang w:val="en-US"/>
        </w:rPr>
        <w:t xml:space="preserve">a description of all major political issues, the candidate selection, and the election campaigns. </w:t>
      </w:r>
    </w:p>
    <w:p w14:paraId="14B8510D" w14:textId="3A0B3452" w:rsidR="00FE2035" w:rsidRPr="005C6A34" w:rsidRDefault="00FE2035" w:rsidP="00FE2035">
      <w:pPr>
        <w:spacing w:after="120" w:line="240" w:lineRule="auto"/>
        <w:jc w:val="both"/>
        <w:rPr>
          <w:sz w:val="20"/>
          <w:szCs w:val="20"/>
          <w:lang w:val="en-US"/>
        </w:rPr>
      </w:pPr>
      <w:r w:rsidRPr="005C6A34">
        <w:rPr>
          <w:sz w:val="20"/>
          <w:szCs w:val="20"/>
          <w:lang w:val="en-US"/>
        </w:rPr>
        <w:t>In addition, although clearly imperfect, Gruner</w:t>
      </w:r>
      <w:r w:rsidR="00476182" w:rsidRPr="005C6A34">
        <w:rPr>
          <w:sz w:val="20"/>
          <w:szCs w:val="20"/>
          <w:lang w:val="en-US"/>
        </w:rPr>
        <w:t>’</w:t>
      </w:r>
      <w:r w:rsidRPr="005C6A34">
        <w:rPr>
          <w:sz w:val="20"/>
          <w:szCs w:val="20"/>
          <w:lang w:val="en-US"/>
        </w:rPr>
        <w:t xml:space="preserve">s data on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turn out to be excellent predictors of party vote shares under PR. More concretely, we would expect Gruner</w:t>
      </w:r>
      <w:r w:rsidR="00476182" w:rsidRPr="005C6A34">
        <w:rPr>
          <w:sz w:val="20"/>
          <w:szCs w:val="20"/>
          <w:lang w:val="en-US"/>
        </w:rPr>
        <w:t>’</w:t>
      </w:r>
      <w:r w:rsidRPr="005C6A34">
        <w:rPr>
          <w:sz w:val="20"/>
          <w:szCs w:val="20"/>
          <w:lang w:val="en-US"/>
        </w:rPr>
        <w:t xml:space="preserve">s estimates of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based on the 1917 election (the last one under MR) to be a good predictor of vote shares in the 1919 election (the first one under PR). This is indeed the case. In the case of the Social Democratic Party, the bivariate correlation amounts to 0.87.</w:t>
      </w:r>
      <w:r w:rsidR="00097F99" w:rsidRPr="005C6A34">
        <w:rPr>
          <w:rStyle w:val="Funotenzeichen"/>
          <w:sz w:val="20"/>
          <w:szCs w:val="20"/>
          <w:lang w:val="en-US"/>
        </w:rPr>
        <w:footnoteReference w:id="6"/>
      </w:r>
      <w:r w:rsidRPr="005C6A34">
        <w:rPr>
          <w:sz w:val="20"/>
          <w:szCs w:val="20"/>
          <w:lang w:val="en-US"/>
        </w:rPr>
        <w:t xml:space="preserve"> In addition, we would expect the 1917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 xml:space="preserve">(as calculated by Gruner) to be a better predictor of 1919 vote shares (under PR) than the 1917 vote shares (under MR). </w:t>
      </w:r>
      <w:r w:rsidR="00EB72BE" w:rsidRPr="005C6A34">
        <w:rPr>
          <w:sz w:val="20"/>
          <w:szCs w:val="20"/>
          <w:lang w:val="en-US"/>
        </w:rPr>
        <w:t xml:space="preserve">Table </w:t>
      </w:r>
      <w:r w:rsidR="000F025B" w:rsidRPr="005C6A34">
        <w:rPr>
          <w:sz w:val="20"/>
          <w:szCs w:val="20"/>
          <w:lang w:val="en-US"/>
        </w:rPr>
        <w:t>C1</w:t>
      </w:r>
      <w:r w:rsidRPr="005C6A34">
        <w:rPr>
          <w:sz w:val="20"/>
          <w:szCs w:val="20"/>
          <w:lang w:val="en-US"/>
        </w:rPr>
        <w:t xml:space="preserve"> shows that this is clearly the case. Model 1 shows a strong and highly significant effect of the 1917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 xml:space="preserve">on 1919 votes shares. When the 1917 vote share (aggregated to the cantonal level) is added (Model 2), the coefficient of the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variable remains highly significant, while the 1917 vote share does not have a significant effect on the 1919 vote share.</w:t>
      </w:r>
      <w:r w:rsidR="00EB72BE" w:rsidRPr="005C6A34">
        <w:rPr>
          <w:rStyle w:val="Funotenzeichen"/>
          <w:sz w:val="20"/>
          <w:szCs w:val="20"/>
          <w:lang w:val="en-US"/>
        </w:rPr>
        <w:footnoteReference w:id="7"/>
      </w:r>
      <w:r w:rsidRPr="005C6A34">
        <w:rPr>
          <w:sz w:val="20"/>
          <w:szCs w:val="20"/>
          <w:lang w:val="en-US"/>
        </w:rPr>
        <w:t xml:space="preserve"> In addition, the explanatory power does not improve </w:t>
      </w:r>
      <w:r w:rsidR="00C472DD" w:rsidRPr="005C6A34">
        <w:rPr>
          <w:sz w:val="20"/>
          <w:szCs w:val="20"/>
          <w:lang w:val="en-US"/>
        </w:rPr>
        <w:t>because of</w:t>
      </w:r>
      <w:r w:rsidRPr="005C6A34">
        <w:rPr>
          <w:sz w:val="20"/>
          <w:szCs w:val="20"/>
          <w:lang w:val="en-US"/>
        </w:rPr>
        <w:t xml:space="preserve"> the inclusion of the 1917 vote share (see last row of </w:t>
      </w:r>
      <w:r w:rsidR="00630F75" w:rsidRPr="005C6A34">
        <w:rPr>
          <w:sz w:val="20"/>
          <w:szCs w:val="20"/>
          <w:lang w:val="en-US"/>
        </w:rPr>
        <w:t xml:space="preserve">Table </w:t>
      </w:r>
      <w:r w:rsidR="000F025B" w:rsidRPr="005C6A34">
        <w:rPr>
          <w:sz w:val="20"/>
          <w:szCs w:val="20"/>
          <w:lang w:val="en-US"/>
        </w:rPr>
        <w:t>C1</w:t>
      </w:r>
      <w:r w:rsidRPr="005C6A34">
        <w:rPr>
          <w:sz w:val="20"/>
          <w:szCs w:val="20"/>
          <w:lang w:val="en-US"/>
        </w:rPr>
        <w:t>). Given the eventful period between 1917 and 1919, including the end of the First World War, an economic crisis, and the country</w:t>
      </w:r>
      <w:r w:rsidR="00476182" w:rsidRPr="005C6A34">
        <w:rPr>
          <w:sz w:val="20"/>
          <w:szCs w:val="20"/>
          <w:lang w:val="en-US"/>
        </w:rPr>
        <w:t>’</w:t>
      </w:r>
      <w:r w:rsidRPr="005C6A34">
        <w:rPr>
          <w:sz w:val="20"/>
          <w:szCs w:val="20"/>
          <w:lang w:val="en-US"/>
        </w:rPr>
        <w:t xml:space="preserve">s first general strike (in 1918), the ability of the 1917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 xml:space="preserve">to predict 1919 vote shares is impressive. </w:t>
      </w:r>
    </w:p>
    <w:p w14:paraId="6ED6CB23" w14:textId="413BF3F4" w:rsidR="00630F75" w:rsidRPr="005C6A34" w:rsidRDefault="00630F75" w:rsidP="00FE2035">
      <w:pPr>
        <w:spacing w:after="120" w:line="240" w:lineRule="auto"/>
        <w:jc w:val="both"/>
        <w:rPr>
          <w:sz w:val="20"/>
          <w:szCs w:val="20"/>
          <w:lang w:val="en-US"/>
        </w:rPr>
      </w:pPr>
    </w:p>
    <w:p w14:paraId="340AA365" w14:textId="68F68E93" w:rsidR="00630F75" w:rsidRPr="005C6A34" w:rsidRDefault="00630F75" w:rsidP="00EE5299">
      <w:pPr>
        <w:spacing w:after="0" w:line="240" w:lineRule="auto"/>
        <w:jc w:val="both"/>
        <w:rPr>
          <w:i/>
          <w:iCs/>
          <w:sz w:val="20"/>
          <w:szCs w:val="20"/>
          <w:lang w:val="en-US"/>
        </w:rPr>
      </w:pPr>
      <w:r w:rsidRPr="005C6A34">
        <w:rPr>
          <w:b/>
          <w:bCs/>
          <w:i/>
          <w:iCs/>
          <w:sz w:val="20"/>
          <w:szCs w:val="20"/>
          <w:lang w:val="en-US"/>
        </w:rPr>
        <w:t xml:space="preserve">Table </w:t>
      </w:r>
      <w:r w:rsidR="000F025B" w:rsidRPr="005C6A34">
        <w:rPr>
          <w:b/>
          <w:bCs/>
          <w:i/>
          <w:iCs/>
          <w:sz w:val="20"/>
          <w:szCs w:val="20"/>
          <w:lang w:val="en-US"/>
        </w:rPr>
        <w:t>C1</w:t>
      </w:r>
      <w:r w:rsidRPr="005C6A34">
        <w:rPr>
          <w:b/>
          <w:bCs/>
          <w:i/>
          <w:iCs/>
          <w:sz w:val="20"/>
          <w:szCs w:val="20"/>
          <w:lang w:val="en-US"/>
        </w:rPr>
        <w:t xml:space="preserve">: </w:t>
      </w:r>
      <w:r w:rsidR="000027E7" w:rsidRPr="005C6A34">
        <w:rPr>
          <w:i/>
          <w:iCs/>
          <w:sz w:val="20"/>
          <w:szCs w:val="20"/>
          <w:lang w:val="en-US"/>
        </w:rPr>
        <w:t xml:space="preserve">Effect of 1917 electoral </w:t>
      </w:r>
      <w:r w:rsidR="00A0625D">
        <w:rPr>
          <w:i/>
          <w:iCs/>
          <w:sz w:val="20"/>
          <w:szCs w:val="20"/>
          <w:lang w:val="en-US"/>
        </w:rPr>
        <w:t>strength</w:t>
      </w:r>
      <w:r w:rsidR="00A0625D" w:rsidRPr="005C6A34">
        <w:rPr>
          <w:i/>
          <w:iCs/>
          <w:sz w:val="20"/>
          <w:szCs w:val="20"/>
          <w:lang w:val="en-US"/>
        </w:rPr>
        <w:t xml:space="preserve"> </w:t>
      </w:r>
      <w:r w:rsidR="000027E7" w:rsidRPr="005C6A34">
        <w:rPr>
          <w:i/>
          <w:iCs/>
          <w:sz w:val="20"/>
          <w:szCs w:val="20"/>
          <w:lang w:val="en-US"/>
        </w:rPr>
        <w:t>on 1919 vote share (at cantonal level)</w:t>
      </w:r>
    </w:p>
    <w:tbl>
      <w:tblPr>
        <w:tblStyle w:val="Tabellenraster"/>
        <w:tblW w:w="0" w:type="auto"/>
        <w:tblLook w:val="04A0" w:firstRow="1" w:lastRow="0" w:firstColumn="1" w:lastColumn="0" w:noHBand="0" w:noVBand="1"/>
      </w:tblPr>
      <w:tblGrid>
        <w:gridCol w:w="3020"/>
        <w:gridCol w:w="3020"/>
        <w:gridCol w:w="3020"/>
      </w:tblGrid>
      <w:tr w:rsidR="000027E7" w:rsidRPr="005C6A34" w14:paraId="516C78FC" w14:textId="77777777" w:rsidTr="000A5E59">
        <w:tc>
          <w:tcPr>
            <w:tcW w:w="3020" w:type="dxa"/>
          </w:tcPr>
          <w:p w14:paraId="5AD6CFBF" w14:textId="77777777" w:rsidR="000027E7" w:rsidRPr="005C6A34" w:rsidRDefault="000027E7" w:rsidP="00EE5299">
            <w:pPr>
              <w:jc w:val="both"/>
              <w:rPr>
                <w:sz w:val="20"/>
                <w:szCs w:val="20"/>
                <w:lang w:val="en-US"/>
              </w:rPr>
            </w:pPr>
          </w:p>
        </w:tc>
        <w:tc>
          <w:tcPr>
            <w:tcW w:w="6042" w:type="dxa"/>
            <w:gridSpan w:val="2"/>
          </w:tcPr>
          <w:p w14:paraId="7F71F261" w14:textId="54CF4457" w:rsidR="000027E7" w:rsidRPr="005C6A34" w:rsidRDefault="000027E7" w:rsidP="00EE5299">
            <w:pPr>
              <w:jc w:val="center"/>
              <w:rPr>
                <w:sz w:val="20"/>
                <w:szCs w:val="20"/>
                <w:lang w:val="en-US"/>
              </w:rPr>
            </w:pPr>
            <w:r w:rsidRPr="005C6A34">
              <w:rPr>
                <w:sz w:val="20"/>
                <w:szCs w:val="20"/>
                <w:lang w:val="en-US"/>
              </w:rPr>
              <w:t>Vote share 1919</w:t>
            </w:r>
          </w:p>
        </w:tc>
      </w:tr>
      <w:tr w:rsidR="000027E7" w:rsidRPr="005C6A34" w14:paraId="68BB9675" w14:textId="77777777" w:rsidTr="000027E7">
        <w:tc>
          <w:tcPr>
            <w:tcW w:w="3020" w:type="dxa"/>
          </w:tcPr>
          <w:p w14:paraId="496A3E3A" w14:textId="77777777" w:rsidR="000027E7" w:rsidRPr="005C6A34" w:rsidRDefault="000027E7" w:rsidP="00EE5299">
            <w:pPr>
              <w:jc w:val="both"/>
              <w:rPr>
                <w:sz w:val="20"/>
                <w:szCs w:val="20"/>
                <w:lang w:val="en-US"/>
              </w:rPr>
            </w:pPr>
          </w:p>
        </w:tc>
        <w:tc>
          <w:tcPr>
            <w:tcW w:w="3021" w:type="dxa"/>
          </w:tcPr>
          <w:p w14:paraId="0BE21961" w14:textId="61227F1C" w:rsidR="000027E7" w:rsidRPr="005C6A34" w:rsidRDefault="000027E7" w:rsidP="00EE5299">
            <w:pPr>
              <w:jc w:val="center"/>
              <w:rPr>
                <w:sz w:val="20"/>
                <w:szCs w:val="20"/>
                <w:lang w:val="en-US"/>
              </w:rPr>
            </w:pPr>
            <w:r w:rsidRPr="005C6A34">
              <w:rPr>
                <w:sz w:val="20"/>
                <w:szCs w:val="20"/>
                <w:lang w:val="en-US"/>
              </w:rPr>
              <w:t>Model 1</w:t>
            </w:r>
          </w:p>
        </w:tc>
        <w:tc>
          <w:tcPr>
            <w:tcW w:w="3021" w:type="dxa"/>
          </w:tcPr>
          <w:p w14:paraId="7BF45DB3" w14:textId="2A1DC3FB" w:rsidR="000027E7" w:rsidRPr="005C6A34" w:rsidRDefault="000027E7" w:rsidP="00EE5299">
            <w:pPr>
              <w:jc w:val="center"/>
              <w:rPr>
                <w:sz w:val="20"/>
                <w:szCs w:val="20"/>
                <w:lang w:val="en-US"/>
              </w:rPr>
            </w:pPr>
            <w:r w:rsidRPr="005C6A34">
              <w:rPr>
                <w:sz w:val="20"/>
                <w:szCs w:val="20"/>
                <w:lang w:val="en-US"/>
              </w:rPr>
              <w:t>Model 2</w:t>
            </w:r>
          </w:p>
        </w:tc>
      </w:tr>
      <w:tr w:rsidR="000027E7" w:rsidRPr="005C6A34" w14:paraId="52783099" w14:textId="77777777" w:rsidTr="000027E7">
        <w:tc>
          <w:tcPr>
            <w:tcW w:w="3020" w:type="dxa"/>
          </w:tcPr>
          <w:p w14:paraId="7F87FF36" w14:textId="6B7504D0" w:rsidR="000027E7" w:rsidRPr="005C6A34" w:rsidRDefault="000027E7" w:rsidP="00EE5299">
            <w:pPr>
              <w:jc w:val="both"/>
              <w:rPr>
                <w:sz w:val="20"/>
                <w:szCs w:val="20"/>
                <w:lang w:val="en-US"/>
              </w:rPr>
            </w:pPr>
            <w:r w:rsidRPr="005C6A34">
              <w:rPr>
                <w:sz w:val="20"/>
                <w:szCs w:val="20"/>
                <w:lang w:val="en-US"/>
              </w:rPr>
              <w:t xml:space="preserve">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1917</w:t>
            </w:r>
          </w:p>
        </w:tc>
        <w:tc>
          <w:tcPr>
            <w:tcW w:w="3021" w:type="dxa"/>
          </w:tcPr>
          <w:p w14:paraId="1F56AC5C" w14:textId="58C8AACD" w:rsidR="000027E7" w:rsidRPr="005C6A34" w:rsidRDefault="000027E7" w:rsidP="00EE5299">
            <w:pPr>
              <w:jc w:val="center"/>
              <w:rPr>
                <w:sz w:val="20"/>
                <w:szCs w:val="20"/>
                <w:lang w:val="en-US"/>
              </w:rPr>
            </w:pPr>
            <w:r w:rsidRPr="005C6A34">
              <w:rPr>
                <w:sz w:val="20"/>
                <w:szCs w:val="20"/>
                <w:lang w:val="en-US"/>
              </w:rPr>
              <w:t>0.682***</w:t>
            </w:r>
          </w:p>
        </w:tc>
        <w:tc>
          <w:tcPr>
            <w:tcW w:w="3021" w:type="dxa"/>
          </w:tcPr>
          <w:p w14:paraId="5B1F1512" w14:textId="04EA5434" w:rsidR="000027E7" w:rsidRPr="005C6A34" w:rsidRDefault="000027E7" w:rsidP="00EE5299">
            <w:pPr>
              <w:jc w:val="center"/>
              <w:rPr>
                <w:sz w:val="20"/>
                <w:szCs w:val="20"/>
                <w:lang w:val="en-US"/>
              </w:rPr>
            </w:pPr>
            <w:r w:rsidRPr="005C6A34">
              <w:rPr>
                <w:sz w:val="20"/>
                <w:szCs w:val="20"/>
                <w:lang w:val="en-US"/>
              </w:rPr>
              <w:t>0.536***</w:t>
            </w:r>
          </w:p>
        </w:tc>
      </w:tr>
      <w:tr w:rsidR="000027E7" w:rsidRPr="005C6A34" w14:paraId="60578EC1" w14:textId="77777777" w:rsidTr="000027E7">
        <w:tc>
          <w:tcPr>
            <w:tcW w:w="3020" w:type="dxa"/>
          </w:tcPr>
          <w:p w14:paraId="67ED4E59" w14:textId="77777777" w:rsidR="000027E7" w:rsidRPr="005C6A34" w:rsidRDefault="000027E7" w:rsidP="00EE5299">
            <w:pPr>
              <w:jc w:val="both"/>
              <w:rPr>
                <w:sz w:val="20"/>
                <w:szCs w:val="20"/>
                <w:lang w:val="en-US"/>
              </w:rPr>
            </w:pPr>
          </w:p>
        </w:tc>
        <w:tc>
          <w:tcPr>
            <w:tcW w:w="3021" w:type="dxa"/>
          </w:tcPr>
          <w:p w14:paraId="15E39456" w14:textId="19AA486A" w:rsidR="000027E7" w:rsidRPr="005C6A34" w:rsidRDefault="000027E7" w:rsidP="00EE5299">
            <w:pPr>
              <w:jc w:val="center"/>
              <w:rPr>
                <w:sz w:val="20"/>
                <w:szCs w:val="20"/>
                <w:lang w:val="en-US"/>
              </w:rPr>
            </w:pPr>
            <w:r w:rsidRPr="005C6A34">
              <w:rPr>
                <w:sz w:val="20"/>
                <w:szCs w:val="20"/>
                <w:lang w:val="en-US"/>
              </w:rPr>
              <w:t>(0.080)</w:t>
            </w:r>
          </w:p>
        </w:tc>
        <w:tc>
          <w:tcPr>
            <w:tcW w:w="3021" w:type="dxa"/>
          </w:tcPr>
          <w:p w14:paraId="56BE5F36" w14:textId="5B3BE285" w:rsidR="000027E7" w:rsidRPr="005C6A34" w:rsidRDefault="000027E7" w:rsidP="00EE5299">
            <w:pPr>
              <w:jc w:val="center"/>
              <w:rPr>
                <w:sz w:val="20"/>
                <w:szCs w:val="20"/>
                <w:lang w:val="en-US"/>
              </w:rPr>
            </w:pPr>
            <w:r w:rsidRPr="005C6A34">
              <w:rPr>
                <w:sz w:val="20"/>
                <w:szCs w:val="20"/>
                <w:lang w:val="en-US"/>
              </w:rPr>
              <w:t>(0.162)</w:t>
            </w:r>
          </w:p>
        </w:tc>
      </w:tr>
      <w:tr w:rsidR="000027E7" w:rsidRPr="005C6A34" w14:paraId="4F3CBFBC" w14:textId="77777777" w:rsidTr="000027E7">
        <w:tc>
          <w:tcPr>
            <w:tcW w:w="3020" w:type="dxa"/>
          </w:tcPr>
          <w:p w14:paraId="1A0C70C9" w14:textId="295731E8" w:rsidR="000027E7" w:rsidRPr="005C6A34" w:rsidRDefault="000027E7" w:rsidP="00EE5299">
            <w:pPr>
              <w:jc w:val="both"/>
              <w:rPr>
                <w:sz w:val="20"/>
                <w:szCs w:val="20"/>
                <w:lang w:val="en-US"/>
              </w:rPr>
            </w:pPr>
            <w:r w:rsidRPr="005C6A34">
              <w:rPr>
                <w:sz w:val="20"/>
                <w:szCs w:val="20"/>
                <w:lang w:val="en-US"/>
              </w:rPr>
              <w:t>Vote share 1917 (cantonal level)</w:t>
            </w:r>
          </w:p>
        </w:tc>
        <w:tc>
          <w:tcPr>
            <w:tcW w:w="3021" w:type="dxa"/>
          </w:tcPr>
          <w:p w14:paraId="6A4F8D5C" w14:textId="77777777" w:rsidR="000027E7" w:rsidRPr="005C6A34" w:rsidRDefault="000027E7" w:rsidP="00EE5299">
            <w:pPr>
              <w:jc w:val="center"/>
              <w:rPr>
                <w:sz w:val="20"/>
                <w:szCs w:val="20"/>
                <w:lang w:val="en-US"/>
              </w:rPr>
            </w:pPr>
          </w:p>
        </w:tc>
        <w:tc>
          <w:tcPr>
            <w:tcW w:w="3021" w:type="dxa"/>
          </w:tcPr>
          <w:p w14:paraId="08EEE10F" w14:textId="6C6D796D" w:rsidR="000027E7" w:rsidRPr="005C6A34" w:rsidRDefault="000027E7" w:rsidP="00EE5299">
            <w:pPr>
              <w:jc w:val="center"/>
              <w:rPr>
                <w:sz w:val="20"/>
                <w:szCs w:val="20"/>
                <w:lang w:val="en-US"/>
              </w:rPr>
            </w:pPr>
            <w:r w:rsidRPr="005C6A34">
              <w:rPr>
                <w:sz w:val="20"/>
                <w:szCs w:val="20"/>
                <w:lang w:val="en-US"/>
              </w:rPr>
              <w:t>0.164</w:t>
            </w:r>
          </w:p>
        </w:tc>
      </w:tr>
      <w:tr w:rsidR="000027E7" w:rsidRPr="005C6A34" w14:paraId="0D2683D3" w14:textId="77777777" w:rsidTr="000027E7">
        <w:tc>
          <w:tcPr>
            <w:tcW w:w="3020" w:type="dxa"/>
          </w:tcPr>
          <w:p w14:paraId="6E53FC62" w14:textId="77777777" w:rsidR="000027E7" w:rsidRPr="005C6A34" w:rsidRDefault="000027E7" w:rsidP="00EE5299">
            <w:pPr>
              <w:jc w:val="both"/>
              <w:rPr>
                <w:sz w:val="20"/>
                <w:szCs w:val="20"/>
                <w:lang w:val="en-US"/>
              </w:rPr>
            </w:pPr>
          </w:p>
        </w:tc>
        <w:tc>
          <w:tcPr>
            <w:tcW w:w="3021" w:type="dxa"/>
          </w:tcPr>
          <w:p w14:paraId="27063FC7" w14:textId="77777777" w:rsidR="000027E7" w:rsidRPr="005C6A34" w:rsidRDefault="000027E7" w:rsidP="00EE5299">
            <w:pPr>
              <w:jc w:val="center"/>
              <w:rPr>
                <w:sz w:val="20"/>
                <w:szCs w:val="20"/>
                <w:lang w:val="en-US"/>
              </w:rPr>
            </w:pPr>
          </w:p>
        </w:tc>
        <w:tc>
          <w:tcPr>
            <w:tcW w:w="3021" w:type="dxa"/>
          </w:tcPr>
          <w:p w14:paraId="35C978A8" w14:textId="29F9A5C2" w:rsidR="000027E7" w:rsidRPr="005C6A34" w:rsidRDefault="000027E7" w:rsidP="00EE5299">
            <w:pPr>
              <w:jc w:val="center"/>
              <w:rPr>
                <w:sz w:val="20"/>
                <w:szCs w:val="20"/>
                <w:lang w:val="en-US"/>
              </w:rPr>
            </w:pPr>
            <w:r w:rsidRPr="005C6A34">
              <w:rPr>
                <w:sz w:val="20"/>
                <w:szCs w:val="20"/>
                <w:lang w:val="en-US"/>
              </w:rPr>
              <w:t>(0.157)</w:t>
            </w:r>
          </w:p>
        </w:tc>
      </w:tr>
      <w:tr w:rsidR="000027E7" w:rsidRPr="005C6A34" w14:paraId="77E9018C" w14:textId="77777777" w:rsidTr="000027E7">
        <w:tc>
          <w:tcPr>
            <w:tcW w:w="3020" w:type="dxa"/>
          </w:tcPr>
          <w:p w14:paraId="479BB3C2" w14:textId="28546813" w:rsidR="000027E7" w:rsidRPr="005C6A34" w:rsidRDefault="000027E7" w:rsidP="00EE5299">
            <w:pPr>
              <w:jc w:val="both"/>
              <w:rPr>
                <w:sz w:val="20"/>
                <w:szCs w:val="20"/>
                <w:lang w:val="en-US"/>
              </w:rPr>
            </w:pPr>
            <w:r w:rsidRPr="005C6A34">
              <w:rPr>
                <w:sz w:val="20"/>
                <w:szCs w:val="20"/>
                <w:lang w:val="en-US"/>
              </w:rPr>
              <w:t>Constant</w:t>
            </w:r>
          </w:p>
        </w:tc>
        <w:tc>
          <w:tcPr>
            <w:tcW w:w="3021" w:type="dxa"/>
          </w:tcPr>
          <w:p w14:paraId="3B4BF6B0" w14:textId="71A3DBFE" w:rsidR="000027E7" w:rsidRPr="005C6A34" w:rsidRDefault="000027E7" w:rsidP="00EE5299">
            <w:pPr>
              <w:jc w:val="center"/>
              <w:rPr>
                <w:sz w:val="20"/>
                <w:szCs w:val="20"/>
                <w:lang w:val="en-US"/>
              </w:rPr>
            </w:pPr>
            <w:r w:rsidRPr="005C6A34">
              <w:rPr>
                <w:sz w:val="20"/>
                <w:szCs w:val="20"/>
                <w:lang w:val="en-US"/>
              </w:rPr>
              <w:t>4.119*</w:t>
            </w:r>
          </w:p>
        </w:tc>
        <w:tc>
          <w:tcPr>
            <w:tcW w:w="3021" w:type="dxa"/>
          </w:tcPr>
          <w:p w14:paraId="6C439647" w14:textId="52BE5B02" w:rsidR="000027E7" w:rsidRPr="005C6A34" w:rsidRDefault="000E2716" w:rsidP="00EE5299">
            <w:pPr>
              <w:jc w:val="center"/>
              <w:rPr>
                <w:sz w:val="20"/>
                <w:szCs w:val="20"/>
                <w:lang w:val="en-US"/>
              </w:rPr>
            </w:pPr>
            <w:r w:rsidRPr="005C6A34">
              <w:rPr>
                <w:sz w:val="20"/>
                <w:szCs w:val="20"/>
                <w:lang w:val="en-US"/>
              </w:rPr>
              <w:t>4.483*</w:t>
            </w:r>
          </w:p>
        </w:tc>
      </w:tr>
      <w:tr w:rsidR="000E2716" w:rsidRPr="005C6A34" w14:paraId="4C0778AB" w14:textId="77777777" w:rsidTr="000027E7">
        <w:tc>
          <w:tcPr>
            <w:tcW w:w="3020" w:type="dxa"/>
          </w:tcPr>
          <w:p w14:paraId="101EDDA8" w14:textId="77777777" w:rsidR="000E2716" w:rsidRPr="005C6A34" w:rsidRDefault="000E2716" w:rsidP="00EE5299">
            <w:pPr>
              <w:jc w:val="both"/>
              <w:rPr>
                <w:sz w:val="20"/>
                <w:szCs w:val="20"/>
                <w:lang w:val="en-US"/>
              </w:rPr>
            </w:pPr>
          </w:p>
        </w:tc>
        <w:tc>
          <w:tcPr>
            <w:tcW w:w="3021" w:type="dxa"/>
          </w:tcPr>
          <w:p w14:paraId="0B2A3559" w14:textId="18EEF8EB" w:rsidR="000E2716" w:rsidRPr="005C6A34" w:rsidRDefault="000E2716" w:rsidP="00EE5299">
            <w:pPr>
              <w:jc w:val="center"/>
              <w:rPr>
                <w:sz w:val="20"/>
                <w:szCs w:val="20"/>
                <w:lang w:val="en-US"/>
              </w:rPr>
            </w:pPr>
            <w:r w:rsidRPr="005C6A34">
              <w:rPr>
                <w:sz w:val="20"/>
                <w:szCs w:val="20"/>
                <w:lang w:val="en-US"/>
              </w:rPr>
              <w:t>(2.199)</w:t>
            </w:r>
          </w:p>
        </w:tc>
        <w:tc>
          <w:tcPr>
            <w:tcW w:w="3021" w:type="dxa"/>
          </w:tcPr>
          <w:p w14:paraId="6D4D5D76" w14:textId="62986048" w:rsidR="000E2716" w:rsidRPr="005C6A34" w:rsidRDefault="000E2716" w:rsidP="00EE5299">
            <w:pPr>
              <w:jc w:val="center"/>
              <w:rPr>
                <w:sz w:val="20"/>
                <w:szCs w:val="20"/>
                <w:lang w:val="en-US"/>
              </w:rPr>
            </w:pPr>
            <w:r w:rsidRPr="005C6A34">
              <w:rPr>
                <w:sz w:val="20"/>
                <w:szCs w:val="20"/>
                <w:lang w:val="en-US"/>
              </w:rPr>
              <w:t>(2.223)</w:t>
            </w:r>
          </w:p>
        </w:tc>
      </w:tr>
      <w:tr w:rsidR="000E2716" w:rsidRPr="005C6A34" w14:paraId="6C7893BD" w14:textId="77777777" w:rsidTr="000027E7">
        <w:tc>
          <w:tcPr>
            <w:tcW w:w="3020" w:type="dxa"/>
          </w:tcPr>
          <w:p w14:paraId="3122053E" w14:textId="68C8A19F" w:rsidR="000E2716" w:rsidRPr="005C6A34" w:rsidRDefault="000E2716" w:rsidP="00EE5299">
            <w:pPr>
              <w:jc w:val="both"/>
              <w:rPr>
                <w:sz w:val="20"/>
                <w:szCs w:val="20"/>
                <w:lang w:val="en-US"/>
              </w:rPr>
            </w:pPr>
            <w:r w:rsidRPr="005C6A34">
              <w:rPr>
                <w:sz w:val="20"/>
                <w:szCs w:val="20"/>
                <w:lang w:val="en-US"/>
              </w:rPr>
              <w:t>N</w:t>
            </w:r>
          </w:p>
        </w:tc>
        <w:tc>
          <w:tcPr>
            <w:tcW w:w="3021" w:type="dxa"/>
          </w:tcPr>
          <w:p w14:paraId="012FF837" w14:textId="6F9044B2" w:rsidR="000E2716" w:rsidRPr="005C6A34" w:rsidRDefault="000E2716" w:rsidP="00EE5299">
            <w:pPr>
              <w:jc w:val="center"/>
              <w:rPr>
                <w:sz w:val="20"/>
                <w:szCs w:val="20"/>
                <w:lang w:val="en-US"/>
              </w:rPr>
            </w:pPr>
            <w:r w:rsidRPr="005C6A34">
              <w:rPr>
                <w:sz w:val="20"/>
                <w:szCs w:val="20"/>
                <w:lang w:val="en-US"/>
              </w:rPr>
              <w:t>25</w:t>
            </w:r>
          </w:p>
        </w:tc>
        <w:tc>
          <w:tcPr>
            <w:tcW w:w="3021" w:type="dxa"/>
          </w:tcPr>
          <w:p w14:paraId="2851FD8B" w14:textId="3281F76E" w:rsidR="000E2716" w:rsidRPr="005C6A34" w:rsidRDefault="000E2716" w:rsidP="00EE5299">
            <w:pPr>
              <w:jc w:val="center"/>
              <w:rPr>
                <w:sz w:val="20"/>
                <w:szCs w:val="20"/>
                <w:lang w:val="en-US"/>
              </w:rPr>
            </w:pPr>
            <w:r w:rsidRPr="005C6A34">
              <w:rPr>
                <w:sz w:val="20"/>
                <w:szCs w:val="20"/>
                <w:lang w:val="en-US"/>
              </w:rPr>
              <w:t>25</w:t>
            </w:r>
          </w:p>
        </w:tc>
      </w:tr>
      <w:tr w:rsidR="000E2716" w:rsidRPr="005C6A34" w14:paraId="0D017E96" w14:textId="77777777" w:rsidTr="000027E7">
        <w:tc>
          <w:tcPr>
            <w:tcW w:w="3020" w:type="dxa"/>
          </w:tcPr>
          <w:p w14:paraId="34B36AA6" w14:textId="4BC47CED" w:rsidR="000E2716" w:rsidRPr="005C6A34" w:rsidRDefault="000E2716" w:rsidP="00EE5299">
            <w:pPr>
              <w:jc w:val="both"/>
              <w:rPr>
                <w:sz w:val="20"/>
                <w:szCs w:val="20"/>
                <w:vertAlign w:val="superscript"/>
                <w:lang w:val="en-US"/>
              </w:rPr>
            </w:pPr>
            <w:r w:rsidRPr="005C6A34">
              <w:rPr>
                <w:sz w:val="20"/>
                <w:szCs w:val="20"/>
                <w:lang w:val="en-US"/>
              </w:rPr>
              <w:t>Adj. R</w:t>
            </w:r>
            <w:r w:rsidRPr="005C6A34">
              <w:rPr>
                <w:sz w:val="20"/>
                <w:szCs w:val="20"/>
                <w:vertAlign w:val="superscript"/>
                <w:lang w:val="en-US"/>
              </w:rPr>
              <w:t>2</w:t>
            </w:r>
          </w:p>
        </w:tc>
        <w:tc>
          <w:tcPr>
            <w:tcW w:w="3021" w:type="dxa"/>
          </w:tcPr>
          <w:p w14:paraId="620F1F98" w14:textId="7E2A68DC" w:rsidR="000E2716" w:rsidRPr="005C6A34" w:rsidRDefault="000E2716" w:rsidP="00EE5299">
            <w:pPr>
              <w:jc w:val="center"/>
              <w:rPr>
                <w:sz w:val="20"/>
                <w:szCs w:val="20"/>
                <w:lang w:val="en-US"/>
              </w:rPr>
            </w:pPr>
            <w:r w:rsidRPr="005C6A34">
              <w:rPr>
                <w:sz w:val="20"/>
                <w:szCs w:val="20"/>
                <w:lang w:val="en-US"/>
              </w:rPr>
              <w:t>0.75</w:t>
            </w:r>
          </w:p>
        </w:tc>
        <w:tc>
          <w:tcPr>
            <w:tcW w:w="3021" w:type="dxa"/>
          </w:tcPr>
          <w:p w14:paraId="793BFA62" w14:textId="43B13587" w:rsidR="000E2716" w:rsidRPr="005C6A34" w:rsidRDefault="000E2716" w:rsidP="00EE5299">
            <w:pPr>
              <w:jc w:val="center"/>
              <w:rPr>
                <w:sz w:val="20"/>
                <w:szCs w:val="20"/>
                <w:lang w:val="en-US"/>
              </w:rPr>
            </w:pPr>
            <w:r w:rsidRPr="005C6A34">
              <w:rPr>
                <w:sz w:val="20"/>
                <w:szCs w:val="20"/>
                <w:lang w:val="en-US"/>
              </w:rPr>
              <w:t>0.75</w:t>
            </w:r>
          </w:p>
        </w:tc>
      </w:tr>
    </w:tbl>
    <w:p w14:paraId="53EBE94D" w14:textId="297BE591" w:rsidR="000027E7" w:rsidRPr="005C6A34" w:rsidRDefault="000E2716" w:rsidP="00EE5299">
      <w:pPr>
        <w:spacing w:after="0" w:line="240" w:lineRule="auto"/>
        <w:jc w:val="both"/>
        <w:rPr>
          <w:sz w:val="20"/>
          <w:szCs w:val="20"/>
          <w:lang w:val="en-US"/>
        </w:rPr>
      </w:pPr>
      <w:r w:rsidRPr="005C6A34">
        <w:rPr>
          <w:sz w:val="20"/>
          <w:szCs w:val="20"/>
          <w:lang w:val="en-US"/>
        </w:rPr>
        <w:t>*** p &lt; 0.01; ** p &lt; 0.05; * p &lt; 0.1</w:t>
      </w:r>
    </w:p>
    <w:p w14:paraId="6E1F61D8" w14:textId="77777777" w:rsidR="00A7007F" w:rsidRPr="005C6A34" w:rsidRDefault="00A7007F" w:rsidP="00FE2035">
      <w:pPr>
        <w:spacing w:after="120" w:line="240" w:lineRule="auto"/>
        <w:jc w:val="both"/>
        <w:rPr>
          <w:sz w:val="20"/>
          <w:szCs w:val="20"/>
          <w:lang w:val="en-US"/>
        </w:rPr>
      </w:pPr>
    </w:p>
    <w:p w14:paraId="154E4345" w14:textId="5C845D04" w:rsidR="00FE2035" w:rsidRPr="005C6A34" w:rsidRDefault="00FE2035" w:rsidP="00FE2035">
      <w:pPr>
        <w:spacing w:after="120" w:line="240" w:lineRule="auto"/>
        <w:jc w:val="both"/>
        <w:rPr>
          <w:sz w:val="20"/>
          <w:szCs w:val="20"/>
          <w:lang w:val="en-US"/>
        </w:rPr>
      </w:pPr>
      <w:r w:rsidRPr="005C6A34">
        <w:rPr>
          <w:sz w:val="20"/>
          <w:szCs w:val="20"/>
          <w:lang w:val="en-US"/>
        </w:rPr>
        <w:lastRenderedPageBreak/>
        <w:t xml:space="preserve">How exactly did Gruner and his team proceed? Gruner calculated the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taking each district</w:t>
      </w:r>
      <w:r w:rsidR="00476182" w:rsidRPr="005C6A34">
        <w:rPr>
          <w:sz w:val="20"/>
          <w:szCs w:val="20"/>
          <w:lang w:val="en-US"/>
        </w:rPr>
        <w:t>’</w:t>
      </w:r>
      <w:r w:rsidRPr="005C6A34">
        <w:rPr>
          <w:sz w:val="20"/>
          <w:szCs w:val="20"/>
          <w:lang w:val="en-US"/>
        </w:rPr>
        <w:t xml:space="preserve">s specific situation into account. Hence, there is no statistical model to report but rather a series of calculation strategies that were used dependent on the concrete situation </w:t>
      </w:r>
      <w:r w:rsidR="00C472DD" w:rsidRPr="005C6A34">
        <w:rPr>
          <w:sz w:val="20"/>
          <w:szCs w:val="20"/>
          <w:lang w:val="en-US"/>
        </w:rPr>
        <w:t>in each</w:t>
      </w:r>
      <w:r w:rsidRPr="005C6A34">
        <w:rPr>
          <w:sz w:val="20"/>
          <w:szCs w:val="20"/>
          <w:lang w:val="en-US"/>
        </w:rPr>
        <w:t xml:space="preserve"> electoral district. When different candidates of the same party received more or less the same number of votes, no electoral alliances were used, and there were few </w:t>
      </w:r>
      <w:r w:rsidR="00476182" w:rsidRPr="005C6A34">
        <w:rPr>
          <w:sz w:val="20"/>
          <w:szCs w:val="20"/>
          <w:lang w:val="en-US"/>
        </w:rPr>
        <w:t>“</w:t>
      </w:r>
      <w:r w:rsidRPr="005C6A34">
        <w:rPr>
          <w:sz w:val="20"/>
          <w:szCs w:val="20"/>
          <w:lang w:val="en-US"/>
        </w:rPr>
        <w:t>empty lines,</w:t>
      </w:r>
      <w:r w:rsidR="00476182" w:rsidRPr="005C6A34">
        <w:rPr>
          <w:sz w:val="20"/>
          <w:szCs w:val="20"/>
          <w:lang w:val="en-US"/>
        </w:rPr>
        <w:t>”</w:t>
      </w:r>
      <w:r w:rsidRPr="005C6A34">
        <w:rPr>
          <w:sz w:val="20"/>
          <w:szCs w:val="20"/>
          <w:lang w:val="en-US"/>
        </w:rPr>
        <w:t xml:space="preserve"> Gruner assumed that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 xml:space="preserve">and vote share did not differ, because voters seemed to have voted exclusively along partisan lines. Yet,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and vote share were assumed to differ when different candidates of the same party received different numbers of votes (typically the case when electoral alliances were used, because electoral alliances did not necessarily include all of a party</w:t>
      </w:r>
      <w:r w:rsidR="00476182" w:rsidRPr="005C6A34">
        <w:rPr>
          <w:sz w:val="20"/>
          <w:szCs w:val="20"/>
          <w:lang w:val="en-US"/>
        </w:rPr>
        <w:t>’</w:t>
      </w:r>
      <w:r w:rsidRPr="005C6A34">
        <w:rPr>
          <w:sz w:val="20"/>
          <w:szCs w:val="20"/>
          <w:lang w:val="en-US"/>
        </w:rPr>
        <w:t xml:space="preserve">s candidates), when the number of possible votes and the number of actual votes differed substantially (indicating a large number of </w:t>
      </w:r>
      <w:r w:rsidR="00476182" w:rsidRPr="005C6A34">
        <w:rPr>
          <w:sz w:val="20"/>
          <w:szCs w:val="20"/>
          <w:lang w:val="en-US"/>
        </w:rPr>
        <w:t>“</w:t>
      </w:r>
      <w:r w:rsidRPr="005C6A34">
        <w:rPr>
          <w:sz w:val="20"/>
          <w:szCs w:val="20"/>
          <w:lang w:val="en-US"/>
        </w:rPr>
        <w:t>empty lines</w:t>
      </w:r>
      <w:r w:rsidR="00476182" w:rsidRPr="005C6A34">
        <w:rPr>
          <w:sz w:val="20"/>
          <w:szCs w:val="20"/>
          <w:lang w:val="en-US"/>
        </w:rPr>
        <w:t>”</w:t>
      </w:r>
      <w:r w:rsidRPr="005C6A34">
        <w:rPr>
          <w:sz w:val="20"/>
          <w:szCs w:val="20"/>
          <w:lang w:val="en-US"/>
        </w:rPr>
        <w:t xml:space="preserve">), when fewer candidates per party run for office than seats were available, and when voters were expected to also cast votes for candidates of other parties. </w:t>
      </w:r>
    </w:p>
    <w:p w14:paraId="5B7BB376" w14:textId="60F8A593" w:rsidR="00FE2035" w:rsidRPr="005C6A34" w:rsidRDefault="00FE2035" w:rsidP="00FE2035">
      <w:pPr>
        <w:spacing w:after="120" w:line="240" w:lineRule="auto"/>
        <w:jc w:val="both"/>
        <w:rPr>
          <w:sz w:val="20"/>
          <w:szCs w:val="20"/>
          <w:lang w:val="en-US"/>
        </w:rPr>
      </w:pPr>
      <w:r w:rsidRPr="005C6A34">
        <w:rPr>
          <w:sz w:val="20"/>
          <w:szCs w:val="20"/>
          <w:lang w:val="en-US"/>
        </w:rPr>
        <w:t xml:space="preserve">To deal with such situations, Gruner used a series of strategies to gauge the electoral </w:t>
      </w:r>
      <w:r w:rsidR="00A0625D">
        <w:rPr>
          <w:sz w:val="20"/>
          <w:szCs w:val="20"/>
          <w:lang w:val="en-US"/>
        </w:rPr>
        <w:t>strength</w:t>
      </w:r>
      <w:r w:rsidRPr="005C6A34">
        <w:rPr>
          <w:sz w:val="20"/>
          <w:szCs w:val="20"/>
          <w:lang w:val="en-US"/>
        </w:rPr>
        <w:t>. Most importantly, he compared candidates of the same party with and without electoral alliances to distinguish between party voters and supporters from other parties. Yet, when electoral alliances were contentious, i.e.</w:t>
      </w:r>
      <w:r w:rsidR="00ED4A96" w:rsidRPr="005C6A34">
        <w:rPr>
          <w:sz w:val="20"/>
          <w:szCs w:val="20"/>
          <w:lang w:val="en-US"/>
        </w:rPr>
        <w:t>,</w:t>
      </w:r>
      <w:r w:rsidRPr="005C6A34">
        <w:rPr>
          <w:sz w:val="20"/>
          <w:szCs w:val="20"/>
          <w:lang w:val="en-US"/>
        </w:rPr>
        <w:t xml:space="preserve"> when there were visible disagreements within the party regarding the decision to support a candidate of another party, he assumed that electoral alliances would generate a lower number of supporters from other parties. In addition, he took into account whether parties suggested fewer candidates than there were seats in a district. Parties fielding fewer candidates than seats were likely to receive fewer votes than their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would have suggested. Finally, in cases where these strategies did not work, Gruner compared the results of previous and later elections to get an estimate of the party</w:t>
      </w:r>
      <w:r w:rsidR="00476182" w:rsidRPr="005C6A34">
        <w:rPr>
          <w:sz w:val="20"/>
          <w:szCs w:val="20"/>
          <w:lang w:val="en-US"/>
        </w:rPr>
        <w:t>’</w:t>
      </w:r>
      <w:r w:rsidRPr="005C6A34">
        <w:rPr>
          <w:sz w:val="20"/>
          <w:szCs w:val="20"/>
          <w:lang w:val="en-US"/>
        </w:rPr>
        <w:t xml:space="preserve">s electoral </w:t>
      </w:r>
      <w:r w:rsidR="00A0625D">
        <w:rPr>
          <w:sz w:val="20"/>
          <w:szCs w:val="20"/>
          <w:lang w:val="en-US"/>
        </w:rPr>
        <w:t>strength</w:t>
      </w:r>
      <w:r w:rsidRPr="005C6A34">
        <w:rPr>
          <w:sz w:val="20"/>
          <w:szCs w:val="20"/>
          <w:lang w:val="en-US"/>
        </w:rPr>
        <w:t xml:space="preserve">. </w:t>
      </w:r>
    </w:p>
    <w:p w14:paraId="5D0E5D67" w14:textId="6302A6B1" w:rsidR="00F87467" w:rsidRPr="005C6A34" w:rsidRDefault="00FE2035" w:rsidP="00FE2035">
      <w:pPr>
        <w:spacing w:after="120" w:line="240" w:lineRule="auto"/>
        <w:jc w:val="both"/>
        <w:rPr>
          <w:sz w:val="20"/>
          <w:szCs w:val="20"/>
          <w:lang w:val="en-US"/>
        </w:rPr>
      </w:pPr>
      <w:r w:rsidRPr="005C6A34">
        <w:rPr>
          <w:sz w:val="20"/>
          <w:szCs w:val="20"/>
          <w:lang w:val="en-US"/>
        </w:rPr>
        <w:t xml:space="preserve">An example might be able to illustrate how these strategies work </w:t>
      </w:r>
      <w:r w:rsidR="00A7007F" w:rsidRPr="005C6A34">
        <w:rPr>
          <w:sz w:val="20"/>
          <w:szCs w:val="20"/>
          <w:lang w:val="en-US"/>
        </w:rPr>
        <w:t>(Gruner 1978a</w:t>
      </w:r>
      <w:r w:rsidR="00551DC8" w:rsidRPr="005C6A34">
        <w:rPr>
          <w:sz w:val="20"/>
          <w:szCs w:val="20"/>
          <w:lang w:val="en-US"/>
        </w:rPr>
        <w:t>,</w:t>
      </w:r>
      <w:r w:rsidR="00A7007F" w:rsidRPr="005C6A34">
        <w:rPr>
          <w:sz w:val="20"/>
          <w:szCs w:val="20"/>
          <w:lang w:val="en-US"/>
        </w:rPr>
        <w:t xml:space="preserve"> 66-67). </w:t>
      </w:r>
      <w:r w:rsidRPr="005C6A34">
        <w:rPr>
          <w:sz w:val="20"/>
          <w:szCs w:val="20"/>
          <w:lang w:val="en-US"/>
        </w:rPr>
        <w:t>The example nicely demonstrates the complexity but also the ingenuity of Gruner</w:t>
      </w:r>
      <w:r w:rsidR="00476182" w:rsidRPr="005C6A34">
        <w:rPr>
          <w:sz w:val="20"/>
          <w:szCs w:val="20"/>
          <w:lang w:val="en-US"/>
        </w:rPr>
        <w:t>’</w:t>
      </w:r>
      <w:r w:rsidRPr="005C6A34">
        <w:rPr>
          <w:sz w:val="20"/>
          <w:szCs w:val="20"/>
          <w:lang w:val="en-US"/>
        </w:rPr>
        <w:t>s approach. In a district with four seats, five parties (A to E) field in total eight candidates (1 to 8). 12</w:t>
      </w:r>
      <w:r w:rsidR="00AD1F12" w:rsidRPr="005C6A34">
        <w:rPr>
          <w:sz w:val="20"/>
          <w:szCs w:val="20"/>
          <w:lang w:val="en-US"/>
        </w:rPr>
        <w:t>,</w:t>
      </w:r>
      <w:r w:rsidRPr="005C6A34">
        <w:rPr>
          <w:sz w:val="20"/>
          <w:szCs w:val="20"/>
          <w:lang w:val="en-US"/>
        </w:rPr>
        <w:t>000 voters participated in the election, which gives a possible total of 48</w:t>
      </w:r>
      <w:r w:rsidR="00AD1F12" w:rsidRPr="005C6A34">
        <w:rPr>
          <w:sz w:val="20"/>
          <w:szCs w:val="20"/>
          <w:lang w:val="en-US"/>
        </w:rPr>
        <w:t>,</w:t>
      </w:r>
      <w:r w:rsidRPr="005C6A34">
        <w:rPr>
          <w:sz w:val="20"/>
          <w:szCs w:val="20"/>
          <w:lang w:val="en-US"/>
        </w:rPr>
        <w:t>000 votes (four votes per voter). Yet, not all voters used all of their votes. There are 3</w:t>
      </w:r>
      <w:r w:rsidR="00AD1F12" w:rsidRPr="005C6A34">
        <w:rPr>
          <w:sz w:val="20"/>
          <w:szCs w:val="20"/>
          <w:lang w:val="en-US"/>
        </w:rPr>
        <w:t>,</w:t>
      </w:r>
      <w:r w:rsidRPr="005C6A34">
        <w:rPr>
          <w:sz w:val="20"/>
          <w:szCs w:val="20"/>
          <w:lang w:val="en-US"/>
        </w:rPr>
        <w:t xml:space="preserve">000 </w:t>
      </w:r>
      <w:r w:rsidR="00476182" w:rsidRPr="005C6A34">
        <w:rPr>
          <w:sz w:val="20"/>
          <w:szCs w:val="20"/>
          <w:lang w:val="en-US"/>
        </w:rPr>
        <w:t>“</w:t>
      </w:r>
      <w:r w:rsidRPr="005C6A34">
        <w:rPr>
          <w:sz w:val="20"/>
          <w:szCs w:val="20"/>
          <w:lang w:val="en-US"/>
        </w:rPr>
        <w:t>empty lines,</w:t>
      </w:r>
      <w:r w:rsidR="00F01C64" w:rsidRPr="005C6A34">
        <w:rPr>
          <w:sz w:val="20"/>
          <w:szCs w:val="20"/>
          <w:lang w:val="en-US"/>
        </w:rPr>
        <w:t>”</w:t>
      </w:r>
      <w:r w:rsidRPr="005C6A34">
        <w:rPr>
          <w:sz w:val="20"/>
          <w:szCs w:val="20"/>
          <w:lang w:val="en-US"/>
        </w:rPr>
        <w:t xml:space="preserve"> indicating that a number of voters voted for only three or fewer candidates (thus leaving lines on their ballot papers </w:t>
      </w:r>
      <w:r w:rsidR="00F01C64" w:rsidRPr="005C6A34">
        <w:rPr>
          <w:sz w:val="20"/>
          <w:szCs w:val="20"/>
          <w:lang w:val="en-US"/>
        </w:rPr>
        <w:t>“</w:t>
      </w:r>
      <w:r w:rsidRPr="005C6A34">
        <w:rPr>
          <w:sz w:val="20"/>
          <w:szCs w:val="20"/>
          <w:lang w:val="en-US"/>
        </w:rPr>
        <w:t>empty</w:t>
      </w:r>
      <w:r w:rsidR="00F01C64" w:rsidRPr="005C6A34">
        <w:rPr>
          <w:sz w:val="20"/>
          <w:szCs w:val="20"/>
          <w:lang w:val="en-US"/>
        </w:rPr>
        <w:t>”</w:t>
      </w:r>
      <w:r w:rsidRPr="005C6A34">
        <w:rPr>
          <w:sz w:val="20"/>
          <w:szCs w:val="20"/>
          <w:lang w:val="en-US"/>
        </w:rPr>
        <w:t xml:space="preserve">). </w:t>
      </w:r>
      <w:r w:rsidR="002A2166" w:rsidRPr="005C6A34">
        <w:rPr>
          <w:sz w:val="20"/>
          <w:szCs w:val="20"/>
          <w:lang w:val="en-US"/>
        </w:rPr>
        <w:t xml:space="preserve">Table </w:t>
      </w:r>
      <w:r w:rsidR="000F025B" w:rsidRPr="005C6A34">
        <w:rPr>
          <w:sz w:val="20"/>
          <w:szCs w:val="20"/>
          <w:lang w:val="en-US"/>
        </w:rPr>
        <w:t>C2</w:t>
      </w:r>
      <w:r w:rsidRPr="005C6A34">
        <w:rPr>
          <w:sz w:val="20"/>
          <w:szCs w:val="20"/>
          <w:lang w:val="en-US"/>
        </w:rPr>
        <w:t xml:space="preserve"> shows the party affiliations of the eight candidates (cells marked grey), the parties supporting these candidates as part of an electoral alliance (indicated as </w:t>
      </w:r>
      <w:r w:rsidR="00F01C64" w:rsidRPr="005C6A34">
        <w:rPr>
          <w:sz w:val="20"/>
          <w:szCs w:val="20"/>
          <w:lang w:val="en-US"/>
        </w:rPr>
        <w:t>“</w:t>
      </w:r>
      <w:r w:rsidRPr="005C6A34">
        <w:rPr>
          <w:sz w:val="20"/>
          <w:szCs w:val="20"/>
          <w:lang w:val="en-US"/>
        </w:rPr>
        <w:t>support</w:t>
      </w:r>
      <w:r w:rsidR="00F01C64" w:rsidRPr="005C6A34">
        <w:rPr>
          <w:sz w:val="20"/>
          <w:szCs w:val="20"/>
          <w:lang w:val="en-US"/>
        </w:rPr>
        <w:t>”</w:t>
      </w:r>
      <w:r w:rsidRPr="005C6A34">
        <w:rPr>
          <w:sz w:val="20"/>
          <w:szCs w:val="20"/>
          <w:lang w:val="en-US"/>
        </w:rPr>
        <w:t>), and the number of votes that these candidates have received (second column in table). Five candidates were part of electoral alliances (albeit different ones), while three candidates were not supported by other parties. All of this information was available to Gruner.</w:t>
      </w:r>
    </w:p>
    <w:p w14:paraId="7E8C8A42" w14:textId="70A10DD2" w:rsidR="002A2166" w:rsidRPr="005C6A34" w:rsidRDefault="002A2166" w:rsidP="00FE2035">
      <w:pPr>
        <w:spacing w:after="120" w:line="240" w:lineRule="auto"/>
        <w:jc w:val="both"/>
        <w:rPr>
          <w:sz w:val="20"/>
          <w:szCs w:val="20"/>
          <w:lang w:val="en-US"/>
        </w:rPr>
      </w:pPr>
    </w:p>
    <w:p w14:paraId="6D9C2E31" w14:textId="2ED12684" w:rsidR="002A2166" w:rsidRPr="005C6A34" w:rsidRDefault="002A2166" w:rsidP="00EE5299">
      <w:pPr>
        <w:spacing w:after="0" w:line="240" w:lineRule="auto"/>
        <w:jc w:val="both"/>
        <w:rPr>
          <w:i/>
          <w:iCs/>
          <w:sz w:val="20"/>
          <w:szCs w:val="20"/>
          <w:lang w:val="en-US"/>
        </w:rPr>
      </w:pPr>
      <w:r w:rsidRPr="005C6A34">
        <w:rPr>
          <w:b/>
          <w:bCs/>
          <w:i/>
          <w:iCs/>
          <w:sz w:val="20"/>
          <w:szCs w:val="20"/>
          <w:lang w:val="en-US"/>
        </w:rPr>
        <w:t xml:space="preserve">Table </w:t>
      </w:r>
      <w:r w:rsidR="000F025B" w:rsidRPr="005C6A34">
        <w:rPr>
          <w:b/>
          <w:bCs/>
          <w:i/>
          <w:iCs/>
          <w:sz w:val="20"/>
          <w:szCs w:val="20"/>
          <w:lang w:val="en-US"/>
        </w:rPr>
        <w:t>C2</w:t>
      </w:r>
      <w:r w:rsidRPr="005C6A34">
        <w:rPr>
          <w:b/>
          <w:bCs/>
          <w:i/>
          <w:iCs/>
          <w:sz w:val="20"/>
          <w:szCs w:val="20"/>
          <w:lang w:val="en-US"/>
        </w:rPr>
        <w:t>:</w:t>
      </w:r>
      <w:r w:rsidRPr="005C6A34">
        <w:rPr>
          <w:i/>
          <w:iCs/>
          <w:sz w:val="20"/>
          <w:szCs w:val="20"/>
          <w:lang w:val="en-US"/>
        </w:rPr>
        <w:t xml:space="preserve"> Calculation of electoral </w:t>
      </w:r>
      <w:r w:rsidR="00A0625D">
        <w:rPr>
          <w:i/>
          <w:iCs/>
          <w:sz w:val="20"/>
          <w:szCs w:val="20"/>
          <w:lang w:val="en-US"/>
        </w:rPr>
        <w:t>strength</w:t>
      </w:r>
      <w:r w:rsidRPr="005C6A34">
        <w:rPr>
          <w:i/>
          <w:iCs/>
          <w:sz w:val="20"/>
          <w:szCs w:val="20"/>
          <w:lang w:val="en-US"/>
        </w:rPr>
        <w:t>: Party affiliations, electoral alliances, and votes by candidates</w:t>
      </w:r>
    </w:p>
    <w:tbl>
      <w:tblPr>
        <w:tblStyle w:val="Tabellenraster"/>
        <w:tblW w:w="0" w:type="auto"/>
        <w:tblLook w:val="04A0" w:firstRow="1" w:lastRow="0" w:firstColumn="1" w:lastColumn="0" w:noHBand="0" w:noVBand="1"/>
      </w:tblPr>
      <w:tblGrid>
        <w:gridCol w:w="1696"/>
        <w:gridCol w:w="828"/>
        <w:gridCol w:w="1294"/>
        <w:gridCol w:w="1295"/>
        <w:gridCol w:w="1295"/>
        <w:gridCol w:w="1295"/>
        <w:gridCol w:w="1295"/>
      </w:tblGrid>
      <w:tr w:rsidR="002A2166" w:rsidRPr="005C6A34" w14:paraId="43B9BFD0" w14:textId="77777777" w:rsidTr="00EE5299">
        <w:tc>
          <w:tcPr>
            <w:tcW w:w="1696" w:type="dxa"/>
          </w:tcPr>
          <w:p w14:paraId="41897AF6" w14:textId="77777777" w:rsidR="002A2166" w:rsidRPr="005C6A34" w:rsidRDefault="002A2166" w:rsidP="00EE5299">
            <w:pPr>
              <w:jc w:val="both"/>
              <w:rPr>
                <w:sz w:val="20"/>
                <w:szCs w:val="20"/>
                <w:lang w:val="en-US"/>
              </w:rPr>
            </w:pPr>
          </w:p>
        </w:tc>
        <w:tc>
          <w:tcPr>
            <w:tcW w:w="828" w:type="dxa"/>
          </w:tcPr>
          <w:p w14:paraId="523F09E1" w14:textId="1CB5DF72" w:rsidR="002A2166" w:rsidRPr="005C6A34" w:rsidRDefault="002A2166" w:rsidP="00EE5299">
            <w:pPr>
              <w:jc w:val="center"/>
              <w:rPr>
                <w:sz w:val="20"/>
                <w:szCs w:val="20"/>
                <w:lang w:val="en-US"/>
              </w:rPr>
            </w:pPr>
            <w:r w:rsidRPr="005C6A34">
              <w:rPr>
                <w:sz w:val="20"/>
                <w:szCs w:val="20"/>
                <w:lang w:val="en-US"/>
              </w:rPr>
              <w:t>Votes</w:t>
            </w:r>
          </w:p>
        </w:tc>
        <w:tc>
          <w:tcPr>
            <w:tcW w:w="1294" w:type="dxa"/>
          </w:tcPr>
          <w:p w14:paraId="576AE6C3" w14:textId="2D456CD3" w:rsidR="002A2166" w:rsidRPr="005C6A34" w:rsidRDefault="002A2166" w:rsidP="00EE5299">
            <w:pPr>
              <w:jc w:val="center"/>
              <w:rPr>
                <w:sz w:val="20"/>
                <w:szCs w:val="20"/>
                <w:lang w:val="en-US"/>
              </w:rPr>
            </w:pPr>
            <w:r w:rsidRPr="005C6A34">
              <w:rPr>
                <w:sz w:val="20"/>
                <w:szCs w:val="20"/>
                <w:lang w:val="en-US"/>
              </w:rPr>
              <w:t>Party A</w:t>
            </w:r>
          </w:p>
        </w:tc>
        <w:tc>
          <w:tcPr>
            <w:tcW w:w="1295" w:type="dxa"/>
          </w:tcPr>
          <w:p w14:paraId="3B23A181" w14:textId="73044A4A" w:rsidR="002A2166" w:rsidRPr="005C6A34" w:rsidRDefault="002A2166" w:rsidP="00EE5299">
            <w:pPr>
              <w:jc w:val="center"/>
              <w:rPr>
                <w:sz w:val="20"/>
                <w:szCs w:val="20"/>
                <w:lang w:val="en-US"/>
              </w:rPr>
            </w:pPr>
            <w:r w:rsidRPr="005C6A34">
              <w:rPr>
                <w:sz w:val="20"/>
                <w:szCs w:val="20"/>
                <w:lang w:val="en-US"/>
              </w:rPr>
              <w:t>Party B</w:t>
            </w:r>
          </w:p>
        </w:tc>
        <w:tc>
          <w:tcPr>
            <w:tcW w:w="1295" w:type="dxa"/>
          </w:tcPr>
          <w:p w14:paraId="60F7A375" w14:textId="3BBD0B12" w:rsidR="002A2166" w:rsidRPr="005C6A34" w:rsidRDefault="002A2166" w:rsidP="00EE5299">
            <w:pPr>
              <w:jc w:val="center"/>
              <w:rPr>
                <w:sz w:val="20"/>
                <w:szCs w:val="20"/>
                <w:lang w:val="en-US"/>
              </w:rPr>
            </w:pPr>
            <w:r w:rsidRPr="005C6A34">
              <w:rPr>
                <w:sz w:val="20"/>
                <w:szCs w:val="20"/>
                <w:lang w:val="en-US"/>
              </w:rPr>
              <w:t>Party C</w:t>
            </w:r>
          </w:p>
        </w:tc>
        <w:tc>
          <w:tcPr>
            <w:tcW w:w="1295" w:type="dxa"/>
          </w:tcPr>
          <w:p w14:paraId="1746B84B" w14:textId="01A59BDB" w:rsidR="002A2166" w:rsidRPr="005C6A34" w:rsidRDefault="002A2166" w:rsidP="00EE5299">
            <w:pPr>
              <w:jc w:val="center"/>
              <w:rPr>
                <w:sz w:val="20"/>
                <w:szCs w:val="20"/>
                <w:lang w:val="en-US"/>
              </w:rPr>
            </w:pPr>
            <w:r w:rsidRPr="005C6A34">
              <w:rPr>
                <w:sz w:val="20"/>
                <w:szCs w:val="20"/>
                <w:lang w:val="en-US"/>
              </w:rPr>
              <w:t>Party D</w:t>
            </w:r>
          </w:p>
        </w:tc>
        <w:tc>
          <w:tcPr>
            <w:tcW w:w="1295" w:type="dxa"/>
          </w:tcPr>
          <w:p w14:paraId="0F18C13B" w14:textId="2366BBBA" w:rsidR="002A2166" w:rsidRPr="005C6A34" w:rsidRDefault="002A2166" w:rsidP="00EE5299">
            <w:pPr>
              <w:jc w:val="center"/>
              <w:rPr>
                <w:sz w:val="20"/>
                <w:szCs w:val="20"/>
                <w:lang w:val="en-US"/>
              </w:rPr>
            </w:pPr>
            <w:r w:rsidRPr="005C6A34">
              <w:rPr>
                <w:sz w:val="20"/>
                <w:szCs w:val="20"/>
                <w:lang w:val="en-US"/>
              </w:rPr>
              <w:t>Party E</w:t>
            </w:r>
          </w:p>
        </w:tc>
      </w:tr>
      <w:tr w:rsidR="002A2166" w:rsidRPr="005C6A34" w14:paraId="1E3D4F78" w14:textId="77777777" w:rsidTr="00EE5299">
        <w:tc>
          <w:tcPr>
            <w:tcW w:w="1696" w:type="dxa"/>
          </w:tcPr>
          <w:p w14:paraId="48005E10" w14:textId="36DEE897" w:rsidR="002A2166" w:rsidRPr="005C6A34" w:rsidRDefault="002A2166" w:rsidP="00EE5299">
            <w:pPr>
              <w:rPr>
                <w:sz w:val="20"/>
                <w:szCs w:val="20"/>
                <w:lang w:val="en-US"/>
              </w:rPr>
            </w:pPr>
            <w:r w:rsidRPr="005C6A34">
              <w:rPr>
                <w:sz w:val="20"/>
                <w:szCs w:val="20"/>
                <w:lang w:val="en-US"/>
              </w:rPr>
              <w:t>Candidate 1</w:t>
            </w:r>
          </w:p>
        </w:tc>
        <w:tc>
          <w:tcPr>
            <w:tcW w:w="828" w:type="dxa"/>
          </w:tcPr>
          <w:p w14:paraId="51255AF0" w14:textId="776E7610" w:rsidR="002A2166" w:rsidRPr="005C6A34" w:rsidRDefault="003A7CE0" w:rsidP="00EE5299">
            <w:pPr>
              <w:jc w:val="center"/>
              <w:rPr>
                <w:sz w:val="20"/>
                <w:szCs w:val="20"/>
                <w:lang w:val="en-US"/>
              </w:rPr>
            </w:pPr>
            <w:r w:rsidRPr="005C6A34">
              <w:rPr>
                <w:sz w:val="20"/>
                <w:szCs w:val="20"/>
                <w:lang w:val="en-US"/>
              </w:rPr>
              <w:t>10</w:t>
            </w:r>
            <w:r w:rsidR="00AD1F12" w:rsidRPr="005C6A34">
              <w:rPr>
                <w:sz w:val="20"/>
                <w:szCs w:val="20"/>
                <w:lang w:val="en-US"/>
              </w:rPr>
              <w:t>,</w:t>
            </w:r>
            <w:r w:rsidRPr="005C6A34">
              <w:rPr>
                <w:sz w:val="20"/>
                <w:szCs w:val="20"/>
                <w:lang w:val="en-US"/>
              </w:rPr>
              <w:t>500</w:t>
            </w:r>
          </w:p>
        </w:tc>
        <w:tc>
          <w:tcPr>
            <w:tcW w:w="1294" w:type="dxa"/>
          </w:tcPr>
          <w:p w14:paraId="211E7BD6" w14:textId="072605B0" w:rsidR="002A2166" w:rsidRPr="005C6A34" w:rsidRDefault="003A7CE0" w:rsidP="00EE5299">
            <w:pPr>
              <w:jc w:val="center"/>
              <w:rPr>
                <w:sz w:val="20"/>
                <w:szCs w:val="20"/>
                <w:lang w:val="en-US"/>
              </w:rPr>
            </w:pPr>
            <w:r w:rsidRPr="005C6A34">
              <w:rPr>
                <w:sz w:val="20"/>
                <w:szCs w:val="20"/>
                <w:lang w:val="en-US"/>
              </w:rPr>
              <w:t>Support</w:t>
            </w:r>
          </w:p>
        </w:tc>
        <w:tc>
          <w:tcPr>
            <w:tcW w:w="1295" w:type="dxa"/>
          </w:tcPr>
          <w:p w14:paraId="298181A2" w14:textId="197F755D" w:rsidR="002A2166" w:rsidRPr="005C6A34" w:rsidRDefault="003A7CE0" w:rsidP="00EE5299">
            <w:pPr>
              <w:jc w:val="center"/>
              <w:rPr>
                <w:sz w:val="20"/>
                <w:szCs w:val="20"/>
                <w:lang w:val="en-US"/>
              </w:rPr>
            </w:pPr>
            <w:r w:rsidRPr="005C6A34">
              <w:rPr>
                <w:sz w:val="20"/>
                <w:szCs w:val="20"/>
                <w:lang w:val="en-US"/>
              </w:rPr>
              <w:t>Support</w:t>
            </w:r>
          </w:p>
        </w:tc>
        <w:tc>
          <w:tcPr>
            <w:tcW w:w="1295" w:type="dxa"/>
          </w:tcPr>
          <w:p w14:paraId="6856E2DD" w14:textId="6FDE4087" w:rsidR="002A2166" w:rsidRPr="005C6A34" w:rsidRDefault="003A7CE0" w:rsidP="00EE5299">
            <w:pPr>
              <w:jc w:val="center"/>
              <w:rPr>
                <w:sz w:val="20"/>
                <w:szCs w:val="20"/>
                <w:lang w:val="en-US"/>
              </w:rPr>
            </w:pPr>
            <w:r w:rsidRPr="005C6A34">
              <w:rPr>
                <w:sz w:val="20"/>
                <w:szCs w:val="20"/>
                <w:lang w:val="en-US"/>
              </w:rPr>
              <w:t>Support</w:t>
            </w:r>
          </w:p>
        </w:tc>
        <w:tc>
          <w:tcPr>
            <w:tcW w:w="1295" w:type="dxa"/>
          </w:tcPr>
          <w:p w14:paraId="684A2F45" w14:textId="41C65F61" w:rsidR="002A2166" w:rsidRPr="005C6A34" w:rsidRDefault="003A7CE0" w:rsidP="00EE5299">
            <w:pPr>
              <w:jc w:val="center"/>
              <w:rPr>
                <w:sz w:val="20"/>
                <w:szCs w:val="20"/>
                <w:lang w:val="en-US"/>
              </w:rPr>
            </w:pPr>
            <w:r w:rsidRPr="005C6A34">
              <w:rPr>
                <w:sz w:val="20"/>
                <w:szCs w:val="20"/>
                <w:lang w:val="en-US"/>
              </w:rPr>
              <w:t>Support</w:t>
            </w:r>
          </w:p>
        </w:tc>
        <w:tc>
          <w:tcPr>
            <w:tcW w:w="1295" w:type="dxa"/>
            <w:shd w:val="clear" w:color="auto" w:fill="F2F2F2" w:themeFill="background1" w:themeFillShade="F2"/>
          </w:tcPr>
          <w:p w14:paraId="010454FE" w14:textId="72FCED31" w:rsidR="002A2166" w:rsidRPr="005C6A34" w:rsidRDefault="003A7CE0" w:rsidP="00EE5299">
            <w:pPr>
              <w:jc w:val="center"/>
              <w:rPr>
                <w:sz w:val="20"/>
                <w:szCs w:val="20"/>
                <w:lang w:val="en-US"/>
              </w:rPr>
            </w:pPr>
            <w:r w:rsidRPr="005C6A34">
              <w:rPr>
                <w:sz w:val="20"/>
                <w:szCs w:val="20"/>
                <w:lang w:val="en-US"/>
              </w:rPr>
              <w:t>Affiliation</w:t>
            </w:r>
          </w:p>
        </w:tc>
      </w:tr>
      <w:tr w:rsidR="002A2166" w:rsidRPr="005C6A34" w14:paraId="7D21D41C" w14:textId="77777777" w:rsidTr="00EE5299">
        <w:tc>
          <w:tcPr>
            <w:tcW w:w="1696" w:type="dxa"/>
          </w:tcPr>
          <w:p w14:paraId="311E751B" w14:textId="2DC9B7B8" w:rsidR="002A2166" w:rsidRPr="005C6A34" w:rsidRDefault="003A7CE0" w:rsidP="00EE5299">
            <w:pPr>
              <w:rPr>
                <w:sz w:val="20"/>
                <w:szCs w:val="20"/>
                <w:lang w:val="en-US"/>
              </w:rPr>
            </w:pPr>
            <w:r w:rsidRPr="005C6A34">
              <w:rPr>
                <w:sz w:val="20"/>
                <w:szCs w:val="20"/>
                <w:lang w:val="en-US"/>
              </w:rPr>
              <w:t>Candidate 2</w:t>
            </w:r>
          </w:p>
        </w:tc>
        <w:tc>
          <w:tcPr>
            <w:tcW w:w="828" w:type="dxa"/>
          </w:tcPr>
          <w:p w14:paraId="787F48DC" w14:textId="1288C2E6" w:rsidR="002A2166" w:rsidRPr="005C6A34" w:rsidRDefault="003A7CE0" w:rsidP="00EE5299">
            <w:pPr>
              <w:jc w:val="center"/>
              <w:rPr>
                <w:sz w:val="20"/>
                <w:szCs w:val="20"/>
                <w:lang w:val="en-US"/>
              </w:rPr>
            </w:pPr>
            <w:r w:rsidRPr="005C6A34">
              <w:rPr>
                <w:sz w:val="20"/>
                <w:szCs w:val="20"/>
                <w:lang w:val="en-US"/>
              </w:rPr>
              <w:t>9</w:t>
            </w:r>
            <w:r w:rsidR="00AD1F12" w:rsidRPr="005C6A34">
              <w:rPr>
                <w:sz w:val="20"/>
                <w:szCs w:val="20"/>
                <w:lang w:val="en-US"/>
              </w:rPr>
              <w:t>,</w:t>
            </w:r>
            <w:r w:rsidRPr="005C6A34">
              <w:rPr>
                <w:sz w:val="20"/>
                <w:szCs w:val="20"/>
                <w:lang w:val="en-US"/>
              </w:rPr>
              <w:t>000</w:t>
            </w:r>
          </w:p>
        </w:tc>
        <w:tc>
          <w:tcPr>
            <w:tcW w:w="1294" w:type="dxa"/>
          </w:tcPr>
          <w:p w14:paraId="461B2362" w14:textId="20865547" w:rsidR="002A2166" w:rsidRPr="005C6A34" w:rsidRDefault="003A7CE0" w:rsidP="00EE5299">
            <w:pPr>
              <w:jc w:val="center"/>
              <w:rPr>
                <w:sz w:val="20"/>
                <w:szCs w:val="20"/>
                <w:lang w:val="en-US"/>
              </w:rPr>
            </w:pPr>
            <w:r w:rsidRPr="005C6A34">
              <w:rPr>
                <w:sz w:val="20"/>
                <w:szCs w:val="20"/>
                <w:lang w:val="en-US"/>
              </w:rPr>
              <w:t>Support</w:t>
            </w:r>
          </w:p>
        </w:tc>
        <w:tc>
          <w:tcPr>
            <w:tcW w:w="1295" w:type="dxa"/>
          </w:tcPr>
          <w:p w14:paraId="1A2947C9" w14:textId="6B30916C" w:rsidR="002A2166" w:rsidRPr="005C6A34" w:rsidRDefault="003A7CE0" w:rsidP="00EE5299">
            <w:pPr>
              <w:jc w:val="center"/>
              <w:rPr>
                <w:sz w:val="20"/>
                <w:szCs w:val="20"/>
                <w:lang w:val="en-US"/>
              </w:rPr>
            </w:pPr>
            <w:r w:rsidRPr="005C6A34">
              <w:rPr>
                <w:sz w:val="20"/>
                <w:szCs w:val="20"/>
                <w:lang w:val="en-US"/>
              </w:rPr>
              <w:t>Support</w:t>
            </w:r>
          </w:p>
        </w:tc>
        <w:tc>
          <w:tcPr>
            <w:tcW w:w="1295" w:type="dxa"/>
          </w:tcPr>
          <w:p w14:paraId="3CB3B40D" w14:textId="77777777" w:rsidR="002A2166" w:rsidRPr="005C6A34" w:rsidRDefault="002A2166" w:rsidP="00EE5299">
            <w:pPr>
              <w:jc w:val="center"/>
              <w:rPr>
                <w:sz w:val="20"/>
                <w:szCs w:val="20"/>
                <w:lang w:val="en-US"/>
              </w:rPr>
            </w:pPr>
          </w:p>
        </w:tc>
        <w:tc>
          <w:tcPr>
            <w:tcW w:w="1295" w:type="dxa"/>
          </w:tcPr>
          <w:p w14:paraId="550F1BE1" w14:textId="4932BF02" w:rsidR="002A2166" w:rsidRPr="005C6A34" w:rsidRDefault="003A7CE0" w:rsidP="00EE5299">
            <w:pPr>
              <w:jc w:val="center"/>
              <w:rPr>
                <w:sz w:val="20"/>
                <w:szCs w:val="20"/>
                <w:lang w:val="en-US"/>
              </w:rPr>
            </w:pPr>
            <w:r w:rsidRPr="005C6A34">
              <w:rPr>
                <w:sz w:val="20"/>
                <w:szCs w:val="20"/>
                <w:lang w:val="en-US"/>
              </w:rPr>
              <w:t>Support</w:t>
            </w:r>
          </w:p>
        </w:tc>
        <w:tc>
          <w:tcPr>
            <w:tcW w:w="1295" w:type="dxa"/>
            <w:shd w:val="clear" w:color="auto" w:fill="F2F2F2" w:themeFill="background1" w:themeFillShade="F2"/>
          </w:tcPr>
          <w:p w14:paraId="3FAD79AE" w14:textId="5AB5FE95" w:rsidR="002A2166" w:rsidRPr="005C6A34" w:rsidRDefault="003A7CE0" w:rsidP="00EE5299">
            <w:pPr>
              <w:jc w:val="center"/>
              <w:rPr>
                <w:sz w:val="20"/>
                <w:szCs w:val="20"/>
                <w:lang w:val="en-US"/>
              </w:rPr>
            </w:pPr>
            <w:r w:rsidRPr="005C6A34">
              <w:rPr>
                <w:sz w:val="20"/>
                <w:szCs w:val="20"/>
                <w:lang w:val="en-US"/>
              </w:rPr>
              <w:t>Affiliation</w:t>
            </w:r>
          </w:p>
        </w:tc>
      </w:tr>
      <w:tr w:rsidR="002A2166" w:rsidRPr="005C6A34" w14:paraId="2D1DD013" w14:textId="77777777" w:rsidTr="00EE5299">
        <w:tc>
          <w:tcPr>
            <w:tcW w:w="1696" w:type="dxa"/>
          </w:tcPr>
          <w:p w14:paraId="15D33674" w14:textId="0902024F" w:rsidR="002A2166" w:rsidRPr="005C6A34" w:rsidRDefault="003A7CE0" w:rsidP="00EE5299">
            <w:pPr>
              <w:rPr>
                <w:sz w:val="20"/>
                <w:szCs w:val="20"/>
                <w:lang w:val="en-US"/>
              </w:rPr>
            </w:pPr>
            <w:r w:rsidRPr="005C6A34">
              <w:rPr>
                <w:sz w:val="20"/>
                <w:szCs w:val="20"/>
                <w:lang w:val="en-US"/>
              </w:rPr>
              <w:t>Candidate 3</w:t>
            </w:r>
          </w:p>
        </w:tc>
        <w:tc>
          <w:tcPr>
            <w:tcW w:w="828" w:type="dxa"/>
          </w:tcPr>
          <w:p w14:paraId="62DCB26A" w14:textId="3D21A19B" w:rsidR="002A2166" w:rsidRPr="005C6A34" w:rsidRDefault="003A7CE0" w:rsidP="00EE5299">
            <w:pPr>
              <w:jc w:val="center"/>
              <w:rPr>
                <w:sz w:val="20"/>
                <w:szCs w:val="20"/>
                <w:lang w:val="en-US"/>
              </w:rPr>
            </w:pPr>
            <w:r w:rsidRPr="005C6A34">
              <w:rPr>
                <w:sz w:val="20"/>
                <w:szCs w:val="20"/>
                <w:lang w:val="en-US"/>
              </w:rPr>
              <w:t>8</w:t>
            </w:r>
            <w:r w:rsidR="00AD1F12" w:rsidRPr="005C6A34">
              <w:rPr>
                <w:sz w:val="20"/>
                <w:szCs w:val="20"/>
                <w:lang w:val="en-US"/>
              </w:rPr>
              <w:t>,</w:t>
            </w:r>
            <w:r w:rsidRPr="005C6A34">
              <w:rPr>
                <w:sz w:val="20"/>
                <w:szCs w:val="20"/>
                <w:lang w:val="en-US"/>
              </w:rPr>
              <w:t>000</w:t>
            </w:r>
          </w:p>
        </w:tc>
        <w:tc>
          <w:tcPr>
            <w:tcW w:w="1294" w:type="dxa"/>
            <w:shd w:val="clear" w:color="auto" w:fill="F2F2F2" w:themeFill="background1" w:themeFillShade="F2"/>
          </w:tcPr>
          <w:p w14:paraId="47B58824" w14:textId="13170B27" w:rsidR="002A2166" w:rsidRPr="005C6A34" w:rsidRDefault="003A7CE0" w:rsidP="00EE5299">
            <w:pPr>
              <w:jc w:val="center"/>
              <w:rPr>
                <w:sz w:val="20"/>
                <w:szCs w:val="20"/>
                <w:lang w:val="en-US"/>
              </w:rPr>
            </w:pPr>
            <w:r w:rsidRPr="005C6A34">
              <w:rPr>
                <w:sz w:val="20"/>
                <w:szCs w:val="20"/>
                <w:lang w:val="en-US"/>
              </w:rPr>
              <w:t>Affiliation</w:t>
            </w:r>
          </w:p>
        </w:tc>
        <w:tc>
          <w:tcPr>
            <w:tcW w:w="1295" w:type="dxa"/>
          </w:tcPr>
          <w:p w14:paraId="1A349BAE" w14:textId="77777777" w:rsidR="002A2166" w:rsidRPr="005C6A34" w:rsidRDefault="002A2166" w:rsidP="00EE5299">
            <w:pPr>
              <w:jc w:val="center"/>
              <w:rPr>
                <w:sz w:val="20"/>
                <w:szCs w:val="20"/>
                <w:lang w:val="en-US"/>
              </w:rPr>
            </w:pPr>
          </w:p>
        </w:tc>
        <w:tc>
          <w:tcPr>
            <w:tcW w:w="1295" w:type="dxa"/>
          </w:tcPr>
          <w:p w14:paraId="6F452A70" w14:textId="77777777" w:rsidR="002A2166" w:rsidRPr="005C6A34" w:rsidRDefault="002A2166" w:rsidP="00EE5299">
            <w:pPr>
              <w:jc w:val="center"/>
              <w:rPr>
                <w:sz w:val="20"/>
                <w:szCs w:val="20"/>
                <w:lang w:val="en-US"/>
              </w:rPr>
            </w:pPr>
          </w:p>
        </w:tc>
        <w:tc>
          <w:tcPr>
            <w:tcW w:w="1295" w:type="dxa"/>
          </w:tcPr>
          <w:p w14:paraId="4B7A0EC9" w14:textId="77777777" w:rsidR="002A2166" w:rsidRPr="005C6A34" w:rsidRDefault="002A2166" w:rsidP="00EE5299">
            <w:pPr>
              <w:jc w:val="center"/>
              <w:rPr>
                <w:sz w:val="20"/>
                <w:szCs w:val="20"/>
                <w:lang w:val="en-US"/>
              </w:rPr>
            </w:pPr>
          </w:p>
        </w:tc>
        <w:tc>
          <w:tcPr>
            <w:tcW w:w="1295" w:type="dxa"/>
          </w:tcPr>
          <w:p w14:paraId="249617DA" w14:textId="714A37AC" w:rsidR="002A2166" w:rsidRPr="005C6A34" w:rsidRDefault="003A7CE0" w:rsidP="00EE5299">
            <w:pPr>
              <w:jc w:val="center"/>
              <w:rPr>
                <w:sz w:val="20"/>
                <w:szCs w:val="20"/>
                <w:lang w:val="en-US"/>
              </w:rPr>
            </w:pPr>
            <w:r w:rsidRPr="005C6A34">
              <w:rPr>
                <w:sz w:val="20"/>
                <w:szCs w:val="20"/>
                <w:lang w:val="en-US"/>
              </w:rPr>
              <w:t>Support</w:t>
            </w:r>
          </w:p>
        </w:tc>
      </w:tr>
      <w:tr w:rsidR="002A2166" w:rsidRPr="005C6A34" w14:paraId="37B20F26" w14:textId="77777777" w:rsidTr="00EE5299">
        <w:tc>
          <w:tcPr>
            <w:tcW w:w="1696" w:type="dxa"/>
          </w:tcPr>
          <w:p w14:paraId="6BC4467C" w14:textId="7369B5FC" w:rsidR="002A2166" w:rsidRPr="005C6A34" w:rsidRDefault="003A7CE0" w:rsidP="00EE5299">
            <w:pPr>
              <w:rPr>
                <w:sz w:val="20"/>
                <w:szCs w:val="20"/>
                <w:lang w:val="en-US"/>
              </w:rPr>
            </w:pPr>
            <w:r w:rsidRPr="005C6A34">
              <w:rPr>
                <w:sz w:val="20"/>
                <w:szCs w:val="20"/>
                <w:lang w:val="en-US"/>
              </w:rPr>
              <w:t>Candidate 4</w:t>
            </w:r>
          </w:p>
        </w:tc>
        <w:tc>
          <w:tcPr>
            <w:tcW w:w="828" w:type="dxa"/>
          </w:tcPr>
          <w:p w14:paraId="63D0FE3A" w14:textId="444A91E6" w:rsidR="002A2166" w:rsidRPr="005C6A34" w:rsidRDefault="003A7CE0" w:rsidP="00EE5299">
            <w:pPr>
              <w:jc w:val="center"/>
              <w:rPr>
                <w:sz w:val="20"/>
                <w:szCs w:val="20"/>
                <w:lang w:val="en-US"/>
              </w:rPr>
            </w:pPr>
            <w:r w:rsidRPr="005C6A34">
              <w:rPr>
                <w:sz w:val="20"/>
                <w:szCs w:val="20"/>
                <w:lang w:val="en-US"/>
              </w:rPr>
              <w:t>8</w:t>
            </w:r>
            <w:r w:rsidR="00AD1F12" w:rsidRPr="005C6A34">
              <w:rPr>
                <w:sz w:val="20"/>
                <w:szCs w:val="20"/>
                <w:lang w:val="en-US"/>
              </w:rPr>
              <w:t>,</w:t>
            </w:r>
            <w:r w:rsidRPr="005C6A34">
              <w:rPr>
                <w:sz w:val="20"/>
                <w:szCs w:val="20"/>
                <w:lang w:val="en-US"/>
              </w:rPr>
              <w:t>000</w:t>
            </w:r>
          </w:p>
        </w:tc>
        <w:tc>
          <w:tcPr>
            <w:tcW w:w="1294" w:type="dxa"/>
            <w:shd w:val="clear" w:color="auto" w:fill="F2F2F2" w:themeFill="background1" w:themeFillShade="F2"/>
          </w:tcPr>
          <w:p w14:paraId="63B5E896" w14:textId="6306B121" w:rsidR="002A2166" w:rsidRPr="005C6A34" w:rsidRDefault="003A7CE0" w:rsidP="00EE5299">
            <w:pPr>
              <w:jc w:val="center"/>
              <w:rPr>
                <w:sz w:val="20"/>
                <w:szCs w:val="20"/>
                <w:lang w:val="en-US"/>
              </w:rPr>
            </w:pPr>
            <w:r w:rsidRPr="005C6A34">
              <w:rPr>
                <w:sz w:val="20"/>
                <w:szCs w:val="20"/>
                <w:lang w:val="en-US"/>
              </w:rPr>
              <w:t>Affiliation</w:t>
            </w:r>
          </w:p>
        </w:tc>
        <w:tc>
          <w:tcPr>
            <w:tcW w:w="1295" w:type="dxa"/>
          </w:tcPr>
          <w:p w14:paraId="54A8A373" w14:textId="77777777" w:rsidR="002A2166" w:rsidRPr="005C6A34" w:rsidRDefault="002A2166" w:rsidP="00EE5299">
            <w:pPr>
              <w:jc w:val="center"/>
              <w:rPr>
                <w:sz w:val="20"/>
                <w:szCs w:val="20"/>
                <w:lang w:val="en-US"/>
              </w:rPr>
            </w:pPr>
          </w:p>
        </w:tc>
        <w:tc>
          <w:tcPr>
            <w:tcW w:w="1295" w:type="dxa"/>
          </w:tcPr>
          <w:p w14:paraId="64934E43" w14:textId="77777777" w:rsidR="002A2166" w:rsidRPr="005C6A34" w:rsidRDefault="002A2166" w:rsidP="00EE5299">
            <w:pPr>
              <w:jc w:val="center"/>
              <w:rPr>
                <w:sz w:val="20"/>
                <w:szCs w:val="20"/>
                <w:lang w:val="en-US"/>
              </w:rPr>
            </w:pPr>
          </w:p>
        </w:tc>
        <w:tc>
          <w:tcPr>
            <w:tcW w:w="1295" w:type="dxa"/>
          </w:tcPr>
          <w:p w14:paraId="022E583B" w14:textId="77777777" w:rsidR="002A2166" w:rsidRPr="005C6A34" w:rsidRDefault="002A2166" w:rsidP="00EE5299">
            <w:pPr>
              <w:jc w:val="center"/>
              <w:rPr>
                <w:sz w:val="20"/>
                <w:szCs w:val="20"/>
                <w:lang w:val="en-US"/>
              </w:rPr>
            </w:pPr>
          </w:p>
        </w:tc>
        <w:tc>
          <w:tcPr>
            <w:tcW w:w="1295" w:type="dxa"/>
          </w:tcPr>
          <w:p w14:paraId="46FB7486" w14:textId="0278A786" w:rsidR="002A2166" w:rsidRPr="005C6A34" w:rsidRDefault="003A7CE0" w:rsidP="00EE5299">
            <w:pPr>
              <w:jc w:val="center"/>
              <w:rPr>
                <w:sz w:val="20"/>
                <w:szCs w:val="20"/>
                <w:lang w:val="en-US"/>
              </w:rPr>
            </w:pPr>
            <w:r w:rsidRPr="005C6A34">
              <w:rPr>
                <w:sz w:val="20"/>
                <w:szCs w:val="20"/>
                <w:lang w:val="en-US"/>
              </w:rPr>
              <w:t>Support</w:t>
            </w:r>
          </w:p>
        </w:tc>
      </w:tr>
      <w:tr w:rsidR="002A2166" w:rsidRPr="005C6A34" w14:paraId="7B5D9C8E" w14:textId="77777777" w:rsidTr="00EE5299">
        <w:tc>
          <w:tcPr>
            <w:tcW w:w="1696" w:type="dxa"/>
          </w:tcPr>
          <w:p w14:paraId="44FC06D0" w14:textId="56FF752D" w:rsidR="002A2166" w:rsidRPr="005C6A34" w:rsidRDefault="003A7CE0" w:rsidP="00EE5299">
            <w:pPr>
              <w:rPr>
                <w:sz w:val="20"/>
                <w:szCs w:val="20"/>
                <w:lang w:val="en-US"/>
              </w:rPr>
            </w:pPr>
            <w:r w:rsidRPr="005C6A34">
              <w:rPr>
                <w:sz w:val="20"/>
                <w:szCs w:val="20"/>
                <w:lang w:val="en-US"/>
              </w:rPr>
              <w:t>Candidate 5</w:t>
            </w:r>
          </w:p>
        </w:tc>
        <w:tc>
          <w:tcPr>
            <w:tcW w:w="828" w:type="dxa"/>
          </w:tcPr>
          <w:p w14:paraId="139E2385" w14:textId="5CE54F1C" w:rsidR="002A2166" w:rsidRPr="005C6A34" w:rsidRDefault="000C4A85" w:rsidP="00EE5299">
            <w:pPr>
              <w:jc w:val="center"/>
              <w:rPr>
                <w:sz w:val="20"/>
                <w:szCs w:val="20"/>
                <w:lang w:val="en-US"/>
              </w:rPr>
            </w:pPr>
            <w:r w:rsidRPr="005C6A34">
              <w:rPr>
                <w:sz w:val="20"/>
                <w:szCs w:val="20"/>
                <w:lang w:val="en-US"/>
              </w:rPr>
              <w:t>3</w:t>
            </w:r>
            <w:r w:rsidR="00AD1F12" w:rsidRPr="005C6A34">
              <w:rPr>
                <w:sz w:val="20"/>
                <w:szCs w:val="20"/>
                <w:lang w:val="en-US"/>
              </w:rPr>
              <w:t>,</w:t>
            </w:r>
            <w:r w:rsidRPr="005C6A34">
              <w:rPr>
                <w:sz w:val="20"/>
                <w:szCs w:val="20"/>
                <w:lang w:val="en-US"/>
              </w:rPr>
              <w:t>000</w:t>
            </w:r>
          </w:p>
        </w:tc>
        <w:tc>
          <w:tcPr>
            <w:tcW w:w="1294" w:type="dxa"/>
          </w:tcPr>
          <w:p w14:paraId="34C56382" w14:textId="77777777" w:rsidR="002A2166" w:rsidRPr="005C6A34" w:rsidRDefault="002A2166" w:rsidP="00EE5299">
            <w:pPr>
              <w:jc w:val="center"/>
              <w:rPr>
                <w:sz w:val="20"/>
                <w:szCs w:val="20"/>
                <w:lang w:val="en-US"/>
              </w:rPr>
            </w:pPr>
          </w:p>
        </w:tc>
        <w:tc>
          <w:tcPr>
            <w:tcW w:w="1295" w:type="dxa"/>
          </w:tcPr>
          <w:p w14:paraId="138742ED" w14:textId="005519DE" w:rsidR="002A2166" w:rsidRPr="005C6A34" w:rsidRDefault="000C4A85" w:rsidP="00EE5299">
            <w:pPr>
              <w:jc w:val="center"/>
              <w:rPr>
                <w:sz w:val="20"/>
                <w:szCs w:val="20"/>
                <w:lang w:val="en-US"/>
              </w:rPr>
            </w:pPr>
            <w:r w:rsidRPr="005C6A34">
              <w:rPr>
                <w:sz w:val="20"/>
                <w:szCs w:val="20"/>
                <w:lang w:val="en-US"/>
              </w:rPr>
              <w:t>Support</w:t>
            </w:r>
          </w:p>
        </w:tc>
        <w:tc>
          <w:tcPr>
            <w:tcW w:w="1295" w:type="dxa"/>
            <w:shd w:val="clear" w:color="auto" w:fill="F2F2F2" w:themeFill="background1" w:themeFillShade="F2"/>
          </w:tcPr>
          <w:p w14:paraId="471F49A0" w14:textId="74006047" w:rsidR="002A2166" w:rsidRPr="005C6A34" w:rsidRDefault="000C4A85" w:rsidP="00EE5299">
            <w:pPr>
              <w:jc w:val="center"/>
              <w:rPr>
                <w:sz w:val="20"/>
                <w:szCs w:val="20"/>
                <w:lang w:val="en-US"/>
              </w:rPr>
            </w:pPr>
            <w:r w:rsidRPr="005C6A34">
              <w:rPr>
                <w:sz w:val="20"/>
                <w:szCs w:val="20"/>
                <w:lang w:val="en-US"/>
              </w:rPr>
              <w:t>Affiliation</w:t>
            </w:r>
          </w:p>
        </w:tc>
        <w:tc>
          <w:tcPr>
            <w:tcW w:w="1295" w:type="dxa"/>
          </w:tcPr>
          <w:p w14:paraId="16585C90" w14:textId="6C554B5A" w:rsidR="002A2166" w:rsidRPr="005C6A34" w:rsidRDefault="002A2166" w:rsidP="00EE5299">
            <w:pPr>
              <w:jc w:val="center"/>
              <w:rPr>
                <w:sz w:val="20"/>
                <w:szCs w:val="20"/>
                <w:lang w:val="en-US"/>
              </w:rPr>
            </w:pPr>
          </w:p>
        </w:tc>
        <w:tc>
          <w:tcPr>
            <w:tcW w:w="1295" w:type="dxa"/>
          </w:tcPr>
          <w:p w14:paraId="56E3C732" w14:textId="77777777" w:rsidR="002A2166" w:rsidRPr="005C6A34" w:rsidRDefault="002A2166" w:rsidP="00EE5299">
            <w:pPr>
              <w:jc w:val="center"/>
              <w:rPr>
                <w:sz w:val="20"/>
                <w:szCs w:val="20"/>
                <w:lang w:val="en-US"/>
              </w:rPr>
            </w:pPr>
          </w:p>
        </w:tc>
      </w:tr>
      <w:tr w:rsidR="002A2166" w:rsidRPr="005C6A34" w14:paraId="2DDC9C2E" w14:textId="77777777" w:rsidTr="00EE5299">
        <w:tc>
          <w:tcPr>
            <w:tcW w:w="1696" w:type="dxa"/>
          </w:tcPr>
          <w:p w14:paraId="514BFA28" w14:textId="3D0DB129" w:rsidR="002A2166" w:rsidRPr="005C6A34" w:rsidRDefault="000C4A85" w:rsidP="00EE5299">
            <w:pPr>
              <w:rPr>
                <w:sz w:val="20"/>
                <w:szCs w:val="20"/>
                <w:lang w:val="en-US"/>
              </w:rPr>
            </w:pPr>
            <w:r w:rsidRPr="005C6A34">
              <w:rPr>
                <w:sz w:val="20"/>
                <w:szCs w:val="20"/>
                <w:lang w:val="en-US"/>
              </w:rPr>
              <w:t>Candidate 6</w:t>
            </w:r>
          </w:p>
        </w:tc>
        <w:tc>
          <w:tcPr>
            <w:tcW w:w="828" w:type="dxa"/>
          </w:tcPr>
          <w:p w14:paraId="6AC8B30F" w14:textId="28193D16" w:rsidR="002A2166" w:rsidRPr="005C6A34" w:rsidRDefault="000C4A85" w:rsidP="00EE5299">
            <w:pPr>
              <w:jc w:val="center"/>
              <w:rPr>
                <w:sz w:val="20"/>
                <w:szCs w:val="20"/>
                <w:lang w:val="en-US"/>
              </w:rPr>
            </w:pPr>
            <w:r w:rsidRPr="005C6A34">
              <w:rPr>
                <w:sz w:val="20"/>
                <w:szCs w:val="20"/>
                <w:lang w:val="en-US"/>
              </w:rPr>
              <w:t>3</w:t>
            </w:r>
            <w:r w:rsidR="00AD1F12" w:rsidRPr="005C6A34">
              <w:rPr>
                <w:sz w:val="20"/>
                <w:szCs w:val="20"/>
                <w:lang w:val="en-US"/>
              </w:rPr>
              <w:t>,</w:t>
            </w:r>
            <w:r w:rsidRPr="005C6A34">
              <w:rPr>
                <w:sz w:val="20"/>
                <w:szCs w:val="20"/>
                <w:lang w:val="en-US"/>
              </w:rPr>
              <w:t>000</w:t>
            </w:r>
          </w:p>
        </w:tc>
        <w:tc>
          <w:tcPr>
            <w:tcW w:w="1294" w:type="dxa"/>
            <w:shd w:val="clear" w:color="auto" w:fill="F2F2F2" w:themeFill="background1" w:themeFillShade="F2"/>
          </w:tcPr>
          <w:p w14:paraId="308A412F" w14:textId="7C5E5C01" w:rsidR="002A2166" w:rsidRPr="005C6A34" w:rsidRDefault="000C4A85" w:rsidP="00EE5299">
            <w:pPr>
              <w:jc w:val="center"/>
              <w:rPr>
                <w:sz w:val="20"/>
                <w:szCs w:val="20"/>
                <w:lang w:val="en-US"/>
              </w:rPr>
            </w:pPr>
            <w:r w:rsidRPr="005C6A34">
              <w:rPr>
                <w:sz w:val="20"/>
                <w:szCs w:val="20"/>
                <w:lang w:val="en-US"/>
              </w:rPr>
              <w:t>Affiliation</w:t>
            </w:r>
          </w:p>
        </w:tc>
        <w:tc>
          <w:tcPr>
            <w:tcW w:w="1295" w:type="dxa"/>
          </w:tcPr>
          <w:p w14:paraId="42F36FEE" w14:textId="77777777" w:rsidR="002A2166" w:rsidRPr="005C6A34" w:rsidRDefault="002A2166" w:rsidP="00EE5299">
            <w:pPr>
              <w:jc w:val="center"/>
              <w:rPr>
                <w:sz w:val="20"/>
                <w:szCs w:val="20"/>
                <w:lang w:val="en-US"/>
              </w:rPr>
            </w:pPr>
          </w:p>
        </w:tc>
        <w:tc>
          <w:tcPr>
            <w:tcW w:w="1295" w:type="dxa"/>
          </w:tcPr>
          <w:p w14:paraId="1019DEB9" w14:textId="77777777" w:rsidR="002A2166" w:rsidRPr="005C6A34" w:rsidRDefault="002A2166" w:rsidP="00EE5299">
            <w:pPr>
              <w:jc w:val="center"/>
              <w:rPr>
                <w:sz w:val="20"/>
                <w:szCs w:val="20"/>
                <w:lang w:val="en-US"/>
              </w:rPr>
            </w:pPr>
          </w:p>
        </w:tc>
        <w:tc>
          <w:tcPr>
            <w:tcW w:w="1295" w:type="dxa"/>
          </w:tcPr>
          <w:p w14:paraId="4B8209D7" w14:textId="77777777" w:rsidR="002A2166" w:rsidRPr="005C6A34" w:rsidRDefault="002A2166" w:rsidP="00EE5299">
            <w:pPr>
              <w:jc w:val="center"/>
              <w:rPr>
                <w:sz w:val="20"/>
                <w:szCs w:val="20"/>
                <w:lang w:val="en-US"/>
              </w:rPr>
            </w:pPr>
          </w:p>
        </w:tc>
        <w:tc>
          <w:tcPr>
            <w:tcW w:w="1295" w:type="dxa"/>
          </w:tcPr>
          <w:p w14:paraId="56C06481" w14:textId="77777777" w:rsidR="002A2166" w:rsidRPr="005C6A34" w:rsidRDefault="002A2166" w:rsidP="00EE5299">
            <w:pPr>
              <w:jc w:val="center"/>
              <w:rPr>
                <w:sz w:val="20"/>
                <w:szCs w:val="20"/>
                <w:lang w:val="en-US"/>
              </w:rPr>
            </w:pPr>
          </w:p>
        </w:tc>
      </w:tr>
      <w:tr w:rsidR="002A2166" w:rsidRPr="005C6A34" w14:paraId="6BF8EAC2" w14:textId="77777777" w:rsidTr="00EE5299">
        <w:tc>
          <w:tcPr>
            <w:tcW w:w="1696" w:type="dxa"/>
          </w:tcPr>
          <w:p w14:paraId="03605918" w14:textId="1F8361FC" w:rsidR="002A2166" w:rsidRPr="005C6A34" w:rsidRDefault="000C4A85" w:rsidP="00EE5299">
            <w:pPr>
              <w:rPr>
                <w:sz w:val="20"/>
                <w:szCs w:val="20"/>
                <w:lang w:val="en-US"/>
              </w:rPr>
            </w:pPr>
            <w:r w:rsidRPr="005C6A34">
              <w:rPr>
                <w:sz w:val="20"/>
                <w:szCs w:val="20"/>
                <w:lang w:val="en-US"/>
              </w:rPr>
              <w:t>Candidate 7</w:t>
            </w:r>
          </w:p>
        </w:tc>
        <w:tc>
          <w:tcPr>
            <w:tcW w:w="828" w:type="dxa"/>
          </w:tcPr>
          <w:p w14:paraId="2246B308" w14:textId="73BBB192" w:rsidR="002A2166" w:rsidRPr="005C6A34" w:rsidRDefault="000C4A85" w:rsidP="00EE5299">
            <w:pPr>
              <w:jc w:val="center"/>
              <w:rPr>
                <w:sz w:val="20"/>
                <w:szCs w:val="20"/>
                <w:lang w:val="en-US"/>
              </w:rPr>
            </w:pPr>
            <w:r w:rsidRPr="005C6A34">
              <w:rPr>
                <w:sz w:val="20"/>
                <w:szCs w:val="20"/>
                <w:lang w:val="en-US"/>
              </w:rPr>
              <w:t>2</w:t>
            </w:r>
            <w:r w:rsidR="00AD1F12" w:rsidRPr="005C6A34">
              <w:rPr>
                <w:sz w:val="20"/>
                <w:szCs w:val="20"/>
                <w:lang w:val="en-US"/>
              </w:rPr>
              <w:t>,</w:t>
            </w:r>
            <w:r w:rsidRPr="005C6A34">
              <w:rPr>
                <w:sz w:val="20"/>
                <w:szCs w:val="20"/>
                <w:lang w:val="en-US"/>
              </w:rPr>
              <w:t>000</w:t>
            </w:r>
          </w:p>
        </w:tc>
        <w:tc>
          <w:tcPr>
            <w:tcW w:w="1294" w:type="dxa"/>
          </w:tcPr>
          <w:p w14:paraId="0D4EEE0F" w14:textId="77777777" w:rsidR="002A2166" w:rsidRPr="005C6A34" w:rsidRDefault="002A2166" w:rsidP="00EE5299">
            <w:pPr>
              <w:jc w:val="center"/>
              <w:rPr>
                <w:sz w:val="20"/>
                <w:szCs w:val="20"/>
                <w:lang w:val="en-US"/>
              </w:rPr>
            </w:pPr>
          </w:p>
        </w:tc>
        <w:tc>
          <w:tcPr>
            <w:tcW w:w="1295" w:type="dxa"/>
            <w:shd w:val="clear" w:color="auto" w:fill="F2F2F2" w:themeFill="background1" w:themeFillShade="F2"/>
          </w:tcPr>
          <w:p w14:paraId="280F791C" w14:textId="23C6D1E8" w:rsidR="002A2166" w:rsidRPr="005C6A34" w:rsidRDefault="000C4A85" w:rsidP="00EE5299">
            <w:pPr>
              <w:jc w:val="center"/>
              <w:rPr>
                <w:sz w:val="20"/>
                <w:szCs w:val="20"/>
                <w:lang w:val="en-US"/>
              </w:rPr>
            </w:pPr>
            <w:r w:rsidRPr="005C6A34">
              <w:rPr>
                <w:sz w:val="20"/>
                <w:szCs w:val="20"/>
                <w:lang w:val="en-US"/>
              </w:rPr>
              <w:t>Affiliation</w:t>
            </w:r>
          </w:p>
        </w:tc>
        <w:tc>
          <w:tcPr>
            <w:tcW w:w="1295" w:type="dxa"/>
          </w:tcPr>
          <w:p w14:paraId="74A601D5" w14:textId="77777777" w:rsidR="002A2166" w:rsidRPr="005C6A34" w:rsidRDefault="002A2166" w:rsidP="00EE5299">
            <w:pPr>
              <w:jc w:val="center"/>
              <w:rPr>
                <w:sz w:val="20"/>
                <w:szCs w:val="20"/>
                <w:lang w:val="en-US"/>
              </w:rPr>
            </w:pPr>
          </w:p>
        </w:tc>
        <w:tc>
          <w:tcPr>
            <w:tcW w:w="1295" w:type="dxa"/>
          </w:tcPr>
          <w:p w14:paraId="1FA14057" w14:textId="77777777" w:rsidR="002A2166" w:rsidRPr="005C6A34" w:rsidRDefault="002A2166" w:rsidP="00EE5299">
            <w:pPr>
              <w:jc w:val="center"/>
              <w:rPr>
                <w:sz w:val="20"/>
                <w:szCs w:val="20"/>
                <w:lang w:val="en-US"/>
              </w:rPr>
            </w:pPr>
          </w:p>
        </w:tc>
        <w:tc>
          <w:tcPr>
            <w:tcW w:w="1295" w:type="dxa"/>
          </w:tcPr>
          <w:p w14:paraId="082E1C1B" w14:textId="77777777" w:rsidR="002A2166" w:rsidRPr="005C6A34" w:rsidRDefault="002A2166" w:rsidP="00EE5299">
            <w:pPr>
              <w:jc w:val="center"/>
              <w:rPr>
                <w:sz w:val="20"/>
                <w:szCs w:val="20"/>
                <w:lang w:val="en-US"/>
              </w:rPr>
            </w:pPr>
          </w:p>
        </w:tc>
      </w:tr>
      <w:tr w:rsidR="000C4A85" w:rsidRPr="005C6A34" w14:paraId="58ED1B0B" w14:textId="77777777" w:rsidTr="00EE5299">
        <w:tc>
          <w:tcPr>
            <w:tcW w:w="1696" w:type="dxa"/>
          </w:tcPr>
          <w:p w14:paraId="0FDDB890" w14:textId="45C3C19B" w:rsidR="000C4A85" w:rsidRPr="005C6A34" w:rsidRDefault="000C4A85" w:rsidP="00EE5299">
            <w:pPr>
              <w:rPr>
                <w:sz w:val="20"/>
                <w:szCs w:val="20"/>
                <w:lang w:val="en-US"/>
              </w:rPr>
            </w:pPr>
            <w:r w:rsidRPr="005C6A34">
              <w:rPr>
                <w:sz w:val="20"/>
                <w:szCs w:val="20"/>
                <w:lang w:val="en-US"/>
              </w:rPr>
              <w:t>Candidate 8</w:t>
            </w:r>
          </w:p>
        </w:tc>
        <w:tc>
          <w:tcPr>
            <w:tcW w:w="828" w:type="dxa"/>
          </w:tcPr>
          <w:p w14:paraId="47FE3631" w14:textId="1F6CFDBA" w:rsidR="000C4A85" w:rsidRPr="005C6A34" w:rsidRDefault="000C4A85" w:rsidP="00EE5299">
            <w:pPr>
              <w:jc w:val="center"/>
              <w:rPr>
                <w:sz w:val="20"/>
                <w:szCs w:val="20"/>
                <w:lang w:val="en-US"/>
              </w:rPr>
            </w:pPr>
            <w:r w:rsidRPr="005C6A34">
              <w:rPr>
                <w:sz w:val="20"/>
                <w:szCs w:val="20"/>
                <w:lang w:val="en-US"/>
              </w:rPr>
              <w:t>1</w:t>
            </w:r>
            <w:r w:rsidR="00AD1F12" w:rsidRPr="005C6A34">
              <w:rPr>
                <w:sz w:val="20"/>
                <w:szCs w:val="20"/>
                <w:lang w:val="en-US"/>
              </w:rPr>
              <w:t>,</w:t>
            </w:r>
            <w:r w:rsidRPr="005C6A34">
              <w:rPr>
                <w:sz w:val="20"/>
                <w:szCs w:val="20"/>
                <w:lang w:val="en-US"/>
              </w:rPr>
              <w:t>500</w:t>
            </w:r>
          </w:p>
        </w:tc>
        <w:tc>
          <w:tcPr>
            <w:tcW w:w="1294" w:type="dxa"/>
          </w:tcPr>
          <w:p w14:paraId="7E71D362" w14:textId="77777777" w:rsidR="000C4A85" w:rsidRPr="005C6A34" w:rsidRDefault="000C4A85" w:rsidP="00EE5299">
            <w:pPr>
              <w:jc w:val="center"/>
              <w:rPr>
                <w:sz w:val="20"/>
                <w:szCs w:val="20"/>
                <w:lang w:val="en-US"/>
              </w:rPr>
            </w:pPr>
          </w:p>
        </w:tc>
        <w:tc>
          <w:tcPr>
            <w:tcW w:w="1295" w:type="dxa"/>
          </w:tcPr>
          <w:p w14:paraId="6FC751C8" w14:textId="77777777" w:rsidR="000C4A85" w:rsidRPr="005C6A34" w:rsidRDefault="000C4A85" w:rsidP="00EE5299">
            <w:pPr>
              <w:jc w:val="center"/>
              <w:rPr>
                <w:sz w:val="20"/>
                <w:szCs w:val="20"/>
                <w:lang w:val="en-US"/>
              </w:rPr>
            </w:pPr>
          </w:p>
        </w:tc>
        <w:tc>
          <w:tcPr>
            <w:tcW w:w="1295" w:type="dxa"/>
          </w:tcPr>
          <w:p w14:paraId="4C99572C" w14:textId="77777777" w:rsidR="000C4A85" w:rsidRPr="005C6A34" w:rsidRDefault="000C4A85" w:rsidP="00EE5299">
            <w:pPr>
              <w:jc w:val="center"/>
              <w:rPr>
                <w:sz w:val="20"/>
                <w:szCs w:val="20"/>
                <w:lang w:val="en-US"/>
              </w:rPr>
            </w:pPr>
          </w:p>
        </w:tc>
        <w:tc>
          <w:tcPr>
            <w:tcW w:w="1295" w:type="dxa"/>
            <w:shd w:val="clear" w:color="auto" w:fill="F2F2F2" w:themeFill="background1" w:themeFillShade="F2"/>
          </w:tcPr>
          <w:p w14:paraId="31B21405" w14:textId="4760CB09" w:rsidR="000C4A85" w:rsidRPr="005C6A34" w:rsidRDefault="000C4A85" w:rsidP="00EE5299">
            <w:pPr>
              <w:jc w:val="center"/>
              <w:rPr>
                <w:sz w:val="20"/>
                <w:szCs w:val="20"/>
                <w:lang w:val="en-US"/>
              </w:rPr>
            </w:pPr>
            <w:r w:rsidRPr="005C6A34">
              <w:rPr>
                <w:sz w:val="20"/>
                <w:szCs w:val="20"/>
                <w:lang w:val="en-US"/>
              </w:rPr>
              <w:t>Affiliation</w:t>
            </w:r>
          </w:p>
        </w:tc>
        <w:tc>
          <w:tcPr>
            <w:tcW w:w="1295" w:type="dxa"/>
          </w:tcPr>
          <w:p w14:paraId="17B6BFE9" w14:textId="77777777" w:rsidR="000C4A85" w:rsidRPr="005C6A34" w:rsidRDefault="000C4A85" w:rsidP="00EE5299">
            <w:pPr>
              <w:jc w:val="center"/>
              <w:rPr>
                <w:sz w:val="20"/>
                <w:szCs w:val="20"/>
                <w:lang w:val="en-US"/>
              </w:rPr>
            </w:pPr>
          </w:p>
        </w:tc>
      </w:tr>
      <w:tr w:rsidR="000C4A85" w:rsidRPr="005C6A34" w14:paraId="160E9ACF" w14:textId="77777777" w:rsidTr="00EE5299">
        <w:tc>
          <w:tcPr>
            <w:tcW w:w="1696" w:type="dxa"/>
          </w:tcPr>
          <w:p w14:paraId="1EEFC537" w14:textId="2371C31B" w:rsidR="000C4A85" w:rsidRPr="005C6A34" w:rsidRDefault="000C4A85" w:rsidP="00EE5299">
            <w:pPr>
              <w:rPr>
                <w:sz w:val="20"/>
                <w:szCs w:val="20"/>
                <w:lang w:val="en-US"/>
              </w:rPr>
            </w:pPr>
            <w:r w:rsidRPr="005C6A34">
              <w:rPr>
                <w:sz w:val="20"/>
                <w:szCs w:val="20"/>
                <w:lang w:val="en-US"/>
              </w:rPr>
              <w:t>Total votes given</w:t>
            </w:r>
          </w:p>
        </w:tc>
        <w:tc>
          <w:tcPr>
            <w:tcW w:w="828" w:type="dxa"/>
          </w:tcPr>
          <w:p w14:paraId="6F6D9F3A" w14:textId="71324FA4" w:rsidR="000C4A85" w:rsidRPr="005C6A34" w:rsidRDefault="000C4A85" w:rsidP="00EE5299">
            <w:pPr>
              <w:jc w:val="center"/>
              <w:rPr>
                <w:sz w:val="20"/>
                <w:szCs w:val="20"/>
                <w:lang w:val="en-US"/>
              </w:rPr>
            </w:pPr>
            <w:r w:rsidRPr="005C6A34">
              <w:rPr>
                <w:sz w:val="20"/>
                <w:szCs w:val="20"/>
                <w:lang w:val="en-US"/>
              </w:rPr>
              <w:t>45</w:t>
            </w:r>
            <w:r w:rsidR="00AD1F12" w:rsidRPr="005C6A34">
              <w:rPr>
                <w:sz w:val="20"/>
                <w:szCs w:val="20"/>
                <w:lang w:val="en-US"/>
              </w:rPr>
              <w:t>,</w:t>
            </w:r>
            <w:r w:rsidRPr="005C6A34">
              <w:rPr>
                <w:sz w:val="20"/>
                <w:szCs w:val="20"/>
                <w:lang w:val="en-US"/>
              </w:rPr>
              <w:t>000</w:t>
            </w:r>
          </w:p>
        </w:tc>
        <w:tc>
          <w:tcPr>
            <w:tcW w:w="1294" w:type="dxa"/>
          </w:tcPr>
          <w:p w14:paraId="5B826E04" w14:textId="77777777" w:rsidR="000C4A85" w:rsidRPr="005C6A34" w:rsidRDefault="000C4A85" w:rsidP="00EE5299">
            <w:pPr>
              <w:jc w:val="center"/>
              <w:rPr>
                <w:sz w:val="20"/>
                <w:szCs w:val="20"/>
                <w:lang w:val="en-US"/>
              </w:rPr>
            </w:pPr>
          </w:p>
        </w:tc>
        <w:tc>
          <w:tcPr>
            <w:tcW w:w="1295" w:type="dxa"/>
          </w:tcPr>
          <w:p w14:paraId="35C36DF0" w14:textId="77777777" w:rsidR="000C4A85" w:rsidRPr="005C6A34" w:rsidRDefault="000C4A85" w:rsidP="00EE5299">
            <w:pPr>
              <w:jc w:val="center"/>
              <w:rPr>
                <w:sz w:val="20"/>
                <w:szCs w:val="20"/>
                <w:lang w:val="en-US"/>
              </w:rPr>
            </w:pPr>
          </w:p>
        </w:tc>
        <w:tc>
          <w:tcPr>
            <w:tcW w:w="1295" w:type="dxa"/>
          </w:tcPr>
          <w:p w14:paraId="255D6BE7" w14:textId="77777777" w:rsidR="000C4A85" w:rsidRPr="005C6A34" w:rsidRDefault="000C4A85" w:rsidP="00EE5299">
            <w:pPr>
              <w:jc w:val="center"/>
              <w:rPr>
                <w:sz w:val="20"/>
                <w:szCs w:val="20"/>
                <w:lang w:val="en-US"/>
              </w:rPr>
            </w:pPr>
          </w:p>
        </w:tc>
        <w:tc>
          <w:tcPr>
            <w:tcW w:w="1295" w:type="dxa"/>
          </w:tcPr>
          <w:p w14:paraId="0C013CFC" w14:textId="77777777" w:rsidR="000C4A85" w:rsidRPr="005C6A34" w:rsidRDefault="000C4A85" w:rsidP="00EE5299">
            <w:pPr>
              <w:jc w:val="center"/>
              <w:rPr>
                <w:sz w:val="20"/>
                <w:szCs w:val="20"/>
                <w:lang w:val="en-US"/>
              </w:rPr>
            </w:pPr>
          </w:p>
        </w:tc>
        <w:tc>
          <w:tcPr>
            <w:tcW w:w="1295" w:type="dxa"/>
          </w:tcPr>
          <w:p w14:paraId="268D4EA3" w14:textId="77777777" w:rsidR="000C4A85" w:rsidRPr="005C6A34" w:rsidRDefault="000C4A85" w:rsidP="00EE5299">
            <w:pPr>
              <w:jc w:val="center"/>
              <w:rPr>
                <w:sz w:val="20"/>
                <w:szCs w:val="20"/>
                <w:lang w:val="en-US"/>
              </w:rPr>
            </w:pPr>
          </w:p>
        </w:tc>
      </w:tr>
      <w:tr w:rsidR="000C4A85" w:rsidRPr="005C6A34" w14:paraId="34FEF70E" w14:textId="77777777" w:rsidTr="00EE5299">
        <w:tc>
          <w:tcPr>
            <w:tcW w:w="1696" w:type="dxa"/>
          </w:tcPr>
          <w:p w14:paraId="09300F0C" w14:textId="1F0E5E8A" w:rsidR="000C4A85" w:rsidRPr="005C6A34" w:rsidRDefault="000C4A85" w:rsidP="00EE5299">
            <w:pPr>
              <w:rPr>
                <w:sz w:val="20"/>
                <w:szCs w:val="20"/>
                <w:lang w:val="en-US"/>
              </w:rPr>
            </w:pPr>
            <w:r w:rsidRPr="005C6A34">
              <w:rPr>
                <w:sz w:val="20"/>
                <w:szCs w:val="20"/>
                <w:lang w:val="en-US"/>
              </w:rPr>
              <w:t>Empty lines</w:t>
            </w:r>
          </w:p>
        </w:tc>
        <w:tc>
          <w:tcPr>
            <w:tcW w:w="828" w:type="dxa"/>
          </w:tcPr>
          <w:p w14:paraId="13BDEEB8" w14:textId="7D152AD6" w:rsidR="000C4A85" w:rsidRPr="005C6A34" w:rsidRDefault="000C4A85" w:rsidP="00EE5299">
            <w:pPr>
              <w:jc w:val="center"/>
              <w:rPr>
                <w:sz w:val="20"/>
                <w:szCs w:val="20"/>
                <w:lang w:val="en-US"/>
              </w:rPr>
            </w:pPr>
            <w:r w:rsidRPr="005C6A34">
              <w:rPr>
                <w:sz w:val="20"/>
                <w:szCs w:val="20"/>
                <w:lang w:val="en-US"/>
              </w:rPr>
              <w:t>3</w:t>
            </w:r>
            <w:r w:rsidR="00AD1F12" w:rsidRPr="005C6A34">
              <w:rPr>
                <w:sz w:val="20"/>
                <w:szCs w:val="20"/>
                <w:lang w:val="en-US"/>
              </w:rPr>
              <w:t>,</w:t>
            </w:r>
            <w:r w:rsidRPr="005C6A34">
              <w:rPr>
                <w:sz w:val="20"/>
                <w:szCs w:val="20"/>
                <w:lang w:val="en-US"/>
              </w:rPr>
              <w:t>000</w:t>
            </w:r>
          </w:p>
        </w:tc>
        <w:tc>
          <w:tcPr>
            <w:tcW w:w="1294" w:type="dxa"/>
          </w:tcPr>
          <w:p w14:paraId="787BB486" w14:textId="77777777" w:rsidR="000C4A85" w:rsidRPr="005C6A34" w:rsidRDefault="000C4A85" w:rsidP="00EE5299">
            <w:pPr>
              <w:jc w:val="center"/>
              <w:rPr>
                <w:sz w:val="20"/>
                <w:szCs w:val="20"/>
                <w:lang w:val="en-US"/>
              </w:rPr>
            </w:pPr>
          </w:p>
        </w:tc>
        <w:tc>
          <w:tcPr>
            <w:tcW w:w="1295" w:type="dxa"/>
          </w:tcPr>
          <w:p w14:paraId="3CC974E9" w14:textId="77777777" w:rsidR="000C4A85" w:rsidRPr="005C6A34" w:rsidRDefault="000C4A85" w:rsidP="00EE5299">
            <w:pPr>
              <w:jc w:val="center"/>
              <w:rPr>
                <w:sz w:val="20"/>
                <w:szCs w:val="20"/>
                <w:lang w:val="en-US"/>
              </w:rPr>
            </w:pPr>
          </w:p>
        </w:tc>
        <w:tc>
          <w:tcPr>
            <w:tcW w:w="1295" w:type="dxa"/>
          </w:tcPr>
          <w:p w14:paraId="1796EEC8" w14:textId="77777777" w:rsidR="000C4A85" w:rsidRPr="005C6A34" w:rsidRDefault="000C4A85" w:rsidP="00EE5299">
            <w:pPr>
              <w:jc w:val="center"/>
              <w:rPr>
                <w:sz w:val="20"/>
                <w:szCs w:val="20"/>
                <w:lang w:val="en-US"/>
              </w:rPr>
            </w:pPr>
          </w:p>
        </w:tc>
        <w:tc>
          <w:tcPr>
            <w:tcW w:w="1295" w:type="dxa"/>
          </w:tcPr>
          <w:p w14:paraId="145323DC" w14:textId="77777777" w:rsidR="000C4A85" w:rsidRPr="005C6A34" w:rsidRDefault="000C4A85" w:rsidP="00EE5299">
            <w:pPr>
              <w:jc w:val="center"/>
              <w:rPr>
                <w:sz w:val="20"/>
                <w:szCs w:val="20"/>
                <w:lang w:val="en-US"/>
              </w:rPr>
            </w:pPr>
          </w:p>
        </w:tc>
        <w:tc>
          <w:tcPr>
            <w:tcW w:w="1295" w:type="dxa"/>
          </w:tcPr>
          <w:p w14:paraId="5493610C" w14:textId="77777777" w:rsidR="000C4A85" w:rsidRPr="005C6A34" w:rsidRDefault="000C4A85" w:rsidP="00EE5299">
            <w:pPr>
              <w:jc w:val="center"/>
              <w:rPr>
                <w:sz w:val="20"/>
                <w:szCs w:val="20"/>
                <w:lang w:val="en-US"/>
              </w:rPr>
            </w:pPr>
          </w:p>
        </w:tc>
      </w:tr>
      <w:tr w:rsidR="000C4A85" w:rsidRPr="005C6A34" w14:paraId="0794475A" w14:textId="77777777" w:rsidTr="00EE5299">
        <w:tc>
          <w:tcPr>
            <w:tcW w:w="1696" w:type="dxa"/>
          </w:tcPr>
          <w:p w14:paraId="429081F8" w14:textId="2BD62683" w:rsidR="000C4A85" w:rsidRPr="005C6A34" w:rsidRDefault="000C4A85" w:rsidP="00EE5299">
            <w:pPr>
              <w:rPr>
                <w:sz w:val="20"/>
                <w:szCs w:val="20"/>
                <w:lang w:val="en-US"/>
              </w:rPr>
            </w:pPr>
            <w:r w:rsidRPr="005C6A34">
              <w:rPr>
                <w:sz w:val="20"/>
                <w:szCs w:val="20"/>
                <w:lang w:val="en-US"/>
              </w:rPr>
              <w:t>Total possible votes</w:t>
            </w:r>
          </w:p>
        </w:tc>
        <w:tc>
          <w:tcPr>
            <w:tcW w:w="828" w:type="dxa"/>
          </w:tcPr>
          <w:p w14:paraId="3CD6CD61" w14:textId="57151851" w:rsidR="000C4A85" w:rsidRPr="005C6A34" w:rsidRDefault="000C4A85" w:rsidP="00EE5299">
            <w:pPr>
              <w:jc w:val="center"/>
              <w:rPr>
                <w:sz w:val="20"/>
                <w:szCs w:val="20"/>
                <w:lang w:val="en-US"/>
              </w:rPr>
            </w:pPr>
            <w:r w:rsidRPr="005C6A34">
              <w:rPr>
                <w:sz w:val="20"/>
                <w:szCs w:val="20"/>
                <w:lang w:val="en-US"/>
              </w:rPr>
              <w:t>48</w:t>
            </w:r>
            <w:r w:rsidR="00AD1F12" w:rsidRPr="005C6A34">
              <w:rPr>
                <w:sz w:val="20"/>
                <w:szCs w:val="20"/>
                <w:lang w:val="en-US"/>
              </w:rPr>
              <w:t>,</w:t>
            </w:r>
            <w:r w:rsidRPr="005C6A34">
              <w:rPr>
                <w:sz w:val="20"/>
                <w:szCs w:val="20"/>
                <w:lang w:val="en-US"/>
              </w:rPr>
              <w:t>000</w:t>
            </w:r>
          </w:p>
        </w:tc>
        <w:tc>
          <w:tcPr>
            <w:tcW w:w="1294" w:type="dxa"/>
          </w:tcPr>
          <w:p w14:paraId="1791C441" w14:textId="77777777" w:rsidR="000C4A85" w:rsidRPr="005C6A34" w:rsidRDefault="000C4A85" w:rsidP="00EE5299">
            <w:pPr>
              <w:jc w:val="center"/>
              <w:rPr>
                <w:sz w:val="20"/>
                <w:szCs w:val="20"/>
                <w:lang w:val="en-US"/>
              </w:rPr>
            </w:pPr>
          </w:p>
        </w:tc>
        <w:tc>
          <w:tcPr>
            <w:tcW w:w="1295" w:type="dxa"/>
          </w:tcPr>
          <w:p w14:paraId="4E22A610" w14:textId="77777777" w:rsidR="000C4A85" w:rsidRPr="005C6A34" w:rsidRDefault="000C4A85" w:rsidP="00EE5299">
            <w:pPr>
              <w:jc w:val="center"/>
              <w:rPr>
                <w:sz w:val="20"/>
                <w:szCs w:val="20"/>
                <w:lang w:val="en-US"/>
              </w:rPr>
            </w:pPr>
          </w:p>
        </w:tc>
        <w:tc>
          <w:tcPr>
            <w:tcW w:w="1295" w:type="dxa"/>
          </w:tcPr>
          <w:p w14:paraId="22499359" w14:textId="77777777" w:rsidR="000C4A85" w:rsidRPr="005C6A34" w:rsidRDefault="000C4A85" w:rsidP="00EE5299">
            <w:pPr>
              <w:jc w:val="center"/>
              <w:rPr>
                <w:sz w:val="20"/>
                <w:szCs w:val="20"/>
                <w:lang w:val="en-US"/>
              </w:rPr>
            </w:pPr>
          </w:p>
        </w:tc>
        <w:tc>
          <w:tcPr>
            <w:tcW w:w="1295" w:type="dxa"/>
          </w:tcPr>
          <w:p w14:paraId="7BA68782" w14:textId="77777777" w:rsidR="000C4A85" w:rsidRPr="005C6A34" w:rsidRDefault="000C4A85" w:rsidP="00EE5299">
            <w:pPr>
              <w:jc w:val="center"/>
              <w:rPr>
                <w:sz w:val="20"/>
                <w:szCs w:val="20"/>
                <w:lang w:val="en-US"/>
              </w:rPr>
            </w:pPr>
          </w:p>
        </w:tc>
        <w:tc>
          <w:tcPr>
            <w:tcW w:w="1295" w:type="dxa"/>
          </w:tcPr>
          <w:p w14:paraId="3EA97FB0" w14:textId="77777777" w:rsidR="000C4A85" w:rsidRPr="005C6A34" w:rsidRDefault="000C4A85" w:rsidP="00EE5299">
            <w:pPr>
              <w:jc w:val="center"/>
              <w:rPr>
                <w:sz w:val="20"/>
                <w:szCs w:val="20"/>
                <w:lang w:val="en-US"/>
              </w:rPr>
            </w:pPr>
          </w:p>
        </w:tc>
      </w:tr>
    </w:tbl>
    <w:p w14:paraId="3B5AF171" w14:textId="4D35E918" w:rsidR="002A2166" w:rsidRPr="005C6A34" w:rsidRDefault="002A2166" w:rsidP="00FE2035">
      <w:pPr>
        <w:spacing w:after="120" w:line="240" w:lineRule="auto"/>
        <w:jc w:val="both"/>
        <w:rPr>
          <w:sz w:val="20"/>
          <w:szCs w:val="20"/>
          <w:lang w:val="en-US"/>
        </w:rPr>
      </w:pPr>
    </w:p>
    <w:p w14:paraId="651A53DE" w14:textId="1CB95C89" w:rsidR="00377575" w:rsidRPr="005C6A34" w:rsidRDefault="00377575" w:rsidP="00377575">
      <w:pPr>
        <w:spacing w:after="120" w:line="240" w:lineRule="auto"/>
        <w:jc w:val="both"/>
        <w:rPr>
          <w:sz w:val="20"/>
          <w:szCs w:val="20"/>
          <w:lang w:val="en-US"/>
        </w:rPr>
      </w:pPr>
      <w:r w:rsidRPr="005C6A34">
        <w:rPr>
          <w:sz w:val="20"/>
          <w:szCs w:val="20"/>
          <w:lang w:val="en-US"/>
        </w:rPr>
        <w:lastRenderedPageBreak/>
        <w:t xml:space="preserve">As Table </w:t>
      </w:r>
      <w:r w:rsidR="000F025B" w:rsidRPr="005C6A34">
        <w:rPr>
          <w:sz w:val="20"/>
          <w:szCs w:val="20"/>
          <w:lang w:val="en-US"/>
        </w:rPr>
        <w:t>C2</w:t>
      </w:r>
      <w:r w:rsidRPr="005C6A34">
        <w:rPr>
          <w:sz w:val="20"/>
          <w:szCs w:val="20"/>
          <w:lang w:val="en-US"/>
        </w:rPr>
        <w:t xml:space="preserve"> shows, parties A and E win the election by getting two seats each (with candidates 1 to 4), while candidate 1 received the most votes with 10</w:t>
      </w:r>
      <w:r w:rsidR="00AD1F12" w:rsidRPr="005C6A34">
        <w:rPr>
          <w:sz w:val="20"/>
          <w:szCs w:val="20"/>
          <w:lang w:val="en-US"/>
        </w:rPr>
        <w:t>,</w:t>
      </w:r>
      <w:r w:rsidRPr="005C6A34">
        <w:rPr>
          <w:sz w:val="20"/>
          <w:szCs w:val="20"/>
          <w:lang w:val="en-US"/>
        </w:rPr>
        <w:t>500. Yet what is the five parties</w:t>
      </w:r>
      <w:r w:rsidR="00476182" w:rsidRPr="005C6A34">
        <w:rPr>
          <w:sz w:val="20"/>
          <w:szCs w:val="20"/>
          <w:lang w:val="en-US"/>
        </w:rPr>
        <w:t>’</w:t>
      </w:r>
      <w:r w:rsidRPr="005C6A34">
        <w:rPr>
          <w:sz w:val="20"/>
          <w:szCs w:val="20"/>
          <w:lang w:val="en-US"/>
        </w:rPr>
        <w:t xml:space="preserve"> electoral </w:t>
      </w:r>
      <w:r w:rsidR="00A0625D">
        <w:rPr>
          <w:sz w:val="20"/>
          <w:szCs w:val="20"/>
          <w:lang w:val="en-US"/>
        </w:rPr>
        <w:t>strength</w:t>
      </w:r>
      <w:r w:rsidRPr="005C6A34">
        <w:rPr>
          <w:sz w:val="20"/>
          <w:szCs w:val="20"/>
          <w:lang w:val="en-US"/>
        </w:rPr>
        <w:t>? In a first step, Gruner needs to deal with the problem of electoral alliances, which make it difficult to distinguish between party voters and supporters from other parties. Gruner assumes that candidates receive votes (and voters vote for candidates) only if the candidates are affiliated with the voter</w:t>
      </w:r>
      <w:r w:rsidR="00476182" w:rsidRPr="005C6A34">
        <w:rPr>
          <w:sz w:val="20"/>
          <w:szCs w:val="20"/>
          <w:lang w:val="en-US"/>
        </w:rPr>
        <w:t>’</w:t>
      </w:r>
      <w:r w:rsidRPr="005C6A34">
        <w:rPr>
          <w:sz w:val="20"/>
          <w:szCs w:val="20"/>
          <w:lang w:val="en-US"/>
        </w:rPr>
        <w:t>s party or if the voter</w:t>
      </w:r>
      <w:r w:rsidR="00476182" w:rsidRPr="005C6A34">
        <w:rPr>
          <w:sz w:val="20"/>
          <w:szCs w:val="20"/>
          <w:lang w:val="en-US"/>
        </w:rPr>
        <w:t>’</w:t>
      </w:r>
      <w:r w:rsidRPr="005C6A34">
        <w:rPr>
          <w:sz w:val="20"/>
          <w:szCs w:val="20"/>
          <w:lang w:val="en-US"/>
        </w:rPr>
        <w:t>s party supports the candidate as part of an electoral alliance. In addition, it is important to note that voters cannot vote multiple times for the same candidate.</w:t>
      </w:r>
    </w:p>
    <w:p w14:paraId="157F6D75" w14:textId="01F386CD" w:rsidR="00377575" w:rsidRPr="005C6A34" w:rsidRDefault="00377575" w:rsidP="00377575">
      <w:pPr>
        <w:spacing w:after="120" w:line="240" w:lineRule="auto"/>
        <w:jc w:val="both"/>
        <w:rPr>
          <w:sz w:val="20"/>
          <w:szCs w:val="20"/>
          <w:lang w:val="en-US"/>
        </w:rPr>
      </w:pPr>
      <w:r w:rsidRPr="005C6A34">
        <w:rPr>
          <w:sz w:val="20"/>
          <w:szCs w:val="20"/>
          <w:lang w:val="en-US"/>
        </w:rPr>
        <w:t>Gruner</w:t>
      </w:r>
      <w:r w:rsidR="00476182" w:rsidRPr="005C6A34">
        <w:rPr>
          <w:sz w:val="20"/>
          <w:szCs w:val="20"/>
          <w:lang w:val="en-US"/>
        </w:rPr>
        <w:t>’</w:t>
      </w:r>
      <w:r w:rsidRPr="005C6A34">
        <w:rPr>
          <w:sz w:val="20"/>
          <w:szCs w:val="20"/>
          <w:lang w:val="en-US"/>
        </w:rPr>
        <w:t>s approach is to fill the empty cells akin to a crossword puzzle. Given that candidates 6, 7, and 8 are not part of electoral alliances and their parties have not fielded more candidates than seats, Gruner concludes that all of the votes these candidates have received must come from supporters of these parties. For instance, candidate 6 is supported only by Party B. Hence, all of his 2</w:t>
      </w:r>
      <w:r w:rsidR="00AD1F12" w:rsidRPr="005C6A34">
        <w:rPr>
          <w:sz w:val="20"/>
          <w:szCs w:val="20"/>
          <w:lang w:val="en-US"/>
        </w:rPr>
        <w:t>,</w:t>
      </w:r>
      <w:r w:rsidRPr="005C6A34">
        <w:rPr>
          <w:sz w:val="20"/>
          <w:szCs w:val="20"/>
          <w:lang w:val="en-US"/>
        </w:rPr>
        <w:t>000 votes must come from party B voters. There are thus 2</w:t>
      </w:r>
      <w:r w:rsidR="00AD1F12" w:rsidRPr="005C6A34">
        <w:rPr>
          <w:sz w:val="20"/>
          <w:szCs w:val="20"/>
          <w:lang w:val="en-US"/>
        </w:rPr>
        <w:t>,</w:t>
      </w:r>
      <w:r w:rsidRPr="005C6A34">
        <w:rPr>
          <w:sz w:val="20"/>
          <w:szCs w:val="20"/>
          <w:lang w:val="en-US"/>
        </w:rPr>
        <w:t>000 party B voters. In a similar vein, Gruner concludes that there are 3</w:t>
      </w:r>
      <w:r w:rsidR="00AD1F12" w:rsidRPr="005C6A34">
        <w:rPr>
          <w:sz w:val="20"/>
          <w:szCs w:val="20"/>
          <w:lang w:val="en-US"/>
        </w:rPr>
        <w:t>,</w:t>
      </w:r>
      <w:r w:rsidRPr="005C6A34">
        <w:rPr>
          <w:sz w:val="20"/>
          <w:szCs w:val="20"/>
          <w:lang w:val="en-US"/>
        </w:rPr>
        <w:t>000 party A voters and 1</w:t>
      </w:r>
      <w:r w:rsidR="00AD1F12" w:rsidRPr="005C6A34">
        <w:rPr>
          <w:sz w:val="20"/>
          <w:szCs w:val="20"/>
          <w:lang w:val="en-US"/>
        </w:rPr>
        <w:t>,</w:t>
      </w:r>
      <w:r w:rsidRPr="005C6A34">
        <w:rPr>
          <w:sz w:val="20"/>
          <w:szCs w:val="20"/>
          <w:lang w:val="en-US"/>
        </w:rPr>
        <w:t xml:space="preserve">500 party D voters. </w:t>
      </w:r>
    </w:p>
    <w:p w14:paraId="3CE50B48" w14:textId="073B8285" w:rsidR="00377575" w:rsidRPr="005C6A34" w:rsidRDefault="00377575" w:rsidP="00377575">
      <w:pPr>
        <w:spacing w:after="120" w:line="240" w:lineRule="auto"/>
        <w:jc w:val="both"/>
        <w:rPr>
          <w:sz w:val="20"/>
          <w:szCs w:val="20"/>
          <w:lang w:val="en-US"/>
        </w:rPr>
      </w:pPr>
      <w:r w:rsidRPr="005C6A34">
        <w:rPr>
          <w:sz w:val="20"/>
          <w:szCs w:val="20"/>
          <w:lang w:val="en-US"/>
        </w:rPr>
        <w:t>Candidates 3, 4, and 5 are supported by electoral alliances consisting of two parties. In each case, we already have information about one of the two parties</w:t>
      </w:r>
      <w:r w:rsidR="00476182" w:rsidRPr="005C6A34">
        <w:rPr>
          <w:sz w:val="20"/>
          <w:szCs w:val="20"/>
          <w:lang w:val="en-US"/>
        </w:rPr>
        <w:t>’</w:t>
      </w:r>
      <w:r w:rsidRPr="005C6A34">
        <w:rPr>
          <w:sz w:val="20"/>
          <w:szCs w:val="20"/>
          <w:lang w:val="en-US"/>
        </w:rPr>
        <w:t xml:space="preserve"> number of voters. Based on this information, Gruner concludes that party C must have 1</w:t>
      </w:r>
      <w:r w:rsidR="00AD1F12" w:rsidRPr="005C6A34">
        <w:rPr>
          <w:sz w:val="20"/>
          <w:szCs w:val="20"/>
          <w:lang w:val="en-US"/>
        </w:rPr>
        <w:t>,</w:t>
      </w:r>
      <w:r w:rsidRPr="005C6A34">
        <w:rPr>
          <w:sz w:val="20"/>
          <w:szCs w:val="20"/>
          <w:lang w:val="en-US"/>
        </w:rPr>
        <w:t>000 voters, because candidate 5 with a total of 3</w:t>
      </w:r>
      <w:r w:rsidR="00AD1F12" w:rsidRPr="005C6A34">
        <w:rPr>
          <w:sz w:val="20"/>
          <w:szCs w:val="20"/>
          <w:lang w:val="en-US"/>
        </w:rPr>
        <w:t>,</w:t>
      </w:r>
      <w:r w:rsidRPr="005C6A34">
        <w:rPr>
          <w:sz w:val="20"/>
          <w:szCs w:val="20"/>
          <w:lang w:val="en-US"/>
        </w:rPr>
        <w:t>000 votes already receives 2</w:t>
      </w:r>
      <w:r w:rsidR="00AD1F12" w:rsidRPr="005C6A34">
        <w:rPr>
          <w:sz w:val="20"/>
          <w:szCs w:val="20"/>
          <w:lang w:val="en-US"/>
        </w:rPr>
        <w:t>,</w:t>
      </w:r>
      <w:r w:rsidRPr="005C6A34">
        <w:rPr>
          <w:sz w:val="20"/>
          <w:szCs w:val="20"/>
          <w:lang w:val="en-US"/>
        </w:rPr>
        <w:t>000 votes from party B. In a similar vein, he concludes that party E must have 5</w:t>
      </w:r>
      <w:r w:rsidR="00AD1F12" w:rsidRPr="005C6A34">
        <w:rPr>
          <w:sz w:val="20"/>
          <w:szCs w:val="20"/>
          <w:lang w:val="en-US"/>
        </w:rPr>
        <w:t>,</w:t>
      </w:r>
      <w:r w:rsidRPr="005C6A34">
        <w:rPr>
          <w:sz w:val="20"/>
          <w:szCs w:val="20"/>
          <w:lang w:val="en-US"/>
        </w:rPr>
        <w:t>000 voters, because candidates 3 and 4 with a total of 8</w:t>
      </w:r>
      <w:r w:rsidR="00AD1F12" w:rsidRPr="005C6A34">
        <w:rPr>
          <w:sz w:val="20"/>
          <w:szCs w:val="20"/>
          <w:lang w:val="en-US"/>
        </w:rPr>
        <w:t>,</w:t>
      </w:r>
      <w:r w:rsidRPr="005C6A34">
        <w:rPr>
          <w:sz w:val="20"/>
          <w:szCs w:val="20"/>
          <w:lang w:val="en-US"/>
        </w:rPr>
        <w:t>000 votes already each receive 3</w:t>
      </w:r>
      <w:r w:rsidR="00AD1F12" w:rsidRPr="005C6A34">
        <w:rPr>
          <w:sz w:val="20"/>
          <w:szCs w:val="20"/>
          <w:lang w:val="en-US"/>
        </w:rPr>
        <w:t>,</w:t>
      </w:r>
      <w:r w:rsidRPr="005C6A34">
        <w:rPr>
          <w:sz w:val="20"/>
          <w:szCs w:val="20"/>
          <w:lang w:val="en-US"/>
        </w:rPr>
        <w:t xml:space="preserve">000 votes from party A. </w:t>
      </w:r>
    </w:p>
    <w:p w14:paraId="139C5A8D" w14:textId="5C4B0C5C" w:rsidR="00377575" w:rsidRPr="005C6A34" w:rsidRDefault="00377575" w:rsidP="00377575">
      <w:pPr>
        <w:spacing w:after="120" w:line="240" w:lineRule="auto"/>
        <w:jc w:val="both"/>
        <w:rPr>
          <w:sz w:val="20"/>
          <w:szCs w:val="20"/>
          <w:lang w:val="en-US"/>
        </w:rPr>
      </w:pPr>
      <w:r w:rsidRPr="005C6A34">
        <w:rPr>
          <w:sz w:val="20"/>
          <w:szCs w:val="20"/>
          <w:lang w:val="en-US"/>
        </w:rPr>
        <w:t>Candidates 1 and 2 provide the biggest challenge because they are part of electoral alliances consisting of four and five parties respectively. A first step to resolve this puzzle is to note that party A supports five candidates although there are only four seats. For the sake of the example, Gruner cites qualitative evidence from the party</w:t>
      </w:r>
      <w:r w:rsidR="00476182" w:rsidRPr="005C6A34">
        <w:rPr>
          <w:sz w:val="20"/>
          <w:szCs w:val="20"/>
          <w:lang w:val="en-US"/>
        </w:rPr>
        <w:t>’</w:t>
      </w:r>
      <w:r w:rsidRPr="005C6A34">
        <w:rPr>
          <w:sz w:val="20"/>
          <w:szCs w:val="20"/>
          <w:lang w:val="en-US"/>
        </w:rPr>
        <w:t>s delegate assembly that there was no agreement whether to support candidate 1 or candidate 2 from party E – next to party A</w:t>
      </w:r>
      <w:r w:rsidR="00476182" w:rsidRPr="005C6A34">
        <w:rPr>
          <w:sz w:val="20"/>
          <w:szCs w:val="20"/>
          <w:lang w:val="en-US"/>
        </w:rPr>
        <w:t>’</w:t>
      </w:r>
      <w:r w:rsidRPr="005C6A34">
        <w:rPr>
          <w:sz w:val="20"/>
          <w:szCs w:val="20"/>
          <w:lang w:val="en-US"/>
        </w:rPr>
        <w:t>s own three candidates (no. 3, 4, and 6). Gruner (1978a</w:t>
      </w:r>
      <w:r w:rsidR="00551DC8" w:rsidRPr="005C6A34">
        <w:rPr>
          <w:sz w:val="20"/>
          <w:szCs w:val="20"/>
          <w:lang w:val="en-US"/>
        </w:rPr>
        <w:t>,</w:t>
      </w:r>
      <w:r w:rsidRPr="005C6A34">
        <w:rPr>
          <w:sz w:val="20"/>
          <w:szCs w:val="20"/>
          <w:lang w:val="en-US"/>
        </w:rPr>
        <w:t xml:space="preserve"> 67) thus assumes that the votes of the 3</w:t>
      </w:r>
      <w:r w:rsidR="00AD1F12" w:rsidRPr="005C6A34">
        <w:rPr>
          <w:sz w:val="20"/>
          <w:szCs w:val="20"/>
          <w:lang w:val="en-US"/>
        </w:rPr>
        <w:t>,</w:t>
      </w:r>
      <w:r w:rsidRPr="005C6A34">
        <w:rPr>
          <w:sz w:val="20"/>
          <w:szCs w:val="20"/>
          <w:lang w:val="en-US"/>
        </w:rPr>
        <w:t>000 party A voters were evenly split between candidate 1 and candidate 2 (each receiving 1</w:t>
      </w:r>
      <w:r w:rsidR="00AD1F12" w:rsidRPr="005C6A34">
        <w:rPr>
          <w:sz w:val="20"/>
          <w:szCs w:val="20"/>
          <w:lang w:val="en-US"/>
        </w:rPr>
        <w:t>,</w:t>
      </w:r>
      <w:r w:rsidRPr="005C6A34">
        <w:rPr>
          <w:sz w:val="20"/>
          <w:szCs w:val="20"/>
          <w:lang w:val="en-US"/>
        </w:rPr>
        <w:t>500 votes). Another plausible assumption would be that the two candidates of party E receive full support by party E voters. Yet, again for the sake of the example, Gruner cites qualitative evidence that candidate 2 is not popular among all party E voters. Hence, in this example, Gruner assumes that the well-liked candidate 1 receives all 5</w:t>
      </w:r>
      <w:r w:rsidR="00AD1F12" w:rsidRPr="005C6A34">
        <w:rPr>
          <w:sz w:val="20"/>
          <w:szCs w:val="20"/>
          <w:lang w:val="en-US"/>
        </w:rPr>
        <w:t>,</w:t>
      </w:r>
      <w:r w:rsidRPr="005C6A34">
        <w:rPr>
          <w:sz w:val="20"/>
          <w:szCs w:val="20"/>
          <w:lang w:val="en-US"/>
        </w:rPr>
        <w:t>000 votes from party E voters, while the less popular candidate 2 receives only 4</w:t>
      </w:r>
      <w:r w:rsidR="00AD1F12" w:rsidRPr="005C6A34">
        <w:rPr>
          <w:sz w:val="20"/>
          <w:szCs w:val="20"/>
          <w:lang w:val="en-US"/>
        </w:rPr>
        <w:t>,</w:t>
      </w:r>
      <w:r w:rsidRPr="005C6A34">
        <w:rPr>
          <w:sz w:val="20"/>
          <w:szCs w:val="20"/>
          <w:lang w:val="en-US"/>
        </w:rPr>
        <w:t xml:space="preserve">000 votes. </w:t>
      </w:r>
    </w:p>
    <w:p w14:paraId="704A9B87" w14:textId="6189DE2A" w:rsidR="00377575" w:rsidRPr="005C6A34" w:rsidRDefault="00377575" w:rsidP="00377575">
      <w:pPr>
        <w:spacing w:after="120" w:line="240" w:lineRule="auto"/>
        <w:jc w:val="both"/>
        <w:rPr>
          <w:sz w:val="20"/>
          <w:szCs w:val="20"/>
          <w:lang w:val="en-US"/>
        </w:rPr>
      </w:pPr>
      <w:r w:rsidRPr="005C6A34">
        <w:rPr>
          <w:sz w:val="20"/>
          <w:szCs w:val="20"/>
          <w:lang w:val="en-US"/>
        </w:rPr>
        <w:t>The remaining cells can now be filled. The 2</w:t>
      </w:r>
      <w:r w:rsidR="00AD1F12" w:rsidRPr="005C6A34">
        <w:rPr>
          <w:sz w:val="20"/>
          <w:szCs w:val="20"/>
          <w:lang w:val="en-US"/>
        </w:rPr>
        <w:t>,</w:t>
      </w:r>
      <w:r w:rsidRPr="005C6A34">
        <w:rPr>
          <w:sz w:val="20"/>
          <w:szCs w:val="20"/>
          <w:lang w:val="en-US"/>
        </w:rPr>
        <w:t>000 party B voters and the 1</w:t>
      </w:r>
      <w:r w:rsidR="00AD1F12" w:rsidRPr="005C6A34">
        <w:rPr>
          <w:sz w:val="20"/>
          <w:szCs w:val="20"/>
          <w:lang w:val="en-US"/>
        </w:rPr>
        <w:t>,</w:t>
      </w:r>
      <w:r w:rsidRPr="005C6A34">
        <w:rPr>
          <w:sz w:val="20"/>
          <w:szCs w:val="20"/>
          <w:lang w:val="en-US"/>
        </w:rPr>
        <w:t>500 party D voters together with the 1</w:t>
      </w:r>
      <w:r w:rsidR="00AD1F12" w:rsidRPr="005C6A34">
        <w:rPr>
          <w:sz w:val="20"/>
          <w:szCs w:val="20"/>
          <w:lang w:val="en-US"/>
        </w:rPr>
        <w:t>,</w:t>
      </w:r>
      <w:r w:rsidRPr="005C6A34">
        <w:rPr>
          <w:sz w:val="20"/>
          <w:szCs w:val="20"/>
          <w:lang w:val="en-US"/>
        </w:rPr>
        <w:t>500 party A voters and the 4</w:t>
      </w:r>
      <w:r w:rsidR="00AD1F12" w:rsidRPr="005C6A34">
        <w:rPr>
          <w:sz w:val="20"/>
          <w:szCs w:val="20"/>
          <w:lang w:val="en-US"/>
        </w:rPr>
        <w:t>,</w:t>
      </w:r>
      <w:r w:rsidRPr="005C6A34">
        <w:rPr>
          <w:sz w:val="20"/>
          <w:szCs w:val="20"/>
          <w:lang w:val="en-US"/>
        </w:rPr>
        <w:t>000 party E voters amount to the 9</w:t>
      </w:r>
      <w:r w:rsidR="00AD1F12" w:rsidRPr="005C6A34">
        <w:rPr>
          <w:sz w:val="20"/>
          <w:szCs w:val="20"/>
          <w:lang w:val="en-US"/>
        </w:rPr>
        <w:t>,</w:t>
      </w:r>
      <w:r w:rsidRPr="005C6A34">
        <w:rPr>
          <w:sz w:val="20"/>
          <w:szCs w:val="20"/>
          <w:lang w:val="en-US"/>
        </w:rPr>
        <w:t>000 votes candidate 2 has received. Subtracting the 1</w:t>
      </w:r>
      <w:r w:rsidR="00AD1F12" w:rsidRPr="005C6A34">
        <w:rPr>
          <w:sz w:val="20"/>
          <w:szCs w:val="20"/>
          <w:lang w:val="en-US"/>
        </w:rPr>
        <w:t>,</w:t>
      </w:r>
      <w:r w:rsidRPr="005C6A34">
        <w:rPr>
          <w:sz w:val="20"/>
          <w:szCs w:val="20"/>
          <w:lang w:val="en-US"/>
        </w:rPr>
        <w:t>500 party A voters and the 5</w:t>
      </w:r>
      <w:r w:rsidR="00AD1F12" w:rsidRPr="005C6A34">
        <w:rPr>
          <w:sz w:val="20"/>
          <w:szCs w:val="20"/>
          <w:lang w:val="en-US"/>
        </w:rPr>
        <w:t>,</w:t>
      </w:r>
      <w:r w:rsidRPr="005C6A34">
        <w:rPr>
          <w:sz w:val="20"/>
          <w:szCs w:val="20"/>
          <w:lang w:val="en-US"/>
        </w:rPr>
        <w:t>000 party E voters from the 10</w:t>
      </w:r>
      <w:r w:rsidR="00AD1F12" w:rsidRPr="005C6A34">
        <w:rPr>
          <w:sz w:val="20"/>
          <w:szCs w:val="20"/>
          <w:lang w:val="en-US"/>
        </w:rPr>
        <w:t>,</w:t>
      </w:r>
      <w:r w:rsidRPr="005C6A34">
        <w:rPr>
          <w:sz w:val="20"/>
          <w:szCs w:val="20"/>
          <w:lang w:val="en-US"/>
        </w:rPr>
        <w:t>500 votes received by candidate 1 shows that not all voters of parties B, C, and D have supported candidate 1. Again citing qualitative evidence that candidate 1 was particularly controversial among party B voters, Gruner concludes that not all 2</w:t>
      </w:r>
      <w:r w:rsidR="00AD1F12" w:rsidRPr="005C6A34">
        <w:rPr>
          <w:sz w:val="20"/>
          <w:szCs w:val="20"/>
          <w:lang w:val="en-US"/>
        </w:rPr>
        <w:t>,</w:t>
      </w:r>
      <w:r w:rsidRPr="005C6A34">
        <w:rPr>
          <w:sz w:val="20"/>
          <w:szCs w:val="20"/>
          <w:lang w:val="en-US"/>
        </w:rPr>
        <w:t>000 party B voters decided to vote for candidate 1 (1</w:t>
      </w:r>
      <w:r w:rsidR="00AD1F12" w:rsidRPr="005C6A34">
        <w:rPr>
          <w:sz w:val="20"/>
          <w:szCs w:val="20"/>
          <w:lang w:val="en-US"/>
        </w:rPr>
        <w:t>,</w:t>
      </w:r>
      <w:r w:rsidRPr="005C6A34">
        <w:rPr>
          <w:sz w:val="20"/>
          <w:szCs w:val="20"/>
          <w:lang w:val="en-US"/>
        </w:rPr>
        <w:t>500 rather than 2</w:t>
      </w:r>
      <w:r w:rsidR="00AD1F12" w:rsidRPr="005C6A34">
        <w:rPr>
          <w:sz w:val="20"/>
          <w:szCs w:val="20"/>
          <w:lang w:val="en-US"/>
        </w:rPr>
        <w:t>,</w:t>
      </w:r>
      <w:r w:rsidRPr="005C6A34">
        <w:rPr>
          <w:sz w:val="20"/>
          <w:szCs w:val="20"/>
          <w:lang w:val="en-US"/>
        </w:rPr>
        <w:t xml:space="preserve">000 voters). </w:t>
      </w:r>
    </w:p>
    <w:p w14:paraId="283C1BC1" w14:textId="785658D3" w:rsidR="00377575" w:rsidRPr="005C6A34" w:rsidRDefault="00377575" w:rsidP="00377575">
      <w:pPr>
        <w:spacing w:after="120" w:line="240" w:lineRule="auto"/>
        <w:jc w:val="both"/>
        <w:rPr>
          <w:sz w:val="20"/>
          <w:szCs w:val="20"/>
          <w:lang w:val="en-US"/>
        </w:rPr>
      </w:pPr>
      <w:r w:rsidRPr="005C6A34">
        <w:rPr>
          <w:sz w:val="20"/>
          <w:szCs w:val="20"/>
          <w:lang w:val="en-US"/>
        </w:rPr>
        <w:t xml:space="preserve">Table </w:t>
      </w:r>
      <w:r w:rsidR="000F025B" w:rsidRPr="005C6A34">
        <w:rPr>
          <w:sz w:val="20"/>
          <w:szCs w:val="20"/>
          <w:lang w:val="en-US"/>
        </w:rPr>
        <w:t>C3</w:t>
      </w:r>
      <w:r w:rsidRPr="005C6A34">
        <w:rPr>
          <w:sz w:val="20"/>
          <w:szCs w:val="20"/>
          <w:lang w:val="en-US"/>
        </w:rPr>
        <w:t xml:space="preserve"> shows how Gruner</w:t>
      </w:r>
      <w:r w:rsidR="00476182" w:rsidRPr="005C6A34">
        <w:rPr>
          <w:sz w:val="20"/>
          <w:szCs w:val="20"/>
          <w:lang w:val="en-US"/>
        </w:rPr>
        <w:t>’</w:t>
      </w:r>
      <w:r w:rsidRPr="005C6A34">
        <w:rPr>
          <w:sz w:val="20"/>
          <w:szCs w:val="20"/>
          <w:lang w:val="en-US"/>
        </w:rPr>
        <w:t>s approach allows for the allocation of votes received by candidates to parties. The last row displays the sum of all votes per party. Party E received the most votes with 19</w:t>
      </w:r>
      <w:r w:rsidR="00AD1F12" w:rsidRPr="005C6A34">
        <w:rPr>
          <w:sz w:val="20"/>
          <w:szCs w:val="20"/>
          <w:lang w:val="en-US"/>
        </w:rPr>
        <w:t>,</w:t>
      </w:r>
      <w:r w:rsidRPr="005C6A34">
        <w:rPr>
          <w:sz w:val="20"/>
          <w:szCs w:val="20"/>
          <w:lang w:val="en-US"/>
        </w:rPr>
        <w:t>000, while party A comes second with 12</w:t>
      </w:r>
      <w:r w:rsidR="00AD1F12" w:rsidRPr="005C6A34">
        <w:rPr>
          <w:sz w:val="20"/>
          <w:szCs w:val="20"/>
          <w:lang w:val="en-US"/>
        </w:rPr>
        <w:t>,</w:t>
      </w:r>
      <w:r w:rsidRPr="005C6A34">
        <w:rPr>
          <w:sz w:val="20"/>
          <w:szCs w:val="20"/>
          <w:lang w:val="en-US"/>
        </w:rPr>
        <w:t>000 votes.</w:t>
      </w:r>
    </w:p>
    <w:p w14:paraId="0C63B65D" w14:textId="6857BB57" w:rsidR="00DF78E4" w:rsidRPr="005C6A34" w:rsidRDefault="00DF78E4" w:rsidP="00377575">
      <w:pPr>
        <w:spacing w:after="120" w:line="240" w:lineRule="auto"/>
        <w:jc w:val="both"/>
        <w:rPr>
          <w:sz w:val="20"/>
          <w:szCs w:val="20"/>
          <w:lang w:val="en-US"/>
        </w:rPr>
      </w:pPr>
    </w:p>
    <w:p w14:paraId="08BAFA3A" w14:textId="4EA84748" w:rsidR="00DF78E4" w:rsidRPr="005C6A34" w:rsidRDefault="00DF78E4" w:rsidP="00377575">
      <w:pPr>
        <w:spacing w:after="120" w:line="240" w:lineRule="auto"/>
        <w:jc w:val="both"/>
        <w:rPr>
          <w:i/>
          <w:iCs/>
          <w:sz w:val="20"/>
          <w:szCs w:val="20"/>
          <w:lang w:val="en-US"/>
        </w:rPr>
      </w:pPr>
      <w:r w:rsidRPr="005C6A34">
        <w:rPr>
          <w:b/>
          <w:bCs/>
          <w:i/>
          <w:iCs/>
          <w:sz w:val="20"/>
          <w:szCs w:val="20"/>
          <w:lang w:val="en-US"/>
        </w:rPr>
        <w:t xml:space="preserve">Table </w:t>
      </w:r>
      <w:r w:rsidR="000F025B" w:rsidRPr="005C6A34">
        <w:rPr>
          <w:b/>
          <w:bCs/>
          <w:i/>
          <w:iCs/>
          <w:sz w:val="20"/>
          <w:szCs w:val="20"/>
          <w:lang w:val="en-US"/>
        </w:rPr>
        <w:t>C3</w:t>
      </w:r>
      <w:r w:rsidRPr="005C6A34">
        <w:rPr>
          <w:b/>
          <w:bCs/>
          <w:i/>
          <w:iCs/>
          <w:sz w:val="20"/>
          <w:szCs w:val="20"/>
          <w:lang w:val="en-US"/>
        </w:rPr>
        <w:t xml:space="preserve">: </w:t>
      </w:r>
      <w:r w:rsidRPr="005C6A34">
        <w:rPr>
          <w:i/>
          <w:iCs/>
          <w:sz w:val="20"/>
          <w:szCs w:val="20"/>
          <w:lang w:val="en-US"/>
        </w:rPr>
        <w:t xml:space="preserve">Calculation of electoral </w:t>
      </w:r>
      <w:r w:rsidR="00A0625D">
        <w:rPr>
          <w:i/>
          <w:iCs/>
          <w:sz w:val="20"/>
          <w:szCs w:val="20"/>
          <w:lang w:val="en-US"/>
        </w:rPr>
        <w:t>strength</w:t>
      </w:r>
      <w:r w:rsidRPr="005C6A34">
        <w:rPr>
          <w:i/>
          <w:iCs/>
          <w:sz w:val="20"/>
          <w:szCs w:val="20"/>
          <w:lang w:val="en-US"/>
        </w:rPr>
        <w:t>: votes by party</w:t>
      </w:r>
    </w:p>
    <w:tbl>
      <w:tblPr>
        <w:tblStyle w:val="Tabellenraster"/>
        <w:tblW w:w="0" w:type="auto"/>
        <w:tblLook w:val="04A0" w:firstRow="1" w:lastRow="0" w:firstColumn="1" w:lastColumn="0" w:noHBand="0" w:noVBand="1"/>
      </w:tblPr>
      <w:tblGrid>
        <w:gridCol w:w="1293"/>
        <w:gridCol w:w="1293"/>
        <w:gridCol w:w="1294"/>
        <w:gridCol w:w="1295"/>
        <w:gridCol w:w="1295"/>
        <w:gridCol w:w="1295"/>
        <w:gridCol w:w="1295"/>
      </w:tblGrid>
      <w:tr w:rsidR="00DF78E4" w:rsidRPr="005C6A34" w14:paraId="3CF88F16" w14:textId="77777777" w:rsidTr="00DF1AF4">
        <w:tc>
          <w:tcPr>
            <w:tcW w:w="1294" w:type="dxa"/>
          </w:tcPr>
          <w:p w14:paraId="00AC0BEA" w14:textId="77777777" w:rsidR="00DF78E4" w:rsidRPr="005C6A34" w:rsidRDefault="00DF78E4" w:rsidP="00EE5299">
            <w:pPr>
              <w:jc w:val="both"/>
              <w:rPr>
                <w:sz w:val="20"/>
                <w:szCs w:val="20"/>
                <w:lang w:val="en-US"/>
              </w:rPr>
            </w:pPr>
          </w:p>
        </w:tc>
        <w:tc>
          <w:tcPr>
            <w:tcW w:w="1294" w:type="dxa"/>
          </w:tcPr>
          <w:p w14:paraId="6351B193" w14:textId="77777777" w:rsidR="00DF78E4" w:rsidRPr="005C6A34" w:rsidRDefault="00DF78E4" w:rsidP="00EE5299">
            <w:pPr>
              <w:jc w:val="center"/>
              <w:rPr>
                <w:sz w:val="20"/>
                <w:szCs w:val="20"/>
                <w:lang w:val="en-US"/>
              </w:rPr>
            </w:pPr>
            <w:r w:rsidRPr="005C6A34">
              <w:rPr>
                <w:sz w:val="20"/>
                <w:szCs w:val="20"/>
                <w:lang w:val="en-US"/>
              </w:rPr>
              <w:t>Votes</w:t>
            </w:r>
          </w:p>
        </w:tc>
        <w:tc>
          <w:tcPr>
            <w:tcW w:w="1294" w:type="dxa"/>
          </w:tcPr>
          <w:p w14:paraId="50163CA1" w14:textId="77777777" w:rsidR="00DF78E4" w:rsidRPr="005C6A34" w:rsidRDefault="00DF78E4" w:rsidP="00EE5299">
            <w:pPr>
              <w:jc w:val="center"/>
              <w:rPr>
                <w:sz w:val="20"/>
                <w:szCs w:val="20"/>
                <w:lang w:val="en-US"/>
              </w:rPr>
            </w:pPr>
            <w:r w:rsidRPr="005C6A34">
              <w:rPr>
                <w:sz w:val="20"/>
                <w:szCs w:val="20"/>
                <w:lang w:val="en-US"/>
              </w:rPr>
              <w:t>Party A</w:t>
            </w:r>
          </w:p>
        </w:tc>
        <w:tc>
          <w:tcPr>
            <w:tcW w:w="1295" w:type="dxa"/>
          </w:tcPr>
          <w:p w14:paraId="0020C4D5" w14:textId="77777777" w:rsidR="00DF78E4" w:rsidRPr="005C6A34" w:rsidRDefault="00DF78E4" w:rsidP="00EE5299">
            <w:pPr>
              <w:jc w:val="center"/>
              <w:rPr>
                <w:sz w:val="20"/>
                <w:szCs w:val="20"/>
                <w:lang w:val="en-US"/>
              </w:rPr>
            </w:pPr>
            <w:r w:rsidRPr="005C6A34">
              <w:rPr>
                <w:sz w:val="20"/>
                <w:szCs w:val="20"/>
                <w:lang w:val="en-US"/>
              </w:rPr>
              <w:t>Party B</w:t>
            </w:r>
          </w:p>
        </w:tc>
        <w:tc>
          <w:tcPr>
            <w:tcW w:w="1295" w:type="dxa"/>
          </w:tcPr>
          <w:p w14:paraId="042BD8C7" w14:textId="77777777" w:rsidR="00DF78E4" w:rsidRPr="005C6A34" w:rsidRDefault="00DF78E4" w:rsidP="00EE5299">
            <w:pPr>
              <w:jc w:val="center"/>
              <w:rPr>
                <w:sz w:val="20"/>
                <w:szCs w:val="20"/>
                <w:lang w:val="en-US"/>
              </w:rPr>
            </w:pPr>
            <w:r w:rsidRPr="005C6A34">
              <w:rPr>
                <w:sz w:val="20"/>
                <w:szCs w:val="20"/>
                <w:lang w:val="en-US"/>
              </w:rPr>
              <w:t>Party C</w:t>
            </w:r>
          </w:p>
        </w:tc>
        <w:tc>
          <w:tcPr>
            <w:tcW w:w="1295" w:type="dxa"/>
          </w:tcPr>
          <w:p w14:paraId="21280304" w14:textId="77777777" w:rsidR="00DF78E4" w:rsidRPr="005C6A34" w:rsidRDefault="00DF78E4" w:rsidP="00EE5299">
            <w:pPr>
              <w:jc w:val="center"/>
              <w:rPr>
                <w:sz w:val="20"/>
                <w:szCs w:val="20"/>
                <w:lang w:val="en-US"/>
              </w:rPr>
            </w:pPr>
            <w:r w:rsidRPr="005C6A34">
              <w:rPr>
                <w:sz w:val="20"/>
                <w:szCs w:val="20"/>
                <w:lang w:val="en-US"/>
              </w:rPr>
              <w:t>Party D</w:t>
            </w:r>
          </w:p>
        </w:tc>
        <w:tc>
          <w:tcPr>
            <w:tcW w:w="1295" w:type="dxa"/>
          </w:tcPr>
          <w:p w14:paraId="1708858F" w14:textId="77777777" w:rsidR="00DF78E4" w:rsidRPr="005C6A34" w:rsidRDefault="00DF78E4" w:rsidP="00EE5299">
            <w:pPr>
              <w:jc w:val="center"/>
              <w:rPr>
                <w:sz w:val="20"/>
                <w:szCs w:val="20"/>
                <w:lang w:val="en-US"/>
              </w:rPr>
            </w:pPr>
            <w:r w:rsidRPr="005C6A34">
              <w:rPr>
                <w:sz w:val="20"/>
                <w:szCs w:val="20"/>
                <w:lang w:val="en-US"/>
              </w:rPr>
              <w:t>Party E</w:t>
            </w:r>
          </w:p>
        </w:tc>
      </w:tr>
      <w:tr w:rsidR="00DF78E4" w:rsidRPr="005C6A34" w14:paraId="06136CBA" w14:textId="77777777" w:rsidTr="00AC4543">
        <w:tc>
          <w:tcPr>
            <w:tcW w:w="1294" w:type="dxa"/>
          </w:tcPr>
          <w:p w14:paraId="26960FCE" w14:textId="77777777" w:rsidR="00DF78E4" w:rsidRPr="005C6A34" w:rsidRDefault="00DF78E4" w:rsidP="00EE5299">
            <w:pPr>
              <w:jc w:val="both"/>
              <w:rPr>
                <w:sz w:val="20"/>
                <w:szCs w:val="20"/>
                <w:lang w:val="en-US"/>
              </w:rPr>
            </w:pPr>
            <w:r w:rsidRPr="005C6A34">
              <w:rPr>
                <w:sz w:val="20"/>
                <w:szCs w:val="20"/>
                <w:lang w:val="en-US"/>
              </w:rPr>
              <w:t>Candidate 1</w:t>
            </w:r>
          </w:p>
        </w:tc>
        <w:tc>
          <w:tcPr>
            <w:tcW w:w="1294" w:type="dxa"/>
          </w:tcPr>
          <w:p w14:paraId="65E914AC" w14:textId="4EF13164" w:rsidR="00DF78E4" w:rsidRPr="005C6A34" w:rsidRDefault="00DF78E4" w:rsidP="00EE5299">
            <w:pPr>
              <w:jc w:val="center"/>
              <w:rPr>
                <w:sz w:val="20"/>
                <w:szCs w:val="20"/>
                <w:lang w:val="en-US"/>
              </w:rPr>
            </w:pPr>
            <w:r w:rsidRPr="005C6A34">
              <w:rPr>
                <w:sz w:val="20"/>
                <w:szCs w:val="20"/>
                <w:lang w:val="en-US"/>
              </w:rPr>
              <w:t>10</w:t>
            </w:r>
            <w:r w:rsidR="00AD1F12" w:rsidRPr="005C6A34">
              <w:rPr>
                <w:sz w:val="20"/>
                <w:szCs w:val="20"/>
                <w:lang w:val="en-US"/>
              </w:rPr>
              <w:t>,</w:t>
            </w:r>
            <w:r w:rsidRPr="005C6A34">
              <w:rPr>
                <w:sz w:val="20"/>
                <w:szCs w:val="20"/>
                <w:lang w:val="en-US"/>
              </w:rPr>
              <w:t>500</w:t>
            </w:r>
          </w:p>
        </w:tc>
        <w:tc>
          <w:tcPr>
            <w:tcW w:w="1294" w:type="dxa"/>
            <w:shd w:val="clear" w:color="auto" w:fill="FFFFFF" w:themeFill="background1"/>
          </w:tcPr>
          <w:p w14:paraId="39CAE539" w14:textId="172B22A4" w:rsidR="00DF78E4" w:rsidRPr="005C6A34" w:rsidRDefault="00DF78E4" w:rsidP="00EE5299">
            <w:pPr>
              <w:jc w:val="center"/>
              <w:rPr>
                <w:sz w:val="20"/>
                <w:szCs w:val="20"/>
                <w:lang w:val="en-US"/>
              </w:rPr>
            </w:pPr>
            <w:r w:rsidRPr="005C6A34">
              <w:rPr>
                <w:sz w:val="20"/>
                <w:szCs w:val="20"/>
                <w:lang w:val="en-US"/>
              </w:rPr>
              <w:t>1</w:t>
            </w:r>
            <w:r w:rsidR="00AD1F12" w:rsidRPr="005C6A34">
              <w:rPr>
                <w:sz w:val="20"/>
                <w:szCs w:val="20"/>
                <w:lang w:val="en-US"/>
              </w:rPr>
              <w:t>,</w:t>
            </w:r>
            <w:r w:rsidRPr="005C6A34">
              <w:rPr>
                <w:sz w:val="20"/>
                <w:szCs w:val="20"/>
                <w:lang w:val="en-US"/>
              </w:rPr>
              <w:t>500</w:t>
            </w:r>
          </w:p>
        </w:tc>
        <w:tc>
          <w:tcPr>
            <w:tcW w:w="1295" w:type="dxa"/>
            <w:shd w:val="clear" w:color="auto" w:fill="FFFFFF" w:themeFill="background1"/>
          </w:tcPr>
          <w:p w14:paraId="37C89446" w14:textId="797DAC37" w:rsidR="00DF78E4" w:rsidRPr="005C6A34" w:rsidRDefault="00DF78E4" w:rsidP="00EE5299">
            <w:pPr>
              <w:jc w:val="center"/>
              <w:rPr>
                <w:sz w:val="20"/>
                <w:szCs w:val="20"/>
                <w:lang w:val="en-US"/>
              </w:rPr>
            </w:pPr>
            <w:r w:rsidRPr="005C6A34">
              <w:rPr>
                <w:sz w:val="20"/>
                <w:szCs w:val="20"/>
                <w:lang w:val="en-US"/>
              </w:rPr>
              <w:t>1</w:t>
            </w:r>
            <w:r w:rsidR="00AD1F12" w:rsidRPr="005C6A34">
              <w:rPr>
                <w:sz w:val="20"/>
                <w:szCs w:val="20"/>
                <w:lang w:val="en-US"/>
              </w:rPr>
              <w:t>,</w:t>
            </w:r>
            <w:r w:rsidRPr="005C6A34">
              <w:rPr>
                <w:sz w:val="20"/>
                <w:szCs w:val="20"/>
                <w:lang w:val="en-US"/>
              </w:rPr>
              <w:t>500</w:t>
            </w:r>
          </w:p>
        </w:tc>
        <w:tc>
          <w:tcPr>
            <w:tcW w:w="1295" w:type="dxa"/>
            <w:shd w:val="clear" w:color="auto" w:fill="FFFFFF" w:themeFill="background1"/>
          </w:tcPr>
          <w:p w14:paraId="24ED0FBB" w14:textId="3B28B079" w:rsidR="00DF78E4" w:rsidRPr="005C6A34" w:rsidRDefault="00DF78E4" w:rsidP="00EE5299">
            <w:pPr>
              <w:jc w:val="center"/>
              <w:rPr>
                <w:sz w:val="20"/>
                <w:szCs w:val="20"/>
                <w:lang w:val="en-US"/>
              </w:rPr>
            </w:pPr>
            <w:r w:rsidRPr="005C6A34">
              <w:rPr>
                <w:sz w:val="20"/>
                <w:szCs w:val="20"/>
                <w:lang w:val="en-US"/>
              </w:rPr>
              <w:t>1</w:t>
            </w:r>
            <w:r w:rsidR="00AD1F12" w:rsidRPr="005C6A34">
              <w:rPr>
                <w:sz w:val="20"/>
                <w:szCs w:val="20"/>
                <w:lang w:val="en-US"/>
              </w:rPr>
              <w:t>,</w:t>
            </w:r>
            <w:r w:rsidRPr="005C6A34">
              <w:rPr>
                <w:sz w:val="20"/>
                <w:szCs w:val="20"/>
                <w:lang w:val="en-US"/>
              </w:rPr>
              <w:t>000</w:t>
            </w:r>
          </w:p>
        </w:tc>
        <w:tc>
          <w:tcPr>
            <w:tcW w:w="1295" w:type="dxa"/>
            <w:shd w:val="clear" w:color="auto" w:fill="FFFFFF" w:themeFill="background1"/>
          </w:tcPr>
          <w:p w14:paraId="35814BA8" w14:textId="45509084" w:rsidR="00DF78E4" w:rsidRPr="005C6A34" w:rsidRDefault="00DF78E4" w:rsidP="00EE5299">
            <w:pPr>
              <w:jc w:val="center"/>
              <w:rPr>
                <w:sz w:val="20"/>
                <w:szCs w:val="20"/>
                <w:lang w:val="en-US"/>
              </w:rPr>
            </w:pPr>
            <w:r w:rsidRPr="005C6A34">
              <w:rPr>
                <w:sz w:val="20"/>
                <w:szCs w:val="20"/>
                <w:lang w:val="en-US"/>
              </w:rPr>
              <w:t>1</w:t>
            </w:r>
            <w:r w:rsidR="00AD1F12" w:rsidRPr="005C6A34">
              <w:rPr>
                <w:sz w:val="20"/>
                <w:szCs w:val="20"/>
                <w:lang w:val="en-US"/>
              </w:rPr>
              <w:t>,</w:t>
            </w:r>
            <w:r w:rsidRPr="005C6A34">
              <w:rPr>
                <w:sz w:val="20"/>
                <w:szCs w:val="20"/>
                <w:lang w:val="en-US"/>
              </w:rPr>
              <w:t>500</w:t>
            </w:r>
          </w:p>
        </w:tc>
        <w:tc>
          <w:tcPr>
            <w:tcW w:w="1295" w:type="dxa"/>
            <w:shd w:val="clear" w:color="auto" w:fill="FFFFFF" w:themeFill="background1"/>
          </w:tcPr>
          <w:p w14:paraId="3C4033E3" w14:textId="0FB2AA85" w:rsidR="00DF78E4" w:rsidRPr="005C6A34" w:rsidRDefault="00DF78E4" w:rsidP="00EE5299">
            <w:pPr>
              <w:jc w:val="center"/>
              <w:rPr>
                <w:sz w:val="20"/>
                <w:szCs w:val="20"/>
                <w:lang w:val="en-US"/>
              </w:rPr>
            </w:pPr>
            <w:r w:rsidRPr="005C6A34">
              <w:rPr>
                <w:sz w:val="20"/>
                <w:szCs w:val="20"/>
                <w:lang w:val="en-US"/>
              </w:rPr>
              <w:t>5</w:t>
            </w:r>
            <w:r w:rsidR="00AD1F12" w:rsidRPr="005C6A34">
              <w:rPr>
                <w:sz w:val="20"/>
                <w:szCs w:val="20"/>
                <w:lang w:val="en-US"/>
              </w:rPr>
              <w:t>,</w:t>
            </w:r>
            <w:r w:rsidRPr="005C6A34">
              <w:rPr>
                <w:sz w:val="20"/>
                <w:szCs w:val="20"/>
                <w:lang w:val="en-US"/>
              </w:rPr>
              <w:t>000</w:t>
            </w:r>
          </w:p>
        </w:tc>
      </w:tr>
      <w:tr w:rsidR="00DF78E4" w:rsidRPr="005C6A34" w14:paraId="33C22877" w14:textId="77777777" w:rsidTr="00AC4543">
        <w:tc>
          <w:tcPr>
            <w:tcW w:w="1294" w:type="dxa"/>
          </w:tcPr>
          <w:p w14:paraId="323EC635" w14:textId="77777777" w:rsidR="00DF78E4" w:rsidRPr="005C6A34" w:rsidRDefault="00DF78E4" w:rsidP="00EE5299">
            <w:pPr>
              <w:jc w:val="both"/>
              <w:rPr>
                <w:sz w:val="20"/>
                <w:szCs w:val="20"/>
                <w:lang w:val="en-US"/>
              </w:rPr>
            </w:pPr>
            <w:r w:rsidRPr="005C6A34">
              <w:rPr>
                <w:sz w:val="20"/>
                <w:szCs w:val="20"/>
                <w:lang w:val="en-US"/>
              </w:rPr>
              <w:t>Candidate 2</w:t>
            </w:r>
          </w:p>
        </w:tc>
        <w:tc>
          <w:tcPr>
            <w:tcW w:w="1294" w:type="dxa"/>
          </w:tcPr>
          <w:p w14:paraId="2D46A04B" w14:textId="34BF34EB" w:rsidR="00DF78E4" w:rsidRPr="005C6A34" w:rsidRDefault="00DF78E4" w:rsidP="00EE5299">
            <w:pPr>
              <w:jc w:val="center"/>
              <w:rPr>
                <w:sz w:val="20"/>
                <w:szCs w:val="20"/>
                <w:lang w:val="en-US"/>
              </w:rPr>
            </w:pPr>
            <w:r w:rsidRPr="005C6A34">
              <w:rPr>
                <w:sz w:val="20"/>
                <w:szCs w:val="20"/>
                <w:lang w:val="en-US"/>
              </w:rPr>
              <w:t>9</w:t>
            </w:r>
            <w:r w:rsidR="00AD1F12" w:rsidRPr="005C6A34">
              <w:rPr>
                <w:sz w:val="20"/>
                <w:szCs w:val="20"/>
                <w:lang w:val="en-US"/>
              </w:rPr>
              <w:t>,</w:t>
            </w:r>
            <w:r w:rsidRPr="005C6A34">
              <w:rPr>
                <w:sz w:val="20"/>
                <w:szCs w:val="20"/>
                <w:lang w:val="en-US"/>
              </w:rPr>
              <w:t>000</w:t>
            </w:r>
          </w:p>
        </w:tc>
        <w:tc>
          <w:tcPr>
            <w:tcW w:w="1294" w:type="dxa"/>
            <w:shd w:val="clear" w:color="auto" w:fill="FFFFFF" w:themeFill="background1"/>
          </w:tcPr>
          <w:p w14:paraId="09802A33" w14:textId="6B62967B" w:rsidR="00DF78E4" w:rsidRPr="005C6A34" w:rsidRDefault="00DF78E4" w:rsidP="00EE5299">
            <w:pPr>
              <w:jc w:val="center"/>
              <w:rPr>
                <w:sz w:val="20"/>
                <w:szCs w:val="20"/>
                <w:lang w:val="en-US"/>
              </w:rPr>
            </w:pPr>
            <w:r w:rsidRPr="005C6A34">
              <w:rPr>
                <w:sz w:val="20"/>
                <w:szCs w:val="20"/>
                <w:lang w:val="en-US"/>
              </w:rPr>
              <w:t>1</w:t>
            </w:r>
            <w:r w:rsidR="00AD1F12" w:rsidRPr="005C6A34">
              <w:rPr>
                <w:sz w:val="20"/>
                <w:szCs w:val="20"/>
                <w:lang w:val="en-US"/>
              </w:rPr>
              <w:t>,</w:t>
            </w:r>
            <w:r w:rsidRPr="005C6A34">
              <w:rPr>
                <w:sz w:val="20"/>
                <w:szCs w:val="20"/>
                <w:lang w:val="en-US"/>
              </w:rPr>
              <w:t>500</w:t>
            </w:r>
          </w:p>
        </w:tc>
        <w:tc>
          <w:tcPr>
            <w:tcW w:w="1295" w:type="dxa"/>
            <w:shd w:val="clear" w:color="auto" w:fill="FFFFFF" w:themeFill="background1"/>
          </w:tcPr>
          <w:p w14:paraId="14DFAEE9" w14:textId="15601496" w:rsidR="00DF78E4" w:rsidRPr="005C6A34" w:rsidRDefault="00DF78E4" w:rsidP="00EE5299">
            <w:pPr>
              <w:jc w:val="center"/>
              <w:rPr>
                <w:sz w:val="20"/>
                <w:szCs w:val="20"/>
                <w:lang w:val="en-US"/>
              </w:rPr>
            </w:pPr>
            <w:r w:rsidRPr="005C6A34">
              <w:rPr>
                <w:sz w:val="20"/>
                <w:szCs w:val="20"/>
                <w:lang w:val="en-US"/>
              </w:rPr>
              <w:t>2</w:t>
            </w:r>
            <w:r w:rsidR="00AD1F12" w:rsidRPr="005C6A34">
              <w:rPr>
                <w:sz w:val="20"/>
                <w:szCs w:val="20"/>
                <w:lang w:val="en-US"/>
              </w:rPr>
              <w:t>,</w:t>
            </w:r>
            <w:r w:rsidRPr="005C6A34">
              <w:rPr>
                <w:sz w:val="20"/>
                <w:szCs w:val="20"/>
                <w:lang w:val="en-US"/>
              </w:rPr>
              <w:t>000</w:t>
            </w:r>
          </w:p>
        </w:tc>
        <w:tc>
          <w:tcPr>
            <w:tcW w:w="1295" w:type="dxa"/>
            <w:shd w:val="clear" w:color="auto" w:fill="FFFFFF" w:themeFill="background1"/>
          </w:tcPr>
          <w:p w14:paraId="6445E5F4" w14:textId="77777777" w:rsidR="00DF78E4" w:rsidRPr="005C6A34" w:rsidRDefault="00DF78E4" w:rsidP="00EE5299">
            <w:pPr>
              <w:jc w:val="center"/>
              <w:rPr>
                <w:sz w:val="20"/>
                <w:szCs w:val="20"/>
                <w:lang w:val="en-US"/>
              </w:rPr>
            </w:pPr>
          </w:p>
        </w:tc>
        <w:tc>
          <w:tcPr>
            <w:tcW w:w="1295" w:type="dxa"/>
            <w:shd w:val="clear" w:color="auto" w:fill="FFFFFF" w:themeFill="background1"/>
          </w:tcPr>
          <w:p w14:paraId="68939C27" w14:textId="226062BC" w:rsidR="00DF78E4" w:rsidRPr="005C6A34" w:rsidRDefault="00DF78E4" w:rsidP="00EE5299">
            <w:pPr>
              <w:jc w:val="center"/>
              <w:rPr>
                <w:sz w:val="20"/>
                <w:szCs w:val="20"/>
                <w:lang w:val="en-US"/>
              </w:rPr>
            </w:pPr>
            <w:r w:rsidRPr="005C6A34">
              <w:rPr>
                <w:sz w:val="20"/>
                <w:szCs w:val="20"/>
                <w:lang w:val="en-US"/>
              </w:rPr>
              <w:t>1</w:t>
            </w:r>
            <w:r w:rsidR="00AD1F12" w:rsidRPr="005C6A34">
              <w:rPr>
                <w:sz w:val="20"/>
                <w:szCs w:val="20"/>
                <w:lang w:val="en-US"/>
              </w:rPr>
              <w:t>,</w:t>
            </w:r>
            <w:r w:rsidRPr="005C6A34">
              <w:rPr>
                <w:sz w:val="20"/>
                <w:szCs w:val="20"/>
                <w:lang w:val="en-US"/>
              </w:rPr>
              <w:t>500</w:t>
            </w:r>
          </w:p>
        </w:tc>
        <w:tc>
          <w:tcPr>
            <w:tcW w:w="1295" w:type="dxa"/>
            <w:shd w:val="clear" w:color="auto" w:fill="FFFFFF" w:themeFill="background1"/>
          </w:tcPr>
          <w:p w14:paraId="01DA6E32" w14:textId="5D67C36B" w:rsidR="00DF78E4" w:rsidRPr="005C6A34" w:rsidRDefault="00DF78E4" w:rsidP="00EE5299">
            <w:pPr>
              <w:jc w:val="center"/>
              <w:rPr>
                <w:sz w:val="20"/>
                <w:szCs w:val="20"/>
                <w:lang w:val="en-US"/>
              </w:rPr>
            </w:pPr>
            <w:r w:rsidRPr="005C6A34">
              <w:rPr>
                <w:sz w:val="20"/>
                <w:szCs w:val="20"/>
                <w:lang w:val="en-US"/>
              </w:rPr>
              <w:t>4</w:t>
            </w:r>
            <w:r w:rsidR="00AD1F12" w:rsidRPr="005C6A34">
              <w:rPr>
                <w:sz w:val="20"/>
                <w:szCs w:val="20"/>
                <w:lang w:val="en-US"/>
              </w:rPr>
              <w:t>,</w:t>
            </w:r>
            <w:r w:rsidRPr="005C6A34">
              <w:rPr>
                <w:sz w:val="20"/>
                <w:szCs w:val="20"/>
                <w:lang w:val="en-US"/>
              </w:rPr>
              <w:t>000</w:t>
            </w:r>
          </w:p>
        </w:tc>
      </w:tr>
      <w:tr w:rsidR="00DF78E4" w:rsidRPr="005C6A34" w14:paraId="167C61E9" w14:textId="77777777" w:rsidTr="00AC4543">
        <w:tc>
          <w:tcPr>
            <w:tcW w:w="1294" w:type="dxa"/>
          </w:tcPr>
          <w:p w14:paraId="3A972ED5" w14:textId="77777777" w:rsidR="00DF78E4" w:rsidRPr="005C6A34" w:rsidRDefault="00DF78E4" w:rsidP="00EE5299">
            <w:pPr>
              <w:jc w:val="both"/>
              <w:rPr>
                <w:sz w:val="20"/>
                <w:szCs w:val="20"/>
                <w:lang w:val="en-US"/>
              </w:rPr>
            </w:pPr>
            <w:r w:rsidRPr="005C6A34">
              <w:rPr>
                <w:sz w:val="20"/>
                <w:szCs w:val="20"/>
                <w:lang w:val="en-US"/>
              </w:rPr>
              <w:t>Candidate 3</w:t>
            </w:r>
          </w:p>
        </w:tc>
        <w:tc>
          <w:tcPr>
            <w:tcW w:w="1294" w:type="dxa"/>
          </w:tcPr>
          <w:p w14:paraId="54EC6470" w14:textId="7D418E09" w:rsidR="00DF78E4" w:rsidRPr="005C6A34" w:rsidRDefault="00DF78E4" w:rsidP="00EE5299">
            <w:pPr>
              <w:jc w:val="center"/>
              <w:rPr>
                <w:sz w:val="20"/>
                <w:szCs w:val="20"/>
                <w:lang w:val="en-US"/>
              </w:rPr>
            </w:pPr>
            <w:r w:rsidRPr="005C6A34">
              <w:rPr>
                <w:sz w:val="20"/>
                <w:szCs w:val="20"/>
                <w:lang w:val="en-US"/>
              </w:rPr>
              <w:t>8</w:t>
            </w:r>
            <w:r w:rsidR="00AD1F12" w:rsidRPr="005C6A34">
              <w:rPr>
                <w:sz w:val="20"/>
                <w:szCs w:val="20"/>
                <w:lang w:val="en-US"/>
              </w:rPr>
              <w:t>,</w:t>
            </w:r>
            <w:r w:rsidRPr="005C6A34">
              <w:rPr>
                <w:sz w:val="20"/>
                <w:szCs w:val="20"/>
                <w:lang w:val="en-US"/>
              </w:rPr>
              <w:t>000</w:t>
            </w:r>
          </w:p>
        </w:tc>
        <w:tc>
          <w:tcPr>
            <w:tcW w:w="1294" w:type="dxa"/>
            <w:shd w:val="clear" w:color="auto" w:fill="FFFFFF" w:themeFill="background1"/>
          </w:tcPr>
          <w:p w14:paraId="0BD60C56" w14:textId="236F8E13" w:rsidR="00DF78E4" w:rsidRPr="005C6A34" w:rsidRDefault="00AC4543" w:rsidP="00EE5299">
            <w:pPr>
              <w:jc w:val="center"/>
              <w:rPr>
                <w:sz w:val="20"/>
                <w:szCs w:val="20"/>
                <w:lang w:val="en-US"/>
              </w:rPr>
            </w:pPr>
            <w:r w:rsidRPr="005C6A34">
              <w:rPr>
                <w:sz w:val="20"/>
                <w:szCs w:val="20"/>
                <w:lang w:val="en-US"/>
              </w:rPr>
              <w:t>3</w:t>
            </w:r>
            <w:r w:rsidR="00AD1F12" w:rsidRPr="005C6A34">
              <w:rPr>
                <w:sz w:val="20"/>
                <w:szCs w:val="20"/>
                <w:lang w:val="en-US"/>
              </w:rPr>
              <w:t>,</w:t>
            </w:r>
            <w:r w:rsidRPr="005C6A34">
              <w:rPr>
                <w:sz w:val="20"/>
                <w:szCs w:val="20"/>
                <w:lang w:val="en-US"/>
              </w:rPr>
              <w:t>000</w:t>
            </w:r>
          </w:p>
        </w:tc>
        <w:tc>
          <w:tcPr>
            <w:tcW w:w="1295" w:type="dxa"/>
            <w:shd w:val="clear" w:color="auto" w:fill="FFFFFF" w:themeFill="background1"/>
          </w:tcPr>
          <w:p w14:paraId="2DA3E515" w14:textId="77777777" w:rsidR="00DF78E4" w:rsidRPr="005C6A34" w:rsidRDefault="00DF78E4" w:rsidP="00EE5299">
            <w:pPr>
              <w:jc w:val="center"/>
              <w:rPr>
                <w:sz w:val="20"/>
                <w:szCs w:val="20"/>
                <w:lang w:val="en-US"/>
              </w:rPr>
            </w:pPr>
          </w:p>
        </w:tc>
        <w:tc>
          <w:tcPr>
            <w:tcW w:w="1295" w:type="dxa"/>
            <w:shd w:val="clear" w:color="auto" w:fill="FFFFFF" w:themeFill="background1"/>
          </w:tcPr>
          <w:p w14:paraId="0398260F" w14:textId="77777777" w:rsidR="00DF78E4" w:rsidRPr="005C6A34" w:rsidRDefault="00DF78E4" w:rsidP="00EE5299">
            <w:pPr>
              <w:jc w:val="center"/>
              <w:rPr>
                <w:sz w:val="20"/>
                <w:szCs w:val="20"/>
                <w:lang w:val="en-US"/>
              </w:rPr>
            </w:pPr>
          </w:p>
        </w:tc>
        <w:tc>
          <w:tcPr>
            <w:tcW w:w="1295" w:type="dxa"/>
            <w:shd w:val="clear" w:color="auto" w:fill="FFFFFF" w:themeFill="background1"/>
          </w:tcPr>
          <w:p w14:paraId="7EF8AF3D" w14:textId="77777777" w:rsidR="00DF78E4" w:rsidRPr="005C6A34" w:rsidRDefault="00DF78E4" w:rsidP="00EE5299">
            <w:pPr>
              <w:jc w:val="center"/>
              <w:rPr>
                <w:sz w:val="20"/>
                <w:szCs w:val="20"/>
                <w:lang w:val="en-US"/>
              </w:rPr>
            </w:pPr>
          </w:p>
        </w:tc>
        <w:tc>
          <w:tcPr>
            <w:tcW w:w="1295" w:type="dxa"/>
            <w:shd w:val="clear" w:color="auto" w:fill="FFFFFF" w:themeFill="background1"/>
          </w:tcPr>
          <w:p w14:paraId="2567B44B" w14:textId="2F366F0C" w:rsidR="00DF78E4" w:rsidRPr="005C6A34" w:rsidRDefault="00AC4543" w:rsidP="00EE5299">
            <w:pPr>
              <w:jc w:val="center"/>
              <w:rPr>
                <w:sz w:val="20"/>
                <w:szCs w:val="20"/>
                <w:lang w:val="en-US"/>
              </w:rPr>
            </w:pPr>
            <w:r w:rsidRPr="005C6A34">
              <w:rPr>
                <w:sz w:val="20"/>
                <w:szCs w:val="20"/>
                <w:lang w:val="en-US"/>
              </w:rPr>
              <w:t>5</w:t>
            </w:r>
            <w:r w:rsidR="00AD1F12" w:rsidRPr="005C6A34">
              <w:rPr>
                <w:sz w:val="20"/>
                <w:szCs w:val="20"/>
                <w:lang w:val="en-US"/>
              </w:rPr>
              <w:t>,</w:t>
            </w:r>
            <w:r w:rsidRPr="005C6A34">
              <w:rPr>
                <w:sz w:val="20"/>
                <w:szCs w:val="20"/>
                <w:lang w:val="en-US"/>
              </w:rPr>
              <w:t>000</w:t>
            </w:r>
          </w:p>
        </w:tc>
      </w:tr>
      <w:tr w:rsidR="00DF78E4" w:rsidRPr="005C6A34" w14:paraId="14E72131" w14:textId="77777777" w:rsidTr="00AC4543">
        <w:tc>
          <w:tcPr>
            <w:tcW w:w="1294" w:type="dxa"/>
          </w:tcPr>
          <w:p w14:paraId="3CC4F81E" w14:textId="77777777" w:rsidR="00DF78E4" w:rsidRPr="005C6A34" w:rsidRDefault="00DF78E4" w:rsidP="00EE5299">
            <w:pPr>
              <w:jc w:val="both"/>
              <w:rPr>
                <w:sz w:val="20"/>
                <w:szCs w:val="20"/>
                <w:lang w:val="en-US"/>
              </w:rPr>
            </w:pPr>
            <w:r w:rsidRPr="005C6A34">
              <w:rPr>
                <w:sz w:val="20"/>
                <w:szCs w:val="20"/>
                <w:lang w:val="en-US"/>
              </w:rPr>
              <w:t>Candidate 4</w:t>
            </w:r>
          </w:p>
        </w:tc>
        <w:tc>
          <w:tcPr>
            <w:tcW w:w="1294" w:type="dxa"/>
          </w:tcPr>
          <w:p w14:paraId="6B6F73E2" w14:textId="41721FC6" w:rsidR="00DF78E4" w:rsidRPr="005C6A34" w:rsidRDefault="00DF78E4" w:rsidP="00EE5299">
            <w:pPr>
              <w:jc w:val="center"/>
              <w:rPr>
                <w:sz w:val="20"/>
                <w:szCs w:val="20"/>
                <w:lang w:val="en-US"/>
              </w:rPr>
            </w:pPr>
            <w:r w:rsidRPr="005C6A34">
              <w:rPr>
                <w:sz w:val="20"/>
                <w:szCs w:val="20"/>
                <w:lang w:val="en-US"/>
              </w:rPr>
              <w:t>8</w:t>
            </w:r>
            <w:r w:rsidR="00AD1F12" w:rsidRPr="005C6A34">
              <w:rPr>
                <w:sz w:val="20"/>
                <w:szCs w:val="20"/>
                <w:lang w:val="en-US"/>
              </w:rPr>
              <w:t>,</w:t>
            </w:r>
            <w:r w:rsidRPr="005C6A34">
              <w:rPr>
                <w:sz w:val="20"/>
                <w:szCs w:val="20"/>
                <w:lang w:val="en-US"/>
              </w:rPr>
              <w:t>000</w:t>
            </w:r>
          </w:p>
        </w:tc>
        <w:tc>
          <w:tcPr>
            <w:tcW w:w="1294" w:type="dxa"/>
            <w:shd w:val="clear" w:color="auto" w:fill="FFFFFF" w:themeFill="background1"/>
          </w:tcPr>
          <w:p w14:paraId="2DBD8EE7" w14:textId="632BA469" w:rsidR="00DF78E4" w:rsidRPr="005C6A34" w:rsidRDefault="00AC4543" w:rsidP="00EE5299">
            <w:pPr>
              <w:jc w:val="center"/>
              <w:rPr>
                <w:sz w:val="20"/>
                <w:szCs w:val="20"/>
                <w:lang w:val="en-US"/>
              </w:rPr>
            </w:pPr>
            <w:r w:rsidRPr="005C6A34">
              <w:rPr>
                <w:sz w:val="20"/>
                <w:szCs w:val="20"/>
                <w:lang w:val="en-US"/>
              </w:rPr>
              <w:t>3</w:t>
            </w:r>
            <w:r w:rsidR="00AD1F12" w:rsidRPr="005C6A34">
              <w:rPr>
                <w:sz w:val="20"/>
                <w:szCs w:val="20"/>
                <w:lang w:val="en-US"/>
              </w:rPr>
              <w:t>,</w:t>
            </w:r>
            <w:r w:rsidRPr="005C6A34">
              <w:rPr>
                <w:sz w:val="20"/>
                <w:szCs w:val="20"/>
                <w:lang w:val="en-US"/>
              </w:rPr>
              <w:t>000</w:t>
            </w:r>
          </w:p>
        </w:tc>
        <w:tc>
          <w:tcPr>
            <w:tcW w:w="1295" w:type="dxa"/>
            <w:shd w:val="clear" w:color="auto" w:fill="FFFFFF" w:themeFill="background1"/>
          </w:tcPr>
          <w:p w14:paraId="5C1FF9AD" w14:textId="77777777" w:rsidR="00DF78E4" w:rsidRPr="005C6A34" w:rsidRDefault="00DF78E4" w:rsidP="00EE5299">
            <w:pPr>
              <w:jc w:val="center"/>
              <w:rPr>
                <w:sz w:val="20"/>
                <w:szCs w:val="20"/>
                <w:lang w:val="en-US"/>
              </w:rPr>
            </w:pPr>
          </w:p>
        </w:tc>
        <w:tc>
          <w:tcPr>
            <w:tcW w:w="1295" w:type="dxa"/>
            <w:shd w:val="clear" w:color="auto" w:fill="FFFFFF" w:themeFill="background1"/>
          </w:tcPr>
          <w:p w14:paraId="51BA3FCF" w14:textId="77777777" w:rsidR="00DF78E4" w:rsidRPr="005C6A34" w:rsidRDefault="00DF78E4" w:rsidP="00EE5299">
            <w:pPr>
              <w:jc w:val="center"/>
              <w:rPr>
                <w:sz w:val="20"/>
                <w:szCs w:val="20"/>
                <w:lang w:val="en-US"/>
              </w:rPr>
            </w:pPr>
          </w:p>
        </w:tc>
        <w:tc>
          <w:tcPr>
            <w:tcW w:w="1295" w:type="dxa"/>
            <w:shd w:val="clear" w:color="auto" w:fill="FFFFFF" w:themeFill="background1"/>
          </w:tcPr>
          <w:p w14:paraId="712EB97E" w14:textId="77777777" w:rsidR="00DF78E4" w:rsidRPr="005C6A34" w:rsidRDefault="00DF78E4" w:rsidP="00EE5299">
            <w:pPr>
              <w:jc w:val="center"/>
              <w:rPr>
                <w:sz w:val="20"/>
                <w:szCs w:val="20"/>
                <w:lang w:val="en-US"/>
              </w:rPr>
            </w:pPr>
          </w:p>
        </w:tc>
        <w:tc>
          <w:tcPr>
            <w:tcW w:w="1295" w:type="dxa"/>
            <w:shd w:val="clear" w:color="auto" w:fill="FFFFFF" w:themeFill="background1"/>
          </w:tcPr>
          <w:p w14:paraId="288F1A0D" w14:textId="43BDA6FA" w:rsidR="00DF78E4" w:rsidRPr="005C6A34" w:rsidRDefault="00AC4543" w:rsidP="00EE5299">
            <w:pPr>
              <w:jc w:val="center"/>
              <w:rPr>
                <w:sz w:val="20"/>
                <w:szCs w:val="20"/>
                <w:lang w:val="en-US"/>
              </w:rPr>
            </w:pPr>
            <w:r w:rsidRPr="005C6A34">
              <w:rPr>
                <w:sz w:val="20"/>
                <w:szCs w:val="20"/>
                <w:lang w:val="en-US"/>
              </w:rPr>
              <w:t>5</w:t>
            </w:r>
            <w:r w:rsidR="00AD1F12" w:rsidRPr="005C6A34">
              <w:rPr>
                <w:sz w:val="20"/>
                <w:szCs w:val="20"/>
                <w:lang w:val="en-US"/>
              </w:rPr>
              <w:t>,</w:t>
            </w:r>
            <w:r w:rsidRPr="005C6A34">
              <w:rPr>
                <w:sz w:val="20"/>
                <w:szCs w:val="20"/>
                <w:lang w:val="en-US"/>
              </w:rPr>
              <w:t>000</w:t>
            </w:r>
          </w:p>
        </w:tc>
      </w:tr>
      <w:tr w:rsidR="00DF78E4" w:rsidRPr="005C6A34" w14:paraId="04F50286" w14:textId="77777777" w:rsidTr="00AC4543">
        <w:tc>
          <w:tcPr>
            <w:tcW w:w="1294" w:type="dxa"/>
          </w:tcPr>
          <w:p w14:paraId="01F11EAF" w14:textId="77777777" w:rsidR="00DF78E4" w:rsidRPr="005C6A34" w:rsidRDefault="00DF78E4" w:rsidP="00EE5299">
            <w:pPr>
              <w:jc w:val="both"/>
              <w:rPr>
                <w:sz w:val="20"/>
                <w:szCs w:val="20"/>
                <w:lang w:val="en-US"/>
              </w:rPr>
            </w:pPr>
            <w:r w:rsidRPr="005C6A34">
              <w:rPr>
                <w:sz w:val="20"/>
                <w:szCs w:val="20"/>
                <w:lang w:val="en-US"/>
              </w:rPr>
              <w:t>Candidate 5</w:t>
            </w:r>
          </w:p>
        </w:tc>
        <w:tc>
          <w:tcPr>
            <w:tcW w:w="1294" w:type="dxa"/>
          </w:tcPr>
          <w:p w14:paraId="1A32D6CD" w14:textId="0F8A0BB7" w:rsidR="00DF78E4" w:rsidRPr="005C6A34" w:rsidRDefault="00DF78E4" w:rsidP="00EE5299">
            <w:pPr>
              <w:jc w:val="center"/>
              <w:rPr>
                <w:sz w:val="20"/>
                <w:szCs w:val="20"/>
                <w:lang w:val="en-US"/>
              </w:rPr>
            </w:pPr>
            <w:r w:rsidRPr="005C6A34">
              <w:rPr>
                <w:sz w:val="20"/>
                <w:szCs w:val="20"/>
                <w:lang w:val="en-US"/>
              </w:rPr>
              <w:t>3</w:t>
            </w:r>
            <w:r w:rsidR="00AD1F12" w:rsidRPr="005C6A34">
              <w:rPr>
                <w:sz w:val="20"/>
                <w:szCs w:val="20"/>
                <w:lang w:val="en-US"/>
              </w:rPr>
              <w:t>,</w:t>
            </w:r>
            <w:r w:rsidRPr="005C6A34">
              <w:rPr>
                <w:sz w:val="20"/>
                <w:szCs w:val="20"/>
                <w:lang w:val="en-US"/>
              </w:rPr>
              <w:t>000</w:t>
            </w:r>
          </w:p>
        </w:tc>
        <w:tc>
          <w:tcPr>
            <w:tcW w:w="1294" w:type="dxa"/>
            <w:shd w:val="clear" w:color="auto" w:fill="FFFFFF" w:themeFill="background1"/>
          </w:tcPr>
          <w:p w14:paraId="2B6724EF" w14:textId="77777777" w:rsidR="00DF78E4" w:rsidRPr="005C6A34" w:rsidRDefault="00DF78E4" w:rsidP="00EE5299">
            <w:pPr>
              <w:jc w:val="center"/>
              <w:rPr>
                <w:sz w:val="20"/>
                <w:szCs w:val="20"/>
                <w:lang w:val="en-US"/>
              </w:rPr>
            </w:pPr>
          </w:p>
        </w:tc>
        <w:tc>
          <w:tcPr>
            <w:tcW w:w="1295" w:type="dxa"/>
            <w:shd w:val="clear" w:color="auto" w:fill="FFFFFF" w:themeFill="background1"/>
          </w:tcPr>
          <w:p w14:paraId="2F00A09E" w14:textId="55F18533" w:rsidR="00DF78E4" w:rsidRPr="005C6A34" w:rsidRDefault="00AC4543" w:rsidP="00EE5299">
            <w:pPr>
              <w:jc w:val="center"/>
              <w:rPr>
                <w:sz w:val="20"/>
                <w:szCs w:val="20"/>
                <w:lang w:val="en-US"/>
              </w:rPr>
            </w:pPr>
            <w:r w:rsidRPr="005C6A34">
              <w:rPr>
                <w:sz w:val="20"/>
                <w:szCs w:val="20"/>
                <w:lang w:val="en-US"/>
              </w:rPr>
              <w:t>2</w:t>
            </w:r>
            <w:r w:rsidR="00AD1F12" w:rsidRPr="005C6A34">
              <w:rPr>
                <w:sz w:val="20"/>
                <w:szCs w:val="20"/>
                <w:lang w:val="en-US"/>
              </w:rPr>
              <w:t>,</w:t>
            </w:r>
            <w:r w:rsidRPr="005C6A34">
              <w:rPr>
                <w:sz w:val="20"/>
                <w:szCs w:val="20"/>
                <w:lang w:val="en-US"/>
              </w:rPr>
              <w:t>000</w:t>
            </w:r>
          </w:p>
        </w:tc>
        <w:tc>
          <w:tcPr>
            <w:tcW w:w="1295" w:type="dxa"/>
            <w:shd w:val="clear" w:color="auto" w:fill="FFFFFF" w:themeFill="background1"/>
          </w:tcPr>
          <w:p w14:paraId="461EA54A" w14:textId="5D0C31B5" w:rsidR="00DF78E4" w:rsidRPr="005C6A34" w:rsidRDefault="00AC4543" w:rsidP="00EE5299">
            <w:pPr>
              <w:jc w:val="center"/>
              <w:rPr>
                <w:sz w:val="20"/>
                <w:szCs w:val="20"/>
                <w:lang w:val="en-US"/>
              </w:rPr>
            </w:pPr>
            <w:r w:rsidRPr="005C6A34">
              <w:rPr>
                <w:sz w:val="20"/>
                <w:szCs w:val="20"/>
                <w:lang w:val="en-US"/>
              </w:rPr>
              <w:t>1</w:t>
            </w:r>
            <w:r w:rsidR="00AD1F12" w:rsidRPr="005C6A34">
              <w:rPr>
                <w:sz w:val="20"/>
                <w:szCs w:val="20"/>
                <w:lang w:val="en-US"/>
              </w:rPr>
              <w:t>,</w:t>
            </w:r>
            <w:r w:rsidRPr="005C6A34">
              <w:rPr>
                <w:sz w:val="20"/>
                <w:szCs w:val="20"/>
                <w:lang w:val="en-US"/>
              </w:rPr>
              <w:t>000</w:t>
            </w:r>
          </w:p>
        </w:tc>
        <w:tc>
          <w:tcPr>
            <w:tcW w:w="1295" w:type="dxa"/>
            <w:shd w:val="clear" w:color="auto" w:fill="FFFFFF" w:themeFill="background1"/>
          </w:tcPr>
          <w:p w14:paraId="20B7E432" w14:textId="77777777" w:rsidR="00DF78E4" w:rsidRPr="005C6A34" w:rsidRDefault="00DF78E4" w:rsidP="00EE5299">
            <w:pPr>
              <w:jc w:val="center"/>
              <w:rPr>
                <w:sz w:val="20"/>
                <w:szCs w:val="20"/>
                <w:lang w:val="en-US"/>
              </w:rPr>
            </w:pPr>
          </w:p>
        </w:tc>
        <w:tc>
          <w:tcPr>
            <w:tcW w:w="1295" w:type="dxa"/>
            <w:shd w:val="clear" w:color="auto" w:fill="FFFFFF" w:themeFill="background1"/>
          </w:tcPr>
          <w:p w14:paraId="49BA239C" w14:textId="77777777" w:rsidR="00DF78E4" w:rsidRPr="005C6A34" w:rsidRDefault="00DF78E4" w:rsidP="00EE5299">
            <w:pPr>
              <w:jc w:val="center"/>
              <w:rPr>
                <w:sz w:val="20"/>
                <w:szCs w:val="20"/>
                <w:lang w:val="en-US"/>
              </w:rPr>
            </w:pPr>
          </w:p>
        </w:tc>
      </w:tr>
      <w:tr w:rsidR="00DF78E4" w:rsidRPr="005C6A34" w14:paraId="2C665411" w14:textId="77777777" w:rsidTr="00AC4543">
        <w:tc>
          <w:tcPr>
            <w:tcW w:w="1294" w:type="dxa"/>
          </w:tcPr>
          <w:p w14:paraId="466E82E8" w14:textId="77777777" w:rsidR="00DF78E4" w:rsidRPr="005C6A34" w:rsidRDefault="00DF78E4" w:rsidP="00EE5299">
            <w:pPr>
              <w:jc w:val="both"/>
              <w:rPr>
                <w:sz w:val="20"/>
                <w:szCs w:val="20"/>
                <w:lang w:val="en-US"/>
              </w:rPr>
            </w:pPr>
            <w:r w:rsidRPr="005C6A34">
              <w:rPr>
                <w:sz w:val="20"/>
                <w:szCs w:val="20"/>
                <w:lang w:val="en-US"/>
              </w:rPr>
              <w:t>Candidate 6</w:t>
            </w:r>
          </w:p>
        </w:tc>
        <w:tc>
          <w:tcPr>
            <w:tcW w:w="1294" w:type="dxa"/>
          </w:tcPr>
          <w:p w14:paraId="18A0C8EA" w14:textId="3E8A5E11" w:rsidR="00DF78E4" w:rsidRPr="005C6A34" w:rsidRDefault="00DF78E4" w:rsidP="00EE5299">
            <w:pPr>
              <w:jc w:val="center"/>
              <w:rPr>
                <w:sz w:val="20"/>
                <w:szCs w:val="20"/>
                <w:lang w:val="en-US"/>
              </w:rPr>
            </w:pPr>
            <w:r w:rsidRPr="005C6A34">
              <w:rPr>
                <w:sz w:val="20"/>
                <w:szCs w:val="20"/>
                <w:lang w:val="en-US"/>
              </w:rPr>
              <w:t>3</w:t>
            </w:r>
            <w:r w:rsidR="00AD1F12" w:rsidRPr="005C6A34">
              <w:rPr>
                <w:sz w:val="20"/>
                <w:szCs w:val="20"/>
                <w:lang w:val="en-US"/>
              </w:rPr>
              <w:t>,</w:t>
            </w:r>
            <w:r w:rsidRPr="005C6A34">
              <w:rPr>
                <w:sz w:val="20"/>
                <w:szCs w:val="20"/>
                <w:lang w:val="en-US"/>
              </w:rPr>
              <w:t>000</w:t>
            </w:r>
          </w:p>
        </w:tc>
        <w:tc>
          <w:tcPr>
            <w:tcW w:w="1294" w:type="dxa"/>
            <w:shd w:val="clear" w:color="auto" w:fill="FFFFFF" w:themeFill="background1"/>
          </w:tcPr>
          <w:p w14:paraId="6B48692F" w14:textId="28182B89" w:rsidR="00DF78E4" w:rsidRPr="005C6A34" w:rsidRDefault="00AC4543" w:rsidP="00EE5299">
            <w:pPr>
              <w:jc w:val="center"/>
              <w:rPr>
                <w:sz w:val="20"/>
                <w:szCs w:val="20"/>
                <w:lang w:val="en-US"/>
              </w:rPr>
            </w:pPr>
            <w:r w:rsidRPr="005C6A34">
              <w:rPr>
                <w:sz w:val="20"/>
                <w:szCs w:val="20"/>
                <w:lang w:val="en-US"/>
              </w:rPr>
              <w:t>3</w:t>
            </w:r>
            <w:r w:rsidR="00AD1F12" w:rsidRPr="005C6A34">
              <w:rPr>
                <w:sz w:val="20"/>
                <w:szCs w:val="20"/>
                <w:lang w:val="en-US"/>
              </w:rPr>
              <w:t>,</w:t>
            </w:r>
            <w:r w:rsidRPr="005C6A34">
              <w:rPr>
                <w:sz w:val="20"/>
                <w:szCs w:val="20"/>
                <w:lang w:val="en-US"/>
              </w:rPr>
              <w:t>000</w:t>
            </w:r>
          </w:p>
        </w:tc>
        <w:tc>
          <w:tcPr>
            <w:tcW w:w="1295" w:type="dxa"/>
            <w:shd w:val="clear" w:color="auto" w:fill="FFFFFF" w:themeFill="background1"/>
          </w:tcPr>
          <w:p w14:paraId="53F82868" w14:textId="77777777" w:rsidR="00DF78E4" w:rsidRPr="005C6A34" w:rsidRDefault="00DF78E4" w:rsidP="00EE5299">
            <w:pPr>
              <w:jc w:val="center"/>
              <w:rPr>
                <w:sz w:val="20"/>
                <w:szCs w:val="20"/>
                <w:lang w:val="en-US"/>
              </w:rPr>
            </w:pPr>
          </w:p>
        </w:tc>
        <w:tc>
          <w:tcPr>
            <w:tcW w:w="1295" w:type="dxa"/>
            <w:shd w:val="clear" w:color="auto" w:fill="FFFFFF" w:themeFill="background1"/>
          </w:tcPr>
          <w:p w14:paraId="72331331" w14:textId="77777777" w:rsidR="00DF78E4" w:rsidRPr="005C6A34" w:rsidRDefault="00DF78E4" w:rsidP="00EE5299">
            <w:pPr>
              <w:jc w:val="center"/>
              <w:rPr>
                <w:sz w:val="20"/>
                <w:szCs w:val="20"/>
                <w:lang w:val="en-US"/>
              </w:rPr>
            </w:pPr>
          </w:p>
        </w:tc>
        <w:tc>
          <w:tcPr>
            <w:tcW w:w="1295" w:type="dxa"/>
            <w:shd w:val="clear" w:color="auto" w:fill="FFFFFF" w:themeFill="background1"/>
          </w:tcPr>
          <w:p w14:paraId="2C7430D8" w14:textId="77777777" w:rsidR="00DF78E4" w:rsidRPr="005C6A34" w:rsidRDefault="00DF78E4" w:rsidP="00EE5299">
            <w:pPr>
              <w:jc w:val="center"/>
              <w:rPr>
                <w:sz w:val="20"/>
                <w:szCs w:val="20"/>
                <w:lang w:val="en-US"/>
              </w:rPr>
            </w:pPr>
          </w:p>
        </w:tc>
        <w:tc>
          <w:tcPr>
            <w:tcW w:w="1295" w:type="dxa"/>
            <w:shd w:val="clear" w:color="auto" w:fill="FFFFFF" w:themeFill="background1"/>
          </w:tcPr>
          <w:p w14:paraId="008293A2" w14:textId="77777777" w:rsidR="00DF78E4" w:rsidRPr="005C6A34" w:rsidRDefault="00DF78E4" w:rsidP="00EE5299">
            <w:pPr>
              <w:jc w:val="center"/>
              <w:rPr>
                <w:sz w:val="20"/>
                <w:szCs w:val="20"/>
                <w:lang w:val="en-US"/>
              </w:rPr>
            </w:pPr>
          </w:p>
        </w:tc>
      </w:tr>
      <w:tr w:rsidR="00DF78E4" w:rsidRPr="005C6A34" w14:paraId="57AA5133" w14:textId="77777777" w:rsidTr="00AC4543">
        <w:tc>
          <w:tcPr>
            <w:tcW w:w="1294" w:type="dxa"/>
          </w:tcPr>
          <w:p w14:paraId="6CB3DC14" w14:textId="77777777" w:rsidR="00DF78E4" w:rsidRPr="005C6A34" w:rsidRDefault="00DF78E4" w:rsidP="00EE5299">
            <w:pPr>
              <w:jc w:val="both"/>
              <w:rPr>
                <w:sz w:val="20"/>
                <w:szCs w:val="20"/>
                <w:lang w:val="en-US"/>
              </w:rPr>
            </w:pPr>
            <w:r w:rsidRPr="005C6A34">
              <w:rPr>
                <w:sz w:val="20"/>
                <w:szCs w:val="20"/>
                <w:lang w:val="en-US"/>
              </w:rPr>
              <w:lastRenderedPageBreak/>
              <w:t>Candidate 7</w:t>
            </w:r>
          </w:p>
        </w:tc>
        <w:tc>
          <w:tcPr>
            <w:tcW w:w="1294" w:type="dxa"/>
          </w:tcPr>
          <w:p w14:paraId="4B0ED0AE" w14:textId="1B82F642" w:rsidR="00DF78E4" w:rsidRPr="005C6A34" w:rsidRDefault="00DF78E4" w:rsidP="00EE5299">
            <w:pPr>
              <w:jc w:val="center"/>
              <w:rPr>
                <w:sz w:val="20"/>
                <w:szCs w:val="20"/>
                <w:lang w:val="en-US"/>
              </w:rPr>
            </w:pPr>
            <w:r w:rsidRPr="005C6A34">
              <w:rPr>
                <w:sz w:val="20"/>
                <w:szCs w:val="20"/>
                <w:lang w:val="en-US"/>
              </w:rPr>
              <w:t>2</w:t>
            </w:r>
            <w:r w:rsidR="00AD1F12" w:rsidRPr="005C6A34">
              <w:rPr>
                <w:sz w:val="20"/>
                <w:szCs w:val="20"/>
                <w:lang w:val="en-US"/>
              </w:rPr>
              <w:t>,</w:t>
            </w:r>
            <w:r w:rsidRPr="005C6A34">
              <w:rPr>
                <w:sz w:val="20"/>
                <w:szCs w:val="20"/>
                <w:lang w:val="en-US"/>
              </w:rPr>
              <w:t>000</w:t>
            </w:r>
          </w:p>
        </w:tc>
        <w:tc>
          <w:tcPr>
            <w:tcW w:w="1294" w:type="dxa"/>
            <w:shd w:val="clear" w:color="auto" w:fill="FFFFFF" w:themeFill="background1"/>
          </w:tcPr>
          <w:p w14:paraId="12688A8A" w14:textId="77777777" w:rsidR="00DF78E4" w:rsidRPr="005C6A34" w:rsidRDefault="00DF78E4" w:rsidP="00EE5299">
            <w:pPr>
              <w:jc w:val="center"/>
              <w:rPr>
                <w:sz w:val="20"/>
                <w:szCs w:val="20"/>
                <w:lang w:val="en-US"/>
              </w:rPr>
            </w:pPr>
          </w:p>
        </w:tc>
        <w:tc>
          <w:tcPr>
            <w:tcW w:w="1295" w:type="dxa"/>
            <w:shd w:val="clear" w:color="auto" w:fill="FFFFFF" w:themeFill="background1"/>
          </w:tcPr>
          <w:p w14:paraId="4F97961D" w14:textId="03A55D35" w:rsidR="00DF78E4" w:rsidRPr="005C6A34" w:rsidRDefault="00AC4543" w:rsidP="00EE5299">
            <w:pPr>
              <w:jc w:val="center"/>
              <w:rPr>
                <w:sz w:val="20"/>
                <w:szCs w:val="20"/>
                <w:lang w:val="en-US"/>
              </w:rPr>
            </w:pPr>
            <w:r w:rsidRPr="005C6A34">
              <w:rPr>
                <w:sz w:val="20"/>
                <w:szCs w:val="20"/>
                <w:lang w:val="en-US"/>
              </w:rPr>
              <w:t>2</w:t>
            </w:r>
            <w:r w:rsidR="00AD1F12" w:rsidRPr="005C6A34">
              <w:rPr>
                <w:sz w:val="20"/>
                <w:szCs w:val="20"/>
                <w:lang w:val="en-US"/>
              </w:rPr>
              <w:t>,</w:t>
            </w:r>
            <w:r w:rsidRPr="005C6A34">
              <w:rPr>
                <w:sz w:val="20"/>
                <w:szCs w:val="20"/>
                <w:lang w:val="en-US"/>
              </w:rPr>
              <w:t>000</w:t>
            </w:r>
          </w:p>
        </w:tc>
        <w:tc>
          <w:tcPr>
            <w:tcW w:w="1295" w:type="dxa"/>
            <w:shd w:val="clear" w:color="auto" w:fill="FFFFFF" w:themeFill="background1"/>
          </w:tcPr>
          <w:p w14:paraId="0566C967" w14:textId="77777777" w:rsidR="00DF78E4" w:rsidRPr="005C6A34" w:rsidRDefault="00DF78E4" w:rsidP="00EE5299">
            <w:pPr>
              <w:jc w:val="center"/>
              <w:rPr>
                <w:sz w:val="20"/>
                <w:szCs w:val="20"/>
                <w:lang w:val="en-US"/>
              </w:rPr>
            </w:pPr>
          </w:p>
        </w:tc>
        <w:tc>
          <w:tcPr>
            <w:tcW w:w="1295" w:type="dxa"/>
            <w:shd w:val="clear" w:color="auto" w:fill="FFFFFF" w:themeFill="background1"/>
          </w:tcPr>
          <w:p w14:paraId="5349395A" w14:textId="77777777" w:rsidR="00DF78E4" w:rsidRPr="005C6A34" w:rsidRDefault="00DF78E4" w:rsidP="00EE5299">
            <w:pPr>
              <w:jc w:val="center"/>
              <w:rPr>
                <w:sz w:val="20"/>
                <w:szCs w:val="20"/>
                <w:lang w:val="en-US"/>
              </w:rPr>
            </w:pPr>
          </w:p>
        </w:tc>
        <w:tc>
          <w:tcPr>
            <w:tcW w:w="1295" w:type="dxa"/>
            <w:shd w:val="clear" w:color="auto" w:fill="FFFFFF" w:themeFill="background1"/>
          </w:tcPr>
          <w:p w14:paraId="3B2A0FBB" w14:textId="77777777" w:rsidR="00DF78E4" w:rsidRPr="005C6A34" w:rsidRDefault="00DF78E4" w:rsidP="00EE5299">
            <w:pPr>
              <w:jc w:val="center"/>
              <w:rPr>
                <w:sz w:val="20"/>
                <w:szCs w:val="20"/>
                <w:lang w:val="en-US"/>
              </w:rPr>
            </w:pPr>
          </w:p>
        </w:tc>
      </w:tr>
      <w:tr w:rsidR="00DF78E4" w:rsidRPr="005C6A34" w14:paraId="6A64B457" w14:textId="77777777" w:rsidTr="00AC4543">
        <w:tc>
          <w:tcPr>
            <w:tcW w:w="1294" w:type="dxa"/>
          </w:tcPr>
          <w:p w14:paraId="3BF9EA51" w14:textId="77777777" w:rsidR="00DF78E4" w:rsidRPr="005C6A34" w:rsidRDefault="00DF78E4" w:rsidP="00EE5299">
            <w:pPr>
              <w:jc w:val="both"/>
              <w:rPr>
                <w:sz w:val="20"/>
                <w:szCs w:val="20"/>
                <w:lang w:val="en-US"/>
              </w:rPr>
            </w:pPr>
            <w:r w:rsidRPr="005C6A34">
              <w:rPr>
                <w:sz w:val="20"/>
                <w:szCs w:val="20"/>
                <w:lang w:val="en-US"/>
              </w:rPr>
              <w:t>Candidate 8</w:t>
            </w:r>
          </w:p>
        </w:tc>
        <w:tc>
          <w:tcPr>
            <w:tcW w:w="1294" w:type="dxa"/>
          </w:tcPr>
          <w:p w14:paraId="7D9F08A1" w14:textId="0A2E0ACF" w:rsidR="00DF78E4" w:rsidRPr="005C6A34" w:rsidRDefault="00DF78E4" w:rsidP="00EE5299">
            <w:pPr>
              <w:jc w:val="center"/>
              <w:rPr>
                <w:sz w:val="20"/>
                <w:szCs w:val="20"/>
                <w:lang w:val="en-US"/>
              </w:rPr>
            </w:pPr>
            <w:r w:rsidRPr="005C6A34">
              <w:rPr>
                <w:sz w:val="20"/>
                <w:szCs w:val="20"/>
                <w:lang w:val="en-US"/>
              </w:rPr>
              <w:t>1</w:t>
            </w:r>
            <w:r w:rsidR="00AD1F12" w:rsidRPr="005C6A34">
              <w:rPr>
                <w:sz w:val="20"/>
                <w:szCs w:val="20"/>
                <w:lang w:val="en-US"/>
              </w:rPr>
              <w:t>,</w:t>
            </w:r>
            <w:r w:rsidRPr="005C6A34">
              <w:rPr>
                <w:sz w:val="20"/>
                <w:szCs w:val="20"/>
                <w:lang w:val="en-US"/>
              </w:rPr>
              <w:t>500</w:t>
            </w:r>
          </w:p>
        </w:tc>
        <w:tc>
          <w:tcPr>
            <w:tcW w:w="1294" w:type="dxa"/>
            <w:shd w:val="clear" w:color="auto" w:fill="FFFFFF" w:themeFill="background1"/>
          </w:tcPr>
          <w:p w14:paraId="591AF535" w14:textId="77777777" w:rsidR="00DF78E4" w:rsidRPr="005C6A34" w:rsidRDefault="00DF78E4" w:rsidP="00EE5299">
            <w:pPr>
              <w:jc w:val="center"/>
              <w:rPr>
                <w:sz w:val="20"/>
                <w:szCs w:val="20"/>
                <w:lang w:val="en-US"/>
              </w:rPr>
            </w:pPr>
          </w:p>
        </w:tc>
        <w:tc>
          <w:tcPr>
            <w:tcW w:w="1295" w:type="dxa"/>
            <w:shd w:val="clear" w:color="auto" w:fill="FFFFFF" w:themeFill="background1"/>
          </w:tcPr>
          <w:p w14:paraId="7A3DE1AB" w14:textId="77777777" w:rsidR="00DF78E4" w:rsidRPr="005C6A34" w:rsidRDefault="00DF78E4" w:rsidP="00EE5299">
            <w:pPr>
              <w:jc w:val="center"/>
              <w:rPr>
                <w:sz w:val="20"/>
                <w:szCs w:val="20"/>
                <w:lang w:val="en-US"/>
              </w:rPr>
            </w:pPr>
          </w:p>
        </w:tc>
        <w:tc>
          <w:tcPr>
            <w:tcW w:w="1295" w:type="dxa"/>
            <w:shd w:val="clear" w:color="auto" w:fill="FFFFFF" w:themeFill="background1"/>
          </w:tcPr>
          <w:p w14:paraId="33076125" w14:textId="77777777" w:rsidR="00DF78E4" w:rsidRPr="005C6A34" w:rsidRDefault="00DF78E4" w:rsidP="00EE5299">
            <w:pPr>
              <w:jc w:val="center"/>
              <w:rPr>
                <w:sz w:val="20"/>
                <w:szCs w:val="20"/>
                <w:lang w:val="en-US"/>
              </w:rPr>
            </w:pPr>
          </w:p>
        </w:tc>
        <w:tc>
          <w:tcPr>
            <w:tcW w:w="1295" w:type="dxa"/>
            <w:shd w:val="clear" w:color="auto" w:fill="FFFFFF" w:themeFill="background1"/>
          </w:tcPr>
          <w:p w14:paraId="3D26A461" w14:textId="4F32A672" w:rsidR="00DF78E4" w:rsidRPr="005C6A34" w:rsidRDefault="00AC4543" w:rsidP="00EE5299">
            <w:pPr>
              <w:jc w:val="center"/>
              <w:rPr>
                <w:sz w:val="20"/>
                <w:szCs w:val="20"/>
                <w:lang w:val="en-US"/>
              </w:rPr>
            </w:pPr>
            <w:r w:rsidRPr="005C6A34">
              <w:rPr>
                <w:sz w:val="20"/>
                <w:szCs w:val="20"/>
                <w:lang w:val="en-US"/>
              </w:rPr>
              <w:t>1</w:t>
            </w:r>
            <w:r w:rsidR="00AD1F12" w:rsidRPr="005C6A34">
              <w:rPr>
                <w:sz w:val="20"/>
                <w:szCs w:val="20"/>
                <w:lang w:val="en-US"/>
              </w:rPr>
              <w:t>,</w:t>
            </w:r>
            <w:r w:rsidRPr="005C6A34">
              <w:rPr>
                <w:sz w:val="20"/>
                <w:szCs w:val="20"/>
                <w:lang w:val="en-US"/>
              </w:rPr>
              <w:t>500</w:t>
            </w:r>
          </w:p>
        </w:tc>
        <w:tc>
          <w:tcPr>
            <w:tcW w:w="1295" w:type="dxa"/>
            <w:shd w:val="clear" w:color="auto" w:fill="FFFFFF" w:themeFill="background1"/>
          </w:tcPr>
          <w:p w14:paraId="0E7CF236" w14:textId="77777777" w:rsidR="00DF78E4" w:rsidRPr="005C6A34" w:rsidRDefault="00DF78E4" w:rsidP="00EE5299">
            <w:pPr>
              <w:jc w:val="center"/>
              <w:rPr>
                <w:sz w:val="20"/>
                <w:szCs w:val="20"/>
                <w:lang w:val="en-US"/>
              </w:rPr>
            </w:pPr>
          </w:p>
        </w:tc>
      </w:tr>
      <w:tr w:rsidR="00DF78E4" w:rsidRPr="005C6A34" w14:paraId="47259D47" w14:textId="77777777" w:rsidTr="00DF1AF4">
        <w:tc>
          <w:tcPr>
            <w:tcW w:w="1294" w:type="dxa"/>
          </w:tcPr>
          <w:p w14:paraId="34676CAF" w14:textId="77777777" w:rsidR="00DF78E4" w:rsidRPr="005C6A34" w:rsidRDefault="00DF78E4" w:rsidP="00EE5299">
            <w:pPr>
              <w:jc w:val="both"/>
              <w:rPr>
                <w:sz w:val="20"/>
                <w:szCs w:val="20"/>
                <w:lang w:val="en-US"/>
              </w:rPr>
            </w:pPr>
            <w:r w:rsidRPr="005C6A34">
              <w:rPr>
                <w:sz w:val="20"/>
                <w:szCs w:val="20"/>
                <w:lang w:val="en-US"/>
              </w:rPr>
              <w:t>Total votes given</w:t>
            </w:r>
          </w:p>
        </w:tc>
        <w:tc>
          <w:tcPr>
            <w:tcW w:w="1294" w:type="dxa"/>
          </w:tcPr>
          <w:p w14:paraId="7EC151CF" w14:textId="6C10CBCA" w:rsidR="00DF78E4" w:rsidRPr="005C6A34" w:rsidRDefault="00DF78E4" w:rsidP="00EE5299">
            <w:pPr>
              <w:jc w:val="center"/>
              <w:rPr>
                <w:sz w:val="20"/>
                <w:szCs w:val="20"/>
                <w:lang w:val="en-US"/>
              </w:rPr>
            </w:pPr>
            <w:r w:rsidRPr="005C6A34">
              <w:rPr>
                <w:sz w:val="20"/>
                <w:szCs w:val="20"/>
                <w:lang w:val="en-US"/>
              </w:rPr>
              <w:t>45</w:t>
            </w:r>
            <w:r w:rsidR="00AD1F12" w:rsidRPr="005C6A34">
              <w:rPr>
                <w:sz w:val="20"/>
                <w:szCs w:val="20"/>
                <w:lang w:val="en-US"/>
              </w:rPr>
              <w:t>,</w:t>
            </w:r>
            <w:r w:rsidRPr="005C6A34">
              <w:rPr>
                <w:sz w:val="20"/>
                <w:szCs w:val="20"/>
                <w:lang w:val="en-US"/>
              </w:rPr>
              <w:t>000</w:t>
            </w:r>
          </w:p>
        </w:tc>
        <w:tc>
          <w:tcPr>
            <w:tcW w:w="1294" w:type="dxa"/>
          </w:tcPr>
          <w:p w14:paraId="596C630A" w14:textId="4D7E3C51" w:rsidR="00DF78E4" w:rsidRPr="005C6A34" w:rsidRDefault="00AC4543" w:rsidP="00EE5299">
            <w:pPr>
              <w:jc w:val="center"/>
              <w:rPr>
                <w:sz w:val="20"/>
                <w:szCs w:val="20"/>
                <w:lang w:val="en-US"/>
              </w:rPr>
            </w:pPr>
            <w:r w:rsidRPr="005C6A34">
              <w:rPr>
                <w:sz w:val="20"/>
                <w:szCs w:val="20"/>
                <w:lang w:val="en-US"/>
              </w:rPr>
              <w:t>12</w:t>
            </w:r>
            <w:r w:rsidR="00AD1F12" w:rsidRPr="005C6A34">
              <w:rPr>
                <w:sz w:val="20"/>
                <w:szCs w:val="20"/>
                <w:lang w:val="en-US"/>
              </w:rPr>
              <w:t>,</w:t>
            </w:r>
            <w:r w:rsidRPr="005C6A34">
              <w:rPr>
                <w:sz w:val="20"/>
                <w:szCs w:val="20"/>
                <w:lang w:val="en-US"/>
              </w:rPr>
              <w:t>000</w:t>
            </w:r>
          </w:p>
        </w:tc>
        <w:tc>
          <w:tcPr>
            <w:tcW w:w="1295" w:type="dxa"/>
          </w:tcPr>
          <w:p w14:paraId="2E2065C1" w14:textId="59BB76DE" w:rsidR="00DF78E4" w:rsidRPr="005C6A34" w:rsidRDefault="00AC4543" w:rsidP="00EE5299">
            <w:pPr>
              <w:jc w:val="center"/>
              <w:rPr>
                <w:sz w:val="20"/>
                <w:szCs w:val="20"/>
                <w:lang w:val="en-US"/>
              </w:rPr>
            </w:pPr>
            <w:r w:rsidRPr="005C6A34">
              <w:rPr>
                <w:sz w:val="20"/>
                <w:szCs w:val="20"/>
                <w:lang w:val="en-US"/>
              </w:rPr>
              <w:t>7</w:t>
            </w:r>
            <w:r w:rsidR="00AD1F12" w:rsidRPr="005C6A34">
              <w:rPr>
                <w:sz w:val="20"/>
                <w:szCs w:val="20"/>
                <w:lang w:val="en-US"/>
              </w:rPr>
              <w:t>,</w:t>
            </w:r>
            <w:r w:rsidRPr="005C6A34">
              <w:rPr>
                <w:sz w:val="20"/>
                <w:szCs w:val="20"/>
                <w:lang w:val="en-US"/>
              </w:rPr>
              <w:t>500</w:t>
            </w:r>
          </w:p>
        </w:tc>
        <w:tc>
          <w:tcPr>
            <w:tcW w:w="1295" w:type="dxa"/>
          </w:tcPr>
          <w:p w14:paraId="2BEC5EE7" w14:textId="0A04915A" w:rsidR="00DF78E4" w:rsidRPr="005C6A34" w:rsidRDefault="00AC4543" w:rsidP="00EE5299">
            <w:pPr>
              <w:jc w:val="center"/>
              <w:rPr>
                <w:sz w:val="20"/>
                <w:szCs w:val="20"/>
                <w:lang w:val="en-US"/>
              </w:rPr>
            </w:pPr>
            <w:r w:rsidRPr="005C6A34">
              <w:rPr>
                <w:sz w:val="20"/>
                <w:szCs w:val="20"/>
                <w:lang w:val="en-US"/>
              </w:rPr>
              <w:t>2</w:t>
            </w:r>
            <w:r w:rsidR="00AD1F12" w:rsidRPr="005C6A34">
              <w:rPr>
                <w:sz w:val="20"/>
                <w:szCs w:val="20"/>
                <w:lang w:val="en-US"/>
              </w:rPr>
              <w:t>,</w:t>
            </w:r>
            <w:r w:rsidRPr="005C6A34">
              <w:rPr>
                <w:sz w:val="20"/>
                <w:szCs w:val="20"/>
                <w:lang w:val="en-US"/>
              </w:rPr>
              <w:t>000</w:t>
            </w:r>
          </w:p>
        </w:tc>
        <w:tc>
          <w:tcPr>
            <w:tcW w:w="1295" w:type="dxa"/>
          </w:tcPr>
          <w:p w14:paraId="260189D4" w14:textId="5321BF87" w:rsidR="00DF78E4" w:rsidRPr="005C6A34" w:rsidRDefault="00AC4543" w:rsidP="00EE5299">
            <w:pPr>
              <w:jc w:val="center"/>
              <w:rPr>
                <w:sz w:val="20"/>
                <w:szCs w:val="20"/>
                <w:lang w:val="en-US"/>
              </w:rPr>
            </w:pPr>
            <w:r w:rsidRPr="005C6A34">
              <w:rPr>
                <w:sz w:val="20"/>
                <w:szCs w:val="20"/>
                <w:lang w:val="en-US"/>
              </w:rPr>
              <w:t>4</w:t>
            </w:r>
            <w:r w:rsidR="00AD1F12" w:rsidRPr="005C6A34">
              <w:rPr>
                <w:sz w:val="20"/>
                <w:szCs w:val="20"/>
                <w:lang w:val="en-US"/>
              </w:rPr>
              <w:t>,</w:t>
            </w:r>
            <w:r w:rsidRPr="005C6A34">
              <w:rPr>
                <w:sz w:val="20"/>
                <w:szCs w:val="20"/>
                <w:lang w:val="en-US"/>
              </w:rPr>
              <w:t>500</w:t>
            </w:r>
          </w:p>
        </w:tc>
        <w:tc>
          <w:tcPr>
            <w:tcW w:w="1295" w:type="dxa"/>
          </w:tcPr>
          <w:p w14:paraId="24114F8D" w14:textId="0423EFA7" w:rsidR="00DF78E4" w:rsidRPr="005C6A34" w:rsidRDefault="00AC4543" w:rsidP="00EE5299">
            <w:pPr>
              <w:jc w:val="center"/>
              <w:rPr>
                <w:sz w:val="20"/>
                <w:szCs w:val="20"/>
                <w:lang w:val="en-US"/>
              </w:rPr>
            </w:pPr>
            <w:r w:rsidRPr="005C6A34">
              <w:rPr>
                <w:sz w:val="20"/>
                <w:szCs w:val="20"/>
                <w:lang w:val="en-US"/>
              </w:rPr>
              <w:t>19</w:t>
            </w:r>
            <w:r w:rsidR="00AD1F12" w:rsidRPr="005C6A34">
              <w:rPr>
                <w:sz w:val="20"/>
                <w:szCs w:val="20"/>
                <w:lang w:val="en-US"/>
              </w:rPr>
              <w:t>,</w:t>
            </w:r>
            <w:r w:rsidRPr="005C6A34">
              <w:rPr>
                <w:sz w:val="20"/>
                <w:szCs w:val="20"/>
                <w:lang w:val="en-US"/>
              </w:rPr>
              <w:t>000</w:t>
            </w:r>
          </w:p>
        </w:tc>
      </w:tr>
    </w:tbl>
    <w:p w14:paraId="37BE1AFC" w14:textId="77777777" w:rsidR="00DF78E4" w:rsidRPr="005C6A34" w:rsidRDefault="00DF78E4" w:rsidP="00377575">
      <w:pPr>
        <w:spacing w:after="120" w:line="240" w:lineRule="auto"/>
        <w:jc w:val="both"/>
        <w:rPr>
          <w:i/>
          <w:iCs/>
          <w:sz w:val="20"/>
          <w:szCs w:val="20"/>
          <w:lang w:val="en-US"/>
        </w:rPr>
      </w:pPr>
    </w:p>
    <w:p w14:paraId="304F914B" w14:textId="53C45245" w:rsidR="003A52BC" w:rsidRPr="005C6A34" w:rsidRDefault="003540B1" w:rsidP="002E2F10">
      <w:pPr>
        <w:spacing w:after="120" w:line="240" w:lineRule="auto"/>
        <w:jc w:val="both"/>
        <w:rPr>
          <w:sz w:val="20"/>
          <w:szCs w:val="20"/>
          <w:lang w:val="en-US"/>
        </w:rPr>
      </w:pPr>
      <w:r w:rsidRPr="005C6A34">
        <w:rPr>
          <w:sz w:val="20"/>
          <w:szCs w:val="20"/>
          <w:lang w:val="en-US"/>
        </w:rPr>
        <w:t xml:space="preserve">Gruner now turns to the second problem, the </w:t>
      </w:r>
      <w:r w:rsidR="00F01C64" w:rsidRPr="005C6A34">
        <w:rPr>
          <w:sz w:val="20"/>
          <w:szCs w:val="20"/>
          <w:lang w:val="en-US"/>
        </w:rPr>
        <w:t>“</w:t>
      </w:r>
      <w:r w:rsidRPr="005C6A34">
        <w:rPr>
          <w:sz w:val="20"/>
          <w:szCs w:val="20"/>
          <w:lang w:val="en-US"/>
        </w:rPr>
        <w:t>empty lines.</w:t>
      </w:r>
      <w:r w:rsidR="00F01C64" w:rsidRPr="005C6A34">
        <w:rPr>
          <w:sz w:val="20"/>
          <w:szCs w:val="20"/>
          <w:lang w:val="en-US"/>
        </w:rPr>
        <w:t>”</w:t>
      </w:r>
      <w:r w:rsidRPr="005C6A34">
        <w:rPr>
          <w:sz w:val="20"/>
          <w:szCs w:val="20"/>
          <w:lang w:val="en-US"/>
        </w:rPr>
        <w:t xml:space="preserve"> As mentioned above, 3</w:t>
      </w:r>
      <w:r w:rsidR="00AD1F12" w:rsidRPr="005C6A34">
        <w:rPr>
          <w:sz w:val="20"/>
          <w:szCs w:val="20"/>
          <w:lang w:val="en-US"/>
        </w:rPr>
        <w:t>,</w:t>
      </w:r>
      <w:r w:rsidRPr="005C6A34">
        <w:rPr>
          <w:sz w:val="20"/>
          <w:szCs w:val="20"/>
          <w:lang w:val="en-US"/>
        </w:rPr>
        <w:t>000 votes were cast empty (of a total of 48</w:t>
      </w:r>
      <w:r w:rsidR="00AD1F12" w:rsidRPr="005C6A34">
        <w:rPr>
          <w:sz w:val="20"/>
          <w:szCs w:val="20"/>
          <w:lang w:val="en-US"/>
        </w:rPr>
        <w:t>,</w:t>
      </w:r>
      <w:r w:rsidRPr="005C6A34">
        <w:rPr>
          <w:sz w:val="20"/>
          <w:szCs w:val="20"/>
          <w:lang w:val="en-US"/>
        </w:rPr>
        <w:t>000 votes). Which parties would have received these votes? Gruner</w:t>
      </w:r>
      <w:r w:rsidR="00476182" w:rsidRPr="005C6A34">
        <w:rPr>
          <w:sz w:val="20"/>
          <w:szCs w:val="20"/>
          <w:lang w:val="en-US"/>
        </w:rPr>
        <w:t>’</w:t>
      </w:r>
      <w:r w:rsidRPr="005C6A34">
        <w:rPr>
          <w:sz w:val="20"/>
          <w:szCs w:val="20"/>
          <w:lang w:val="en-US"/>
        </w:rPr>
        <w:t>s approach is to look at discrepancies between the number of seats and the number of candidates supported by a party. In the example, although there are four seats, party C supports only two candidates, while party D supports three candidates. Gruner assumes that most party C and party D voters followed their parties</w:t>
      </w:r>
      <w:r w:rsidR="00476182" w:rsidRPr="005C6A34">
        <w:rPr>
          <w:sz w:val="20"/>
          <w:szCs w:val="20"/>
          <w:lang w:val="en-US"/>
        </w:rPr>
        <w:t>’</w:t>
      </w:r>
      <w:r w:rsidRPr="005C6A34">
        <w:rPr>
          <w:sz w:val="20"/>
          <w:szCs w:val="20"/>
          <w:lang w:val="en-US"/>
        </w:rPr>
        <w:t xml:space="preserve"> vote recommendations and voted for only two (party C voters) or three candidates (party D voters) respectively. Hence, he allocates two thirds of the </w:t>
      </w:r>
      <w:r w:rsidR="00F01C64" w:rsidRPr="005C6A34">
        <w:rPr>
          <w:sz w:val="20"/>
          <w:szCs w:val="20"/>
          <w:lang w:val="en-US"/>
        </w:rPr>
        <w:t>“</w:t>
      </w:r>
      <w:r w:rsidRPr="005C6A34">
        <w:rPr>
          <w:sz w:val="20"/>
          <w:szCs w:val="20"/>
          <w:lang w:val="en-US"/>
        </w:rPr>
        <w:t>empty votes</w:t>
      </w:r>
      <w:r w:rsidR="00F01C64" w:rsidRPr="005C6A34">
        <w:rPr>
          <w:sz w:val="20"/>
          <w:szCs w:val="20"/>
          <w:lang w:val="en-US"/>
        </w:rPr>
        <w:t>”</w:t>
      </w:r>
      <w:r w:rsidRPr="005C6A34">
        <w:rPr>
          <w:sz w:val="20"/>
          <w:szCs w:val="20"/>
          <w:lang w:val="en-US"/>
        </w:rPr>
        <w:t xml:space="preserve"> to party C (because its voters left two lines empty), which thus receives another 2</w:t>
      </w:r>
      <w:r w:rsidR="00967BF6" w:rsidRPr="005C6A34">
        <w:rPr>
          <w:sz w:val="20"/>
          <w:szCs w:val="20"/>
          <w:lang w:val="en-US"/>
        </w:rPr>
        <w:t>,</w:t>
      </w:r>
      <w:r w:rsidRPr="005C6A34">
        <w:rPr>
          <w:sz w:val="20"/>
          <w:szCs w:val="20"/>
          <w:lang w:val="en-US"/>
        </w:rPr>
        <w:t>000 votes, and one third to party D. Hence, party C</w:t>
      </w:r>
      <w:r w:rsidR="00476182" w:rsidRPr="005C6A34">
        <w:rPr>
          <w:sz w:val="20"/>
          <w:szCs w:val="20"/>
          <w:lang w:val="en-US"/>
        </w:rPr>
        <w:t>’</w:t>
      </w:r>
      <w:r w:rsidRPr="005C6A34">
        <w:rPr>
          <w:sz w:val="20"/>
          <w:szCs w:val="20"/>
          <w:lang w:val="en-US"/>
        </w:rPr>
        <w:t>s total vote is raised to 4</w:t>
      </w:r>
      <w:r w:rsidR="00967BF6" w:rsidRPr="005C6A34">
        <w:rPr>
          <w:sz w:val="20"/>
          <w:szCs w:val="20"/>
          <w:lang w:val="en-US"/>
        </w:rPr>
        <w:t>,</w:t>
      </w:r>
      <w:r w:rsidRPr="005C6A34">
        <w:rPr>
          <w:sz w:val="20"/>
          <w:szCs w:val="20"/>
          <w:lang w:val="en-US"/>
        </w:rPr>
        <w:t>000, while party D</w:t>
      </w:r>
      <w:r w:rsidR="00476182" w:rsidRPr="005C6A34">
        <w:rPr>
          <w:sz w:val="20"/>
          <w:szCs w:val="20"/>
          <w:lang w:val="en-US"/>
        </w:rPr>
        <w:t>’</w:t>
      </w:r>
      <w:r w:rsidRPr="005C6A34">
        <w:rPr>
          <w:sz w:val="20"/>
          <w:szCs w:val="20"/>
          <w:lang w:val="en-US"/>
        </w:rPr>
        <w:t>s total is raised to 5</w:t>
      </w:r>
      <w:r w:rsidR="00967BF6" w:rsidRPr="005C6A34">
        <w:rPr>
          <w:sz w:val="20"/>
          <w:szCs w:val="20"/>
          <w:lang w:val="en-US"/>
        </w:rPr>
        <w:t>,</w:t>
      </w:r>
      <w:r w:rsidRPr="005C6A34">
        <w:rPr>
          <w:sz w:val="20"/>
          <w:szCs w:val="20"/>
          <w:lang w:val="en-US"/>
        </w:rPr>
        <w:t xml:space="preserve">500 (see Table </w:t>
      </w:r>
      <w:r w:rsidR="000F025B" w:rsidRPr="005C6A34">
        <w:rPr>
          <w:sz w:val="20"/>
          <w:szCs w:val="20"/>
          <w:lang w:val="en-US"/>
        </w:rPr>
        <w:t>C4</w:t>
      </w:r>
      <w:r w:rsidRPr="005C6A34">
        <w:rPr>
          <w:sz w:val="20"/>
          <w:szCs w:val="20"/>
          <w:lang w:val="en-US"/>
        </w:rPr>
        <w:t>). Hence, according to Gruner</w:t>
      </w:r>
      <w:r w:rsidR="00476182" w:rsidRPr="005C6A34">
        <w:rPr>
          <w:sz w:val="20"/>
          <w:szCs w:val="20"/>
          <w:lang w:val="en-US"/>
        </w:rPr>
        <w:t>’</w:t>
      </w:r>
      <w:r w:rsidRPr="005C6A34">
        <w:rPr>
          <w:sz w:val="20"/>
          <w:szCs w:val="20"/>
          <w:lang w:val="en-US"/>
        </w:rPr>
        <w:t xml:space="preserve">s approach, for each party with a number of candidates below district magnitude, the total votes (incl. </w:t>
      </w:r>
      <w:r w:rsidR="00F01C64" w:rsidRPr="005C6A34">
        <w:rPr>
          <w:sz w:val="20"/>
          <w:szCs w:val="20"/>
          <w:lang w:val="en-US"/>
        </w:rPr>
        <w:t>“</w:t>
      </w:r>
      <w:r w:rsidRPr="005C6A34">
        <w:rPr>
          <w:sz w:val="20"/>
          <w:szCs w:val="20"/>
          <w:lang w:val="en-US"/>
        </w:rPr>
        <w:t>empty lines</w:t>
      </w:r>
      <w:r w:rsidR="00F01C64" w:rsidRPr="005C6A34">
        <w:rPr>
          <w:sz w:val="20"/>
          <w:szCs w:val="20"/>
          <w:lang w:val="en-US"/>
        </w:rPr>
        <w:t>”</w:t>
      </w:r>
      <w:r w:rsidRPr="005C6A34">
        <w:rPr>
          <w:sz w:val="20"/>
          <w:szCs w:val="20"/>
          <w:lang w:val="en-US"/>
        </w:rPr>
        <w:t>) are calculated as if the party had supported as many candidates as there are seats.</w:t>
      </w:r>
    </w:p>
    <w:p w14:paraId="39975562" w14:textId="7DB35887" w:rsidR="003540B1" w:rsidRPr="005C6A34" w:rsidRDefault="003540B1" w:rsidP="002E2F10">
      <w:pPr>
        <w:spacing w:after="120" w:line="240" w:lineRule="auto"/>
        <w:jc w:val="both"/>
        <w:rPr>
          <w:sz w:val="20"/>
          <w:szCs w:val="20"/>
          <w:lang w:val="en-US"/>
        </w:rPr>
      </w:pPr>
    </w:p>
    <w:p w14:paraId="645841A1" w14:textId="78064022" w:rsidR="003540B1" w:rsidRPr="005C6A34" w:rsidRDefault="003540B1" w:rsidP="00EE5299">
      <w:pPr>
        <w:spacing w:after="0" w:line="240" w:lineRule="auto"/>
        <w:jc w:val="both"/>
        <w:rPr>
          <w:i/>
          <w:iCs/>
          <w:sz w:val="20"/>
          <w:szCs w:val="20"/>
          <w:lang w:val="en-US"/>
        </w:rPr>
      </w:pPr>
      <w:r w:rsidRPr="005C6A34">
        <w:rPr>
          <w:b/>
          <w:bCs/>
          <w:i/>
          <w:iCs/>
          <w:sz w:val="20"/>
          <w:szCs w:val="20"/>
          <w:lang w:val="en-US"/>
        </w:rPr>
        <w:t xml:space="preserve">Table </w:t>
      </w:r>
      <w:r w:rsidR="000F025B" w:rsidRPr="005C6A34">
        <w:rPr>
          <w:b/>
          <w:bCs/>
          <w:i/>
          <w:iCs/>
          <w:sz w:val="20"/>
          <w:szCs w:val="20"/>
          <w:lang w:val="en-US"/>
        </w:rPr>
        <w:t>C4</w:t>
      </w:r>
      <w:r w:rsidRPr="005C6A34">
        <w:rPr>
          <w:b/>
          <w:bCs/>
          <w:i/>
          <w:iCs/>
          <w:sz w:val="20"/>
          <w:szCs w:val="20"/>
          <w:lang w:val="en-US"/>
        </w:rPr>
        <w:t xml:space="preserve">: </w:t>
      </w:r>
      <w:r w:rsidRPr="005C6A34">
        <w:rPr>
          <w:i/>
          <w:iCs/>
          <w:sz w:val="20"/>
          <w:szCs w:val="20"/>
          <w:lang w:val="en-US"/>
        </w:rPr>
        <w:t xml:space="preserve">Calculation of electoral </w:t>
      </w:r>
      <w:r w:rsidR="00A0625D">
        <w:rPr>
          <w:i/>
          <w:iCs/>
          <w:sz w:val="20"/>
          <w:szCs w:val="20"/>
          <w:lang w:val="en-US"/>
        </w:rPr>
        <w:t>strength</w:t>
      </w:r>
      <w:r w:rsidRPr="005C6A34">
        <w:rPr>
          <w:i/>
          <w:iCs/>
          <w:sz w:val="20"/>
          <w:szCs w:val="20"/>
          <w:lang w:val="en-US"/>
        </w:rPr>
        <w:t>: correcting for “empty lines”</w:t>
      </w:r>
    </w:p>
    <w:tbl>
      <w:tblPr>
        <w:tblStyle w:val="Tabellenraster"/>
        <w:tblW w:w="0" w:type="auto"/>
        <w:tblLook w:val="04A0" w:firstRow="1" w:lastRow="0" w:firstColumn="1" w:lastColumn="0" w:noHBand="0" w:noVBand="1"/>
      </w:tblPr>
      <w:tblGrid>
        <w:gridCol w:w="2265"/>
        <w:gridCol w:w="2264"/>
        <w:gridCol w:w="2266"/>
        <w:gridCol w:w="2265"/>
      </w:tblGrid>
      <w:tr w:rsidR="003540B1" w:rsidRPr="00A95A64" w14:paraId="6D28C015" w14:textId="77777777" w:rsidTr="003540B1">
        <w:tc>
          <w:tcPr>
            <w:tcW w:w="2265" w:type="dxa"/>
          </w:tcPr>
          <w:p w14:paraId="6255F963" w14:textId="77777777" w:rsidR="003540B1" w:rsidRPr="005C6A34" w:rsidRDefault="003540B1" w:rsidP="00EE5299">
            <w:pPr>
              <w:jc w:val="both"/>
              <w:rPr>
                <w:sz w:val="20"/>
                <w:szCs w:val="20"/>
                <w:lang w:val="en-US"/>
              </w:rPr>
            </w:pPr>
          </w:p>
        </w:tc>
        <w:tc>
          <w:tcPr>
            <w:tcW w:w="2265" w:type="dxa"/>
          </w:tcPr>
          <w:p w14:paraId="174D46F9" w14:textId="67A37DF0" w:rsidR="003540B1" w:rsidRPr="005C6A34" w:rsidRDefault="003540B1" w:rsidP="00EE5299">
            <w:pPr>
              <w:jc w:val="both"/>
              <w:rPr>
                <w:sz w:val="20"/>
                <w:szCs w:val="20"/>
                <w:lang w:val="en-US"/>
              </w:rPr>
            </w:pPr>
            <w:r w:rsidRPr="005C6A34">
              <w:rPr>
                <w:sz w:val="20"/>
                <w:szCs w:val="20"/>
                <w:lang w:val="en-US"/>
              </w:rPr>
              <w:t>Total votes (excl. “empty lines”</w:t>
            </w:r>
          </w:p>
        </w:tc>
        <w:tc>
          <w:tcPr>
            <w:tcW w:w="2266" w:type="dxa"/>
          </w:tcPr>
          <w:p w14:paraId="0AA8898A" w14:textId="5D2EA576" w:rsidR="003540B1" w:rsidRPr="005C6A34" w:rsidRDefault="003540B1" w:rsidP="00EE5299">
            <w:pPr>
              <w:jc w:val="both"/>
              <w:rPr>
                <w:sz w:val="20"/>
                <w:szCs w:val="20"/>
                <w:lang w:val="en-US"/>
              </w:rPr>
            </w:pPr>
            <w:r w:rsidRPr="005C6A34">
              <w:rPr>
                <w:sz w:val="20"/>
                <w:szCs w:val="20"/>
                <w:lang w:val="en-US"/>
              </w:rPr>
              <w:t>Additional votes (due to “empty lines”)</w:t>
            </w:r>
          </w:p>
        </w:tc>
        <w:tc>
          <w:tcPr>
            <w:tcW w:w="2266" w:type="dxa"/>
          </w:tcPr>
          <w:p w14:paraId="7EB126C1" w14:textId="31D8FA8A" w:rsidR="003540B1" w:rsidRPr="005C6A34" w:rsidRDefault="003540B1" w:rsidP="00EE5299">
            <w:pPr>
              <w:jc w:val="both"/>
              <w:rPr>
                <w:sz w:val="20"/>
                <w:szCs w:val="20"/>
                <w:lang w:val="en-US"/>
              </w:rPr>
            </w:pPr>
            <w:r w:rsidRPr="005C6A34">
              <w:rPr>
                <w:sz w:val="20"/>
                <w:szCs w:val="20"/>
                <w:lang w:val="en-US"/>
              </w:rPr>
              <w:t>Total votes (incl. “empty lines”)</w:t>
            </w:r>
          </w:p>
        </w:tc>
      </w:tr>
      <w:tr w:rsidR="003540B1" w:rsidRPr="005C6A34" w14:paraId="53005DFE" w14:textId="77777777" w:rsidTr="003540B1">
        <w:tc>
          <w:tcPr>
            <w:tcW w:w="2265" w:type="dxa"/>
          </w:tcPr>
          <w:p w14:paraId="4F5DDD24" w14:textId="5890D6E0" w:rsidR="003540B1" w:rsidRPr="005C6A34" w:rsidRDefault="003540B1" w:rsidP="00EE5299">
            <w:pPr>
              <w:jc w:val="both"/>
              <w:rPr>
                <w:sz w:val="20"/>
                <w:szCs w:val="20"/>
                <w:lang w:val="en-US"/>
              </w:rPr>
            </w:pPr>
            <w:r w:rsidRPr="005C6A34">
              <w:rPr>
                <w:sz w:val="20"/>
                <w:szCs w:val="20"/>
                <w:lang w:val="en-US"/>
              </w:rPr>
              <w:t>Party A</w:t>
            </w:r>
          </w:p>
        </w:tc>
        <w:tc>
          <w:tcPr>
            <w:tcW w:w="2265" w:type="dxa"/>
          </w:tcPr>
          <w:p w14:paraId="5EF97D20" w14:textId="761B6201" w:rsidR="003540B1" w:rsidRPr="005C6A34" w:rsidRDefault="003540B1" w:rsidP="00EE5299">
            <w:pPr>
              <w:jc w:val="both"/>
              <w:rPr>
                <w:sz w:val="20"/>
                <w:szCs w:val="20"/>
                <w:lang w:val="en-US"/>
              </w:rPr>
            </w:pPr>
            <w:r w:rsidRPr="005C6A34">
              <w:rPr>
                <w:sz w:val="20"/>
                <w:szCs w:val="20"/>
                <w:lang w:val="en-US"/>
              </w:rPr>
              <w:t>12</w:t>
            </w:r>
            <w:r w:rsidR="00967BF6" w:rsidRPr="005C6A34">
              <w:rPr>
                <w:sz w:val="20"/>
                <w:szCs w:val="20"/>
                <w:lang w:val="en-US"/>
              </w:rPr>
              <w:t>,</w:t>
            </w:r>
            <w:r w:rsidRPr="005C6A34">
              <w:rPr>
                <w:sz w:val="20"/>
                <w:szCs w:val="20"/>
                <w:lang w:val="en-US"/>
              </w:rPr>
              <w:t>000</w:t>
            </w:r>
          </w:p>
        </w:tc>
        <w:tc>
          <w:tcPr>
            <w:tcW w:w="2266" w:type="dxa"/>
          </w:tcPr>
          <w:p w14:paraId="244226AB" w14:textId="4F2D2D6A" w:rsidR="003540B1" w:rsidRPr="005C6A34" w:rsidRDefault="003540B1" w:rsidP="00EE5299">
            <w:pPr>
              <w:jc w:val="both"/>
              <w:rPr>
                <w:sz w:val="20"/>
                <w:szCs w:val="20"/>
                <w:lang w:val="en-US"/>
              </w:rPr>
            </w:pPr>
            <w:r w:rsidRPr="005C6A34">
              <w:rPr>
                <w:sz w:val="20"/>
                <w:szCs w:val="20"/>
                <w:lang w:val="en-US"/>
              </w:rPr>
              <w:t>0</w:t>
            </w:r>
          </w:p>
        </w:tc>
        <w:tc>
          <w:tcPr>
            <w:tcW w:w="2266" w:type="dxa"/>
          </w:tcPr>
          <w:p w14:paraId="18D23322" w14:textId="0403928F" w:rsidR="003540B1" w:rsidRPr="005C6A34" w:rsidRDefault="003540B1" w:rsidP="00EE5299">
            <w:pPr>
              <w:jc w:val="both"/>
              <w:rPr>
                <w:sz w:val="20"/>
                <w:szCs w:val="20"/>
                <w:lang w:val="en-US"/>
              </w:rPr>
            </w:pPr>
            <w:r w:rsidRPr="005C6A34">
              <w:rPr>
                <w:sz w:val="20"/>
                <w:szCs w:val="20"/>
                <w:lang w:val="en-US"/>
              </w:rPr>
              <w:t>12</w:t>
            </w:r>
            <w:r w:rsidR="00967BF6" w:rsidRPr="005C6A34">
              <w:rPr>
                <w:sz w:val="20"/>
                <w:szCs w:val="20"/>
                <w:lang w:val="en-US"/>
              </w:rPr>
              <w:t>,</w:t>
            </w:r>
            <w:r w:rsidRPr="005C6A34">
              <w:rPr>
                <w:sz w:val="20"/>
                <w:szCs w:val="20"/>
                <w:lang w:val="en-US"/>
              </w:rPr>
              <w:t>000</w:t>
            </w:r>
          </w:p>
        </w:tc>
      </w:tr>
      <w:tr w:rsidR="003540B1" w:rsidRPr="005C6A34" w14:paraId="35194455" w14:textId="77777777" w:rsidTr="003540B1">
        <w:tc>
          <w:tcPr>
            <w:tcW w:w="2265" w:type="dxa"/>
          </w:tcPr>
          <w:p w14:paraId="5022AD6B" w14:textId="3DD5377A" w:rsidR="003540B1" w:rsidRPr="005C6A34" w:rsidRDefault="003540B1" w:rsidP="00EE5299">
            <w:pPr>
              <w:jc w:val="both"/>
              <w:rPr>
                <w:sz w:val="20"/>
                <w:szCs w:val="20"/>
                <w:lang w:val="en-US"/>
              </w:rPr>
            </w:pPr>
            <w:r w:rsidRPr="005C6A34">
              <w:rPr>
                <w:sz w:val="20"/>
                <w:szCs w:val="20"/>
                <w:lang w:val="en-US"/>
              </w:rPr>
              <w:t>Party B</w:t>
            </w:r>
          </w:p>
        </w:tc>
        <w:tc>
          <w:tcPr>
            <w:tcW w:w="2265" w:type="dxa"/>
          </w:tcPr>
          <w:p w14:paraId="5D63BB09" w14:textId="71BAFFC4" w:rsidR="003540B1" w:rsidRPr="005C6A34" w:rsidRDefault="003540B1" w:rsidP="00EE5299">
            <w:pPr>
              <w:jc w:val="both"/>
              <w:rPr>
                <w:sz w:val="20"/>
                <w:szCs w:val="20"/>
                <w:lang w:val="en-US"/>
              </w:rPr>
            </w:pPr>
            <w:r w:rsidRPr="005C6A34">
              <w:rPr>
                <w:sz w:val="20"/>
                <w:szCs w:val="20"/>
                <w:lang w:val="en-US"/>
              </w:rPr>
              <w:t>7</w:t>
            </w:r>
            <w:r w:rsidR="00967BF6" w:rsidRPr="005C6A34">
              <w:rPr>
                <w:sz w:val="20"/>
                <w:szCs w:val="20"/>
                <w:lang w:val="en-US"/>
              </w:rPr>
              <w:t>,</w:t>
            </w:r>
            <w:r w:rsidRPr="005C6A34">
              <w:rPr>
                <w:sz w:val="20"/>
                <w:szCs w:val="20"/>
                <w:lang w:val="en-US"/>
              </w:rPr>
              <w:t>500</w:t>
            </w:r>
          </w:p>
        </w:tc>
        <w:tc>
          <w:tcPr>
            <w:tcW w:w="2266" w:type="dxa"/>
          </w:tcPr>
          <w:p w14:paraId="560B27F4" w14:textId="5C729658" w:rsidR="003540B1" w:rsidRPr="005C6A34" w:rsidRDefault="003540B1" w:rsidP="00EE5299">
            <w:pPr>
              <w:jc w:val="both"/>
              <w:rPr>
                <w:sz w:val="20"/>
                <w:szCs w:val="20"/>
                <w:lang w:val="en-US"/>
              </w:rPr>
            </w:pPr>
            <w:r w:rsidRPr="005C6A34">
              <w:rPr>
                <w:sz w:val="20"/>
                <w:szCs w:val="20"/>
                <w:lang w:val="en-US"/>
              </w:rPr>
              <w:t>0</w:t>
            </w:r>
          </w:p>
        </w:tc>
        <w:tc>
          <w:tcPr>
            <w:tcW w:w="2266" w:type="dxa"/>
          </w:tcPr>
          <w:p w14:paraId="050893C3" w14:textId="3EE6E76F" w:rsidR="003540B1" w:rsidRPr="005C6A34" w:rsidRDefault="003540B1" w:rsidP="00EE5299">
            <w:pPr>
              <w:jc w:val="both"/>
              <w:rPr>
                <w:sz w:val="20"/>
                <w:szCs w:val="20"/>
                <w:lang w:val="en-US"/>
              </w:rPr>
            </w:pPr>
            <w:r w:rsidRPr="005C6A34">
              <w:rPr>
                <w:sz w:val="20"/>
                <w:szCs w:val="20"/>
                <w:lang w:val="en-US"/>
              </w:rPr>
              <w:t>7</w:t>
            </w:r>
            <w:r w:rsidR="00967BF6" w:rsidRPr="005C6A34">
              <w:rPr>
                <w:sz w:val="20"/>
                <w:szCs w:val="20"/>
                <w:lang w:val="en-US"/>
              </w:rPr>
              <w:t>,</w:t>
            </w:r>
            <w:r w:rsidRPr="005C6A34">
              <w:rPr>
                <w:sz w:val="20"/>
                <w:szCs w:val="20"/>
                <w:lang w:val="en-US"/>
              </w:rPr>
              <w:t>500</w:t>
            </w:r>
          </w:p>
        </w:tc>
      </w:tr>
      <w:tr w:rsidR="003540B1" w:rsidRPr="005C6A34" w14:paraId="41274DB4" w14:textId="77777777" w:rsidTr="003540B1">
        <w:tc>
          <w:tcPr>
            <w:tcW w:w="2265" w:type="dxa"/>
          </w:tcPr>
          <w:p w14:paraId="255F35F7" w14:textId="641E13A8" w:rsidR="003540B1" w:rsidRPr="005C6A34" w:rsidRDefault="003540B1" w:rsidP="00EE5299">
            <w:pPr>
              <w:jc w:val="both"/>
              <w:rPr>
                <w:sz w:val="20"/>
                <w:szCs w:val="20"/>
                <w:lang w:val="en-US"/>
              </w:rPr>
            </w:pPr>
            <w:r w:rsidRPr="005C6A34">
              <w:rPr>
                <w:sz w:val="20"/>
                <w:szCs w:val="20"/>
                <w:lang w:val="en-US"/>
              </w:rPr>
              <w:t>Party C</w:t>
            </w:r>
          </w:p>
        </w:tc>
        <w:tc>
          <w:tcPr>
            <w:tcW w:w="2265" w:type="dxa"/>
          </w:tcPr>
          <w:p w14:paraId="50A60A57" w14:textId="5AFE6C26" w:rsidR="003540B1" w:rsidRPr="005C6A34" w:rsidRDefault="003540B1" w:rsidP="00EE5299">
            <w:pPr>
              <w:jc w:val="both"/>
              <w:rPr>
                <w:sz w:val="20"/>
                <w:szCs w:val="20"/>
                <w:lang w:val="en-US"/>
              </w:rPr>
            </w:pPr>
            <w:r w:rsidRPr="005C6A34">
              <w:rPr>
                <w:sz w:val="20"/>
                <w:szCs w:val="20"/>
                <w:lang w:val="en-US"/>
              </w:rPr>
              <w:t>2</w:t>
            </w:r>
            <w:r w:rsidR="00967BF6" w:rsidRPr="005C6A34">
              <w:rPr>
                <w:sz w:val="20"/>
                <w:szCs w:val="20"/>
                <w:lang w:val="en-US"/>
              </w:rPr>
              <w:t>,</w:t>
            </w:r>
            <w:r w:rsidRPr="005C6A34">
              <w:rPr>
                <w:sz w:val="20"/>
                <w:szCs w:val="20"/>
                <w:lang w:val="en-US"/>
              </w:rPr>
              <w:t>000</w:t>
            </w:r>
          </w:p>
        </w:tc>
        <w:tc>
          <w:tcPr>
            <w:tcW w:w="2266" w:type="dxa"/>
          </w:tcPr>
          <w:p w14:paraId="0CE77BA2" w14:textId="5B52879F" w:rsidR="003540B1" w:rsidRPr="005C6A34" w:rsidRDefault="003540B1" w:rsidP="00EE5299">
            <w:pPr>
              <w:jc w:val="both"/>
              <w:rPr>
                <w:sz w:val="20"/>
                <w:szCs w:val="20"/>
                <w:lang w:val="en-US"/>
              </w:rPr>
            </w:pPr>
            <w:r w:rsidRPr="005C6A34">
              <w:rPr>
                <w:sz w:val="20"/>
                <w:szCs w:val="20"/>
                <w:lang w:val="en-US"/>
              </w:rPr>
              <w:t>2</w:t>
            </w:r>
            <w:r w:rsidR="00967BF6" w:rsidRPr="005C6A34">
              <w:rPr>
                <w:sz w:val="20"/>
                <w:szCs w:val="20"/>
                <w:lang w:val="en-US"/>
              </w:rPr>
              <w:t>,</w:t>
            </w:r>
            <w:r w:rsidRPr="005C6A34">
              <w:rPr>
                <w:sz w:val="20"/>
                <w:szCs w:val="20"/>
                <w:lang w:val="en-US"/>
              </w:rPr>
              <w:t>000</w:t>
            </w:r>
          </w:p>
        </w:tc>
        <w:tc>
          <w:tcPr>
            <w:tcW w:w="2266" w:type="dxa"/>
          </w:tcPr>
          <w:p w14:paraId="277EA908" w14:textId="09C56AE8" w:rsidR="003540B1" w:rsidRPr="005C6A34" w:rsidRDefault="003540B1" w:rsidP="00EE5299">
            <w:pPr>
              <w:jc w:val="both"/>
              <w:rPr>
                <w:sz w:val="20"/>
                <w:szCs w:val="20"/>
                <w:lang w:val="en-US"/>
              </w:rPr>
            </w:pPr>
            <w:r w:rsidRPr="005C6A34">
              <w:rPr>
                <w:sz w:val="20"/>
                <w:szCs w:val="20"/>
                <w:lang w:val="en-US"/>
              </w:rPr>
              <w:t>4</w:t>
            </w:r>
            <w:r w:rsidR="00967BF6" w:rsidRPr="005C6A34">
              <w:rPr>
                <w:sz w:val="20"/>
                <w:szCs w:val="20"/>
                <w:lang w:val="en-US"/>
              </w:rPr>
              <w:t>,</w:t>
            </w:r>
            <w:r w:rsidRPr="005C6A34">
              <w:rPr>
                <w:sz w:val="20"/>
                <w:szCs w:val="20"/>
                <w:lang w:val="en-US"/>
              </w:rPr>
              <w:t>000</w:t>
            </w:r>
          </w:p>
        </w:tc>
      </w:tr>
      <w:tr w:rsidR="003540B1" w:rsidRPr="005C6A34" w14:paraId="6D16E7E8" w14:textId="77777777" w:rsidTr="003540B1">
        <w:tc>
          <w:tcPr>
            <w:tcW w:w="2265" w:type="dxa"/>
          </w:tcPr>
          <w:p w14:paraId="1BDCDC44" w14:textId="6CF63089" w:rsidR="003540B1" w:rsidRPr="005C6A34" w:rsidRDefault="003540B1" w:rsidP="00EE5299">
            <w:pPr>
              <w:jc w:val="both"/>
              <w:rPr>
                <w:sz w:val="20"/>
                <w:szCs w:val="20"/>
                <w:lang w:val="en-US"/>
              </w:rPr>
            </w:pPr>
            <w:r w:rsidRPr="005C6A34">
              <w:rPr>
                <w:sz w:val="20"/>
                <w:szCs w:val="20"/>
                <w:lang w:val="en-US"/>
              </w:rPr>
              <w:t>Party D</w:t>
            </w:r>
          </w:p>
        </w:tc>
        <w:tc>
          <w:tcPr>
            <w:tcW w:w="2265" w:type="dxa"/>
          </w:tcPr>
          <w:p w14:paraId="02FAE96F" w14:textId="10FF48B5" w:rsidR="003540B1" w:rsidRPr="005C6A34" w:rsidRDefault="003540B1" w:rsidP="00EE5299">
            <w:pPr>
              <w:jc w:val="both"/>
              <w:rPr>
                <w:sz w:val="20"/>
                <w:szCs w:val="20"/>
                <w:lang w:val="en-US"/>
              </w:rPr>
            </w:pPr>
            <w:r w:rsidRPr="005C6A34">
              <w:rPr>
                <w:sz w:val="20"/>
                <w:szCs w:val="20"/>
                <w:lang w:val="en-US"/>
              </w:rPr>
              <w:t>4</w:t>
            </w:r>
            <w:r w:rsidR="00967BF6" w:rsidRPr="005C6A34">
              <w:rPr>
                <w:sz w:val="20"/>
                <w:szCs w:val="20"/>
                <w:lang w:val="en-US"/>
              </w:rPr>
              <w:t>,</w:t>
            </w:r>
            <w:r w:rsidRPr="005C6A34">
              <w:rPr>
                <w:sz w:val="20"/>
                <w:szCs w:val="20"/>
                <w:lang w:val="en-US"/>
              </w:rPr>
              <w:t>500</w:t>
            </w:r>
          </w:p>
        </w:tc>
        <w:tc>
          <w:tcPr>
            <w:tcW w:w="2266" w:type="dxa"/>
          </w:tcPr>
          <w:p w14:paraId="6ED9FACC" w14:textId="47EE6BD4" w:rsidR="003540B1" w:rsidRPr="005C6A34" w:rsidRDefault="003540B1" w:rsidP="00EE5299">
            <w:pPr>
              <w:jc w:val="both"/>
              <w:rPr>
                <w:sz w:val="20"/>
                <w:szCs w:val="20"/>
                <w:lang w:val="en-US"/>
              </w:rPr>
            </w:pPr>
            <w:r w:rsidRPr="005C6A34">
              <w:rPr>
                <w:sz w:val="20"/>
                <w:szCs w:val="20"/>
                <w:lang w:val="en-US"/>
              </w:rPr>
              <w:t>1</w:t>
            </w:r>
            <w:r w:rsidR="00967BF6" w:rsidRPr="005C6A34">
              <w:rPr>
                <w:sz w:val="20"/>
                <w:szCs w:val="20"/>
                <w:lang w:val="en-US"/>
              </w:rPr>
              <w:t>,</w:t>
            </w:r>
            <w:r w:rsidRPr="005C6A34">
              <w:rPr>
                <w:sz w:val="20"/>
                <w:szCs w:val="20"/>
                <w:lang w:val="en-US"/>
              </w:rPr>
              <w:t>000</w:t>
            </w:r>
          </w:p>
        </w:tc>
        <w:tc>
          <w:tcPr>
            <w:tcW w:w="2266" w:type="dxa"/>
          </w:tcPr>
          <w:p w14:paraId="3B775C26" w14:textId="0AF7DAC3" w:rsidR="003540B1" w:rsidRPr="005C6A34" w:rsidRDefault="003540B1" w:rsidP="00EE5299">
            <w:pPr>
              <w:jc w:val="both"/>
              <w:rPr>
                <w:sz w:val="20"/>
                <w:szCs w:val="20"/>
                <w:lang w:val="en-US"/>
              </w:rPr>
            </w:pPr>
            <w:r w:rsidRPr="005C6A34">
              <w:rPr>
                <w:sz w:val="20"/>
                <w:szCs w:val="20"/>
                <w:lang w:val="en-US"/>
              </w:rPr>
              <w:t>5</w:t>
            </w:r>
            <w:r w:rsidR="00967BF6" w:rsidRPr="005C6A34">
              <w:rPr>
                <w:sz w:val="20"/>
                <w:szCs w:val="20"/>
                <w:lang w:val="en-US"/>
              </w:rPr>
              <w:t>,</w:t>
            </w:r>
            <w:r w:rsidRPr="005C6A34">
              <w:rPr>
                <w:sz w:val="20"/>
                <w:szCs w:val="20"/>
                <w:lang w:val="en-US"/>
              </w:rPr>
              <w:t>500</w:t>
            </w:r>
          </w:p>
        </w:tc>
      </w:tr>
      <w:tr w:rsidR="003540B1" w:rsidRPr="005C6A34" w14:paraId="4BA5EA0F" w14:textId="77777777" w:rsidTr="003540B1">
        <w:tc>
          <w:tcPr>
            <w:tcW w:w="2265" w:type="dxa"/>
          </w:tcPr>
          <w:p w14:paraId="2A7215CD" w14:textId="2CDCFA04" w:rsidR="003540B1" w:rsidRPr="005C6A34" w:rsidRDefault="003540B1" w:rsidP="00EE5299">
            <w:pPr>
              <w:jc w:val="both"/>
              <w:rPr>
                <w:sz w:val="20"/>
                <w:szCs w:val="20"/>
                <w:lang w:val="en-US"/>
              </w:rPr>
            </w:pPr>
            <w:r w:rsidRPr="005C6A34">
              <w:rPr>
                <w:sz w:val="20"/>
                <w:szCs w:val="20"/>
                <w:lang w:val="en-US"/>
              </w:rPr>
              <w:t>Party E</w:t>
            </w:r>
          </w:p>
        </w:tc>
        <w:tc>
          <w:tcPr>
            <w:tcW w:w="2265" w:type="dxa"/>
          </w:tcPr>
          <w:p w14:paraId="75BB2CB7" w14:textId="69A221AC" w:rsidR="003540B1" w:rsidRPr="005C6A34" w:rsidRDefault="003540B1" w:rsidP="00EE5299">
            <w:pPr>
              <w:jc w:val="both"/>
              <w:rPr>
                <w:sz w:val="20"/>
                <w:szCs w:val="20"/>
                <w:lang w:val="en-US"/>
              </w:rPr>
            </w:pPr>
            <w:r w:rsidRPr="005C6A34">
              <w:rPr>
                <w:sz w:val="20"/>
                <w:szCs w:val="20"/>
                <w:lang w:val="en-US"/>
              </w:rPr>
              <w:t>19</w:t>
            </w:r>
            <w:r w:rsidR="00967BF6" w:rsidRPr="005C6A34">
              <w:rPr>
                <w:sz w:val="20"/>
                <w:szCs w:val="20"/>
                <w:lang w:val="en-US"/>
              </w:rPr>
              <w:t>,</w:t>
            </w:r>
            <w:r w:rsidRPr="005C6A34">
              <w:rPr>
                <w:sz w:val="20"/>
                <w:szCs w:val="20"/>
                <w:lang w:val="en-US"/>
              </w:rPr>
              <w:t>000</w:t>
            </w:r>
          </w:p>
        </w:tc>
        <w:tc>
          <w:tcPr>
            <w:tcW w:w="2266" w:type="dxa"/>
          </w:tcPr>
          <w:p w14:paraId="28AF611E" w14:textId="26080DF6" w:rsidR="003540B1" w:rsidRPr="005C6A34" w:rsidRDefault="003540B1" w:rsidP="00EE5299">
            <w:pPr>
              <w:jc w:val="both"/>
              <w:rPr>
                <w:sz w:val="20"/>
                <w:szCs w:val="20"/>
                <w:lang w:val="en-US"/>
              </w:rPr>
            </w:pPr>
            <w:r w:rsidRPr="005C6A34">
              <w:rPr>
                <w:sz w:val="20"/>
                <w:szCs w:val="20"/>
                <w:lang w:val="en-US"/>
              </w:rPr>
              <w:t>0</w:t>
            </w:r>
          </w:p>
        </w:tc>
        <w:tc>
          <w:tcPr>
            <w:tcW w:w="2266" w:type="dxa"/>
          </w:tcPr>
          <w:p w14:paraId="6B2D8075" w14:textId="6F722BE8" w:rsidR="003540B1" w:rsidRPr="005C6A34" w:rsidRDefault="003540B1" w:rsidP="00EE5299">
            <w:pPr>
              <w:jc w:val="both"/>
              <w:rPr>
                <w:sz w:val="20"/>
                <w:szCs w:val="20"/>
                <w:lang w:val="en-US"/>
              </w:rPr>
            </w:pPr>
            <w:r w:rsidRPr="005C6A34">
              <w:rPr>
                <w:sz w:val="20"/>
                <w:szCs w:val="20"/>
                <w:lang w:val="en-US"/>
              </w:rPr>
              <w:t>19</w:t>
            </w:r>
            <w:r w:rsidR="00967BF6" w:rsidRPr="005C6A34">
              <w:rPr>
                <w:sz w:val="20"/>
                <w:szCs w:val="20"/>
                <w:lang w:val="en-US"/>
              </w:rPr>
              <w:t>,</w:t>
            </w:r>
            <w:r w:rsidRPr="005C6A34">
              <w:rPr>
                <w:sz w:val="20"/>
                <w:szCs w:val="20"/>
                <w:lang w:val="en-US"/>
              </w:rPr>
              <w:t>000</w:t>
            </w:r>
          </w:p>
        </w:tc>
      </w:tr>
      <w:tr w:rsidR="003540B1" w:rsidRPr="005C6A34" w14:paraId="30E8684D" w14:textId="77777777" w:rsidTr="003540B1">
        <w:tc>
          <w:tcPr>
            <w:tcW w:w="2265" w:type="dxa"/>
          </w:tcPr>
          <w:p w14:paraId="362C81C1" w14:textId="4E8651D7" w:rsidR="003540B1" w:rsidRPr="005C6A34" w:rsidRDefault="003540B1" w:rsidP="00EE5299">
            <w:pPr>
              <w:jc w:val="both"/>
              <w:rPr>
                <w:sz w:val="20"/>
                <w:szCs w:val="20"/>
                <w:lang w:val="en-US"/>
              </w:rPr>
            </w:pPr>
            <w:r w:rsidRPr="005C6A34">
              <w:rPr>
                <w:sz w:val="20"/>
                <w:szCs w:val="20"/>
                <w:lang w:val="en-US"/>
              </w:rPr>
              <w:t>Total</w:t>
            </w:r>
          </w:p>
        </w:tc>
        <w:tc>
          <w:tcPr>
            <w:tcW w:w="2265" w:type="dxa"/>
          </w:tcPr>
          <w:p w14:paraId="647A965D" w14:textId="7AEE0CBF" w:rsidR="003540B1" w:rsidRPr="005C6A34" w:rsidRDefault="003540B1" w:rsidP="00EE5299">
            <w:pPr>
              <w:jc w:val="both"/>
              <w:rPr>
                <w:sz w:val="20"/>
                <w:szCs w:val="20"/>
                <w:lang w:val="en-US"/>
              </w:rPr>
            </w:pPr>
            <w:r w:rsidRPr="005C6A34">
              <w:rPr>
                <w:sz w:val="20"/>
                <w:szCs w:val="20"/>
                <w:lang w:val="en-US"/>
              </w:rPr>
              <w:t>45</w:t>
            </w:r>
            <w:r w:rsidR="00967BF6" w:rsidRPr="005C6A34">
              <w:rPr>
                <w:sz w:val="20"/>
                <w:szCs w:val="20"/>
                <w:lang w:val="en-US"/>
              </w:rPr>
              <w:t>,</w:t>
            </w:r>
            <w:r w:rsidRPr="005C6A34">
              <w:rPr>
                <w:sz w:val="20"/>
                <w:szCs w:val="20"/>
                <w:lang w:val="en-US"/>
              </w:rPr>
              <w:t>000</w:t>
            </w:r>
          </w:p>
        </w:tc>
        <w:tc>
          <w:tcPr>
            <w:tcW w:w="2266" w:type="dxa"/>
          </w:tcPr>
          <w:p w14:paraId="4DE7520A" w14:textId="6BE8C4AC" w:rsidR="003540B1" w:rsidRPr="005C6A34" w:rsidRDefault="003540B1" w:rsidP="00EE5299">
            <w:pPr>
              <w:jc w:val="both"/>
              <w:rPr>
                <w:sz w:val="20"/>
                <w:szCs w:val="20"/>
                <w:lang w:val="en-US"/>
              </w:rPr>
            </w:pPr>
            <w:r w:rsidRPr="005C6A34">
              <w:rPr>
                <w:sz w:val="20"/>
                <w:szCs w:val="20"/>
                <w:lang w:val="en-US"/>
              </w:rPr>
              <w:t>3</w:t>
            </w:r>
            <w:r w:rsidR="00967BF6" w:rsidRPr="005C6A34">
              <w:rPr>
                <w:sz w:val="20"/>
                <w:szCs w:val="20"/>
                <w:lang w:val="en-US"/>
              </w:rPr>
              <w:t>,</w:t>
            </w:r>
            <w:r w:rsidRPr="005C6A34">
              <w:rPr>
                <w:sz w:val="20"/>
                <w:szCs w:val="20"/>
                <w:lang w:val="en-US"/>
              </w:rPr>
              <w:t>000</w:t>
            </w:r>
          </w:p>
        </w:tc>
        <w:tc>
          <w:tcPr>
            <w:tcW w:w="2266" w:type="dxa"/>
          </w:tcPr>
          <w:p w14:paraId="3E4324D2" w14:textId="71AF60E5" w:rsidR="003540B1" w:rsidRPr="005C6A34" w:rsidRDefault="003540B1" w:rsidP="00EE5299">
            <w:pPr>
              <w:jc w:val="both"/>
              <w:rPr>
                <w:sz w:val="20"/>
                <w:szCs w:val="20"/>
                <w:lang w:val="en-US"/>
              </w:rPr>
            </w:pPr>
            <w:r w:rsidRPr="005C6A34">
              <w:rPr>
                <w:sz w:val="20"/>
                <w:szCs w:val="20"/>
                <w:lang w:val="en-US"/>
              </w:rPr>
              <w:t>48</w:t>
            </w:r>
            <w:r w:rsidR="00967BF6" w:rsidRPr="005C6A34">
              <w:rPr>
                <w:sz w:val="20"/>
                <w:szCs w:val="20"/>
                <w:lang w:val="en-US"/>
              </w:rPr>
              <w:t>,</w:t>
            </w:r>
            <w:r w:rsidRPr="005C6A34">
              <w:rPr>
                <w:sz w:val="20"/>
                <w:szCs w:val="20"/>
                <w:lang w:val="en-US"/>
              </w:rPr>
              <w:t>000</w:t>
            </w:r>
          </w:p>
        </w:tc>
      </w:tr>
    </w:tbl>
    <w:p w14:paraId="700B8A78" w14:textId="05CC0DD7" w:rsidR="003540B1" w:rsidRPr="005C6A34" w:rsidRDefault="003540B1" w:rsidP="002E2F10">
      <w:pPr>
        <w:spacing w:after="120" w:line="240" w:lineRule="auto"/>
        <w:jc w:val="both"/>
        <w:rPr>
          <w:sz w:val="20"/>
          <w:szCs w:val="20"/>
          <w:lang w:val="en-US"/>
        </w:rPr>
      </w:pPr>
    </w:p>
    <w:p w14:paraId="319AE28C" w14:textId="1242ACC7" w:rsidR="002602FA" w:rsidRPr="005C6A34" w:rsidRDefault="002602FA" w:rsidP="002602FA">
      <w:pPr>
        <w:spacing w:after="120" w:line="240" w:lineRule="auto"/>
        <w:jc w:val="both"/>
        <w:rPr>
          <w:sz w:val="20"/>
          <w:szCs w:val="20"/>
          <w:lang w:val="en-US"/>
        </w:rPr>
      </w:pPr>
      <w:r w:rsidRPr="005C6A34">
        <w:rPr>
          <w:sz w:val="20"/>
          <w:szCs w:val="20"/>
          <w:lang w:val="en-US"/>
        </w:rPr>
        <w:t>Finally, based on these numbers, Gruner now calculates the parties</w:t>
      </w:r>
      <w:r w:rsidR="00476182" w:rsidRPr="005C6A34">
        <w:rPr>
          <w:sz w:val="20"/>
          <w:szCs w:val="20"/>
          <w:lang w:val="en-US"/>
        </w:rPr>
        <w:t>’</w:t>
      </w:r>
      <w:r w:rsidRPr="005C6A34">
        <w:rPr>
          <w:sz w:val="20"/>
          <w:szCs w:val="20"/>
          <w:lang w:val="en-US"/>
        </w:rPr>
        <w:t xml:space="preserve">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 xml:space="preserve">(third column in </w:t>
      </w:r>
      <w:r w:rsidR="00FD3276" w:rsidRPr="005C6A34">
        <w:rPr>
          <w:sz w:val="20"/>
          <w:szCs w:val="20"/>
          <w:lang w:val="en-US"/>
        </w:rPr>
        <w:t xml:space="preserve">Table </w:t>
      </w:r>
      <w:r w:rsidR="000F025B" w:rsidRPr="005C6A34">
        <w:rPr>
          <w:sz w:val="20"/>
          <w:szCs w:val="20"/>
          <w:lang w:val="en-US"/>
        </w:rPr>
        <w:t>C5</w:t>
      </w:r>
      <w:r w:rsidRPr="005C6A34">
        <w:rPr>
          <w:sz w:val="20"/>
          <w:szCs w:val="20"/>
          <w:lang w:val="en-US"/>
        </w:rPr>
        <w:t>). Compared to the total number of possible votes (48</w:t>
      </w:r>
      <w:r w:rsidR="00967BF6" w:rsidRPr="005C6A34">
        <w:rPr>
          <w:sz w:val="20"/>
          <w:szCs w:val="20"/>
          <w:lang w:val="en-US"/>
        </w:rPr>
        <w:t>,</w:t>
      </w:r>
      <w:r w:rsidRPr="005C6A34">
        <w:rPr>
          <w:sz w:val="20"/>
          <w:szCs w:val="20"/>
          <w:lang w:val="en-US"/>
        </w:rPr>
        <w:t>000), party A</w:t>
      </w:r>
      <w:r w:rsidR="00476182" w:rsidRPr="005C6A34">
        <w:rPr>
          <w:sz w:val="20"/>
          <w:szCs w:val="20"/>
          <w:lang w:val="en-US"/>
        </w:rPr>
        <w:t>’</w:t>
      </w:r>
      <w:r w:rsidRPr="005C6A34">
        <w:rPr>
          <w:sz w:val="20"/>
          <w:szCs w:val="20"/>
          <w:lang w:val="en-US"/>
        </w:rPr>
        <w:t>s vote share of 12</w:t>
      </w:r>
      <w:r w:rsidR="00967BF6" w:rsidRPr="005C6A34">
        <w:rPr>
          <w:sz w:val="20"/>
          <w:szCs w:val="20"/>
          <w:lang w:val="en-US"/>
        </w:rPr>
        <w:t>,</w:t>
      </w:r>
      <w:r w:rsidRPr="005C6A34">
        <w:rPr>
          <w:sz w:val="20"/>
          <w:szCs w:val="20"/>
          <w:lang w:val="en-US"/>
        </w:rPr>
        <w:t>000 amounts to 25 percent, while party</w:t>
      </w:r>
      <w:r w:rsidR="00476182" w:rsidRPr="005C6A34">
        <w:rPr>
          <w:sz w:val="20"/>
          <w:szCs w:val="20"/>
          <w:lang w:val="en-US"/>
        </w:rPr>
        <w:t>’</w:t>
      </w:r>
      <w:r w:rsidRPr="005C6A34">
        <w:rPr>
          <w:sz w:val="20"/>
          <w:szCs w:val="20"/>
          <w:lang w:val="en-US"/>
        </w:rPr>
        <w:t>s B vote share of 7</w:t>
      </w:r>
      <w:r w:rsidR="00967BF6" w:rsidRPr="005C6A34">
        <w:rPr>
          <w:sz w:val="20"/>
          <w:szCs w:val="20"/>
          <w:lang w:val="en-US"/>
        </w:rPr>
        <w:t>,</w:t>
      </w:r>
      <w:r w:rsidRPr="005C6A34">
        <w:rPr>
          <w:sz w:val="20"/>
          <w:szCs w:val="20"/>
          <w:lang w:val="en-US"/>
        </w:rPr>
        <w:t xml:space="preserve">500 amounts to 15.6 percent. With 39.6 percent, party E has the largest electoral </w:t>
      </w:r>
      <w:r w:rsidR="00A0625D">
        <w:rPr>
          <w:sz w:val="20"/>
          <w:szCs w:val="20"/>
          <w:lang w:val="en-US"/>
        </w:rPr>
        <w:t>strength</w:t>
      </w:r>
      <w:r w:rsidRPr="005C6A34">
        <w:rPr>
          <w:sz w:val="20"/>
          <w:szCs w:val="20"/>
          <w:lang w:val="en-US"/>
        </w:rPr>
        <w:t xml:space="preserve">. </w:t>
      </w:r>
    </w:p>
    <w:p w14:paraId="003BA87B" w14:textId="5DA28880" w:rsidR="003540B1" w:rsidRPr="005C6A34" w:rsidRDefault="002602FA" w:rsidP="002602FA">
      <w:pPr>
        <w:spacing w:after="120" w:line="240" w:lineRule="auto"/>
        <w:jc w:val="both"/>
        <w:rPr>
          <w:sz w:val="20"/>
          <w:szCs w:val="20"/>
          <w:lang w:val="en-US"/>
        </w:rPr>
      </w:pPr>
      <w:r w:rsidRPr="005C6A34">
        <w:rPr>
          <w:sz w:val="20"/>
          <w:szCs w:val="20"/>
          <w:lang w:val="en-US"/>
        </w:rPr>
        <w:t>Importantly, these numbers differ starkly from the parties</w:t>
      </w:r>
      <w:r w:rsidR="00476182" w:rsidRPr="005C6A34">
        <w:rPr>
          <w:sz w:val="20"/>
          <w:szCs w:val="20"/>
          <w:lang w:val="en-US"/>
        </w:rPr>
        <w:t>’</w:t>
      </w:r>
      <w:r w:rsidRPr="005C6A34">
        <w:rPr>
          <w:sz w:val="20"/>
          <w:szCs w:val="20"/>
          <w:lang w:val="en-US"/>
        </w:rPr>
        <w:t xml:space="preserve"> vote share (last two columns in </w:t>
      </w:r>
      <w:r w:rsidR="00432FB2" w:rsidRPr="005C6A34">
        <w:rPr>
          <w:sz w:val="20"/>
          <w:szCs w:val="20"/>
          <w:lang w:val="en-US"/>
        </w:rPr>
        <w:t xml:space="preserve">Table </w:t>
      </w:r>
      <w:r w:rsidR="000F025B" w:rsidRPr="005C6A34">
        <w:rPr>
          <w:sz w:val="20"/>
          <w:szCs w:val="20"/>
          <w:lang w:val="en-US"/>
        </w:rPr>
        <w:t>C5</w:t>
      </w:r>
      <w:r w:rsidR="00432FB2" w:rsidRPr="005C6A34">
        <w:rPr>
          <w:sz w:val="20"/>
          <w:szCs w:val="20"/>
          <w:lang w:val="en-US"/>
        </w:rPr>
        <w:t>)</w:t>
      </w:r>
      <w:r w:rsidRPr="005C6A34">
        <w:rPr>
          <w:sz w:val="20"/>
          <w:szCs w:val="20"/>
          <w:lang w:val="en-US"/>
        </w:rPr>
        <w:t xml:space="preserve"> A party</w:t>
      </w:r>
      <w:r w:rsidR="00476182" w:rsidRPr="005C6A34">
        <w:rPr>
          <w:sz w:val="20"/>
          <w:szCs w:val="20"/>
          <w:lang w:val="en-US"/>
        </w:rPr>
        <w:t>’</w:t>
      </w:r>
      <w:r w:rsidRPr="005C6A34">
        <w:rPr>
          <w:sz w:val="20"/>
          <w:szCs w:val="20"/>
          <w:lang w:val="en-US"/>
        </w:rPr>
        <w:t>s vote share is calculated by dividing the sum of its candidates</w:t>
      </w:r>
      <w:r w:rsidR="00476182" w:rsidRPr="005C6A34">
        <w:rPr>
          <w:sz w:val="20"/>
          <w:szCs w:val="20"/>
          <w:lang w:val="en-US"/>
        </w:rPr>
        <w:t>’</w:t>
      </w:r>
      <w:r w:rsidRPr="005C6A34">
        <w:rPr>
          <w:sz w:val="20"/>
          <w:szCs w:val="20"/>
          <w:lang w:val="en-US"/>
        </w:rPr>
        <w:t xml:space="preserve"> vote share by the number of votes cast (45</w:t>
      </w:r>
      <w:r w:rsidR="00967BF6" w:rsidRPr="005C6A34">
        <w:rPr>
          <w:sz w:val="20"/>
          <w:szCs w:val="20"/>
          <w:lang w:val="en-US"/>
        </w:rPr>
        <w:t>,</w:t>
      </w:r>
      <w:r w:rsidRPr="005C6A34">
        <w:rPr>
          <w:sz w:val="20"/>
          <w:szCs w:val="20"/>
          <w:lang w:val="en-US"/>
        </w:rPr>
        <w:t>000). In the case of party E with its candidates 1 and 2 (which received 10</w:t>
      </w:r>
      <w:r w:rsidR="00967BF6" w:rsidRPr="005C6A34">
        <w:rPr>
          <w:sz w:val="20"/>
          <w:szCs w:val="20"/>
          <w:lang w:val="en-US"/>
        </w:rPr>
        <w:t>,</w:t>
      </w:r>
      <w:r w:rsidRPr="005C6A34">
        <w:rPr>
          <w:sz w:val="20"/>
          <w:szCs w:val="20"/>
          <w:lang w:val="en-US"/>
        </w:rPr>
        <w:t>500 and 9</w:t>
      </w:r>
      <w:r w:rsidR="00967BF6" w:rsidRPr="005C6A34">
        <w:rPr>
          <w:sz w:val="20"/>
          <w:szCs w:val="20"/>
          <w:lang w:val="en-US"/>
        </w:rPr>
        <w:t>,</w:t>
      </w:r>
      <w:r w:rsidRPr="005C6A34">
        <w:rPr>
          <w:sz w:val="20"/>
          <w:szCs w:val="20"/>
          <w:lang w:val="en-US"/>
        </w:rPr>
        <w:t>000 votes respectively), the vote share amounts to 19</w:t>
      </w:r>
      <w:r w:rsidR="00967BF6" w:rsidRPr="005C6A34">
        <w:rPr>
          <w:sz w:val="20"/>
          <w:szCs w:val="20"/>
          <w:lang w:val="en-US"/>
        </w:rPr>
        <w:t>,</w:t>
      </w:r>
      <w:r w:rsidRPr="005C6A34">
        <w:rPr>
          <w:sz w:val="20"/>
          <w:szCs w:val="20"/>
          <w:lang w:val="en-US"/>
        </w:rPr>
        <w:t>500/45</w:t>
      </w:r>
      <w:r w:rsidR="00967BF6" w:rsidRPr="005C6A34">
        <w:rPr>
          <w:sz w:val="20"/>
          <w:szCs w:val="20"/>
          <w:lang w:val="en-US"/>
        </w:rPr>
        <w:t>,</w:t>
      </w:r>
      <w:r w:rsidRPr="005C6A34">
        <w:rPr>
          <w:sz w:val="20"/>
          <w:szCs w:val="20"/>
          <w:lang w:val="en-US"/>
        </w:rPr>
        <w:t>000 = 43.3 percent (i.e.</w:t>
      </w:r>
      <w:r w:rsidR="00ED4A96" w:rsidRPr="005C6A34">
        <w:rPr>
          <w:sz w:val="20"/>
          <w:szCs w:val="20"/>
          <w:lang w:val="en-US"/>
        </w:rPr>
        <w:t>,</w:t>
      </w:r>
      <w:r w:rsidRPr="005C6A34">
        <w:rPr>
          <w:sz w:val="20"/>
          <w:szCs w:val="20"/>
          <w:lang w:val="en-US"/>
        </w:rPr>
        <w:t xml:space="preserve"> vote shares of party E</w:t>
      </w:r>
      <w:r w:rsidR="00476182" w:rsidRPr="005C6A34">
        <w:rPr>
          <w:sz w:val="20"/>
          <w:szCs w:val="20"/>
          <w:lang w:val="en-US"/>
        </w:rPr>
        <w:t>’</w:t>
      </w:r>
      <w:r w:rsidRPr="005C6A34">
        <w:rPr>
          <w:sz w:val="20"/>
          <w:szCs w:val="20"/>
          <w:lang w:val="en-US"/>
        </w:rPr>
        <w:t>s two candidates divided by votes cast). This is just slightly more than what party A has received (42.2 percent). Yet party A</w:t>
      </w:r>
      <w:r w:rsidR="00476182" w:rsidRPr="005C6A34">
        <w:rPr>
          <w:sz w:val="20"/>
          <w:szCs w:val="20"/>
          <w:lang w:val="en-US"/>
        </w:rPr>
        <w:t>’</w:t>
      </w:r>
      <w:r w:rsidRPr="005C6A34">
        <w:rPr>
          <w:sz w:val="20"/>
          <w:szCs w:val="20"/>
          <w:lang w:val="en-US"/>
        </w:rPr>
        <w:t>s numbers are misleading, because party A</w:t>
      </w:r>
      <w:r w:rsidR="00476182" w:rsidRPr="005C6A34">
        <w:rPr>
          <w:sz w:val="20"/>
          <w:szCs w:val="20"/>
          <w:lang w:val="en-US"/>
        </w:rPr>
        <w:t>’</w:t>
      </w:r>
      <w:r w:rsidRPr="005C6A34">
        <w:rPr>
          <w:sz w:val="20"/>
          <w:szCs w:val="20"/>
          <w:lang w:val="en-US"/>
        </w:rPr>
        <w:t>s vote share is inflated due to its electoral alliance with party E (i.e. a large share of voters supporting party A</w:t>
      </w:r>
      <w:r w:rsidR="00476182" w:rsidRPr="005C6A34">
        <w:rPr>
          <w:sz w:val="20"/>
          <w:szCs w:val="20"/>
          <w:lang w:val="en-US"/>
        </w:rPr>
        <w:t>’</w:t>
      </w:r>
      <w:r w:rsidRPr="005C6A34">
        <w:rPr>
          <w:sz w:val="20"/>
          <w:szCs w:val="20"/>
          <w:lang w:val="en-US"/>
        </w:rPr>
        <w:t>s candidates 3 and 4 are in fact party E voters). At the same time, the vote shares of parties B, C, and D underestimate these parties</w:t>
      </w:r>
      <w:r w:rsidR="00476182" w:rsidRPr="005C6A34">
        <w:rPr>
          <w:sz w:val="20"/>
          <w:szCs w:val="20"/>
          <w:lang w:val="en-US"/>
        </w:rPr>
        <w:t>’</w:t>
      </w:r>
      <w:r w:rsidRPr="005C6A34">
        <w:rPr>
          <w:sz w:val="20"/>
          <w:szCs w:val="20"/>
          <w:lang w:val="en-US"/>
        </w:rPr>
        <w:t xml:space="preserve">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because they do not take into account that they are less often part of electoral alliances and that they have supported fewer candidates than there are seats. For instance, candidate 8, affiliated with party D, received only 1</w:t>
      </w:r>
      <w:r w:rsidR="00967BF6" w:rsidRPr="005C6A34">
        <w:rPr>
          <w:sz w:val="20"/>
          <w:szCs w:val="20"/>
          <w:lang w:val="en-US"/>
        </w:rPr>
        <w:t>,</w:t>
      </w:r>
      <w:r w:rsidRPr="005C6A34">
        <w:rPr>
          <w:sz w:val="20"/>
          <w:szCs w:val="20"/>
          <w:lang w:val="en-US"/>
        </w:rPr>
        <w:t xml:space="preserve">500 votes. Yet party D voters have also supported candidates 1 and 2 (as part of electoral alliances). In addition, a large number are likely to have left an </w:t>
      </w:r>
      <w:r w:rsidR="00F01C64" w:rsidRPr="005C6A34">
        <w:rPr>
          <w:sz w:val="20"/>
          <w:szCs w:val="20"/>
          <w:lang w:val="en-US"/>
        </w:rPr>
        <w:t>“</w:t>
      </w:r>
      <w:r w:rsidRPr="005C6A34">
        <w:rPr>
          <w:sz w:val="20"/>
          <w:szCs w:val="20"/>
          <w:lang w:val="en-US"/>
        </w:rPr>
        <w:t>empty line</w:t>
      </w:r>
      <w:r w:rsidR="00F01C64" w:rsidRPr="005C6A34">
        <w:rPr>
          <w:sz w:val="20"/>
          <w:szCs w:val="20"/>
          <w:lang w:val="en-US"/>
        </w:rPr>
        <w:t>”</w:t>
      </w:r>
      <w:r w:rsidRPr="005C6A34">
        <w:rPr>
          <w:sz w:val="20"/>
          <w:szCs w:val="20"/>
          <w:lang w:val="en-US"/>
        </w:rPr>
        <w:t xml:space="preserve"> on their ballot papers. Hence, party D</w:t>
      </w:r>
      <w:r w:rsidR="00476182" w:rsidRPr="005C6A34">
        <w:rPr>
          <w:sz w:val="20"/>
          <w:szCs w:val="20"/>
          <w:lang w:val="en-US"/>
        </w:rPr>
        <w:t>’</w:t>
      </w:r>
      <w:r w:rsidRPr="005C6A34">
        <w:rPr>
          <w:sz w:val="20"/>
          <w:szCs w:val="20"/>
          <w:lang w:val="en-US"/>
        </w:rPr>
        <w:t xml:space="preserve">s true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is not a meagre 3.3 percent (1</w:t>
      </w:r>
      <w:r w:rsidR="00967BF6" w:rsidRPr="005C6A34">
        <w:rPr>
          <w:sz w:val="20"/>
          <w:szCs w:val="20"/>
          <w:lang w:val="en-US"/>
        </w:rPr>
        <w:t>,</w:t>
      </w:r>
      <w:r w:rsidRPr="005C6A34">
        <w:rPr>
          <w:sz w:val="20"/>
          <w:szCs w:val="20"/>
          <w:lang w:val="en-US"/>
        </w:rPr>
        <w:t>500/45</w:t>
      </w:r>
      <w:r w:rsidR="00967BF6" w:rsidRPr="005C6A34">
        <w:rPr>
          <w:sz w:val="20"/>
          <w:szCs w:val="20"/>
          <w:lang w:val="en-US"/>
        </w:rPr>
        <w:t>,</w:t>
      </w:r>
      <w:r w:rsidRPr="005C6A34">
        <w:rPr>
          <w:sz w:val="20"/>
          <w:szCs w:val="20"/>
          <w:lang w:val="en-US"/>
        </w:rPr>
        <w:t>000), as suggested by the votes share of its candidate, but in fact an impressive 11.5 percent (5</w:t>
      </w:r>
      <w:r w:rsidR="00967BF6" w:rsidRPr="005C6A34">
        <w:rPr>
          <w:sz w:val="20"/>
          <w:szCs w:val="20"/>
          <w:lang w:val="en-US"/>
        </w:rPr>
        <w:t>,</w:t>
      </w:r>
      <w:r w:rsidRPr="005C6A34">
        <w:rPr>
          <w:sz w:val="20"/>
          <w:szCs w:val="20"/>
          <w:lang w:val="en-US"/>
        </w:rPr>
        <w:t>500/48</w:t>
      </w:r>
      <w:r w:rsidR="00967BF6" w:rsidRPr="005C6A34">
        <w:rPr>
          <w:sz w:val="20"/>
          <w:szCs w:val="20"/>
          <w:lang w:val="en-US"/>
        </w:rPr>
        <w:t>,</w:t>
      </w:r>
      <w:r w:rsidRPr="005C6A34">
        <w:rPr>
          <w:sz w:val="20"/>
          <w:szCs w:val="20"/>
          <w:lang w:val="en-US"/>
        </w:rPr>
        <w:t>000).</w:t>
      </w:r>
    </w:p>
    <w:p w14:paraId="4614B43A" w14:textId="3FC48F3A" w:rsidR="00432FB2" w:rsidRPr="005C6A34" w:rsidRDefault="00432FB2" w:rsidP="002602FA">
      <w:pPr>
        <w:spacing w:after="120" w:line="240" w:lineRule="auto"/>
        <w:jc w:val="both"/>
        <w:rPr>
          <w:sz w:val="20"/>
          <w:szCs w:val="20"/>
          <w:lang w:val="en-US"/>
        </w:rPr>
      </w:pPr>
    </w:p>
    <w:p w14:paraId="0AB92D7B" w14:textId="77777777" w:rsidR="00512BBA" w:rsidRPr="005C6A34" w:rsidRDefault="00512BBA" w:rsidP="00EE5299">
      <w:pPr>
        <w:spacing w:after="0" w:line="240" w:lineRule="auto"/>
        <w:jc w:val="both"/>
        <w:rPr>
          <w:b/>
          <w:bCs/>
          <w:i/>
          <w:iCs/>
          <w:sz w:val="20"/>
          <w:szCs w:val="20"/>
          <w:lang w:val="en-US"/>
        </w:rPr>
      </w:pPr>
      <w:r w:rsidRPr="005C6A34">
        <w:rPr>
          <w:b/>
          <w:bCs/>
          <w:i/>
          <w:iCs/>
          <w:sz w:val="20"/>
          <w:szCs w:val="20"/>
          <w:lang w:val="en-US"/>
        </w:rPr>
        <w:br w:type="page"/>
      </w:r>
    </w:p>
    <w:p w14:paraId="72B76C39" w14:textId="09823078" w:rsidR="003F4E9A" w:rsidRPr="005C6A34" w:rsidRDefault="003F4E9A" w:rsidP="00EE5299">
      <w:pPr>
        <w:spacing w:after="0" w:line="240" w:lineRule="auto"/>
        <w:jc w:val="both"/>
        <w:rPr>
          <w:i/>
          <w:iCs/>
          <w:sz w:val="20"/>
          <w:szCs w:val="20"/>
          <w:lang w:val="en-US"/>
        </w:rPr>
      </w:pPr>
      <w:r w:rsidRPr="005C6A34">
        <w:rPr>
          <w:b/>
          <w:bCs/>
          <w:i/>
          <w:iCs/>
          <w:sz w:val="20"/>
          <w:szCs w:val="20"/>
          <w:lang w:val="en-US"/>
        </w:rPr>
        <w:lastRenderedPageBreak/>
        <w:t xml:space="preserve">Table </w:t>
      </w:r>
      <w:r w:rsidR="000F025B" w:rsidRPr="005C6A34">
        <w:rPr>
          <w:b/>
          <w:bCs/>
          <w:i/>
          <w:iCs/>
          <w:sz w:val="20"/>
          <w:szCs w:val="20"/>
          <w:lang w:val="en-US"/>
        </w:rPr>
        <w:t>C5</w:t>
      </w:r>
      <w:r w:rsidRPr="005C6A34">
        <w:rPr>
          <w:b/>
          <w:bCs/>
          <w:i/>
          <w:iCs/>
          <w:sz w:val="20"/>
          <w:szCs w:val="20"/>
          <w:lang w:val="en-US"/>
        </w:rPr>
        <w:t xml:space="preserve">: </w:t>
      </w:r>
      <w:r w:rsidRPr="005C6A34">
        <w:rPr>
          <w:i/>
          <w:iCs/>
          <w:sz w:val="20"/>
          <w:szCs w:val="20"/>
          <w:lang w:val="en-US"/>
        </w:rPr>
        <w:t xml:space="preserve">Calculation of electoral </w:t>
      </w:r>
      <w:r w:rsidR="00A0625D">
        <w:rPr>
          <w:i/>
          <w:iCs/>
          <w:sz w:val="20"/>
          <w:szCs w:val="20"/>
          <w:lang w:val="en-US"/>
        </w:rPr>
        <w:t>strength</w:t>
      </w:r>
      <w:r w:rsidRPr="005C6A34">
        <w:rPr>
          <w:i/>
          <w:iCs/>
          <w:sz w:val="20"/>
          <w:szCs w:val="20"/>
          <w:lang w:val="en-US"/>
        </w:rPr>
        <w:t xml:space="preserve">: total votes and electoral </w:t>
      </w:r>
      <w:r w:rsidR="00A0625D">
        <w:rPr>
          <w:i/>
          <w:iCs/>
          <w:sz w:val="20"/>
          <w:szCs w:val="20"/>
          <w:lang w:val="en-US"/>
        </w:rPr>
        <w:t>strength</w:t>
      </w:r>
      <w:r w:rsidR="00A0625D" w:rsidRPr="005C6A34">
        <w:rPr>
          <w:i/>
          <w:iCs/>
          <w:sz w:val="20"/>
          <w:szCs w:val="20"/>
          <w:lang w:val="en-US"/>
        </w:rPr>
        <w:t xml:space="preserve"> </w:t>
      </w:r>
    </w:p>
    <w:tbl>
      <w:tblPr>
        <w:tblStyle w:val="Tabellenraster"/>
        <w:tblW w:w="9209" w:type="dxa"/>
        <w:tblLook w:val="04A0" w:firstRow="1" w:lastRow="0" w:firstColumn="1" w:lastColumn="0" w:noHBand="0" w:noVBand="1"/>
      </w:tblPr>
      <w:tblGrid>
        <w:gridCol w:w="988"/>
        <w:gridCol w:w="1984"/>
        <w:gridCol w:w="2126"/>
        <w:gridCol w:w="2126"/>
        <w:gridCol w:w="1985"/>
      </w:tblGrid>
      <w:tr w:rsidR="003F4E9A" w:rsidRPr="005C6A34" w14:paraId="05378C35" w14:textId="77777777" w:rsidTr="0086139E">
        <w:tc>
          <w:tcPr>
            <w:tcW w:w="988" w:type="dxa"/>
          </w:tcPr>
          <w:p w14:paraId="42410726" w14:textId="61F4A070" w:rsidR="003F4E9A" w:rsidRPr="005C6A34" w:rsidRDefault="003F4E9A" w:rsidP="00EE5299">
            <w:pPr>
              <w:jc w:val="both"/>
              <w:rPr>
                <w:sz w:val="20"/>
                <w:szCs w:val="20"/>
                <w:lang w:val="en-US"/>
              </w:rPr>
            </w:pPr>
          </w:p>
        </w:tc>
        <w:tc>
          <w:tcPr>
            <w:tcW w:w="4110" w:type="dxa"/>
            <w:gridSpan w:val="2"/>
          </w:tcPr>
          <w:p w14:paraId="727E20F2" w14:textId="3D02D74F" w:rsidR="003F4E9A" w:rsidRPr="005C6A34" w:rsidRDefault="003F4E9A" w:rsidP="00EE5299">
            <w:pPr>
              <w:jc w:val="center"/>
              <w:rPr>
                <w:sz w:val="20"/>
                <w:szCs w:val="20"/>
                <w:lang w:val="en-US"/>
              </w:rPr>
            </w:pPr>
            <w:r w:rsidRPr="005C6A34">
              <w:rPr>
                <w:sz w:val="20"/>
                <w:szCs w:val="20"/>
                <w:lang w:val="en-US"/>
              </w:rPr>
              <w:t xml:space="preserve">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as calculated by Gruner</w:t>
            </w:r>
          </w:p>
        </w:tc>
        <w:tc>
          <w:tcPr>
            <w:tcW w:w="4111" w:type="dxa"/>
            <w:gridSpan w:val="2"/>
          </w:tcPr>
          <w:p w14:paraId="2D829269" w14:textId="099A284E" w:rsidR="003F4E9A" w:rsidRPr="005C6A34" w:rsidRDefault="003F4E9A" w:rsidP="00EE5299">
            <w:pPr>
              <w:jc w:val="center"/>
              <w:rPr>
                <w:sz w:val="20"/>
                <w:szCs w:val="20"/>
                <w:lang w:val="en-US"/>
              </w:rPr>
            </w:pPr>
            <w:r w:rsidRPr="005C6A34">
              <w:rPr>
                <w:sz w:val="20"/>
                <w:szCs w:val="20"/>
                <w:lang w:val="en-US"/>
              </w:rPr>
              <w:t>Vote share (uncorrected)</w:t>
            </w:r>
          </w:p>
        </w:tc>
      </w:tr>
      <w:tr w:rsidR="003F4E9A" w:rsidRPr="005C6A34" w14:paraId="60C43F14" w14:textId="77777777" w:rsidTr="0086139E">
        <w:tc>
          <w:tcPr>
            <w:tcW w:w="988" w:type="dxa"/>
          </w:tcPr>
          <w:p w14:paraId="3F0A7A5C" w14:textId="77777777" w:rsidR="003F4E9A" w:rsidRPr="005C6A34" w:rsidRDefault="003F4E9A" w:rsidP="00EE5299">
            <w:pPr>
              <w:jc w:val="both"/>
              <w:rPr>
                <w:sz w:val="20"/>
                <w:szCs w:val="20"/>
                <w:lang w:val="en-US"/>
              </w:rPr>
            </w:pPr>
          </w:p>
        </w:tc>
        <w:tc>
          <w:tcPr>
            <w:tcW w:w="1984" w:type="dxa"/>
          </w:tcPr>
          <w:p w14:paraId="1005029A" w14:textId="2BF35EE0" w:rsidR="003F4E9A" w:rsidRPr="005C6A34" w:rsidRDefault="00FE06D3" w:rsidP="00EE5299">
            <w:pPr>
              <w:jc w:val="center"/>
              <w:rPr>
                <w:sz w:val="20"/>
                <w:szCs w:val="20"/>
                <w:lang w:val="en-US"/>
              </w:rPr>
            </w:pPr>
            <w:r w:rsidRPr="005C6A34">
              <w:rPr>
                <w:sz w:val="20"/>
                <w:szCs w:val="20"/>
                <w:lang w:val="en-US"/>
              </w:rPr>
              <w:t>Total votes (incl. “empty lines”</w:t>
            </w:r>
          </w:p>
        </w:tc>
        <w:tc>
          <w:tcPr>
            <w:tcW w:w="2126" w:type="dxa"/>
          </w:tcPr>
          <w:p w14:paraId="2B4185FE" w14:textId="1E53CB5A" w:rsidR="003F4E9A" w:rsidRPr="005C6A34" w:rsidRDefault="00FE06D3" w:rsidP="00EE5299">
            <w:pPr>
              <w:jc w:val="center"/>
              <w:rPr>
                <w:sz w:val="20"/>
                <w:szCs w:val="20"/>
                <w:lang w:val="en-US"/>
              </w:rPr>
            </w:pPr>
            <w:r w:rsidRPr="005C6A34">
              <w:rPr>
                <w:sz w:val="20"/>
                <w:szCs w:val="20"/>
                <w:lang w:val="en-US"/>
              </w:rPr>
              <w:t xml:space="preserve">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in %</w:t>
            </w:r>
          </w:p>
        </w:tc>
        <w:tc>
          <w:tcPr>
            <w:tcW w:w="2126" w:type="dxa"/>
          </w:tcPr>
          <w:p w14:paraId="0BBE3605" w14:textId="12CB218B" w:rsidR="003F4E9A" w:rsidRPr="005C6A34" w:rsidRDefault="00FE06D3" w:rsidP="00EE5299">
            <w:pPr>
              <w:jc w:val="center"/>
              <w:rPr>
                <w:sz w:val="20"/>
                <w:szCs w:val="20"/>
                <w:lang w:val="en-US"/>
              </w:rPr>
            </w:pPr>
            <w:r w:rsidRPr="005C6A34">
              <w:rPr>
                <w:sz w:val="20"/>
                <w:szCs w:val="20"/>
                <w:lang w:val="en-US"/>
              </w:rPr>
              <w:t>Total votes for party</w:t>
            </w:r>
            <w:r w:rsidR="00476182" w:rsidRPr="005C6A34">
              <w:rPr>
                <w:sz w:val="20"/>
                <w:szCs w:val="20"/>
                <w:lang w:val="en-US"/>
              </w:rPr>
              <w:t>’</w:t>
            </w:r>
            <w:r w:rsidRPr="005C6A34">
              <w:rPr>
                <w:sz w:val="20"/>
                <w:szCs w:val="20"/>
                <w:lang w:val="en-US"/>
              </w:rPr>
              <w:t>s candidates</w:t>
            </w:r>
          </w:p>
        </w:tc>
        <w:tc>
          <w:tcPr>
            <w:tcW w:w="1985" w:type="dxa"/>
          </w:tcPr>
          <w:p w14:paraId="1B2B2201" w14:textId="7E15DE16" w:rsidR="003F4E9A" w:rsidRPr="005C6A34" w:rsidRDefault="00FE06D3" w:rsidP="00EE5299">
            <w:pPr>
              <w:jc w:val="center"/>
              <w:rPr>
                <w:sz w:val="20"/>
                <w:szCs w:val="20"/>
                <w:lang w:val="en-US"/>
              </w:rPr>
            </w:pPr>
            <w:r w:rsidRPr="005C6A34">
              <w:rPr>
                <w:sz w:val="20"/>
                <w:szCs w:val="20"/>
                <w:lang w:val="en-US"/>
              </w:rPr>
              <w:t>Vote share in %</w:t>
            </w:r>
          </w:p>
        </w:tc>
      </w:tr>
      <w:tr w:rsidR="003F4E9A" w:rsidRPr="005C6A34" w14:paraId="69F65F69" w14:textId="77777777" w:rsidTr="0086139E">
        <w:tc>
          <w:tcPr>
            <w:tcW w:w="988" w:type="dxa"/>
          </w:tcPr>
          <w:p w14:paraId="63B4BD60" w14:textId="5D2C04C7" w:rsidR="003F4E9A" w:rsidRPr="005C6A34" w:rsidRDefault="00FE06D3" w:rsidP="00EE5299">
            <w:pPr>
              <w:jc w:val="both"/>
              <w:rPr>
                <w:sz w:val="20"/>
                <w:szCs w:val="20"/>
                <w:lang w:val="en-US"/>
              </w:rPr>
            </w:pPr>
            <w:r w:rsidRPr="005C6A34">
              <w:rPr>
                <w:sz w:val="20"/>
                <w:szCs w:val="20"/>
                <w:lang w:val="en-US"/>
              </w:rPr>
              <w:t>Party A</w:t>
            </w:r>
          </w:p>
        </w:tc>
        <w:tc>
          <w:tcPr>
            <w:tcW w:w="1984" w:type="dxa"/>
          </w:tcPr>
          <w:p w14:paraId="27D20749" w14:textId="1FA4E447" w:rsidR="003F4E9A" w:rsidRPr="005C6A34" w:rsidRDefault="00FE06D3" w:rsidP="00EE5299">
            <w:pPr>
              <w:jc w:val="center"/>
              <w:rPr>
                <w:sz w:val="20"/>
                <w:szCs w:val="20"/>
                <w:lang w:val="en-US"/>
              </w:rPr>
            </w:pPr>
            <w:r w:rsidRPr="005C6A34">
              <w:rPr>
                <w:sz w:val="20"/>
                <w:szCs w:val="20"/>
                <w:lang w:val="en-US"/>
              </w:rPr>
              <w:t>12</w:t>
            </w:r>
            <w:r w:rsidR="00967BF6" w:rsidRPr="005C6A34">
              <w:rPr>
                <w:sz w:val="20"/>
                <w:szCs w:val="20"/>
                <w:lang w:val="en-US"/>
              </w:rPr>
              <w:t>,</w:t>
            </w:r>
            <w:r w:rsidRPr="005C6A34">
              <w:rPr>
                <w:sz w:val="20"/>
                <w:szCs w:val="20"/>
                <w:lang w:val="en-US"/>
              </w:rPr>
              <w:t>000</w:t>
            </w:r>
          </w:p>
        </w:tc>
        <w:tc>
          <w:tcPr>
            <w:tcW w:w="2126" w:type="dxa"/>
          </w:tcPr>
          <w:p w14:paraId="3F6E3537" w14:textId="219161DE" w:rsidR="003F4E9A" w:rsidRPr="005C6A34" w:rsidRDefault="00FE06D3" w:rsidP="00EE5299">
            <w:pPr>
              <w:jc w:val="center"/>
              <w:rPr>
                <w:sz w:val="20"/>
                <w:szCs w:val="20"/>
                <w:lang w:val="en-US"/>
              </w:rPr>
            </w:pPr>
            <w:r w:rsidRPr="005C6A34">
              <w:rPr>
                <w:sz w:val="20"/>
                <w:szCs w:val="20"/>
                <w:lang w:val="en-US"/>
              </w:rPr>
              <w:t>25.0</w:t>
            </w:r>
          </w:p>
        </w:tc>
        <w:tc>
          <w:tcPr>
            <w:tcW w:w="2126" w:type="dxa"/>
          </w:tcPr>
          <w:p w14:paraId="01FC5394" w14:textId="3F4A3EDB" w:rsidR="003F4E9A" w:rsidRPr="005C6A34" w:rsidRDefault="00FE06D3" w:rsidP="00EE5299">
            <w:pPr>
              <w:jc w:val="center"/>
              <w:rPr>
                <w:sz w:val="20"/>
                <w:szCs w:val="20"/>
                <w:lang w:val="en-US"/>
              </w:rPr>
            </w:pPr>
            <w:r w:rsidRPr="005C6A34">
              <w:rPr>
                <w:sz w:val="20"/>
                <w:szCs w:val="20"/>
                <w:lang w:val="en-US"/>
              </w:rPr>
              <w:t>19</w:t>
            </w:r>
            <w:r w:rsidR="00967BF6" w:rsidRPr="005C6A34">
              <w:rPr>
                <w:sz w:val="20"/>
                <w:szCs w:val="20"/>
                <w:lang w:val="en-US"/>
              </w:rPr>
              <w:t>,</w:t>
            </w:r>
            <w:r w:rsidRPr="005C6A34">
              <w:rPr>
                <w:sz w:val="20"/>
                <w:szCs w:val="20"/>
                <w:lang w:val="en-US"/>
              </w:rPr>
              <w:t>000</w:t>
            </w:r>
          </w:p>
        </w:tc>
        <w:tc>
          <w:tcPr>
            <w:tcW w:w="1985" w:type="dxa"/>
          </w:tcPr>
          <w:p w14:paraId="481F0B03" w14:textId="47EF7075" w:rsidR="003F4E9A" w:rsidRPr="005C6A34" w:rsidRDefault="00FE06D3" w:rsidP="00EE5299">
            <w:pPr>
              <w:jc w:val="center"/>
              <w:rPr>
                <w:sz w:val="20"/>
                <w:szCs w:val="20"/>
                <w:lang w:val="en-US"/>
              </w:rPr>
            </w:pPr>
            <w:r w:rsidRPr="005C6A34">
              <w:rPr>
                <w:sz w:val="20"/>
                <w:szCs w:val="20"/>
                <w:lang w:val="en-US"/>
              </w:rPr>
              <w:t>42.2</w:t>
            </w:r>
          </w:p>
        </w:tc>
      </w:tr>
      <w:tr w:rsidR="003F4E9A" w:rsidRPr="005C6A34" w14:paraId="10ED36ED" w14:textId="77777777" w:rsidTr="0086139E">
        <w:tc>
          <w:tcPr>
            <w:tcW w:w="988" w:type="dxa"/>
          </w:tcPr>
          <w:p w14:paraId="2BB73083" w14:textId="1BFF8A0A" w:rsidR="003F4E9A" w:rsidRPr="005C6A34" w:rsidRDefault="00FE06D3" w:rsidP="00EE5299">
            <w:pPr>
              <w:jc w:val="both"/>
              <w:rPr>
                <w:sz w:val="20"/>
                <w:szCs w:val="20"/>
                <w:lang w:val="en-US"/>
              </w:rPr>
            </w:pPr>
            <w:r w:rsidRPr="005C6A34">
              <w:rPr>
                <w:sz w:val="20"/>
                <w:szCs w:val="20"/>
                <w:lang w:val="en-US"/>
              </w:rPr>
              <w:t>Party B</w:t>
            </w:r>
          </w:p>
        </w:tc>
        <w:tc>
          <w:tcPr>
            <w:tcW w:w="1984" w:type="dxa"/>
          </w:tcPr>
          <w:p w14:paraId="2DCCE49D" w14:textId="1DBC1FE9" w:rsidR="003F4E9A" w:rsidRPr="005C6A34" w:rsidRDefault="001E326D" w:rsidP="00EE5299">
            <w:pPr>
              <w:jc w:val="center"/>
              <w:rPr>
                <w:sz w:val="20"/>
                <w:szCs w:val="20"/>
                <w:lang w:val="en-US"/>
              </w:rPr>
            </w:pPr>
            <w:r w:rsidRPr="005C6A34">
              <w:rPr>
                <w:sz w:val="20"/>
                <w:szCs w:val="20"/>
                <w:lang w:val="en-US"/>
              </w:rPr>
              <w:t>7</w:t>
            </w:r>
            <w:r w:rsidR="00967BF6" w:rsidRPr="005C6A34">
              <w:rPr>
                <w:sz w:val="20"/>
                <w:szCs w:val="20"/>
                <w:lang w:val="en-US"/>
              </w:rPr>
              <w:t>,</w:t>
            </w:r>
            <w:r w:rsidRPr="005C6A34">
              <w:rPr>
                <w:sz w:val="20"/>
                <w:szCs w:val="20"/>
                <w:lang w:val="en-US"/>
              </w:rPr>
              <w:t>500</w:t>
            </w:r>
          </w:p>
        </w:tc>
        <w:tc>
          <w:tcPr>
            <w:tcW w:w="2126" w:type="dxa"/>
          </w:tcPr>
          <w:p w14:paraId="286B1867" w14:textId="1F0C859B" w:rsidR="003F4E9A" w:rsidRPr="005C6A34" w:rsidRDefault="001E326D" w:rsidP="00EE5299">
            <w:pPr>
              <w:jc w:val="center"/>
              <w:rPr>
                <w:sz w:val="20"/>
                <w:szCs w:val="20"/>
                <w:lang w:val="en-US"/>
              </w:rPr>
            </w:pPr>
            <w:r w:rsidRPr="005C6A34">
              <w:rPr>
                <w:sz w:val="20"/>
                <w:szCs w:val="20"/>
                <w:lang w:val="en-US"/>
              </w:rPr>
              <w:t>15.6</w:t>
            </w:r>
          </w:p>
        </w:tc>
        <w:tc>
          <w:tcPr>
            <w:tcW w:w="2126" w:type="dxa"/>
          </w:tcPr>
          <w:p w14:paraId="2F93F831" w14:textId="0445B1D1" w:rsidR="003F4E9A" w:rsidRPr="005C6A34" w:rsidRDefault="001E326D" w:rsidP="00EE5299">
            <w:pPr>
              <w:jc w:val="center"/>
              <w:rPr>
                <w:sz w:val="20"/>
                <w:szCs w:val="20"/>
                <w:lang w:val="en-US"/>
              </w:rPr>
            </w:pPr>
            <w:r w:rsidRPr="005C6A34">
              <w:rPr>
                <w:sz w:val="20"/>
                <w:szCs w:val="20"/>
                <w:lang w:val="en-US"/>
              </w:rPr>
              <w:t>2</w:t>
            </w:r>
            <w:r w:rsidR="00967BF6" w:rsidRPr="005C6A34">
              <w:rPr>
                <w:sz w:val="20"/>
                <w:szCs w:val="20"/>
                <w:lang w:val="en-US"/>
              </w:rPr>
              <w:t>,</w:t>
            </w:r>
            <w:r w:rsidRPr="005C6A34">
              <w:rPr>
                <w:sz w:val="20"/>
                <w:szCs w:val="20"/>
                <w:lang w:val="en-US"/>
              </w:rPr>
              <w:t>000</w:t>
            </w:r>
          </w:p>
        </w:tc>
        <w:tc>
          <w:tcPr>
            <w:tcW w:w="1985" w:type="dxa"/>
          </w:tcPr>
          <w:p w14:paraId="5AA5424C" w14:textId="2FD044EC" w:rsidR="003F4E9A" w:rsidRPr="005C6A34" w:rsidRDefault="001E326D" w:rsidP="00EE5299">
            <w:pPr>
              <w:jc w:val="center"/>
              <w:rPr>
                <w:sz w:val="20"/>
                <w:szCs w:val="20"/>
                <w:lang w:val="en-US"/>
              </w:rPr>
            </w:pPr>
            <w:r w:rsidRPr="005C6A34">
              <w:rPr>
                <w:sz w:val="20"/>
                <w:szCs w:val="20"/>
                <w:lang w:val="en-US"/>
              </w:rPr>
              <w:t>4.4</w:t>
            </w:r>
          </w:p>
        </w:tc>
      </w:tr>
      <w:tr w:rsidR="003F4E9A" w:rsidRPr="005C6A34" w14:paraId="2BD7018B" w14:textId="77777777" w:rsidTr="0086139E">
        <w:tc>
          <w:tcPr>
            <w:tcW w:w="988" w:type="dxa"/>
          </w:tcPr>
          <w:p w14:paraId="7760E95A" w14:textId="79E2736B" w:rsidR="003F4E9A" w:rsidRPr="005C6A34" w:rsidRDefault="001E326D" w:rsidP="00EE5299">
            <w:pPr>
              <w:jc w:val="both"/>
              <w:rPr>
                <w:sz w:val="20"/>
                <w:szCs w:val="20"/>
                <w:lang w:val="en-US"/>
              </w:rPr>
            </w:pPr>
            <w:r w:rsidRPr="005C6A34">
              <w:rPr>
                <w:sz w:val="20"/>
                <w:szCs w:val="20"/>
                <w:lang w:val="en-US"/>
              </w:rPr>
              <w:t>Party C</w:t>
            </w:r>
          </w:p>
        </w:tc>
        <w:tc>
          <w:tcPr>
            <w:tcW w:w="1984" w:type="dxa"/>
          </w:tcPr>
          <w:p w14:paraId="5BE517EE" w14:textId="68D97A66" w:rsidR="003F4E9A" w:rsidRPr="005C6A34" w:rsidRDefault="001E326D" w:rsidP="00EE5299">
            <w:pPr>
              <w:jc w:val="center"/>
              <w:rPr>
                <w:sz w:val="20"/>
                <w:szCs w:val="20"/>
                <w:lang w:val="en-US"/>
              </w:rPr>
            </w:pPr>
            <w:r w:rsidRPr="005C6A34">
              <w:rPr>
                <w:sz w:val="20"/>
                <w:szCs w:val="20"/>
                <w:lang w:val="en-US"/>
              </w:rPr>
              <w:t>4</w:t>
            </w:r>
            <w:r w:rsidR="00967BF6" w:rsidRPr="005C6A34">
              <w:rPr>
                <w:sz w:val="20"/>
                <w:szCs w:val="20"/>
                <w:lang w:val="en-US"/>
              </w:rPr>
              <w:t>,</w:t>
            </w:r>
            <w:r w:rsidRPr="005C6A34">
              <w:rPr>
                <w:sz w:val="20"/>
                <w:szCs w:val="20"/>
                <w:lang w:val="en-US"/>
              </w:rPr>
              <w:t>000</w:t>
            </w:r>
          </w:p>
        </w:tc>
        <w:tc>
          <w:tcPr>
            <w:tcW w:w="2126" w:type="dxa"/>
          </w:tcPr>
          <w:p w14:paraId="7ED3F793" w14:textId="252C9707" w:rsidR="003F4E9A" w:rsidRPr="005C6A34" w:rsidRDefault="001E326D" w:rsidP="00EE5299">
            <w:pPr>
              <w:jc w:val="center"/>
              <w:rPr>
                <w:sz w:val="20"/>
                <w:szCs w:val="20"/>
                <w:lang w:val="en-US"/>
              </w:rPr>
            </w:pPr>
            <w:r w:rsidRPr="005C6A34">
              <w:rPr>
                <w:sz w:val="20"/>
                <w:szCs w:val="20"/>
                <w:lang w:val="en-US"/>
              </w:rPr>
              <w:t>8.3</w:t>
            </w:r>
          </w:p>
        </w:tc>
        <w:tc>
          <w:tcPr>
            <w:tcW w:w="2126" w:type="dxa"/>
          </w:tcPr>
          <w:p w14:paraId="24CDB4BF" w14:textId="625972C6" w:rsidR="003F4E9A" w:rsidRPr="005C6A34" w:rsidRDefault="001E326D" w:rsidP="00EE5299">
            <w:pPr>
              <w:jc w:val="center"/>
              <w:rPr>
                <w:sz w:val="20"/>
                <w:szCs w:val="20"/>
                <w:lang w:val="en-US"/>
              </w:rPr>
            </w:pPr>
            <w:r w:rsidRPr="005C6A34">
              <w:rPr>
                <w:sz w:val="20"/>
                <w:szCs w:val="20"/>
                <w:lang w:val="en-US"/>
              </w:rPr>
              <w:t>3</w:t>
            </w:r>
            <w:r w:rsidR="00967BF6" w:rsidRPr="005C6A34">
              <w:rPr>
                <w:sz w:val="20"/>
                <w:szCs w:val="20"/>
                <w:lang w:val="en-US"/>
              </w:rPr>
              <w:t>,</w:t>
            </w:r>
            <w:r w:rsidRPr="005C6A34">
              <w:rPr>
                <w:sz w:val="20"/>
                <w:szCs w:val="20"/>
                <w:lang w:val="en-US"/>
              </w:rPr>
              <w:t>000</w:t>
            </w:r>
          </w:p>
        </w:tc>
        <w:tc>
          <w:tcPr>
            <w:tcW w:w="1985" w:type="dxa"/>
          </w:tcPr>
          <w:p w14:paraId="029BBE0F" w14:textId="082CA0BB" w:rsidR="003F4E9A" w:rsidRPr="005C6A34" w:rsidRDefault="001E326D" w:rsidP="00EE5299">
            <w:pPr>
              <w:jc w:val="center"/>
              <w:rPr>
                <w:sz w:val="20"/>
                <w:szCs w:val="20"/>
                <w:lang w:val="en-US"/>
              </w:rPr>
            </w:pPr>
            <w:r w:rsidRPr="005C6A34">
              <w:rPr>
                <w:sz w:val="20"/>
                <w:szCs w:val="20"/>
                <w:lang w:val="en-US"/>
              </w:rPr>
              <w:t>6.7</w:t>
            </w:r>
          </w:p>
        </w:tc>
      </w:tr>
      <w:tr w:rsidR="003F4E9A" w:rsidRPr="005C6A34" w14:paraId="0DB3CFB7" w14:textId="77777777" w:rsidTr="0086139E">
        <w:tc>
          <w:tcPr>
            <w:tcW w:w="988" w:type="dxa"/>
          </w:tcPr>
          <w:p w14:paraId="7262FEE6" w14:textId="74D4C3E9" w:rsidR="003F4E9A" w:rsidRPr="005C6A34" w:rsidRDefault="001E326D" w:rsidP="00EE5299">
            <w:pPr>
              <w:jc w:val="both"/>
              <w:rPr>
                <w:sz w:val="20"/>
                <w:szCs w:val="20"/>
                <w:lang w:val="en-US"/>
              </w:rPr>
            </w:pPr>
            <w:r w:rsidRPr="005C6A34">
              <w:rPr>
                <w:sz w:val="20"/>
                <w:szCs w:val="20"/>
                <w:lang w:val="en-US"/>
              </w:rPr>
              <w:t>Party D</w:t>
            </w:r>
          </w:p>
        </w:tc>
        <w:tc>
          <w:tcPr>
            <w:tcW w:w="1984" w:type="dxa"/>
          </w:tcPr>
          <w:p w14:paraId="5AD9A062" w14:textId="0B572F12" w:rsidR="003F4E9A" w:rsidRPr="005C6A34" w:rsidRDefault="001E326D" w:rsidP="00EE5299">
            <w:pPr>
              <w:jc w:val="center"/>
              <w:rPr>
                <w:sz w:val="20"/>
                <w:szCs w:val="20"/>
                <w:lang w:val="en-US"/>
              </w:rPr>
            </w:pPr>
            <w:r w:rsidRPr="005C6A34">
              <w:rPr>
                <w:sz w:val="20"/>
                <w:szCs w:val="20"/>
                <w:lang w:val="en-US"/>
              </w:rPr>
              <w:t>5</w:t>
            </w:r>
            <w:r w:rsidR="00967BF6" w:rsidRPr="005C6A34">
              <w:rPr>
                <w:sz w:val="20"/>
                <w:szCs w:val="20"/>
                <w:lang w:val="en-US"/>
              </w:rPr>
              <w:t>,</w:t>
            </w:r>
            <w:r w:rsidRPr="005C6A34">
              <w:rPr>
                <w:sz w:val="20"/>
                <w:szCs w:val="20"/>
                <w:lang w:val="en-US"/>
              </w:rPr>
              <w:t>500</w:t>
            </w:r>
          </w:p>
        </w:tc>
        <w:tc>
          <w:tcPr>
            <w:tcW w:w="2126" w:type="dxa"/>
          </w:tcPr>
          <w:p w14:paraId="69EABFEB" w14:textId="3C34686E" w:rsidR="003F4E9A" w:rsidRPr="005C6A34" w:rsidRDefault="001E326D" w:rsidP="00EE5299">
            <w:pPr>
              <w:jc w:val="center"/>
              <w:rPr>
                <w:sz w:val="20"/>
                <w:szCs w:val="20"/>
                <w:lang w:val="en-US"/>
              </w:rPr>
            </w:pPr>
            <w:r w:rsidRPr="005C6A34">
              <w:rPr>
                <w:sz w:val="20"/>
                <w:szCs w:val="20"/>
                <w:lang w:val="en-US"/>
              </w:rPr>
              <w:t>11.5</w:t>
            </w:r>
          </w:p>
        </w:tc>
        <w:tc>
          <w:tcPr>
            <w:tcW w:w="2126" w:type="dxa"/>
          </w:tcPr>
          <w:p w14:paraId="6DD17EEC" w14:textId="1D4E4133" w:rsidR="003F4E9A" w:rsidRPr="005C6A34" w:rsidRDefault="001E326D" w:rsidP="00EE5299">
            <w:pPr>
              <w:jc w:val="center"/>
              <w:rPr>
                <w:sz w:val="20"/>
                <w:szCs w:val="20"/>
                <w:lang w:val="en-US"/>
              </w:rPr>
            </w:pPr>
            <w:r w:rsidRPr="005C6A34">
              <w:rPr>
                <w:sz w:val="20"/>
                <w:szCs w:val="20"/>
                <w:lang w:val="en-US"/>
              </w:rPr>
              <w:t>1</w:t>
            </w:r>
            <w:r w:rsidR="00967BF6" w:rsidRPr="005C6A34">
              <w:rPr>
                <w:sz w:val="20"/>
                <w:szCs w:val="20"/>
                <w:lang w:val="en-US"/>
              </w:rPr>
              <w:t>,</w:t>
            </w:r>
            <w:r w:rsidRPr="005C6A34">
              <w:rPr>
                <w:sz w:val="20"/>
                <w:szCs w:val="20"/>
                <w:lang w:val="en-US"/>
              </w:rPr>
              <w:t>500</w:t>
            </w:r>
          </w:p>
        </w:tc>
        <w:tc>
          <w:tcPr>
            <w:tcW w:w="1985" w:type="dxa"/>
          </w:tcPr>
          <w:p w14:paraId="18FF1ACC" w14:textId="51B6F976" w:rsidR="003F4E9A" w:rsidRPr="005C6A34" w:rsidRDefault="001E326D" w:rsidP="00EE5299">
            <w:pPr>
              <w:jc w:val="center"/>
              <w:rPr>
                <w:sz w:val="20"/>
                <w:szCs w:val="20"/>
                <w:lang w:val="en-US"/>
              </w:rPr>
            </w:pPr>
            <w:r w:rsidRPr="005C6A34">
              <w:rPr>
                <w:sz w:val="20"/>
                <w:szCs w:val="20"/>
                <w:lang w:val="en-US"/>
              </w:rPr>
              <w:t>3.3</w:t>
            </w:r>
          </w:p>
        </w:tc>
      </w:tr>
      <w:tr w:rsidR="001E326D" w:rsidRPr="005C6A34" w14:paraId="7660F29D" w14:textId="77777777" w:rsidTr="0086139E">
        <w:tc>
          <w:tcPr>
            <w:tcW w:w="988" w:type="dxa"/>
          </w:tcPr>
          <w:p w14:paraId="7126EB30" w14:textId="5613832B" w:rsidR="001E326D" w:rsidRPr="005C6A34" w:rsidRDefault="001E326D" w:rsidP="00EE5299">
            <w:pPr>
              <w:jc w:val="both"/>
              <w:rPr>
                <w:sz w:val="20"/>
                <w:szCs w:val="20"/>
                <w:lang w:val="en-US"/>
              </w:rPr>
            </w:pPr>
            <w:r w:rsidRPr="005C6A34">
              <w:rPr>
                <w:sz w:val="20"/>
                <w:szCs w:val="20"/>
                <w:lang w:val="en-US"/>
              </w:rPr>
              <w:t>Party E</w:t>
            </w:r>
          </w:p>
        </w:tc>
        <w:tc>
          <w:tcPr>
            <w:tcW w:w="1984" w:type="dxa"/>
          </w:tcPr>
          <w:p w14:paraId="7D19871F" w14:textId="103DD120" w:rsidR="001E326D" w:rsidRPr="005C6A34" w:rsidRDefault="001E326D" w:rsidP="00EE5299">
            <w:pPr>
              <w:jc w:val="center"/>
              <w:rPr>
                <w:sz w:val="20"/>
                <w:szCs w:val="20"/>
                <w:lang w:val="en-US"/>
              </w:rPr>
            </w:pPr>
            <w:r w:rsidRPr="005C6A34">
              <w:rPr>
                <w:sz w:val="20"/>
                <w:szCs w:val="20"/>
                <w:lang w:val="en-US"/>
              </w:rPr>
              <w:t>19</w:t>
            </w:r>
            <w:r w:rsidR="00967BF6" w:rsidRPr="005C6A34">
              <w:rPr>
                <w:sz w:val="20"/>
                <w:szCs w:val="20"/>
                <w:lang w:val="en-US"/>
              </w:rPr>
              <w:t>,</w:t>
            </w:r>
            <w:r w:rsidRPr="005C6A34">
              <w:rPr>
                <w:sz w:val="20"/>
                <w:szCs w:val="20"/>
                <w:lang w:val="en-US"/>
              </w:rPr>
              <w:t>000</w:t>
            </w:r>
          </w:p>
        </w:tc>
        <w:tc>
          <w:tcPr>
            <w:tcW w:w="2126" w:type="dxa"/>
          </w:tcPr>
          <w:p w14:paraId="5761A5AC" w14:textId="44551985" w:rsidR="001E326D" w:rsidRPr="005C6A34" w:rsidRDefault="001E326D" w:rsidP="00EE5299">
            <w:pPr>
              <w:jc w:val="center"/>
              <w:rPr>
                <w:sz w:val="20"/>
                <w:szCs w:val="20"/>
                <w:lang w:val="en-US"/>
              </w:rPr>
            </w:pPr>
            <w:r w:rsidRPr="005C6A34">
              <w:rPr>
                <w:sz w:val="20"/>
                <w:szCs w:val="20"/>
                <w:lang w:val="en-US"/>
              </w:rPr>
              <w:t>39.6</w:t>
            </w:r>
          </w:p>
        </w:tc>
        <w:tc>
          <w:tcPr>
            <w:tcW w:w="2126" w:type="dxa"/>
          </w:tcPr>
          <w:p w14:paraId="581DA999" w14:textId="3EE34E0B" w:rsidR="001E326D" w:rsidRPr="005C6A34" w:rsidRDefault="001E326D" w:rsidP="00EE5299">
            <w:pPr>
              <w:jc w:val="center"/>
              <w:rPr>
                <w:sz w:val="20"/>
                <w:szCs w:val="20"/>
                <w:lang w:val="en-US"/>
              </w:rPr>
            </w:pPr>
            <w:r w:rsidRPr="005C6A34">
              <w:rPr>
                <w:sz w:val="20"/>
                <w:szCs w:val="20"/>
                <w:lang w:val="en-US"/>
              </w:rPr>
              <w:t>19</w:t>
            </w:r>
            <w:r w:rsidR="00967BF6" w:rsidRPr="005C6A34">
              <w:rPr>
                <w:sz w:val="20"/>
                <w:szCs w:val="20"/>
                <w:lang w:val="en-US"/>
              </w:rPr>
              <w:t>,</w:t>
            </w:r>
            <w:r w:rsidRPr="005C6A34">
              <w:rPr>
                <w:sz w:val="20"/>
                <w:szCs w:val="20"/>
                <w:lang w:val="en-US"/>
              </w:rPr>
              <w:t>500</w:t>
            </w:r>
          </w:p>
        </w:tc>
        <w:tc>
          <w:tcPr>
            <w:tcW w:w="1985" w:type="dxa"/>
          </w:tcPr>
          <w:p w14:paraId="050044ED" w14:textId="3F42F776" w:rsidR="001E326D" w:rsidRPr="005C6A34" w:rsidRDefault="001E326D" w:rsidP="00EE5299">
            <w:pPr>
              <w:jc w:val="center"/>
              <w:rPr>
                <w:sz w:val="20"/>
                <w:szCs w:val="20"/>
                <w:lang w:val="en-US"/>
              </w:rPr>
            </w:pPr>
            <w:r w:rsidRPr="005C6A34">
              <w:rPr>
                <w:sz w:val="20"/>
                <w:szCs w:val="20"/>
                <w:lang w:val="en-US"/>
              </w:rPr>
              <w:t>43.3</w:t>
            </w:r>
          </w:p>
        </w:tc>
      </w:tr>
      <w:tr w:rsidR="001E326D" w:rsidRPr="005C6A34" w14:paraId="120997D1" w14:textId="77777777" w:rsidTr="0086139E">
        <w:tc>
          <w:tcPr>
            <w:tcW w:w="988" w:type="dxa"/>
          </w:tcPr>
          <w:p w14:paraId="1E34EC59" w14:textId="705C8FDF" w:rsidR="001E326D" w:rsidRPr="005C6A34" w:rsidRDefault="001E326D" w:rsidP="00EE5299">
            <w:pPr>
              <w:jc w:val="both"/>
              <w:rPr>
                <w:sz w:val="20"/>
                <w:szCs w:val="20"/>
                <w:lang w:val="en-US"/>
              </w:rPr>
            </w:pPr>
            <w:r w:rsidRPr="005C6A34">
              <w:rPr>
                <w:sz w:val="20"/>
                <w:szCs w:val="20"/>
                <w:lang w:val="en-US"/>
              </w:rPr>
              <w:t xml:space="preserve">Total </w:t>
            </w:r>
          </w:p>
        </w:tc>
        <w:tc>
          <w:tcPr>
            <w:tcW w:w="1984" w:type="dxa"/>
          </w:tcPr>
          <w:p w14:paraId="6F5BC774" w14:textId="5F241033" w:rsidR="001E326D" w:rsidRPr="005C6A34" w:rsidRDefault="00D470C3" w:rsidP="00EE5299">
            <w:pPr>
              <w:jc w:val="center"/>
              <w:rPr>
                <w:sz w:val="20"/>
                <w:szCs w:val="20"/>
                <w:lang w:val="en-US"/>
              </w:rPr>
            </w:pPr>
            <w:r w:rsidRPr="005C6A34">
              <w:rPr>
                <w:sz w:val="20"/>
                <w:szCs w:val="20"/>
                <w:lang w:val="en-US"/>
              </w:rPr>
              <w:t>48</w:t>
            </w:r>
            <w:r w:rsidR="00967BF6" w:rsidRPr="005C6A34">
              <w:rPr>
                <w:sz w:val="20"/>
                <w:szCs w:val="20"/>
                <w:lang w:val="en-US"/>
              </w:rPr>
              <w:t>,</w:t>
            </w:r>
            <w:r w:rsidRPr="005C6A34">
              <w:rPr>
                <w:sz w:val="20"/>
                <w:szCs w:val="20"/>
                <w:lang w:val="en-US"/>
              </w:rPr>
              <w:t>000</w:t>
            </w:r>
          </w:p>
        </w:tc>
        <w:tc>
          <w:tcPr>
            <w:tcW w:w="2126" w:type="dxa"/>
          </w:tcPr>
          <w:p w14:paraId="2EFFA507" w14:textId="7B99622F" w:rsidR="001E326D" w:rsidRPr="005C6A34" w:rsidRDefault="00DE7426" w:rsidP="00EE5299">
            <w:pPr>
              <w:jc w:val="center"/>
              <w:rPr>
                <w:sz w:val="20"/>
                <w:szCs w:val="20"/>
                <w:lang w:val="en-US"/>
              </w:rPr>
            </w:pPr>
            <w:r w:rsidRPr="005C6A34">
              <w:rPr>
                <w:sz w:val="20"/>
                <w:szCs w:val="20"/>
                <w:lang w:val="en-US"/>
              </w:rPr>
              <w:t>100</w:t>
            </w:r>
          </w:p>
        </w:tc>
        <w:tc>
          <w:tcPr>
            <w:tcW w:w="2126" w:type="dxa"/>
          </w:tcPr>
          <w:p w14:paraId="206AC8FF" w14:textId="78876DDA" w:rsidR="001E326D" w:rsidRPr="005C6A34" w:rsidRDefault="00DE7426" w:rsidP="00EE5299">
            <w:pPr>
              <w:jc w:val="center"/>
              <w:rPr>
                <w:sz w:val="20"/>
                <w:szCs w:val="20"/>
                <w:lang w:val="en-US"/>
              </w:rPr>
            </w:pPr>
            <w:r w:rsidRPr="005C6A34">
              <w:rPr>
                <w:sz w:val="20"/>
                <w:szCs w:val="20"/>
                <w:lang w:val="en-US"/>
              </w:rPr>
              <w:t>45</w:t>
            </w:r>
            <w:r w:rsidR="00967BF6" w:rsidRPr="005C6A34">
              <w:rPr>
                <w:sz w:val="20"/>
                <w:szCs w:val="20"/>
                <w:lang w:val="en-US"/>
              </w:rPr>
              <w:t>,</w:t>
            </w:r>
            <w:r w:rsidRPr="005C6A34">
              <w:rPr>
                <w:sz w:val="20"/>
                <w:szCs w:val="20"/>
                <w:lang w:val="en-US"/>
              </w:rPr>
              <w:t>000</w:t>
            </w:r>
          </w:p>
        </w:tc>
        <w:tc>
          <w:tcPr>
            <w:tcW w:w="1985" w:type="dxa"/>
          </w:tcPr>
          <w:p w14:paraId="3BADB51B" w14:textId="7EAE4F28" w:rsidR="001E326D" w:rsidRPr="005C6A34" w:rsidRDefault="00C44BBE" w:rsidP="00EE5299">
            <w:pPr>
              <w:jc w:val="center"/>
              <w:rPr>
                <w:sz w:val="20"/>
                <w:szCs w:val="20"/>
                <w:lang w:val="en-US"/>
              </w:rPr>
            </w:pPr>
            <w:r w:rsidRPr="005C6A34">
              <w:rPr>
                <w:sz w:val="20"/>
                <w:szCs w:val="20"/>
                <w:lang w:val="en-US"/>
              </w:rPr>
              <w:t>100</w:t>
            </w:r>
          </w:p>
        </w:tc>
      </w:tr>
    </w:tbl>
    <w:p w14:paraId="0D7AD337" w14:textId="77777777" w:rsidR="003F4E9A" w:rsidRPr="005C6A34" w:rsidRDefault="003F4E9A" w:rsidP="002602FA">
      <w:pPr>
        <w:spacing w:after="120" w:line="240" w:lineRule="auto"/>
        <w:jc w:val="both"/>
        <w:rPr>
          <w:sz w:val="20"/>
          <w:szCs w:val="20"/>
          <w:lang w:val="en-US"/>
        </w:rPr>
      </w:pPr>
    </w:p>
    <w:p w14:paraId="3F1478C8" w14:textId="77A0F860" w:rsidR="00432FB2" w:rsidRPr="005C6A34" w:rsidRDefault="00C44BBE" w:rsidP="002602FA">
      <w:pPr>
        <w:spacing w:after="120" w:line="240" w:lineRule="auto"/>
        <w:jc w:val="both"/>
        <w:rPr>
          <w:sz w:val="20"/>
          <w:szCs w:val="20"/>
          <w:lang w:val="en-US"/>
        </w:rPr>
      </w:pPr>
      <w:r w:rsidRPr="005C6A34">
        <w:rPr>
          <w:sz w:val="20"/>
          <w:szCs w:val="20"/>
          <w:lang w:val="en-US"/>
        </w:rPr>
        <w:t>As this example illustrates, Gruner</w:t>
      </w:r>
      <w:r w:rsidR="00476182" w:rsidRPr="005C6A34">
        <w:rPr>
          <w:sz w:val="20"/>
          <w:szCs w:val="20"/>
          <w:lang w:val="en-US"/>
        </w:rPr>
        <w:t>’</w:t>
      </w:r>
      <w:r w:rsidRPr="005C6A34">
        <w:rPr>
          <w:sz w:val="20"/>
          <w:szCs w:val="20"/>
          <w:lang w:val="en-US"/>
        </w:rPr>
        <w:t xml:space="preserve">s approach strongly relies on contextual knowledge. In addition, at multiple times, expert judgements play a central role. Yet, as the detailed documentation of every election in the period 1848 to 1917 demonstrates, there might be nobody in a better position to make these decisions than Gruner himself. In addition, the resulting indicator proves to be a powerful predictor of vote shares under PR rules (see Table </w:t>
      </w:r>
      <w:r w:rsidR="000F025B" w:rsidRPr="005C6A34">
        <w:rPr>
          <w:sz w:val="20"/>
          <w:szCs w:val="20"/>
          <w:lang w:val="en-US"/>
        </w:rPr>
        <w:t>C1</w:t>
      </w:r>
      <w:r w:rsidRPr="005C6A34">
        <w:rPr>
          <w:sz w:val="20"/>
          <w:szCs w:val="20"/>
          <w:lang w:val="en-US"/>
        </w:rPr>
        <w:t xml:space="preserve"> above). Hence, although these estimates are unlikely to be perfect, they are highly likely better predictors of parties</w:t>
      </w:r>
      <w:r w:rsidR="00476182" w:rsidRPr="005C6A34">
        <w:rPr>
          <w:sz w:val="20"/>
          <w:szCs w:val="20"/>
          <w:lang w:val="en-US"/>
        </w:rPr>
        <w:t>’</w:t>
      </w:r>
      <w:r w:rsidRPr="005C6A34">
        <w:rPr>
          <w:sz w:val="20"/>
          <w:szCs w:val="20"/>
          <w:lang w:val="en-US"/>
        </w:rPr>
        <w:t xml:space="preserve"> electoral </w:t>
      </w:r>
      <w:r w:rsidR="00A0625D">
        <w:rPr>
          <w:sz w:val="20"/>
          <w:szCs w:val="20"/>
          <w:lang w:val="en-US"/>
        </w:rPr>
        <w:t>strength</w:t>
      </w:r>
      <w:r w:rsidR="00A0625D" w:rsidRPr="005C6A34">
        <w:rPr>
          <w:sz w:val="20"/>
          <w:szCs w:val="20"/>
          <w:lang w:val="en-US"/>
        </w:rPr>
        <w:t xml:space="preserve"> </w:t>
      </w:r>
      <w:r w:rsidRPr="005C6A34">
        <w:rPr>
          <w:sz w:val="20"/>
          <w:szCs w:val="20"/>
          <w:lang w:val="en-US"/>
        </w:rPr>
        <w:t>than their vote shares.</w:t>
      </w:r>
    </w:p>
    <w:p w14:paraId="02954404" w14:textId="77777777" w:rsidR="00432FB2" w:rsidRPr="005C6A34" w:rsidRDefault="00432FB2" w:rsidP="002602FA">
      <w:pPr>
        <w:spacing w:after="120" w:line="240" w:lineRule="auto"/>
        <w:jc w:val="both"/>
        <w:rPr>
          <w:sz w:val="20"/>
          <w:szCs w:val="20"/>
          <w:lang w:val="en-US"/>
        </w:rPr>
      </w:pPr>
    </w:p>
    <w:p w14:paraId="19FCC0E1" w14:textId="703CBB75" w:rsidR="00670249" w:rsidRPr="005C6A34" w:rsidRDefault="00670249" w:rsidP="005C6A34">
      <w:pPr>
        <w:spacing w:after="0" w:line="240" w:lineRule="auto"/>
        <w:jc w:val="both"/>
        <w:rPr>
          <w:b/>
          <w:bCs/>
          <w:sz w:val="18"/>
          <w:szCs w:val="18"/>
        </w:rPr>
      </w:pPr>
      <w:r w:rsidRPr="005C6A34">
        <w:rPr>
          <w:b/>
          <w:bCs/>
          <w:sz w:val="18"/>
          <w:szCs w:val="18"/>
        </w:rPr>
        <w:t>References</w:t>
      </w:r>
    </w:p>
    <w:p w14:paraId="32B69C90" w14:textId="5E8B7A26" w:rsidR="00250960" w:rsidRPr="005C6A34" w:rsidRDefault="00250960" w:rsidP="005C6A34">
      <w:pPr>
        <w:spacing w:after="0" w:line="240" w:lineRule="auto"/>
        <w:ind w:left="284" w:hanging="284"/>
        <w:jc w:val="both"/>
        <w:rPr>
          <w:sz w:val="18"/>
          <w:szCs w:val="18"/>
        </w:rPr>
      </w:pPr>
      <w:r w:rsidRPr="005C6A34">
        <w:rPr>
          <w:sz w:val="18"/>
          <w:szCs w:val="18"/>
        </w:rPr>
        <w:t>Baumgartner, G</w:t>
      </w:r>
      <w:r w:rsidR="00551DC8" w:rsidRPr="005C6A34">
        <w:rPr>
          <w:sz w:val="18"/>
          <w:szCs w:val="18"/>
        </w:rPr>
        <w:t xml:space="preserve">allus </w:t>
      </w:r>
      <w:r w:rsidRPr="005C6A34">
        <w:rPr>
          <w:sz w:val="18"/>
          <w:szCs w:val="18"/>
        </w:rPr>
        <w:t xml:space="preserve">J. (1890). </w:t>
      </w:r>
      <w:r w:rsidRPr="005C6A34">
        <w:rPr>
          <w:i/>
          <w:iCs/>
          <w:sz w:val="18"/>
          <w:szCs w:val="18"/>
        </w:rPr>
        <w:t>Die Schweiz in ihren Kämpfen und Umgestaltungen von 1830-1850</w:t>
      </w:r>
      <w:r w:rsidRPr="005C6A34">
        <w:rPr>
          <w:sz w:val="18"/>
          <w:szCs w:val="18"/>
        </w:rPr>
        <w:t xml:space="preserve">, Band 4. </w:t>
      </w:r>
      <w:r w:rsidR="00EF6A88" w:rsidRPr="005C6A34">
        <w:rPr>
          <w:sz w:val="18"/>
          <w:szCs w:val="18"/>
        </w:rPr>
        <w:t xml:space="preserve">Zürich: </w:t>
      </w:r>
      <w:r w:rsidRPr="005C6A34">
        <w:rPr>
          <w:sz w:val="18"/>
          <w:szCs w:val="18"/>
        </w:rPr>
        <w:t xml:space="preserve">Schulthess. </w:t>
      </w:r>
    </w:p>
    <w:p w14:paraId="2E6EF979" w14:textId="28D8F06E" w:rsidR="00C44BBE" w:rsidRPr="005C6A34" w:rsidRDefault="00C44BBE" w:rsidP="005C6A34">
      <w:pPr>
        <w:spacing w:after="0" w:line="240" w:lineRule="auto"/>
        <w:ind w:left="284" w:hanging="284"/>
        <w:jc w:val="both"/>
        <w:rPr>
          <w:sz w:val="18"/>
          <w:szCs w:val="18"/>
        </w:rPr>
      </w:pPr>
      <w:r w:rsidRPr="005C6A34">
        <w:rPr>
          <w:sz w:val="18"/>
          <w:szCs w:val="18"/>
        </w:rPr>
        <w:t xml:space="preserve">Bulletin (1900). </w:t>
      </w:r>
      <w:r w:rsidR="00551DC8" w:rsidRPr="005C6A34">
        <w:rPr>
          <w:sz w:val="18"/>
          <w:szCs w:val="18"/>
        </w:rPr>
        <w:t>“</w:t>
      </w:r>
      <w:r w:rsidRPr="005C6A34">
        <w:rPr>
          <w:sz w:val="18"/>
          <w:szCs w:val="18"/>
        </w:rPr>
        <w:t>Initiativbegehren für die Proportionalwahl des Nationalrates und die Wahl des Bundesrates durch das Volk</w:t>
      </w:r>
      <w:r w:rsidR="00551DC8" w:rsidRPr="005C6A34">
        <w:rPr>
          <w:sz w:val="18"/>
          <w:szCs w:val="18"/>
        </w:rPr>
        <w:t>,” Bulletin der Bundesversammlung 1900</w:t>
      </w:r>
      <w:r w:rsidRPr="005C6A34">
        <w:rPr>
          <w:sz w:val="18"/>
          <w:szCs w:val="18"/>
        </w:rPr>
        <w:t>, 325–335.</w:t>
      </w:r>
    </w:p>
    <w:p w14:paraId="5DC12E4F" w14:textId="258C8248" w:rsidR="00EF6A88" w:rsidRPr="005C6A34" w:rsidRDefault="00EF6A88" w:rsidP="005C6A34">
      <w:pPr>
        <w:spacing w:after="0" w:line="240" w:lineRule="auto"/>
        <w:ind w:left="284" w:hanging="284"/>
        <w:jc w:val="both"/>
        <w:rPr>
          <w:sz w:val="18"/>
          <w:szCs w:val="18"/>
        </w:rPr>
      </w:pPr>
      <w:r w:rsidRPr="005C6A34">
        <w:rPr>
          <w:sz w:val="18"/>
          <w:szCs w:val="18"/>
        </w:rPr>
        <w:t xml:space="preserve">Bulletin (1902). </w:t>
      </w:r>
      <w:r w:rsidR="00551DC8" w:rsidRPr="005C6A34">
        <w:rPr>
          <w:sz w:val="18"/>
          <w:szCs w:val="18"/>
        </w:rPr>
        <w:t>“</w:t>
      </w:r>
      <w:r w:rsidRPr="005C6A34">
        <w:rPr>
          <w:sz w:val="18"/>
          <w:szCs w:val="18"/>
        </w:rPr>
        <w:t>Bundesgesetz betreffend die Nationalratswahlkreise. Anträge der Kommission des Nationalrats,</w:t>
      </w:r>
      <w:r w:rsidR="00551DC8" w:rsidRPr="005C6A34">
        <w:rPr>
          <w:sz w:val="18"/>
          <w:szCs w:val="18"/>
        </w:rPr>
        <w:t>” Bulletin der Bundesversammlung 1902,</w:t>
      </w:r>
      <w:r w:rsidRPr="005C6A34">
        <w:rPr>
          <w:sz w:val="18"/>
          <w:szCs w:val="18"/>
        </w:rPr>
        <w:t xml:space="preserve"> 1-21.</w:t>
      </w:r>
    </w:p>
    <w:p w14:paraId="72656EFF" w14:textId="1A6EC13A" w:rsidR="00C44BBE" w:rsidRPr="005C6A34" w:rsidRDefault="00C44BBE" w:rsidP="005C6A34">
      <w:pPr>
        <w:spacing w:after="0" w:line="240" w:lineRule="auto"/>
        <w:ind w:left="284" w:hanging="284"/>
        <w:jc w:val="both"/>
        <w:rPr>
          <w:sz w:val="18"/>
          <w:szCs w:val="18"/>
        </w:rPr>
      </w:pPr>
      <w:r w:rsidRPr="005C6A34">
        <w:rPr>
          <w:sz w:val="18"/>
          <w:szCs w:val="18"/>
        </w:rPr>
        <w:t xml:space="preserve">Bulletin (1910). </w:t>
      </w:r>
      <w:r w:rsidR="00551DC8" w:rsidRPr="005C6A34">
        <w:rPr>
          <w:sz w:val="18"/>
          <w:szCs w:val="18"/>
        </w:rPr>
        <w:t>“</w:t>
      </w:r>
      <w:r w:rsidRPr="005C6A34">
        <w:rPr>
          <w:sz w:val="18"/>
          <w:szCs w:val="18"/>
        </w:rPr>
        <w:t>Initiativbegehren um Einführung des Verhältniswahlsystems für den schweizerischen Nationalrat,</w:t>
      </w:r>
      <w:r w:rsidR="00551DC8" w:rsidRPr="005C6A34">
        <w:rPr>
          <w:sz w:val="18"/>
          <w:szCs w:val="18"/>
        </w:rPr>
        <w:t>” Bulletin der Bundesversammlung 1910,</w:t>
      </w:r>
      <w:r w:rsidRPr="005C6A34">
        <w:rPr>
          <w:sz w:val="18"/>
          <w:szCs w:val="18"/>
        </w:rPr>
        <w:t xml:space="preserve"> 95–112.</w:t>
      </w:r>
    </w:p>
    <w:p w14:paraId="1BB2E76D" w14:textId="25F782F9" w:rsidR="00EF6A88" w:rsidRPr="005C6A34" w:rsidRDefault="00EF6A88" w:rsidP="005C6A34">
      <w:pPr>
        <w:spacing w:after="0" w:line="240" w:lineRule="auto"/>
        <w:ind w:left="284" w:hanging="284"/>
        <w:jc w:val="both"/>
        <w:rPr>
          <w:sz w:val="18"/>
          <w:szCs w:val="18"/>
        </w:rPr>
      </w:pPr>
      <w:r w:rsidRPr="005C6A34">
        <w:rPr>
          <w:sz w:val="18"/>
          <w:szCs w:val="18"/>
        </w:rPr>
        <w:t xml:space="preserve">Bulletin (1911). </w:t>
      </w:r>
      <w:r w:rsidR="00551DC8" w:rsidRPr="005C6A34">
        <w:rPr>
          <w:sz w:val="18"/>
          <w:szCs w:val="18"/>
        </w:rPr>
        <w:t>“</w:t>
      </w:r>
      <w:r w:rsidRPr="005C6A34">
        <w:rPr>
          <w:sz w:val="18"/>
          <w:szCs w:val="18"/>
        </w:rPr>
        <w:t>Bundesgesetz betreffend die Nationalratswahlkreise. Anträge der Kommission des Nationalrats,</w:t>
      </w:r>
      <w:r w:rsidR="00551DC8" w:rsidRPr="005C6A34">
        <w:rPr>
          <w:sz w:val="18"/>
          <w:szCs w:val="18"/>
        </w:rPr>
        <w:t>” Bulletin der Bundesversammlung 1911,</w:t>
      </w:r>
      <w:r w:rsidRPr="005C6A34">
        <w:rPr>
          <w:sz w:val="18"/>
          <w:szCs w:val="18"/>
        </w:rPr>
        <w:t xml:space="preserve"> 95-120. </w:t>
      </w:r>
    </w:p>
    <w:p w14:paraId="386016E3" w14:textId="23684713" w:rsidR="00C44BBE" w:rsidRPr="005C6A34" w:rsidRDefault="00C44BBE" w:rsidP="005C6A34">
      <w:pPr>
        <w:spacing w:after="0" w:line="240" w:lineRule="auto"/>
        <w:ind w:left="284" w:hanging="284"/>
        <w:jc w:val="both"/>
        <w:rPr>
          <w:sz w:val="18"/>
          <w:szCs w:val="18"/>
        </w:rPr>
      </w:pPr>
      <w:r w:rsidRPr="005C6A34">
        <w:rPr>
          <w:sz w:val="18"/>
          <w:szCs w:val="18"/>
        </w:rPr>
        <w:t xml:space="preserve">Bulletin (1914). </w:t>
      </w:r>
      <w:r w:rsidR="00551DC8" w:rsidRPr="005C6A34">
        <w:rPr>
          <w:sz w:val="18"/>
          <w:szCs w:val="18"/>
        </w:rPr>
        <w:t>“</w:t>
      </w:r>
      <w:r w:rsidRPr="005C6A34">
        <w:rPr>
          <w:sz w:val="18"/>
          <w:szCs w:val="18"/>
        </w:rPr>
        <w:t>Volksbegehren um Einführung der Verhältniswahl für die Wahlen in den schweizerischen Nationalrat,</w:t>
      </w:r>
      <w:r w:rsidR="00551DC8" w:rsidRPr="005C6A34">
        <w:rPr>
          <w:sz w:val="18"/>
          <w:szCs w:val="18"/>
        </w:rPr>
        <w:t>” Bulletin der Bundesversammlung 1914,</w:t>
      </w:r>
      <w:r w:rsidRPr="005C6A34">
        <w:rPr>
          <w:sz w:val="18"/>
          <w:szCs w:val="18"/>
        </w:rPr>
        <w:t xml:space="preserve"> 487–488.</w:t>
      </w:r>
    </w:p>
    <w:p w14:paraId="595ACBD2" w14:textId="727B7BB7" w:rsidR="00C44BBE" w:rsidRPr="005C6A34" w:rsidRDefault="00C44BBE" w:rsidP="005C6A34">
      <w:pPr>
        <w:spacing w:after="0" w:line="240" w:lineRule="auto"/>
        <w:ind w:left="284" w:hanging="284"/>
        <w:jc w:val="both"/>
        <w:rPr>
          <w:sz w:val="18"/>
          <w:szCs w:val="18"/>
        </w:rPr>
      </w:pPr>
      <w:r w:rsidRPr="005C6A34">
        <w:rPr>
          <w:sz w:val="18"/>
          <w:szCs w:val="18"/>
        </w:rPr>
        <w:t xml:space="preserve">Bulletin (1918). </w:t>
      </w:r>
      <w:r w:rsidR="00551DC8" w:rsidRPr="005C6A34">
        <w:rPr>
          <w:sz w:val="18"/>
          <w:szCs w:val="18"/>
        </w:rPr>
        <w:t>“</w:t>
      </w:r>
      <w:r w:rsidRPr="005C6A34">
        <w:rPr>
          <w:sz w:val="18"/>
          <w:szCs w:val="18"/>
        </w:rPr>
        <w:t>Verhältniswahl für die Nationalratswahlen. Volksbegehren,</w:t>
      </w:r>
      <w:r w:rsidR="00551DC8" w:rsidRPr="005C6A34">
        <w:rPr>
          <w:sz w:val="18"/>
          <w:szCs w:val="18"/>
        </w:rPr>
        <w:t>” Bulletin der Bundesversammlung 1918,</w:t>
      </w:r>
      <w:r w:rsidRPr="005C6A34">
        <w:rPr>
          <w:sz w:val="18"/>
          <w:szCs w:val="18"/>
        </w:rPr>
        <w:t xml:space="preserve"> 198–199.</w:t>
      </w:r>
    </w:p>
    <w:p w14:paraId="5F18E809" w14:textId="77C1D087" w:rsidR="0086139E" w:rsidRPr="005C6A34" w:rsidRDefault="0086139E" w:rsidP="005C6A34">
      <w:pPr>
        <w:spacing w:after="0" w:line="240" w:lineRule="auto"/>
        <w:ind w:left="284" w:hanging="284"/>
        <w:jc w:val="both"/>
        <w:rPr>
          <w:sz w:val="18"/>
          <w:szCs w:val="18"/>
        </w:rPr>
      </w:pPr>
      <w:r w:rsidRPr="005C6A34">
        <w:rPr>
          <w:sz w:val="18"/>
          <w:szCs w:val="18"/>
        </w:rPr>
        <w:t>Cox, G</w:t>
      </w:r>
      <w:r w:rsidR="00551DC8" w:rsidRPr="005C6A34">
        <w:rPr>
          <w:sz w:val="18"/>
          <w:szCs w:val="18"/>
        </w:rPr>
        <w:t>ary W.</w:t>
      </w:r>
      <w:r w:rsidRPr="005C6A34">
        <w:rPr>
          <w:sz w:val="18"/>
          <w:szCs w:val="18"/>
        </w:rPr>
        <w:t xml:space="preserve"> (1997). </w:t>
      </w:r>
      <w:r w:rsidRPr="005C6A34">
        <w:rPr>
          <w:i/>
          <w:iCs/>
          <w:sz w:val="18"/>
          <w:szCs w:val="18"/>
          <w:lang w:val="en-US"/>
        </w:rPr>
        <w:t>Making Votes Count: Strategic Coordination in the World</w:t>
      </w:r>
      <w:r w:rsidR="00476182" w:rsidRPr="005C6A34">
        <w:rPr>
          <w:i/>
          <w:iCs/>
          <w:sz w:val="18"/>
          <w:szCs w:val="18"/>
          <w:lang w:val="en-US"/>
        </w:rPr>
        <w:t>’</w:t>
      </w:r>
      <w:r w:rsidRPr="005C6A34">
        <w:rPr>
          <w:i/>
          <w:iCs/>
          <w:sz w:val="18"/>
          <w:szCs w:val="18"/>
          <w:lang w:val="en-US"/>
        </w:rPr>
        <w:t>s Electoral Systems.</w:t>
      </w:r>
      <w:r w:rsidRPr="005C6A34">
        <w:rPr>
          <w:sz w:val="18"/>
          <w:szCs w:val="18"/>
          <w:lang w:val="en-US"/>
        </w:rPr>
        <w:t xml:space="preserve"> </w:t>
      </w:r>
      <w:r w:rsidRPr="005C6A34">
        <w:rPr>
          <w:sz w:val="18"/>
          <w:szCs w:val="18"/>
        </w:rPr>
        <w:t xml:space="preserve">Cambridge, Cambridge University Press. </w:t>
      </w:r>
    </w:p>
    <w:p w14:paraId="391B4CE9" w14:textId="7CC03E22" w:rsidR="00D66C7F" w:rsidRPr="005C6A34" w:rsidRDefault="00D66C7F" w:rsidP="005C6A34">
      <w:pPr>
        <w:spacing w:after="0" w:line="240" w:lineRule="auto"/>
        <w:ind w:left="284" w:hanging="284"/>
        <w:jc w:val="both"/>
        <w:rPr>
          <w:sz w:val="18"/>
          <w:szCs w:val="18"/>
        </w:rPr>
      </w:pPr>
      <w:r w:rsidRPr="005C6A34">
        <w:rPr>
          <w:sz w:val="18"/>
          <w:szCs w:val="18"/>
        </w:rPr>
        <w:t>Ehrenzeller, E</w:t>
      </w:r>
      <w:r w:rsidR="00551DC8" w:rsidRPr="005C6A34">
        <w:rPr>
          <w:sz w:val="18"/>
          <w:szCs w:val="18"/>
        </w:rPr>
        <w:t>rnst</w:t>
      </w:r>
      <w:r w:rsidRPr="005C6A34">
        <w:rPr>
          <w:sz w:val="18"/>
          <w:szCs w:val="18"/>
        </w:rPr>
        <w:t xml:space="preserve"> (1947). </w:t>
      </w:r>
      <w:r w:rsidRPr="005C6A34">
        <w:rPr>
          <w:i/>
          <w:iCs/>
          <w:sz w:val="18"/>
          <w:szCs w:val="18"/>
        </w:rPr>
        <w:t>Der konservativ-liberale Gegensatz im Kanton St. Gallen bis zur Verfassungsrevision von 1861.</w:t>
      </w:r>
      <w:r w:rsidRPr="005C6A34">
        <w:rPr>
          <w:sz w:val="18"/>
          <w:szCs w:val="18"/>
        </w:rPr>
        <w:t xml:space="preserve"> St. Gallen: Fehr. </w:t>
      </w:r>
    </w:p>
    <w:p w14:paraId="467297D4" w14:textId="4E6EE981" w:rsidR="008C2751" w:rsidRPr="005C6A34" w:rsidRDefault="008C2751" w:rsidP="005C6A34">
      <w:pPr>
        <w:spacing w:after="0" w:line="240" w:lineRule="auto"/>
        <w:ind w:left="284" w:hanging="284"/>
        <w:jc w:val="both"/>
        <w:rPr>
          <w:sz w:val="18"/>
          <w:szCs w:val="18"/>
        </w:rPr>
      </w:pPr>
      <w:r w:rsidRPr="005C6A34">
        <w:rPr>
          <w:sz w:val="18"/>
          <w:szCs w:val="18"/>
        </w:rPr>
        <w:t xml:space="preserve">Eidgenössisches Statistisches Amt (1850-1920). </w:t>
      </w:r>
      <w:r w:rsidRPr="005C6A34">
        <w:rPr>
          <w:i/>
          <w:iCs/>
          <w:sz w:val="18"/>
          <w:szCs w:val="18"/>
        </w:rPr>
        <w:t>Eidgenössische Volkszählung</w:t>
      </w:r>
      <w:r w:rsidRPr="005C6A34">
        <w:rPr>
          <w:sz w:val="18"/>
          <w:szCs w:val="18"/>
        </w:rPr>
        <w:t xml:space="preserve">. Bern, Francke. </w:t>
      </w:r>
    </w:p>
    <w:p w14:paraId="6A91B383" w14:textId="3B536AD9" w:rsidR="00250960" w:rsidRPr="005C6A34" w:rsidRDefault="00250960" w:rsidP="005C6A34">
      <w:pPr>
        <w:spacing w:after="0" w:line="240" w:lineRule="auto"/>
        <w:ind w:left="567" w:hanging="567"/>
        <w:jc w:val="both"/>
        <w:rPr>
          <w:sz w:val="18"/>
          <w:szCs w:val="18"/>
        </w:rPr>
      </w:pPr>
      <w:r w:rsidRPr="005C6A34">
        <w:rPr>
          <w:sz w:val="18"/>
          <w:szCs w:val="18"/>
          <w:lang w:val="en-US"/>
        </w:rPr>
        <w:t>Emmenegger, P</w:t>
      </w:r>
      <w:r w:rsidR="00551DC8" w:rsidRPr="005C6A34">
        <w:rPr>
          <w:sz w:val="18"/>
          <w:szCs w:val="18"/>
          <w:lang w:val="en-US"/>
        </w:rPr>
        <w:t>atrick,</w:t>
      </w:r>
      <w:r w:rsidRPr="005C6A34">
        <w:rPr>
          <w:sz w:val="18"/>
          <w:szCs w:val="18"/>
          <w:lang w:val="en-US"/>
        </w:rPr>
        <w:t xml:space="preserve"> &amp; </w:t>
      </w:r>
      <w:r w:rsidR="00551DC8" w:rsidRPr="005C6A34">
        <w:rPr>
          <w:sz w:val="18"/>
          <w:szCs w:val="18"/>
          <w:lang w:val="en-US"/>
        </w:rPr>
        <w:t xml:space="preserve">André </w:t>
      </w:r>
      <w:r w:rsidRPr="005C6A34">
        <w:rPr>
          <w:sz w:val="18"/>
          <w:szCs w:val="18"/>
          <w:lang w:val="en-US"/>
        </w:rPr>
        <w:t>Walter</w:t>
      </w:r>
      <w:r w:rsidR="00551DC8" w:rsidRPr="005C6A34">
        <w:rPr>
          <w:sz w:val="18"/>
          <w:szCs w:val="18"/>
          <w:lang w:val="en-US"/>
        </w:rPr>
        <w:t xml:space="preserve"> </w:t>
      </w:r>
      <w:r w:rsidRPr="005C6A34">
        <w:rPr>
          <w:sz w:val="18"/>
          <w:szCs w:val="18"/>
          <w:lang w:val="en-US"/>
        </w:rPr>
        <w:t xml:space="preserve">(2021). </w:t>
      </w:r>
      <w:r w:rsidR="00551DC8" w:rsidRPr="005C6A34">
        <w:rPr>
          <w:sz w:val="18"/>
          <w:szCs w:val="18"/>
          <w:lang w:val="en-US"/>
        </w:rPr>
        <w:t>“</w:t>
      </w:r>
      <w:r w:rsidRPr="005C6A34">
        <w:rPr>
          <w:sz w:val="18"/>
          <w:szCs w:val="18"/>
          <w:lang w:val="en-US"/>
        </w:rPr>
        <w:t>Disproportional Threat: Redistricting as an Alternative to Proportional Representation.</w:t>
      </w:r>
      <w:r w:rsidR="00551DC8" w:rsidRPr="005C6A34">
        <w:rPr>
          <w:sz w:val="18"/>
          <w:szCs w:val="18"/>
          <w:lang w:val="en-US"/>
        </w:rPr>
        <w:t>”</w:t>
      </w:r>
      <w:r w:rsidRPr="005C6A34">
        <w:rPr>
          <w:sz w:val="18"/>
          <w:szCs w:val="18"/>
          <w:lang w:val="en-US"/>
        </w:rPr>
        <w:t xml:space="preserve"> </w:t>
      </w:r>
      <w:r w:rsidRPr="005C6A34">
        <w:rPr>
          <w:sz w:val="18"/>
          <w:szCs w:val="18"/>
        </w:rPr>
        <w:t>Journal of Politics, 83(3), 917–933.</w:t>
      </w:r>
    </w:p>
    <w:p w14:paraId="1CEE3654" w14:textId="65B2509D" w:rsidR="00C44BBE" w:rsidRPr="005C6A34" w:rsidRDefault="00C44BBE" w:rsidP="005C6A34">
      <w:pPr>
        <w:spacing w:after="0" w:line="240" w:lineRule="auto"/>
        <w:ind w:left="284" w:hanging="284"/>
        <w:jc w:val="both"/>
        <w:rPr>
          <w:sz w:val="18"/>
          <w:szCs w:val="18"/>
        </w:rPr>
      </w:pPr>
      <w:r w:rsidRPr="005C6A34">
        <w:rPr>
          <w:sz w:val="18"/>
          <w:szCs w:val="18"/>
        </w:rPr>
        <w:t>Gruner, E</w:t>
      </w:r>
      <w:r w:rsidR="00551DC8" w:rsidRPr="005C6A34">
        <w:rPr>
          <w:sz w:val="18"/>
          <w:szCs w:val="18"/>
        </w:rPr>
        <w:t>rich</w:t>
      </w:r>
      <w:r w:rsidRPr="005C6A34">
        <w:rPr>
          <w:sz w:val="18"/>
          <w:szCs w:val="18"/>
        </w:rPr>
        <w:t xml:space="preserve"> (1978a). </w:t>
      </w:r>
      <w:r w:rsidRPr="005C6A34">
        <w:rPr>
          <w:i/>
          <w:iCs/>
          <w:sz w:val="18"/>
          <w:szCs w:val="18"/>
        </w:rPr>
        <w:t xml:space="preserve">Die Wahlen in den schweizerischen Nationalrat, 1848-1919. Wahlrecht, Wahlsystem, Wahlbeteiligung, Verhalten von Wählern und Parteien, Wahlthemen und Wahlkämpfe. </w:t>
      </w:r>
      <w:r w:rsidRPr="005C6A34">
        <w:rPr>
          <w:sz w:val="18"/>
          <w:szCs w:val="18"/>
        </w:rPr>
        <w:t>Band 1. Bern, Francke.</w:t>
      </w:r>
    </w:p>
    <w:p w14:paraId="79A70762" w14:textId="1E7DD760" w:rsidR="00C44BBE" w:rsidRPr="005C6A34" w:rsidRDefault="00C44BBE" w:rsidP="005C6A34">
      <w:pPr>
        <w:spacing w:after="0" w:line="240" w:lineRule="auto"/>
        <w:ind w:left="284" w:hanging="284"/>
        <w:jc w:val="both"/>
        <w:rPr>
          <w:sz w:val="18"/>
          <w:szCs w:val="18"/>
        </w:rPr>
      </w:pPr>
      <w:r w:rsidRPr="005C6A34">
        <w:rPr>
          <w:sz w:val="18"/>
          <w:szCs w:val="18"/>
        </w:rPr>
        <w:t>Gruner, E</w:t>
      </w:r>
      <w:r w:rsidR="00551DC8" w:rsidRPr="005C6A34">
        <w:rPr>
          <w:sz w:val="18"/>
          <w:szCs w:val="18"/>
        </w:rPr>
        <w:t>rich</w:t>
      </w:r>
      <w:r w:rsidRPr="005C6A34">
        <w:rPr>
          <w:sz w:val="18"/>
          <w:szCs w:val="18"/>
        </w:rPr>
        <w:t xml:space="preserve"> (1978b). </w:t>
      </w:r>
      <w:r w:rsidRPr="005C6A34">
        <w:rPr>
          <w:i/>
          <w:iCs/>
          <w:sz w:val="18"/>
          <w:szCs w:val="18"/>
        </w:rPr>
        <w:t>Die Wahlen in den schweizerischen Nationalrat, 1848-1919. Wahlrecht, Wahlsystem, Wahlbeteiligung, Verhalten von Wählern und Parteien, Wahlthemen und Wahlkämpfe.</w:t>
      </w:r>
      <w:r w:rsidRPr="005C6A34">
        <w:rPr>
          <w:sz w:val="18"/>
          <w:szCs w:val="18"/>
        </w:rPr>
        <w:t xml:space="preserve"> Band 3. Bern, Francke.</w:t>
      </w:r>
    </w:p>
    <w:p w14:paraId="426BDC6B" w14:textId="3C720881" w:rsidR="00250960" w:rsidRPr="005C6A34" w:rsidRDefault="00250960" w:rsidP="005C6A34">
      <w:pPr>
        <w:spacing w:after="0" w:line="240" w:lineRule="auto"/>
        <w:ind w:left="284" w:hanging="284"/>
        <w:jc w:val="both"/>
        <w:rPr>
          <w:sz w:val="18"/>
          <w:szCs w:val="18"/>
        </w:rPr>
      </w:pPr>
      <w:r w:rsidRPr="005C6A34">
        <w:rPr>
          <w:sz w:val="18"/>
          <w:szCs w:val="18"/>
        </w:rPr>
        <w:t>Gruner, E</w:t>
      </w:r>
      <w:r w:rsidR="00551DC8" w:rsidRPr="005C6A34">
        <w:rPr>
          <w:sz w:val="18"/>
          <w:szCs w:val="18"/>
        </w:rPr>
        <w:t>rich</w:t>
      </w:r>
      <w:r w:rsidRPr="005C6A34">
        <w:rPr>
          <w:sz w:val="18"/>
          <w:szCs w:val="18"/>
        </w:rPr>
        <w:t xml:space="preserve"> (1978c). </w:t>
      </w:r>
      <w:r w:rsidRPr="005C6A34">
        <w:rPr>
          <w:i/>
          <w:iCs/>
          <w:sz w:val="18"/>
          <w:szCs w:val="18"/>
        </w:rPr>
        <w:t xml:space="preserve">Die Wahlen in den schweizerischen Nationalrat, 1848-1919. Wahlrecht, Wahlsystem, Wahlbeteiligung, Verhalten von Wählern und Parteien, Wahlthemen und Wahlkämpfe. </w:t>
      </w:r>
      <w:r w:rsidRPr="005C6A34">
        <w:rPr>
          <w:sz w:val="18"/>
          <w:szCs w:val="18"/>
        </w:rPr>
        <w:t>Band 2. Bern, Francke.</w:t>
      </w:r>
    </w:p>
    <w:p w14:paraId="29834574" w14:textId="27716972" w:rsidR="00F77B91" w:rsidRPr="005C6A34" w:rsidRDefault="00F77B91" w:rsidP="005C6A34">
      <w:pPr>
        <w:spacing w:after="0" w:line="240" w:lineRule="auto"/>
        <w:ind w:left="284" w:hanging="284"/>
        <w:jc w:val="both"/>
        <w:rPr>
          <w:sz w:val="18"/>
          <w:szCs w:val="18"/>
        </w:rPr>
      </w:pPr>
      <w:r w:rsidRPr="005C6A34">
        <w:rPr>
          <w:sz w:val="18"/>
          <w:szCs w:val="18"/>
        </w:rPr>
        <w:t>Hirter, H</w:t>
      </w:r>
      <w:r w:rsidR="00551DC8" w:rsidRPr="005C6A34">
        <w:rPr>
          <w:sz w:val="18"/>
          <w:szCs w:val="18"/>
        </w:rPr>
        <w:t>ans</w:t>
      </w:r>
      <w:r w:rsidRPr="005C6A34">
        <w:rPr>
          <w:sz w:val="18"/>
          <w:szCs w:val="18"/>
        </w:rPr>
        <w:t xml:space="preserve"> (1988). </w:t>
      </w:r>
      <w:r w:rsidRPr="005C6A34">
        <w:rPr>
          <w:i/>
          <w:iCs/>
          <w:sz w:val="18"/>
          <w:szCs w:val="18"/>
        </w:rPr>
        <w:t>Die Streiks in der Schweiz in den Jahren 1880-1914.</w:t>
      </w:r>
      <w:r w:rsidRPr="005C6A34">
        <w:rPr>
          <w:sz w:val="18"/>
          <w:szCs w:val="18"/>
        </w:rPr>
        <w:t xml:space="preserve"> Arbeiterschaft und Wirtschaft in der Schweiz 1880-1914</w:t>
      </w:r>
      <w:r w:rsidR="00551DC8" w:rsidRPr="005C6A34">
        <w:rPr>
          <w:sz w:val="18"/>
          <w:szCs w:val="18"/>
        </w:rPr>
        <w:t>, edited by Erich Gruner</w:t>
      </w:r>
      <w:r w:rsidRPr="005C6A34">
        <w:rPr>
          <w:sz w:val="18"/>
          <w:szCs w:val="18"/>
        </w:rPr>
        <w:t>. Zürich, Chronos</w:t>
      </w:r>
      <w:r w:rsidR="00551DC8" w:rsidRPr="005C6A34">
        <w:rPr>
          <w:sz w:val="18"/>
          <w:szCs w:val="18"/>
        </w:rPr>
        <w:t>, pp. 837-1008</w:t>
      </w:r>
      <w:r w:rsidRPr="005C6A34">
        <w:rPr>
          <w:sz w:val="18"/>
          <w:szCs w:val="18"/>
        </w:rPr>
        <w:t>.</w:t>
      </w:r>
    </w:p>
    <w:p w14:paraId="76DC95D4" w14:textId="78F1FEDA" w:rsidR="008C2751" w:rsidRDefault="008C2751" w:rsidP="005C6A34">
      <w:pPr>
        <w:spacing w:after="0" w:line="240" w:lineRule="auto"/>
        <w:ind w:left="284" w:hanging="284"/>
        <w:jc w:val="both"/>
        <w:rPr>
          <w:sz w:val="18"/>
          <w:szCs w:val="18"/>
          <w:lang w:val="en-US"/>
        </w:rPr>
      </w:pPr>
      <w:r w:rsidRPr="005C6A34">
        <w:rPr>
          <w:sz w:val="18"/>
          <w:szCs w:val="18"/>
        </w:rPr>
        <w:t xml:space="preserve">Hubert, Albert (1899-1918). </w:t>
      </w:r>
      <w:r w:rsidRPr="005C6A34">
        <w:rPr>
          <w:i/>
          <w:iCs/>
          <w:sz w:val="18"/>
          <w:szCs w:val="18"/>
        </w:rPr>
        <w:t>Jahrbuch des Unterrichtswesens in der Schweiz</w:t>
      </w:r>
      <w:r w:rsidRPr="005C6A34">
        <w:rPr>
          <w:sz w:val="18"/>
          <w:szCs w:val="18"/>
        </w:rPr>
        <w:t xml:space="preserve">. </w:t>
      </w:r>
      <w:r w:rsidRPr="005C6A34">
        <w:rPr>
          <w:sz w:val="18"/>
          <w:szCs w:val="18"/>
          <w:lang w:val="en-US"/>
        </w:rPr>
        <w:t>Zürich, Orell Füssli.</w:t>
      </w:r>
    </w:p>
    <w:p w14:paraId="76CAE81A" w14:textId="668270D4" w:rsidR="005E5906" w:rsidRPr="00537383" w:rsidRDefault="005E5906" w:rsidP="008C0340">
      <w:pPr>
        <w:spacing w:after="0" w:line="240" w:lineRule="auto"/>
        <w:ind w:left="567" w:hanging="567"/>
        <w:jc w:val="both"/>
        <w:rPr>
          <w:sz w:val="18"/>
          <w:szCs w:val="18"/>
          <w:lang w:val="en-US"/>
        </w:rPr>
      </w:pPr>
      <w:r w:rsidRPr="00BD549F">
        <w:rPr>
          <w:sz w:val="18"/>
          <w:szCs w:val="18"/>
          <w:lang w:val="en-US"/>
        </w:rPr>
        <w:t>Keena, Alex, Michael Latner, An</w:t>
      </w:r>
      <w:r w:rsidRPr="005C6A34">
        <w:rPr>
          <w:sz w:val="18"/>
          <w:szCs w:val="18"/>
          <w:lang w:val="en-US"/>
        </w:rPr>
        <w:t xml:space="preserve">thony J. McGann, and Charles A. Smith (2021). </w:t>
      </w:r>
      <w:r w:rsidRPr="008C0340">
        <w:rPr>
          <w:i/>
          <w:iCs/>
          <w:sz w:val="18"/>
          <w:szCs w:val="18"/>
          <w:lang w:val="en-US"/>
        </w:rPr>
        <w:t xml:space="preserve">Gerrymandering the States. </w:t>
      </w:r>
      <w:r w:rsidRPr="008C0340">
        <w:rPr>
          <w:sz w:val="18"/>
          <w:szCs w:val="18"/>
          <w:lang w:val="en-US"/>
        </w:rPr>
        <w:t xml:space="preserve">Cambridge, Cambridge University Press. </w:t>
      </w:r>
    </w:p>
    <w:p w14:paraId="1B3DB631" w14:textId="6DA4CBD0" w:rsidR="00F77B91" w:rsidRPr="005C6A34" w:rsidRDefault="00C44BBE" w:rsidP="005C6A34">
      <w:pPr>
        <w:spacing w:after="0" w:line="240" w:lineRule="auto"/>
        <w:ind w:left="284" w:hanging="284"/>
        <w:jc w:val="both"/>
        <w:rPr>
          <w:sz w:val="18"/>
          <w:szCs w:val="18"/>
          <w:lang w:val="en-US"/>
        </w:rPr>
      </w:pPr>
      <w:r w:rsidRPr="005C6A34">
        <w:rPr>
          <w:sz w:val="18"/>
          <w:szCs w:val="18"/>
          <w:lang w:val="en-US"/>
        </w:rPr>
        <w:t>Schröder, V</w:t>
      </w:r>
      <w:r w:rsidR="00551DC8" w:rsidRPr="005C6A34">
        <w:rPr>
          <w:sz w:val="18"/>
          <w:szCs w:val="18"/>
          <w:lang w:val="en-US"/>
        </w:rPr>
        <w:t>alentin</w:t>
      </w:r>
      <w:r w:rsidRPr="005C6A34">
        <w:rPr>
          <w:sz w:val="18"/>
          <w:szCs w:val="18"/>
          <w:lang w:val="en-US"/>
        </w:rPr>
        <w:t xml:space="preserve">, &amp; </w:t>
      </w:r>
      <w:r w:rsidR="00551DC8" w:rsidRPr="005C6A34">
        <w:rPr>
          <w:sz w:val="18"/>
          <w:szCs w:val="18"/>
          <w:lang w:val="en-US"/>
        </w:rPr>
        <w:t xml:space="preserve">Philip </w:t>
      </w:r>
      <w:r w:rsidRPr="005C6A34">
        <w:rPr>
          <w:sz w:val="18"/>
          <w:szCs w:val="18"/>
          <w:lang w:val="en-US"/>
        </w:rPr>
        <w:t xml:space="preserve">Manow (2020). </w:t>
      </w:r>
      <w:r w:rsidR="00551DC8" w:rsidRPr="005C6A34">
        <w:rPr>
          <w:sz w:val="18"/>
          <w:szCs w:val="18"/>
          <w:lang w:val="en-US"/>
        </w:rPr>
        <w:t>“</w:t>
      </w:r>
      <w:r w:rsidRPr="005C6A34">
        <w:rPr>
          <w:sz w:val="18"/>
          <w:szCs w:val="18"/>
          <w:lang w:val="en-US"/>
        </w:rPr>
        <w:t>An intra-party account of electoral system choice.</w:t>
      </w:r>
      <w:r w:rsidR="00551DC8" w:rsidRPr="005C6A34">
        <w:rPr>
          <w:sz w:val="18"/>
          <w:szCs w:val="18"/>
          <w:lang w:val="en-US"/>
        </w:rPr>
        <w:t>”</w:t>
      </w:r>
      <w:r w:rsidRPr="005C6A34">
        <w:rPr>
          <w:sz w:val="18"/>
          <w:szCs w:val="18"/>
          <w:lang w:val="en-US"/>
        </w:rPr>
        <w:t xml:space="preserve"> Political Science Research and Methods, 8(2), 251–267.</w:t>
      </w:r>
    </w:p>
    <w:p w14:paraId="35B93248" w14:textId="7B613354" w:rsidR="00250960" w:rsidRPr="005C6A34" w:rsidRDefault="00250960" w:rsidP="005C6A34">
      <w:pPr>
        <w:spacing w:after="0" w:line="240" w:lineRule="auto"/>
        <w:ind w:left="567" w:hanging="567"/>
        <w:jc w:val="both"/>
        <w:rPr>
          <w:b/>
          <w:bCs/>
          <w:sz w:val="18"/>
          <w:szCs w:val="18"/>
          <w:lang w:val="en-US"/>
        </w:rPr>
      </w:pPr>
      <w:r w:rsidRPr="005C6A34">
        <w:rPr>
          <w:sz w:val="18"/>
          <w:szCs w:val="18"/>
          <w:lang w:val="en-US"/>
        </w:rPr>
        <w:lastRenderedPageBreak/>
        <w:t>Wong, S</w:t>
      </w:r>
      <w:r w:rsidR="00551DC8" w:rsidRPr="005C6A34">
        <w:rPr>
          <w:sz w:val="18"/>
          <w:szCs w:val="18"/>
          <w:lang w:val="en-US"/>
        </w:rPr>
        <w:t>tan</w:t>
      </w:r>
      <w:r w:rsidRPr="005C6A34">
        <w:rPr>
          <w:sz w:val="18"/>
          <w:szCs w:val="18"/>
          <w:lang w:val="en-US"/>
        </w:rPr>
        <w:t xml:space="preserve"> H.-W. (2017). </w:t>
      </w:r>
      <w:r w:rsidR="00551DC8" w:rsidRPr="005C6A34">
        <w:rPr>
          <w:sz w:val="18"/>
          <w:szCs w:val="18"/>
          <w:lang w:val="en-US"/>
        </w:rPr>
        <w:t>“</w:t>
      </w:r>
      <w:r w:rsidRPr="005C6A34">
        <w:rPr>
          <w:sz w:val="18"/>
          <w:szCs w:val="18"/>
          <w:lang w:val="en-US"/>
        </w:rPr>
        <w:t>Gerrymandering in electoral autocracies: Evidence from Hong Kong.</w:t>
      </w:r>
      <w:r w:rsidR="00551DC8" w:rsidRPr="005C6A34">
        <w:rPr>
          <w:sz w:val="18"/>
          <w:szCs w:val="18"/>
          <w:lang w:val="en-US"/>
        </w:rPr>
        <w:t>”</w:t>
      </w:r>
      <w:r w:rsidRPr="005C6A34">
        <w:rPr>
          <w:sz w:val="18"/>
          <w:szCs w:val="18"/>
          <w:lang w:val="en-US"/>
        </w:rPr>
        <w:t xml:space="preserve"> British Journal of Political Science, 49(2), 579–610.</w:t>
      </w:r>
    </w:p>
    <w:sectPr w:rsidR="00250960" w:rsidRPr="005C6A34" w:rsidSect="003C6AE1">
      <w:footerReference w:type="default" r:id="rId1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5204" w14:textId="77777777" w:rsidR="00333F8C" w:rsidRDefault="00333F8C" w:rsidP="001A1200">
      <w:pPr>
        <w:spacing w:after="0" w:line="240" w:lineRule="auto"/>
      </w:pPr>
      <w:r>
        <w:separator/>
      </w:r>
    </w:p>
  </w:endnote>
  <w:endnote w:type="continuationSeparator" w:id="0">
    <w:p w14:paraId="2B60232C" w14:textId="77777777" w:rsidR="00333F8C" w:rsidRDefault="00333F8C" w:rsidP="001A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URWPalladioL-Roma">
    <w:altName w:val="Calibri"/>
    <w:panose1 w:val="00000000000000000000"/>
    <w:charset w:val="00"/>
    <w:family w:val="auto"/>
    <w:notTrueType/>
    <w:pitch w:val="default"/>
    <w:sig w:usb0="00000003" w:usb1="00000000" w:usb2="00000000" w:usb3="00000000" w:csb0="00000001" w:csb1="00000000"/>
  </w:font>
  <w:font w:name="URWPalladioL-Ital">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70589282"/>
      <w:docPartObj>
        <w:docPartGallery w:val="Page Numbers (Bottom of Page)"/>
        <w:docPartUnique/>
      </w:docPartObj>
    </w:sdtPr>
    <w:sdtContent>
      <w:p w14:paraId="313B1804" w14:textId="1E334D88" w:rsidR="00061683" w:rsidRPr="00061683" w:rsidRDefault="00061683">
        <w:pPr>
          <w:pStyle w:val="Fuzeile"/>
          <w:jc w:val="center"/>
          <w:rPr>
            <w:sz w:val="20"/>
            <w:szCs w:val="20"/>
          </w:rPr>
        </w:pPr>
        <w:r w:rsidRPr="00061683">
          <w:rPr>
            <w:sz w:val="20"/>
            <w:szCs w:val="20"/>
          </w:rPr>
          <w:fldChar w:fldCharType="begin"/>
        </w:r>
        <w:r w:rsidRPr="00061683">
          <w:rPr>
            <w:sz w:val="20"/>
            <w:szCs w:val="20"/>
          </w:rPr>
          <w:instrText>PAGE   \* MERGEFORMAT</w:instrText>
        </w:r>
        <w:r w:rsidRPr="00061683">
          <w:rPr>
            <w:sz w:val="20"/>
            <w:szCs w:val="20"/>
          </w:rPr>
          <w:fldChar w:fldCharType="separate"/>
        </w:r>
        <w:r w:rsidRPr="00061683">
          <w:rPr>
            <w:sz w:val="20"/>
            <w:szCs w:val="20"/>
            <w:lang w:val="de-DE"/>
          </w:rPr>
          <w:t>2</w:t>
        </w:r>
        <w:r w:rsidRPr="00061683">
          <w:rPr>
            <w:sz w:val="20"/>
            <w:szCs w:val="20"/>
          </w:rPr>
          <w:fldChar w:fldCharType="end"/>
        </w:r>
      </w:p>
    </w:sdtContent>
  </w:sdt>
  <w:p w14:paraId="1118A891" w14:textId="77777777" w:rsidR="00061683" w:rsidRDefault="000616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E60C" w14:textId="77777777" w:rsidR="00333F8C" w:rsidRDefault="00333F8C" w:rsidP="001A1200">
      <w:pPr>
        <w:spacing w:after="0" w:line="240" w:lineRule="auto"/>
      </w:pPr>
      <w:r>
        <w:separator/>
      </w:r>
    </w:p>
  </w:footnote>
  <w:footnote w:type="continuationSeparator" w:id="0">
    <w:p w14:paraId="3399F16C" w14:textId="77777777" w:rsidR="00333F8C" w:rsidRDefault="00333F8C" w:rsidP="001A1200">
      <w:pPr>
        <w:spacing w:after="0" w:line="240" w:lineRule="auto"/>
      </w:pPr>
      <w:r>
        <w:continuationSeparator/>
      </w:r>
    </w:p>
  </w:footnote>
  <w:footnote w:id="1">
    <w:p w14:paraId="2A61FCBC" w14:textId="65DC75CD" w:rsidR="00D4029E" w:rsidRPr="0024466E" w:rsidRDefault="00D4029E" w:rsidP="00467B14">
      <w:pPr>
        <w:pStyle w:val="Funotentext"/>
        <w:jc w:val="both"/>
        <w:rPr>
          <w:sz w:val="18"/>
          <w:szCs w:val="18"/>
          <w:lang w:val="en-US"/>
        </w:rPr>
      </w:pPr>
      <w:r w:rsidRPr="0024466E">
        <w:rPr>
          <w:rStyle w:val="Funotenzeichen"/>
          <w:sz w:val="18"/>
          <w:szCs w:val="18"/>
        </w:rPr>
        <w:footnoteRef/>
      </w:r>
      <w:r w:rsidRPr="0024466E">
        <w:rPr>
          <w:sz w:val="18"/>
          <w:szCs w:val="18"/>
          <w:lang w:val="en-US"/>
        </w:rPr>
        <w:t xml:space="preserve"> These case discussions </w:t>
      </w:r>
      <w:r w:rsidR="00910413" w:rsidRPr="0024466E">
        <w:rPr>
          <w:sz w:val="18"/>
          <w:szCs w:val="18"/>
          <w:lang w:val="en-US"/>
        </w:rPr>
        <w:t xml:space="preserve">partly </w:t>
      </w:r>
      <w:r w:rsidRPr="0024466E">
        <w:rPr>
          <w:sz w:val="18"/>
          <w:szCs w:val="18"/>
          <w:lang w:val="en-US"/>
        </w:rPr>
        <w:t xml:space="preserve">draw on Emmenegger and Walter (2021). </w:t>
      </w:r>
    </w:p>
  </w:footnote>
  <w:footnote w:id="2">
    <w:p w14:paraId="0FDDB651" w14:textId="199C0A54" w:rsidR="00DD2FF1" w:rsidRPr="0024466E" w:rsidRDefault="00DD2FF1" w:rsidP="00467B14">
      <w:pPr>
        <w:pStyle w:val="Funotentext"/>
        <w:jc w:val="both"/>
        <w:rPr>
          <w:sz w:val="18"/>
          <w:szCs w:val="18"/>
          <w:lang w:val="en-US"/>
        </w:rPr>
      </w:pPr>
      <w:r w:rsidRPr="0024466E">
        <w:rPr>
          <w:rStyle w:val="Funotenzeichen"/>
          <w:sz w:val="18"/>
          <w:szCs w:val="18"/>
        </w:rPr>
        <w:footnoteRef/>
      </w:r>
      <w:r w:rsidRPr="0024466E">
        <w:rPr>
          <w:sz w:val="18"/>
          <w:szCs w:val="18"/>
          <w:lang w:val="en-US"/>
        </w:rPr>
        <w:t xml:space="preserve"> Please note that multi-member districts of three or four seats were defined as the rule. </w:t>
      </w:r>
    </w:p>
  </w:footnote>
  <w:footnote w:id="3">
    <w:p w14:paraId="1619B3D5" w14:textId="406FDC89" w:rsidR="00B01E83" w:rsidRPr="0024466E" w:rsidRDefault="00B01E83" w:rsidP="00467B14">
      <w:pPr>
        <w:pStyle w:val="Funotentext"/>
        <w:jc w:val="both"/>
        <w:rPr>
          <w:sz w:val="18"/>
          <w:szCs w:val="18"/>
          <w:lang w:val="en-US"/>
        </w:rPr>
      </w:pPr>
      <w:r w:rsidRPr="0024466E">
        <w:rPr>
          <w:rStyle w:val="Funotenzeichen"/>
          <w:sz w:val="18"/>
          <w:szCs w:val="18"/>
        </w:rPr>
        <w:footnoteRef/>
      </w:r>
      <w:r w:rsidRPr="0024466E">
        <w:rPr>
          <w:sz w:val="18"/>
          <w:szCs w:val="18"/>
          <w:lang w:val="en-US"/>
        </w:rPr>
        <w:t xml:space="preserve"> According to the constitution, one MP was given per 20,000 residents. Hence, the newly created </w:t>
      </w:r>
      <w:r w:rsidR="00DD2FF1" w:rsidRPr="0024466E">
        <w:rPr>
          <w:sz w:val="18"/>
          <w:szCs w:val="18"/>
          <w:lang w:val="en-US"/>
        </w:rPr>
        <w:t>second</w:t>
      </w:r>
      <w:r w:rsidRPr="0024466E">
        <w:rPr>
          <w:sz w:val="18"/>
          <w:szCs w:val="18"/>
          <w:lang w:val="en-US"/>
        </w:rPr>
        <w:t xml:space="preserve"> district was rather malapportioned. </w:t>
      </w:r>
    </w:p>
  </w:footnote>
  <w:footnote w:id="4">
    <w:p w14:paraId="01DEF1AD" w14:textId="5E422EC2" w:rsidR="00097F99" w:rsidRPr="0024466E" w:rsidRDefault="00097F99" w:rsidP="00467B14">
      <w:pPr>
        <w:pStyle w:val="Funotentext"/>
        <w:jc w:val="both"/>
        <w:rPr>
          <w:sz w:val="18"/>
          <w:szCs w:val="18"/>
          <w:lang w:val="en-US"/>
        </w:rPr>
      </w:pPr>
      <w:r w:rsidRPr="0024466E">
        <w:rPr>
          <w:rStyle w:val="Funotenzeichen"/>
          <w:sz w:val="18"/>
          <w:szCs w:val="18"/>
        </w:rPr>
        <w:footnoteRef/>
      </w:r>
      <w:r w:rsidRPr="0024466E">
        <w:rPr>
          <w:sz w:val="18"/>
          <w:szCs w:val="18"/>
          <w:lang w:val="en-US"/>
        </w:rPr>
        <w:t xml:space="preserve"> District-level electoral alliances are defined as the endorsement of a candidate (or set of candidates) by more than one party (Schröder and Manow</w:t>
      </w:r>
      <w:r w:rsidR="00551DC8" w:rsidRPr="0024466E">
        <w:rPr>
          <w:sz w:val="18"/>
          <w:szCs w:val="18"/>
          <w:lang w:val="en-US"/>
        </w:rPr>
        <w:t>,</w:t>
      </w:r>
      <w:r w:rsidRPr="0024466E">
        <w:rPr>
          <w:sz w:val="18"/>
          <w:szCs w:val="18"/>
          <w:lang w:val="en-US"/>
        </w:rPr>
        <w:t xml:space="preserve"> 2020). In contrast to electoral cartels (cf. Cox</w:t>
      </w:r>
      <w:r w:rsidR="00551DC8" w:rsidRPr="0024466E">
        <w:rPr>
          <w:sz w:val="18"/>
          <w:szCs w:val="18"/>
          <w:lang w:val="en-US"/>
        </w:rPr>
        <w:t>,</w:t>
      </w:r>
      <w:r w:rsidRPr="0024466E">
        <w:rPr>
          <w:sz w:val="18"/>
          <w:szCs w:val="18"/>
          <w:lang w:val="en-US"/>
        </w:rPr>
        <w:t xml:space="preserve"> 1997), seats are still allocated to candidates directly.</w:t>
      </w:r>
    </w:p>
  </w:footnote>
  <w:footnote w:id="5">
    <w:p w14:paraId="1AF3873B" w14:textId="10B72FE6" w:rsidR="00097F99" w:rsidRPr="0024466E" w:rsidRDefault="00097F99" w:rsidP="00467B14">
      <w:pPr>
        <w:pStyle w:val="Funotentext"/>
        <w:jc w:val="both"/>
        <w:rPr>
          <w:sz w:val="18"/>
          <w:szCs w:val="18"/>
          <w:lang w:val="en-US"/>
        </w:rPr>
      </w:pPr>
      <w:r w:rsidRPr="0024466E">
        <w:rPr>
          <w:rStyle w:val="Funotenzeichen"/>
          <w:sz w:val="18"/>
          <w:szCs w:val="18"/>
        </w:rPr>
        <w:footnoteRef/>
      </w:r>
      <w:r w:rsidRPr="0024466E">
        <w:rPr>
          <w:sz w:val="18"/>
          <w:szCs w:val="18"/>
          <w:lang w:val="en-US"/>
        </w:rPr>
        <w:t xml:space="preserve"> However, the data and documents used by Gruner and his team are accessible in the Swiss Federal Archive (https://www.swiss-archives.ch/detail.aspx?ID=3790354), which reflects the unique status of Gruner's work in Switzerland's political science community.</w:t>
      </w:r>
    </w:p>
  </w:footnote>
  <w:footnote w:id="6">
    <w:p w14:paraId="183CEB6E" w14:textId="713BFD98" w:rsidR="00097F99" w:rsidRPr="0024466E" w:rsidRDefault="00097F99" w:rsidP="00467B14">
      <w:pPr>
        <w:pStyle w:val="Funotentext"/>
        <w:jc w:val="both"/>
        <w:rPr>
          <w:sz w:val="18"/>
          <w:szCs w:val="18"/>
          <w:lang w:val="en-US"/>
        </w:rPr>
      </w:pPr>
      <w:r w:rsidRPr="0024466E">
        <w:rPr>
          <w:rStyle w:val="Funotenzeichen"/>
          <w:sz w:val="18"/>
          <w:szCs w:val="18"/>
        </w:rPr>
        <w:footnoteRef/>
      </w:r>
      <w:r w:rsidRPr="0024466E">
        <w:rPr>
          <w:sz w:val="18"/>
          <w:szCs w:val="18"/>
          <w:lang w:val="en-US"/>
        </w:rPr>
        <w:t xml:space="preserve"> We look at the Social Democratic Party because this party did not change its organizational structure between 1917 and 1919. In contrast, the liberal camp reorganized following the introduction of PR. Among others, the liberal camp's farmers' wing created its own party, which ultimately resulted in today's Swiss People's Party. Hence, for the liberal camp, a comparison between 1917 and 1919 is not meaningful.</w:t>
      </w:r>
    </w:p>
  </w:footnote>
  <w:footnote w:id="7">
    <w:p w14:paraId="4D12CBC9" w14:textId="39747DFF" w:rsidR="00EB72BE" w:rsidRPr="0024466E" w:rsidRDefault="00EB72BE" w:rsidP="00467B14">
      <w:pPr>
        <w:pStyle w:val="Funotentext"/>
        <w:jc w:val="both"/>
        <w:rPr>
          <w:sz w:val="18"/>
          <w:szCs w:val="18"/>
          <w:lang w:val="en-US"/>
        </w:rPr>
      </w:pPr>
      <w:r w:rsidRPr="0024466E">
        <w:rPr>
          <w:rStyle w:val="Funotenzeichen"/>
          <w:sz w:val="18"/>
          <w:szCs w:val="18"/>
        </w:rPr>
        <w:footnoteRef/>
      </w:r>
      <w:r w:rsidRPr="0024466E">
        <w:rPr>
          <w:sz w:val="18"/>
          <w:szCs w:val="18"/>
          <w:lang w:val="en-US"/>
        </w:rPr>
        <w:t xml:space="preserve"> However, coefficient and t-value of the electoral </w:t>
      </w:r>
      <w:r w:rsidR="00A0625D" w:rsidRPr="0024466E">
        <w:rPr>
          <w:sz w:val="18"/>
          <w:szCs w:val="18"/>
          <w:lang w:val="en-US"/>
        </w:rPr>
        <w:t xml:space="preserve">strength </w:t>
      </w:r>
      <w:r w:rsidRPr="0024466E">
        <w:rPr>
          <w:sz w:val="18"/>
          <w:szCs w:val="18"/>
          <w:lang w:val="en-US"/>
        </w:rPr>
        <w:t xml:space="preserve">variable become smaller because the 1917 electoral </w:t>
      </w:r>
      <w:r w:rsidR="00A0625D" w:rsidRPr="0024466E">
        <w:rPr>
          <w:sz w:val="18"/>
          <w:szCs w:val="18"/>
          <w:lang w:val="en-US"/>
        </w:rPr>
        <w:t xml:space="preserve">strength </w:t>
      </w:r>
      <w:r w:rsidRPr="0024466E">
        <w:rPr>
          <w:sz w:val="18"/>
          <w:szCs w:val="18"/>
          <w:lang w:val="en-US"/>
        </w:rPr>
        <w:t>and the 1917 vote share are of course positively correlated.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37E7F"/>
    <w:multiLevelType w:val="hybridMultilevel"/>
    <w:tmpl w:val="2B4EB6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25475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00"/>
    <w:rsid w:val="000027E7"/>
    <w:rsid w:val="00006091"/>
    <w:rsid w:val="00006A4B"/>
    <w:rsid w:val="00006BB7"/>
    <w:rsid w:val="00007206"/>
    <w:rsid w:val="000144F2"/>
    <w:rsid w:val="00015D71"/>
    <w:rsid w:val="00016D4B"/>
    <w:rsid w:val="00017C58"/>
    <w:rsid w:val="0002226F"/>
    <w:rsid w:val="00023129"/>
    <w:rsid w:val="00033486"/>
    <w:rsid w:val="00053981"/>
    <w:rsid w:val="00054DDE"/>
    <w:rsid w:val="00061683"/>
    <w:rsid w:val="000632D2"/>
    <w:rsid w:val="000778E3"/>
    <w:rsid w:val="00077FBA"/>
    <w:rsid w:val="0008766D"/>
    <w:rsid w:val="00094ECF"/>
    <w:rsid w:val="0009762E"/>
    <w:rsid w:val="00097F99"/>
    <w:rsid w:val="000A2081"/>
    <w:rsid w:val="000B001D"/>
    <w:rsid w:val="000B19F7"/>
    <w:rsid w:val="000B25C4"/>
    <w:rsid w:val="000B46E6"/>
    <w:rsid w:val="000B53F8"/>
    <w:rsid w:val="000C4A85"/>
    <w:rsid w:val="000D3CAC"/>
    <w:rsid w:val="000E2716"/>
    <w:rsid w:val="000E6D0A"/>
    <w:rsid w:val="000F025B"/>
    <w:rsid w:val="000F415D"/>
    <w:rsid w:val="000F59DD"/>
    <w:rsid w:val="00103998"/>
    <w:rsid w:val="00105BF7"/>
    <w:rsid w:val="0011246A"/>
    <w:rsid w:val="00120902"/>
    <w:rsid w:val="001307ED"/>
    <w:rsid w:val="00130F48"/>
    <w:rsid w:val="00143099"/>
    <w:rsid w:val="00143708"/>
    <w:rsid w:val="00144502"/>
    <w:rsid w:val="00150005"/>
    <w:rsid w:val="00156F9B"/>
    <w:rsid w:val="00164887"/>
    <w:rsid w:val="00164FA1"/>
    <w:rsid w:val="00167E8E"/>
    <w:rsid w:val="00177EFC"/>
    <w:rsid w:val="001854EB"/>
    <w:rsid w:val="001A1200"/>
    <w:rsid w:val="001A1837"/>
    <w:rsid w:val="001A46AD"/>
    <w:rsid w:val="001C1379"/>
    <w:rsid w:val="001C29A6"/>
    <w:rsid w:val="001C77DB"/>
    <w:rsid w:val="001E053D"/>
    <w:rsid w:val="001E2DBE"/>
    <w:rsid w:val="001E326D"/>
    <w:rsid w:val="001E4277"/>
    <w:rsid w:val="001E5CA6"/>
    <w:rsid w:val="001F16CD"/>
    <w:rsid w:val="002037B7"/>
    <w:rsid w:val="00204863"/>
    <w:rsid w:val="00207C79"/>
    <w:rsid w:val="00211B46"/>
    <w:rsid w:val="00212C8C"/>
    <w:rsid w:val="002149A0"/>
    <w:rsid w:val="0022514F"/>
    <w:rsid w:val="0022592A"/>
    <w:rsid w:val="00240A72"/>
    <w:rsid w:val="0024466E"/>
    <w:rsid w:val="00250960"/>
    <w:rsid w:val="00256145"/>
    <w:rsid w:val="0025735D"/>
    <w:rsid w:val="002602FA"/>
    <w:rsid w:val="00261608"/>
    <w:rsid w:val="00272BFA"/>
    <w:rsid w:val="002746AC"/>
    <w:rsid w:val="00283F2F"/>
    <w:rsid w:val="00284C94"/>
    <w:rsid w:val="00286CE0"/>
    <w:rsid w:val="00291837"/>
    <w:rsid w:val="00292BC6"/>
    <w:rsid w:val="002A2166"/>
    <w:rsid w:val="002A74BB"/>
    <w:rsid w:val="002B4B6D"/>
    <w:rsid w:val="002D5159"/>
    <w:rsid w:val="002D656F"/>
    <w:rsid w:val="002E023E"/>
    <w:rsid w:val="002E2F10"/>
    <w:rsid w:val="002E581C"/>
    <w:rsid w:val="002F2462"/>
    <w:rsid w:val="002F7D74"/>
    <w:rsid w:val="00303571"/>
    <w:rsid w:val="00304884"/>
    <w:rsid w:val="00307F77"/>
    <w:rsid w:val="00315342"/>
    <w:rsid w:val="00322758"/>
    <w:rsid w:val="00325C00"/>
    <w:rsid w:val="003310A0"/>
    <w:rsid w:val="00333F8C"/>
    <w:rsid w:val="003443DD"/>
    <w:rsid w:val="003540B1"/>
    <w:rsid w:val="00354105"/>
    <w:rsid w:val="0035705C"/>
    <w:rsid w:val="003665F5"/>
    <w:rsid w:val="003728F3"/>
    <w:rsid w:val="003742A3"/>
    <w:rsid w:val="00377575"/>
    <w:rsid w:val="00386B65"/>
    <w:rsid w:val="003910E3"/>
    <w:rsid w:val="00392F3A"/>
    <w:rsid w:val="0039391A"/>
    <w:rsid w:val="00395C9A"/>
    <w:rsid w:val="003A2B3C"/>
    <w:rsid w:val="003A52BC"/>
    <w:rsid w:val="003A7CE0"/>
    <w:rsid w:val="003C0B08"/>
    <w:rsid w:val="003C3A83"/>
    <w:rsid w:val="003C56CE"/>
    <w:rsid w:val="003C5D4A"/>
    <w:rsid w:val="003C6AE1"/>
    <w:rsid w:val="003C7E37"/>
    <w:rsid w:val="003D626F"/>
    <w:rsid w:val="003E5327"/>
    <w:rsid w:val="003F04B3"/>
    <w:rsid w:val="003F4E9A"/>
    <w:rsid w:val="003F539F"/>
    <w:rsid w:val="003F7B9A"/>
    <w:rsid w:val="0041066A"/>
    <w:rsid w:val="00410F79"/>
    <w:rsid w:val="00422F89"/>
    <w:rsid w:val="0043094F"/>
    <w:rsid w:val="00431269"/>
    <w:rsid w:val="00431D27"/>
    <w:rsid w:val="00432FB2"/>
    <w:rsid w:val="00436BD7"/>
    <w:rsid w:val="0044071B"/>
    <w:rsid w:val="00440EF0"/>
    <w:rsid w:val="00441E0A"/>
    <w:rsid w:val="0046356F"/>
    <w:rsid w:val="00463F3B"/>
    <w:rsid w:val="00467B14"/>
    <w:rsid w:val="00474892"/>
    <w:rsid w:val="00476182"/>
    <w:rsid w:val="004764CE"/>
    <w:rsid w:val="004830EC"/>
    <w:rsid w:val="004A6C14"/>
    <w:rsid w:val="004B396C"/>
    <w:rsid w:val="004B472A"/>
    <w:rsid w:val="004B5EC1"/>
    <w:rsid w:val="004C1685"/>
    <w:rsid w:val="004C2E15"/>
    <w:rsid w:val="004D01F2"/>
    <w:rsid w:val="004E2954"/>
    <w:rsid w:val="004F1EBB"/>
    <w:rsid w:val="004F50B9"/>
    <w:rsid w:val="00503B6A"/>
    <w:rsid w:val="005056CB"/>
    <w:rsid w:val="00505C0D"/>
    <w:rsid w:val="005128C7"/>
    <w:rsid w:val="00512BBA"/>
    <w:rsid w:val="00512DFD"/>
    <w:rsid w:val="005168AE"/>
    <w:rsid w:val="00516BF0"/>
    <w:rsid w:val="00517249"/>
    <w:rsid w:val="00522C1A"/>
    <w:rsid w:val="00535786"/>
    <w:rsid w:val="00537383"/>
    <w:rsid w:val="00545475"/>
    <w:rsid w:val="0055074D"/>
    <w:rsid w:val="00551DC8"/>
    <w:rsid w:val="0055582C"/>
    <w:rsid w:val="005575DE"/>
    <w:rsid w:val="0058437C"/>
    <w:rsid w:val="00593B5D"/>
    <w:rsid w:val="00597B15"/>
    <w:rsid w:val="005B045F"/>
    <w:rsid w:val="005B0A9B"/>
    <w:rsid w:val="005B57FB"/>
    <w:rsid w:val="005B6F12"/>
    <w:rsid w:val="005B746C"/>
    <w:rsid w:val="005B7666"/>
    <w:rsid w:val="005C6A34"/>
    <w:rsid w:val="005D2D49"/>
    <w:rsid w:val="005E5906"/>
    <w:rsid w:val="005E644F"/>
    <w:rsid w:val="005F088E"/>
    <w:rsid w:val="005F2DE5"/>
    <w:rsid w:val="005F502B"/>
    <w:rsid w:val="005F593D"/>
    <w:rsid w:val="00612671"/>
    <w:rsid w:val="00626D81"/>
    <w:rsid w:val="00630456"/>
    <w:rsid w:val="00630BC7"/>
    <w:rsid w:val="00630F75"/>
    <w:rsid w:val="006342FB"/>
    <w:rsid w:val="006502F6"/>
    <w:rsid w:val="00651C05"/>
    <w:rsid w:val="006520FB"/>
    <w:rsid w:val="0066108F"/>
    <w:rsid w:val="00670249"/>
    <w:rsid w:val="0067607C"/>
    <w:rsid w:val="00676A5B"/>
    <w:rsid w:val="006803BC"/>
    <w:rsid w:val="006B2CD8"/>
    <w:rsid w:val="006B59A1"/>
    <w:rsid w:val="006B7188"/>
    <w:rsid w:val="006D0C14"/>
    <w:rsid w:val="006E11B7"/>
    <w:rsid w:val="006E1CD6"/>
    <w:rsid w:val="006E3EB9"/>
    <w:rsid w:val="006E43CA"/>
    <w:rsid w:val="006F33E4"/>
    <w:rsid w:val="006F6587"/>
    <w:rsid w:val="00701947"/>
    <w:rsid w:val="00703C77"/>
    <w:rsid w:val="00704BB4"/>
    <w:rsid w:val="00711235"/>
    <w:rsid w:val="0071284C"/>
    <w:rsid w:val="00721657"/>
    <w:rsid w:val="00725B36"/>
    <w:rsid w:val="00735589"/>
    <w:rsid w:val="007406B6"/>
    <w:rsid w:val="00743C05"/>
    <w:rsid w:val="00761248"/>
    <w:rsid w:val="00774C53"/>
    <w:rsid w:val="00775850"/>
    <w:rsid w:val="007758AD"/>
    <w:rsid w:val="00777266"/>
    <w:rsid w:val="007823F6"/>
    <w:rsid w:val="007938C7"/>
    <w:rsid w:val="007A0048"/>
    <w:rsid w:val="007A0EC9"/>
    <w:rsid w:val="007B49D4"/>
    <w:rsid w:val="007D74DD"/>
    <w:rsid w:val="007F1D68"/>
    <w:rsid w:val="007F4B57"/>
    <w:rsid w:val="007F6645"/>
    <w:rsid w:val="007F69C3"/>
    <w:rsid w:val="00805366"/>
    <w:rsid w:val="00810B6A"/>
    <w:rsid w:val="008235F7"/>
    <w:rsid w:val="00824253"/>
    <w:rsid w:val="00830253"/>
    <w:rsid w:val="008336F5"/>
    <w:rsid w:val="008411BC"/>
    <w:rsid w:val="0084751A"/>
    <w:rsid w:val="0086139E"/>
    <w:rsid w:val="00861B32"/>
    <w:rsid w:val="00861B45"/>
    <w:rsid w:val="00865B1A"/>
    <w:rsid w:val="008714C7"/>
    <w:rsid w:val="00882C19"/>
    <w:rsid w:val="00883B76"/>
    <w:rsid w:val="008842A9"/>
    <w:rsid w:val="0088526E"/>
    <w:rsid w:val="008978A4"/>
    <w:rsid w:val="008B5917"/>
    <w:rsid w:val="008B75EF"/>
    <w:rsid w:val="008C0340"/>
    <w:rsid w:val="008C18B0"/>
    <w:rsid w:val="008C2751"/>
    <w:rsid w:val="008C6808"/>
    <w:rsid w:val="008C7297"/>
    <w:rsid w:val="008D3206"/>
    <w:rsid w:val="008D4DD1"/>
    <w:rsid w:val="008E2690"/>
    <w:rsid w:val="008E4C08"/>
    <w:rsid w:val="00904224"/>
    <w:rsid w:val="009046EC"/>
    <w:rsid w:val="00910366"/>
    <w:rsid w:val="00910413"/>
    <w:rsid w:val="00920A54"/>
    <w:rsid w:val="009237E9"/>
    <w:rsid w:val="00925AFB"/>
    <w:rsid w:val="00925D2C"/>
    <w:rsid w:val="00931BF4"/>
    <w:rsid w:val="009366FB"/>
    <w:rsid w:val="00937BBE"/>
    <w:rsid w:val="0094385A"/>
    <w:rsid w:val="00954227"/>
    <w:rsid w:val="00961B71"/>
    <w:rsid w:val="00967BF6"/>
    <w:rsid w:val="009705A1"/>
    <w:rsid w:val="0098091E"/>
    <w:rsid w:val="009902F3"/>
    <w:rsid w:val="00995761"/>
    <w:rsid w:val="009A0CBB"/>
    <w:rsid w:val="009A0E5F"/>
    <w:rsid w:val="009A2054"/>
    <w:rsid w:val="009A74DE"/>
    <w:rsid w:val="009B0568"/>
    <w:rsid w:val="009B3D0E"/>
    <w:rsid w:val="009C496E"/>
    <w:rsid w:val="009C4BC0"/>
    <w:rsid w:val="009C5B40"/>
    <w:rsid w:val="009D2F95"/>
    <w:rsid w:val="009D5F07"/>
    <w:rsid w:val="009D6998"/>
    <w:rsid w:val="009E3681"/>
    <w:rsid w:val="009E4C04"/>
    <w:rsid w:val="009F2AF1"/>
    <w:rsid w:val="009F3CCE"/>
    <w:rsid w:val="009F744D"/>
    <w:rsid w:val="00A033F2"/>
    <w:rsid w:val="00A0625D"/>
    <w:rsid w:val="00A17B12"/>
    <w:rsid w:val="00A240EE"/>
    <w:rsid w:val="00A32BFB"/>
    <w:rsid w:val="00A343AE"/>
    <w:rsid w:val="00A3610C"/>
    <w:rsid w:val="00A410F3"/>
    <w:rsid w:val="00A4356C"/>
    <w:rsid w:val="00A52440"/>
    <w:rsid w:val="00A5397F"/>
    <w:rsid w:val="00A54827"/>
    <w:rsid w:val="00A6138F"/>
    <w:rsid w:val="00A6546F"/>
    <w:rsid w:val="00A7007F"/>
    <w:rsid w:val="00A70D9E"/>
    <w:rsid w:val="00A739D0"/>
    <w:rsid w:val="00A8041D"/>
    <w:rsid w:val="00A92DB9"/>
    <w:rsid w:val="00A935C5"/>
    <w:rsid w:val="00A94D5D"/>
    <w:rsid w:val="00A95A64"/>
    <w:rsid w:val="00AA0337"/>
    <w:rsid w:val="00AB2841"/>
    <w:rsid w:val="00AB3E5C"/>
    <w:rsid w:val="00AC1139"/>
    <w:rsid w:val="00AC3F32"/>
    <w:rsid w:val="00AC4543"/>
    <w:rsid w:val="00AC687D"/>
    <w:rsid w:val="00AD1F12"/>
    <w:rsid w:val="00AD3E81"/>
    <w:rsid w:val="00B01E83"/>
    <w:rsid w:val="00B04795"/>
    <w:rsid w:val="00B16E63"/>
    <w:rsid w:val="00B20D84"/>
    <w:rsid w:val="00B3085E"/>
    <w:rsid w:val="00B34262"/>
    <w:rsid w:val="00B378D5"/>
    <w:rsid w:val="00B42860"/>
    <w:rsid w:val="00B42D82"/>
    <w:rsid w:val="00B4512B"/>
    <w:rsid w:val="00B453D2"/>
    <w:rsid w:val="00B54885"/>
    <w:rsid w:val="00B574CB"/>
    <w:rsid w:val="00B6076C"/>
    <w:rsid w:val="00B65D8A"/>
    <w:rsid w:val="00B758B0"/>
    <w:rsid w:val="00B810EF"/>
    <w:rsid w:val="00B828FA"/>
    <w:rsid w:val="00B83611"/>
    <w:rsid w:val="00B925AB"/>
    <w:rsid w:val="00B95BF6"/>
    <w:rsid w:val="00BA383A"/>
    <w:rsid w:val="00BA543E"/>
    <w:rsid w:val="00BB050F"/>
    <w:rsid w:val="00BD45C3"/>
    <w:rsid w:val="00BD549F"/>
    <w:rsid w:val="00C044D3"/>
    <w:rsid w:val="00C0514C"/>
    <w:rsid w:val="00C12EA0"/>
    <w:rsid w:val="00C1667B"/>
    <w:rsid w:val="00C220BD"/>
    <w:rsid w:val="00C26350"/>
    <w:rsid w:val="00C320F1"/>
    <w:rsid w:val="00C420C3"/>
    <w:rsid w:val="00C44BBE"/>
    <w:rsid w:val="00C4597D"/>
    <w:rsid w:val="00C472DD"/>
    <w:rsid w:val="00C4773B"/>
    <w:rsid w:val="00C55E4C"/>
    <w:rsid w:val="00C72801"/>
    <w:rsid w:val="00C72EA6"/>
    <w:rsid w:val="00C9273A"/>
    <w:rsid w:val="00CA2C73"/>
    <w:rsid w:val="00CA6906"/>
    <w:rsid w:val="00CB2F3D"/>
    <w:rsid w:val="00CB77C4"/>
    <w:rsid w:val="00CC23A3"/>
    <w:rsid w:val="00CC3563"/>
    <w:rsid w:val="00CC3C81"/>
    <w:rsid w:val="00CE5E5A"/>
    <w:rsid w:val="00CF68A3"/>
    <w:rsid w:val="00D17199"/>
    <w:rsid w:val="00D17D47"/>
    <w:rsid w:val="00D22419"/>
    <w:rsid w:val="00D30A85"/>
    <w:rsid w:val="00D34094"/>
    <w:rsid w:val="00D35116"/>
    <w:rsid w:val="00D3751A"/>
    <w:rsid w:val="00D4029E"/>
    <w:rsid w:val="00D46784"/>
    <w:rsid w:val="00D470C3"/>
    <w:rsid w:val="00D56560"/>
    <w:rsid w:val="00D666B3"/>
    <w:rsid w:val="00D66C7F"/>
    <w:rsid w:val="00D806EA"/>
    <w:rsid w:val="00D81537"/>
    <w:rsid w:val="00D83F52"/>
    <w:rsid w:val="00D85F91"/>
    <w:rsid w:val="00D86DAC"/>
    <w:rsid w:val="00D873D0"/>
    <w:rsid w:val="00D91686"/>
    <w:rsid w:val="00D9606E"/>
    <w:rsid w:val="00DA0C5B"/>
    <w:rsid w:val="00DA3126"/>
    <w:rsid w:val="00DB6E49"/>
    <w:rsid w:val="00DB761A"/>
    <w:rsid w:val="00DC5DA2"/>
    <w:rsid w:val="00DD2FF1"/>
    <w:rsid w:val="00DE50DA"/>
    <w:rsid w:val="00DE7426"/>
    <w:rsid w:val="00DF4C41"/>
    <w:rsid w:val="00DF5993"/>
    <w:rsid w:val="00DF78E4"/>
    <w:rsid w:val="00DF7FAE"/>
    <w:rsid w:val="00E062EC"/>
    <w:rsid w:val="00E06CAE"/>
    <w:rsid w:val="00E0789E"/>
    <w:rsid w:val="00E14731"/>
    <w:rsid w:val="00E328B3"/>
    <w:rsid w:val="00E529C2"/>
    <w:rsid w:val="00E6679A"/>
    <w:rsid w:val="00E75378"/>
    <w:rsid w:val="00E77D38"/>
    <w:rsid w:val="00E90378"/>
    <w:rsid w:val="00E91659"/>
    <w:rsid w:val="00E9762D"/>
    <w:rsid w:val="00EA045F"/>
    <w:rsid w:val="00EA15B3"/>
    <w:rsid w:val="00EA1CD0"/>
    <w:rsid w:val="00EB72BE"/>
    <w:rsid w:val="00EC4045"/>
    <w:rsid w:val="00EC72FD"/>
    <w:rsid w:val="00ED2A1C"/>
    <w:rsid w:val="00ED4A96"/>
    <w:rsid w:val="00EE5299"/>
    <w:rsid w:val="00EF6750"/>
    <w:rsid w:val="00EF6A88"/>
    <w:rsid w:val="00F01C64"/>
    <w:rsid w:val="00F103E8"/>
    <w:rsid w:val="00F16F7A"/>
    <w:rsid w:val="00F24163"/>
    <w:rsid w:val="00F2730D"/>
    <w:rsid w:val="00F316BE"/>
    <w:rsid w:val="00F322FD"/>
    <w:rsid w:val="00F36E65"/>
    <w:rsid w:val="00F37E5E"/>
    <w:rsid w:val="00F52010"/>
    <w:rsid w:val="00F57FB9"/>
    <w:rsid w:val="00F67A14"/>
    <w:rsid w:val="00F70505"/>
    <w:rsid w:val="00F74BBE"/>
    <w:rsid w:val="00F77B91"/>
    <w:rsid w:val="00F87467"/>
    <w:rsid w:val="00F9202C"/>
    <w:rsid w:val="00FA16F7"/>
    <w:rsid w:val="00FA42EB"/>
    <w:rsid w:val="00FB21D5"/>
    <w:rsid w:val="00FB4A70"/>
    <w:rsid w:val="00FB73CD"/>
    <w:rsid w:val="00FC7E13"/>
    <w:rsid w:val="00FD0F2F"/>
    <w:rsid w:val="00FD3276"/>
    <w:rsid w:val="00FD5B04"/>
    <w:rsid w:val="00FD6FF0"/>
    <w:rsid w:val="00FE06D3"/>
    <w:rsid w:val="00FE15E8"/>
    <w:rsid w:val="00FE2035"/>
    <w:rsid w:val="00FE572F"/>
    <w:rsid w:val="00FF0BE9"/>
    <w:rsid w:val="00FF22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444AC"/>
  <w15:chartTrackingRefBased/>
  <w15:docId w15:val="{13DFCA92-6A14-4FD2-B3E1-03CF2562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C7E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7E37"/>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1A1200"/>
    <w:rPr>
      <w:color w:val="0000FF" w:themeColor="hyperlink"/>
      <w:u w:val="single"/>
    </w:rPr>
  </w:style>
  <w:style w:type="character" w:styleId="NichtaufgelsteErwhnung">
    <w:name w:val="Unresolved Mention"/>
    <w:basedOn w:val="Absatz-Standardschriftart"/>
    <w:uiPriority w:val="99"/>
    <w:semiHidden/>
    <w:unhideWhenUsed/>
    <w:rsid w:val="001A1200"/>
    <w:rPr>
      <w:color w:val="605E5C"/>
      <w:shd w:val="clear" w:color="auto" w:fill="E1DFDD"/>
    </w:rPr>
  </w:style>
  <w:style w:type="paragraph" w:styleId="Funotentext">
    <w:name w:val="footnote text"/>
    <w:basedOn w:val="Standard"/>
    <w:link w:val="FunotentextZchn"/>
    <w:uiPriority w:val="99"/>
    <w:semiHidden/>
    <w:unhideWhenUsed/>
    <w:rsid w:val="001A120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A1200"/>
    <w:rPr>
      <w:sz w:val="20"/>
      <w:szCs w:val="20"/>
    </w:rPr>
  </w:style>
  <w:style w:type="character" w:styleId="Funotenzeichen">
    <w:name w:val="footnote reference"/>
    <w:basedOn w:val="Absatz-Standardschriftart"/>
    <w:uiPriority w:val="99"/>
    <w:semiHidden/>
    <w:unhideWhenUsed/>
    <w:rsid w:val="001A1200"/>
    <w:rPr>
      <w:vertAlign w:val="superscript"/>
    </w:rPr>
  </w:style>
  <w:style w:type="table" w:styleId="Tabellenraster">
    <w:name w:val="Table Grid"/>
    <w:basedOn w:val="NormaleTabelle"/>
    <w:uiPriority w:val="59"/>
    <w:rsid w:val="00CE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7F99"/>
    <w:pPr>
      <w:ind w:left="720"/>
      <w:contextualSpacing/>
    </w:pPr>
  </w:style>
  <w:style w:type="paragraph" w:styleId="Kopfzeile">
    <w:name w:val="header"/>
    <w:basedOn w:val="Standard"/>
    <w:link w:val="KopfzeileZchn"/>
    <w:uiPriority w:val="99"/>
    <w:unhideWhenUsed/>
    <w:rsid w:val="000616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1683"/>
  </w:style>
  <w:style w:type="paragraph" w:styleId="Fuzeile">
    <w:name w:val="footer"/>
    <w:basedOn w:val="Standard"/>
    <w:link w:val="FuzeileZchn"/>
    <w:uiPriority w:val="99"/>
    <w:unhideWhenUsed/>
    <w:rsid w:val="000616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1683"/>
  </w:style>
  <w:style w:type="paragraph" w:styleId="berarbeitung">
    <w:name w:val="Revision"/>
    <w:hidden/>
    <w:uiPriority w:val="99"/>
    <w:semiHidden/>
    <w:rsid w:val="002E023E"/>
    <w:pPr>
      <w:spacing w:after="0" w:line="240" w:lineRule="auto"/>
    </w:pPr>
  </w:style>
  <w:style w:type="character" w:styleId="Kommentarzeichen">
    <w:name w:val="annotation reference"/>
    <w:basedOn w:val="Absatz-Standardschriftart"/>
    <w:uiPriority w:val="99"/>
    <w:semiHidden/>
    <w:unhideWhenUsed/>
    <w:rsid w:val="002E023E"/>
    <w:rPr>
      <w:sz w:val="16"/>
      <w:szCs w:val="16"/>
    </w:rPr>
  </w:style>
  <w:style w:type="paragraph" w:styleId="Kommentartext">
    <w:name w:val="annotation text"/>
    <w:basedOn w:val="Standard"/>
    <w:link w:val="KommentartextZchn"/>
    <w:uiPriority w:val="99"/>
    <w:unhideWhenUsed/>
    <w:rsid w:val="002E023E"/>
    <w:pPr>
      <w:spacing w:line="240" w:lineRule="auto"/>
    </w:pPr>
    <w:rPr>
      <w:sz w:val="20"/>
      <w:szCs w:val="20"/>
    </w:rPr>
  </w:style>
  <w:style w:type="character" w:customStyle="1" w:styleId="KommentartextZchn">
    <w:name w:val="Kommentartext Zchn"/>
    <w:basedOn w:val="Absatz-Standardschriftart"/>
    <w:link w:val="Kommentartext"/>
    <w:uiPriority w:val="99"/>
    <w:rsid w:val="002E023E"/>
    <w:rPr>
      <w:sz w:val="20"/>
      <w:szCs w:val="20"/>
    </w:rPr>
  </w:style>
  <w:style w:type="paragraph" w:styleId="Kommentarthema">
    <w:name w:val="annotation subject"/>
    <w:basedOn w:val="Kommentartext"/>
    <w:next w:val="Kommentartext"/>
    <w:link w:val="KommentarthemaZchn"/>
    <w:uiPriority w:val="99"/>
    <w:semiHidden/>
    <w:unhideWhenUsed/>
    <w:rsid w:val="002E023E"/>
    <w:rPr>
      <w:b/>
      <w:bCs/>
    </w:rPr>
  </w:style>
  <w:style w:type="character" w:customStyle="1" w:styleId="KommentarthemaZchn">
    <w:name w:val="Kommentarthema Zchn"/>
    <w:basedOn w:val="KommentartextZchn"/>
    <w:link w:val="Kommentarthema"/>
    <w:uiPriority w:val="99"/>
    <w:semiHidden/>
    <w:rsid w:val="002E02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ls-dhs-dss.ch"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SG CD Arial-Palatino">
      <a:majorFont>
        <a:latin typeface="Arial"/>
        <a:ea typeface=""/>
        <a:cs typeface=""/>
      </a:majorFont>
      <a:minorFont>
        <a:latin typeface="Palatino Linotyp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F3C6F-6E9D-4085-92F5-BE67B131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7231</Words>
  <Characters>45559</Characters>
  <Application>Microsoft Office Word</Application>
  <DocSecurity>0</DocSecurity>
  <Lines>379</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Emmenegger, Patrick</dc:creator>
  <cp:keywords/>
  <dc:description/>
  <cp:lastModifiedBy>Emmenegger, Patrick</cp:lastModifiedBy>
  <cp:revision>3</cp:revision>
  <cp:lastPrinted>2023-05-12T13:22:00Z</cp:lastPrinted>
  <dcterms:created xsi:type="dcterms:W3CDTF">2023-07-07T06:32:00Z</dcterms:created>
  <dcterms:modified xsi:type="dcterms:W3CDTF">2023-07-07T06:33:00Z</dcterms:modified>
</cp:coreProperties>
</file>