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9CE25" w14:textId="27D27D94" w:rsidR="00884869" w:rsidRPr="00FA37E8" w:rsidRDefault="00393D76" w:rsidP="00884869">
      <w:pPr>
        <w:spacing w:line="276" w:lineRule="auto"/>
        <w:jc w:val="both"/>
        <w:rPr>
          <w:rFonts w:ascii="Cambria" w:hAnsi="Cambria" w:cstheme="minorHAnsi"/>
          <w:b/>
          <w:bCs/>
          <w:lang w:val="en-GB"/>
        </w:rPr>
      </w:pPr>
      <w:r w:rsidRPr="00393D76">
        <w:rPr>
          <w:rFonts w:ascii="Cambria" w:hAnsi="Cambria"/>
          <w:b/>
          <w:lang w:val="en-US"/>
        </w:rPr>
        <w:t>Online Appendix</w:t>
      </w:r>
      <w:r w:rsidR="00884869">
        <w:rPr>
          <w:rFonts w:ascii="Cambria" w:hAnsi="Cambria"/>
          <w:b/>
          <w:lang w:val="en-US"/>
        </w:rPr>
        <w:t xml:space="preserve"> </w:t>
      </w:r>
      <w:r w:rsidR="00B45F6A">
        <w:rPr>
          <w:rFonts w:ascii="Cambria" w:hAnsi="Cambria"/>
          <w:b/>
          <w:lang w:val="en-US"/>
        </w:rPr>
        <w:t>to</w:t>
      </w:r>
      <w:r w:rsidR="00884869">
        <w:rPr>
          <w:rFonts w:ascii="Cambria" w:hAnsi="Cambria"/>
          <w:b/>
          <w:lang w:val="en-US"/>
        </w:rPr>
        <w:t xml:space="preserve"> </w:t>
      </w:r>
      <w:r w:rsidR="00B45F6A">
        <w:rPr>
          <w:rFonts w:ascii="Cambria" w:hAnsi="Cambria"/>
          <w:b/>
          <w:lang w:val="en-US"/>
        </w:rPr>
        <w:t>‘</w:t>
      </w:r>
      <w:r w:rsidR="00884869" w:rsidRPr="00FA37E8">
        <w:rPr>
          <w:rFonts w:ascii="Cambria" w:hAnsi="Cambria" w:cstheme="minorHAnsi"/>
          <w:b/>
          <w:bCs/>
          <w:lang w:val="en-GB"/>
        </w:rPr>
        <w:t>Setting the Terms of State Intervention: Employers, Unions and the Politics of Inclusiveness in Austrian and Danish Vocational Education Institutions</w:t>
      </w:r>
      <w:r w:rsidR="00B45F6A">
        <w:rPr>
          <w:rFonts w:ascii="Cambria" w:hAnsi="Cambria" w:cstheme="minorHAnsi"/>
          <w:b/>
          <w:bCs/>
          <w:lang w:val="en-GB"/>
        </w:rPr>
        <w:t>’</w:t>
      </w:r>
      <w:bookmarkStart w:id="0" w:name="_GoBack"/>
      <w:bookmarkEnd w:id="0"/>
    </w:p>
    <w:p w14:paraId="3E4C0A70" w14:textId="2B8E4500" w:rsidR="00393D76" w:rsidRPr="00884869" w:rsidRDefault="00393D76">
      <w:pPr>
        <w:rPr>
          <w:rFonts w:ascii="Cambria" w:hAnsi="Cambria"/>
          <w:b/>
          <w:lang w:val="en-GB"/>
        </w:rPr>
      </w:pPr>
    </w:p>
    <w:p w14:paraId="5CC1EF54" w14:textId="77777777" w:rsidR="00393D76" w:rsidRPr="00393D76" w:rsidRDefault="00393D76">
      <w:pPr>
        <w:rPr>
          <w:rFonts w:ascii="Cambria" w:hAnsi="Cambria"/>
          <w:b/>
          <w:lang w:val="en-US"/>
        </w:rPr>
      </w:pPr>
    </w:p>
    <w:p w14:paraId="3763F85E" w14:textId="2CEDB377" w:rsidR="001B45CD" w:rsidRPr="00393D76" w:rsidRDefault="009A4C93">
      <w:pPr>
        <w:rPr>
          <w:rFonts w:ascii="Cambria" w:hAnsi="Cambria"/>
          <w:b/>
          <w:lang w:val="en-US"/>
        </w:rPr>
      </w:pPr>
      <w:r w:rsidRPr="00393D76">
        <w:rPr>
          <w:rFonts w:ascii="Cambria" w:hAnsi="Cambria"/>
          <w:b/>
          <w:lang w:val="en-US"/>
        </w:rPr>
        <w:t xml:space="preserve">List of </w:t>
      </w:r>
      <w:r w:rsidR="009E780C" w:rsidRPr="00393D76">
        <w:rPr>
          <w:rFonts w:ascii="Cambria" w:hAnsi="Cambria"/>
          <w:b/>
          <w:lang w:val="en-US"/>
        </w:rPr>
        <w:t>interviewees</w:t>
      </w:r>
    </w:p>
    <w:p w14:paraId="113C0D16" w14:textId="0412E961" w:rsidR="00EE42DC" w:rsidRPr="00393D76" w:rsidRDefault="00EE42D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 xml:space="preserve">Denmark (interviews conducted in February and March 2015 by </w:t>
      </w:r>
      <w:r w:rsidR="00346536" w:rsidRPr="00F17CA0">
        <w:rPr>
          <w:rFonts w:ascii="Cambria" w:hAnsi="Cambria"/>
          <w:i/>
          <w:iCs/>
          <w:lang w:val="en-US"/>
        </w:rPr>
        <w:t>anonymized</w:t>
      </w:r>
      <w:r w:rsidRPr="00393D76">
        <w:rPr>
          <w:rFonts w:ascii="Cambria" w:hAnsi="Cambria"/>
          <w:lang w:val="en-US"/>
        </w:rPr>
        <w:t>)</w:t>
      </w:r>
    </w:p>
    <w:p w14:paraId="205958E6" w14:textId="648FD400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 xml:space="preserve">Austria (interviews conducted in October 2018 by </w:t>
      </w:r>
      <w:r w:rsidR="00346536" w:rsidRPr="00F17CA0">
        <w:rPr>
          <w:rFonts w:ascii="Cambria" w:hAnsi="Cambria"/>
          <w:i/>
          <w:iCs/>
          <w:lang w:val="en-US"/>
        </w:rPr>
        <w:t>anonymized</w:t>
      </w:r>
      <w:r w:rsidRPr="00393D76">
        <w:rPr>
          <w:rFonts w:ascii="Cambria" w:hAnsi="Cambria"/>
          <w:lang w:val="en-US"/>
        </w:rPr>
        <w:t>)</w:t>
      </w:r>
    </w:p>
    <w:p w14:paraId="47CEBDCA" w14:textId="77777777" w:rsidR="00EE42DC" w:rsidRPr="00393D76" w:rsidRDefault="00EE42DC">
      <w:pPr>
        <w:rPr>
          <w:rFonts w:ascii="Cambria" w:hAnsi="Cambria"/>
          <w:lang w:val="en-US"/>
        </w:rPr>
      </w:pPr>
    </w:p>
    <w:p w14:paraId="6153BC15" w14:textId="76F539E6" w:rsidR="00EE42DC" w:rsidRPr="00393D76" w:rsidRDefault="009E780C">
      <w:pPr>
        <w:rPr>
          <w:rFonts w:ascii="Cambria" w:hAnsi="Cambria"/>
          <w:u w:val="single"/>
          <w:lang w:val="en-US"/>
        </w:rPr>
      </w:pPr>
      <w:r w:rsidRPr="00393D76">
        <w:rPr>
          <w:rFonts w:ascii="Cambria" w:hAnsi="Cambria"/>
          <w:u w:val="single"/>
          <w:lang w:val="en-US"/>
        </w:rPr>
        <w:t xml:space="preserve">Denmark - Interviewees </w:t>
      </w:r>
      <w:r w:rsidR="000B514C" w:rsidRPr="00393D76">
        <w:rPr>
          <w:rFonts w:ascii="Cambria" w:hAnsi="Cambria"/>
          <w:u w:val="single"/>
          <w:lang w:val="en-US"/>
        </w:rPr>
        <w:t>(</w:t>
      </w:r>
      <w:r w:rsidRPr="00393D76">
        <w:rPr>
          <w:rFonts w:ascii="Cambria" w:hAnsi="Cambria"/>
          <w:u w:val="single"/>
          <w:lang w:val="en-US"/>
        </w:rPr>
        <w:t>anonymized</w:t>
      </w:r>
      <w:r w:rsidR="000B514C" w:rsidRPr="00393D76">
        <w:rPr>
          <w:rFonts w:ascii="Cambria" w:hAnsi="Cambria"/>
          <w:u w:val="single"/>
          <w:lang w:val="en-US"/>
        </w:rPr>
        <w:t>)</w:t>
      </w:r>
      <w:r w:rsidR="00EE42DC" w:rsidRPr="00393D76">
        <w:rPr>
          <w:rFonts w:ascii="Cambria" w:hAnsi="Cambria"/>
          <w:u w:val="single"/>
          <w:lang w:val="en-US"/>
        </w:rPr>
        <w:t>:</w:t>
      </w:r>
    </w:p>
    <w:p w14:paraId="64635954" w14:textId="00E75243" w:rsidR="00EE42D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 the</w:t>
      </w:r>
      <w:r w:rsidR="00EE42DC" w:rsidRPr="00393D76">
        <w:rPr>
          <w:rFonts w:ascii="Cambria" w:hAnsi="Cambria"/>
          <w:lang w:val="en-US"/>
        </w:rPr>
        <w:t xml:space="preserve"> Social Democratic Party</w:t>
      </w:r>
    </w:p>
    <w:p w14:paraId="5266D457" w14:textId="454B7742" w:rsidR="00EE42D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</w:t>
      </w:r>
      <w:r w:rsidR="00EE42DC" w:rsidRPr="00393D76">
        <w:rPr>
          <w:rFonts w:ascii="Cambria" w:hAnsi="Cambria"/>
          <w:lang w:val="en-US"/>
        </w:rPr>
        <w:t xml:space="preserve"> Danish Vocational Schools and Gymnasiums</w:t>
      </w:r>
    </w:p>
    <w:p w14:paraId="4DECEBDD" w14:textId="18DBBA29" w:rsidR="00EE42D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</w:t>
      </w:r>
      <w:r w:rsidR="000D2800" w:rsidRPr="00393D76">
        <w:rPr>
          <w:rFonts w:ascii="Cambria" w:hAnsi="Cambria"/>
          <w:lang w:val="en-US"/>
        </w:rPr>
        <w:t xml:space="preserve"> Danish Trade Union Confederation</w:t>
      </w:r>
    </w:p>
    <w:p w14:paraId="15216A75" w14:textId="43AEC415" w:rsidR="00EE42D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A of</w:t>
      </w:r>
      <w:r w:rsidR="001777E1" w:rsidRPr="00393D76">
        <w:rPr>
          <w:rFonts w:ascii="Cambria" w:hAnsi="Cambria"/>
          <w:lang w:val="en-US"/>
        </w:rPr>
        <w:t xml:space="preserve"> </w:t>
      </w:r>
      <w:r w:rsidR="000D2800" w:rsidRPr="00393D76">
        <w:rPr>
          <w:rFonts w:ascii="Cambria" w:hAnsi="Cambria"/>
          <w:lang w:val="en-US"/>
        </w:rPr>
        <w:t>Confederation of Danish Industry</w:t>
      </w:r>
    </w:p>
    <w:p w14:paraId="3DFDD6EE" w14:textId="22A5412F" w:rsidR="000D2800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B of</w:t>
      </w:r>
      <w:r w:rsidR="000D2800" w:rsidRPr="00393D76">
        <w:rPr>
          <w:rFonts w:ascii="Cambria" w:hAnsi="Cambria"/>
          <w:lang w:val="en-US"/>
        </w:rPr>
        <w:t xml:space="preserve"> Confederation of Danish Industry</w:t>
      </w:r>
    </w:p>
    <w:p w14:paraId="4E2B4CCA" w14:textId="38C25C9A" w:rsidR="00EE42D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</w:t>
      </w:r>
      <w:r w:rsidR="00EE42DC" w:rsidRPr="00393D76">
        <w:rPr>
          <w:rFonts w:ascii="Cambria" w:hAnsi="Cambria"/>
          <w:lang w:val="en-US"/>
        </w:rPr>
        <w:t xml:space="preserve"> </w:t>
      </w:r>
      <w:r w:rsidR="000D2800" w:rsidRPr="00393D76">
        <w:rPr>
          <w:rFonts w:ascii="Cambria" w:hAnsi="Cambria"/>
          <w:lang w:val="en-US"/>
        </w:rPr>
        <w:t>Danish Agency for Labour Market and Recruitment</w:t>
      </w:r>
    </w:p>
    <w:p w14:paraId="6E2DC389" w14:textId="76C28F20" w:rsidR="009A4C93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</w:t>
      </w:r>
      <w:r w:rsidR="001777E1" w:rsidRPr="00393D76">
        <w:rPr>
          <w:rFonts w:ascii="Cambria" w:hAnsi="Cambria"/>
          <w:lang w:val="en-US"/>
        </w:rPr>
        <w:t xml:space="preserve"> </w:t>
      </w:r>
      <w:r w:rsidRPr="00393D76">
        <w:rPr>
          <w:rFonts w:ascii="Cambria" w:hAnsi="Cambria"/>
          <w:lang w:val="en-US"/>
        </w:rPr>
        <w:t>Confederation of Danish Employers</w:t>
      </w:r>
    </w:p>
    <w:p w14:paraId="268C7D49" w14:textId="76AF159C" w:rsidR="009E780C" w:rsidRPr="00393D76" w:rsidRDefault="009E780C">
      <w:pPr>
        <w:rPr>
          <w:rFonts w:ascii="Cambria" w:hAnsi="Cambria"/>
          <w:lang w:val="en-US"/>
        </w:rPr>
      </w:pPr>
    </w:p>
    <w:p w14:paraId="35DCF570" w14:textId="7CBAB7A3" w:rsidR="009E780C" w:rsidRPr="00393D76" w:rsidRDefault="009E780C">
      <w:pPr>
        <w:rPr>
          <w:rFonts w:ascii="Cambria" w:hAnsi="Cambria"/>
          <w:u w:val="single"/>
          <w:lang w:val="en-US"/>
        </w:rPr>
      </w:pPr>
      <w:r w:rsidRPr="00393D76">
        <w:rPr>
          <w:rFonts w:ascii="Cambria" w:hAnsi="Cambria"/>
          <w:u w:val="single"/>
          <w:lang w:val="en-US"/>
        </w:rPr>
        <w:t>Austria – Interviewees (anonymized)</w:t>
      </w:r>
    </w:p>
    <w:p w14:paraId="78623026" w14:textId="376D5810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Independent expert</w:t>
      </w:r>
      <w:r w:rsidR="005C6AD8" w:rsidRPr="00393D76">
        <w:rPr>
          <w:rFonts w:ascii="Cambria" w:hAnsi="Cambria"/>
          <w:lang w:val="en-US"/>
        </w:rPr>
        <w:t xml:space="preserve"> and policy evaluator</w:t>
      </w:r>
      <w:r w:rsidRPr="00393D76">
        <w:rPr>
          <w:rFonts w:ascii="Cambria" w:hAnsi="Cambria"/>
          <w:lang w:val="en-US"/>
        </w:rPr>
        <w:t xml:space="preserve"> A</w:t>
      </w:r>
    </w:p>
    <w:p w14:paraId="46062518" w14:textId="3499BB5C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 xml:space="preserve">Independent expert </w:t>
      </w:r>
      <w:r w:rsidR="005C6AD8" w:rsidRPr="00393D76">
        <w:rPr>
          <w:rFonts w:ascii="Cambria" w:hAnsi="Cambria"/>
          <w:lang w:val="en-US"/>
        </w:rPr>
        <w:t xml:space="preserve">and policy evaluator </w:t>
      </w:r>
      <w:r w:rsidRPr="00393D76">
        <w:rPr>
          <w:rFonts w:ascii="Cambria" w:hAnsi="Cambria"/>
          <w:lang w:val="en-US"/>
        </w:rPr>
        <w:t>B</w:t>
      </w:r>
    </w:p>
    <w:p w14:paraId="7E404A5B" w14:textId="60CC6DD2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 Austrian Chamber of Labor</w:t>
      </w:r>
    </w:p>
    <w:p w14:paraId="1D9E0B20" w14:textId="3745FFA8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 Austrian Economic Chamber</w:t>
      </w:r>
    </w:p>
    <w:p w14:paraId="136DA7B3" w14:textId="4AB2A4D3" w:rsidR="009E780C" w:rsidRPr="00393D76" w:rsidRDefault="009E780C">
      <w:pPr>
        <w:rPr>
          <w:rFonts w:ascii="Cambria" w:hAnsi="Cambria"/>
          <w:lang w:val="en-US"/>
        </w:rPr>
      </w:pPr>
      <w:r w:rsidRPr="00393D76">
        <w:rPr>
          <w:rFonts w:ascii="Cambria" w:hAnsi="Cambria"/>
          <w:lang w:val="en-US"/>
        </w:rPr>
        <w:t>Representative of Ministry of Social Affairs</w:t>
      </w:r>
    </w:p>
    <w:p w14:paraId="426A13D1" w14:textId="7A870AD2" w:rsidR="00A02711" w:rsidRPr="00393D76" w:rsidRDefault="00A02711">
      <w:pPr>
        <w:rPr>
          <w:rFonts w:ascii="Cambria" w:hAnsi="Cambria"/>
          <w:lang w:val="en-US"/>
        </w:rPr>
      </w:pPr>
    </w:p>
    <w:p w14:paraId="63178B5F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617ADF63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3216B196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5675479D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4FDCCE42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4020E5DF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53FC6044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453F82EC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455C0BDF" w14:textId="77777777" w:rsidR="0003100E" w:rsidRPr="00393D76" w:rsidRDefault="0003100E">
      <w:pPr>
        <w:rPr>
          <w:rFonts w:ascii="Cambria" w:hAnsi="Cambria"/>
          <w:b/>
          <w:bCs/>
          <w:lang w:val="en-US"/>
        </w:rPr>
      </w:pPr>
    </w:p>
    <w:p w14:paraId="29B70896" w14:textId="280AE766" w:rsidR="00A02711" w:rsidRPr="00393D76" w:rsidRDefault="00E149BE">
      <w:pPr>
        <w:rPr>
          <w:rFonts w:ascii="Cambria" w:hAnsi="Cambria"/>
          <w:b/>
          <w:bCs/>
          <w:lang w:val="en-US"/>
        </w:rPr>
      </w:pPr>
      <w:r w:rsidRPr="00393D76">
        <w:rPr>
          <w:rFonts w:ascii="Cambria" w:hAnsi="Cambria"/>
          <w:b/>
          <w:bCs/>
          <w:lang w:val="en-US"/>
        </w:rPr>
        <w:t>Developments in upper-secondary VET and state-led apprenticeships</w:t>
      </w:r>
    </w:p>
    <w:p w14:paraId="11A24B5A" w14:textId="77777777" w:rsidR="007B3BDF" w:rsidRPr="00393D76" w:rsidRDefault="007B3BDF" w:rsidP="007B3BDF">
      <w:pPr>
        <w:rPr>
          <w:rFonts w:ascii="Cambria" w:hAnsi="Cambria"/>
        </w:rPr>
      </w:pPr>
      <w:r w:rsidRPr="00393D76">
        <w:rPr>
          <w:rFonts w:ascii="Cambria" w:hAnsi="Cambria"/>
          <w:noProof/>
          <w:lang w:val="en-US"/>
        </w:rPr>
        <w:drawing>
          <wp:inline distT="0" distB="0" distL="0" distR="0" wp14:anchorId="7568DDD1" wp14:editId="53129967">
            <wp:extent cx="4597400" cy="2768600"/>
            <wp:effectExtent l="0" t="0" r="12700" b="1270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F93CA679-1096-944C-95F9-1062290239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316E80" w14:textId="7CC4F2D1" w:rsidR="007B3BDF" w:rsidRPr="00393D76" w:rsidRDefault="007B3BDF" w:rsidP="007B3BDF">
      <w:pPr>
        <w:spacing w:line="276" w:lineRule="auto"/>
        <w:jc w:val="both"/>
        <w:rPr>
          <w:rFonts w:ascii="Cambria" w:eastAsia="SimSun" w:hAnsi="Cambria" w:cs="Times New Roman"/>
          <w:lang w:val="en-US"/>
        </w:rPr>
      </w:pPr>
      <w:r w:rsidRPr="00393D76">
        <w:rPr>
          <w:rFonts w:ascii="Cambria" w:eastAsia="SimSun" w:hAnsi="Cambria" w:cs="Times New Roman"/>
          <w:i/>
          <w:iCs/>
          <w:lang w:val="en-US"/>
        </w:rPr>
        <w:t xml:space="preserve">Figure </w:t>
      </w:r>
      <w:r w:rsidR="00AC0B11" w:rsidRPr="00393D76">
        <w:rPr>
          <w:rFonts w:ascii="Cambria" w:eastAsia="SimSun" w:hAnsi="Cambria" w:cs="Times New Roman"/>
          <w:i/>
          <w:iCs/>
          <w:lang w:val="en-US"/>
        </w:rPr>
        <w:t>1</w:t>
      </w:r>
      <w:r w:rsidRPr="00393D76">
        <w:rPr>
          <w:rFonts w:ascii="Cambria" w:eastAsia="SimSun" w:hAnsi="Cambria" w:cs="Times New Roman"/>
          <w:i/>
          <w:iCs/>
          <w:lang w:val="en-US"/>
        </w:rPr>
        <w:t xml:space="preserve">: </w:t>
      </w:r>
      <w:r w:rsidR="009C4DFC" w:rsidRPr="00393D76">
        <w:rPr>
          <w:rFonts w:ascii="Cambria" w:eastAsia="SimSun" w:hAnsi="Cambria" w:cs="Times New Roman"/>
          <w:lang w:val="en-US"/>
        </w:rPr>
        <w:t>Crisis</w:t>
      </w:r>
      <w:r w:rsidRPr="00393D76">
        <w:rPr>
          <w:rFonts w:ascii="Cambria" w:eastAsia="SimSun" w:hAnsi="Cambria" w:cs="Times New Roman"/>
          <w:lang w:val="en-US"/>
        </w:rPr>
        <w:t xml:space="preserve"> of the Austrian apprenticeship market</w:t>
      </w:r>
      <w:r w:rsidR="009C4DFC" w:rsidRPr="00393D76">
        <w:rPr>
          <w:rFonts w:ascii="Cambria" w:eastAsia="SimSun" w:hAnsi="Cambria" w:cs="Times New Roman"/>
          <w:lang w:val="en-US"/>
        </w:rPr>
        <w:t xml:space="preserve"> that led to introduction of </w:t>
      </w:r>
      <w:r w:rsidR="00BD1B83" w:rsidRPr="00393D76">
        <w:rPr>
          <w:rFonts w:ascii="Cambria" w:eastAsia="SimSun" w:hAnsi="Cambria" w:cs="Times New Roman"/>
          <w:lang w:val="en-US"/>
        </w:rPr>
        <w:t>public training workshops</w:t>
      </w:r>
      <w:r w:rsidRPr="00393D76">
        <w:rPr>
          <w:rFonts w:ascii="Cambria" w:eastAsia="SimSun" w:hAnsi="Cambria" w:cs="Times New Roman"/>
          <w:lang w:val="en-US"/>
        </w:rPr>
        <w:t xml:space="preserve"> (Source: Schneeberger 2009)</w:t>
      </w:r>
    </w:p>
    <w:p w14:paraId="25A6F8C4" w14:textId="77777777" w:rsidR="007B3BDF" w:rsidRPr="00393D76" w:rsidRDefault="007B3BDF">
      <w:pPr>
        <w:rPr>
          <w:rFonts w:ascii="Cambria" w:hAnsi="Cambria"/>
          <w:b/>
          <w:bCs/>
          <w:lang w:val="en-US"/>
        </w:rPr>
      </w:pPr>
    </w:p>
    <w:p w14:paraId="3EE94A92" w14:textId="77777777" w:rsidR="00CE4D58" w:rsidRPr="00393D76" w:rsidRDefault="00CE4D58" w:rsidP="00CE4D58">
      <w:pPr>
        <w:rPr>
          <w:rFonts w:ascii="Cambria" w:eastAsia="SimSun" w:hAnsi="Cambria" w:cs="Times New Roman"/>
          <w:lang w:val="en-US"/>
        </w:rPr>
      </w:pPr>
      <w:r w:rsidRPr="00393D76">
        <w:rPr>
          <w:rFonts w:ascii="Cambria" w:hAnsi="Cambria"/>
          <w:noProof/>
          <w:lang w:val="en-US"/>
        </w:rPr>
        <w:drawing>
          <wp:inline distT="0" distB="0" distL="0" distR="0" wp14:anchorId="7235B7F0" wp14:editId="11DE65BB">
            <wp:extent cx="4810125" cy="3347085"/>
            <wp:effectExtent l="0" t="0" r="952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4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3D76">
        <w:rPr>
          <w:rFonts w:ascii="Cambria" w:eastAsia="SimSun" w:hAnsi="Cambria" w:cs="Times New Roman"/>
          <w:lang w:val="en-US"/>
        </w:rPr>
        <w:t xml:space="preserve"> </w:t>
      </w:r>
    </w:p>
    <w:p w14:paraId="16DE88E0" w14:textId="2AA42E91" w:rsidR="00CE4D58" w:rsidRPr="00393D76" w:rsidRDefault="00CE4D58" w:rsidP="00CE4D58">
      <w:pPr>
        <w:spacing w:after="240" w:line="276" w:lineRule="auto"/>
        <w:contextualSpacing/>
        <w:jc w:val="both"/>
        <w:rPr>
          <w:rFonts w:ascii="Cambria" w:hAnsi="Cambria"/>
          <w:lang w:val="en-US"/>
        </w:rPr>
      </w:pPr>
      <w:r w:rsidRPr="00393D76">
        <w:rPr>
          <w:rFonts w:ascii="Cambria" w:eastAsia="SimSun" w:hAnsi="Cambria" w:cs="Times New Roman"/>
          <w:i/>
          <w:iCs/>
          <w:lang w:val="en-US"/>
        </w:rPr>
        <w:t xml:space="preserve">Figure </w:t>
      </w:r>
      <w:r w:rsidR="00AC0B11" w:rsidRPr="00393D76">
        <w:rPr>
          <w:rFonts w:ascii="Cambria" w:eastAsia="SimSun" w:hAnsi="Cambria" w:cs="Times New Roman"/>
          <w:i/>
          <w:iCs/>
          <w:lang w:val="en-US"/>
        </w:rPr>
        <w:t>2</w:t>
      </w:r>
      <w:r w:rsidRPr="00393D76">
        <w:rPr>
          <w:rFonts w:ascii="Cambria" w:eastAsia="SimSun" w:hAnsi="Cambria" w:cs="Times New Roman"/>
          <w:i/>
          <w:iCs/>
          <w:lang w:val="en-US"/>
        </w:rPr>
        <w:t xml:space="preserve">: </w:t>
      </w:r>
      <w:r w:rsidRPr="00393D76">
        <w:rPr>
          <w:rFonts w:ascii="Cambria" w:eastAsia="SimSun" w:hAnsi="Cambria" w:cs="Times New Roman"/>
          <w:iCs/>
          <w:lang w:val="en-US"/>
        </w:rPr>
        <w:t xml:space="preserve">Number of participants in </w:t>
      </w:r>
      <w:r w:rsidR="007B3BDF" w:rsidRPr="00393D76">
        <w:rPr>
          <w:rFonts w:ascii="Cambria" w:eastAsia="SimSun" w:hAnsi="Cambria" w:cs="Times New Roman"/>
          <w:iCs/>
          <w:lang w:val="en-US"/>
        </w:rPr>
        <w:t xml:space="preserve">Austrian </w:t>
      </w:r>
      <w:r w:rsidRPr="00393D76">
        <w:rPr>
          <w:rFonts w:ascii="Cambria" w:eastAsia="SimSun" w:hAnsi="Cambria" w:cs="Times New Roman"/>
          <w:iCs/>
          <w:lang w:val="en-US"/>
        </w:rPr>
        <w:t>public training workshops according to AMS data, 2001-2019 (Source: AMS 2020)</w:t>
      </w:r>
    </w:p>
    <w:p w14:paraId="7B24DE89" w14:textId="5EA5903B" w:rsidR="00E149BE" w:rsidRPr="00393D76" w:rsidRDefault="00E149BE">
      <w:pPr>
        <w:rPr>
          <w:rFonts w:ascii="Cambria" w:hAnsi="Cambria"/>
          <w:b/>
          <w:bCs/>
          <w:lang w:val="en-US"/>
        </w:rPr>
      </w:pPr>
    </w:p>
    <w:p w14:paraId="20AABC4D" w14:textId="6D6D6185" w:rsidR="007749BC" w:rsidRPr="00393D76" w:rsidRDefault="007749BC" w:rsidP="00393D76">
      <w:pPr>
        <w:jc w:val="both"/>
        <w:rPr>
          <w:rFonts w:ascii="Cambria" w:hAnsi="Cambria" w:cs="Times New Roman"/>
          <w:bCs/>
          <w:lang w:val="en-US"/>
        </w:rPr>
      </w:pPr>
    </w:p>
    <w:p w14:paraId="02D3D274" w14:textId="4B452612" w:rsidR="007749BC" w:rsidRPr="00393D76" w:rsidRDefault="00EC1E68">
      <w:pPr>
        <w:rPr>
          <w:rFonts w:ascii="Cambria" w:hAnsi="Cambria"/>
          <w:b/>
          <w:bCs/>
          <w:lang w:val="en-US"/>
        </w:rPr>
      </w:pPr>
      <w:r w:rsidRPr="00393D76">
        <w:rPr>
          <w:rFonts w:ascii="Cambria" w:hAnsi="Cambria"/>
          <w:b/>
          <w:bCs/>
          <w:noProof/>
          <w:lang w:val="en-US"/>
        </w:rPr>
        <w:drawing>
          <wp:inline distT="0" distB="0" distL="0" distR="0" wp14:anchorId="36D24C25" wp14:editId="2DAD46C8">
            <wp:extent cx="6120130" cy="2193925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D2895" w14:textId="6B552645" w:rsidR="00647211" w:rsidRPr="00393D76" w:rsidRDefault="00EC1E68">
      <w:pPr>
        <w:rPr>
          <w:rFonts w:ascii="Cambria" w:hAnsi="Cambria" w:cs="Times New Roman"/>
          <w:bCs/>
          <w:lang w:val="en-US"/>
        </w:rPr>
      </w:pPr>
      <w:r w:rsidRPr="00393D76">
        <w:rPr>
          <w:rFonts w:ascii="Cambria" w:hAnsi="Cambria" w:cs="Times New Roman"/>
          <w:bCs/>
          <w:i/>
          <w:lang w:val="en-US"/>
        </w:rPr>
        <w:t>Figure 3</w:t>
      </w:r>
      <w:r w:rsidRPr="00393D76">
        <w:rPr>
          <w:rFonts w:ascii="Cambria" w:hAnsi="Cambria" w:cs="Times New Roman"/>
          <w:bCs/>
          <w:lang w:val="en-US"/>
        </w:rPr>
        <w:t>: Percentage students applying for</w:t>
      </w:r>
      <w:r w:rsidR="0003100E" w:rsidRPr="00393D76">
        <w:rPr>
          <w:rFonts w:ascii="Cambria" w:hAnsi="Cambria" w:cs="Times New Roman"/>
          <w:bCs/>
          <w:lang w:val="en-US"/>
        </w:rPr>
        <w:t xml:space="preserve"> Danish</w:t>
      </w:r>
      <w:r w:rsidRPr="00393D76">
        <w:rPr>
          <w:rFonts w:ascii="Cambria" w:hAnsi="Cambria" w:cs="Times New Roman"/>
          <w:bCs/>
          <w:lang w:val="en-US"/>
        </w:rPr>
        <w:t xml:space="preserve"> VET (blue line) and gymnasium (gr</w:t>
      </w:r>
      <w:r w:rsidR="0003100E" w:rsidRPr="00393D76">
        <w:rPr>
          <w:rFonts w:ascii="Cambria" w:hAnsi="Cambria" w:cs="Times New Roman"/>
          <w:bCs/>
          <w:lang w:val="en-US"/>
        </w:rPr>
        <w:t>e</w:t>
      </w:r>
      <w:r w:rsidRPr="00393D76">
        <w:rPr>
          <w:rFonts w:ascii="Cambria" w:hAnsi="Cambria" w:cs="Times New Roman"/>
          <w:bCs/>
          <w:lang w:val="en-US"/>
        </w:rPr>
        <w:t>y line) directly after completion of primary school, 2005-2016 (Source: Expert Group on Youth Education 2017: 50).</w:t>
      </w:r>
    </w:p>
    <w:p w14:paraId="22879E0A" w14:textId="4F358C1D" w:rsidR="00EF2CBC" w:rsidRPr="00393D76" w:rsidRDefault="00EF2CBC" w:rsidP="00EF2CBC">
      <w:pPr>
        <w:rPr>
          <w:rFonts w:ascii="Cambria" w:hAnsi="Cambria"/>
          <w:bCs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507"/>
        <w:gridCol w:w="1605"/>
      </w:tblGrid>
      <w:tr w:rsidR="00BD1B83" w:rsidRPr="00393D76" w14:paraId="6CB772B1" w14:textId="77777777" w:rsidTr="00EF2CBC">
        <w:tc>
          <w:tcPr>
            <w:tcW w:w="2263" w:type="dxa"/>
          </w:tcPr>
          <w:p w14:paraId="0F269A47" w14:textId="77777777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</w:p>
        </w:tc>
        <w:tc>
          <w:tcPr>
            <w:tcW w:w="1418" w:type="dxa"/>
          </w:tcPr>
          <w:p w14:paraId="29DC1626" w14:textId="77777777" w:rsidR="00EF2CBC" w:rsidRPr="00393D76" w:rsidRDefault="00EF2CBC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/>
                <w:bCs/>
                <w:lang w:val="en-US"/>
              </w:rPr>
              <w:t>2016</w:t>
            </w:r>
          </w:p>
          <w:p w14:paraId="56F95123" w14:textId="2DF1A1E2" w:rsidR="0003100E" w:rsidRPr="00393D76" w:rsidRDefault="0003100E">
            <w:pPr>
              <w:rPr>
                <w:rFonts w:ascii="Cambria" w:hAnsi="Cambria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35AA8029" w14:textId="3EA818F4" w:rsidR="00EF2CBC" w:rsidRPr="00393D76" w:rsidRDefault="00EF2CBC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/>
                <w:bCs/>
                <w:lang w:val="en-US"/>
              </w:rPr>
              <w:t>2017</w:t>
            </w:r>
          </w:p>
        </w:tc>
        <w:tc>
          <w:tcPr>
            <w:tcW w:w="1418" w:type="dxa"/>
          </w:tcPr>
          <w:p w14:paraId="69037391" w14:textId="79D1433A" w:rsidR="00EF2CBC" w:rsidRPr="00393D76" w:rsidRDefault="00EF2CBC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/>
                <w:bCs/>
                <w:lang w:val="en-US"/>
              </w:rPr>
              <w:t>2018</w:t>
            </w:r>
          </w:p>
        </w:tc>
        <w:tc>
          <w:tcPr>
            <w:tcW w:w="1507" w:type="dxa"/>
          </w:tcPr>
          <w:p w14:paraId="4475773D" w14:textId="60784836" w:rsidR="00EF2CBC" w:rsidRPr="00393D76" w:rsidRDefault="00EF2CBC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/>
                <w:bCs/>
                <w:lang w:val="en-US"/>
              </w:rPr>
              <w:t>2019</w:t>
            </w:r>
          </w:p>
        </w:tc>
        <w:tc>
          <w:tcPr>
            <w:tcW w:w="1605" w:type="dxa"/>
          </w:tcPr>
          <w:p w14:paraId="696C38C6" w14:textId="32A6CB83" w:rsidR="00EF2CBC" w:rsidRPr="00393D76" w:rsidRDefault="00EF2CBC">
            <w:pPr>
              <w:rPr>
                <w:rFonts w:ascii="Cambria" w:hAnsi="Cambria" w:cs="Times New Roman"/>
                <w:b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/>
                <w:bCs/>
                <w:lang w:val="en-US"/>
              </w:rPr>
              <w:t>2020</w:t>
            </w:r>
          </w:p>
        </w:tc>
      </w:tr>
      <w:tr w:rsidR="00BD1B83" w:rsidRPr="00393D76" w14:paraId="27DB9DEE" w14:textId="77777777" w:rsidTr="00EF2CBC">
        <w:tc>
          <w:tcPr>
            <w:tcW w:w="2263" w:type="dxa"/>
          </w:tcPr>
          <w:p w14:paraId="3E0F1034" w14:textId="7EE5E641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Students with regular apprenticeship agreement</w:t>
            </w:r>
          </w:p>
        </w:tc>
        <w:tc>
          <w:tcPr>
            <w:tcW w:w="1418" w:type="dxa"/>
          </w:tcPr>
          <w:p w14:paraId="62ED6824" w14:textId="12E133F1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67304</w:t>
            </w:r>
          </w:p>
        </w:tc>
        <w:tc>
          <w:tcPr>
            <w:tcW w:w="1417" w:type="dxa"/>
          </w:tcPr>
          <w:p w14:paraId="48C11155" w14:textId="49BCF26F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65031</w:t>
            </w:r>
          </w:p>
        </w:tc>
        <w:tc>
          <w:tcPr>
            <w:tcW w:w="1418" w:type="dxa"/>
          </w:tcPr>
          <w:p w14:paraId="31C2C511" w14:textId="2F3F1AEE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66876</w:t>
            </w:r>
          </w:p>
        </w:tc>
        <w:tc>
          <w:tcPr>
            <w:tcW w:w="1507" w:type="dxa"/>
          </w:tcPr>
          <w:p w14:paraId="180EF931" w14:textId="3ECC2FFD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69564</w:t>
            </w:r>
          </w:p>
        </w:tc>
        <w:tc>
          <w:tcPr>
            <w:tcW w:w="1605" w:type="dxa"/>
          </w:tcPr>
          <w:p w14:paraId="117A8261" w14:textId="5189C905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73348</w:t>
            </w:r>
          </w:p>
        </w:tc>
      </w:tr>
      <w:tr w:rsidR="00BD1B83" w:rsidRPr="00393D76" w14:paraId="430B418D" w14:textId="77777777" w:rsidTr="00EF2CBC">
        <w:tc>
          <w:tcPr>
            <w:tcW w:w="2263" w:type="dxa"/>
          </w:tcPr>
          <w:p w14:paraId="2764448F" w14:textId="650C1B4D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Students enrolled in school-based apprenticeship</w:t>
            </w:r>
          </w:p>
        </w:tc>
        <w:tc>
          <w:tcPr>
            <w:tcW w:w="1418" w:type="dxa"/>
          </w:tcPr>
          <w:p w14:paraId="4CA6FAAA" w14:textId="64EB7CC9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7818</w:t>
            </w:r>
          </w:p>
        </w:tc>
        <w:tc>
          <w:tcPr>
            <w:tcW w:w="1417" w:type="dxa"/>
          </w:tcPr>
          <w:p w14:paraId="3CEB27FF" w14:textId="553CB0C4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7338</w:t>
            </w:r>
          </w:p>
        </w:tc>
        <w:tc>
          <w:tcPr>
            <w:tcW w:w="1418" w:type="dxa"/>
          </w:tcPr>
          <w:p w14:paraId="246A2C1E" w14:textId="6F4E39E6" w:rsidR="00EF2CBC" w:rsidRPr="00393D76" w:rsidRDefault="00EF2CBC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6085</w:t>
            </w:r>
          </w:p>
        </w:tc>
        <w:tc>
          <w:tcPr>
            <w:tcW w:w="1507" w:type="dxa"/>
          </w:tcPr>
          <w:p w14:paraId="182B4382" w14:textId="74A2284A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5230</w:t>
            </w:r>
          </w:p>
        </w:tc>
        <w:tc>
          <w:tcPr>
            <w:tcW w:w="1605" w:type="dxa"/>
          </w:tcPr>
          <w:p w14:paraId="4EC98614" w14:textId="21157C03" w:rsidR="00EF2CBC" w:rsidRPr="00393D76" w:rsidRDefault="0003100E">
            <w:pPr>
              <w:rPr>
                <w:rFonts w:ascii="Cambria" w:hAnsi="Cambria" w:cs="Times New Roman"/>
                <w:bCs/>
                <w:lang w:val="en-US"/>
              </w:rPr>
            </w:pPr>
            <w:r w:rsidRPr="00393D76">
              <w:rPr>
                <w:rFonts w:ascii="Cambria" w:hAnsi="Cambria" w:cs="Times New Roman"/>
                <w:bCs/>
                <w:lang w:val="en-US"/>
              </w:rPr>
              <w:t>5799</w:t>
            </w:r>
          </w:p>
        </w:tc>
      </w:tr>
    </w:tbl>
    <w:p w14:paraId="15C495AA" w14:textId="1A2973C3" w:rsidR="00647211" w:rsidRPr="00393D76" w:rsidRDefault="0003100E">
      <w:pPr>
        <w:rPr>
          <w:rFonts w:ascii="Cambria" w:hAnsi="Cambria" w:cs="Times New Roman"/>
          <w:bCs/>
          <w:lang w:val="en-US"/>
        </w:rPr>
      </w:pPr>
      <w:r w:rsidRPr="00393D76">
        <w:rPr>
          <w:rFonts w:ascii="Cambria" w:hAnsi="Cambria" w:cs="Times New Roman"/>
          <w:bCs/>
          <w:lang w:val="en-US"/>
        </w:rPr>
        <w:t xml:space="preserve">Table 1: Students according to type of </w:t>
      </w:r>
      <w:r w:rsidR="00873189" w:rsidRPr="00393D76">
        <w:rPr>
          <w:rFonts w:ascii="Cambria" w:hAnsi="Cambria" w:cs="Times New Roman"/>
          <w:bCs/>
          <w:lang w:val="en-US"/>
        </w:rPr>
        <w:t xml:space="preserve">apprenticeship in Danish VET: </w:t>
      </w:r>
      <w:r w:rsidRPr="00393D76">
        <w:rPr>
          <w:rFonts w:ascii="Cambria" w:hAnsi="Cambria" w:cs="Times New Roman"/>
          <w:bCs/>
          <w:lang w:val="en-US"/>
        </w:rPr>
        <w:t>school-based or regular (Source: Ministry of Education 2021: 7)</w:t>
      </w:r>
    </w:p>
    <w:p w14:paraId="6976B3CA" w14:textId="77777777" w:rsidR="0003100E" w:rsidRPr="00393D76" w:rsidRDefault="0003100E">
      <w:pPr>
        <w:rPr>
          <w:rFonts w:ascii="Cambria" w:hAnsi="Cambria" w:cs="Times New Roman"/>
          <w:bCs/>
          <w:lang w:val="en-US"/>
        </w:rPr>
      </w:pPr>
    </w:p>
    <w:p w14:paraId="109B0852" w14:textId="18432920" w:rsidR="00667F95" w:rsidRPr="00393D76" w:rsidRDefault="00755A87">
      <w:pPr>
        <w:rPr>
          <w:rFonts w:ascii="Cambria" w:hAnsi="Cambria" w:cs="Times New Roman"/>
          <w:b/>
          <w:bCs/>
          <w:lang w:val="de-AT"/>
        </w:rPr>
      </w:pPr>
      <w:r w:rsidRPr="00393D76">
        <w:rPr>
          <w:rFonts w:ascii="Cambria" w:hAnsi="Cambria" w:cs="Times New Roman"/>
          <w:b/>
          <w:bCs/>
          <w:lang w:val="de-AT"/>
        </w:rPr>
        <w:t>References</w:t>
      </w:r>
    </w:p>
    <w:p w14:paraId="2E3C4C7A" w14:textId="14A19D9E" w:rsidR="00F4675D" w:rsidRPr="00884869" w:rsidRDefault="00F4675D" w:rsidP="00F4675D">
      <w:pPr>
        <w:pStyle w:val="EndNoteBibliography"/>
        <w:ind w:left="720" w:hanging="720"/>
        <w:rPr>
          <w:rFonts w:ascii="Cambria" w:hAnsi="Cambria"/>
          <w:sz w:val="22"/>
          <w:szCs w:val="22"/>
          <w:lang w:val="da-DK"/>
        </w:rPr>
      </w:pPr>
      <w:r w:rsidRPr="00393D76">
        <w:rPr>
          <w:rFonts w:ascii="Cambria" w:hAnsi="Cambria"/>
          <w:sz w:val="22"/>
          <w:szCs w:val="22"/>
          <w:lang w:val="de-AT"/>
        </w:rPr>
        <w:t xml:space="preserve">AMS </w:t>
      </w:r>
      <w:r w:rsidR="00FA291B" w:rsidRPr="00393D76">
        <w:rPr>
          <w:rFonts w:ascii="Cambria" w:hAnsi="Cambria"/>
          <w:sz w:val="22"/>
          <w:szCs w:val="22"/>
          <w:lang w:val="de-AT"/>
        </w:rPr>
        <w:t>(</w:t>
      </w:r>
      <w:r w:rsidRPr="00393D76">
        <w:rPr>
          <w:rFonts w:ascii="Cambria" w:hAnsi="Cambria"/>
          <w:sz w:val="22"/>
          <w:szCs w:val="22"/>
          <w:lang w:val="de-AT"/>
        </w:rPr>
        <w:t>2020</w:t>
      </w:r>
      <w:r w:rsidR="00FA291B" w:rsidRPr="00393D76">
        <w:rPr>
          <w:rFonts w:ascii="Cambria" w:hAnsi="Cambria"/>
          <w:sz w:val="22"/>
          <w:szCs w:val="22"/>
          <w:lang w:val="de-AT"/>
        </w:rPr>
        <w:t>)</w:t>
      </w:r>
      <w:r w:rsidRPr="00393D76">
        <w:rPr>
          <w:rFonts w:ascii="Cambria" w:hAnsi="Cambria"/>
          <w:sz w:val="22"/>
          <w:szCs w:val="22"/>
          <w:lang w:val="de-AT"/>
        </w:rPr>
        <w:t xml:space="preserve">. </w:t>
      </w:r>
      <w:r w:rsidRPr="00393D76">
        <w:rPr>
          <w:rFonts w:ascii="Cambria" w:hAnsi="Cambria"/>
          <w:iCs/>
          <w:sz w:val="22"/>
          <w:szCs w:val="22"/>
          <w:lang w:val="de-AT"/>
        </w:rPr>
        <w:t>Anzahl Personen im Programm. Überbetriebliche Lehrausbildung durch das AMS [In-house dataset]</w:t>
      </w:r>
      <w:r w:rsidR="00393D76">
        <w:rPr>
          <w:rFonts w:ascii="Cambria" w:hAnsi="Cambria"/>
          <w:iCs/>
          <w:sz w:val="22"/>
          <w:szCs w:val="22"/>
          <w:lang w:val="de-AT"/>
        </w:rPr>
        <w:t>.</w:t>
      </w:r>
      <w:r w:rsidRPr="00393D76">
        <w:rPr>
          <w:rFonts w:ascii="Cambria" w:hAnsi="Cambria"/>
          <w:i/>
          <w:sz w:val="22"/>
          <w:szCs w:val="22"/>
          <w:lang w:val="de-AT"/>
        </w:rPr>
        <w:t xml:space="preserve"> </w:t>
      </w:r>
      <w:r w:rsidRPr="00884869">
        <w:rPr>
          <w:rFonts w:ascii="Cambria" w:hAnsi="Cambria"/>
          <w:sz w:val="22"/>
          <w:szCs w:val="22"/>
          <w:lang w:val="da-DK"/>
        </w:rPr>
        <w:t>Wien, AMS.</w:t>
      </w:r>
    </w:p>
    <w:p w14:paraId="35A6232D" w14:textId="7FEC8D25" w:rsidR="00EC1E68" w:rsidRPr="00393D76" w:rsidRDefault="00EC1E68" w:rsidP="00F4675D">
      <w:pPr>
        <w:pStyle w:val="EndNoteBibliography"/>
        <w:ind w:left="720" w:hanging="720"/>
        <w:rPr>
          <w:rFonts w:ascii="Cambria" w:eastAsia="Times New Roman" w:hAnsi="Cambria"/>
          <w:sz w:val="22"/>
          <w:szCs w:val="22"/>
          <w:lang w:eastAsia="de-DE"/>
        </w:rPr>
      </w:pPr>
      <w:r w:rsidRPr="00273640">
        <w:rPr>
          <w:rFonts w:ascii="Cambria" w:eastAsia="Times New Roman" w:hAnsi="Cambria"/>
          <w:sz w:val="22"/>
          <w:szCs w:val="22"/>
          <w:lang w:val="da-DK" w:eastAsia="de-DE"/>
        </w:rPr>
        <w:t xml:space="preserve">Expert Group on Youth Education (2017). </w:t>
      </w:r>
      <w:r w:rsidRPr="00393D76">
        <w:rPr>
          <w:rFonts w:ascii="Cambria" w:eastAsia="Times New Roman" w:hAnsi="Cambria"/>
          <w:sz w:val="22"/>
          <w:szCs w:val="22"/>
          <w:lang w:val="da-DK" w:eastAsia="de-DE"/>
        </w:rPr>
        <w:t xml:space="preserve">Bedre veje til en ungdomsuddannelse – anbefalinger til regeringen. </w:t>
      </w:r>
      <w:r w:rsidRPr="00393D76">
        <w:rPr>
          <w:rFonts w:ascii="Cambria" w:eastAsia="Times New Roman" w:hAnsi="Cambria"/>
          <w:sz w:val="22"/>
          <w:szCs w:val="22"/>
          <w:lang w:eastAsia="de-DE"/>
        </w:rPr>
        <w:t>Copenhagen: Expert Group on Youth Education.</w:t>
      </w:r>
    </w:p>
    <w:p w14:paraId="30EFC94A" w14:textId="1F654FDB" w:rsidR="00C40634" w:rsidRPr="00393D76" w:rsidRDefault="00C40634" w:rsidP="00F4675D">
      <w:pPr>
        <w:pStyle w:val="EndNoteBibliography"/>
        <w:ind w:left="720" w:hanging="720"/>
        <w:rPr>
          <w:rFonts w:ascii="Cambria" w:hAnsi="Cambria"/>
          <w:sz w:val="22"/>
          <w:szCs w:val="22"/>
        </w:rPr>
      </w:pPr>
      <w:r w:rsidRPr="00393D76">
        <w:rPr>
          <w:rFonts w:ascii="Cambria" w:eastAsia="Times New Roman" w:hAnsi="Cambria"/>
          <w:sz w:val="22"/>
          <w:szCs w:val="22"/>
          <w:lang w:eastAsia="de-DE"/>
        </w:rPr>
        <w:t>Ministry of Education (2021) Praktikpladsområdet 2020: Årsstatistik. Copenhagen: Ministry of Education</w:t>
      </w:r>
      <w:r w:rsidR="00EF2CBC" w:rsidRPr="00393D76">
        <w:rPr>
          <w:rFonts w:ascii="Cambria" w:eastAsia="Times New Roman" w:hAnsi="Cambria"/>
          <w:sz w:val="22"/>
          <w:szCs w:val="22"/>
          <w:lang w:eastAsia="de-DE"/>
        </w:rPr>
        <w:t>. Retrieved on December 1 2021 via https://www.uvm.dk/-/media/filer/uvm/stat/pdf21/sep/210929-praktikpladsomraadet-2020.pdf</w:t>
      </w:r>
    </w:p>
    <w:p w14:paraId="7876468D" w14:textId="5680C0E3" w:rsidR="0004371E" w:rsidRPr="00393D76" w:rsidRDefault="0004371E" w:rsidP="0004371E">
      <w:pPr>
        <w:pStyle w:val="EndNoteBibliography"/>
        <w:ind w:left="720" w:hanging="720"/>
        <w:rPr>
          <w:rFonts w:ascii="Cambria" w:hAnsi="Cambria"/>
          <w:sz w:val="22"/>
          <w:szCs w:val="22"/>
          <w:lang w:val="da-DK"/>
        </w:rPr>
      </w:pPr>
      <w:r w:rsidRPr="00393D76">
        <w:rPr>
          <w:rFonts w:ascii="Cambria" w:hAnsi="Cambria"/>
          <w:sz w:val="22"/>
          <w:szCs w:val="22"/>
          <w:lang w:val="de-AT"/>
        </w:rPr>
        <w:t xml:space="preserve">Schneeberger, A. </w:t>
      </w:r>
      <w:r w:rsidR="00FA291B" w:rsidRPr="00393D76">
        <w:rPr>
          <w:rFonts w:ascii="Cambria" w:hAnsi="Cambria"/>
          <w:sz w:val="22"/>
          <w:szCs w:val="22"/>
          <w:lang w:val="de-AT"/>
        </w:rPr>
        <w:t>(</w:t>
      </w:r>
      <w:r w:rsidRPr="00393D76">
        <w:rPr>
          <w:rFonts w:ascii="Cambria" w:hAnsi="Cambria"/>
          <w:sz w:val="22"/>
          <w:szCs w:val="22"/>
          <w:lang w:val="de-AT"/>
        </w:rPr>
        <w:t>2009</w:t>
      </w:r>
      <w:r w:rsidR="00FA291B" w:rsidRPr="00393D76">
        <w:rPr>
          <w:rFonts w:ascii="Cambria" w:hAnsi="Cambria"/>
          <w:sz w:val="22"/>
          <w:szCs w:val="22"/>
          <w:lang w:val="de-AT"/>
        </w:rPr>
        <w:t>)</w:t>
      </w:r>
      <w:r w:rsidRPr="00393D76">
        <w:rPr>
          <w:rFonts w:ascii="Cambria" w:hAnsi="Cambria"/>
          <w:sz w:val="22"/>
          <w:szCs w:val="22"/>
          <w:lang w:val="de-AT"/>
        </w:rPr>
        <w:t xml:space="preserve">. Bildungsgarantie bis zum 18./19. Lebensjahr. Entwicklungen und Perspektiven in der Berufsbildung. </w:t>
      </w:r>
      <w:r w:rsidRPr="00393D76">
        <w:rPr>
          <w:rFonts w:ascii="Cambria" w:hAnsi="Cambria"/>
          <w:i/>
          <w:sz w:val="22"/>
          <w:szCs w:val="22"/>
          <w:lang w:val="de-AT"/>
        </w:rPr>
        <w:t>In:</w:t>
      </w:r>
      <w:r w:rsidRPr="00393D76">
        <w:rPr>
          <w:rFonts w:ascii="Cambria" w:hAnsi="Cambria"/>
          <w:sz w:val="22"/>
          <w:szCs w:val="22"/>
          <w:lang w:val="de-AT"/>
        </w:rPr>
        <w:t xml:space="preserve"> Spechtl, W. (ed.) </w:t>
      </w:r>
      <w:r w:rsidRPr="00393D76">
        <w:rPr>
          <w:rFonts w:ascii="Cambria" w:hAnsi="Cambria"/>
          <w:i/>
          <w:sz w:val="22"/>
          <w:szCs w:val="22"/>
          <w:lang w:val="de-AT"/>
        </w:rPr>
        <w:t>Nationaler Bildungsbericht Österreich 2009 - Band 2 - Fokussierte Analysen bildungspolitischer Schwerpunktthemen.</w:t>
      </w:r>
      <w:r w:rsidRPr="00393D76">
        <w:rPr>
          <w:rFonts w:ascii="Cambria" w:hAnsi="Cambria"/>
          <w:sz w:val="22"/>
          <w:szCs w:val="22"/>
          <w:lang w:val="de-AT"/>
        </w:rPr>
        <w:t xml:space="preserve"> </w:t>
      </w:r>
      <w:r w:rsidRPr="00393D76">
        <w:rPr>
          <w:rFonts w:ascii="Cambria" w:hAnsi="Cambria"/>
          <w:sz w:val="22"/>
          <w:szCs w:val="22"/>
          <w:lang w:val="da-DK"/>
        </w:rPr>
        <w:t>Graz: Leykam.</w:t>
      </w:r>
    </w:p>
    <w:p w14:paraId="7C3DE2AC" w14:textId="77777777" w:rsidR="00755A87" w:rsidRPr="00393D76" w:rsidRDefault="00755A87">
      <w:pPr>
        <w:rPr>
          <w:rFonts w:ascii="Cambria" w:hAnsi="Cambria"/>
          <w:b/>
          <w:bCs/>
          <w:lang w:val="de-AT"/>
        </w:rPr>
      </w:pPr>
    </w:p>
    <w:sectPr w:rsidR="00755A87" w:rsidRPr="00393D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5BCD1" w14:textId="77777777" w:rsidR="00346C32" w:rsidRDefault="00346C32" w:rsidP="00F17CA0">
      <w:pPr>
        <w:spacing w:after="0" w:line="240" w:lineRule="auto"/>
      </w:pPr>
      <w:r>
        <w:separator/>
      </w:r>
    </w:p>
  </w:endnote>
  <w:endnote w:type="continuationSeparator" w:id="0">
    <w:p w14:paraId="66B24472" w14:textId="77777777" w:rsidR="00346C32" w:rsidRDefault="00346C32" w:rsidP="00F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8B0D" w14:textId="77777777" w:rsidR="00346C32" w:rsidRDefault="00346C32" w:rsidP="00F17CA0">
      <w:pPr>
        <w:spacing w:after="0" w:line="240" w:lineRule="auto"/>
      </w:pPr>
      <w:r>
        <w:separator/>
      </w:r>
    </w:p>
  </w:footnote>
  <w:footnote w:type="continuationSeparator" w:id="0">
    <w:p w14:paraId="323F7DBF" w14:textId="77777777" w:rsidR="00346C32" w:rsidRDefault="00346C32" w:rsidP="00F17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15"/>
    <w:rsid w:val="0003100E"/>
    <w:rsid w:val="000422A5"/>
    <w:rsid w:val="0004371E"/>
    <w:rsid w:val="000B514C"/>
    <w:rsid w:val="000D2800"/>
    <w:rsid w:val="000F31B8"/>
    <w:rsid w:val="001777E1"/>
    <w:rsid w:val="001B45CD"/>
    <w:rsid w:val="00273640"/>
    <w:rsid w:val="00346536"/>
    <w:rsid w:val="00346C32"/>
    <w:rsid w:val="00393D76"/>
    <w:rsid w:val="003969A8"/>
    <w:rsid w:val="004D1B3B"/>
    <w:rsid w:val="004D6678"/>
    <w:rsid w:val="005B394F"/>
    <w:rsid w:val="005C6AD8"/>
    <w:rsid w:val="00647211"/>
    <w:rsid w:val="00667F95"/>
    <w:rsid w:val="006C113C"/>
    <w:rsid w:val="00755A87"/>
    <w:rsid w:val="007749BC"/>
    <w:rsid w:val="007B3BDF"/>
    <w:rsid w:val="00870185"/>
    <w:rsid w:val="00873189"/>
    <w:rsid w:val="00884869"/>
    <w:rsid w:val="00925C15"/>
    <w:rsid w:val="00932A02"/>
    <w:rsid w:val="0095541E"/>
    <w:rsid w:val="009A4C93"/>
    <w:rsid w:val="009C4DFC"/>
    <w:rsid w:val="009E780C"/>
    <w:rsid w:val="00A02711"/>
    <w:rsid w:val="00AC0B11"/>
    <w:rsid w:val="00AC71DA"/>
    <w:rsid w:val="00B45F6A"/>
    <w:rsid w:val="00BD1B83"/>
    <w:rsid w:val="00C003DB"/>
    <w:rsid w:val="00C214C8"/>
    <w:rsid w:val="00C40634"/>
    <w:rsid w:val="00C969E7"/>
    <w:rsid w:val="00CE4D58"/>
    <w:rsid w:val="00E149BE"/>
    <w:rsid w:val="00E95731"/>
    <w:rsid w:val="00EC1E68"/>
    <w:rsid w:val="00EE42DC"/>
    <w:rsid w:val="00EF2CBC"/>
    <w:rsid w:val="00F12599"/>
    <w:rsid w:val="00F16CA0"/>
    <w:rsid w:val="00F17CA0"/>
    <w:rsid w:val="00F4675D"/>
    <w:rsid w:val="00FA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48B91"/>
  <w15:chartTrackingRefBased/>
  <w15:docId w15:val="{A771C58C-0FE1-4B2E-8589-253B9609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E9573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9573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9573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573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5731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95731"/>
    <w:pPr>
      <w:spacing w:after="0" w:line="240" w:lineRule="auto"/>
    </w:pPr>
  </w:style>
  <w:style w:type="paragraph" w:customStyle="1" w:styleId="EndNoteBibliography">
    <w:name w:val="EndNote Bibliography"/>
    <w:basedOn w:val="Normal"/>
    <w:link w:val="EndNoteBibliographyZchn"/>
    <w:rsid w:val="00F4675D"/>
    <w:pPr>
      <w:spacing w:after="0" w:line="240" w:lineRule="auto"/>
      <w:ind w:firstLine="720"/>
    </w:pPr>
    <w:rPr>
      <w:rFonts w:ascii="Times New Roman" w:eastAsiaTheme="minorEastAsia" w:hAnsi="Times New Roman" w:cs="Times New Roman"/>
      <w:noProof/>
      <w:kern w:val="24"/>
      <w:sz w:val="24"/>
      <w:szCs w:val="24"/>
      <w:lang w:val="en-US" w:eastAsia="ja-JP"/>
    </w:rPr>
  </w:style>
  <w:style w:type="character" w:customStyle="1" w:styleId="EndNoteBibliographyZchn">
    <w:name w:val="EndNote Bibliography Zchn"/>
    <w:basedOn w:val="Standardskrifttypeiafsnit"/>
    <w:link w:val="EndNoteBibliography"/>
    <w:rsid w:val="00F4675D"/>
    <w:rPr>
      <w:rFonts w:ascii="Times New Roman" w:eastAsiaTheme="minorEastAsia" w:hAnsi="Times New Roman" w:cs="Times New Roman"/>
      <w:noProof/>
      <w:kern w:val="24"/>
      <w:sz w:val="24"/>
      <w:szCs w:val="24"/>
      <w:lang w:val="en-US"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541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95541E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EF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FA2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Daniel\switchdrive\Dokumente\1%20PhD%20Thesis\Austria%20Paper\Statistik\Apprenticeship%20Mark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Tabelle1!$B$5</c:f>
              <c:strCache>
                <c:ptCount val="1"/>
                <c:pt idx="0">
                  <c:v>Open apprenticeship positions</c:v>
                </c:pt>
              </c:strCache>
            </c:strRef>
          </c:tx>
          <c:spPr>
            <a:ln w="28575" cap="rnd">
              <a:solidFill>
                <a:schemeClr val="tx1">
                  <a:lumMod val="85000"/>
                  <a:lumOff val="1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Tabelle1!$A$9:$A$16</c:f>
              <c:numCache>
                <c:formatCode>General</c:formatCode>
                <c:ptCount val="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</c:numCache>
            </c:numRef>
          </c:cat>
          <c:val>
            <c:numRef>
              <c:f>Tabelle1!$B$9:$B$16</c:f>
              <c:numCache>
                <c:formatCode>General</c:formatCode>
                <c:ptCount val="8"/>
                <c:pt idx="0">
                  <c:v>10098</c:v>
                </c:pt>
                <c:pt idx="1">
                  <c:v>7750</c:v>
                </c:pt>
                <c:pt idx="2">
                  <c:v>5719</c:v>
                </c:pt>
                <c:pt idx="3">
                  <c:v>3282</c:v>
                </c:pt>
                <c:pt idx="4">
                  <c:v>3791</c:v>
                </c:pt>
                <c:pt idx="5">
                  <c:v>2311</c:v>
                </c:pt>
                <c:pt idx="6">
                  <c:v>2616</c:v>
                </c:pt>
                <c:pt idx="7">
                  <c:v>3098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8F-4046-9E98-2085D542A304}"/>
            </c:ext>
          </c:extLst>
        </c:ser>
        <c:ser>
          <c:idx val="1"/>
          <c:order val="1"/>
          <c:tx>
            <c:strRef>
              <c:f>Tabelle1!$C$5</c:f>
              <c:strCache>
                <c:ptCount val="1"/>
                <c:pt idx="0">
                  <c:v>Apprenticeship seekers</c:v>
                </c:pt>
              </c:strCache>
            </c:strRef>
          </c:tx>
          <c:spPr>
            <a:ln w="28575" cap="rnd">
              <a:solidFill>
                <a:schemeClr val="tx1">
                  <a:lumMod val="85000"/>
                  <a:lumOff val="1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Tabelle1!$A$9:$A$16</c:f>
              <c:numCache>
                <c:formatCode>General</c:formatCode>
                <c:ptCount val="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</c:numCache>
            </c:numRef>
          </c:cat>
          <c:val>
            <c:numRef>
              <c:f>Tabelle1!$C$9:$C$16</c:f>
              <c:numCache>
                <c:formatCode>General</c:formatCode>
                <c:ptCount val="8"/>
                <c:pt idx="0">
                  <c:v>5139</c:v>
                </c:pt>
                <c:pt idx="1">
                  <c:v>4986</c:v>
                </c:pt>
                <c:pt idx="2">
                  <c:v>5563</c:v>
                </c:pt>
                <c:pt idx="3">
                  <c:v>7924</c:v>
                </c:pt>
                <c:pt idx="4">
                  <c:v>9032</c:v>
                </c:pt>
                <c:pt idx="5">
                  <c:v>7323</c:v>
                </c:pt>
                <c:pt idx="6">
                  <c:v>4957</c:v>
                </c:pt>
                <c:pt idx="7">
                  <c:v>4906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8F-4046-9E98-2085D542A3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28874384"/>
        <c:axId val="1927540784"/>
      </c:lineChart>
      <c:catAx>
        <c:axId val="1928874384"/>
        <c:scaling>
          <c:orientation val="minMax"/>
        </c:scaling>
        <c:delete val="0"/>
        <c:axPos val="b"/>
        <c:numFmt formatCode="General" sourceLinked="1"/>
        <c:majorTickMark val="none"/>
        <c:minorTickMark val="out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7540784"/>
        <c:crosses val="autoZero"/>
        <c:auto val="1"/>
        <c:lblAlgn val="ctr"/>
        <c:lblOffset val="100"/>
        <c:noMultiLvlLbl val="0"/>
      </c:catAx>
      <c:valAx>
        <c:axId val="192754078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87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81F139-0172-4A14-9936-A14A3E40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Universitet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Bæk Carstensen</dc:creator>
  <cp:keywords/>
  <dc:description/>
  <cp:lastModifiedBy>Martin Bæk Carstensen</cp:lastModifiedBy>
  <cp:revision>11</cp:revision>
  <dcterms:created xsi:type="dcterms:W3CDTF">2021-12-02T16:16:00Z</dcterms:created>
  <dcterms:modified xsi:type="dcterms:W3CDTF">2021-12-06T18:45:00Z</dcterms:modified>
</cp:coreProperties>
</file>