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0AEC" w14:textId="79259A6A" w:rsidR="004E1F03" w:rsidRPr="00A42062" w:rsidRDefault="004E1F03" w:rsidP="00E86DBE">
      <w:pPr>
        <w:jc w:val="center"/>
        <w:rPr>
          <w:rFonts w:ascii="Garamond" w:hAnsi="Garamond" w:cs="Times New Roman"/>
          <w:b/>
          <w:sz w:val="24"/>
          <w:szCs w:val="24"/>
          <w:lang w:val="en-US"/>
        </w:rPr>
      </w:pPr>
      <w:proofErr w:type="gramStart"/>
      <w:r w:rsidRPr="00A42062">
        <w:rPr>
          <w:rFonts w:ascii="Garamond" w:hAnsi="Garamond" w:cs="Times New Roman"/>
          <w:b/>
          <w:sz w:val="24"/>
          <w:szCs w:val="24"/>
          <w:lang w:val="en-US"/>
        </w:rPr>
        <w:t>Appendix 1.</w:t>
      </w:r>
      <w:proofErr w:type="gramEnd"/>
      <w:r w:rsidRPr="00A42062">
        <w:rPr>
          <w:rFonts w:ascii="Garamond" w:hAnsi="Garamond" w:cs="Times New Roman"/>
          <w:b/>
          <w:sz w:val="24"/>
          <w:szCs w:val="24"/>
          <w:lang w:val="en-US"/>
        </w:rPr>
        <w:t xml:space="preserve"> Overview of countries in analyses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7"/>
        <w:gridCol w:w="1559"/>
        <w:gridCol w:w="441"/>
        <w:gridCol w:w="1701"/>
        <w:gridCol w:w="567"/>
        <w:gridCol w:w="1651"/>
        <w:gridCol w:w="576"/>
      </w:tblGrid>
      <w:tr w:rsidR="00BC1BA9" w:rsidRPr="00A42062" w14:paraId="23A2B9EA" w14:textId="77777777" w:rsidTr="00BC1BA9">
        <w:trPr>
          <w:trHeight w:val="300"/>
        </w:trPr>
        <w:tc>
          <w:tcPr>
            <w:tcW w:w="1668" w:type="dxa"/>
            <w:tcBorders>
              <w:top w:val="single" w:sz="4" w:space="0" w:color="auto"/>
              <w:left w:val="single" w:sz="4" w:space="0" w:color="auto"/>
              <w:bottom w:val="single" w:sz="4" w:space="0" w:color="auto"/>
            </w:tcBorders>
            <w:noWrap/>
            <w:hideMark/>
          </w:tcPr>
          <w:p w14:paraId="0A65F433" w14:textId="77777777" w:rsidR="00C51F81" w:rsidRPr="00A42062" w:rsidRDefault="00C51F81" w:rsidP="003D068F">
            <w:pPr>
              <w:rPr>
                <w:rFonts w:ascii="Garamond" w:hAnsi="Garamond" w:cs="Times New Roman"/>
                <w:b/>
                <w:bCs/>
                <w:sz w:val="24"/>
                <w:szCs w:val="24"/>
              </w:rPr>
            </w:pPr>
            <w:r w:rsidRPr="00A42062">
              <w:rPr>
                <w:rFonts w:ascii="Garamond" w:hAnsi="Garamond" w:cs="Times New Roman"/>
                <w:b/>
                <w:bCs/>
                <w:sz w:val="24"/>
                <w:szCs w:val="24"/>
              </w:rPr>
              <w:t>Country</w:t>
            </w:r>
          </w:p>
        </w:tc>
        <w:tc>
          <w:tcPr>
            <w:tcW w:w="567" w:type="dxa"/>
            <w:tcBorders>
              <w:top w:val="single" w:sz="4" w:space="0" w:color="auto"/>
              <w:bottom w:val="single" w:sz="4" w:space="0" w:color="auto"/>
            </w:tcBorders>
            <w:noWrap/>
            <w:hideMark/>
          </w:tcPr>
          <w:p w14:paraId="04560DB1" w14:textId="77777777" w:rsidR="00C51F81" w:rsidRPr="00A42062" w:rsidRDefault="00C51F81">
            <w:pPr>
              <w:jc w:val="center"/>
              <w:rPr>
                <w:rFonts w:ascii="Garamond" w:hAnsi="Garamond" w:cs="Times New Roman"/>
                <w:b/>
                <w:bCs/>
                <w:sz w:val="24"/>
                <w:szCs w:val="24"/>
              </w:rPr>
            </w:pPr>
            <w:r w:rsidRPr="00A42062">
              <w:rPr>
                <w:rFonts w:ascii="Garamond" w:hAnsi="Garamond" w:cs="Times New Roman"/>
                <w:b/>
                <w:bCs/>
                <w:sz w:val="24"/>
                <w:szCs w:val="24"/>
              </w:rPr>
              <w:t>N</w:t>
            </w:r>
          </w:p>
        </w:tc>
        <w:tc>
          <w:tcPr>
            <w:tcW w:w="1559" w:type="dxa"/>
            <w:tcBorders>
              <w:top w:val="single" w:sz="4" w:space="0" w:color="auto"/>
              <w:bottom w:val="single" w:sz="4" w:space="0" w:color="auto"/>
            </w:tcBorders>
            <w:noWrap/>
          </w:tcPr>
          <w:p w14:paraId="7457E583" w14:textId="783A8571" w:rsidR="00C51F81" w:rsidRPr="00A42062" w:rsidRDefault="00C51F81" w:rsidP="00C51F81">
            <w:pPr>
              <w:jc w:val="center"/>
              <w:rPr>
                <w:rFonts w:ascii="Garamond" w:hAnsi="Garamond" w:cs="Times New Roman"/>
                <w:b/>
                <w:sz w:val="24"/>
                <w:szCs w:val="24"/>
              </w:rPr>
            </w:pPr>
          </w:p>
        </w:tc>
        <w:tc>
          <w:tcPr>
            <w:tcW w:w="425" w:type="dxa"/>
            <w:tcBorders>
              <w:top w:val="single" w:sz="4" w:space="0" w:color="auto"/>
              <w:bottom w:val="single" w:sz="4" w:space="0" w:color="auto"/>
            </w:tcBorders>
            <w:noWrap/>
          </w:tcPr>
          <w:p w14:paraId="6B0CC4DA" w14:textId="781E37A2" w:rsidR="00C51F81" w:rsidRPr="00A42062" w:rsidRDefault="003D068F">
            <w:pPr>
              <w:jc w:val="center"/>
              <w:rPr>
                <w:rFonts w:ascii="Garamond" w:hAnsi="Garamond" w:cs="Times New Roman"/>
                <w:b/>
                <w:bCs/>
                <w:sz w:val="24"/>
                <w:szCs w:val="24"/>
              </w:rPr>
            </w:pPr>
            <w:r w:rsidRPr="00A42062">
              <w:rPr>
                <w:rFonts w:ascii="Garamond" w:hAnsi="Garamond" w:cs="Times New Roman"/>
                <w:b/>
                <w:bCs/>
                <w:sz w:val="24"/>
                <w:szCs w:val="24"/>
              </w:rPr>
              <w:t>N</w:t>
            </w:r>
          </w:p>
        </w:tc>
        <w:tc>
          <w:tcPr>
            <w:tcW w:w="1701" w:type="dxa"/>
            <w:tcBorders>
              <w:top w:val="single" w:sz="4" w:space="0" w:color="auto"/>
              <w:bottom w:val="single" w:sz="4" w:space="0" w:color="auto"/>
            </w:tcBorders>
            <w:noWrap/>
          </w:tcPr>
          <w:p w14:paraId="63E8DF8C" w14:textId="77777777" w:rsidR="00C51F81" w:rsidRPr="00A42062" w:rsidRDefault="00C51F81" w:rsidP="00C51F81">
            <w:pPr>
              <w:jc w:val="center"/>
              <w:rPr>
                <w:rFonts w:ascii="Garamond" w:hAnsi="Garamond" w:cs="Times New Roman"/>
                <w:b/>
                <w:sz w:val="24"/>
                <w:szCs w:val="24"/>
              </w:rPr>
            </w:pPr>
          </w:p>
        </w:tc>
        <w:tc>
          <w:tcPr>
            <w:tcW w:w="567" w:type="dxa"/>
            <w:tcBorders>
              <w:top w:val="single" w:sz="4" w:space="0" w:color="auto"/>
              <w:bottom w:val="single" w:sz="4" w:space="0" w:color="auto"/>
            </w:tcBorders>
            <w:noWrap/>
          </w:tcPr>
          <w:p w14:paraId="77D4DD8A" w14:textId="3A493E29" w:rsidR="00C51F81" w:rsidRPr="00A42062" w:rsidRDefault="003D068F">
            <w:pPr>
              <w:jc w:val="center"/>
              <w:rPr>
                <w:rFonts w:ascii="Garamond" w:hAnsi="Garamond" w:cs="Times New Roman"/>
                <w:b/>
                <w:bCs/>
                <w:sz w:val="24"/>
                <w:szCs w:val="24"/>
              </w:rPr>
            </w:pPr>
            <w:r w:rsidRPr="00A42062">
              <w:rPr>
                <w:rFonts w:ascii="Garamond" w:hAnsi="Garamond" w:cs="Times New Roman"/>
                <w:b/>
                <w:bCs/>
                <w:sz w:val="24"/>
                <w:szCs w:val="24"/>
              </w:rPr>
              <w:t>N</w:t>
            </w:r>
          </w:p>
        </w:tc>
        <w:tc>
          <w:tcPr>
            <w:tcW w:w="1651" w:type="dxa"/>
            <w:tcBorders>
              <w:top w:val="single" w:sz="4" w:space="0" w:color="auto"/>
              <w:bottom w:val="single" w:sz="4" w:space="0" w:color="auto"/>
            </w:tcBorders>
            <w:noWrap/>
          </w:tcPr>
          <w:p w14:paraId="3C43F59D" w14:textId="77777777" w:rsidR="00C51F81" w:rsidRPr="00A42062" w:rsidRDefault="00C51F81" w:rsidP="00C51F81">
            <w:pPr>
              <w:jc w:val="center"/>
              <w:rPr>
                <w:rFonts w:ascii="Garamond" w:hAnsi="Garamond" w:cs="Times New Roman"/>
                <w:b/>
                <w:sz w:val="24"/>
                <w:szCs w:val="24"/>
              </w:rPr>
            </w:pPr>
          </w:p>
        </w:tc>
        <w:tc>
          <w:tcPr>
            <w:tcW w:w="576" w:type="dxa"/>
            <w:tcBorders>
              <w:top w:val="single" w:sz="4" w:space="0" w:color="auto"/>
              <w:bottom w:val="single" w:sz="4" w:space="0" w:color="auto"/>
              <w:right w:val="single" w:sz="4" w:space="0" w:color="auto"/>
            </w:tcBorders>
            <w:noWrap/>
          </w:tcPr>
          <w:p w14:paraId="163252E4" w14:textId="26E26B8F" w:rsidR="00C51F81" w:rsidRPr="00A42062" w:rsidRDefault="003D068F">
            <w:pPr>
              <w:jc w:val="center"/>
              <w:rPr>
                <w:rFonts w:ascii="Garamond" w:hAnsi="Garamond" w:cs="Times New Roman"/>
                <w:b/>
                <w:bCs/>
                <w:sz w:val="24"/>
                <w:szCs w:val="24"/>
              </w:rPr>
            </w:pPr>
            <w:r w:rsidRPr="00A42062">
              <w:rPr>
                <w:rFonts w:ascii="Garamond" w:hAnsi="Garamond" w:cs="Times New Roman"/>
                <w:b/>
                <w:bCs/>
                <w:sz w:val="24"/>
                <w:szCs w:val="24"/>
              </w:rPr>
              <w:t>N</w:t>
            </w:r>
          </w:p>
        </w:tc>
      </w:tr>
      <w:tr w:rsidR="00BC1BA9" w:rsidRPr="00A42062" w14:paraId="49E21E9F" w14:textId="77777777" w:rsidTr="00BC1BA9">
        <w:trPr>
          <w:trHeight w:val="300"/>
        </w:trPr>
        <w:tc>
          <w:tcPr>
            <w:tcW w:w="1668" w:type="dxa"/>
            <w:tcBorders>
              <w:top w:val="single" w:sz="4" w:space="0" w:color="auto"/>
              <w:left w:val="single" w:sz="4" w:space="0" w:color="auto"/>
              <w:bottom w:val="dotted" w:sz="4" w:space="0" w:color="auto"/>
              <w:right w:val="single" w:sz="4" w:space="0" w:color="auto"/>
            </w:tcBorders>
            <w:noWrap/>
            <w:hideMark/>
          </w:tcPr>
          <w:p w14:paraId="34C30B9E"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Algeria</w:t>
            </w:r>
          </w:p>
        </w:tc>
        <w:tc>
          <w:tcPr>
            <w:tcW w:w="567" w:type="dxa"/>
            <w:tcBorders>
              <w:top w:val="single" w:sz="4" w:space="0" w:color="auto"/>
              <w:left w:val="single" w:sz="4" w:space="0" w:color="auto"/>
              <w:bottom w:val="dotted" w:sz="4" w:space="0" w:color="auto"/>
              <w:right w:val="single" w:sz="4" w:space="0" w:color="auto"/>
            </w:tcBorders>
            <w:shd w:val="clear" w:color="auto" w:fill="F2F2F2" w:themeFill="background1" w:themeFillShade="F2"/>
            <w:noWrap/>
            <w:hideMark/>
          </w:tcPr>
          <w:p w14:paraId="39A17C6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single" w:sz="4" w:space="0" w:color="auto"/>
              <w:left w:val="single" w:sz="4" w:space="0" w:color="auto"/>
              <w:bottom w:val="dotted" w:sz="4" w:space="0" w:color="auto"/>
              <w:right w:val="single" w:sz="4" w:space="0" w:color="auto"/>
            </w:tcBorders>
            <w:noWrap/>
            <w:hideMark/>
          </w:tcPr>
          <w:p w14:paraId="032F14C7"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Ecuador</w:t>
            </w:r>
          </w:p>
        </w:tc>
        <w:tc>
          <w:tcPr>
            <w:tcW w:w="425" w:type="dxa"/>
            <w:tcBorders>
              <w:top w:val="single" w:sz="4" w:space="0" w:color="auto"/>
              <w:left w:val="single" w:sz="4" w:space="0" w:color="auto"/>
              <w:bottom w:val="dotted" w:sz="4" w:space="0" w:color="auto"/>
              <w:right w:val="single" w:sz="4" w:space="0" w:color="auto"/>
            </w:tcBorders>
            <w:shd w:val="clear" w:color="auto" w:fill="F2F2F2" w:themeFill="background1" w:themeFillShade="F2"/>
            <w:noWrap/>
            <w:hideMark/>
          </w:tcPr>
          <w:p w14:paraId="403CCC1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single" w:sz="4" w:space="0" w:color="auto"/>
              <w:left w:val="single" w:sz="4" w:space="0" w:color="auto"/>
              <w:bottom w:val="dotted" w:sz="4" w:space="0" w:color="auto"/>
              <w:right w:val="single" w:sz="4" w:space="0" w:color="auto"/>
            </w:tcBorders>
            <w:noWrap/>
            <w:hideMark/>
          </w:tcPr>
          <w:p w14:paraId="776E783A"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Lebanon</w:t>
            </w:r>
          </w:p>
        </w:tc>
        <w:tc>
          <w:tcPr>
            <w:tcW w:w="567" w:type="dxa"/>
            <w:tcBorders>
              <w:top w:val="single" w:sz="4" w:space="0" w:color="auto"/>
              <w:left w:val="single" w:sz="4" w:space="0" w:color="auto"/>
              <w:bottom w:val="dotted" w:sz="4" w:space="0" w:color="auto"/>
              <w:right w:val="single" w:sz="4" w:space="0" w:color="auto"/>
            </w:tcBorders>
            <w:shd w:val="clear" w:color="auto" w:fill="F2F2F2" w:themeFill="background1" w:themeFillShade="F2"/>
            <w:noWrap/>
            <w:hideMark/>
          </w:tcPr>
          <w:p w14:paraId="6407532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4</w:t>
            </w:r>
          </w:p>
        </w:tc>
        <w:tc>
          <w:tcPr>
            <w:tcW w:w="1651" w:type="dxa"/>
            <w:tcBorders>
              <w:top w:val="single" w:sz="4" w:space="0" w:color="auto"/>
              <w:left w:val="single" w:sz="4" w:space="0" w:color="auto"/>
              <w:bottom w:val="dotted" w:sz="4" w:space="0" w:color="auto"/>
              <w:right w:val="single" w:sz="4" w:space="0" w:color="auto"/>
            </w:tcBorders>
            <w:noWrap/>
            <w:hideMark/>
          </w:tcPr>
          <w:p w14:paraId="080E431C"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Senegal</w:t>
            </w:r>
          </w:p>
        </w:tc>
        <w:tc>
          <w:tcPr>
            <w:tcW w:w="576" w:type="dxa"/>
            <w:tcBorders>
              <w:top w:val="single" w:sz="4" w:space="0" w:color="auto"/>
              <w:left w:val="single" w:sz="4" w:space="0" w:color="auto"/>
              <w:bottom w:val="dotted" w:sz="4" w:space="0" w:color="auto"/>
              <w:right w:val="single" w:sz="4" w:space="0" w:color="auto"/>
            </w:tcBorders>
            <w:shd w:val="clear" w:color="auto" w:fill="F2F2F2" w:themeFill="background1" w:themeFillShade="F2"/>
            <w:noWrap/>
            <w:hideMark/>
          </w:tcPr>
          <w:p w14:paraId="26313C46"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4</w:t>
            </w:r>
          </w:p>
        </w:tc>
      </w:tr>
      <w:tr w:rsidR="00BC1BA9" w:rsidRPr="00A42062" w14:paraId="7E983C2A"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02BDA7C3"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Angola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0D989D4"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559" w:type="dxa"/>
            <w:tcBorders>
              <w:top w:val="dotted" w:sz="4" w:space="0" w:color="auto"/>
              <w:left w:val="single" w:sz="4" w:space="0" w:color="auto"/>
              <w:bottom w:val="dotted" w:sz="4" w:space="0" w:color="auto"/>
              <w:right w:val="single" w:sz="4" w:space="0" w:color="auto"/>
            </w:tcBorders>
            <w:noWrap/>
            <w:hideMark/>
          </w:tcPr>
          <w:p w14:paraId="74896760" w14:textId="77777777" w:rsidR="00C51F81" w:rsidRPr="00A42062" w:rsidRDefault="00C51F81" w:rsidP="003D068F">
            <w:pPr>
              <w:rPr>
                <w:rFonts w:ascii="Garamond" w:hAnsi="Garamond" w:cs="Times New Roman"/>
                <w:sz w:val="24"/>
                <w:szCs w:val="24"/>
              </w:rPr>
            </w:pPr>
            <w:proofErr w:type="spellStart"/>
            <w:r w:rsidRPr="00A42062">
              <w:rPr>
                <w:rFonts w:ascii="Garamond" w:hAnsi="Garamond" w:cs="Times New Roman"/>
                <w:sz w:val="24"/>
                <w:szCs w:val="24"/>
              </w:rPr>
              <w:t>Eq</w:t>
            </w:r>
            <w:proofErr w:type="spellEnd"/>
            <w:r w:rsidRPr="00A42062">
              <w:rPr>
                <w:rFonts w:ascii="Garamond" w:hAnsi="Garamond" w:cs="Times New Roman"/>
                <w:sz w:val="24"/>
                <w:szCs w:val="24"/>
              </w:rPr>
              <w:t>. Guinea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64FCB2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4E318BF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Lesotho</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DD3FCD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2897AA1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Sierra Leone</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D64C9A2"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3CD7CC92"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3149222D"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Argentina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DB0E932"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559" w:type="dxa"/>
            <w:tcBorders>
              <w:top w:val="dotted" w:sz="4" w:space="0" w:color="auto"/>
              <w:left w:val="single" w:sz="4" w:space="0" w:color="auto"/>
              <w:bottom w:val="dotted" w:sz="4" w:space="0" w:color="auto"/>
              <w:right w:val="single" w:sz="4" w:space="0" w:color="auto"/>
            </w:tcBorders>
            <w:noWrap/>
            <w:hideMark/>
          </w:tcPr>
          <w:p w14:paraId="66EEFCA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Ethiopia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95E81AE"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39A1DE35"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Latvia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1D6639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651" w:type="dxa"/>
            <w:tcBorders>
              <w:top w:val="dotted" w:sz="4" w:space="0" w:color="auto"/>
              <w:left w:val="single" w:sz="4" w:space="0" w:color="auto"/>
              <w:bottom w:val="dotted" w:sz="4" w:space="0" w:color="auto"/>
              <w:right w:val="single" w:sz="4" w:space="0" w:color="auto"/>
            </w:tcBorders>
            <w:noWrap/>
            <w:hideMark/>
          </w:tcPr>
          <w:p w14:paraId="68B80EA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Singapore</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8179C65"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4</w:t>
            </w:r>
          </w:p>
        </w:tc>
      </w:tr>
      <w:tr w:rsidR="00BC1BA9" w:rsidRPr="00A42062" w14:paraId="3B4F8FC1"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3DCFDCD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Australia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A593D10"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559" w:type="dxa"/>
            <w:tcBorders>
              <w:top w:val="dotted" w:sz="4" w:space="0" w:color="auto"/>
              <w:left w:val="single" w:sz="4" w:space="0" w:color="auto"/>
              <w:bottom w:val="dotted" w:sz="4" w:space="0" w:color="auto"/>
              <w:right w:val="single" w:sz="4" w:space="0" w:color="auto"/>
            </w:tcBorders>
            <w:noWrap/>
            <w:hideMark/>
          </w:tcPr>
          <w:p w14:paraId="7C8877C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Estonia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A68463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2D5A90E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Lithuania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67607D3"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651" w:type="dxa"/>
            <w:tcBorders>
              <w:top w:val="dotted" w:sz="4" w:space="0" w:color="auto"/>
              <w:left w:val="single" w:sz="4" w:space="0" w:color="auto"/>
              <w:bottom w:val="dotted" w:sz="4" w:space="0" w:color="auto"/>
              <w:right w:val="single" w:sz="4" w:space="0" w:color="auto"/>
            </w:tcBorders>
            <w:noWrap/>
            <w:hideMark/>
          </w:tcPr>
          <w:p w14:paraId="7916E09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Vietnam</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DB246B5"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r>
      <w:tr w:rsidR="00BC1BA9" w:rsidRPr="00A42062" w14:paraId="69AB8EB1"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764ABEA5"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Austria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C80B07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559" w:type="dxa"/>
            <w:tcBorders>
              <w:top w:val="dotted" w:sz="4" w:space="0" w:color="auto"/>
              <w:left w:val="single" w:sz="4" w:space="0" w:color="auto"/>
              <w:bottom w:val="dotted" w:sz="4" w:space="0" w:color="auto"/>
              <w:right w:val="single" w:sz="4" w:space="0" w:color="auto"/>
            </w:tcBorders>
            <w:noWrap/>
            <w:hideMark/>
          </w:tcPr>
          <w:p w14:paraId="5FFF584A"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Finland</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1EB0784"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108C3DB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Malawi</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F28DC30"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651" w:type="dxa"/>
            <w:tcBorders>
              <w:top w:val="dotted" w:sz="4" w:space="0" w:color="auto"/>
              <w:left w:val="single" w:sz="4" w:space="0" w:color="auto"/>
              <w:bottom w:val="dotted" w:sz="4" w:space="0" w:color="auto"/>
              <w:right w:val="single" w:sz="4" w:space="0" w:color="auto"/>
            </w:tcBorders>
            <w:noWrap/>
            <w:hideMark/>
          </w:tcPr>
          <w:p w14:paraId="0D94128E"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Slovenia</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498817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1D5F5E1B"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758DFBAE" w14:textId="77777777" w:rsidR="00C51F81" w:rsidRPr="00A42062" w:rsidRDefault="00C51F81" w:rsidP="003D068F">
            <w:pPr>
              <w:rPr>
                <w:rFonts w:ascii="Garamond" w:hAnsi="Garamond" w:cs="Times New Roman"/>
                <w:sz w:val="24"/>
                <w:szCs w:val="24"/>
              </w:rPr>
            </w:pPr>
            <w:proofErr w:type="spellStart"/>
            <w:r w:rsidRPr="00A42062">
              <w:rPr>
                <w:rFonts w:ascii="Garamond" w:hAnsi="Garamond" w:cs="Times New Roman"/>
                <w:sz w:val="24"/>
                <w:szCs w:val="24"/>
              </w:rPr>
              <w:t>Bahrain</w:t>
            </w:r>
            <w:proofErr w:type="spellEnd"/>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2FD4B2E"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2A39FF0D"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France</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DFA5950"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10</w:t>
            </w:r>
          </w:p>
        </w:tc>
        <w:tc>
          <w:tcPr>
            <w:tcW w:w="1701" w:type="dxa"/>
            <w:tcBorders>
              <w:top w:val="dotted" w:sz="4" w:space="0" w:color="auto"/>
              <w:left w:val="single" w:sz="4" w:space="0" w:color="auto"/>
              <w:bottom w:val="dotted" w:sz="4" w:space="0" w:color="auto"/>
              <w:right w:val="single" w:sz="4" w:space="0" w:color="auto"/>
            </w:tcBorders>
            <w:noWrap/>
            <w:hideMark/>
          </w:tcPr>
          <w:p w14:paraId="5840FF65"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Malaysia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0929B6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651" w:type="dxa"/>
            <w:tcBorders>
              <w:top w:val="dotted" w:sz="4" w:space="0" w:color="auto"/>
              <w:left w:val="single" w:sz="4" w:space="0" w:color="auto"/>
              <w:bottom w:val="dotted" w:sz="4" w:space="0" w:color="auto"/>
              <w:right w:val="single" w:sz="4" w:space="0" w:color="auto"/>
            </w:tcBorders>
            <w:noWrap/>
            <w:hideMark/>
          </w:tcPr>
          <w:p w14:paraId="2360DD31"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 xml:space="preserve">South </w:t>
            </w:r>
            <w:proofErr w:type="spellStart"/>
            <w:r w:rsidRPr="00A42062">
              <w:rPr>
                <w:rFonts w:ascii="Garamond" w:hAnsi="Garamond" w:cs="Times New Roman"/>
                <w:sz w:val="24"/>
                <w:szCs w:val="24"/>
              </w:rPr>
              <w:t>Africa</w:t>
            </w:r>
            <w:proofErr w:type="spellEnd"/>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61276AB"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10</w:t>
            </w:r>
          </w:p>
        </w:tc>
      </w:tr>
      <w:tr w:rsidR="00BC1BA9" w:rsidRPr="00A42062" w14:paraId="0943199B"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6EA9FF6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Bangladesh</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AB9260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559" w:type="dxa"/>
            <w:tcBorders>
              <w:top w:val="dotted" w:sz="4" w:space="0" w:color="auto"/>
              <w:left w:val="single" w:sz="4" w:space="0" w:color="auto"/>
              <w:bottom w:val="dotted" w:sz="4" w:space="0" w:color="auto"/>
              <w:right w:val="single" w:sz="4" w:space="0" w:color="auto"/>
            </w:tcBorders>
            <w:noWrap/>
            <w:hideMark/>
          </w:tcPr>
          <w:p w14:paraId="7BF5D41A"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Gabon</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0D6F4AA"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7174E41D"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Mali</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C601BE1"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7E1A5D9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Zimbabwe</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484E49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67822927"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6E39F61E"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Armenia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0A3E08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559" w:type="dxa"/>
            <w:tcBorders>
              <w:top w:val="dotted" w:sz="4" w:space="0" w:color="auto"/>
              <w:left w:val="single" w:sz="4" w:space="0" w:color="auto"/>
              <w:bottom w:val="dotted" w:sz="4" w:space="0" w:color="auto"/>
              <w:right w:val="single" w:sz="4" w:space="0" w:color="auto"/>
            </w:tcBorders>
            <w:noWrap/>
            <w:hideMark/>
          </w:tcPr>
          <w:p w14:paraId="69EA3A3E"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Georgia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9C93F21"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1887B05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Mauritania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8844A1A"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651" w:type="dxa"/>
            <w:tcBorders>
              <w:top w:val="dotted" w:sz="4" w:space="0" w:color="auto"/>
              <w:left w:val="single" w:sz="4" w:space="0" w:color="auto"/>
              <w:bottom w:val="dotted" w:sz="4" w:space="0" w:color="auto"/>
              <w:right w:val="single" w:sz="4" w:space="0" w:color="auto"/>
            </w:tcBorders>
            <w:noWrap/>
            <w:hideMark/>
          </w:tcPr>
          <w:p w14:paraId="761B9B23"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Spain</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C1B89C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66C74941"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0771B967"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Belgium</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30E25E0A"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559" w:type="dxa"/>
            <w:tcBorders>
              <w:top w:val="dotted" w:sz="4" w:space="0" w:color="auto"/>
              <w:left w:val="single" w:sz="4" w:space="0" w:color="auto"/>
              <w:bottom w:val="dotted" w:sz="4" w:space="0" w:color="auto"/>
              <w:right w:val="single" w:sz="4" w:space="0" w:color="auto"/>
            </w:tcBorders>
            <w:noWrap/>
            <w:hideMark/>
          </w:tcPr>
          <w:p w14:paraId="773E7341"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Gambia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31D88BB6"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701" w:type="dxa"/>
            <w:tcBorders>
              <w:top w:val="dotted" w:sz="4" w:space="0" w:color="auto"/>
              <w:left w:val="single" w:sz="4" w:space="0" w:color="auto"/>
              <w:bottom w:val="dotted" w:sz="4" w:space="0" w:color="auto"/>
              <w:right w:val="single" w:sz="4" w:space="0" w:color="auto"/>
            </w:tcBorders>
            <w:noWrap/>
            <w:hideMark/>
          </w:tcPr>
          <w:p w14:paraId="5B748BC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Mexico</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1230FC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5921583A"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Sudan</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F428A7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7D717B05"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065221DA"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Botswana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7E95681"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6DA8501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Germany</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D14F876"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10</w:t>
            </w:r>
          </w:p>
        </w:tc>
        <w:tc>
          <w:tcPr>
            <w:tcW w:w="1701" w:type="dxa"/>
            <w:tcBorders>
              <w:top w:val="dotted" w:sz="4" w:space="0" w:color="auto"/>
              <w:left w:val="single" w:sz="4" w:space="0" w:color="auto"/>
              <w:bottom w:val="dotted" w:sz="4" w:space="0" w:color="auto"/>
              <w:right w:val="single" w:sz="4" w:space="0" w:color="auto"/>
            </w:tcBorders>
            <w:noWrap/>
            <w:hideMark/>
          </w:tcPr>
          <w:p w14:paraId="588CC7F8"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Mongolia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BE04DB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651" w:type="dxa"/>
            <w:tcBorders>
              <w:top w:val="dotted" w:sz="4" w:space="0" w:color="auto"/>
              <w:left w:val="single" w:sz="4" w:space="0" w:color="auto"/>
              <w:bottom w:val="dotted" w:sz="4" w:space="0" w:color="auto"/>
              <w:right w:val="single" w:sz="4" w:space="0" w:color="auto"/>
            </w:tcBorders>
            <w:noWrap/>
            <w:hideMark/>
          </w:tcPr>
          <w:p w14:paraId="5712FA9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Sweden</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E235B4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57720059"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058972E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Brazil</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50A5DD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559" w:type="dxa"/>
            <w:tcBorders>
              <w:top w:val="dotted" w:sz="4" w:space="0" w:color="auto"/>
              <w:left w:val="single" w:sz="4" w:space="0" w:color="auto"/>
              <w:bottom w:val="dotted" w:sz="4" w:space="0" w:color="auto"/>
              <w:right w:val="single" w:sz="4" w:space="0" w:color="auto"/>
            </w:tcBorders>
            <w:noWrap/>
            <w:hideMark/>
          </w:tcPr>
          <w:p w14:paraId="79BECAF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Ghana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77E0322"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284B043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Morocco</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0EEB702"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651" w:type="dxa"/>
            <w:tcBorders>
              <w:top w:val="dotted" w:sz="4" w:space="0" w:color="auto"/>
              <w:left w:val="single" w:sz="4" w:space="0" w:color="auto"/>
              <w:bottom w:val="dotted" w:sz="4" w:space="0" w:color="auto"/>
              <w:right w:val="single" w:sz="4" w:space="0" w:color="auto"/>
            </w:tcBorders>
            <w:noWrap/>
            <w:hideMark/>
          </w:tcPr>
          <w:p w14:paraId="40EFA49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Switzerland</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489042D"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507854BD"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4B84338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Myanmar</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9BA33D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6763788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Greece</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E12A595"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5C67323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Mozambique</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DFEA086"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651" w:type="dxa"/>
            <w:tcBorders>
              <w:top w:val="dotted" w:sz="4" w:space="0" w:color="auto"/>
              <w:left w:val="single" w:sz="4" w:space="0" w:color="auto"/>
              <w:bottom w:val="dotted" w:sz="4" w:space="0" w:color="auto"/>
              <w:right w:val="single" w:sz="4" w:space="0" w:color="auto"/>
            </w:tcBorders>
            <w:noWrap/>
            <w:hideMark/>
          </w:tcPr>
          <w:p w14:paraId="2C61437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Thailand</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A671AB5"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6</w:t>
            </w:r>
          </w:p>
        </w:tc>
      </w:tr>
      <w:tr w:rsidR="00BC1BA9" w:rsidRPr="00A42062" w14:paraId="697680E4"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3357BF5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Belarus</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8541691"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5CF287B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Guatemala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F4DB63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43557A4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Namibia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1401AFB"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651" w:type="dxa"/>
            <w:tcBorders>
              <w:top w:val="dotted" w:sz="4" w:space="0" w:color="auto"/>
              <w:left w:val="single" w:sz="4" w:space="0" w:color="auto"/>
              <w:bottom w:val="dotted" w:sz="4" w:space="0" w:color="auto"/>
              <w:right w:val="single" w:sz="4" w:space="0" w:color="auto"/>
            </w:tcBorders>
            <w:noWrap/>
            <w:hideMark/>
          </w:tcPr>
          <w:p w14:paraId="5357E35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Togo</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DB8E6AE"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r>
      <w:tr w:rsidR="00BC1BA9" w:rsidRPr="00A42062" w14:paraId="5CEF688C"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023BA963"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Cambodia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5DDE66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6CDDA48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Guinea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DFF054D"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0B7B1E7D"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Netherlands</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D4D47C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10</w:t>
            </w:r>
          </w:p>
        </w:tc>
        <w:tc>
          <w:tcPr>
            <w:tcW w:w="1651" w:type="dxa"/>
            <w:tcBorders>
              <w:top w:val="dotted" w:sz="4" w:space="0" w:color="auto"/>
              <w:left w:val="single" w:sz="4" w:space="0" w:color="auto"/>
              <w:bottom w:val="dotted" w:sz="4" w:space="0" w:color="auto"/>
              <w:right w:val="single" w:sz="4" w:space="0" w:color="auto"/>
            </w:tcBorders>
            <w:noWrap/>
            <w:hideMark/>
          </w:tcPr>
          <w:p w14:paraId="68C750C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UAE</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172673D"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213B8E91"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678AB77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Canada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FAC828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559" w:type="dxa"/>
            <w:tcBorders>
              <w:top w:val="dotted" w:sz="4" w:space="0" w:color="auto"/>
              <w:left w:val="single" w:sz="4" w:space="0" w:color="auto"/>
              <w:bottom w:val="dotted" w:sz="4" w:space="0" w:color="auto"/>
              <w:right w:val="single" w:sz="4" w:space="0" w:color="auto"/>
            </w:tcBorders>
            <w:noWrap/>
            <w:hideMark/>
          </w:tcPr>
          <w:p w14:paraId="28186763" w14:textId="77777777" w:rsidR="00C51F81" w:rsidRPr="00A42062" w:rsidRDefault="00C51F81" w:rsidP="003D068F">
            <w:pPr>
              <w:rPr>
                <w:rFonts w:ascii="Garamond" w:hAnsi="Garamond" w:cs="Times New Roman"/>
                <w:sz w:val="24"/>
                <w:szCs w:val="24"/>
              </w:rPr>
            </w:pPr>
            <w:proofErr w:type="spellStart"/>
            <w:r w:rsidRPr="00A42062">
              <w:rPr>
                <w:rFonts w:ascii="Garamond" w:hAnsi="Garamond" w:cs="Times New Roman"/>
                <w:sz w:val="24"/>
                <w:szCs w:val="24"/>
              </w:rPr>
              <w:t>Haiti</w:t>
            </w:r>
            <w:proofErr w:type="spellEnd"/>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B42FB7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63B6989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 xml:space="preserve">New </w:t>
            </w:r>
            <w:proofErr w:type="spellStart"/>
            <w:r w:rsidRPr="00A42062">
              <w:rPr>
                <w:rFonts w:ascii="Garamond" w:hAnsi="Garamond" w:cs="Times New Roman"/>
                <w:sz w:val="24"/>
                <w:szCs w:val="24"/>
              </w:rPr>
              <w:t>Zealand</w:t>
            </w:r>
            <w:proofErr w:type="spellEnd"/>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F07C851"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651" w:type="dxa"/>
            <w:tcBorders>
              <w:top w:val="dotted" w:sz="4" w:space="0" w:color="auto"/>
              <w:left w:val="single" w:sz="4" w:space="0" w:color="auto"/>
              <w:bottom w:val="dotted" w:sz="4" w:space="0" w:color="auto"/>
              <w:right w:val="single" w:sz="4" w:space="0" w:color="auto"/>
            </w:tcBorders>
            <w:noWrap/>
            <w:hideMark/>
          </w:tcPr>
          <w:p w14:paraId="189CBCD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Tunisia</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0066AC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05A0B1DF"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04D9199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Sri Lanka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7B738DB"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559" w:type="dxa"/>
            <w:tcBorders>
              <w:top w:val="dotted" w:sz="4" w:space="0" w:color="auto"/>
              <w:left w:val="single" w:sz="4" w:space="0" w:color="auto"/>
              <w:bottom w:val="dotted" w:sz="4" w:space="0" w:color="auto"/>
              <w:right w:val="single" w:sz="4" w:space="0" w:color="auto"/>
            </w:tcBorders>
            <w:noWrap/>
            <w:hideMark/>
          </w:tcPr>
          <w:p w14:paraId="6B0CE73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Honduras</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90F625A"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0E3CFF3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Niger</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517F01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1262A003"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Turkey</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CA15E04"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708CF1E5"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00D4799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Chile</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248D3C4"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559" w:type="dxa"/>
            <w:tcBorders>
              <w:top w:val="dotted" w:sz="4" w:space="0" w:color="auto"/>
              <w:left w:val="single" w:sz="4" w:space="0" w:color="auto"/>
              <w:bottom w:val="dotted" w:sz="4" w:space="0" w:color="auto"/>
              <w:right w:val="single" w:sz="4" w:space="0" w:color="auto"/>
            </w:tcBorders>
            <w:noWrap/>
            <w:hideMark/>
          </w:tcPr>
          <w:p w14:paraId="6EF0FE7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Hungary</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E5EEEC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0AFB1027"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Nigeria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CA7630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7</w:t>
            </w:r>
          </w:p>
        </w:tc>
        <w:tc>
          <w:tcPr>
            <w:tcW w:w="1651" w:type="dxa"/>
            <w:tcBorders>
              <w:top w:val="dotted" w:sz="4" w:space="0" w:color="auto"/>
              <w:left w:val="single" w:sz="4" w:space="0" w:color="auto"/>
              <w:bottom w:val="dotted" w:sz="4" w:space="0" w:color="auto"/>
              <w:right w:val="single" w:sz="4" w:space="0" w:color="auto"/>
            </w:tcBorders>
            <w:noWrap/>
            <w:hideMark/>
          </w:tcPr>
          <w:p w14:paraId="1C902DD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Uganda</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23A459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23130CE6"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6A28CCE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China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3A4AD8A6"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64661A6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India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3C0F501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32811D9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Norway</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E58CE0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8</w:t>
            </w:r>
          </w:p>
        </w:tc>
        <w:tc>
          <w:tcPr>
            <w:tcW w:w="1651" w:type="dxa"/>
            <w:tcBorders>
              <w:top w:val="dotted" w:sz="4" w:space="0" w:color="auto"/>
              <w:left w:val="single" w:sz="4" w:space="0" w:color="auto"/>
              <w:bottom w:val="dotted" w:sz="4" w:space="0" w:color="auto"/>
              <w:right w:val="single" w:sz="4" w:space="0" w:color="auto"/>
            </w:tcBorders>
            <w:noWrap/>
            <w:hideMark/>
          </w:tcPr>
          <w:p w14:paraId="4FE571E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Ukraine</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3050B3EB"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36FD9B42"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2CE294D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Colombia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B73F7C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559" w:type="dxa"/>
            <w:tcBorders>
              <w:top w:val="dotted" w:sz="4" w:space="0" w:color="auto"/>
              <w:left w:val="single" w:sz="4" w:space="0" w:color="auto"/>
              <w:bottom w:val="dotted" w:sz="4" w:space="0" w:color="auto"/>
              <w:right w:val="single" w:sz="4" w:space="0" w:color="auto"/>
            </w:tcBorders>
            <w:noWrap/>
            <w:hideMark/>
          </w:tcPr>
          <w:p w14:paraId="7AF5960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Indonesia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3A89C411"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701" w:type="dxa"/>
            <w:tcBorders>
              <w:top w:val="dotted" w:sz="4" w:space="0" w:color="auto"/>
              <w:left w:val="single" w:sz="4" w:space="0" w:color="auto"/>
              <w:bottom w:val="dotted" w:sz="4" w:space="0" w:color="auto"/>
              <w:right w:val="single" w:sz="4" w:space="0" w:color="auto"/>
            </w:tcBorders>
            <w:noWrap/>
            <w:hideMark/>
          </w:tcPr>
          <w:p w14:paraId="5233902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Pakistan</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F2CEE33"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19BAD473"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Macedonia</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F7502EA"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203318EF"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3A39FB0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Congo</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D613E3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769DE1E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Ireland</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1EF83A1"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6</w:t>
            </w:r>
          </w:p>
        </w:tc>
        <w:tc>
          <w:tcPr>
            <w:tcW w:w="1701" w:type="dxa"/>
            <w:tcBorders>
              <w:top w:val="dotted" w:sz="4" w:space="0" w:color="auto"/>
              <w:left w:val="single" w:sz="4" w:space="0" w:color="auto"/>
              <w:bottom w:val="dotted" w:sz="4" w:space="0" w:color="auto"/>
              <w:right w:val="single" w:sz="4" w:space="0" w:color="auto"/>
            </w:tcBorders>
            <w:noWrap/>
            <w:hideMark/>
          </w:tcPr>
          <w:p w14:paraId="7C9979F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Papua New G.</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6E83D8A"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368D9E17"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Egypt</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1F6B2B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7C6C2C2F"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6350457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 xml:space="preserve">Congo, </w:t>
            </w:r>
            <w:proofErr w:type="spellStart"/>
            <w:r w:rsidRPr="00A42062">
              <w:rPr>
                <w:rFonts w:ascii="Garamond" w:hAnsi="Garamond" w:cs="Times New Roman"/>
                <w:sz w:val="24"/>
                <w:szCs w:val="24"/>
              </w:rPr>
              <w:t>Dem.</w:t>
            </w:r>
            <w:proofErr w:type="spellEnd"/>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984D7D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559" w:type="dxa"/>
            <w:tcBorders>
              <w:top w:val="dotted" w:sz="4" w:space="0" w:color="auto"/>
              <w:left w:val="single" w:sz="4" w:space="0" w:color="auto"/>
              <w:bottom w:val="dotted" w:sz="4" w:space="0" w:color="auto"/>
              <w:right w:val="single" w:sz="4" w:space="0" w:color="auto"/>
            </w:tcBorders>
            <w:noWrap/>
            <w:hideMark/>
          </w:tcPr>
          <w:p w14:paraId="185A34F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Italy</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7AFC9D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0DDF2795"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Peru</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4FE36E0"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678C0E9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UK</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3194B5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r>
      <w:tr w:rsidR="00BC1BA9" w:rsidRPr="00A42062" w14:paraId="5A3EB875"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5CE7F04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Costa Rica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8F99F3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559" w:type="dxa"/>
            <w:tcBorders>
              <w:top w:val="dotted" w:sz="4" w:space="0" w:color="auto"/>
              <w:left w:val="single" w:sz="4" w:space="0" w:color="auto"/>
              <w:bottom w:val="dotted" w:sz="4" w:space="0" w:color="auto"/>
              <w:right w:val="single" w:sz="4" w:space="0" w:color="auto"/>
            </w:tcBorders>
            <w:noWrap/>
            <w:hideMark/>
          </w:tcPr>
          <w:p w14:paraId="2B5F0A5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Ivory Coast</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81D100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0DFE08D6"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Philippines</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5A5B71B"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5</w:t>
            </w:r>
          </w:p>
        </w:tc>
        <w:tc>
          <w:tcPr>
            <w:tcW w:w="1651" w:type="dxa"/>
            <w:tcBorders>
              <w:top w:val="dotted" w:sz="4" w:space="0" w:color="auto"/>
              <w:left w:val="single" w:sz="4" w:space="0" w:color="auto"/>
              <w:bottom w:val="dotted" w:sz="4" w:space="0" w:color="auto"/>
              <w:right w:val="single" w:sz="4" w:space="0" w:color="auto"/>
            </w:tcBorders>
            <w:noWrap/>
            <w:hideMark/>
          </w:tcPr>
          <w:p w14:paraId="216E7DF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US</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6E27F6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r>
      <w:tr w:rsidR="00BC1BA9" w:rsidRPr="00A42062" w14:paraId="15D1B31F"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33374E20"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Croatia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BBCF17F"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559" w:type="dxa"/>
            <w:tcBorders>
              <w:top w:val="dotted" w:sz="4" w:space="0" w:color="auto"/>
              <w:left w:val="single" w:sz="4" w:space="0" w:color="auto"/>
              <w:bottom w:val="dotted" w:sz="4" w:space="0" w:color="auto"/>
              <w:right w:val="single" w:sz="4" w:space="0" w:color="auto"/>
            </w:tcBorders>
            <w:noWrap/>
            <w:hideMark/>
          </w:tcPr>
          <w:p w14:paraId="4A89871A"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Jamaica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1910D4ED"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35C551D4"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Poland</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DE101A9"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651" w:type="dxa"/>
            <w:tcBorders>
              <w:top w:val="dotted" w:sz="4" w:space="0" w:color="auto"/>
              <w:left w:val="single" w:sz="4" w:space="0" w:color="auto"/>
              <w:bottom w:val="dotted" w:sz="4" w:space="0" w:color="auto"/>
              <w:right w:val="single" w:sz="4" w:space="0" w:color="auto"/>
            </w:tcBorders>
            <w:noWrap/>
            <w:hideMark/>
          </w:tcPr>
          <w:p w14:paraId="6C09B3D1"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Burkina Faso</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B4449D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05CF0B99"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28D162F6" w14:textId="77777777" w:rsidR="00C51F81" w:rsidRPr="00A42062" w:rsidRDefault="00C51F81" w:rsidP="003D068F">
            <w:pPr>
              <w:rPr>
                <w:rFonts w:ascii="Garamond" w:hAnsi="Garamond" w:cs="Times New Roman"/>
                <w:sz w:val="24"/>
                <w:szCs w:val="24"/>
              </w:rPr>
            </w:pPr>
            <w:proofErr w:type="spellStart"/>
            <w:r w:rsidRPr="00A42062">
              <w:rPr>
                <w:rFonts w:ascii="Garamond" w:hAnsi="Garamond" w:cs="Times New Roman"/>
                <w:sz w:val="24"/>
                <w:szCs w:val="24"/>
              </w:rPr>
              <w:t>Czech</w:t>
            </w:r>
            <w:proofErr w:type="spellEnd"/>
            <w:r w:rsidRPr="00A42062">
              <w:rPr>
                <w:rFonts w:ascii="Garamond" w:hAnsi="Garamond" w:cs="Times New Roman"/>
                <w:sz w:val="24"/>
                <w:szCs w:val="24"/>
              </w:rPr>
              <w:t xml:space="preserve"> Rep.</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3CE41C6"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559" w:type="dxa"/>
            <w:tcBorders>
              <w:top w:val="dotted" w:sz="4" w:space="0" w:color="auto"/>
              <w:left w:val="single" w:sz="4" w:space="0" w:color="auto"/>
              <w:bottom w:val="dotted" w:sz="4" w:space="0" w:color="auto"/>
              <w:right w:val="single" w:sz="4" w:space="0" w:color="auto"/>
            </w:tcBorders>
            <w:noWrap/>
            <w:hideMark/>
          </w:tcPr>
          <w:p w14:paraId="1ABE0A92"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Japan</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7A83B04"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dotted" w:sz="4" w:space="0" w:color="auto"/>
              <w:right w:val="single" w:sz="4" w:space="0" w:color="auto"/>
            </w:tcBorders>
            <w:noWrap/>
            <w:hideMark/>
          </w:tcPr>
          <w:p w14:paraId="5BECAFDD"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Portugal</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2239FF5"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651" w:type="dxa"/>
            <w:tcBorders>
              <w:top w:val="dotted" w:sz="4" w:space="0" w:color="auto"/>
              <w:left w:val="single" w:sz="4" w:space="0" w:color="auto"/>
              <w:bottom w:val="dotted" w:sz="4" w:space="0" w:color="auto"/>
              <w:right w:val="single" w:sz="4" w:space="0" w:color="auto"/>
            </w:tcBorders>
            <w:noWrap/>
            <w:hideMark/>
          </w:tcPr>
          <w:p w14:paraId="4BBC3858"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Uruguay</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0ECA669B"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613B2621"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72FCA467"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Benin</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613BE99E"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4</w:t>
            </w:r>
          </w:p>
        </w:tc>
        <w:tc>
          <w:tcPr>
            <w:tcW w:w="1559" w:type="dxa"/>
            <w:tcBorders>
              <w:top w:val="dotted" w:sz="4" w:space="0" w:color="auto"/>
              <w:left w:val="single" w:sz="4" w:space="0" w:color="auto"/>
              <w:bottom w:val="dotted" w:sz="4" w:space="0" w:color="auto"/>
              <w:right w:val="single" w:sz="4" w:space="0" w:color="auto"/>
            </w:tcBorders>
            <w:noWrap/>
            <w:hideMark/>
          </w:tcPr>
          <w:p w14:paraId="527E494F"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Kazakstan</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1CF3FA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701" w:type="dxa"/>
            <w:tcBorders>
              <w:top w:val="dotted" w:sz="4" w:space="0" w:color="auto"/>
              <w:left w:val="single" w:sz="4" w:space="0" w:color="auto"/>
              <w:bottom w:val="dotted" w:sz="4" w:space="0" w:color="auto"/>
              <w:right w:val="single" w:sz="4" w:space="0" w:color="auto"/>
            </w:tcBorders>
            <w:noWrap/>
            <w:hideMark/>
          </w:tcPr>
          <w:p w14:paraId="16C9CF59"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Romania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57244F77"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dotted" w:sz="4" w:space="0" w:color="auto"/>
              <w:right w:val="single" w:sz="4" w:space="0" w:color="auto"/>
            </w:tcBorders>
            <w:noWrap/>
            <w:hideMark/>
          </w:tcPr>
          <w:p w14:paraId="270962AC"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Yemen</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E1B1D2D"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r>
      <w:tr w:rsidR="00BC1BA9" w:rsidRPr="00A42062" w14:paraId="1439464E" w14:textId="77777777" w:rsidTr="00BC1BA9">
        <w:trPr>
          <w:trHeight w:val="300"/>
        </w:trPr>
        <w:tc>
          <w:tcPr>
            <w:tcW w:w="1668" w:type="dxa"/>
            <w:tcBorders>
              <w:top w:val="dotted" w:sz="4" w:space="0" w:color="auto"/>
              <w:left w:val="single" w:sz="4" w:space="0" w:color="auto"/>
              <w:bottom w:val="dotted" w:sz="4" w:space="0" w:color="auto"/>
              <w:right w:val="single" w:sz="4" w:space="0" w:color="auto"/>
            </w:tcBorders>
            <w:noWrap/>
            <w:hideMark/>
          </w:tcPr>
          <w:p w14:paraId="3532B793"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Denmark</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75B9585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6</w:t>
            </w:r>
          </w:p>
        </w:tc>
        <w:tc>
          <w:tcPr>
            <w:tcW w:w="1559" w:type="dxa"/>
            <w:tcBorders>
              <w:top w:val="dotted" w:sz="4" w:space="0" w:color="auto"/>
              <w:left w:val="single" w:sz="4" w:space="0" w:color="auto"/>
              <w:bottom w:val="dotted" w:sz="4" w:space="0" w:color="auto"/>
              <w:right w:val="single" w:sz="4" w:space="0" w:color="auto"/>
            </w:tcBorders>
            <w:noWrap/>
            <w:hideMark/>
          </w:tcPr>
          <w:p w14:paraId="627F0EEB"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Kenya</w:t>
            </w:r>
          </w:p>
        </w:tc>
        <w:tc>
          <w:tcPr>
            <w:tcW w:w="425"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3F6C3D64"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8</w:t>
            </w:r>
          </w:p>
        </w:tc>
        <w:tc>
          <w:tcPr>
            <w:tcW w:w="1701" w:type="dxa"/>
            <w:tcBorders>
              <w:top w:val="dotted" w:sz="4" w:space="0" w:color="auto"/>
              <w:left w:val="single" w:sz="4" w:space="0" w:color="auto"/>
              <w:bottom w:val="dotted" w:sz="4" w:space="0" w:color="auto"/>
              <w:right w:val="single" w:sz="4" w:space="0" w:color="auto"/>
            </w:tcBorders>
            <w:noWrap/>
            <w:hideMark/>
          </w:tcPr>
          <w:p w14:paraId="367BEE02" w14:textId="75BE1A6B" w:rsidR="00C51F81" w:rsidRPr="00A42062" w:rsidRDefault="003D068F" w:rsidP="003D068F">
            <w:pPr>
              <w:rPr>
                <w:rFonts w:ascii="Garamond" w:hAnsi="Garamond" w:cs="Times New Roman"/>
                <w:sz w:val="24"/>
                <w:szCs w:val="24"/>
              </w:rPr>
            </w:pPr>
            <w:r w:rsidRPr="00A42062">
              <w:rPr>
                <w:rFonts w:ascii="Garamond" w:hAnsi="Garamond" w:cs="Times New Roman"/>
                <w:sz w:val="24"/>
                <w:szCs w:val="24"/>
              </w:rPr>
              <w:t>Russia</w:t>
            </w:r>
          </w:p>
        </w:tc>
        <w:tc>
          <w:tcPr>
            <w:tcW w:w="567"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4B66A3E8"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3</w:t>
            </w:r>
          </w:p>
        </w:tc>
        <w:tc>
          <w:tcPr>
            <w:tcW w:w="1651" w:type="dxa"/>
            <w:tcBorders>
              <w:top w:val="dotted" w:sz="4" w:space="0" w:color="auto"/>
              <w:left w:val="single" w:sz="4" w:space="0" w:color="auto"/>
              <w:bottom w:val="dotted" w:sz="4" w:space="0" w:color="auto"/>
              <w:right w:val="single" w:sz="4" w:space="0" w:color="auto"/>
            </w:tcBorders>
            <w:noWrap/>
            <w:hideMark/>
          </w:tcPr>
          <w:p w14:paraId="3BAAEBAD"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Zambia</w:t>
            </w:r>
          </w:p>
        </w:tc>
        <w:tc>
          <w:tcPr>
            <w:tcW w:w="576" w:type="dxa"/>
            <w:tcBorders>
              <w:top w:val="dotted" w:sz="4" w:space="0" w:color="auto"/>
              <w:left w:val="single" w:sz="4" w:space="0" w:color="auto"/>
              <w:bottom w:val="dotted" w:sz="4" w:space="0" w:color="auto"/>
              <w:right w:val="single" w:sz="4" w:space="0" w:color="auto"/>
            </w:tcBorders>
            <w:shd w:val="clear" w:color="auto" w:fill="F2F2F2" w:themeFill="background1" w:themeFillShade="F2"/>
            <w:noWrap/>
            <w:hideMark/>
          </w:tcPr>
          <w:p w14:paraId="27201102"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r>
      <w:tr w:rsidR="00BC1BA9" w:rsidRPr="00A42062" w14:paraId="28BBBDA5" w14:textId="77777777" w:rsidTr="00BC1BA9">
        <w:trPr>
          <w:trHeight w:val="300"/>
        </w:trPr>
        <w:tc>
          <w:tcPr>
            <w:tcW w:w="1668" w:type="dxa"/>
            <w:tcBorders>
              <w:top w:val="dotted" w:sz="4" w:space="0" w:color="auto"/>
              <w:left w:val="single" w:sz="4" w:space="0" w:color="auto"/>
              <w:bottom w:val="single" w:sz="4" w:space="0" w:color="auto"/>
              <w:right w:val="single" w:sz="4" w:space="0" w:color="auto"/>
            </w:tcBorders>
            <w:noWrap/>
            <w:hideMark/>
          </w:tcPr>
          <w:p w14:paraId="744AEA3C" w14:textId="77777777" w:rsidR="00C51F81" w:rsidRPr="00A42062" w:rsidRDefault="00C51F81" w:rsidP="003D068F">
            <w:pPr>
              <w:rPr>
                <w:rFonts w:ascii="Garamond" w:hAnsi="Garamond" w:cs="Times New Roman"/>
                <w:sz w:val="24"/>
                <w:szCs w:val="24"/>
              </w:rPr>
            </w:pPr>
            <w:proofErr w:type="spellStart"/>
            <w:r w:rsidRPr="00A42062">
              <w:rPr>
                <w:rFonts w:ascii="Garamond" w:hAnsi="Garamond" w:cs="Times New Roman"/>
                <w:sz w:val="24"/>
                <w:szCs w:val="24"/>
              </w:rPr>
              <w:t>Domin</w:t>
            </w:r>
            <w:proofErr w:type="spellEnd"/>
            <w:r w:rsidRPr="00A42062">
              <w:rPr>
                <w:rFonts w:ascii="Garamond" w:hAnsi="Garamond" w:cs="Times New Roman"/>
                <w:sz w:val="24"/>
                <w:szCs w:val="24"/>
              </w:rPr>
              <w:t xml:space="preserve">. </w:t>
            </w:r>
            <w:proofErr w:type="gramStart"/>
            <w:r w:rsidRPr="00A42062">
              <w:rPr>
                <w:rFonts w:ascii="Garamond" w:hAnsi="Garamond" w:cs="Times New Roman"/>
                <w:sz w:val="24"/>
                <w:szCs w:val="24"/>
              </w:rPr>
              <w:t>Rep.</w:t>
            </w:r>
            <w:proofErr w:type="gramEnd"/>
          </w:p>
        </w:tc>
        <w:tc>
          <w:tcPr>
            <w:tcW w:w="567" w:type="dxa"/>
            <w:tcBorders>
              <w:top w:val="dott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090012"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559" w:type="dxa"/>
            <w:tcBorders>
              <w:top w:val="dotted" w:sz="4" w:space="0" w:color="auto"/>
              <w:left w:val="single" w:sz="4" w:space="0" w:color="auto"/>
              <w:bottom w:val="single" w:sz="4" w:space="0" w:color="auto"/>
              <w:right w:val="single" w:sz="4" w:space="0" w:color="auto"/>
            </w:tcBorders>
            <w:noWrap/>
            <w:hideMark/>
          </w:tcPr>
          <w:p w14:paraId="6954B18A"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Korea, South</w:t>
            </w:r>
          </w:p>
        </w:tc>
        <w:tc>
          <w:tcPr>
            <w:tcW w:w="425" w:type="dxa"/>
            <w:tcBorders>
              <w:top w:val="dott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2BF6D6"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2</w:t>
            </w:r>
          </w:p>
        </w:tc>
        <w:tc>
          <w:tcPr>
            <w:tcW w:w="1701" w:type="dxa"/>
            <w:tcBorders>
              <w:top w:val="dotted" w:sz="4" w:space="0" w:color="auto"/>
              <w:left w:val="single" w:sz="4" w:space="0" w:color="auto"/>
              <w:bottom w:val="single" w:sz="4" w:space="0" w:color="auto"/>
              <w:right w:val="single" w:sz="4" w:space="0" w:color="auto"/>
            </w:tcBorders>
            <w:noWrap/>
            <w:hideMark/>
          </w:tcPr>
          <w:p w14:paraId="3EA96BAD" w14:textId="77777777" w:rsidR="00C51F81" w:rsidRPr="00A42062" w:rsidRDefault="00C51F81" w:rsidP="003D068F">
            <w:pPr>
              <w:rPr>
                <w:rFonts w:ascii="Garamond" w:hAnsi="Garamond" w:cs="Times New Roman"/>
                <w:sz w:val="24"/>
                <w:szCs w:val="24"/>
              </w:rPr>
            </w:pPr>
            <w:r w:rsidRPr="00A42062">
              <w:rPr>
                <w:rFonts w:ascii="Garamond" w:hAnsi="Garamond" w:cs="Times New Roman"/>
                <w:sz w:val="24"/>
                <w:szCs w:val="24"/>
              </w:rPr>
              <w:t>Rwanda</w:t>
            </w:r>
          </w:p>
        </w:tc>
        <w:tc>
          <w:tcPr>
            <w:tcW w:w="567" w:type="dxa"/>
            <w:tcBorders>
              <w:top w:val="dott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4901C" w14:textId="77777777" w:rsidR="00C51F81" w:rsidRPr="00A42062" w:rsidRDefault="00C51F81">
            <w:pPr>
              <w:jc w:val="center"/>
              <w:rPr>
                <w:rFonts w:ascii="Garamond" w:hAnsi="Garamond" w:cs="Times New Roman"/>
                <w:sz w:val="24"/>
                <w:szCs w:val="24"/>
              </w:rPr>
            </w:pPr>
            <w:r w:rsidRPr="00A42062">
              <w:rPr>
                <w:rFonts w:ascii="Garamond" w:hAnsi="Garamond" w:cs="Times New Roman"/>
                <w:sz w:val="24"/>
                <w:szCs w:val="24"/>
              </w:rPr>
              <w:t>1</w:t>
            </w:r>
          </w:p>
        </w:tc>
        <w:tc>
          <w:tcPr>
            <w:tcW w:w="1651" w:type="dxa"/>
            <w:tcBorders>
              <w:top w:val="dotted" w:sz="4" w:space="0" w:color="auto"/>
              <w:left w:val="single" w:sz="4" w:space="0" w:color="auto"/>
              <w:bottom w:val="single" w:sz="4" w:space="0" w:color="auto"/>
              <w:right w:val="single" w:sz="4" w:space="0" w:color="auto"/>
            </w:tcBorders>
            <w:noWrap/>
            <w:hideMark/>
          </w:tcPr>
          <w:p w14:paraId="526947DB" w14:textId="77777777" w:rsidR="00C51F81" w:rsidRPr="00A42062" w:rsidRDefault="00C51F81" w:rsidP="003D068F">
            <w:pPr>
              <w:rPr>
                <w:rFonts w:ascii="Garamond" w:hAnsi="Garamond" w:cs="Times New Roman"/>
                <w:b/>
                <w:bCs/>
                <w:sz w:val="24"/>
                <w:szCs w:val="24"/>
              </w:rPr>
            </w:pPr>
            <w:r w:rsidRPr="00A42062">
              <w:rPr>
                <w:rFonts w:ascii="Garamond" w:hAnsi="Garamond" w:cs="Times New Roman"/>
                <w:b/>
                <w:bCs/>
                <w:sz w:val="24"/>
                <w:szCs w:val="24"/>
              </w:rPr>
              <w:t>Total</w:t>
            </w:r>
          </w:p>
        </w:tc>
        <w:tc>
          <w:tcPr>
            <w:tcW w:w="576" w:type="dxa"/>
            <w:tcBorders>
              <w:top w:val="dott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F6738D" w14:textId="77777777" w:rsidR="00C51F81" w:rsidRPr="00A42062" w:rsidRDefault="00C51F81">
            <w:pPr>
              <w:jc w:val="center"/>
              <w:rPr>
                <w:rFonts w:ascii="Garamond" w:hAnsi="Garamond" w:cs="Times New Roman"/>
                <w:b/>
                <w:bCs/>
                <w:sz w:val="24"/>
                <w:szCs w:val="24"/>
              </w:rPr>
            </w:pPr>
            <w:r w:rsidRPr="00A42062">
              <w:rPr>
                <w:rFonts w:ascii="Garamond" w:hAnsi="Garamond" w:cs="Times New Roman"/>
                <w:b/>
                <w:bCs/>
                <w:sz w:val="24"/>
                <w:szCs w:val="24"/>
              </w:rPr>
              <w:t>297</w:t>
            </w:r>
          </w:p>
        </w:tc>
      </w:tr>
    </w:tbl>
    <w:p w14:paraId="0777DF59" w14:textId="77777777" w:rsidR="004E1F03" w:rsidRPr="00A42062" w:rsidRDefault="004E1F03" w:rsidP="00BB562C">
      <w:pPr>
        <w:jc w:val="center"/>
        <w:rPr>
          <w:rFonts w:ascii="Garamond" w:hAnsi="Garamond" w:cs="Times New Roman"/>
          <w:b/>
          <w:sz w:val="24"/>
          <w:szCs w:val="24"/>
          <w:lang w:val="en-US"/>
        </w:rPr>
      </w:pPr>
    </w:p>
    <w:p w14:paraId="79EB837E" w14:textId="77777777" w:rsidR="004E1F03" w:rsidRPr="00A42062" w:rsidRDefault="004E1F03" w:rsidP="00BB562C">
      <w:pPr>
        <w:jc w:val="center"/>
        <w:rPr>
          <w:rFonts w:ascii="Garamond" w:hAnsi="Garamond" w:cs="Times New Roman"/>
          <w:b/>
          <w:sz w:val="24"/>
          <w:szCs w:val="24"/>
          <w:lang w:val="en-US"/>
        </w:rPr>
      </w:pPr>
    </w:p>
    <w:p w14:paraId="5B20668B" w14:textId="77777777" w:rsidR="004E1F03" w:rsidRPr="00A42062" w:rsidRDefault="004E1F03" w:rsidP="00BB562C">
      <w:pPr>
        <w:jc w:val="center"/>
        <w:rPr>
          <w:rFonts w:ascii="Garamond" w:hAnsi="Garamond" w:cs="Times New Roman"/>
          <w:b/>
          <w:sz w:val="24"/>
          <w:szCs w:val="24"/>
          <w:lang w:val="en-US"/>
        </w:rPr>
      </w:pPr>
    </w:p>
    <w:p w14:paraId="050AC063" w14:textId="77777777" w:rsidR="004E1F03" w:rsidRPr="00A42062" w:rsidRDefault="004E1F03" w:rsidP="00BB562C">
      <w:pPr>
        <w:jc w:val="center"/>
        <w:rPr>
          <w:rFonts w:ascii="Garamond" w:hAnsi="Garamond" w:cs="Times New Roman"/>
          <w:b/>
          <w:sz w:val="24"/>
          <w:szCs w:val="24"/>
          <w:lang w:val="en-US"/>
        </w:rPr>
      </w:pPr>
    </w:p>
    <w:p w14:paraId="088339EF" w14:textId="77777777" w:rsidR="004E1F03" w:rsidRPr="00A42062" w:rsidRDefault="004E1F03" w:rsidP="00BB562C">
      <w:pPr>
        <w:jc w:val="center"/>
        <w:rPr>
          <w:rFonts w:ascii="Garamond" w:hAnsi="Garamond" w:cs="Times New Roman"/>
          <w:b/>
          <w:sz w:val="24"/>
          <w:szCs w:val="24"/>
          <w:lang w:val="en-US"/>
        </w:rPr>
      </w:pPr>
    </w:p>
    <w:p w14:paraId="2D52407F" w14:textId="77777777" w:rsidR="004E1F03" w:rsidRPr="00A42062" w:rsidRDefault="004E1F03" w:rsidP="00BB562C">
      <w:pPr>
        <w:jc w:val="center"/>
        <w:rPr>
          <w:rFonts w:ascii="Garamond" w:hAnsi="Garamond" w:cs="Times New Roman"/>
          <w:b/>
          <w:sz w:val="24"/>
          <w:szCs w:val="24"/>
          <w:lang w:val="en-US"/>
        </w:rPr>
      </w:pPr>
    </w:p>
    <w:p w14:paraId="4781043B" w14:textId="77777777" w:rsidR="004E1F03" w:rsidRPr="00A42062" w:rsidRDefault="004E1F03" w:rsidP="00BB562C">
      <w:pPr>
        <w:jc w:val="center"/>
        <w:rPr>
          <w:rFonts w:ascii="Garamond" w:hAnsi="Garamond" w:cs="Times New Roman"/>
          <w:b/>
          <w:sz w:val="24"/>
          <w:szCs w:val="24"/>
          <w:lang w:val="en-US"/>
        </w:rPr>
      </w:pPr>
    </w:p>
    <w:p w14:paraId="3B8C18D6" w14:textId="77777777" w:rsidR="004E1F03" w:rsidRPr="00A42062" w:rsidRDefault="004E1F03" w:rsidP="00BB562C">
      <w:pPr>
        <w:jc w:val="center"/>
        <w:rPr>
          <w:rFonts w:ascii="Garamond" w:hAnsi="Garamond" w:cs="Times New Roman"/>
          <w:b/>
          <w:sz w:val="24"/>
          <w:szCs w:val="24"/>
          <w:lang w:val="en-US"/>
        </w:rPr>
      </w:pPr>
    </w:p>
    <w:p w14:paraId="08A19593" w14:textId="77777777" w:rsidR="004E1F03" w:rsidRPr="00A42062" w:rsidRDefault="004E1F03" w:rsidP="00BB562C">
      <w:pPr>
        <w:jc w:val="center"/>
        <w:rPr>
          <w:rFonts w:ascii="Garamond" w:hAnsi="Garamond" w:cs="Times New Roman"/>
          <w:b/>
          <w:sz w:val="24"/>
          <w:szCs w:val="24"/>
          <w:lang w:val="en-US"/>
        </w:rPr>
      </w:pPr>
    </w:p>
    <w:p w14:paraId="70771395" w14:textId="59098C03" w:rsidR="004E1F03" w:rsidRPr="00A42062" w:rsidRDefault="004E1F03" w:rsidP="004E1F03">
      <w:pPr>
        <w:jc w:val="center"/>
        <w:rPr>
          <w:rFonts w:ascii="Garamond" w:hAnsi="Garamond" w:cs="Times New Roman"/>
          <w:b/>
          <w:sz w:val="24"/>
          <w:szCs w:val="24"/>
          <w:lang w:val="en-US"/>
        </w:rPr>
      </w:pPr>
      <w:r w:rsidRPr="00A42062">
        <w:rPr>
          <w:rFonts w:ascii="Garamond" w:hAnsi="Garamond" w:cs="Times New Roman"/>
          <w:b/>
          <w:sz w:val="24"/>
          <w:szCs w:val="24"/>
          <w:lang w:val="en-US"/>
        </w:rPr>
        <w:lastRenderedPageBreak/>
        <w:t>Appendi</w:t>
      </w:r>
      <w:bookmarkStart w:id="0" w:name="_GoBack"/>
      <w:bookmarkEnd w:id="0"/>
      <w:r w:rsidRPr="00A42062">
        <w:rPr>
          <w:rFonts w:ascii="Garamond" w:hAnsi="Garamond" w:cs="Times New Roman"/>
          <w:b/>
          <w:sz w:val="24"/>
          <w:szCs w:val="24"/>
          <w:lang w:val="en-US"/>
        </w:rPr>
        <w:t>x 2. Overview of field work</w:t>
      </w:r>
    </w:p>
    <w:p w14:paraId="113860AE" w14:textId="77777777" w:rsidR="007B1620" w:rsidRPr="00A42062" w:rsidRDefault="007B1620" w:rsidP="001369F8">
      <w:pPr>
        <w:spacing w:line="360" w:lineRule="auto"/>
        <w:jc w:val="both"/>
        <w:rPr>
          <w:rFonts w:ascii="Garamond" w:hAnsi="Garamond" w:cs="Times New Roman"/>
          <w:sz w:val="24"/>
          <w:szCs w:val="24"/>
          <w:lang w:val="en-US"/>
        </w:rPr>
      </w:pPr>
      <w:r w:rsidRPr="00A42062">
        <w:rPr>
          <w:rFonts w:ascii="Garamond" w:hAnsi="Garamond" w:cs="Times New Roman"/>
          <w:sz w:val="24"/>
          <w:szCs w:val="24"/>
          <w:lang w:val="en-US"/>
        </w:rPr>
        <w:t>With a team of researchers, we randomly conducted interviews with policymakers at the COPs and MCs. The respondents were chosen by the researcher in charge (‘pointer’) to make sure interviewers would not (unknowingly) have a bias in their selection of respondents (e.g. convenience sampling). Moreover, the researcher in charge made sure all physical areas at the conference location were targeted in order to increase the chance of getting a random and representative sample of the participants at the conferences. The fact that our sample includes respondents of over 100 countries (see Appendix 1), covers all continents of the world, and includes all key players in global governance (e.g. United States, the United Kingdom, China, Russia, Germany, France, Brazil, etc..) as well as policymakers from smaller countries (Togo, Costa Rica, Latvia, etc.) makes us confident the sample is a good representation of the broader population.</w:t>
      </w:r>
    </w:p>
    <w:p w14:paraId="3AE1B79F" w14:textId="77777777" w:rsidR="007B1620" w:rsidRPr="00A42062" w:rsidRDefault="007B1620" w:rsidP="001369F8">
      <w:pPr>
        <w:spacing w:line="360" w:lineRule="auto"/>
        <w:jc w:val="both"/>
        <w:rPr>
          <w:rFonts w:ascii="Garamond" w:hAnsi="Garamond" w:cs="Times New Roman"/>
          <w:sz w:val="24"/>
          <w:szCs w:val="24"/>
          <w:lang w:val="en-US"/>
        </w:rPr>
      </w:pPr>
      <w:r w:rsidRPr="00A42062">
        <w:rPr>
          <w:rFonts w:ascii="Garamond" w:hAnsi="Garamond" w:cs="Times New Roman"/>
          <w:sz w:val="24"/>
          <w:szCs w:val="24"/>
          <w:lang w:val="en-US"/>
        </w:rPr>
        <w:t xml:space="preserve">In total, we conducted 181 interviews at the climate conferences and 93 interviews at the trade conferences. The response rate is almost 50%, based on our notes of the interviews each of our team members did and the rejections we received. There is no reason to believe that policymakers who refused to be interviewed are fundamentally different from the ones who participated. In addition, we noticed that most refusals were not because policymakers did not want to participate in our research, but because they had limited time during the negotiations. Therefore, we have no indications that the sample has affected the results. Moreover, one needs to bear in mind that the rejections could be from all types of actors present at the international conferences: policymakers, representatives of international organizations and representatives of advocacy groups. We were unable to specify response rates per group of actors, since we simply approached people on the conference sites and often did not know what type of actor we invited for an interview. Also, sometimes advocates were invited (unintentionally) two or three times by different interviewers or they refused the first invitation but then agreed when invited again. However, because we monitored which countries and types of policymakers we had already covered during the fieldwork, we were able to improve the representativeness of our sample considerably. For example, during the climate conference in Paris one of our researchers spent considerable time getting Chinese and Russian policymakers to participate. </w:t>
      </w:r>
    </w:p>
    <w:p w14:paraId="004E2263" w14:textId="77777777" w:rsidR="007B1620" w:rsidRPr="00A42062" w:rsidRDefault="007B1620" w:rsidP="001369F8">
      <w:pPr>
        <w:spacing w:line="360" w:lineRule="auto"/>
        <w:jc w:val="both"/>
        <w:rPr>
          <w:rFonts w:ascii="Garamond" w:hAnsi="Garamond" w:cs="Times New Roman"/>
          <w:sz w:val="24"/>
          <w:szCs w:val="24"/>
          <w:lang w:val="en-US"/>
        </w:rPr>
      </w:pPr>
      <w:r w:rsidRPr="00A42062">
        <w:rPr>
          <w:rFonts w:ascii="Garamond" w:hAnsi="Garamond" w:cs="Times New Roman"/>
          <w:sz w:val="24"/>
          <w:szCs w:val="24"/>
          <w:lang w:val="en-US"/>
        </w:rPr>
        <w:t xml:space="preserve">The interviews were combined with data that we collected through a web-survey immediately after the conferences. Between January and April 2016, we sent out surveys to all country delegations that our team did not manage to interview while we were in Paris and Nairobi. To policymakers active at the climate conference in Bonn, surveys were sent out between December </w:t>
      </w:r>
      <w:r w:rsidRPr="00A42062">
        <w:rPr>
          <w:rFonts w:ascii="Garamond" w:hAnsi="Garamond" w:cs="Times New Roman"/>
          <w:sz w:val="24"/>
          <w:szCs w:val="24"/>
          <w:lang w:val="en-US"/>
        </w:rPr>
        <w:lastRenderedPageBreak/>
        <w:t xml:space="preserve">2017 and January 2018. This means that respondents who were too busy during the negotiations were given another opportunity to participate in our research. The respondents were selected on the basis of the provisional list of participants for the </w:t>
      </w:r>
      <w:proofErr w:type="gramStart"/>
      <w:r w:rsidRPr="00A42062">
        <w:rPr>
          <w:rFonts w:ascii="Garamond" w:hAnsi="Garamond" w:cs="Times New Roman"/>
          <w:sz w:val="24"/>
          <w:szCs w:val="24"/>
          <w:lang w:val="en-US"/>
        </w:rPr>
        <w:t>UNFCCC,</w:t>
      </w:r>
      <w:proofErr w:type="gramEnd"/>
      <w:r w:rsidRPr="00A42062">
        <w:rPr>
          <w:rFonts w:ascii="Garamond" w:hAnsi="Garamond" w:cs="Times New Roman"/>
          <w:sz w:val="24"/>
          <w:szCs w:val="24"/>
          <w:lang w:val="en-US"/>
        </w:rPr>
        <w:t xml:space="preserve"> this list includes the non-state actors, international organizations and states that received accreditation and their representatives. In addition, we sent the questionnaire to all policymakers from whom we received a business card during our time in Paris and Bonn, but whom we did not manage to interview. Due to tensions between China and Chinese Taipei, the WTO secretariat is not allowed to distribute a list of participating countries. Instead, we provided the secretariat with a list of countries that were still missing in the database and received the contact details of the focal points of these delegations. In doing this, we made sure that there was an equal distribution among the different continents and the size of countries (we selected both small and bigger countries). Moreover, we selected countries that represent the different coalitions within the WTO, such as the ACP Group or the Cotton-4.  We also sent the survey to government representatives of whom we had received a business card during the conferences in Nairobi and Buenos Aires. </w:t>
      </w:r>
    </w:p>
    <w:p w14:paraId="26AD14F4" w14:textId="5089D85A" w:rsidR="004E1F03" w:rsidRPr="00A42062" w:rsidRDefault="007B1620" w:rsidP="001369F8">
      <w:pPr>
        <w:spacing w:line="360" w:lineRule="auto"/>
        <w:jc w:val="both"/>
        <w:rPr>
          <w:rFonts w:ascii="Garamond" w:hAnsi="Garamond" w:cs="Times New Roman"/>
          <w:b/>
          <w:sz w:val="24"/>
          <w:szCs w:val="24"/>
          <w:lang w:val="en-US"/>
        </w:rPr>
      </w:pPr>
      <w:r w:rsidRPr="00A42062">
        <w:rPr>
          <w:rFonts w:ascii="Garamond" w:hAnsi="Garamond" w:cs="Times New Roman"/>
          <w:sz w:val="24"/>
          <w:szCs w:val="24"/>
          <w:lang w:val="en-US"/>
        </w:rPr>
        <w:t>The questionnaires were sent out quickly after the conferences took place. In this way, we tried to reduce memory loss among the respondents; what happened during the conference was still fresh in their mind. Of all the invitations for the survey that we sent (N=1590), 310 respondents (partially) completed the survey. That is a response rate of 19.5%. This rate was achieved by sending out two electronic reminders, after two weeks and four weeks. One has to bear in mind that the respondents come from all over the world and many governments active at these conferences lack a website that is up-to-date, which meant that we could not send our invitations to the right persons. Moreover, some of the invitations could not be delivered or were bounced, for example because the email addresses were not working.</w:t>
      </w:r>
    </w:p>
    <w:p w14:paraId="148965CE" w14:textId="10A542F5" w:rsidR="00555402" w:rsidRDefault="00555402" w:rsidP="001369F8">
      <w:pPr>
        <w:pStyle w:val="NoSpacing"/>
        <w:spacing w:line="360" w:lineRule="auto"/>
        <w:rPr>
          <w:rFonts w:ascii="Garamond" w:hAnsi="Garamond" w:cs="Times New Roman"/>
          <w:sz w:val="24"/>
          <w:szCs w:val="24"/>
          <w:lang w:val="en-GB"/>
        </w:rPr>
      </w:pPr>
      <w:r w:rsidRPr="00A42062">
        <w:rPr>
          <w:rFonts w:ascii="Garamond" w:hAnsi="Garamond" w:cs="Times New Roman"/>
          <w:sz w:val="24"/>
          <w:szCs w:val="24"/>
          <w:lang w:val="en-GB"/>
        </w:rPr>
        <w:t xml:space="preserve">The interviews and surveys used for this paper were </w:t>
      </w:r>
      <w:r w:rsidRPr="00A42062">
        <w:rPr>
          <w:rFonts w:ascii="Garamond" w:hAnsi="Garamond" w:cs="Times New Roman"/>
          <w:i/>
          <w:sz w:val="24"/>
          <w:szCs w:val="24"/>
          <w:lang w:val="en-GB"/>
        </w:rPr>
        <w:t>policy-centred</w:t>
      </w:r>
      <w:r w:rsidRPr="00A42062">
        <w:rPr>
          <w:rFonts w:ascii="Garamond" w:hAnsi="Garamond" w:cs="Times New Roman"/>
          <w:sz w:val="24"/>
          <w:szCs w:val="24"/>
          <w:lang w:val="en-GB"/>
        </w:rPr>
        <w:t>. The policy issues were selected by combining qualitative interviews with the provisional agreements, the provisional agendas, news articles and position papers of interest organizations. In total, thirteen policy issues for the UNFCCC were identified and seventeen for the WTO. Some issues were on the negotiating table in both 2015 and in 2017, while others were only relevant during one of the two interview rounds. In the Tables below, we present the issues that were discussed at these four conferences.</w:t>
      </w:r>
    </w:p>
    <w:p w14:paraId="2F06751D" w14:textId="4E59D876" w:rsidR="00A42062" w:rsidRDefault="00A42062" w:rsidP="001369F8">
      <w:pPr>
        <w:pStyle w:val="NoSpacing"/>
        <w:spacing w:line="360" w:lineRule="auto"/>
        <w:rPr>
          <w:rFonts w:ascii="Garamond" w:hAnsi="Garamond" w:cs="Times New Roman"/>
          <w:sz w:val="24"/>
          <w:szCs w:val="24"/>
          <w:lang w:val="en-GB"/>
        </w:rPr>
      </w:pPr>
    </w:p>
    <w:p w14:paraId="67D1FF81" w14:textId="29F31D9B" w:rsidR="00A42062" w:rsidRDefault="00A42062" w:rsidP="001369F8">
      <w:pPr>
        <w:pStyle w:val="NoSpacing"/>
        <w:spacing w:line="360" w:lineRule="auto"/>
        <w:rPr>
          <w:rFonts w:ascii="Garamond" w:hAnsi="Garamond" w:cs="Times New Roman"/>
          <w:sz w:val="24"/>
          <w:szCs w:val="24"/>
          <w:lang w:val="en-GB"/>
        </w:rPr>
      </w:pPr>
    </w:p>
    <w:p w14:paraId="6EC380E6" w14:textId="169A8787" w:rsidR="00A42062" w:rsidRDefault="00A42062" w:rsidP="001369F8">
      <w:pPr>
        <w:pStyle w:val="NoSpacing"/>
        <w:spacing w:line="360" w:lineRule="auto"/>
        <w:rPr>
          <w:rFonts w:ascii="Garamond" w:hAnsi="Garamond" w:cs="Times New Roman"/>
          <w:sz w:val="24"/>
          <w:szCs w:val="24"/>
          <w:lang w:val="en-GB"/>
        </w:rPr>
      </w:pPr>
    </w:p>
    <w:p w14:paraId="414E02BC" w14:textId="77777777" w:rsidR="00A42062" w:rsidRPr="00A42062" w:rsidRDefault="00A42062" w:rsidP="001369F8">
      <w:pPr>
        <w:pStyle w:val="NoSpacing"/>
        <w:spacing w:line="360" w:lineRule="auto"/>
        <w:rPr>
          <w:rFonts w:ascii="Garamond" w:hAnsi="Garamond" w:cs="Times New Roman"/>
          <w:sz w:val="24"/>
          <w:szCs w:val="24"/>
          <w:lang w:val="en-GB"/>
        </w:rPr>
      </w:pPr>
    </w:p>
    <w:p w14:paraId="5F20A22B" w14:textId="7D90AEB7" w:rsidR="00555402" w:rsidRPr="00A42062" w:rsidRDefault="00555402" w:rsidP="00555402">
      <w:pPr>
        <w:pStyle w:val="NoSpacing"/>
        <w:spacing w:line="360" w:lineRule="auto"/>
        <w:jc w:val="center"/>
        <w:rPr>
          <w:rFonts w:ascii="Garamond" w:hAnsi="Garamond" w:cs="Segoe UI"/>
          <w:b/>
          <w:lang w:val="en-GB"/>
        </w:rPr>
      </w:pPr>
      <w:r w:rsidRPr="00A42062">
        <w:rPr>
          <w:rFonts w:ascii="Garamond" w:hAnsi="Garamond" w:cs="Segoe UI"/>
          <w:b/>
          <w:lang w:val="en-GB"/>
        </w:rPr>
        <w:lastRenderedPageBreak/>
        <w:t>Table A2. Issues discussed at the UNFCCC COPs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679"/>
      </w:tblGrid>
      <w:tr w:rsidR="00555402" w:rsidRPr="00A42062" w14:paraId="65313760" w14:textId="77777777" w:rsidTr="00555402">
        <w:trPr>
          <w:jc w:val="center"/>
        </w:trPr>
        <w:tc>
          <w:tcPr>
            <w:tcW w:w="4698" w:type="dxa"/>
            <w:tcBorders>
              <w:top w:val="single" w:sz="4" w:space="0" w:color="auto"/>
              <w:bottom w:val="double" w:sz="4" w:space="0" w:color="auto"/>
            </w:tcBorders>
            <w:shd w:val="clear" w:color="auto" w:fill="F2F2F2" w:themeFill="background1" w:themeFillShade="F2"/>
          </w:tcPr>
          <w:p w14:paraId="01FA36B3" w14:textId="77777777" w:rsidR="00555402" w:rsidRPr="00A42062" w:rsidRDefault="00555402" w:rsidP="00555402">
            <w:pPr>
              <w:pStyle w:val="NoSpacing"/>
              <w:spacing w:line="276" w:lineRule="auto"/>
              <w:rPr>
                <w:rFonts w:ascii="Garamond" w:hAnsi="Garamond" w:cs="Times New Roman"/>
                <w:b/>
                <w:sz w:val="24"/>
                <w:szCs w:val="24"/>
                <w:lang w:val="en-GB"/>
              </w:rPr>
            </w:pPr>
            <w:r w:rsidRPr="00A42062">
              <w:rPr>
                <w:rFonts w:ascii="Garamond" w:hAnsi="Garamond" w:cs="Times New Roman"/>
                <w:b/>
                <w:sz w:val="24"/>
                <w:szCs w:val="24"/>
                <w:lang w:val="en-GB"/>
              </w:rPr>
              <w:t>Issue</w:t>
            </w:r>
          </w:p>
        </w:tc>
        <w:tc>
          <w:tcPr>
            <w:tcW w:w="1679" w:type="dxa"/>
            <w:tcBorders>
              <w:top w:val="single" w:sz="4" w:space="0" w:color="auto"/>
              <w:bottom w:val="double" w:sz="4" w:space="0" w:color="auto"/>
            </w:tcBorders>
            <w:shd w:val="clear" w:color="auto" w:fill="F2F2F2" w:themeFill="background1" w:themeFillShade="F2"/>
          </w:tcPr>
          <w:p w14:paraId="771113CB" w14:textId="77777777" w:rsidR="00555402" w:rsidRPr="00A42062" w:rsidRDefault="00555402" w:rsidP="00555402">
            <w:pPr>
              <w:pStyle w:val="NoSpacing"/>
              <w:spacing w:line="276" w:lineRule="auto"/>
              <w:rPr>
                <w:rFonts w:ascii="Garamond" w:hAnsi="Garamond" w:cs="Times New Roman"/>
                <w:b/>
                <w:sz w:val="24"/>
                <w:szCs w:val="24"/>
                <w:lang w:val="en-GB"/>
              </w:rPr>
            </w:pPr>
            <w:r w:rsidRPr="00A42062">
              <w:rPr>
                <w:rFonts w:ascii="Garamond" w:hAnsi="Garamond" w:cs="Times New Roman"/>
                <w:b/>
                <w:sz w:val="24"/>
                <w:szCs w:val="24"/>
                <w:lang w:val="en-GB"/>
              </w:rPr>
              <w:t>Year</w:t>
            </w:r>
          </w:p>
        </w:tc>
      </w:tr>
      <w:tr w:rsidR="00555402" w:rsidRPr="00A42062" w14:paraId="1BF8642A" w14:textId="77777777" w:rsidTr="00555402">
        <w:trPr>
          <w:jc w:val="center"/>
        </w:trPr>
        <w:tc>
          <w:tcPr>
            <w:tcW w:w="4698" w:type="dxa"/>
            <w:tcBorders>
              <w:top w:val="double" w:sz="4" w:space="0" w:color="auto"/>
            </w:tcBorders>
          </w:tcPr>
          <w:p w14:paraId="2C264C8C"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Climate finance: who should contribute?</w:t>
            </w:r>
          </w:p>
        </w:tc>
        <w:tc>
          <w:tcPr>
            <w:tcW w:w="1679" w:type="dxa"/>
            <w:tcBorders>
              <w:top w:val="double" w:sz="4" w:space="0" w:color="auto"/>
            </w:tcBorders>
          </w:tcPr>
          <w:p w14:paraId="54535533"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4216956A" w14:textId="77777777" w:rsidTr="00555402">
        <w:trPr>
          <w:jc w:val="center"/>
        </w:trPr>
        <w:tc>
          <w:tcPr>
            <w:tcW w:w="4698" w:type="dxa"/>
          </w:tcPr>
          <w:p w14:paraId="2327628C"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Degrees-goal</w:t>
            </w:r>
          </w:p>
        </w:tc>
        <w:tc>
          <w:tcPr>
            <w:tcW w:w="1679" w:type="dxa"/>
          </w:tcPr>
          <w:p w14:paraId="38FC4CAF"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6D96C275" w14:textId="77777777" w:rsidTr="00555402">
        <w:trPr>
          <w:jc w:val="center"/>
        </w:trPr>
        <w:tc>
          <w:tcPr>
            <w:tcW w:w="4698" w:type="dxa"/>
          </w:tcPr>
          <w:p w14:paraId="776ED40D"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NDCs: Annex or COP decision?</w:t>
            </w:r>
          </w:p>
        </w:tc>
        <w:tc>
          <w:tcPr>
            <w:tcW w:w="1679" w:type="dxa"/>
          </w:tcPr>
          <w:p w14:paraId="71CA010A"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4863BE2B" w14:textId="77777777" w:rsidTr="00555402">
        <w:trPr>
          <w:jc w:val="center"/>
        </w:trPr>
        <w:tc>
          <w:tcPr>
            <w:tcW w:w="4698" w:type="dxa"/>
          </w:tcPr>
          <w:p w14:paraId="4BAEFD03"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MRV: strength of compliance (developing)</w:t>
            </w:r>
          </w:p>
        </w:tc>
        <w:tc>
          <w:tcPr>
            <w:tcW w:w="1679" w:type="dxa"/>
          </w:tcPr>
          <w:p w14:paraId="132D3555"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48A95D0D" w14:textId="77777777" w:rsidTr="00555402">
        <w:trPr>
          <w:jc w:val="center"/>
        </w:trPr>
        <w:tc>
          <w:tcPr>
            <w:tcW w:w="4698" w:type="dxa"/>
          </w:tcPr>
          <w:p w14:paraId="35834B9E"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MRV: strength of compliance (developed)</w:t>
            </w:r>
          </w:p>
        </w:tc>
        <w:tc>
          <w:tcPr>
            <w:tcW w:w="1679" w:type="dxa"/>
          </w:tcPr>
          <w:p w14:paraId="08F8B7A1"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1CCCA48C" w14:textId="77777777" w:rsidTr="00555402">
        <w:trPr>
          <w:jc w:val="center"/>
        </w:trPr>
        <w:tc>
          <w:tcPr>
            <w:tcW w:w="4698" w:type="dxa"/>
          </w:tcPr>
          <w:p w14:paraId="24639317"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NDCs: commitment period and assessment</w:t>
            </w:r>
          </w:p>
        </w:tc>
        <w:tc>
          <w:tcPr>
            <w:tcW w:w="1679" w:type="dxa"/>
          </w:tcPr>
          <w:p w14:paraId="1B0EAB41"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12148B8F" w14:textId="77777777" w:rsidTr="00555402">
        <w:trPr>
          <w:jc w:val="center"/>
        </w:trPr>
        <w:tc>
          <w:tcPr>
            <w:tcW w:w="4698" w:type="dxa"/>
          </w:tcPr>
          <w:p w14:paraId="71D150B8"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Loss and damage: finance mechanism</w:t>
            </w:r>
          </w:p>
        </w:tc>
        <w:tc>
          <w:tcPr>
            <w:tcW w:w="1679" w:type="dxa"/>
          </w:tcPr>
          <w:p w14:paraId="06129616"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 &amp; 2017</w:t>
            </w:r>
          </w:p>
        </w:tc>
      </w:tr>
      <w:tr w:rsidR="00555402" w:rsidRPr="00A42062" w14:paraId="288C5511" w14:textId="77777777" w:rsidTr="00555402">
        <w:trPr>
          <w:jc w:val="center"/>
        </w:trPr>
        <w:tc>
          <w:tcPr>
            <w:tcW w:w="4698" w:type="dxa"/>
          </w:tcPr>
          <w:p w14:paraId="393A9DF4"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Loss and damage: funding</w:t>
            </w:r>
          </w:p>
        </w:tc>
        <w:tc>
          <w:tcPr>
            <w:tcW w:w="1679" w:type="dxa"/>
          </w:tcPr>
          <w:p w14:paraId="18CA6B8A"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 &amp; 2017</w:t>
            </w:r>
          </w:p>
        </w:tc>
      </w:tr>
      <w:tr w:rsidR="00555402" w:rsidRPr="00A42062" w14:paraId="4859E601" w14:textId="77777777" w:rsidTr="00555402">
        <w:trPr>
          <w:jc w:val="center"/>
        </w:trPr>
        <w:tc>
          <w:tcPr>
            <w:tcW w:w="4698" w:type="dxa"/>
          </w:tcPr>
          <w:p w14:paraId="2AA82F0A"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NDCs: guidance</w:t>
            </w:r>
          </w:p>
        </w:tc>
        <w:tc>
          <w:tcPr>
            <w:tcW w:w="1679" w:type="dxa"/>
          </w:tcPr>
          <w:p w14:paraId="11215F83"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383101A6" w14:textId="77777777" w:rsidTr="00555402">
        <w:trPr>
          <w:jc w:val="center"/>
        </w:trPr>
        <w:tc>
          <w:tcPr>
            <w:tcW w:w="4698" w:type="dxa"/>
          </w:tcPr>
          <w:p w14:paraId="3BD97DCB"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Adaptation Fund</w:t>
            </w:r>
          </w:p>
        </w:tc>
        <w:tc>
          <w:tcPr>
            <w:tcW w:w="1679" w:type="dxa"/>
          </w:tcPr>
          <w:p w14:paraId="21BBAEE3"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760F8EA2" w14:textId="77777777" w:rsidTr="00555402">
        <w:trPr>
          <w:jc w:val="center"/>
        </w:trPr>
        <w:tc>
          <w:tcPr>
            <w:tcW w:w="4698" w:type="dxa"/>
          </w:tcPr>
          <w:p w14:paraId="4B190636"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Transparency Framework</w:t>
            </w:r>
          </w:p>
        </w:tc>
        <w:tc>
          <w:tcPr>
            <w:tcW w:w="1679" w:type="dxa"/>
          </w:tcPr>
          <w:p w14:paraId="1A101558"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067A3D26" w14:textId="77777777" w:rsidTr="00555402">
        <w:trPr>
          <w:jc w:val="center"/>
        </w:trPr>
        <w:tc>
          <w:tcPr>
            <w:tcW w:w="4698" w:type="dxa"/>
          </w:tcPr>
          <w:p w14:paraId="4DDFC97F"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Gender Action Plan</w:t>
            </w:r>
          </w:p>
        </w:tc>
        <w:tc>
          <w:tcPr>
            <w:tcW w:w="1679" w:type="dxa"/>
          </w:tcPr>
          <w:p w14:paraId="1D41F5AA"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66755B1F" w14:textId="77777777" w:rsidTr="00555402">
        <w:trPr>
          <w:jc w:val="center"/>
        </w:trPr>
        <w:tc>
          <w:tcPr>
            <w:tcW w:w="4698" w:type="dxa"/>
          </w:tcPr>
          <w:p w14:paraId="1A888BBC"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Adaptation Communication</w:t>
            </w:r>
          </w:p>
        </w:tc>
        <w:tc>
          <w:tcPr>
            <w:tcW w:w="1679" w:type="dxa"/>
          </w:tcPr>
          <w:p w14:paraId="0365763B"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bl>
    <w:p w14:paraId="3F359C1D" w14:textId="77777777" w:rsidR="00555402" w:rsidRPr="00A42062" w:rsidRDefault="00555402" w:rsidP="00555402">
      <w:pPr>
        <w:pStyle w:val="NoSpacing"/>
        <w:spacing w:line="360" w:lineRule="auto"/>
        <w:rPr>
          <w:rFonts w:ascii="Garamond" w:hAnsi="Garamond" w:cs="Segoe UI"/>
          <w:lang w:val="en-GB"/>
        </w:rPr>
      </w:pPr>
    </w:p>
    <w:p w14:paraId="5931CFC3" w14:textId="77777777" w:rsidR="00555402" w:rsidRPr="00A42062" w:rsidRDefault="00555402" w:rsidP="00555402">
      <w:pPr>
        <w:pStyle w:val="NoSpacing"/>
        <w:spacing w:line="360" w:lineRule="auto"/>
        <w:jc w:val="center"/>
        <w:rPr>
          <w:rFonts w:ascii="Garamond" w:hAnsi="Garamond" w:cs="Segoe UI"/>
          <w:b/>
          <w:lang w:val="en-GB"/>
        </w:rPr>
      </w:pPr>
    </w:p>
    <w:p w14:paraId="159FAAD8" w14:textId="32687FD6" w:rsidR="00555402" w:rsidRPr="00A42062" w:rsidRDefault="00555402" w:rsidP="00555402">
      <w:pPr>
        <w:pStyle w:val="NoSpacing"/>
        <w:spacing w:line="360" w:lineRule="auto"/>
        <w:jc w:val="center"/>
        <w:rPr>
          <w:rFonts w:ascii="Garamond" w:hAnsi="Garamond" w:cs="Segoe UI"/>
          <w:b/>
          <w:lang w:val="en-GB"/>
        </w:rPr>
      </w:pPr>
      <w:r w:rsidRPr="00A42062">
        <w:rPr>
          <w:rFonts w:ascii="Garamond" w:hAnsi="Garamond" w:cs="Segoe UI"/>
          <w:b/>
          <w:lang w:val="en-GB"/>
        </w:rPr>
        <w:t>Table A2. Issues discussed at the WTO MCs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1538"/>
      </w:tblGrid>
      <w:tr w:rsidR="00555402" w:rsidRPr="00A42062" w14:paraId="48AA7A94" w14:textId="77777777" w:rsidTr="00555402">
        <w:trPr>
          <w:jc w:val="center"/>
        </w:trPr>
        <w:tc>
          <w:tcPr>
            <w:tcW w:w="4982" w:type="dxa"/>
            <w:tcBorders>
              <w:top w:val="single" w:sz="4" w:space="0" w:color="auto"/>
              <w:bottom w:val="double" w:sz="4" w:space="0" w:color="auto"/>
            </w:tcBorders>
            <w:shd w:val="clear" w:color="auto" w:fill="F2F2F2" w:themeFill="background1" w:themeFillShade="F2"/>
          </w:tcPr>
          <w:p w14:paraId="2969E807" w14:textId="77777777" w:rsidR="00555402" w:rsidRPr="00A42062" w:rsidRDefault="00555402" w:rsidP="00555402">
            <w:pPr>
              <w:pStyle w:val="NoSpacing"/>
              <w:spacing w:line="276" w:lineRule="auto"/>
              <w:rPr>
                <w:rFonts w:ascii="Garamond" w:hAnsi="Garamond" w:cs="Times New Roman"/>
                <w:b/>
                <w:sz w:val="24"/>
                <w:szCs w:val="24"/>
                <w:lang w:val="en-GB"/>
              </w:rPr>
            </w:pPr>
            <w:r w:rsidRPr="00A42062">
              <w:rPr>
                <w:rFonts w:ascii="Garamond" w:hAnsi="Garamond" w:cs="Times New Roman"/>
                <w:b/>
                <w:sz w:val="24"/>
                <w:szCs w:val="24"/>
                <w:lang w:val="en-GB"/>
              </w:rPr>
              <w:t>Issue</w:t>
            </w:r>
          </w:p>
        </w:tc>
        <w:tc>
          <w:tcPr>
            <w:tcW w:w="1538" w:type="dxa"/>
            <w:tcBorders>
              <w:top w:val="single" w:sz="4" w:space="0" w:color="auto"/>
              <w:bottom w:val="double" w:sz="4" w:space="0" w:color="auto"/>
            </w:tcBorders>
            <w:shd w:val="clear" w:color="auto" w:fill="F2F2F2" w:themeFill="background1" w:themeFillShade="F2"/>
          </w:tcPr>
          <w:p w14:paraId="5EF719ED" w14:textId="77777777" w:rsidR="00555402" w:rsidRPr="00A42062" w:rsidRDefault="00555402" w:rsidP="00555402">
            <w:pPr>
              <w:pStyle w:val="NoSpacing"/>
              <w:spacing w:line="276" w:lineRule="auto"/>
              <w:rPr>
                <w:rFonts w:ascii="Garamond" w:hAnsi="Garamond" w:cs="Times New Roman"/>
                <w:b/>
                <w:sz w:val="24"/>
                <w:szCs w:val="24"/>
                <w:lang w:val="en-GB"/>
              </w:rPr>
            </w:pPr>
            <w:r w:rsidRPr="00A42062">
              <w:rPr>
                <w:rFonts w:ascii="Garamond" w:hAnsi="Garamond" w:cs="Times New Roman"/>
                <w:b/>
                <w:sz w:val="24"/>
                <w:szCs w:val="24"/>
                <w:lang w:val="en-GB"/>
              </w:rPr>
              <w:t>Year</w:t>
            </w:r>
          </w:p>
        </w:tc>
      </w:tr>
      <w:tr w:rsidR="00555402" w:rsidRPr="00A42062" w14:paraId="3784EEF8" w14:textId="77777777" w:rsidTr="00555402">
        <w:trPr>
          <w:jc w:val="center"/>
        </w:trPr>
        <w:tc>
          <w:tcPr>
            <w:tcW w:w="4982" w:type="dxa"/>
            <w:tcBorders>
              <w:top w:val="double" w:sz="4" w:space="0" w:color="auto"/>
            </w:tcBorders>
          </w:tcPr>
          <w:p w14:paraId="4F2D65AB"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GATS negotiations</w:t>
            </w:r>
          </w:p>
        </w:tc>
        <w:tc>
          <w:tcPr>
            <w:tcW w:w="1538" w:type="dxa"/>
            <w:tcBorders>
              <w:top w:val="double" w:sz="4" w:space="0" w:color="auto"/>
            </w:tcBorders>
          </w:tcPr>
          <w:p w14:paraId="1BA22C29"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42CFD171" w14:textId="77777777" w:rsidTr="00555402">
        <w:trPr>
          <w:jc w:val="center"/>
        </w:trPr>
        <w:tc>
          <w:tcPr>
            <w:tcW w:w="4982" w:type="dxa"/>
          </w:tcPr>
          <w:p w14:paraId="01D08447" w14:textId="77777777" w:rsidR="00555402" w:rsidRPr="00A42062" w:rsidRDefault="00555402" w:rsidP="00555402">
            <w:pPr>
              <w:pStyle w:val="NoSpacing"/>
              <w:spacing w:line="276" w:lineRule="auto"/>
              <w:rPr>
                <w:rFonts w:ascii="Garamond" w:hAnsi="Garamond" w:cs="Times New Roman"/>
                <w:sz w:val="24"/>
                <w:szCs w:val="24"/>
                <w:lang w:val="en-GB"/>
              </w:rPr>
            </w:pPr>
            <w:proofErr w:type="spellStart"/>
            <w:r w:rsidRPr="00A42062">
              <w:rPr>
                <w:rFonts w:ascii="Garamond" w:hAnsi="Garamond" w:cs="Times New Roman"/>
                <w:sz w:val="24"/>
                <w:szCs w:val="24"/>
                <w:lang w:val="en-GB"/>
              </w:rPr>
              <w:t>TiSA</w:t>
            </w:r>
            <w:proofErr w:type="spellEnd"/>
            <w:r w:rsidRPr="00A42062">
              <w:rPr>
                <w:rFonts w:ascii="Garamond" w:hAnsi="Garamond" w:cs="Times New Roman"/>
                <w:sz w:val="24"/>
                <w:szCs w:val="24"/>
                <w:lang w:val="en-GB"/>
              </w:rPr>
              <w:t xml:space="preserve"> negotiations</w:t>
            </w:r>
          </w:p>
        </w:tc>
        <w:tc>
          <w:tcPr>
            <w:tcW w:w="1538" w:type="dxa"/>
          </w:tcPr>
          <w:p w14:paraId="376F45A6"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79EB68C9" w14:textId="77777777" w:rsidTr="00555402">
        <w:trPr>
          <w:jc w:val="center"/>
        </w:trPr>
        <w:tc>
          <w:tcPr>
            <w:tcW w:w="4982" w:type="dxa"/>
          </w:tcPr>
          <w:p w14:paraId="39A2A841"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Export subsidies in agriculture</w:t>
            </w:r>
          </w:p>
        </w:tc>
        <w:tc>
          <w:tcPr>
            <w:tcW w:w="1538" w:type="dxa"/>
          </w:tcPr>
          <w:p w14:paraId="301D950A"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42DBF7DA" w14:textId="77777777" w:rsidTr="00555402">
        <w:trPr>
          <w:jc w:val="center"/>
        </w:trPr>
        <w:tc>
          <w:tcPr>
            <w:tcW w:w="4982" w:type="dxa"/>
          </w:tcPr>
          <w:p w14:paraId="571FE426"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Export subsidies in agriculture: marketing and internal transportation subsidies</w:t>
            </w:r>
          </w:p>
        </w:tc>
        <w:tc>
          <w:tcPr>
            <w:tcW w:w="1538" w:type="dxa"/>
          </w:tcPr>
          <w:p w14:paraId="7D806CD4"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66DEAC21" w14:textId="77777777" w:rsidTr="00555402">
        <w:trPr>
          <w:jc w:val="center"/>
        </w:trPr>
        <w:tc>
          <w:tcPr>
            <w:tcW w:w="4982" w:type="dxa"/>
          </w:tcPr>
          <w:p w14:paraId="0BC04356"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Agriculture: pillars</w:t>
            </w:r>
          </w:p>
        </w:tc>
        <w:tc>
          <w:tcPr>
            <w:tcW w:w="1538" w:type="dxa"/>
          </w:tcPr>
          <w:p w14:paraId="69E3E540"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2E0F5939" w14:textId="77777777" w:rsidTr="00555402">
        <w:trPr>
          <w:jc w:val="center"/>
        </w:trPr>
        <w:tc>
          <w:tcPr>
            <w:tcW w:w="4982" w:type="dxa"/>
          </w:tcPr>
          <w:p w14:paraId="077E4CB4"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Cotton</w:t>
            </w:r>
          </w:p>
        </w:tc>
        <w:tc>
          <w:tcPr>
            <w:tcW w:w="1538" w:type="dxa"/>
          </w:tcPr>
          <w:p w14:paraId="13513949"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12132131" w14:textId="77777777" w:rsidTr="00555402">
        <w:trPr>
          <w:jc w:val="center"/>
        </w:trPr>
        <w:tc>
          <w:tcPr>
            <w:tcW w:w="4982" w:type="dxa"/>
          </w:tcPr>
          <w:p w14:paraId="1DDE9FEC"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Non-Agricultural Market Access (NAMA)</w:t>
            </w:r>
          </w:p>
        </w:tc>
        <w:tc>
          <w:tcPr>
            <w:tcW w:w="1538" w:type="dxa"/>
          </w:tcPr>
          <w:p w14:paraId="00A9EDC4"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w:t>
            </w:r>
          </w:p>
        </w:tc>
      </w:tr>
      <w:tr w:rsidR="00555402" w:rsidRPr="00A42062" w14:paraId="071465C4" w14:textId="77777777" w:rsidTr="00555402">
        <w:trPr>
          <w:jc w:val="center"/>
        </w:trPr>
        <w:tc>
          <w:tcPr>
            <w:tcW w:w="4982" w:type="dxa"/>
          </w:tcPr>
          <w:p w14:paraId="02ED15FE"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Special Safeguard Mechanism on Agriculture</w:t>
            </w:r>
          </w:p>
        </w:tc>
        <w:tc>
          <w:tcPr>
            <w:tcW w:w="1538" w:type="dxa"/>
          </w:tcPr>
          <w:p w14:paraId="5C71714C"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 &amp; 2017</w:t>
            </w:r>
          </w:p>
        </w:tc>
      </w:tr>
      <w:tr w:rsidR="00555402" w:rsidRPr="00A42062" w14:paraId="0DFB813F" w14:textId="77777777" w:rsidTr="00555402">
        <w:trPr>
          <w:jc w:val="center"/>
        </w:trPr>
        <w:tc>
          <w:tcPr>
            <w:tcW w:w="4982" w:type="dxa"/>
          </w:tcPr>
          <w:p w14:paraId="3490C747"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Future of the Doha Development Agenda (DDA)</w:t>
            </w:r>
          </w:p>
        </w:tc>
        <w:tc>
          <w:tcPr>
            <w:tcW w:w="1538" w:type="dxa"/>
          </w:tcPr>
          <w:p w14:paraId="3139B5AD"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2015 &amp; 2017</w:t>
            </w:r>
          </w:p>
        </w:tc>
      </w:tr>
      <w:tr w:rsidR="00555402" w:rsidRPr="00A42062" w14:paraId="1885709A" w14:textId="77777777" w:rsidTr="00555402">
        <w:trPr>
          <w:jc w:val="center"/>
        </w:trPr>
        <w:tc>
          <w:tcPr>
            <w:tcW w:w="4982" w:type="dxa"/>
          </w:tcPr>
          <w:p w14:paraId="049A07BC"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Public stockholding in agriculture</w:t>
            </w:r>
          </w:p>
        </w:tc>
        <w:tc>
          <w:tcPr>
            <w:tcW w:w="1538" w:type="dxa"/>
          </w:tcPr>
          <w:p w14:paraId="24277377"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4D19BB26" w14:textId="77777777" w:rsidTr="00555402">
        <w:trPr>
          <w:jc w:val="center"/>
        </w:trPr>
        <w:tc>
          <w:tcPr>
            <w:tcW w:w="4982" w:type="dxa"/>
          </w:tcPr>
          <w:p w14:paraId="523D8BA7"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Public stockholding: conditions</w:t>
            </w:r>
          </w:p>
        </w:tc>
        <w:tc>
          <w:tcPr>
            <w:tcW w:w="1538" w:type="dxa"/>
          </w:tcPr>
          <w:p w14:paraId="1E2358FE"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173964CE" w14:textId="77777777" w:rsidTr="00555402">
        <w:trPr>
          <w:jc w:val="center"/>
        </w:trPr>
        <w:tc>
          <w:tcPr>
            <w:tcW w:w="4982" w:type="dxa"/>
          </w:tcPr>
          <w:p w14:paraId="6F2D8774"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Fisheries</w:t>
            </w:r>
          </w:p>
        </w:tc>
        <w:tc>
          <w:tcPr>
            <w:tcW w:w="1538" w:type="dxa"/>
          </w:tcPr>
          <w:p w14:paraId="40B26780"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5148ACF6" w14:textId="77777777" w:rsidTr="00555402">
        <w:trPr>
          <w:jc w:val="center"/>
        </w:trPr>
        <w:tc>
          <w:tcPr>
            <w:tcW w:w="4982" w:type="dxa"/>
          </w:tcPr>
          <w:p w14:paraId="0FDCFB5F"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E-commerce</w:t>
            </w:r>
          </w:p>
        </w:tc>
        <w:tc>
          <w:tcPr>
            <w:tcW w:w="1538" w:type="dxa"/>
          </w:tcPr>
          <w:p w14:paraId="2BA41865"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189F5DC8" w14:textId="77777777" w:rsidTr="00555402">
        <w:trPr>
          <w:jc w:val="center"/>
        </w:trPr>
        <w:tc>
          <w:tcPr>
            <w:tcW w:w="4982" w:type="dxa"/>
          </w:tcPr>
          <w:p w14:paraId="6C204423"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E-commerce: who should negotiate</w:t>
            </w:r>
          </w:p>
        </w:tc>
        <w:tc>
          <w:tcPr>
            <w:tcW w:w="1538" w:type="dxa"/>
          </w:tcPr>
          <w:p w14:paraId="2CE2ECB3"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4A1359ED" w14:textId="77777777" w:rsidTr="00555402">
        <w:trPr>
          <w:jc w:val="center"/>
        </w:trPr>
        <w:tc>
          <w:tcPr>
            <w:tcW w:w="4982" w:type="dxa"/>
          </w:tcPr>
          <w:p w14:paraId="34DD7176"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Investment Facilitation</w:t>
            </w:r>
          </w:p>
        </w:tc>
        <w:tc>
          <w:tcPr>
            <w:tcW w:w="1538" w:type="dxa"/>
          </w:tcPr>
          <w:p w14:paraId="2E56915D"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53EF8F11" w14:textId="77777777" w:rsidTr="00555402">
        <w:trPr>
          <w:jc w:val="center"/>
        </w:trPr>
        <w:tc>
          <w:tcPr>
            <w:tcW w:w="4982" w:type="dxa"/>
          </w:tcPr>
          <w:p w14:paraId="636DBB54"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Investment Facilitation: who should negotiate</w:t>
            </w:r>
          </w:p>
        </w:tc>
        <w:tc>
          <w:tcPr>
            <w:tcW w:w="1538" w:type="dxa"/>
          </w:tcPr>
          <w:p w14:paraId="03B86461"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r w:rsidR="00555402" w:rsidRPr="00A42062" w14:paraId="353022B7" w14:textId="77777777" w:rsidTr="00555402">
        <w:trPr>
          <w:jc w:val="center"/>
        </w:trPr>
        <w:tc>
          <w:tcPr>
            <w:tcW w:w="4982" w:type="dxa"/>
          </w:tcPr>
          <w:p w14:paraId="28505100"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Trade Facilitation Agreement on Services</w:t>
            </w:r>
          </w:p>
        </w:tc>
        <w:tc>
          <w:tcPr>
            <w:tcW w:w="1538" w:type="dxa"/>
          </w:tcPr>
          <w:p w14:paraId="2C402DF7" w14:textId="77777777" w:rsidR="00555402" w:rsidRPr="00A42062" w:rsidRDefault="00555402" w:rsidP="00555402">
            <w:pPr>
              <w:pStyle w:val="NoSpacing"/>
              <w:spacing w:line="276" w:lineRule="auto"/>
              <w:rPr>
                <w:rFonts w:ascii="Garamond" w:hAnsi="Garamond" w:cs="Times New Roman"/>
                <w:sz w:val="24"/>
                <w:szCs w:val="24"/>
                <w:lang w:val="en-GB"/>
              </w:rPr>
            </w:pPr>
            <w:r w:rsidRPr="00A42062">
              <w:rPr>
                <w:rFonts w:ascii="Garamond" w:hAnsi="Garamond" w:cs="Times New Roman"/>
                <w:sz w:val="24"/>
                <w:szCs w:val="24"/>
                <w:lang w:val="en-GB"/>
              </w:rPr>
              <w:t>2017</w:t>
            </w:r>
          </w:p>
        </w:tc>
      </w:tr>
    </w:tbl>
    <w:p w14:paraId="3AA2040B" w14:textId="77777777" w:rsidR="00555402" w:rsidRPr="00A42062" w:rsidRDefault="00555402" w:rsidP="00555402">
      <w:pPr>
        <w:pStyle w:val="NoSpacing"/>
        <w:spacing w:line="360" w:lineRule="auto"/>
        <w:rPr>
          <w:rFonts w:ascii="Garamond" w:hAnsi="Garamond" w:cs="Times New Roman"/>
          <w:sz w:val="24"/>
          <w:szCs w:val="24"/>
          <w:lang w:val="en-GB"/>
        </w:rPr>
      </w:pPr>
    </w:p>
    <w:p w14:paraId="66FC503E" w14:textId="77777777" w:rsidR="00555402" w:rsidRPr="00A42062" w:rsidRDefault="00555402" w:rsidP="00555402">
      <w:pPr>
        <w:pStyle w:val="NoSpacing"/>
        <w:spacing w:line="360" w:lineRule="auto"/>
        <w:rPr>
          <w:rFonts w:ascii="Garamond" w:hAnsi="Garamond" w:cs="Times New Roman"/>
          <w:sz w:val="24"/>
          <w:szCs w:val="24"/>
          <w:lang w:val="en-GB"/>
        </w:rPr>
      </w:pPr>
    </w:p>
    <w:p w14:paraId="3F37ECAE" w14:textId="50B67B4D" w:rsidR="00555402" w:rsidRDefault="00555402" w:rsidP="00555402">
      <w:pPr>
        <w:pStyle w:val="NoSpacing"/>
        <w:spacing w:line="360" w:lineRule="auto"/>
        <w:rPr>
          <w:rFonts w:ascii="Garamond" w:hAnsi="Garamond" w:cs="Times New Roman"/>
          <w:sz w:val="24"/>
          <w:szCs w:val="24"/>
          <w:lang w:val="en-GB"/>
        </w:rPr>
      </w:pPr>
    </w:p>
    <w:p w14:paraId="03A50867" w14:textId="77777777" w:rsidR="00A42062" w:rsidRPr="00A42062" w:rsidRDefault="00A42062" w:rsidP="00555402">
      <w:pPr>
        <w:pStyle w:val="NoSpacing"/>
        <w:spacing w:line="360" w:lineRule="auto"/>
        <w:rPr>
          <w:rFonts w:ascii="Garamond" w:hAnsi="Garamond" w:cs="Times New Roman"/>
          <w:sz w:val="24"/>
          <w:szCs w:val="24"/>
          <w:lang w:val="en-GB"/>
        </w:rPr>
      </w:pPr>
    </w:p>
    <w:p w14:paraId="1B03927C" w14:textId="77777777" w:rsidR="00555402" w:rsidRPr="00A42062" w:rsidRDefault="00555402" w:rsidP="00555402">
      <w:pPr>
        <w:pStyle w:val="NoSpacing"/>
        <w:spacing w:line="360" w:lineRule="auto"/>
        <w:rPr>
          <w:rFonts w:ascii="Garamond" w:hAnsi="Garamond" w:cs="Times New Roman"/>
          <w:sz w:val="24"/>
          <w:szCs w:val="24"/>
          <w:lang w:val="en-GB"/>
        </w:rPr>
      </w:pPr>
      <w:r w:rsidRPr="00A42062">
        <w:rPr>
          <w:rFonts w:ascii="Garamond" w:hAnsi="Garamond" w:cs="Times New Roman"/>
          <w:sz w:val="24"/>
          <w:szCs w:val="24"/>
          <w:lang w:val="en-GB"/>
        </w:rPr>
        <w:lastRenderedPageBreak/>
        <w:t xml:space="preserve">On each of these issues, several policy positions and the status quo were identified. For example, on the future of the Doha Development Agenda, we asked respondents whether they were advocating </w:t>
      </w:r>
      <w:proofErr w:type="gramStart"/>
      <w:r w:rsidRPr="00A42062">
        <w:rPr>
          <w:rFonts w:ascii="Garamond" w:hAnsi="Garamond" w:cs="Times New Roman"/>
          <w:sz w:val="24"/>
          <w:szCs w:val="24"/>
          <w:lang w:val="en-GB"/>
        </w:rPr>
        <w:t>(1) full implementation of the original DDA mandate, or whether they were in favour of</w:t>
      </w:r>
      <w:proofErr w:type="gramEnd"/>
      <w:r w:rsidRPr="00A42062">
        <w:rPr>
          <w:rFonts w:ascii="Garamond" w:hAnsi="Garamond" w:cs="Times New Roman"/>
          <w:sz w:val="24"/>
          <w:szCs w:val="24"/>
          <w:lang w:val="en-GB"/>
        </w:rPr>
        <w:t xml:space="preserve"> (2) continue working on DDA while exploring different negotiating approaches, or whether they wanted to (3) end DDA and draft a new work programme. On this issue, the status quo is full implementation of the mandate, since this was reaffirmed in the Nairobi Ministerial Declaration.</w:t>
      </w:r>
      <w:r w:rsidRPr="00A42062">
        <w:rPr>
          <w:rFonts w:ascii="Garamond" w:hAnsi="Garamond" w:cs="Times New Roman"/>
          <w:sz w:val="24"/>
          <w:szCs w:val="24"/>
          <w:lang w:val="en-GB"/>
        </w:rPr>
        <w:fldChar w:fldCharType="begin"/>
      </w:r>
      <w:r w:rsidRPr="00A42062">
        <w:rPr>
          <w:rFonts w:ascii="Garamond" w:hAnsi="Garamond" w:cs="Times New Roman"/>
          <w:sz w:val="24"/>
          <w:szCs w:val="24"/>
          <w:lang w:val="en-GB"/>
        </w:rPr>
        <w:instrText xml:space="preserve"> ADDIN </w:instrText>
      </w:r>
      <w:r w:rsidRPr="00A42062">
        <w:rPr>
          <w:rFonts w:ascii="Garamond" w:hAnsi="Garamond" w:cs="Times New Roman"/>
          <w:sz w:val="24"/>
          <w:szCs w:val="24"/>
          <w:lang w:val="en-GB"/>
        </w:rPr>
        <w:fldChar w:fldCharType="end"/>
      </w:r>
    </w:p>
    <w:p w14:paraId="679F226F" w14:textId="77777777" w:rsidR="00600415" w:rsidRDefault="00600415" w:rsidP="004815A6">
      <w:pPr>
        <w:rPr>
          <w:rFonts w:ascii="Garamond" w:hAnsi="Garamond" w:cs="Times New Roman"/>
          <w:sz w:val="24"/>
          <w:szCs w:val="24"/>
          <w:lang w:val="en-GB"/>
        </w:rPr>
      </w:pPr>
    </w:p>
    <w:p w14:paraId="0217A9C5" w14:textId="77777777" w:rsidR="001F2992" w:rsidRDefault="001F2992" w:rsidP="004815A6">
      <w:pPr>
        <w:rPr>
          <w:rFonts w:ascii="Garamond" w:hAnsi="Garamond" w:cs="Times New Roman"/>
          <w:sz w:val="24"/>
          <w:szCs w:val="24"/>
          <w:lang w:val="en-GB"/>
        </w:rPr>
      </w:pPr>
    </w:p>
    <w:p w14:paraId="60D88BD5" w14:textId="77777777" w:rsidR="001F2992" w:rsidRDefault="001F2992" w:rsidP="004815A6">
      <w:pPr>
        <w:rPr>
          <w:rFonts w:ascii="Garamond" w:hAnsi="Garamond" w:cs="Times New Roman"/>
          <w:sz w:val="24"/>
          <w:szCs w:val="24"/>
          <w:lang w:val="en-GB"/>
        </w:rPr>
      </w:pPr>
    </w:p>
    <w:p w14:paraId="6E795D18" w14:textId="77777777" w:rsidR="001F2992" w:rsidRDefault="001F2992" w:rsidP="004815A6">
      <w:pPr>
        <w:rPr>
          <w:rFonts w:ascii="Garamond" w:hAnsi="Garamond" w:cs="Times New Roman"/>
          <w:sz w:val="24"/>
          <w:szCs w:val="24"/>
          <w:lang w:val="en-GB"/>
        </w:rPr>
      </w:pPr>
    </w:p>
    <w:p w14:paraId="40F55615" w14:textId="77777777" w:rsidR="001F2992" w:rsidRDefault="001F2992" w:rsidP="004815A6">
      <w:pPr>
        <w:rPr>
          <w:rFonts w:ascii="Garamond" w:hAnsi="Garamond" w:cs="Times New Roman"/>
          <w:sz w:val="24"/>
          <w:szCs w:val="24"/>
          <w:lang w:val="en-GB"/>
        </w:rPr>
      </w:pPr>
    </w:p>
    <w:p w14:paraId="1EF440EB" w14:textId="77777777" w:rsidR="001F2992" w:rsidRDefault="001F2992" w:rsidP="004815A6">
      <w:pPr>
        <w:rPr>
          <w:rFonts w:ascii="Garamond" w:hAnsi="Garamond" w:cs="Times New Roman"/>
          <w:sz w:val="24"/>
          <w:szCs w:val="24"/>
          <w:lang w:val="en-GB"/>
        </w:rPr>
      </w:pPr>
    </w:p>
    <w:p w14:paraId="1B6B3052" w14:textId="77777777" w:rsidR="001F2992" w:rsidRDefault="001F2992" w:rsidP="004815A6">
      <w:pPr>
        <w:rPr>
          <w:rFonts w:ascii="Garamond" w:hAnsi="Garamond" w:cs="Times New Roman"/>
          <w:sz w:val="24"/>
          <w:szCs w:val="24"/>
          <w:lang w:val="en-GB"/>
        </w:rPr>
      </w:pPr>
    </w:p>
    <w:p w14:paraId="7A296F0F" w14:textId="77777777" w:rsidR="001F2992" w:rsidRDefault="001F2992" w:rsidP="004815A6">
      <w:pPr>
        <w:rPr>
          <w:rFonts w:ascii="Garamond" w:hAnsi="Garamond" w:cs="Times New Roman"/>
          <w:sz w:val="24"/>
          <w:szCs w:val="24"/>
          <w:lang w:val="en-GB"/>
        </w:rPr>
      </w:pPr>
    </w:p>
    <w:p w14:paraId="22969846" w14:textId="77777777" w:rsidR="001F2992" w:rsidRDefault="001F2992" w:rsidP="004815A6">
      <w:pPr>
        <w:rPr>
          <w:rFonts w:ascii="Garamond" w:hAnsi="Garamond" w:cs="Times New Roman"/>
          <w:sz w:val="24"/>
          <w:szCs w:val="24"/>
          <w:lang w:val="en-GB"/>
        </w:rPr>
      </w:pPr>
    </w:p>
    <w:p w14:paraId="065C78A5" w14:textId="77777777" w:rsidR="001F2992" w:rsidRDefault="001F2992" w:rsidP="004815A6">
      <w:pPr>
        <w:rPr>
          <w:rFonts w:ascii="Garamond" w:hAnsi="Garamond" w:cs="Times New Roman"/>
          <w:sz w:val="24"/>
          <w:szCs w:val="24"/>
          <w:lang w:val="en-GB"/>
        </w:rPr>
      </w:pPr>
    </w:p>
    <w:p w14:paraId="248D02CC" w14:textId="77777777" w:rsidR="001F2992" w:rsidRDefault="001F2992" w:rsidP="004815A6">
      <w:pPr>
        <w:rPr>
          <w:rFonts w:ascii="Garamond" w:hAnsi="Garamond" w:cs="Times New Roman"/>
          <w:sz w:val="24"/>
          <w:szCs w:val="24"/>
          <w:lang w:val="en-GB"/>
        </w:rPr>
      </w:pPr>
    </w:p>
    <w:p w14:paraId="50B11012" w14:textId="77777777" w:rsidR="001F2992" w:rsidRDefault="001F2992" w:rsidP="004815A6">
      <w:pPr>
        <w:rPr>
          <w:rFonts w:ascii="Garamond" w:hAnsi="Garamond" w:cs="Times New Roman"/>
          <w:sz w:val="24"/>
          <w:szCs w:val="24"/>
          <w:lang w:val="en-GB"/>
        </w:rPr>
      </w:pPr>
    </w:p>
    <w:p w14:paraId="33C252B7" w14:textId="77777777" w:rsidR="001F2992" w:rsidRDefault="001F2992" w:rsidP="004815A6">
      <w:pPr>
        <w:rPr>
          <w:rFonts w:ascii="Garamond" w:hAnsi="Garamond" w:cs="Times New Roman"/>
          <w:sz w:val="24"/>
          <w:szCs w:val="24"/>
          <w:lang w:val="en-GB"/>
        </w:rPr>
      </w:pPr>
    </w:p>
    <w:p w14:paraId="40EBF798" w14:textId="77777777" w:rsidR="001F2992" w:rsidRDefault="001F2992" w:rsidP="004815A6">
      <w:pPr>
        <w:rPr>
          <w:rFonts w:ascii="Garamond" w:hAnsi="Garamond" w:cs="Times New Roman"/>
          <w:sz w:val="24"/>
          <w:szCs w:val="24"/>
          <w:lang w:val="en-GB"/>
        </w:rPr>
      </w:pPr>
    </w:p>
    <w:p w14:paraId="37865624" w14:textId="77777777" w:rsidR="001F2992" w:rsidRDefault="001F2992" w:rsidP="004815A6">
      <w:pPr>
        <w:rPr>
          <w:rFonts w:ascii="Garamond" w:hAnsi="Garamond" w:cs="Times New Roman"/>
          <w:sz w:val="24"/>
          <w:szCs w:val="24"/>
          <w:lang w:val="en-GB"/>
        </w:rPr>
      </w:pPr>
    </w:p>
    <w:p w14:paraId="37A36757" w14:textId="77777777" w:rsidR="001F2992" w:rsidRDefault="001F2992" w:rsidP="004815A6">
      <w:pPr>
        <w:rPr>
          <w:rFonts w:ascii="Garamond" w:hAnsi="Garamond" w:cs="Times New Roman"/>
          <w:sz w:val="24"/>
          <w:szCs w:val="24"/>
          <w:lang w:val="en-GB"/>
        </w:rPr>
      </w:pPr>
    </w:p>
    <w:p w14:paraId="12C03A4B" w14:textId="77777777" w:rsidR="001F2992" w:rsidRDefault="001F2992" w:rsidP="004815A6">
      <w:pPr>
        <w:rPr>
          <w:rFonts w:ascii="Garamond" w:hAnsi="Garamond" w:cs="Times New Roman"/>
          <w:sz w:val="24"/>
          <w:szCs w:val="24"/>
          <w:lang w:val="en-GB"/>
        </w:rPr>
      </w:pPr>
    </w:p>
    <w:p w14:paraId="7388FFDF" w14:textId="77777777" w:rsidR="001F2992" w:rsidRDefault="001F2992" w:rsidP="004815A6">
      <w:pPr>
        <w:rPr>
          <w:rFonts w:ascii="Garamond" w:hAnsi="Garamond" w:cs="Times New Roman"/>
          <w:sz w:val="24"/>
          <w:szCs w:val="24"/>
          <w:lang w:val="en-GB"/>
        </w:rPr>
      </w:pPr>
    </w:p>
    <w:p w14:paraId="69CD09CB" w14:textId="77777777" w:rsidR="001F2992" w:rsidRDefault="001F2992" w:rsidP="004815A6">
      <w:pPr>
        <w:rPr>
          <w:rFonts w:ascii="Garamond" w:hAnsi="Garamond" w:cs="Times New Roman"/>
          <w:sz w:val="24"/>
          <w:szCs w:val="24"/>
          <w:lang w:val="en-GB"/>
        </w:rPr>
      </w:pPr>
    </w:p>
    <w:p w14:paraId="79FD8D48" w14:textId="77777777" w:rsidR="001F2992" w:rsidRDefault="001F2992" w:rsidP="004815A6">
      <w:pPr>
        <w:rPr>
          <w:rFonts w:ascii="Garamond" w:hAnsi="Garamond" w:cs="Times New Roman"/>
          <w:sz w:val="24"/>
          <w:szCs w:val="24"/>
          <w:lang w:val="en-GB"/>
        </w:rPr>
      </w:pPr>
    </w:p>
    <w:p w14:paraId="0F21E983" w14:textId="77777777" w:rsidR="001F2992" w:rsidRDefault="001F2992" w:rsidP="004815A6">
      <w:pPr>
        <w:rPr>
          <w:rFonts w:ascii="Garamond" w:hAnsi="Garamond" w:cs="Times New Roman"/>
          <w:sz w:val="24"/>
          <w:szCs w:val="24"/>
          <w:lang w:val="en-GB"/>
        </w:rPr>
      </w:pPr>
    </w:p>
    <w:p w14:paraId="2307FEB7" w14:textId="77777777" w:rsidR="001F2992" w:rsidRDefault="001F2992" w:rsidP="004815A6">
      <w:pPr>
        <w:rPr>
          <w:rFonts w:ascii="Garamond" w:hAnsi="Garamond" w:cs="Times New Roman"/>
          <w:sz w:val="24"/>
          <w:szCs w:val="24"/>
          <w:lang w:val="en-GB"/>
        </w:rPr>
      </w:pPr>
    </w:p>
    <w:p w14:paraId="6D087674" w14:textId="7B840B85" w:rsidR="001F2992" w:rsidRDefault="001F2992" w:rsidP="001F2992">
      <w:pPr>
        <w:jc w:val="center"/>
        <w:rPr>
          <w:rFonts w:ascii="Garamond" w:hAnsi="Garamond" w:cs="Times New Roman"/>
          <w:sz w:val="24"/>
          <w:szCs w:val="24"/>
          <w:lang w:val="en-GB"/>
        </w:rPr>
      </w:pPr>
      <w:r w:rsidRPr="001F2992">
        <w:rPr>
          <w:rFonts w:ascii="Garamond" w:hAnsi="Garamond" w:cs="Times New Roman"/>
          <w:b/>
          <w:sz w:val="24"/>
          <w:szCs w:val="24"/>
          <w:lang w:val="en-GB"/>
        </w:rPr>
        <w:lastRenderedPageBreak/>
        <w:t xml:space="preserve">Appendix 3. Analyses per venue: </w:t>
      </w:r>
      <w:r w:rsidR="0005520F">
        <w:rPr>
          <w:rFonts w:ascii="Garamond" w:hAnsi="Garamond" w:cs="Times New Roman"/>
          <w:b/>
          <w:sz w:val="24"/>
          <w:szCs w:val="24"/>
          <w:lang w:val="en-GB"/>
        </w:rPr>
        <w:t>UNFCCC</w:t>
      </w:r>
    </w:p>
    <w:tbl>
      <w:tblPr>
        <w:tblStyle w:val="TableGrid2"/>
        <w:tblW w:w="7869" w:type="dxa"/>
        <w:jc w:val="center"/>
        <w:tblLayout w:type="fixed"/>
        <w:tblLook w:val="04A0" w:firstRow="1" w:lastRow="0" w:firstColumn="1" w:lastColumn="0" w:noHBand="0" w:noVBand="1"/>
      </w:tblPr>
      <w:tblGrid>
        <w:gridCol w:w="3522"/>
        <w:gridCol w:w="1449"/>
        <w:gridCol w:w="1449"/>
        <w:gridCol w:w="1449"/>
      </w:tblGrid>
      <w:tr w:rsidR="001A255C" w:rsidRPr="001A255C" w14:paraId="31935CDD" w14:textId="77777777" w:rsidTr="00402518">
        <w:trPr>
          <w:trHeight w:val="227"/>
          <w:jc w:val="center"/>
        </w:trPr>
        <w:tc>
          <w:tcPr>
            <w:tcW w:w="3522" w:type="dxa"/>
            <w:tcBorders>
              <w:top w:val="single" w:sz="4" w:space="0" w:color="auto"/>
              <w:left w:val="single" w:sz="4" w:space="0" w:color="auto"/>
              <w:bottom w:val="double" w:sz="4" w:space="0" w:color="auto"/>
              <w:right w:val="nil"/>
            </w:tcBorders>
            <w:shd w:val="clear" w:color="auto" w:fill="F2F2F2" w:themeFill="background1" w:themeFillShade="F2"/>
          </w:tcPr>
          <w:p w14:paraId="6FDD6AC4" w14:textId="77777777" w:rsidR="001A255C" w:rsidRPr="001A255C" w:rsidRDefault="001A255C" w:rsidP="0063207E">
            <w:pPr>
              <w:jc w:val="both"/>
              <w:rPr>
                <w:rFonts w:ascii="Garamond" w:hAnsi="Garamond" w:cs="Times New Roman"/>
                <w:lang w:val="en-US"/>
              </w:rPr>
            </w:pPr>
          </w:p>
        </w:tc>
        <w:tc>
          <w:tcPr>
            <w:tcW w:w="1449" w:type="dxa"/>
            <w:tcBorders>
              <w:top w:val="single" w:sz="4" w:space="0" w:color="auto"/>
              <w:left w:val="nil"/>
              <w:bottom w:val="double" w:sz="4" w:space="0" w:color="auto"/>
              <w:right w:val="nil"/>
            </w:tcBorders>
            <w:shd w:val="clear" w:color="auto" w:fill="F2F2F2" w:themeFill="background1" w:themeFillShade="F2"/>
          </w:tcPr>
          <w:p w14:paraId="1C55C1B7" w14:textId="77777777" w:rsidR="001A255C" w:rsidRPr="001A255C" w:rsidRDefault="001A255C" w:rsidP="0063207E">
            <w:pPr>
              <w:jc w:val="center"/>
              <w:rPr>
                <w:rFonts w:ascii="Garamond" w:hAnsi="Garamond" w:cs="Times New Roman"/>
                <w:i/>
                <w:lang w:val="en-US"/>
              </w:rPr>
            </w:pPr>
            <w:r w:rsidRPr="001A255C">
              <w:rPr>
                <w:rFonts w:ascii="Garamond" w:hAnsi="Garamond" w:cs="Times New Roman"/>
                <w:i/>
                <w:lang w:val="en-US"/>
              </w:rPr>
              <w:t>Model 1</w:t>
            </w:r>
          </w:p>
        </w:tc>
        <w:tc>
          <w:tcPr>
            <w:tcW w:w="1449" w:type="dxa"/>
            <w:tcBorders>
              <w:left w:val="nil"/>
              <w:bottom w:val="double" w:sz="4" w:space="0" w:color="auto"/>
              <w:right w:val="nil"/>
            </w:tcBorders>
            <w:shd w:val="clear" w:color="auto" w:fill="F2F2F2" w:themeFill="background1" w:themeFillShade="F2"/>
          </w:tcPr>
          <w:p w14:paraId="20F53B29" w14:textId="77777777" w:rsidR="001A255C" w:rsidRPr="001A255C" w:rsidRDefault="001A255C" w:rsidP="0063207E">
            <w:pPr>
              <w:rPr>
                <w:rFonts w:ascii="Garamond" w:hAnsi="Garamond" w:cs="Times New Roman"/>
                <w:i/>
                <w:lang w:val="en-US"/>
              </w:rPr>
            </w:pPr>
            <w:r w:rsidRPr="001A255C">
              <w:rPr>
                <w:rFonts w:ascii="Garamond" w:hAnsi="Garamond" w:cs="Times New Roman"/>
                <w:i/>
                <w:lang w:val="en-US"/>
              </w:rPr>
              <w:t>Model 2</w:t>
            </w:r>
          </w:p>
        </w:tc>
        <w:tc>
          <w:tcPr>
            <w:tcW w:w="1449" w:type="dxa"/>
            <w:tcBorders>
              <w:left w:val="nil"/>
              <w:bottom w:val="double" w:sz="4" w:space="0" w:color="auto"/>
            </w:tcBorders>
            <w:shd w:val="clear" w:color="auto" w:fill="F2F2F2" w:themeFill="background1" w:themeFillShade="F2"/>
          </w:tcPr>
          <w:p w14:paraId="7AEB57C7" w14:textId="77777777" w:rsidR="001A255C" w:rsidRPr="001A255C" w:rsidRDefault="001A255C" w:rsidP="0063207E">
            <w:pPr>
              <w:rPr>
                <w:rFonts w:ascii="Garamond" w:hAnsi="Garamond"/>
                <w:lang w:val="en-GB"/>
              </w:rPr>
            </w:pPr>
            <w:r w:rsidRPr="001A255C">
              <w:rPr>
                <w:rFonts w:ascii="Garamond" w:hAnsi="Garamond" w:cs="Times New Roman"/>
                <w:i/>
                <w:lang w:val="en-US"/>
              </w:rPr>
              <w:t>Model 3</w:t>
            </w:r>
          </w:p>
        </w:tc>
      </w:tr>
      <w:tr w:rsidR="001A255C" w:rsidRPr="001A255C" w14:paraId="708669B7" w14:textId="77777777" w:rsidTr="00402518">
        <w:trPr>
          <w:trHeight w:val="241"/>
          <w:jc w:val="center"/>
        </w:trPr>
        <w:tc>
          <w:tcPr>
            <w:tcW w:w="3522" w:type="dxa"/>
            <w:tcBorders>
              <w:top w:val="double" w:sz="4" w:space="0" w:color="auto"/>
              <w:left w:val="single" w:sz="4" w:space="0" w:color="auto"/>
              <w:bottom w:val="single" w:sz="4" w:space="0" w:color="auto"/>
              <w:right w:val="nil"/>
            </w:tcBorders>
            <w:shd w:val="clear" w:color="auto" w:fill="auto"/>
          </w:tcPr>
          <w:p w14:paraId="7D5E4F97" w14:textId="77777777" w:rsidR="001A255C" w:rsidRPr="001A255C" w:rsidRDefault="001A255C" w:rsidP="0063207E">
            <w:pPr>
              <w:jc w:val="both"/>
              <w:rPr>
                <w:rFonts w:ascii="Garamond" w:hAnsi="Garamond" w:cs="Times New Roman"/>
                <w:b/>
                <w:lang w:val="en-US"/>
              </w:rPr>
            </w:pPr>
            <w:r w:rsidRPr="001A255C">
              <w:rPr>
                <w:rFonts w:ascii="Garamond" w:hAnsi="Garamond" w:cs="Times New Roman"/>
                <w:b/>
                <w:lang w:val="en-US"/>
              </w:rPr>
              <w:t>Independent variables</w:t>
            </w:r>
          </w:p>
        </w:tc>
        <w:tc>
          <w:tcPr>
            <w:tcW w:w="1449" w:type="dxa"/>
            <w:tcBorders>
              <w:top w:val="double" w:sz="4" w:space="0" w:color="auto"/>
              <w:left w:val="nil"/>
              <w:bottom w:val="single" w:sz="4" w:space="0" w:color="auto"/>
              <w:right w:val="nil"/>
            </w:tcBorders>
            <w:shd w:val="clear" w:color="auto" w:fill="auto"/>
          </w:tcPr>
          <w:p w14:paraId="262054BC" w14:textId="77777777" w:rsidR="001A255C" w:rsidRPr="001A255C" w:rsidRDefault="001A255C" w:rsidP="0063207E">
            <w:pPr>
              <w:jc w:val="both"/>
              <w:rPr>
                <w:rFonts w:ascii="Garamond" w:hAnsi="Garamond" w:cs="Times New Roman"/>
                <w:lang w:val="en-US"/>
              </w:rPr>
            </w:pPr>
          </w:p>
        </w:tc>
        <w:tc>
          <w:tcPr>
            <w:tcW w:w="1449" w:type="dxa"/>
            <w:tcBorders>
              <w:top w:val="double" w:sz="4" w:space="0" w:color="auto"/>
              <w:left w:val="nil"/>
              <w:bottom w:val="single" w:sz="4" w:space="0" w:color="auto"/>
              <w:right w:val="nil"/>
            </w:tcBorders>
          </w:tcPr>
          <w:p w14:paraId="415F73F5" w14:textId="77777777" w:rsidR="001A255C" w:rsidRPr="001A255C" w:rsidRDefault="001A255C" w:rsidP="0063207E">
            <w:pPr>
              <w:rPr>
                <w:rFonts w:ascii="Garamond" w:hAnsi="Garamond"/>
              </w:rPr>
            </w:pPr>
          </w:p>
        </w:tc>
        <w:tc>
          <w:tcPr>
            <w:tcW w:w="1449" w:type="dxa"/>
            <w:tcBorders>
              <w:top w:val="double" w:sz="4" w:space="0" w:color="auto"/>
              <w:left w:val="nil"/>
              <w:bottom w:val="single" w:sz="4" w:space="0" w:color="auto"/>
            </w:tcBorders>
            <w:shd w:val="clear" w:color="auto" w:fill="auto"/>
          </w:tcPr>
          <w:p w14:paraId="05F058AC" w14:textId="77777777" w:rsidR="001A255C" w:rsidRPr="001A255C" w:rsidRDefault="001A255C" w:rsidP="0063207E">
            <w:pPr>
              <w:rPr>
                <w:rFonts w:ascii="Garamond" w:hAnsi="Garamond"/>
              </w:rPr>
            </w:pPr>
          </w:p>
        </w:tc>
      </w:tr>
      <w:tr w:rsidR="001A255C" w:rsidRPr="001A255C" w14:paraId="030DC7EF" w14:textId="77777777" w:rsidTr="00402518">
        <w:trPr>
          <w:trHeight w:val="241"/>
          <w:jc w:val="center"/>
        </w:trPr>
        <w:tc>
          <w:tcPr>
            <w:tcW w:w="3522" w:type="dxa"/>
            <w:tcBorders>
              <w:top w:val="nil"/>
              <w:left w:val="single" w:sz="4" w:space="0" w:color="auto"/>
              <w:bottom w:val="nil"/>
              <w:right w:val="nil"/>
            </w:tcBorders>
          </w:tcPr>
          <w:p w14:paraId="6F928A43" w14:textId="77777777" w:rsidR="001A255C" w:rsidRPr="001A255C" w:rsidRDefault="001A255C" w:rsidP="0063207E">
            <w:pPr>
              <w:jc w:val="both"/>
              <w:rPr>
                <w:rFonts w:ascii="Garamond" w:hAnsi="Garamond" w:cs="Times New Roman"/>
                <w:b/>
                <w:lang w:val="en-US"/>
              </w:rPr>
            </w:pPr>
            <w:r w:rsidRPr="001A255C">
              <w:rPr>
                <w:rFonts w:ascii="Garamond" w:hAnsi="Garamond" w:cs="Times New Roman"/>
                <w:lang w:val="en-US"/>
              </w:rPr>
              <w:t>Level of Development</w:t>
            </w:r>
          </w:p>
        </w:tc>
        <w:tc>
          <w:tcPr>
            <w:tcW w:w="1449" w:type="dxa"/>
            <w:tcBorders>
              <w:top w:val="nil"/>
              <w:left w:val="nil"/>
              <w:bottom w:val="nil"/>
              <w:right w:val="nil"/>
            </w:tcBorders>
          </w:tcPr>
          <w:p w14:paraId="63CF250C" w14:textId="77777777" w:rsidR="001A255C" w:rsidRPr="001A255C" w:rsidRDefault="001A255C" w:rsidP="0063207E">
            <w:pPr>
              <w:jc w:val="both"/>
              <w:rPr>
                <w:rFonts w:ascii="Garamond" w:hAnsi="Garamond" w:cs="Times New Roman"/>
                <w:lang w:val="en-US"/>
              </w:rPr>
            </w:pPr>
          </w:p>
        </w:tc>
        <w:tc>
          <w:tcPr>
            <w:tcW w:w="1449" w:type="dxa"/>
            <w:tcBorders>
              <w:top w:val="nil"/>
              <w:left w:val="nil"/>
              <w:bottom w:val="nil"/>
              <w:right w:val="nil"/>
            </w:tcBorders>
          </w:tcPr>
          <w:p w14:paraId="1CCD2F2E" w14:textId="77777777" w:rsidR="001A255C" w:rsidRPr="001A255C" w:rsidRDefault="001A255C" w:rsidP="0063207E">
            <w:pPr>
              <w:rPr>
                <w:rFonts w:ascii="Garamond" w:hAnsi="Garamond"/>
              </w:rPr>
            </w:pPr>
          </w:p>
        </w:tc>
        <w:tc>
          <w:tcPr>
            <w:tcW w:w="1449" w:type="dxa"/>
            <w:tcBorders>
              <w:top w:val="nil"/>
              <w:left w:val="nil"/>
              <w:bottom w:val="nil"/>
            </w:tcBorders>
          </w:tcPr>
          <w:p w14:paraId="0697A7D2" w14:textId="77777777" w:rsidR="001A255C" w:rsidRPr="001A255C" w:rsidRDefault="001A255C" w:rsidP="0063207E">
            <w:pPr>
              <w:rPr>
                <w:rFonts w:ascii="Garamond" w:hAnsi="Garamond"/>
              </w:rPr>
            </w:pPr>
          </w:p>
        </w:tc>
      </w:tr>
      <w:tr w:rsidR="001A255C" w:rsidRPr="001A255C" w14:paraId="5774F56A" w14:textId="77777777" w:rsidTr="00402518">
        <w:trPr>
          <w:trHeight w:val="241"/>
          <w:jc w:val="center"/>
        </w:trPr>
        <w:tc>
          <w:tcPr>
            <w:tcW w:w="3522" w:type="dxa"/>
            <w:tcBorders>
              <w:top w:val="nil"/>
              <w:left w:val="single" w:sz="4" w:space="0" w:color="auto"/>
              <w:bottom w:val="nil"/>
              <w:right w:val="nil"/>
            </w:tcBorders>
          </w:tcPr>
          <w:p w14:paraId="42BBC87B" w14:textId="2905A4D8" w:rsidR="001A255C" w:rsidRPr="001A255C" w:rsidRDefault="001A255C" w:rsidP="0063207E">
            <w:pPr>
              <w:jc w:val="both"/>
              <w:rPr>
                <w:rFonts w:ascii="Garamond" w:hAnsi="Garamond" w:cs="Times New Roman"/>
                <w:i/>
                <w:lang w:val="en-US"/>
              </w:rPr>
            </w:pPr>
            <w:r w:rsidRPr="001A255C">
              <w:rPr>
                <w:rFonts w:ascii="Garamond" w:hAnsi="Garamond" w:cs="Times New Roman"/>
                <w:lang w:val="en-US"/>
              </w:rPr>
              <w:t xml:space="preserve">   </w:t>
            </w:r>
            <w:r w:rsidR="002B2D95">
              <w:rPr>
                <w:rFonts w:ascii="Garamond" w:hAnsi="Garamond" w:cs="Times New Roman"/>
                <w:i/>
                <w:lang w:val="en-US"/>
              </w:rPr>
              <w:t>Developed</w:t>
            </w:r>
            <w:r w:rsidRPr="001A255C">
              <w:rPr>
                <w:rFonts w:ascii="Garamond" w:hAnsi="Garamond" w:cs="Times New Roman"/>
                <w:i/>
                <w:lang w:val="en-US"/>
              </w:rPr>
              <w:t xml:space="preserve"> </w:t>
            </w:r>
            <w:r w:rsidR="002B2D95">
              <w:rPr>
                <w:rFonts w:ascii="Garamond" w:hAnsi="Garamond" w:cs="Times New Roman"/>
                <w:i/>
                <w:lang w:val="en-US"/>
              </w:rPr>
              <w:t>countries</w:t>
            </w:r>
          </w:p>
        </w:tc>
        <w:tc>
          <w:tcPr>
            <w:tcW w:w="1449" w:type="dxa"/>
            <w:tcBorders>
              <w:top w:val="nil"/>
              <w:left w:val="nil"/>
              <w:bottom w:val="nil"/>
              <w:right w:val="nil"/>
            </w:tcBorders>
          </w:tcPr>
          <w:p w14:paraId="3906FA6B" w14:textId="77777777" w:rsidR="001A255C" w:rsidRPr="001A255C" w:rsidRDefault="001A255C" w:rsidP="0063207E">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5BC19C48" w14:textId="77777777" w:rsidR="001A255C" w:rsidRPr="001A255C" w:rsidRDefault="001A255C" w:rsidP="0063207E">
            <w:pPr>
              <w:rPr>
                <w:rFonts w:ascii="Garamond" w:hAnsi="Garamond"/>
              </w:rPr>
            </w:pPr>
          </w:p>
        </w:tc>
        <w:tc>
          <w:tcPr>
            <w:tcW w:w="1449" w:type="dxa"/>
            <w:tcBorders>
              <w:top w:val="nil"/>
              <w:left w:val="nil"/>
              <w:bottom w:val="nil"/>
            </w:tcBorders>
          </w:tcPr>
          <w:p w14:paraId="2D9565F3" w14:textId="77777777" w:rsidR="001A255C" w:rsidRPr="001A255C" w:rsidRDefault="001A255C" w:rsidP="0063207E">
            <w:pPr>
              <w:rPr>
                <w:rFonts w:ascii="Garamond" w:hAnsi="Garamond"/>
              </w:rPr>
            </w:pPr>
          </w:p>
        </w:tc>
      </w:tr>
      <w:tr w:rsidR="001A255C" w:rsidRPr="001A255C" w14:paraId="6A5058CA" w14:textId="77777777" w:rsidTr="00402518">
        <w:trPr>
          <w:trHeight w:val="482"/>
          <w:jc w:val="center"/>
        </w:trPr>
        <w:tc>
          <w:tcPr>
            <w:tcW w:w="3522" w:type="dxa"/>
            <w:tcBorders>
              <w:top w:val="nil"/>
              <w:left w:val="single" w:sz="4" w:space="0" w:color="auto"/>
              <w:bottom w:val="nil"/>
              <w:right w:val="nil"/>
            </w:tcBorders>
          </w:tcPr>
          <w:p w14:paraId="3CF7D10E" w14:textId="5891C21E" w:rsidR="001A255C" w:rsidRPr="001A255C" w:rsidRDefault="001A255C" w:rsidP="0063207E">
            <w:pPr>
              <w:jc w:val="both"/>
              <w:rPr>
                <w:rFonts w:ascii="Garamond" w:hAnsi="Garamond" w:cs="Times New Roman"/>
                <w:lang w:val="en-US"/>
              </w:rPr>
            </w:pPr>
            <w:r w:rsidRPr="001A255C">
              <w:rPr>
                <w:rFonts w:ascii="Garamond" w:hAnsi="Garamond" w:cs="Times New Roman"/>
                <w:lang w:val="en-US"/>
              </w:rPr>
              <w:t xml:space="preserve">   </w:t>
            </w:r>
            <w:r w:rsidR="002B2D95">
              <w:rPr>
                <w:rFonts w:ascii="Garamond" w:hAnsi="Garamond" w:cs="Times New Roman"/>
                <w:i/>
                <w:lang w:val="en-US"/>
              </w:rPr>
              <w:t>Developing</w:t>
            </w:r>
            <w:r w:rsidRPr="001A255C">
              <w:rPr>
                <w:rFonts w:ascii="Garamond" w:hAnsi="Garamond" w:cs="Times New Roman"/>
                <w:i/>
                <w:lang w:val="en-US"/>
              </w:rPr>
              <w:t xml:space="preserve"> </w:t>
            </w:r>
            <w:r w:rsidR="002B2D95">
              <w:rPr>
                <w:rFonts w:ascii="Garamond" w:hAnsi="Garamond" w:cs="Times New Roman"/>
                <w:i/>
                <w:lang w:val="en-US"/>
              </w:rPr>
              <w:t>countries</w:t>
            </w:r>
          </w:p>
        </w:tc>
        <w:tc>
          <w:tcPr>
            <w:tcW w:w="1449" w:type="dxa"/>
            <w:tcBorders>
              <w:top w:val="nil"/>
              <w:left w:val="nil"/>
              <w:bottom w:val="nil"/>
              <w:right w:val="nil"/>
            </w:tcBorders>
          </w:tcPr>
          <w:p w14:paraId="0A1BCEFF" w14:textId="0B32E642" w:rsidR="001A255C" w:rsidRPr="001A255C" w:rsidRDefault="001A255C" w:rsidP="0063207E">
            <w:pPr>
              <w:jc w:val="both"/>
              <w:rPr>
                <w:rFonts w:ascii="Garamond" w:hAnsi="Garamond" w:cs="Times New Roman"/>
                <w:lang w:val="en-US"/>
              </w:rPr>
            </w:pPr>
            <w:r w:rsidRPr="001A255C">
              <w:rPr>
                <w:rFonts w:ascii="Garamond" w:hAnsi="Garamond" w:cs="Times New Roman"/>
                <w:lang w:val="en-US"/>
              </w:rPr>
              <w:t>0.</w:t>
            </w:r>
            <w:r w:rsidR="00FA0394">
              <w:rPr>
                <w:rFonts w:ascii="Garamond" w:hAnsi="Garamond" w:cs="Times New Roman"/>
                <w:lang w:val="en-US"/>
              </w:rPr>
              <w:t>719*</w:t>
            </w:r>
            <w:r w:rsidRPr="001A255C">
              <w:rPr>
                <w:rFonts w:ascii="Garamond" w:hAnsi="Garamond" w:cs="Times New Roman"/>
                <w:lang w:val="en-US"/>
              </w:rPr>
              <w:t>*</w:t>
            </w:r>
          </w:p>
          <w:p w14:paraId="67E0B5FF" w14:textId="77777777" w:rsidR="001A255C" w:rsidRPr="001A255C" w:rsidRDefault="001A255C" w:rsidP="0063207E">
            <w:pPr>
              <w:jc w:val="both"/>
              <w:rPr>
                <w:rFonts w:ascii="Garamond" w:hAnsi="Garamond" w:cs="Times New Roman"/>
                <w:lang w:val="en-US"/>
              </w:rPr>
            </w:pPr>
            <w:r w:rsidRPr="001A255C">
              <w:rPr>
                <w:rFonts w:ascii="Garamond" w:hAnsi="Garamond" w:cs="Times New Roman"/>
                <w:lang w:val="en-US"/>
              </w:rPr>
              <w:t>(0.332)</w:t>
            </w:r>
          </w:p>
        </w:tc>
        <w:tc>
          <w:tcPr>
            <w:tcW w:w="1449" w:type="dxa"/>
            <w:tcBorders>
              <w:top w:val="nil"/>
              <w:left w:val="nil"/>
              <w:bottom w:val="nil"/>
              <w:right w:val="nil"/>
            </w:tcBorders>
          </w:tcPr>
          <w:p w14:paraId="32B2DBAB" w14:textId="77777777" w:rsidR="001A255C" w:rsidRPr="001A255C" w:rsidRDefault="001A255C" w:rsidP="0063207E">
            <w:pPr>
              <w:rPr>
                <w:rFonts w:ascii="Garamond" w:hAnsi="Garamond"/>
              </w:rPr>
            </w:pPr>
          </w:p>
        </w:tc>
        <w:tc>
          <w:tcPr>
            <w:tcW w:w="1449" w:type="dxa"/>
            <w:tcBorders>
              <w:top w:val="nil"/>
              <w:left w:val="nil"/>
              <w:bottom w:val="nil"/>
            </w:tcBorders>
          </w:tcPr>
          <w:p w14:paraId="12A1F568" w14:textId="77777777" w:rsidR="001A255C" w:rsidRPr="001A255C" w:rsidRDefault="001A255C" w:rsidP="0063207E">
            <w:pPr>
              <w:rPr>
                <w:rFonts w:ascii="Garamond" w:hAnsi="Garamond"/>
              </w:rPr>
            </w:pPr>
          </w:p>
        </w:tc>
      </w:tr>
      <w:tr w:rsidR="001A255C" w:rsidRPr="001A255C" w14:paraId="42042129" w14:textId="77777777" w:rsidTr="00402518">
        <w:trPr>
          <w:trHeight w:val="482"/>
          <w:jc w:val="center"/>
        </w:trPr>
        <w:tc>
          <w:tcPr>
            <w:tcW w:w="3522" w:type="dxa"/>
            <w:tcBorders>
              <w:top w:val="nil"/>
              <w:left w:val="single" w:sz="4" w:space="0" w:color="auto"/>
              <w:bottom w:val="nil"/>
              <w:right w:val="nil"/>
            </w:tcBorders>
          </w:tcPr>
          <w:p w14:paraId="6273D953" w14:textId="77777777" w:rsidR="001A255C" w:rsidRPr="001A255C" w:rsidRDefault="001A255C" w:rsidP="0063207E">
            <w:pPr>
              <w:jc w:val="both"/>
              <w:rPr>
                <w:rFonts w:ascii="Garamond" w:hAnsi="Garamond" w:cs="Times New Roman"/>
                <w:lang w:val="en-US"/>
              </w:rPr>
            </w:pPr>
            <w:r w:rsidRPr="001A255C">
              <w:rPr>
                <w:rFonts w:ascii="Garamond" w:hAnsi="Garamond" w:cs="Times New Roman"/>
                <w:lang w:val="en-US"/>
              </w:rPr>
              <w:t>Democratic accountability</w:t>
            </w:r>
          </w:p>
        </w:tc>
        <w:tc>
          <w:tcPr>
            <w:tcW w:w="1449" w:type="dxa"/>
            <w:tcBorders>
              <w:top w:val="nil"/>
              <w:left w:val="nil"/>
              <w:bottom w:val="nil"/>
              <w:right w:val="nil"/>
            </w:tcBorders>
          </w:tcPr>
          <w:p w14:paraId="11653938" w14:textId="77777777" w:rsidR="001A255C" w:rsidRPr="001A255C" w:rsidRDefault="001A255C" w:rsidP="0063207E">
            <w:pPr>
              <w:jc w:val="both"/>
              <w:rPr>
                <w:rFonts w:ascii="Garamond" w:hAnsi="Garamond" w:cs="Times New Roman"/>
                <w:lang w:val="en-US"/>
              </w:rPr>
            </w:pPr>
          </w:p>
        </w:tc>
        <w:tc>
          <w:tcPr>
            <w:tcW w:w="1449" w:type="dxa"/>
            <w:tcBorders>
              <w:top w:val="nil"/>
              <w:left w:val="nil"/>
              <w:bottom w:val="nil"/>
              <w:right w:val="nil"/>
            </w:tcBorders>
          </w:tcPr>
          <w:p w14:paraId="7350DAAE" w14:textId="00467496" w:rsidR="001A255C" w:rsidRPr="001A255C" w:rsidRDefault="001A255C" w:rsidP="0063207E">
            <w:pPr>
              <w:jc w:val="both"/>
              <w:rPr>
                <w:rFonts w:ascii="Garamond" w:hAnsi="Garamond" w:cs="Times New Roman"/>
                <w:lang w:val="en-US"/>
              </w:rPr>
            </w:pPr>
            <w:r w:rsidRPr="001A255C">
              <w:rPr>
                <w:rFonts w:ascii="Garamond" w:hAnsi="Garamond" w:cs="Times New Roman"/>
                <w:lang w:val="en-US"/>
              </w:rPr>
              <w:t>-0.</w:t>
            </w:r>
            <w:r w:rsidR="00FA0394">
              <w:rPr>
                <w:rFonts w:ascii="Garamond" w:hAnsi="Garamond" w:cs="Times New Roman"/>
                <w:lang w:val="en-US"/>
              </w:rPr>
              <w:t>437</w:t>
            </w:r>
            <w:r w:rsidRPr="001A255C">
              <w:rPr>
                <w:rFonts w:ascii="Garamond" w:hAnsi="Garamond" w:cs="Times New Roman"/>
                <w:lang w:val="en-US"/>
              </w:rPr>
              <w:t>**</w:t>
            </w:r>
          </w:p>
          <w:p w14:paraId="7FE22E08" w14:textId="7E9A1BAA" w:rsidR="001A255C" w:rsidRPr="001A255C" w:rsidRDefault="001A255C" w:rsidP="0063207E">
            <w:pPr>
              <w:rPr>
                <w:rFonts w:ascii="Garamond" w:hAnsi="Garamond"/>
              </w:rPr>
            </w:pPr>
            <w:r w:rsidRPr="001A255C">
              <w:rPr>
                <w:rFonts w:ascii="Garamond" w:hAnsi="Garamond" w:cs="Times New Roman"/>
                <w:lang w:val="en-US"/>
              </w:rPr>
              <w:t>(0.1</w:t>
            </w:r>
            <w:r w:rsidR="00FA0394">
              <w:rPr>
                <w:rFonts w:ascii="Garamond" w:hAnsi="Garamond" w:cs="Times New Roman"/>
                <w:lang w:val="en-US"/>
              </w:rPr>
              <w:t>81</w:t>
            </w:r>
            <w:r w:rsidRPr="001A255C">
              <w:rPr>
                <w:rFonts w:ascii="Garamond" w:hAnsi="Garamond" w:cs="Times New Roman"/>
                <w:lang w:val="en-US"/>
              </w:rPr>
              <w:t>)</w:t>
            </w:r>
          </w:p>
        </w:tc>
        <w:tc>
          <w:tcPr>
            <w:tcW w:w="1449" w:type="dxa"/>
            <w:tcBorders>
              <w:top w:val="nil"/>
              <w:left w:val="nil"/>
              <w:bottom w:val="nil"/>
            </w:tcBorders>
          </w:tcPr>
          <w:p w14:paraId="230CED9B" w14:textId="77777777" w:rsidR="001A255C" w:rsidRPr="001A255C" w:rsidRDefault="001A255C" w:rsidP="0063207E">
            <w:pPr>
              <w:rPr>
                <w:rFonts w:ascii="Garamond" w:hAnsi="Garamond"/>
              </w:rPr>
            </w:pPr>
          </w:p>
        </w:tc>
      </w:tr>
      <w:tr w:rsidR="001A255C" w:rsidRPr="001A255C" w14:paraId="224BD828" w14:textId="77777777" w:rsidTr="00402518">
        <w:trPr>
          <w:trHeight w:val="191"/>
          <w:jc w:val="center"/>
        </w:trPr>
        <w:tc>
          <w:tcPr>
            <w:tcW w:w="3522" w:type="dxa"/>
            <w:tcBorders>
              <w:top w:val="nil"/>
              <w:left w:val="single" w:sz="4" w:space="0" w:color="auto"/>
              <w:bottom w:val="nil"/>
              <w:right w:val="nil"/>
            </w:tcBorders>
          </w:tcPr>
          <w:p w14:paraId="3378F12B" w14:textId="77777777" w:rsidR="001A255C" w:rsidRPr="001A255C" w:rsidRDefault="001A255C" w:rsidP="0063207E">
            <w:pPr>
              <w:jc w:val="both"/>
              <w:rPr>
                <w:rFonts w:ascii="Garamond" w:hAnsi="Garamond" w:cs="Times New Roman"/>
                <w:lang w:val="en-US"/>
              </w:rPr>
            </w:pPr>
            <w:r w:rsidRPr="001A255C">
              <w:rPr>
                <w:rFonts w:ascii="Garamond" w:hAnsi="Garamond" w:cs="Times New Roman"/>
                <w:lang w:val="en-US"/>
              </w:rPr>
              <w:t>Interactions</w:t>
            </w:r>
          </w:p>
        </w:tc>
        <w:tc>
          <w:tcPr>
            <w:tcW w:w="1449" w:type="dxa"/>
            <w:tcBorders>
              <w:top w:val="nil"/>
              <w:left w:val="nil"/>
              <w:bottom w:val="nil"/>
              <w:right w:val="nil"/>
            </w:tcBorders>
          </w:tcPr>
          <w:p w14:paraId="41C8DF34" w14:textId="77777777" w:rsidR="001A255C" w:rsidRPr="001A255C" w:rsidRDefault="001A255C" w:rsidP="0063207E">
            <w:pPr>
              <w:jc w:val="both"/>
              <w:rPr>
                <w:rFonts w:ascii="Garamond" w:hAnsi="Garamond" w:cs="Times New Roman"/>
                <w:lang w:val="en-US"/>
              </w:rPr>
            </w:pPr>
          </w:p>
        </w:tc>
        <w:tc>
          <w:tcPr>
            <w:tcW w:w="1449" w:type="dxa"/>
            <w:tcBorders>
              <w:top w:val="nil"/>
              <w:left w:val="nil"/>
              <w:bottom w:val="nil"/>
              <w:right w:val="nil"/>
            </w:tcBorders>
          </w:tcPr>
          <w:p w14:paraId="5227ACE6" w14:textId="77777777" w:rsidR="001A255C" w:rsidRPr="001A255C" w:rsidRDefault="001A255C" w:rsidP="0063207E">
            <w:pPr>
              <w:rPr>
                <w:rFonts w:ascii="Garamond" w:hAnsi="Garamond"/>
              </w:rPr>
            </w:pPr>
          </w:p>
        </w:tc>
        <w:tc>
          <w:tcPr>
            <w:tcW w:w="1449" w:type="dxa"/>
            <w:tcBorders>
              <w:top w:val="nil"/>
              <w:left w:val="nil"/>
              <w:bottom w:val="nil"/>
            </w:tcBorders>
          </w:tcPr>
          <w:p w14:paraId="5720D9AE" w14:textId="77777777" w:rsidR="001A255C" w:rsidRPr="001A255C" w:rsidRDefault="001A255C" w:rsidP="0063207E">
            <w:pPr>
              <w:rPr>
                <w:rFonts w:ascii="Garamond" w:hAnsi="Garamond"/>
              </w:rPr>
            </w:pPr>
          </w:p>
        </w:tc>
      </w:tr>
      <w:tr w:rsidR="001A255C" w:rsidRPr="001A255C" w14:paraId="148DF915" w14:textId="77777777" w:rsidTr="00402518">
        <w:trPr>
          <w:trHeight w:val="482"/>
          <w:jc w:val="center"/>
        </w:trPr>
        <w:tc>
          <w:tcPr>
            <w:tcW w:w="3522" w:type="dxa"/>
            <w:tcBorders>
              <w:top w:val="nil"/>
              <w:left w:val="single" w:sz="4" w:space="0" w:color="auto"/>
              <w:bottom w:val="nil"/>
              <w:right w:val="nil"/>
            </w:tcBorders>
          </w:tcPr>
          <w:p w14:paraId="52B0383E" w14:textId="77777777" w:rsidR="001A255C" w:rsidRPr="001A255C" w:rsidRDefault="001A255C" w:rsidP="0063207E">
            <w:pPr>
              <w:jc w:val="both"/>
              <w:rPr>
                <w:rFonts w:ascii="Garamond" w:hAnsi="Garamond" w:cs="Times New Roman"/>
                <w:lang w:val="en-US"/>
              </w:rPr>
            </w:pPr>
            <w:r w:rsidRPr="001A255C">
              <w:rPr>
                <w:rFonts w:ascii="Garamond" w:hAnsi="Garamond" w:cs="Times New Roman"/>
                <w:i/>
                <w:lang w:val="en-US"/>
              </w:rPr>
              <w:t xml:space="preserve">   Low developed*democracy</w:t>
            </w:r>
          </w:p>
        </w:tc>
        <w:tc>
          <w:tcPr>
            <w:tcW w:w="1449" w:type="dxa"/>
            <w:tcBorders>
              <w:top w:val="nil"/>
              <w:left w:val="nil"/>
              <w:bottom w:val="nil"/>
              <w:right w:val="nil"/>
            </w:tcBorders>
          </w:tcPr>
          <w:p w14:paraId="4D6A87D3" w14:textId="77777777" w:rsidR="001A255C" w:rsidRPr="001A255C" w:rsidRDefault="001A255C" w:rsidP="0063207E">
            <w:pPr>
              <w:jc w:val="both"/>
              <w:rPr>
                <w:rFonts w:ascii="Garamond" w:hAnsi="Garamond" w:cs="Times New Roman"/>
                <w:lang w:val="en-US"/>
              </w:rPr>
            </w:pPr>
          </w:p>
        </w:tc>
        <w:tc>
          <w:tcPr>
            <w:tcW w:w="1449" w:type="dxa"/>
            <w:tcBorders>
              <w:top w:val="nil"/>
              <w:left w:val="nil"/>
              <w:bottom w:val="nil"/>
              <w:right w:val="nil"/>
            </w:tcBorders>
          </w:tcPr>
          <w:p w14:paraId="0AE999AC" w14:textId="77777777" w:rsidR="001A255C" w:rsidRPr="001A255C" w:rsidRDefault="001A255C" w:rsidP="0063207E">
            <w:pPr>
              <w:jc w:val="both"/>
              <w:rPr>
                <w:rFonts w:ascii="Garamond" w:hAnsi="Garamond" w:cs="Times New Roman"/>
                <w:lang w:val="en-US"/>
              </w:rPr>
            </w:pPr>
          </w:p>
        </w:tc>
        <w:tc>
          <w:tcPr>
            <w:tcW w:w="1449" w:type="dxa"/>
            <w:tcBorders>
              <w:top w:val="nil"/>
              <w:left w:val="nil"/>
              <w:bottom w:val="nil"/>
            </w:tcBorders>
          </w:tcPr>
          <w:p w14:paraId="3EB9242A" w14:textId="34854039" w:rsidR="001A255C" w:rsidRPr="001A255C" w:rsidRDefault="003677CD" w:rsidP="0063207E">
            <w:pPr>
              <w:jc w:val="both"/>
              <w:rPr>
                <w:rFonts w:ascii="Garamond" w:hAnsi="Garamond" w:cs="Times New Roman"/>
                <w:lang w:val="en-US"/>
              </w:rPr>
            </w:pPr>
            <w:r>
              <w:rPr>
                <w:rFonts w:ascii="Garamond" w:hAnsi="Garamond" w:cs="Times New Roman"/>
                <w:lang w:val="en-US"/>
              </w:rPr>
              <w:t>0.306</w:t>
            </w:r>
            <w:r w:rsidR="001A255C" w:rsidRPr="001A255C">
              <w:rPr>
                <w:rFonts w:ascii="Garamond" w:hAnsi="Garamond" w:cs="Times New Roman"/>
                <w:lang w:val="en-US"/>
              </w:rPr>
              <w:t xml:space="preserve">  </w:t>
            </w:r>
          </w:p>
          <w:p w14:paraId="5FAD4070" w14:textId="70C03A42" w:rsidR="001A255C" w:rsidRPr="001A255C" w:rsidRDefault="003677CD" w:rsidP="0063207E">
            <w:pPr>
              <w:rPr>
                <w:rFonts w:ascii="Garamond" w:hAnsi="Garamond"/>
                <w:lang w:val="en-GB"/>
              </w:rPr>
            </w:pPr>
            <w:r>
              <w:rPr>
                <w:rFonts w:ascii="Garamond" w:hAnsi="Garamond" w:cs="Times New Roman"/>
                <w:lang w:val="en-US"/>
              </w:rPr>
              <w:t>(0.285</w:t>
            </w:r>
            <w:r w:rsidR="001A255C" w:rsidRPr="001A255C">
              <w:rPr>
                <w:rFonts w:ascii="Garamond" w:hAnsi="Garamond" w:cs="Times New Roman"/>
                <w:lang w:val="en-US"/>
              </w:rPr>
              <w:t>)</w:t>
            </w:r>
          </w:p>
        </w:tc>
      </w:tr>
      <w:tr w:rsidR="001A255C" w:rsidRPr="001A255C" w14:paraId="7144C5EB" w14:textId="77777777" w:rsidTr="00402518">
        <w:trPr>
          <w:trHeight w:val="482"/>
          <w:jc w:val="center"/>
        </w:trPr>
        <w:tc>
          <w:tcPr>
            <w:tcW w:w="3522" w:type="dxa"/>
            <w:tcBorders>
              <w:top w:val="nil"/>
              <w:left w:val="single" w:sz="4" w:space="0" w:color="auto"/>
              <w:bottom w:val="single" w:sz="4" w:space="0" w:color="auto"/>
              <w:right w:val="nil"/>
            </w:tcBorders>
          </w:tcPr>
          <w:p w14:paraId="25995FCA" w14:textId="77777777" w:rsidR="001A255C" w:rsidRPr="001A255C" w:rsidRDefault="001A255C" w:rsidP="0063207E">
            <w:pPr>
              <w:jc w:val="both"/>
              <w:rPr>
                <w:rFonts w:ascii="Garamond" w:hAnsi="Garamond" w:cs="Times New Roman"/>
                <w:lang w:val="en-US"/>
              </w:rPr>
            </w:pPr>
            <w:r w:rsidRPr="001A255C">
              <w:rPr>
                <w:rFonts w:ascii="Garamond" w:hAnsi="Garamond" w:cs="Times New Roman"/>
                <w:i/>
                <w:lang w:val="en-US"/>
              </w:rPr>
              <w:t xml:space="preserve">   High developed*democracy</w:t>
            </w:r>
          </w:p>
        </w:tc>
        <w:tc>
          <w:tcPr>
            <w:tcW w:w="1449" w:type="dxa"/>
            <w:tcBorders>
              <w:top w:val="nil"/>
              <w:left w:val="nil"/>
              <w:bottom w:val="single" w:sz="4" w:space="0" w:color="auto"/>
              <w:right w:val="nil"/>
            </w:tcBorders>
          </w:tcPr>
          <w:p w14:paraId="07FC94F7" w14:textId="77777777" w:rsidR="001A255C" w:rsidRPr="001A255C" w:rsidRDefault="001A255C" w:rsidP="0063207E">
            <w:pPr>
              <w:jc w:val="both"/>
              <w:rPr>
                <w:rFonts w:ascii="Garamond" w:hAnsi="Garamond" w:cs="Times New Roman"/>
                <w:lang w:val="en-US"/>
              </w:rPr>
            </w:pPr>
          </w:p>
        </w:tc>
        <w:tc>
          <w:tcPr>
            <w:tcW w:w="1449" w:type="dxa"/>
            <w:tcBorders>
              <w:top w:val="nil"/>
              <w:left w:val="nil"/>
              <w:bottom w:val="single" w:sz="4" w:space="0" w:color="auto"/>
              <w:right w:val="nil"/>
            </w:tcBorders>
          </w:tcPr>
          <w:p w14:paraId="7FEB6D44" w14:textId="77777777" w:rsidR="001A255C" w:rsidRPr="001A255C" w:rsidRDefault="001A255C" w:rsidP="0063207E">
            <w:pPr>
              <w:jc w:val="both"/>
              <w:rPr>
                <w:rFonts w:ascii="Garamond" w:hAnsi="Garamond" w:cs="Times New Roman"/>
                <w:lang w:val="en-US"/>
              </w:rPr>
            </w:pPr>
          </w:p>
        </w:tc>
        <w:tc>
          <w:tcPr>
            <w:tcW w:w="1449" w:type="dxa"/>
            <w:tcBorders>
              <w:top w:val="nil"/>
              <w:left w:val="nil"/>
              <w:bottom w:val="single" w:sz="4" w:space="0" w:color="auto"/>
            </w:tcBorders>
          </w:tcPr>
          <w:p w14:paraId="05CBC9FC" w14:textId="648474E0" w:rsidR="001A255C" w:rsidRPr="001A255C" w:rsidRDefault="003677CD" w:rsidP="0063207E">
            <w:pPr>
              <w:jc w:val="both"/>
              <w:rPr>
                <w:rFonts w:ascii="Garamond" w:hAnsi="Garamond" w:cs="Times New Roman"/>
                <w:lang w:val="en-US"/>
              </w:rPr>
            </w:pPr>
            <w:r>
              <w:rPr>
                <w:rFonts w:ascii="Garamond" w:hAnsi="Garamond" w:cs="Times New Roman"/>
                <w:lang w:val="en-US"/>
              </w:rPr>
              <w:t>-0.512</w:t>
            </w:r>
            <w:r w:rsidR="001A255C" w:rsidRPr="001A255C">
              <w:rPr>
                <w:rFonts w:ascii="Garamond" w:hAnsi="Garamond" w:cs="Times New Roman"/>
                <w:lang w:val="en-US"/>
              </w:rPr>
              <w:t>***</w:t>
            </w:r>
          </w:p>
          <w:p w14:paraId="76107AD2" w14:textId="13E3A9D1" w:rsidR="001A255C" w:rsidRPr="001A255C" w:rsidRDefault="003677CD" w:rsidP="0063207E">
            <w:pPr>
              <w:rPr>
                <w:rFonts w:ascii="Garamond" w:hAnsi="Garamond"/>
                <w:lang w:val="en-GB"/>
              </w:rPr>
            </w:pPr>
            <w:r>
              <w:rPr>
                <w:rFonts w:ascii="Garamond" w:hAnsi="Garamond" w:cs="Times New Roman"/>
                <w:lang w:val="en-US"/>
              </w:rPr>
              <w:t>(0.263</w:t>
            </w:r>
            <w:r w:rsidR="001A255C" w:rsidRPr="001A255C">
              <w:rPr>
                <w:rFonts w:ascii="Garamond" w:hAnsi="Garamond" w:cs="Times New Roman"/>
                <w:lang w:val="en-US"/>
              </w:rPr>
              <w:t>)</w:t>
            </w:r>
          </w:p>
        </w:tc>
      </w:tr>
      <w:tr w:rsidR="001A255C" w:rsidRPr="001A255C" w14:paraId="0F98BC75" w14:textId="77777777" w:rsidTr="00402518">
        <w:trPr>
          <w:trHeight w:val="241"/>
          <w:jc w:val="center"/>
        </w:trPr>
        <w:tc>
          <w:tcPr>
            <w:tcW w:w="3522" w:type="dxa"/>
            <w:tcBorders>
              <w:top w:val="single" w:sz="4" w:space="0" w:color="auto"/>
              <w:left w:val="single" w:sz="4" w:space="0" w:color="auto"/>
              <w:bottom w:val="single" w:sz="4" w:space="0" w:color="auto"/>
              <w:right w:val="nil"/>
            </w:tcBorders>
            <w:shd w:val="clear" w:color="auto" w:fill="auto"/>
          </w:tcPr>
          <w:p w14:paraId="7669BD55" w14:textId="77777777" w:rsidR="001A255C" w:rsidRPr="001A255C" w:rsidRDefault="001A255C" w:rsidP="0063207E">
            <w:pPr>
              <w:jc w:val="both"/>
              <w:rPr>
                <w:rFonts w:ascii="Garamond" w:hAnsi="Garamond" w:cs="Times New Roman"/>
                <w:b/>
                <w:lang w:val="en-US"/>
              </w:rPr>
            </w:pPr>
            <w:r w:rsidRPr="001A255C">
              <w:rPr>
                <w:rFonts w:ascii="Garamond" w:hAnsi="Garamond" w:cs="Times New Roman"/>
                <w:b/>
                <w:lang w:val="en-US"/>
              </w:rPr>
              <w:t>Control variables</w:t>
            </w:r>
          </w:p>
        </w:tc>
        <w:tc>
          <w:tcPr>
            <w:tcW w:w="1449" w:type="dxa"/>
            <w:tcBorders>
              <w:top w:val="single" w:sz="4" w:space="0" w:color="auto"/>
              <w:left w:val="nil"/>
              <w:bottom w:val="single" w:sz="4" w:space="0" w:color="auto"/>
              <w:right w:val="nil"/>
            </w:tcBorders>
            <w:shd w:val="clear" w:color="auto" w:fill="auto"/>
          </w:tcPr>
          <w:p w14:paraId="5191548C" w14:textId="77777777" w:rsidR="001A255C" w:rsidRPr="001A255C" w:rsidRDefault="001A255C" w:rsidP="0063207E">
            <w:pPr>
              <w:jc w:val="both"/>
              <w:rPr>
                <w:rFonts w:ascii="Garamond" w:hAnsi="Garamond" w:cs="Times New Roman"/>
                <w:lang w:val="en-US"/>
              </w:rPr>
            </w:pPr>
          </w:p>
        </w:tc>
        <w:tc>
          <w:tcPr>
            <w:tcW w:w="1449" w:type="dxa"/>
            <w:tcBorders>
              <w:left w:val="nil"/>
              <w:bottom w:val="single" w:sz="4" w:space="0" w:color="auto"/>
              <w:right w:val="nil"/>
            </w:tcBorders>
          </w:tcPr>
          <w:p w14:paraId="4F6563A3" w14:textId="77777777" w:rsidR="001A255C" w:rsidRPr="001A255C" w:rsidRDefault="001A255C" w:rsidP="0063207E">
            <w:pPr>
              <w:rPr>
                <w:rFonts w:ascii="Garamond" w:hAnsi="Garamond"/>
                <w:lang w:val="en-GB"/>
              </w:rPr>
            </w:pPr>
          </w:p>
        </w:tc>
        <w:tc>
          <w:tcPr>
            <w:tcW w:w="1449" w:type="dxa"/>
            <w:tcBorders>
              <w:left w:val="nil"/>
              <w:bottom w:val="single" w:sz="4" w:space="0" w:color="auto"/>
            </w:tcBorders>
            <w:shd w:val="clear" w:color="auto" w:fill="auto"/>
          </w:tcPr>
          <w:p w14:paraId="7FAC49D0" w14:textId="77777777" w:rsidR="001A255C" w:rsidRPr="001A255C" w:rsidRDefault="001A255C" w:rsidP="0063207E">
            <w:pPr>
              <w:rPr>
                <w:rFonts w:ascii="Garamond" w:hAnsi="Garamond"/>
                <w:lang w:val="en-GB"/>
              </w:rPr>
            </w:pPr>
          </w:p>
        </w:tc>
      </w:tr>
      <w:tr w:rsidR="001A255C" w:rsidRPr="001A255C" w14:paraId="7DB1273A" w14:textId="77777777" w:rsidTr="00402518">
        <w:trPr>
          <w:trHeight w:val="241"/>
          <w:jc w:val="center"/>
        </w:trPr>
        <w:tc>
          <w:tcPr>
            <w:tcW w:w="3522" w:type="dxa"/>
            <w:tcBorders>
              <w:top w:val="single" w:sz="4" w:space="0" w:color="auto"/>
              <w:left w:val="single" w:sz="4" w:space="0" w:color="auto"/>
              <w:bottom w:val="nil"/>
              <w:right w:val="nil"/>
            </w:tcBorders>
            <w:shd w:val="clear" w:color="auto" w:fill="auto"/>
          </w:tcPr>
          <w:p w14:paraId="71828CC6" w14:textId="77777777" w:rsidR="001A255C" w:rsidRPr="001A255C" w:rsidRDefault="001A255C" w:rsidP="0063207E">
            <w:pPr>
              <w:jc w:val="both"/>
              <w:rPr>
                <w:rFonts w:ascii="Garamond" w:hAnsi="Garamond" w:cs="Times New Roman"/>
                <w:lang w:val="en-US"/>
              </w:rPr>
            </w:pPr>
            <w:r w:rsidRPr="001A255C">
              <w:rPr>
                <w:rFonts w:ascii="Garamond" w:hAnsi="Garamond" w:cs="Times New Roman"/>
                <w:lang w:val="en-US"/>
              </w:rPr>
              <w:t>Salience of issue</w:t>
            </w:r>
          </w:p>
        </w:tc>
        <w:tc>
          <w:tcPr>
            <w:tcW w:w="1449" w:type="dxa"/>
            <w:tcBorders>
              <w:top w:val="single" w:sz="4" w:space="0" w:color="auto"/>
              <w:left w:val="nil"/>
              <w:bottom w:val="nil"/>
              <w:right w:val="nil"/>
            </w:tcBorders>
            <w:shd w:val="clear" w:color="auto" w:fill="auto"/>
          </w:tcPr>
          <w:p w14:paraId="385F7194" w14:textId="77777777" w:rsidR="001A255C" w:rsidRPr="001A255C" w:rsidRDefault="001A255C" w:rsidP="0063207E">
            <w:pPr>
              <w:jc w:val="both"/>
              <w:rPr>
                <w:rFonts w:ascii="Garamond" w:hAnsi="Garamond" w:cs="Times New Roman"/>
                <w:lang w:val="en-US"/>
              </w:rPr>
            </w:pPr>
          </w:p>
        </w:tc>
        <w:tc>
          <w:tcPr>
            <w:tcW w:w="1449" w:type="dxa"/>
            <w:tcBorders>
              <w:top w:val="single" w:sz="4" w:space="0" w:color="auto"/>
              <w:left w:val="nil"/>
              <w:bottom w:val="nil"/>
              <w:right w:val="nil"/>
            </w:tcBorders>
          </w:tcPr>
          <w:p w14:paraId="409518F3" w14:textId="77777777" w:rsidR="001A255C" w:rsidRPr="001A255C" w:rsidRDefault="001A255C" w:rsidP="0063207E">
            <w:pPr>
              <w:rPr>
                <w:rFonts w:ascii="Garamond" w:hAnsi="Garamond"/>
                <w:lang w:val="en-GB"/>
              </w:rPr>
            </w:pPr>
          </w:p>
        </w:tc>
        <w:tc>
          <w:tcPr>
            <w:tcW w:w="1449" w:type="dxa"/>
            <w:tcBorders>
              <w:top w:val="single" w:sz="4" w:space="0" w:color="auto"/>
              <w:left w:val="nil"/>
              <w:bottom w:val="nil"/>
            </w:tcBorders>
            <w:shd w:val="clear" w:color="auto" w:fill="auto"/>
          </w:tcPr>
          <w:p w14:paraId="32EB087B" w14:textId="77777777" w:rsidR="001A255C" w:rsidRPr="001A255C" w:rsidRDefault="001A255C" w:rsidP="0063207E">
            <w:pPr>
              <w:rPr>
                <w:rFonts w:ascii="Garamond" w:hAnsi="Garamond"/>
                <w:lang w:val="en-GB"/>
              </w:rPr>
            </w:pPr>
          </w:p>
        </w:tc>
      </w:tr>
      <w:tr w:rsidR="00FA0394" w:rsidRPr="001A255C" w14:paraId="4993E0A9" w14:textId="77777777" w:rsidTr="00402518">
        <w:trPr>
          <w:trHeight w:val="241"/>
          <w:jc w:val="center"/>
        </w:trPr>
        <w:tc>
          <w:tcPr>
            <w:tcW w:w="3522" w:type="dxa"/>
            <w:tcBorders>
              <w:top w:val="nil"/>
              <w:left w:val="single" w:sz="4" w:space="0" w:color="auto"/>
              <w:bottom w:val="nil"/>
              <w:right w:val="nil"/>
            </w:tcBorders>
            <w:shd w:val="clear" w:color="auto" w:fill="auto"/>
          </w:tcPr>
          <w:p w14:paraId="103AE664" w14:textId="77777777" w:rsidR="00FA0394" w:rsidRPr="001A255C" w:rsidRDefault="00FA0394" w:rsidP="0063207E">
            <w:pPr>
              <w:jc w:val="both"/>
              <w:rPr>
                <w:rFonts w:ascii="Garamond" w:hAnsi="Garamond" w:cs="Times New Roman"/>
                <w:i/>
                <w:lang w:val="en-US"/>
              </w:rPr>
            </w:pPr>
            <w:r w:rsidRPr="001A255C">
              <w:rPr>
                <w:rFonts w:ascii="Garamond" w:hAnsi="Garamond" w:cs="Times New Roman"/>
                <w:i/>
                <w:lang w:val="en-US"/>
              </w:rPr>
              <w:t xml:space="preserve">   High</w:t>
            </w:r>
          </w:p>
        </w:tc>
        <w:tc>
          <w:tcPr>
            <w:tcW w:w="1449" w:type="dxa"/>
            <w:tcBorders>
              <w:top w:val="nil"/>
              <w:left w:val="nil"/>
              <w:bottom w:val="nil"/>
              <w:right w:val="nil"/>
            </w:tcBorders>
            <w:shd w:val="clear" w:color="auto" w:fill="auto"/>
          </w:tcPr>
          <w:p w14:paraId="3EA549A5"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66070513" w14:textId="54A0787A" w:rsidR="00FA0394" w:rsidRPr="001A255C" w:rsidRDefault="00FA0394" w:rsidP="0063207E">
            <w:pPr>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tcBorders>
            <w:shd w:val="clear" w:color="auto" w:fill="auto"/>
          </w:tcPr>
          <w:p w14:paraId="365A8457" w14:textId="03AE16C7" w:rsidR="00FA0394" w:rsidRPr="001A255C" w:rsidRDefault="00FA0394" w:rsidP="0063207E">
            <w:pPr>
              <w:rPr>
                <w:rFonts w:ascii="Garamond" w:hAnsi="Garamond"/>
                <w:lang w:val="en-GB"/>
              </w:rPr>
            </w:pPr>
            <w:r w:rsidRPr="001A255C">
              <w:rPr>
                <w:rFonts w:ascii="Garamond" w:hAnsi="Garamond" w:cs="Times New Roman"/>
                <w:lang w:val="en-US"/>
              </w:rPr>
              <w:t xml:space="preserve">Ref. </w:t>
            </w:r>
          </w:p>
        </w:tc>
      </w:tr>
      <w:tr w:rsidR="00FA0394" w:rsidRPr="001A255C" w14:paraId="5B11DC40" w14:textId="77777777" w:rsidTr="00402518">
        <w:trPr>
          <w:trHeight w:val="482"/>
          <w:jc w:val="center"/>
        </w:trPr>
        <w:tc>
          <w:tcPr>
            <w:tcW w:w="3522" w:type="dxa"/>
            <w:tcBorders>
              <w:top w:val="nil"/>
              <w:left w:val="single" w:sz="4" w:space="0" w:color="auto"/>
              <w:bottom w:val="nil"/>
              <w:right w:val="nil"/>
            </w:tcBorders>
            <w:shd w:val="clear" w:color="auto" w:fill="auto"/>
          </w:tcPr>
          <w:p w14:paraId="491E922E" w14:textId="77777777" w:rsidR="00FA0394" w:rsidRPr="001A255C" w:rsidRDefault="00FA0394" w:rsidP="0063207E">
            <w:pPr>
              <w:jc w:val="both"/>
              <w:rPr>
                <w:rFonts w:ascii="Garamond" w:hAnsi="Garamond" w:cs="Times New Roman"/>
                <w:i/>
                <w:lang w:val="en-US"/>
              </w:rPr>
            </w:pPr>
            <w:r w:rsidRPr="001A255C">
              <w:rPr>
                <w:rFonts w:ascii="Garamond" w:hAnsi="Garamond" w:cs="Times New Roman"/>
                <w:i/>
                <w:lang w:val="en-US"/>
              </w:rPr>
              <w:t xml:space="preserve">   Medium</w:t>
            </w:r>
          </w:p>
        </w:tc>
        <w:tc>
          <w:tcPr>
            <w:tcW w:w="1449" w:type="dxa"/>
            <w:tcBorders>
              <w:top w:val="nil"/>
              <w:left w:val="nil"/>
              <w:bottom w:val="nil"/>
              <w:right w:val="nil"/>
            </w:tcBorders>
            <w:shd w:val="clear" w:color="auto" w:fill="auto"/>
          </w:tcPr>
          <w:p w14:paraId="34DABFEF" w14:textId="1743F8D5" w:rsidR="00FA0394" w:rsidRPr="001A255C" w:rsidRDefault="00FA0394" w:rsidP="0063207E">
            <w:pPr>
              <w:jc w:val="both"/>
              <w:rPr>
                <w:rFonts w:ascii="Garamond" w:hAnsi="Garamond" w:cs="Times New Roman"/>
                <w:lang w:val="en-US"/>
              </w:rPr>
            </w:pPr>
            <w:r>
              <w:rPr>
                <w:rFonts w:ascii="Garamond" w:hAnsi="Garamond" w:cs="Times New Roman"/>
                <w:lang w:val="en-US"/>
              </w:rPr>
              <w:t>-</w:t>
            </w:r>
            <w:r w:rsidRPr="001A255C">
              <w:rPr>
                <w:rFonts w:ascii="Garamond" w:hAnsi="Garamond" w:cs="Times New Roman"/>
                <w:lang w:val="en-US"/>
              </w:rPr>
              <w:t>0.</w:t>
            </w:r>
            <w:r>
              <w:rPr>
                <w:rFonts w:ascii="Garamond" w:hAnsi="Garamond" w:cs="Times New Roman"/>
                <w:lang w:val="en-US"/>
              </w:rPr>
              <w:t>095</w:t>
            </w:r>
          </w:p>
          <w:p w14:paraId="470209C4" w14:textId="3CFED425" w:rsidR="00FA0394" w:rsidRPr="001A255C" w:rsidRDefault="00FA0394" w:rsidP="0063207E">
            <w:pPr>
              <w:jc w:val="both"/>
              <w:rPr>
                <w:rFonts w:ascii="Garamond" w:hAnsi="Garamond" w:cs="Times New Roman"/>
                <w:lang w:val="en-US"/>
              </w:rPr>
            </w:pPr>
            <w:r>
              <w:rPr>
                <w:rFonts w:ascii="Garamond" w:hAnsi="Garamond" w:cs="Times New Roman"/>
                <w:lang w:val="en-US"/>
              </w:rPr>
              <w:t>(0.323</w:t>
            </w:r>
            <w:r w:rsidRPr="001A255C">
              <w:rPr>
                <w:rFonts w:ascii="Garamond" w:hAnsi="Garamond" w:cs="Times New Roman"/>
                <w:lang w:val="en-US"/>
              </w:rPr>
              <w:t>)</w:t>
            </w:r>
          </w:p>
        </w:tc>
        <w:tc>
          <w:tcPr>
            <w:tcW w:w="1449" w:type="dxa"/>
            <w:tcBorders>
              <w:top w:val="nil"/>
              <w:left w:val="nil"/>
              <w:bottom w:val="nil"/>
              <w:right w:val="nil"/>
            </w:tcBorders>
          </w:tcPr>
          <w:p w14:paraId="06E20A1F" w14:textId="6FC8FF21" w:rsidR="00FA0394" w:rsidRPr="001A255C" w:rsidRDefault="00FA0394" w:rsidP="0063207E">
            <w:pPr>
              <w:jc w:val="both"/>
              <w:rPr>
                <w:rFonts w:ascii="Garamond" w:hAnsi="Garamond" w:cs="Times New Roman"/>
                <w:lang w:val="en-US"/>
              </w:rPr>
            </w:pPr>
            <w:r>
              <w:rPr>
                <w:rFonts w:ascii="Garamond" w:hAnsi="Garamond" w:cs="Times New Roman"/>
                <w:lang w:val="en-US"/>
              </w:rPr>
              <w:t>-</w:t>
            </w:r>
            <w:r w:rsidRPr="001A255C">
              <w:rPr>
                <w:rFonts w:ascii="Garamond" w:hAnsi="Garamond" w:cs="Times New Roman"/>
                <w:lang w:val="en-US"/>
              </w:rPr>
              <w:t>0.</w:t>
            </w:r>
            <w:r>
              <w:rPr>
                <w:rFonts w:ascii="Garamond" w:hAnsi="Garamond" w:cs="Times New Roman"/>
                <w:lang w:val="en-US"/>
              </w:rPr>
              <w:t>064</w:t>
            </w:r>
          </w:p>
          <w:p w14:paraId="38104709" w14:textId="00D7E719" w:rsidR="00FA0394" w:rsidRPr="001A255C" w:rsidRDefault="00FA0394" w:rsidP="0063207E">
            <w:pPr>
              <w:jc w:val="both"/>
              <w:rPr>
                <w:rFonts w:ascii="Garamond" w:hAnsi="Garamond" w:cs="Times New Roman"/>
                <w:lang w:val="en-US"/>
              </w:rPr>
            </w:pPr>
            <w:r>
              <w:rPr>
                <w:rFonts w:ascii="Garamond" w:hAnsi="Garamond" w:cs="Times New Roman"/>
                <w:lang w:val="en-US"/>
              </w:rPr>
              <w:t>(0.327</w:t>
            </w:r>
            <w:r w:rsidRPr="001A255C">
              <w:rPr>
                <w:rFonts w:ascii="Garamond" w:hAnsi="Garamond" w:cs="Times New Roman"/>
                <w:lang w:val="en-US"/>
              </w:rPr>
              <w:t>)</w:t>
            </w:r>
          </w:p>
        </w:tc>
        <w:tc>
          <w:tcPr>
            <w:tcW w:w="1449" w:type="dxa"/>
            <w:tcBorders>
              <w:top w:val="nil"/>
              <w:left w:val="nil"/>
              <w:bottom w:val="nil"/>
            </w:tcBorders>
            <w:shd w:val="clear" w:color="auto" w:fill="auto"/>
          </w:tcPr>
          <w:p w14:paraId="1ABB6B99" w14:textId="3AC23C57" w:rsidR="00FA0394" w:rsidRPr="001A255C" w:rsidRDefault="00FA0394" w:rsidP="0063207E">
            <w:pPr>
              <w:jc w:val="both"/>
              <w:rPr>
                <w:rFonts w:ascii="Garamond" w:hAnsi="Garamond" w:cs="Times New Roman"/>
                <w:lang w:val="en-US"/>
              </w:rPr>
            </w:pPr>
            <w:r>
              <w:rPr>
                <w:rFonts w:ascii="Garamond" w:hAnsi="Garamond" w:cs="Times New Roman"/>
                <w:lang w:val="en-US"/>
              </w:rPr>
              <w:t>-</w:t>
            </w:r>
            <w:r w:rsidRPr="001A255C">
              <w:rPr>
                <w:rFonts w:ascii="Garamond" w:hAnsi="Garamond" w:cs="Times New Roman"/>
                <w:lang w:val="en-US"/>
              </w:rPr>
              <w:t>0.</w:t>
            </w:r>
            <w:r w:rsidR="003677CD">
              <w:rPr>
                <w:rFonts w:ascii="Garamond" w:hAnsi="Garamond" w:cs="Times New Roman"/>
                <w:lang w:val="en-US"/>
              </w:rPr>
              <w:t>114</w:t>
            </w:r>
          </w:p>
          <w:p w14:paraId="0E151D4D" w14:textId="70A29FB3" w:rsidR="00FA0394" w:rsidRPr="001A255C" w:rsidRDefault="00FA0394" w:rsidP="0063207E">
            <w:pPr>
              <w:rPr>
                <w:rFonts w:ascii="Garamond" w:hAnsi="Garamond"/>
              </w:rPr>
            </w:pPr>
            <w:r>
              <w:rPr>
                <w:rFonts w:ascii="Garamond" w:hAnsi="Garamond" w:cs="Times New Roman"/>
                <w:lang w:val="en-US"/>
              </w:rPr>
              <w:t>(0.</w:t>
            </w:r>
            <w:r w:rsidR="003677CD">
              <w:rPr>
                <w:rFonts w:ascii="Garamond" w:hAnsi="Garamond" w:cs="Times New Roman"/>
                <w:lang w:val="en-US"/>
              </w:rPr>
              <w:t>331</w:t>
            </w:r>
            <w:r w:rsidRPr="001A255C">
              <w:rPr>
                <w:rFonts w:ascii="Garamond" w:hAnsi="Garamond" w:cs="Times New Roman"/>
                <w:lang w:val="en-US"/>
              </w:rPr>
              <w:t>)</w:t>
            </w:r>
          </w:p>
        </w:tc>
      </w:tr>
      <w:tr w:rsidR="00FA0394" w:rsidRPr="001A255C" w14:paraId="3E843BCF" w14:textId="77777777" w:rsidTr="00402518">
        <w:trPr>
          <w:trHeight w:val="494"/>
          <w:jc w:val="center"/>
        </w:trPr>
        <w:tc>
          <w:tcPr>
            <w:tcW w:w="3522" w:type="dxa"/>
            <w:tcBorders>
              <w:top w:val="nil"/>
              <w:left w:val="single" w:sz="4" w:space="0" w:color="auto"/>
              <w:bottom w:val="nil"/>
              <w:right w:val="nil"/>
            </w:tcBorders>
            <w:shd w:val="clear" w:color="auto" w:fill="auto"/>
          </w:tcPr>
          <w:p w14:paraId="573B75D0" w14:textId="77777777" w:rsidR="00FA0394" w:rsidRPr="001A255C" w:rsidRDefault="00FA0394" w:rsidP="0063207E">
            <w:pPr>
              <w:jc w:val="both"/>
              <w:rPr>
                <w:rFonts w:ascii="Garamond" w:hAnsi="Garamond" w:cs="Times New Roman"/>
                <w:i/>
                <w:lang w:val="en-US"/>
              </w:rPr>
            </w:pPr>
            <w:r w:rsidRPr="001A255C">
              <w:rPr>
                <w:rFonts w:ascii="Garamond" w:hAnsi="Garamond" w:cs="Times New Roman"/>
                <w:i/>
                <w:lang w:val="en-US"/>
              </w:rPr>
              <w:t xml:space="preserve">   Low</w:t>
            </w:r>
          </w:p>
        </w:tc>
        <w:tc>
          <w:tcPr>
            <w:tcW w:w="1449" w:type="dxa"/>
            <w:tcBorders>
              <w:top w:val="nil"/>
              <w:left w:val="nil"/>
              <w:bottom w:val="nil"/>
              <w:right w:val="nil"/>
            </w:tcBorders>
            <w:shd w:val="clear" w:color="auto" w:fill="auto"/>
          </w:tcPr>
          <w:p w14:paraId="1F23A25A" w14:textId="0C95F51F"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503</w:t>
            </w:r>
          </w:p>
          <w:p w14:paraId="35181EDA" w14:textId="4F6A4A15"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536</w:t>
            </w:r>
            <w:r w:rsidRPr="001A255C">
              <w:rPr>
                <w:rFonts w:ascii="Garamond" w:hAnsi="Garamond" w:cs="Times New Roman"/>
                <w:lang w:val="en-US"/>
              </w:rPr>
              <w:t>)</w:t>
            </w:r>
          </w:p>
        </w:tc>
        <w:tc>
          <w:tcPr>
            <w:tcW w:w="1449" w:type="dxa"/>
            <w:tcBorders>
              <w:top w:val="nil"/>
              <w:left w:val="nil"/>
              <w:bottom w:val="nil"/>
              <w:right w:val="nil"/>
            </w:tcBorders>
          </w:tcPr>
          <w:p w14:paraId="6E42B0BD" w14:textId="17266119"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594</w:t>
            </w:r>
          </w:p>
          <w:p w14:paraId="1BF52F3F" w14:textId="4FEF0BB1"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535</w:t>
            </w:r>
            <w:r w:rsidRPr="001A255C">
              <w:rPr>
                <w:rFonts w:ascii="Garamond" w:hAnsi="Garamond" w:cs="Times New Roman"/>
                <w:lang w:val="en-US"/>
              </w:rPr>
              <w:t>)</w:t>
            </w:r>
          </w:p>
        </w:tc>
        <w:tc>
          <w:tcPr>
            <w:tcW w:w="1449" w:type="dxa"/>
            <w:tcBorders>
              <w:top w:val="nil"/>
              <w:left w:val="nil"/>
              <w:bottom w:val="nil"/>
            </w:tcBorders>
            <w:shd w:val="clear" w:color="auto" w:fill="auto"/>
          </w:tcPr>
          <w:p w14:paraId="50B12CC4" w14:textId="0C465A39"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sidR="003677CD">
              <w:rPr>
                <w:rFonts w:ascii="Garamond" w:hAnsi="Garamond" w:cs="Times New Roman"/>
                <w:lang w:val="en-US"/>
              </w:rPr>
              <w:t>478</w:t>
            </w:r>
          </w:p>
          <w:p w14:paraId="45F76255" w14:textId="494D99BF" w:rsidR="00FA0394" w:rsidRPr="001A255C" w:rsidRDefault="00FA0394" w:rsidP="0063207E">
            <w:pPr>
              <w:rPr>
                <w:rFonts w:ascii="Garamond" w:hAnsi="Garamond"/>
              </w:rPr>
            </w:pPr>
            <w:r w:rsidRPr="001A255C">
              <w:rPr>
                <w:rFonts w:ascii="Garamond" w:hAnsi="Garamond" w:cs="Times New Roman"/>
                <w:lang w:val="en-US"/>
              </w:rPr>
              <w:t>(0.</w:t>
            </w:r>
            <w:r w:rsidR="003677CD">
              <w:rPr>
                <w:rFonts w:ascii="Garamond" w:hAnsi="Garamond" w:cs="Times New Roman"/>
                <w:lang w:val="en-US"/>
              </w:rPr>
              <w:t>548</w:t>
            </w:r>
            <w:r w:rsidRPr="001A255C">
              <w:rPr>
                <w:rFonts w:ascii="Garamond" w:hAnsi="Garamond" w:cs="Times New Roman"/>
                <w:lang w:val="en-US"/>
              </w:rPr>
              <w:t>)</w:t>
            </w:r>
          </w:p>
        </w:tc>
      </w:tr>
      <w:tr w:rsidR="00FA0394" w:rsidRPr="001A255C" w14:paraId="6FF94764" w14:textId="77777777" w:rsidTr="00402518">
        <w:trPr>
          <w:trHeight w:val="241"/>
          <w:jc w:val="center"/>
        </w:trPr>
        <w:tc>
          <w:tcPr>
            <w:tcW w:w="3522" w:type="dxa"/>
            <w:tcBorders>
              <w:top w:val="nil"/>
              <w:left w:val="single" w:sz="4" w:space="0" w:color="auto"/>
              <w:bottom w:val="nil"/>
              <w:right w:val="nil"/>
            </w:tcBorders>
            <w:shd w:val="clear" w:color="auto" w:fill="auto"/>
          </w:tcPr>
          <w:p w14:paraId="71F7415F"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Importance of issue</w:t>
            </w:r>
          </w:p>
        </w:tc>
        <w:tc>
          <w:tcPr>
            <w:tcW w:w="1449" w:type="dxa"/>
            <w:tcBorders>
              <w:top w:val="nil"/>
              <w:left w:val="nil"/>
              <w:bottom w:val="nil"/>
              <w:right w:val="nil"/>
            </w:tcBorders>
            <w:shd w:val="clear" w:color="auto" w:fill="auto"/>
          </w:tcPr>
          <w:p w14:paraId="3593DD29" w14:textId="77777777" w:rsidR="00FA0394" w:rsidRPr="001A255C" w:rsidRDefault="00FA0394" w:rsidP="0063207E">
            <w:pPr>
              <w:jc w:val="both"/>
              <w:rPr>
                <w:rFonts w:ascii="Garamond" w:hAnsi="Garamond" w:cs="Times New Roman"/>
                <w:lang w:val="en-US"/>
              </w:rPr>
            </w:pPr>
          </w:p>
        </w:tc>
        <w:tc>
          <w:tcPr>
            <w:tcW w:w="1449" w:type="dxa"/>
            <w:tcBorders>
              <w:top w:val="nil"/>
              <w:left w:val="nil"/>
              <w:bottom w:val="nil"/>
              <w:right w:val="nil"/>
            </w:tcBorders>
          </w:tcPr>
          <w:p w14:paraId="04984D48" w14:textId="77777777" w:rsidR="00FA0394" w:rsidRPr="001A255C" w:rsidRDefault="00FA0394" w:rsidP="0063207E">
            <w:pPr>
              <w:rPr>
                <w:rFonts w:ascii="Garamond" w:hAnsi="Garamond"/>
              </w:rPr>
            </w:pPr>
          </w:p>
        </w:tc>
        <w:tc>
          <w:tcPr>
            <w:tcW w:w="1449" w:type="dxa"/>
            <w:tcBorders>
              <w:top w:val="nil"/>
              <w:left w:val="nil"/>
              <w:bottom w:val="nil"/>
            </w:tcBorders>
            <w:shd w:val="clear" w:color="auto" w:fill="auto"/>
          </w:tcPr>
          <w:p w14:paraId="61D97F66" w14:textId="77777777" w:rsidR="00FA0394" w:rsidRPr="001A255C" w:rsidRDefault="00FA0394" w:rsidP="0063207E">
            <w:pPr>
              <w:rPr>
                <w:rFonts w:ascii="Garamond" w:hAnsi="Garamond"/>
              </w:rPr>
            </w:pPr>
          </w:p>
        </w:tc>
      </w:tr>
      <w:tr w:rsidR="00FA0394" w:rsidRPr="001A255C" w14:paraId="65191023" w14:textId="77777777" w:rsidTr="00402518">
        <w:trPr>
          <w:trHeight w:val="241"/>
          <w:jc w:val="center"/>
        </w:trPr>
        <w:tc>
          <w:tcPr>
            <w:tcW w:w="3522" w:type="dxa"/>
            <w:tcBorders>
              <w:top w:val="nil"/>
              <w:left w:val="single" w:sz="4" w:space="0" w:color="auto"/>
              <w:bottom w:val="nil"/>
              <w:right w:val="nil"/>
            </w:tcBorders>
            <w:shd w:val="clear" w:color="auto" w:fill="auto"/>
          </w:tcPr>
          <w:p w14:paraId="4934B147" w14:textId="77777777" w:rsidR="00FA0394" w:rsidRPr="001A255C" w:rsidRDefault="00FA0394" w:rsidP="0063207E">
            <w:pPr>
              <w:jc w:val="both"/>
              <w:rPr>
                <w:rFonts w:ascii="Garamond" w:hAnsi="Garamond" w:cs="Times New Roman"/>
                <w:lang w:val="en-US"/>
              </w:rPr>
            </w:pPr>
            <w:r w:rsidRPr="001A255C">
              <w:rPr>
                <w:rFonts w:ascii="Garamond" w:hAnsi="Garamond" w:cs="Times New Roman"/>
                <w:i/>
                <w:lang w:val="en-US"/>
              </w:rPr>
              <w:t xml:space="preserve">   High</w:t>
            </w:r>
          </w:p>
        </w:tc>
        <w:tc>
          <w:tcPr>
            <w:tcW w:w="1449" w:type="dxa"/>
            <w:tcBorders>
              <w:top w:val="nil"/>
              <w:left w:val="nil"/>
              <w:bottom w:val="nil"/>
              <w:right w:val="nil"/>
            </w:tcBorders>
            <w:shd w:val="clear" w:color="auto" w:fill="auto"/>
          </w:tcPr>
          <w:p w14:paraId="0581C47E"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5E5BC520" w14:textId="25F7FEB2" w:rsidR="00FA0394" w:rsidRPr="001A255C" w:rsidRDefault="00FA0394" w:rsidP="0063207E">
            <w:pPr>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tcBorders>
            <w:shd w:val="clear" w:color="auto" w:fill="auto"/>
          </w:tcPr>
          <w:p w14:paraId="01A6550A" w14:textId="6D5A7205" w:rsidR="00FA0394" w:rsidRPr="001A255C" w:rsidRDefault="00FA0394" w:rsidP="0063207E">
            <w:pPr>
              <w:rPr>
                <w:rFonts w:ascii="Garamond" w:hAnsi="Garamond"/>
              </w:rPr>
            </w:pPr>
            <w:r w:rsidRPr="001A255C">
              <w:rPr>
                <w:rFonts w:ascii="Garamond" w:hAnsi="Garamond" w:cs="Times New Roman"/>
                <w:lang w:val="en-US"/>
              </w:rPr>
              <w:t xml:space="preserve">Ref. </w:t>
            </w:r>
          </w:p>
        </w:tc>
      </w:tr>
      <w:tr w:rsidR="00FA0394" w:rsidRPr="001A255C" w14:paraId="11AF4E62" w14:textId="77777777" w:rsidTr="00402518">
        <w:trPr>
          <w:trHeight w:val="482"/>
          <w:jc w:val="center"/>
        </w:trPr>
        <w:tc>
          <w:tcPr>
            <w:tcW w:w="3522" w:type="dxa"/>
            <w:tcBorders>
              <w:top w:val="nil"/>
              <w:left w:val="single" w:sz="4" w:space="0" w:color="auto"/>
              <w:bottom w:val="nil"/>
              <w:right w:val="nil"/>
            </w:tcBorders>
            <w:shd w:val="clear" w:color="auto" w:fill="auto"/>
          </w:tcPr>
          <w:p w14:paraId="0D8CEEB4" w14:textId="77777777" w:rsidR="00FA0394" w:rsidRPr="001A255C" w:rsidRDefault="00FA0394" w:rsidP="0063207E">
            <w:pPr>
              <w:jc w:val="both"/>
              <w:rPr>
                <w:rFonts w:ascii="Garamond" w:hAnsi="Garamond" w:cs="Times New Roman"/>
                <w:lang w:val="en-US"/>
              </w:rPr>
            </w:pPr>
            <w:r w:rsidRPr="001A255C">
              <w:rPr>
                <w:rFonts w:ascii="Garamond" w:hAnsi="Garamond" w:cs="Times New Roman"/>
                <w:i/>
                <w:lang w:val="en-US"/>
              </w:rPr>
              <w:t xml:space="preserve">   Medium</w:t>
            </w:r>
          </w:p>
        </w:tc>
        <w:tc>
          <w:tcPr>
            <w:tcW w:w="1449" w:type="dxa"/>
            <w:tcBorders>
              <w:top w:val="nil"/>
              <w:left w:val="nil"/>
              <w:bottom w:val="nil"/>
              <w:right w:val="nil"/>
            </w:tcBorders>
            <w:shd w:val="clear" w:color="auto" w:fill="auto"/>
          </w:tcPr>
          <w:p w14:paraId="72AE221D" w14:textId="134EC91F"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0.2</w:t>
            </w:r>
            <w:r>
              <w:rPr>
                <w:rFonts w:ascii="Garamond" w:hAnsi="Garamond" w:cs="Times New Roman"/>
                <w:lang w:val="en-US"/>
              </w:rPr>
              <w:t>24</w:t>
            </w:r>
          </w:p>
          <w:p w14:paraId="1D5FB19E" w14:textId="7C3A74D8"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348</w:t>
            </w:r>
            <w:r w:rsidRPr="001A255C">
              <w:rPr>
                <w:rFonts w:ascii="Garamond" w:hAnsi="Garamond" w:cs="Times New Roman"/>
                <w:lang w:val="en-US"/>
              </w:rPr>
              <w:t>)</w:t>
            </w:r>
          </w:p>
        </w:tc>
        <w:tc>
          <w:tcPr>
            <w:tcW w:w="1449" w:type="dxa"/>
            <w:tcBorders>
              <w:top w:val="nil"/>
              <w:left w:val="nil"/>
              <w:bottom w:val="nil"/>
              <w:right w:val="nil"/>
            </w:tcBorders>
          </w:tcPr>
          <w:p w14:paraId="3988FCFE" w14:textId="778D2111"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157</w:t>
            </w:r>
          </w:p>
          <w:p w14:paraId="22D037E9" w14:textId="6770B4E0"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347</w:t>
            </w:r>
            <w:r w:rsidRPr="001A255C">
              <w:rPr>
                <w:rFonts w:ascii="Garamond" w:hAnsi="Garamond" w:cs="Times New Roman"/>
                <w:lang w:val="en-US"/>
              </w:rPr>
              <w:t>)</w:t>
            </w:r>
          </w:p>
        </w:tc>
        <w:tc>
          <w:tcPr>
            <w:tcW w:w="1449" w:type="dxa"/>
            <w:tcBorders>
              <w:top w:val="nil"/>
              <w:left w:val="nil"/>
              <w:bottom w:val="nil"/>
            </w:tcBorders>
            <w:shd w:val="clear" w:color="auto" w:fill="auto"/>
          </w:tcPr>
          <w:p w14:paraId="26E853F3" w14:textId="0DE3AA38"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1</w:t>
            </w:r>
            <w:r w:rsidR="003677CD">
              <w:rPr>
                <w:rFonts w:ascii="Garamond" w:hAnsi="Garamond" w:cs="Times New Roman"/>
                <w:lang w:val="en-US"/>
              </w:rPr>
              <w:t>15</w:t>
            </w:r>
          </w:p>
          <w:p w14:paraId="2712A777" w14:textId="7CAE056B" w:rsidR="00FA0394" w:rsidRPr="001A255C" w:rsidRDefault="00FA0394" w:rsidP="0063207E">
            <w:pPr>
              <w:rPr>
                <w:rFonts w:ascii="Garamond" w:hAnsi="Garamond"/>
              </w:rPr>
            </w:pPr>
            <w:r w:rsidRPr="001A255C">
              <w:rPr>
                <w:rFonts w:ascii="Garamond" w:hAnsi="Garamond" w:cs="Times New Roman"/>
                <w:lang w:val="en-US"/>
              </w:rPr>
              <w:t>(0.</w:t>
            </w:r>
            <w:r>
              <w:rPr>
                <w:rFonts w:ascii="Garamond" w:hAnsi="Garamond" w:cs="Times New Roman"/>
                <w:lang w:val="en-US"/>
              </w:rPr>
              <w:t>3</w:t>
            </w:r>
            <w:r w:rsidR="003677CD">
              <w:rPr>
                <w:rFonts w:ascii="Garamond" w:hAnsi="Garamond" w:cs="Times New Roman"/>
                <w:lang w:val="en-US"/>
              </w:rPr>
              <w:t>50</w:t>
            </w:r>
            <w:r w:rsidRPr="001A255C">
              <w:rPr>
                <w:rFonts w:ascii="Garamond" w:hAnsi="Garamond" w:cs="Times New Roman"/>
                <w:lang w:val="en-US"/>
              </w:rPr>
              <w:t>)</w:t>
            </w:r>
          </w:p>
        </w:tc>
      </w:tr>
      <w:tr w:rsidR="00FA0394" w:rsidRPr="001A255C" w14:paraId="26F7914A" w14:textId="77777777" w:rsidTr="00402518">
        <w:trPr>
          <w:trHeight w:val="482"/>
          <w:jc w:val="center"/>
        </w:trPr>
        <w:tc>
          <w:tcPr>
            <w:tcW w:w="3522" w:type="dxa"/>
            <w:tcBorders>
              <w:top w:val="nil"/>
              <w:left w:val="single" w:sz="4" w:space="0" w:color="auto"/>
              <w:bottom w:val="nil"/>
              <w:right w:val="nil"/>
            </w:tcBorders>
            <w:shd w:val="clear" w:color="auto" w:fill="auto"/>
          </w:tcPr>
          <w:p w14:paraId="0D5ECA64" w14:textId="77777777" w:rsidR="00FA0394" w:rsidRPr="001A255C" w:rsidRDefault="00FA0394" w:rsidP="0063207E">
            <w:pPr>
              <w:jc w:val="both"/>
              <w:rPr>
                <w:rFonts w:ascii="Garamond" w:hAnsi="Garamond" w:cs="Times New Roman"/>
                <w:lang w:val="en-US"/>
              </w:rPr>
            </w:pPr>
            <w:r w:rsidRPr="001A255C">
              <w:rPr>
                <w:rFonts w:ascii="Garamond" w:hAnsi="Garamond" w:cs="Times New Roman"/>
                <w:i/>
                <w:lang w:val="en-US"/>
              </w:rPr>
              <w:t xml:space="preserve">   Low</w:t>
            </w:r>
          </w:p>
        </w:tc>
        <w:tc>
          <w:tcPr>
            <w:tcW w:w="1449" w:type="dxa"/>
            <w:tcBorders>
              <w:top w:val="nil"/>
              <w:left w:val="nil"/>
              <w:bottom w:val="nil"/>
              <w:right w:val="nil"/>
            </w:tcBorders>
            <w:shd w:val="clear" w:color="auto" w:fill="auto"/>
          </w:tcPr>
          <w:p w14:paraId="08870811" w14:textId="47B4134E"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0.4</w:t>
            </w:r>
            <w:r>
              <w:rPr>
                <w:rFonts w:ascii="Garamond" w:hAnsi="Garamond" w:cs="Times New Roman"/>
                <w:lang w:val="en-US"/>
              </w:rPr>
              <w:t>85</w:t>
            </w:r>
          </w:p>
          <w:p w14:paraId="3F4D2E52" w14:textId="145FB152"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470</w:t>
            </w:r>
            <w:r w:rsidRPr="001A255C">
              <w:rPr>
                <w:rFonts w:ascii="Garamond" w:hAnsi="Garamond" w:cs="Times New Roman"/>
                <w:lang w:val="en-US"/>
              </w:rPr>
              <w:t>)</w:t>
            </w:r>
          </w:p>
        </w:tc>
        <w:tc>
          <w:tcPr>
            <w:tcW w:w="1449" w:type="dxa"/>
            <w:tcBorders>
              <w:top w:val="nil"/>
              <w:left w:val="nil"/>
              <w:bottom w:val="nil"/>
              <w:right w:val="nil"/>
            </w:tcBorders>
          </w:tcPr>
          <w:p w14:paraId="1078E83B" w14:textId="3AF3950A"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283</w:t>
            </w:r>
          </w:p>
          <w:p w14:paraId="2EC2CA44" w14:textId="27347AE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458</w:t>
            </w:r>
            <w:r w:rsidRPr="001A255C">
              <w:rPr>
                <w:rFonts w:ascii="Garamond" w:hAnsi="Garamond" w:cs="Times New Roman"/>
                <w:lang w:val="en-US"/>
              </w:rPr>
              <w:t>)</w:t>
            </w:r>
          </w:p>
        </w:tc>
        <w:tc>
          <w:tcPr>
            <w:tcW w:w="1449" w:type="dxa"/>
            <w:tcBorders>
              <w:top w:val="nil"/>
              <w:left w:val="nil"/>
              <w:bottom w:val="nil"/>
            </w:tcBorders>
            <w:shd w:val="clear" w:color="auto" w:fill="auto"/>
          </w:tcPr>
          <w:p w14:paraId="5EB07629" w14:textId="4B562B0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sidR="003677CD">
              <w:rPr>
                <w:rFonts w:ascii="Garamond" w:hAnsi="Garamond" w:cs="Times New Roman"/>
                <w:lang w:val="en-US"/>
              </w:rPr>
              <w:t>336</w:t>
            </w:r>
          </w:p>
          <w:p w14:paraId="1790BEE2" w14:textId="063C5AF5" w:rsidR="00FA0394" w:rsidRPr="001A255C" w:rsidRDefault="00FA0394" w:rsidP="0063207E">
            <w:pPr>
              <w:rPr>
                <w:rFonts w:ascii="Garamond" w:hAnsi="Garamond"/>
              </w:rPr>
            </w:pPr>
            <w:r w:rsidRPr="001A255C">
              <w:rPr>
                <w:rFonts w:ascii="Garamond" w:hAnsi="Garamond" w:cs="Times New Roman"/>
                <w:lang w:val="en-US"/>
              </w:rPr>
              <w:t>(0.</w:t>
            </w:r>
            <w:r>
              <w:rPr>
                <w:rFonts w:ascii="Garamond" w:hAnsi="Garamond" w:cs="Times New Roman"/>
                <w:lang w:val="en-US"/>
              </w:rPr>
              <w:t>4</w:t>
            </w:r>
            <w:r w:rsidR="003677CD">
              <w:rPr>
                <w:rFonts w:ascii="Garamond" w:hAnsi="Garamond" w:cs="Times New Roman"/>
                <w:lang w:val="en-US"/>
              </w:rPr>
              <w:t>64</w:t>
            </w:r>
            <w:r w:rsidRPr="001A255C">
              <w:rPr>
                <w:rFonts w:ascii="Garamond" w:hAnsi="Garamond" w:cs="Times New Roman"/>
                <w:lang w:val="en-US"/>
              </w:rPr>
              <w:t>)</w:t>
            </w:r>
          </w:p>
        </w:tc>
      </w:tr>
      <w:tr w:rsidR="00FA0394" w:rsidRPr="001A255C" w14:paraId="1342677D" w14:textId="77777777" w:rsidTr="00402518">
        <w:trPr>
          <w:trHeight w:val="241"/>
          <w:jc w:val="center"/>
        </w:trPr>
        <w:tc>
          <w:tcPr>
            <w:tcW w:w="3522" w:type="dxa"/>
            <w:tcBorders>
              <w:top w:val="nil"/>
              <w:left w:val="single" w:sz="4" w:space="0" w:color="auto"/>
              <w:bottom w:val="nil"/>
              <w:right w:val="nil"/>
            </w:tcBorders>
            <w:shd w:val="clear" w:color="auto" w:fill="auto"/>
          </w:tcPr>
          <w:p w14:paraId="028D7C4F"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Function decision maker</w:t>
            </w:r>
          </w:p>
        </w:tc>
        <w:tc>
          <w:tcPr>
            <w:tcW w:w="1449" w:type="dxa"/>
            <w:tcBorders>
              <w:top w:val="nil"/>
              <w:left w:val="nil"/>
              <w:bottom w:val="nil"/>
              <w:right w:val="nil"/>
            </w:tcBorders>
            <w:shd w:val="clear" w:color="auto" w:fill="auto"/>
          </w:tcPr>
          <w:p w14:paraId="08E68D90" w14:textId="77777777" w:rsidR="00FA0394" w:rsidRPr="001A255C" w:rsidRDefault="00FA0394" w:rsidP="0063207E">
            <w:pPr>
              <w:jc w:val="both"/>
              <w:rPr>
                <w:rFonts w:ascii="Garamond" w:hAnsi="Garamond" w:cs="Times New Roman"/>
                <w:lang w:val="en-US"/>
              </w:rPr>
            </w:pPr>
          </w:p>
        </w:tc>
        <w:tc>
          <w:tcPr>
            <w:tcW w:w="1449" w:type="dxa"/>
            <w:tcBorders>
              <w:top w:val="nil"/>
              <w:left w:val="nil"/>
              <w:bottom w:val="nil"/>
              <w:right w:val="nil"/>
            </w:tcBorders>
          </w:tcPr>
          <w:p w14:paraId="0FD17CE6" w14:textId="77777777" w:rsidR="00FA0394" w:rsidRPr="001A255C" w:rsidRDefault="00FA0394" w:rsidP="0063207E">
            <w:pPr>
              <w:rPr>
                <w:rFonts w:ascii="Garamond" w:hAnsi="Garamond"/>
              </w:rPr>
            </w:pPr>
          </w:p>
        </w:tc>
        <w:tc>
          <w:tcPr>
            <w:tcW w:w="1449" w:type="dxa"/>
            <w:tcBorders>
              <w:top w:val="nil"/>
              <w:left w:val="nil"/>
              <w:bottom w:val="nil"/>
            </w:tcBorders>
            <w:shd w:val="clear" w:color="auto" w:fill="auto"/>
          </w:tcPr>
          <w:p w14:paraId="72B134C5" w14:textId="77777777" w:rsidR="00FA0394" w:rsidRPr="001A255C" w:rsidRDefault="00FA0394" w:rsidP="0063207E">
            <w:pPr>
              <w:rPr>
                <w:rFonts w:ascii="Garamond" w:hAnsi="Garamond"/>
              </w:rPr>
            </w:pPr>
          </w:p>
        </w:tc>
      </w:tr>
      <w:tr w:rsidR="00FA0394" w:rsidRPr="001A255C" w14:paraId="3CEB280E" w14:textId="77777777" w:rsidTr="00402518">
        <w:trPr>
          <w:trHeight w:val="241"/>
          <w:jc w:val="center"/>
        </w:trPr>
        <w:tc>
          <w:tcPr>
            <w:tcW w:w="3522" w:type="dxa"/>
            <w:tcBorders>
              <w:top w:val="nil"/>
              <w:left w:val="single" w:sz="4" w:space="0" w:color="auto"/>
              <w:bottom w:val="nil"/>
              <w:right w:val="nil"/>
            </w:tcBorders>
            <w:shd w:val="clear" w:color="auto" w:fill="auto"/>
          </w:tcPr>
          <w:p w14:paraId="7588D024" w14:textId="77777777" w:rsidR="00FA0394" w:rsidRPr="001A255C" w:rsidRDefault="00FA0394" w:rsidP="0063207E">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Politician</w:t>
            </w:r>
          </w:p>
        </w:tc>
        <w:tc>
          <w:tcPr>
            <w:tcW w:w="1449" w:type="dxa"/>
            <w:tcBorders>
              <w:top w:val="nil"/>
              <w:left w:val="nil"/>
              <w:bottom w:val="nil"/>
              <w:right w:val="nil"/>
            </w:tcBorders>
            <w:shd w:val="clear" w:color="auto" w:fill="auto"/>
          </w:tcPr>
          <w:p w14:paraId="1CA5FBF4"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26BF7152" w14:textId="15C971C0" w:rsidR="00FA0394" w:rsidRPr="001A255C" w:rsidRDefault="00FA0394" w:rsidP="0063207E">
            <w:pPr>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tcBorders>
            <w:shd w:val="clear" w:color="auto" w:fill="auto"/>
          </w:tcPr>
          <w:p w14:paraId="196B1AAD" w14:textId="3F859F1E" w:rsidR="00FA0394" w:rsidRPr="001A255C" w:rsidRDefault="00FA0394" w:rsidP="0063207E">
            <w:pPr>
              <w:rPr>
                <w:rFonts w:ascii="Garamond" w:hAnsi="Garamond"/>
              </w:rPr>
            </w:pPr>
            <w:r w:rsidRPr="001A255C">
              <w:rPr>
                <w:rFonts w:ascii="Garamond" w:hAnsi="Garamond" w:cs="Times New Roman"/>
                <w:lang w:val="en-US"/>
              </w:rPr>
              <w:t xml:space="preserve">Ref. </w:t>
            </w:r>
          </w:p>
        </w:tc>
      </w:tr>
      <w:tr w:rsidR="00FA0394" w:rsidRPr="001A255C" w14:paraId="1A7183DE" w14:textId="77777777" w:rsidTr="00402518">
        <w:trPr>
          <w:trHeight w:val="482"/>
          <w:jc w:val="center"/>
        </w:trPr>
        <w:tc>
          <w:tcPr>
            <w:tcW w:w="3522" w:type="dxa"/>
            <w:tcBorders>
              <w:top w:val="nil"/>
              <w:left w:val="single" w:sz="4" w:space="0" w:color="auto"/>
              <w:bottom w:val="nil"/>
              <w:right w:val="nil"/>
            </w:tcBorders>
            <w:shd w:val="clear" w:color="auto" w:fill="auto"/>
          </w:tcPr>
          <w:p w14:paraId="246C6652" w14:textId="77777777" w:rsidR="00FA0394" w:rsidRPr="001A255C" w:rsidRDefault="00FA0394" w:rsidP="0063207E">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Diplomat</w:t>
            </w:r>
          </w:p>
        </w:tc>
        <w:tc>
          <w:tcPr>
            <w:tcW w:w="1449" w:type="dxa"/>
            <w:tcBorders>
              <w:top w:val="nil"/>
              <w:left w:val="nil"/>
              <w:bottom w:val="nil"/>
              <w:right w:val="nil"/>
            </w:tcBorders>
            <w:shd w:val="clear" w:color="auto" w:fill="auto"/>
          </w:tcPr>
          <w:p w14:paraId="6D9E2B55" w14:textId="03CFA19A" w:rsidR="00FA0394" w:rsidRPr="001A255C" w:rsidRDefault="00FA0394" w:rsidP="0063207E">
            <w:pPr>
              <w:jc w:val="both"/>
              <w:rPr>
                <w:rFonts w:ascii="Garamond" w:hAnsi="Garamond" w:cs="Times New Roman"/>
                <w:lang w:val="en-US"/>
              </w:rPr>
            </w:pPr>
            <w:r>
              <w:rPr>
                <w:rFonts w:ascii="Garamond" w:hAnsi="Garamond" w:cs="Times New Roman"/>
                <w:lang w:val="en-US"/>
              </w:rPr>
              <w:t>-</w:t>
            </w:r>
            <w:r w:rsidRPr="001A255C">
              <w:rPr>
                <w:rFonts w:ascii="Garamond" w:hAnsi="Garamond" w:cs="Times New Roman"/>
                <w:lang w:val="en-US"/>
              </w:rPr>
              <w:t>0.</w:t>
            </w:r>
            <w:r>
              <w:rPr>
                <w:rFonts w:ascii="Garamond" w:hAnsi="Garamond" w:cs="Times New Roman"/>
                <w:lang w:val="en-US"/>
              </w:rPr>
              <w:t>167</w:t>
            </w:r>
          </w:p>
          <w:p w14:paraId="67F14A05" w14:textId="7CD36BB6"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625</w:t>
            </w:r>
            <w:r w:rsidRPr="001A255C">
              <w:rPr>
                <w:rFonts w:ascii="Garamond" w:hAnsi="Garamond" w:cs="Times New Roman"/>
                <w:lang w:val="en-US"/>
              </w:rPr>
              <w:t>)</w:t>
            </w:r>
          </w:p>
        </w:tc>
        <w:tc>
          <w:tcPr>
            <w:tcW w:w="1449" w:type="dxa"/>
            <w:tcBorders>
              <w:top w:val="nil"/>
              <w:left w:val="nil"/>
              <w:bottom w:val="nil"/>
              <w:right w:val="nil"/>
            </w:tcBorders>
          </w:tcPr>
          <w:p w14:paraId="424EC0C7" w14:textId="53CDC063" w:rsidR="00FA0394" w:rsidRPr="001A255C" w:rsidRDefault="00FA0394" w:rsidP="0063207E">
            <w:pPr>
              <w:jc w:val="both"/>
              <w:rPr>
                <w:rFonts w:ascii="Garamond" w:hAnsi="Garamond" w:cs="Times New Roman"/>
                <w:lang w:val="en-US"/>
              </w:rPr>
            </w:pPr>
            <w:r>
              <w:rPr>
                <w:rFonts w:ascii="Garamond" w:hAnsi="Garamond" w:cs="Times New Roman"/>
                <w:lang w:val="en-US"/>
              </w:rPr>
              <w:t>-</w:t>
            </w:r>
            <w:r w:rsidRPr="001A255C">
              <w:rPr>
                <w:rFonts w:ascii="Garamond" w:hAnsi="Garamond" w:cs="Times New Roman"/>
                <w:lang w:val="en-US"/>
              </w:rPr>
              <w:t>0.</w:t>
            </w:r>
            <w:r>
              <w:rPr>
                <w:rFonts w:ascii="Garamond" w:hAnsi="Garamond" w:cs="Times New Roman"/>
                <w:lang w:val="en-US"/>
              </w:rPr>
              <w:t>142</w:t>
            </w:r>
          </w:p>
          <w:p w14:paraId="6FB2AAB6" w14:textId="4C9CC94C"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620</w:t>
            </w:r>
            <w:r w:rsidRPr="001A255C">
              <w:rPr>
                <w:rFonts w:ascii="Garamond" w:hAnsi="Garamond" w:cs="Times New Roman"/>
                <w:lang w:val="en-US"/>
              </w:rPr>
              <w:t>)</w:t>
            </w:r>
          </w:p>
        </w:tc>
        <w:tc>
          <w:tcPr>
            <w:tcW w:w="1449" w:type="dxa"/>
            <w:tcBorders>
              <w:top w:val="nil"/>
              <w:left w:val="nil"/>
              <w:bottom w:val="nil"/>
            </w:tcBorders>
            <w:shd w:val="clear" w:color="auto" w:fill="auto"/>
          </w:tcPr>
          <w:p w14:paraId="2A9F35A9" w14:textId="69A0E381" w:rsidR="00FA0394" w:rsidRPr="001A255C" w:rsidRDefault="00FA0394" w:rsidP="0063207E">
            <w:pPr>
              <w:jc w:val="both"/>
              <w:rPr>
                <w:rFonts w:ascii="Garamond" w:hAnsi="Garamond" w:cs="Times New Roman"/>
                <w:lang w:val="en-US"/>
              </w:rPr>
            </w:pPr>
            <w:r>
              <w:rPr>
                <w:rFonts w:ascii="Garamond" w:hAnsi="Garamond" w:cs="Times New Roman"/>
                <w:lang w:val="en-US"/>
              </w:rPr>
              <w:t>-</w:t>
            </w:r>
            <w:r w:rsidRPr="001A255C">
              <w:rPr>
                <w:rFonts w:ascii="Garamond" w:hAnsi="Garamond" w:cs="Times New Roman"/>
                <w:lang w:val="en-US"/>
              </w:rPr>
              <w:t>0.</w:t>
            </w:r>
            <w:r w:rsidR="003677CD">
              <w:rPr>
                <w:rFonts w:ascii="Garamond" w:hAnsi="Garamond" w:cs="Times New Roman"/>
                <w:lang w:val="en-US"/>
              </w:rPr>
              <w:t>031</w:t>
            </w:r>
          </w:p>
          <w:p w14:paraId="60222EFD" w14:textId="1A07736C" w:rsidR="00FA0394" w:rsidRPr="001A255C" w:rsidRDefault="00FA0394" w:rsidP="0063207E">
            <w:pPr>
              <w:rPr>
                <w:rFonts w:ascii="Garamond" w:hAnsi="Garamond"/>
              </w:rPr>
            </w:pPr>
            <w:r w:rsidRPr="001A255C">
              <w:rPr>
                <w:rFonts w:ascii="Garamond" w:hAnsi="Garamond" w:cs="Times New Roman"/>
                <w:lang w:val="en-US"/>
              </w:rPr>
              <w:t>(0.</w:t>
            </w:r>
            <w:r>
              <w:rPr>
                <w:rFonts w:ascii="Garamond" w:hAnsi="Garamond" w:cs="Times New Roman"/>
                <w:lang w:val="en-US"/>
              </w:rPr>
              <w:t>62</w:t>
            </w:r>
            <w:r w:rsidR="003677CD">
              <w:rPr>
                <w:rFonts w:ascii="Garamond" w:hAnsi="Garamond" w:cs="Times New Roman"/>
                <w:lang w:val="en-US"/>
              </w:rPr>
              <w:t>8</w:t>
            </w:r>
            <w:r w:rsidRPr="001A255C">
              <w:rPr>
                <w:rFonts w:ascii="Garamond" w:hAnsi="Garamond" w:cs="Times New Roman"/>
                <w:lang w:val="en-US"/>
              </w:rPr>
              <w:t>)</w:t>
            </w:r>
          </w:p>
        </w:tc>
      </w:tr>
      <w:tr w:rsidR="00FA0394" w:rsidRPr="001A255C" w14:paraId="2925EEC6" w14:textId="77777777" w:rsidTr="00402518">
        <w:trPr>
          <w:trHeight w:val="494"/>
          <w:jc w:val="center"/>
        </w:trPr>
        <w:tc>
          <w:tcPr>
            <w:tcW w:w="3522" w:type="dxa"/>
            <w:tcBorders>
              <w:top w:val="nil"/>
              <w:left w:val="single" w:sz="4" w:space="0" w:color="auto"/>
              <w:bottom w:val="nil"/>
              <w:right w:val="nil"/>
            </w:tcBorders>
            <w:shd w:val="clear" w:color="auto" w:fill="auto"/>
          </w:tcPr>
          <w:p w14:paraId="0FDC9AF7" w14:textId="77777777" w:rsidR="00FA0394" w:rsidRPr="001A255C" w:rsidRDefault="00FA0394" w:rsidP="0063207E">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Civil servant</w:t>
            </w:r>
          </w:p>
        </w:tc>
        <w:tc>
          <w:tcPr>
            <w:tcW w:w="1449" w:type="dxa"/>
            <w:tcBorders>
              <w:top w:val="nil"/>
              <w:left w:val="nil"/>
              <w:bottom w:val="nil"/>
              <w:right w:val="nil"/>
            </w:tcBorders>
            <w:shd w:val="clear" w:color="auto" w:fill="auto"/>
          </w:tcPr>
          <w:p w14:paraId="1D31BBDE" w14:textId="6A40C3F1"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345</w:t>
            </w:r>
          </w:p>
          <w:p w14:paraId="1800E7BA" w14:textId="1C8DFCA8"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515</w:t>
            </w:r>
            <w:r w:rsidRPr="001A255C">
              <w:rPr>
                <w:rFonts w:ascii="Garamond" w:hAnsi="Garamond" w:cs="Times New Roman"/>
                <w:lang w:val="en-US"/>
              </w:rPr>
              <w:t>)</w:t>
            </w:r>
          </w:p>
        </w:tc>
        <w:tc>
          <w:tcPr>
            <w:tcW w:w="1449" w:type="dxa"/>
            <w:tcBorders>
              <w:top w:val="nil"/>
              <w:left w:val="nil"/>
              <w:bottom w:val="nil"/>
              <w:right w:val="nil"/>
            </w:tcBorders>
          </w:tcPr>
          <w:p w14:paraId="63C7E84B" w14:textId="48EA7AAC"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283</w:t>
            </w:r>
          </w:p>
          <w:p w14:paraId="5C3FF41F" w14:textId="3A2CB9C3"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512</w:t>
            </w:r>
            <w:r w:rsidRPr="001A255C">
              <w:rPr>
                <w:rFonts w:ascii="Garamond" w:hAnsi="Garamond" w:cs="Times New Roman"/>
                <w:lang w:val="en-US"/>
              </w:rPr>
              <w:t>)</w:t>
            </w:r>
          </w:p>
        </w:tc>
        <w:tc>
          <w:tcPr>
            <w:tcW w:w="1449" w:type="dxa"/>
            <w:tcBorders>
              <w:top w:val="nil"/>
              <w:left w:val="nil"/>
              <w:bottom w:val="nil"/>
            </w:tcBorders>
            <w:shd w:val="clear" w:color="auto" w:fill="auto"/>
          </w:tcPr>
          <w:p w14:paraId="6C7ADA5B" w14:textId="6BE47510"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sidR="003677CD">
              <w:rPr>
                <w:rFonts w:ascii="Garamond" w:hAnsi="Garamond" w:cs="Times New Roman"/>
                <w:lang w:val="en-US"/>
              </w:rPr>
              <w:t>339</w:t>
            </w:r>
          </w:p>
          <w:p w14:paraId="3F187AA5" w14:textId="7CB008BD" w:rsidR="00FA0394" w:rsidRPr="001A255C" w:rsidRDefault="00FA0394" w:rsidP="0063207E">
            <w:pPr>
              <w:rPr>
                <w:rFonts w:ascii="Garamond" w:hAnsi="Garamond"/>
              </w:rPr>
            </w:pPr>
            <w:r w:rsidRPr="001A255C">
              <w:rPr>
                <w:rFonts w:ascii="Garamond" w:hAnsi="Garamond" w:cs="Times New Roman"/>
                <w:lang w:val="en-US"/>
              </w:rPr>
              <w:t>(0.</w:t>
            </w:r>
            <w:r>
              <w:rPr>
                <w:rFonts w:ascii="Garamond" w:hAnsi="Garamond" w:cs="Times New Roman"/>
                <w:lang w:val="en-US"/>
              </w:rPr>
              <w:t>51</w:t>
            </w:r>
            <w:r w:rsidR="003677CD">
              <w:rPr>
                <w:rFonts w:ascii="Garamond" w:hAnsi="Garamond" w:cs="Times New Roman"/>
                <w:lang w:val="en-US"/>
              </w:rPr>
              <w:t>8</w:t>
            </w:r>
            <w:r w:rsidRPr="001A255C">
              <w:rPr>
                <w:rFonts w:ascii="Garamond" w:hAnsi="Garamond" w:cs="Times New Roman"/>
                <w:lang w:val="en-US"/>
              </w:rPr>
              <w:t>)</w:t>
            </w:r>
          </w:p>
        </w:tc>
      </w:tr>
      <w:tr w:rsidR="00FA0394" w:rsidRPr="001A255C" w14:paraId="4ED4BEF2" w14:textId="77777777" w:rsidTr="00402518">
        <w:trPr>
          <w:trHeight w:val="482"/>
          <w:jc w:val="center"/>
        </w:trPr>
        <w:tc>
          <w:tcPr>
            <w:tcW w:w="3522" w:type="dxa"/>
            <w:tcBorders>
              <w:top w:val="nil"/>
              <w:left w:val="single" w:sz="4" w:space="0" w:color="auto"/>
              <w:bottom w:val="nil"/>
              <w:right w:val="nil"/>
            </w:tcBorders>
            <w:shd w:val="clear" w:color="auto" w:fill="auto"/>
          </w:tcPr>
          <w:p w14:paraId="2F45EBCF" w14:textId="77777777" w:rsidR="00FA0394" w:rsidRPr="001A255C" w:rsidRDefault="00FA0394" w:rsidP="0063207E">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Other</w:t>
            </w:r>
          </w:p>
        </w:tc>
        <w:tc>
          <w:tcPr>
            <w:tcW w:w="1449" w:type="dxa"/>
            <w:tcBorders>
              <w:top w:val="nil"/>
              <w:left w:val="nil"/>
              <w:bottom w:val="nil"/>
              <w:right w:val="nil"/>
            </w:tcBorders>
            <w:shd w:val="clear" w:color="auto" w:fill="auto"/>
          </w:tcPr>
          <w:p w14:paraId="287441C9" w14:textId="56ECB9C2" w:rsidR="00FA0394" w:rsidRPr="001A255C" w:rsidRDefault="00FA0394" w:rsidP="0063207E">
            <w:pPr>
              <w:jc w:val="both"/>
              <w:rPr>
                <w:rFonts w:ascii="Garamond" w:hAnsi="Garamond" w:cs="Times New Roman"/>
                <w:lang w:val="en-US"/>
              </w:rPr>
            </w:pPr>
            <w:r>
              <w:rPr>
                <w:rFonts w:ascii="Garamond" w:hAnsi="Garamond" w:cs="Times New Roman"/>
                <w:lang w:val="en-US"/>
              </w:rPr>
              <w:t>-1</w:t>
            </w:r>
            <w:r w:rsidRPr="001A255C">
              <w:rPr>
                <w:rFonts w:ascii="Garamond" w:hAnsi="Garamond" w:cs="Times New Roman"/>
                <w:lang w:val="en-US"/>
              </w:rPr>
              <w:t>.</w:t>
            </w:r>
            <w:r>
              <w:rPr>
                <w:rFonts w:ascii="Garamond" w:hAnsi="Garamond" w:cs="Times New Roman"/>
                <w:lang w:val="en-US"/>
              </w:rPr>
              <w:t>263*</w:t>
            </w:r>
          </w:p>
          <w:p w14:paraId="0F0C90D7" w14:textId="49EACDDB"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698</w:t>
            </w:r>
            <w:r w:rsidRPr="001A255C">
              <w:rPr>
                <w:rFonts w:ascii="Garamond" w:hAnsi="Garamond" w:cs="Times New Roman"/>
                <w:lang w:val="en-US"/>
              </w:rPr>
              <w:t>)</w:t>
            </w:r>
          </w:p>
        </w:tc>
        <w:tc>
          <w:tcPr>
            <w:tcW w:w="1449" w:type="dxa"/>
            <w:tcBorders>
              <w:top w:val="nil"/>
              <w:left w:val="nil"/>
              <w:bottom w:val="nil"/>
              <w:right w:val="nil"/>
            </w:tcBorders>
          </w:tcPr>
          <w:p w14:paraId="603053B2" w14:textId="3B40B53D" w:rsidR="00FA0394" w:rsidRPr="001A255C" w:rsidRDefault="00FA0394" w:rsidP="0063207E">
            <w:pPr>
              <w:jc w:val="both"/>
              <w:rPr>
                <w:rFonts w:ascii="Garamond" w:hAnsi="Garamond" w:cs="Times New Roman"/>
                <w:lang w:val="en-US"/>
              </w:rPr>
            </w:pPr>
            <w:r>
              <w:rPr>
                <w:rFonts w:ascii="Garamond" w:hAnsi="Garamond" w:cs="Times New Roman"/>
                <w:lang w:val="en-US"/>
              </w:rPr>
              <w:t>-1</w:t>
            </w:r>
            <w:r w:rsidRPr="001A255C">
              <w:rPr>
                <w:rFonts w:ascii="Garamond" w:hAnsi="Garamond" w:cs="Times New Roman"/>
                <w:lang w:val="en-US"/>
              </w:rPr>
              <w:t>.</w:t>
            </w:r>
            <w:r>
              <w:rPr>
                <w:rFonts w:ascii="Garamond" w:hAnsi="Garamond" w:cs="Times New Roman"/>
                <w:lang w:val="en-US"/>
              </w:rPr>
              <w:t>092</w:t>
            </w:r>
          </w:p>
          <w:p w14:paraId="300FEBEF" w14:textId="528978E0"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689</w:t>
            </w:r>
            <w:r w:rsidRPr="001A255C">
              <w:rPr>
                <w:rFonts w:ascii="Garamond" w:hAnsi="Garamond" w:cs="Times New Roman"/>
                <w:lang w:val="en-US"/>
              </w:rPr>
              <w:t>)</w:t>
            </w:r>
          </w:p>
        </w:tc>
        <w:tc>
          <w:tcPr>
            <w:tcW w:w="1449" w:type="dxa"/>
            <w:tcBorders>
              <w:top w:val="nil"/>
              <w:left w:val="nil"/>
              <w:bottom w:val="nil"/>
            </w:tcBorders>
            <w:shd w:val="clear" w:color="auto" w:fill="auto"/>
          </w:tcPr>
          <w:p w14:paraId="41559E4B" w14:textId="6B4B6F21" w:rsidR="00FA0394" w:rsidRPr="001A255C" w:rsidRDefault="00FA0394" w:rsidP="0063207E">
            <w:pPr>
              <w:jc w:val="both"/>
              <w:rPr>
                <w:rFonts w:ascii="Garamond" w:hAnsi="Garamond" w:cs="Times New Roman"/>
                <w:lang w:val="en-US"/>
              </w:rPr>
            </w:pPr>
            <w:r>
              <w:rPr>
                <w:rFonts w:ascii="Garamond" w:hAnsi="Garamond" w:cs="Times New Roman"/>
                <w:lang w:val="en-US"/>
              </w:rPr>
              <w:t>-1</w:t>
            </w:r>
            <w:r w:rsidRPr="001A255C">
              <w:rPr>
                <w:rFonts w:ascii="Garamond" w:hAnsi="Garamond" w:cs="Times New Roman"/>
                <w:lang w:val="en-US"/>
              </w:rPr>
              <w:t>.</w:t>
            </w:r>
            <w:r w:rsidR="003677CD">
              <w:rPr>
                <w:rFonts w:ascii="Garamond" w:hAnsi="Garamond" w:cs="Times New Roman"/>
                <w:lang w:val="en-US"/>
              </w:rPr>
              <w:t>188</w:t>
            </w:r>
          </w:p>
          <w:p w14:paraId="074DCD97" w14:textId="28603CFF" w:rsidR="00FA0394" w:rsidRPr="001A255C" w:rsidRDefault="00FA0394" w:rsidP="0063207E">
            <w:pPr>
              <w:rPr>
                <w:rFonts w:ascii="Garamond" w:hAnsi="Garamond"/>
              </w:rPr>
            </w:pPr>
            <w:r w:rsidRPr="001A255C">
              <w:rPr>
                <w:rFonts w:ascii="Garamond" w:hAnsi="Garamond" w:cs="Times New Roman"/>
                <w:lang w:val="en-US"/>
              </w:rPr>
              <w:t>(0.</w:t>
            </w:r>
            <w:r>
              <w:rPr>
                <w:rFonts w:ascii="Garamond" w:hAnsi="Garamond" w:cs="Times New Roman"/>
                <w:lang w:val="en-US"/>
              </w:rPr>
              <w:t>6</w:t>
            </w:r>
            <w:r w:rsidR="003677CD">
              <w:rPr>
                <w:rFonts w:ascii="Garamond" w:hAnsi="Garamond" w:cs="Times New Roman"/>
                <w:lang w:val="en-US"/>
              </w:rPr>
              <w:t>94</w:t>
            </w:r>
            <w:r w:rsidRPr="001A255C">
              <w:rPr>
                <w:rFonts w:ascii="Garamond" w:hAnsi="Garamond" w:cs="Times New Roman"/>
                <w:lang w:val="en-US"/>
              </w:rPr>
              <w:t>)</w:t>
            </w:r>
          </w:p>
        </w:tc>
      </w:tr>
      <w:tr w:rsidR="00FA0394" w:rsidRPr="001A255C" w14:paraId="77032591" w14:textId="77777777" w:rsidTr="00402518">
        <w:trPr>
          <w:trHeight w:val="482"/>
          <w:jc w:val="center"/>
        </w:trPr>
        <w:tc>
          <w:tcPr>
            <w:tcW w:w="3522" w:type="dxa"/>
            <w:tcBorders>
              <w:top w:val="nil"/>
              <w:left w:val="single" w:sz="4" w:space="0" w:color="auto"/>
              <w:bottom w:val="single" w:sz="4" w:space="0" w:color="auto"/>
              <w:right w:val="nil"/>
            </w:tcBorders>
            <w:shd w:val="clear" w:color="auto" w:fill="auto"/>
          </w:tcPr>
          <w:p w14:paraId="52AE2061"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GDP</w:t>
            </w:r>
          </w:p>
        </w:tc>
        <w:tc>
          <w:tcPr>
            <w:tcW w:w="1449" w:type="dxa"/>
            <w:tcBorders>
              <w:top w:val="nil"/>
              <w:left w:val="nil"/>
              <w:bottom w:val="single" w:sz="4" w:space="0" w:color="auto"/>
              <w:right w:val="nil"/>
            </w:tcBorders>
            <w:shd w:val="clear" w:color="auto" w:fill="auto"/>
          </w:tcPr>
          <w:p w14:paraId="7D1D1A9A" w14:textId="0465F273"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285</w:t>
            </w:r>
          </w:p>
          <w:p w14:paraId="60927F54" w14:textId="76849248"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245</w:t>
            </w:r>
            <w:r w:rsidRPr="001A255C">
              <w:rPr>
                <w:rFonts w:ascii="Garamond" w:hAnsi="Garamond" w:cs="Times New Roman"/>
                <w:lang w:val="en-US"/>
              </w:rPr>
              <w:t>)</w:t>
            </w:r>
          </w:p>
        </w:tc>
        <w:tc>
          <w:tcPr>
            <w:tcW w:w="1449" w:type="dxa"/>
            <w:tcBorders>
              <w:top w:val="nil"/>
              <w:left w:val="nil"/>
              <w:bottom w:val="single" w:sz="4" w:space="0" w:color="auto"/>
              <w:right w:val="nil"/>
            </w:tcBorders>
          </w:tcPr>
          <w:p w14:paraId="66B949DD" w14:textId="2B90EDC4"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435</w:t>
            </w:r>
          </w:p>
          <w:p w14:paraId="773C4AA8" w14:textId="69080AE9"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281</w:t>
            </w:r>
            <w:r w:rsidRPr="001A255C">
              <w:rPr>
                <w:rFonts w:ascii="Garamond" w:hAnsi="Garamond" w:cs="Times New Roman"/>
                <w:lang w:val="en-US"/>
              </w:rPr>
              <w:t>)</w:t>
            </w:r>
          </w:p>
        </w:tc>
        <w:tc>
          <w:tcPr>
            <w:tcW w:w="1449" w:type="dxa"/>
            <w:tcBorders>
              <w:top w:val="nil"/>
              <w:left w:val="nil"/>
              <w:bottom w:val="single" w:sz="4" w:space="0" w:color="auto"/>
            </w:tcBorders>
            <w:shd w:val="clear" w:color="auto" w:fill="auto"/>
          </w:tcPr>
          <w:p w14:paraId="44C4D03F" w14:textId="5F86356D"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sidR="003677CD">
              <w:rPr>
                <w:rFonts w:ascii="Garamond" w:hAnsi="Garamond" w:cs="Times New Roman"/>
                <w:lang w:val="en-US"/>
              </w:rPr>
              <w:t>322</w:t>
            </w:r>
          </w:p>
          <w:p w14:paraId="78808F37" w14:textId="284268E1" w:rsidR="00FA0394" w:rsidRPr="001A255C" w:rsidRDefault="00FA0394" w:rsidP="0063207E">
            <w:pPr>
              <w:rPr>
                <w:rFonts w:ascii="Garamond" w:hAnsi="Garamond"/>
              </w:rPr>
            </w:pPr>
            <w:r w:rsidRPr="001A255C">
              <w:rPr>
                <w:rFonts w:ascii="Garamond" w:hAnsi="Garamond" w:cs="Times New Roman"/>
                <w:lang w:val="en-US"/>
              </w:rPr>
              <w:t>(0.</w:t>
            </w:r>
            <w:r>
              <w:rPr>
                <w:rFonts w:ascii="Garamond" w:hAnsi="Garamond" w:cs="Times New Roman"/>
                <w:lang w:val="en-US"/>
              </w:rPr>
              <w:t>2</w:t>
            </w:r>
            <w:r w:rsidR="003677CD">
              <w:rPr>
                <w:rFonts w:ascii="Garamond" w:hAnsi="Garamond" w:cs="Times New Roman"/>
                <w:lang w:val="en-US"/>
              </w:rPr>
              <w:t>58</w:t>
            </w:r>
            <w:r w:rsidRPr="001A255C">
              <w:rPr>
                <w:rFonts w:ascii="Garamond" w:hAnsi="Garamond" w:cs="Times New Roman"/>
                <w:lang w:val="en-US"/>
              </w:rPr>
              <w:t>)</w:t>
            </w:r>
          </w:p>
        </w:tc>
      </w:tr>
      <w:tr w:rsidR="00FA0394" w:rsidRPr="001A255C" w14:paraId="6DC2CF38" w14:textId="77777777" w:rsidTr="00402518">
        <w:trPr>
          <w:trHeight w:val="241"/>
          <w:jc w:val="center"/>
        </w:trPr>
        <w:tc>
          <w:tcPr>
            <w:tcW w:w="3522" w:type="dxa"/>
            <w:tcBorders>
              <w:top w:val="single" w:sz="4" w:space="0" w:color="auto"/>
              <w:left w:val="single" w:sz="4" w:space="0" w:color="auto"/>
              <w:bottom w:val="single" w:sz="4" w:space="0" w:color="auto"/>
              <w:right w:val="nil"/>
            </w:tcBorders>
            <w:shd w:val="clear" w:color="auto" w:fill="auto"/>
          </w:tcPr>
          <w:p w14:paraId="4EC51DCA" w14:textId="77777777" w:rsidR="00FA0394" w:rsidRPr="001A255C" w:rsidRDefault="00FA0394" w:rsidP="0063207E">
            <w:pPr>
              <w:jc w:val="both"/>
              <w:rPr>
                <w:rFonts w:ascii="Garamond" w:hAnsi="Garamond" w:cs="Times New Roman"/>
                <w:b/>
                <w:lang w:val="en-US"/>
              </w:rPr>
            </w:pPr>
            <w:r w:rsidRPr="001A255C">
              <w:rPr>
                <w:rFonts w:ascii="Garamond" w:hAnsi="Garamond" w:cs="Times New Roman"/>
                <w:b/>
                <w:lang w:val="en-US"/>
              </w:rPr>
              <w:t>Diagnostics</w:t>
            </w:r>
          </w:p>
        </w:tc>
        <w:tc>
          <w:tcPr>
            <w:tcW w:w="1449" w:type="dxa"/>
            <w:tcBorders>
              <w:top w:val="single" w:sz="4" w:space="0" w:color="auto"/>
              <w:left w:val="nil"/>
              <w:bottom w:val="single" w:sz="4" w:space="0" w:color="auto"/>
              <w:right w:val="nil"/>
            </w:tcBorders>
            <w:shd w:val="clear" w:color="auto" w:fill="auto"/>
          </w:tcPr>
          <w:p w14:paraId="7B14C0CC" w14:textId="77777777" w:rsidR="00FA0394" w:rsidRPr="001A255C" w:rsidRDefault="00FA0394" w:rsidP="0063207E">
            <w:pPr>
              <w:jc w:val="both"/>
              <w:rPr>
                <w:rFonts w:ascii="Garamond" w:hAnsi="Garamond" w:cs="Times New Roman"/>
                <w:lang w:val="en-US"/>
              </w:rPr>
            </w:pPr>
          </w:p>
        </w:tc>
        <w:tc>
          <w:tcPr>
            <w:tcW w:w="1449" w:type="dxa"/>
            <w:tcBorders>
              <w:top w:val="single" w:sz="4" w:space="0" w:color="auto"/>
              <w:left w:val="nil"/>
              <w:bottom w:val="single" w:sz="4" w:space="0" w:color="auto"/>
              <w:right w:val="nil"/>
            </w:tcBorders>
          </w:tcPr>
          <w:p w14:paraId="663539F5" w14:textId="77777777" w:rsidR="00FA0394" w:rsidRPr="001A255C" w:rsidRDefault="00FA0394" w:rsidP="0063207E">
            <w:pPr>
              <w:rPr>
                <w:rFonts w:ascii="Garamond" w:hAnsi="Garamond"/>
              </w:rPr>
            </w:pPr>
          </w:p>
        </w:tc>
        <w:tc>
          <w:tcPr>
            <w:tcW w:w="1449" w:type="dxa"/>
            <w:tcBorders>
              <w:top w:val="single" w:sz="4" w:space="0" w:color="auto"/>
              <w:left w:val="nil"/>
              <w:bottom w:val="single" w:sz="4" w:space="0" w:color="auto"/>
            </w:tcBorders>
            <w:shd w:val="clear" w:color="auto" w:fill="auto"/>
          </w:tcPr>
          <w:p w14:paraId="22FD62C4" w14:textId="77777777" w:rsidR="00FA0394" w:rsidRPr="001A255C" w:rsidRDefault="00FA0394" w:rsidP="0063207E">
            <w:pPr>
              <w:rPr>
                <w:rFonts w:ascii="Garamond" w:hAnsi="Garamond"/>
              </w:rPr>
            </w:pPr>
          </w:p>
        </w:tc>
      </w:tr>
      <w:tr w:rsidR="00FA0394" w:rsidRPr="001A255C" w14:paraId="2F550F03" w14:textId="77777777" w:rsidTr="00402518">
        <w:trPr>
          <w:trHeight w:val="241"/>
          <w:jc w:val="center"/>
        </w:trPr>
        <w:tc>
          <w:tcPr>
            <w:tcW w:w="3522" w:type="dxa"/>
            <w:tcBorders>
              <w:top w:val="single" w:sz="4" w:space="0" w:color="auto"/>
              <w:left w:val="single" w:sz="4" w:space="0" w:color="auto"/>
              <w:bottom w:val="nil"/>
              <w:right w:val="nil"/>
            </w:tcBorders>
            <w:shd w:val="clear" w:color="auto" w:fill="auto"/>
          </w:tcPr>
          <w:p w14:paraId="65948543" w14:textId="77777777" w:rsidR="00FA0394" w:rsidRPr="001A255C" w:rsidRDefault="00FA0394" w:rsidP="0063207E">
            <w:pPr>
              <w:jc w:val="both"/>
              <w:rPr>
                <w:rFonts w:ascii="Garamond" w:hAnsi="Garamond" w:cs="Times New Roman"/>
                <w:lang w:val="en-US"/>
              </w:rPr>
            </w:pPr>
            <w:r w:rsidRPr="001A255C">
              <w:rPr>
                <w:rFonts w:ascii="Garamond" w:hAnsi="Garamond" w:cs="Times New Roman"/>
                <w:b/>
                <w:lang w:val="en-US"/>
              </w:rPr>
              <w:t xml:space="preserve">   </w:t>
            </w:r>
            <w:r w:rsidRPr="001A255C">
              <w:rPr>
                <w:rFonts w:ascii="Garamond" w:hAnsi="Garamond" w:cs="Times New Roman"/>
                <w:lang w:val="en-US"/>
              </w:rPr>
              <w:t>Constant</w:t>
            </w:r>
          </w:p>
        </w:tc>
        <w:tc>
          <w:tcPr>
            <w:tcW w:w="1449" w:type="dxa"/>
            <w:tcBorders>
              <w:top w:val="single" w:sz="4" w:space="0" w:color="auto"/>
              <w:left w:val="nil"/>
              <w:bottom w:val="nil"/>
              <w:right w:val="nil"/>
            </w:tcBorders>
            <w:shd w:val="clear" w:color="auto" w:fill="auto"/>
          </w:tcPr>
          <w:p w14:paraId="0DC9472A" w14:textId="4EDB6E48" w:rsidR="00FA0394" w:rsidRPr="001A255C" w:rsidRDefault="00FA0394" w:rsidP="0063207E">
            <w:pPr>
              <w:jc w:val="both"/>
              <w:rPr>
                <w:rFonts w:ascii="Garamond" w:hAnsi="Garamond" w:cs="Times New Roman"/>
                <w:lang w:val="en-US"/>
              </w:rPr>
            </w:pPr>
            <w:r>
              <w:rPr>
                <w:rFonts w:ascii="Garamond" w:hAnsi="Garamond" w:cs="Times New Roman"/>
                <w:lang w:val="en-US"/>
              </w:rPr>
              <w:t>0</w:t>
            </w:r>
            <w:r w:rsidRPr="001A255C">
              <w:rPr>
                <w:rFonts w:ascii="Garamond" w:hAnsi="Garamond" w:cs="Times New Roman"/>
                <w:lang w:val="en-US"/>
              </w:rPr>
              <w:t>.</w:t>
            </w:r>
            <w:r>
              <w:rPr>
                <w:rFonts w:ascii="Garamond" w:hAnsi="Garamond" w:cs="Times New Roman"/>
                <w:lang w:val="en-US"/>
              </w:rPr>
              <w:t>224</w:t>
            </w:r>
            <w:r w:rsidRPr="001A255C">
              <w:rPr>
                <w:rFonts w:ascii="Garamond" w:hAnsi="Garamond" w:cs="Times New Roman"/>
                <w:lang w:val="en-US"/>
              </w:rPr>
              <w:t>**</w:t>
            </w:r>
          </w:p>
          <w:p w14:paraId="7DBBD857" w14:textId="198C3218"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534</w:t>
            </w:r>
            <w:r w:rsidRPr="001A255C">
              <w:rPr>
                <w:rFonts w:ascii="Garamond" w:hAnsi="Garamond" w:cs="Times New Roman"/>
                <w:lang w:val="en-US"/>
              </w:rPr>
              <w:t>)</w:t>
            </w:r>
          </w:p>
        </w:tc>
        <w:tc>
          <w:tcPr>
            <w:tcW w:w="1449" w:type="dxa"/>
            <w:tcBorders>
              <w:top w:val="single" w:sz="4" w:space="0" w:color="auto"/>
              <w:left w:val="nil"/>
              <w:bottom w:val="nil"/>
              <w:right w:val="nil"/>
            </w:tcBorders>
          </w:tcPr>
          <w:p w14:paraId="2A6789C0" w14:textId="12C5D4AE"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032</w:t>
            </w:r>
          </w:p>
          <w:p w14:paraId="611C663C" w14:textId="18F5D8F0"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540</w:t>
            </w:r>
            <w:r w:rsidRPr="001A255C">
              <w:rPr>
                <w:rFonts w:ascii="Garamond" w:hAnsi="Garamond" w:cs="Times New Roman"/>
                <w:lang w:val="en-US"/>
              </w:rPr>
              <w:t>)</w:t>
            </w:r>
          </w:p>
        </w:tc>
        <w:tc>
          <w:tcPr>
            <w:tcW w:w="1449" w:type="dxa"/>
            <w:tcBorders>
              <w:top w:val="single" w:sz="4" w:space="0" w:color="auto"/>
              <w:left w:val="nil"/>
              <w:bottom w:val="nil"/>
            </w:tcBorders>
            <w:shd w:val="clear" w:color="auto" w:fill="auto"/>
          </w:tcPr>
          <w:p w14:paraId="3FB72B39" w14:textId="48EF328C"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w:t>
            </w:r>
            <w:r w:rsidR="003677CD">
              <w:rPr>
                <w:rFonts w:ascii="Garamond" w:hAnsi="Garamond" w:cs="Times New Roman"/>
                <w:lang w:val="en-US"/>
              </w:rPr>
              <w:t>322</w:t>
            </w:r>
          </w:p>
          <w:p w14:paraId="05191C08" w14:textId="1C1278D6" w:rsidR="00FA0394" w:rsidRPr="001A255C" w:rsidRDefault="00FA0394" w:rsidP="0063207E">
            <w:pPr>
              <w:rPr>
                <w:rFonts w:ascii="Garamond" w:hAnsi="Garamond"/>
              </w:rPr>
            </w:pPr>
            <w:r w:rsidRPr="001A255C">
              <w:rPr>
                <w:rFonts w:ascii="Garamond" w:hAnsi="Garamond" w:cs="Times New Roman"/>
                <w:lang w:val="en-US"/>
              </w:rPr>
              <w:t>(0.</w:t>
            </w:r>
            <w:r>
              <w:rPr>
                <w:rFonts w:ascii="Garamond" w:hAnsi="Garamond" w:cs="Times New Roman"/>
                <w:lang w:val="en-US"/>
              </w:rPr>
              <w:t>5</w:t>
            </w:r>
            <w:r w:rsidR="003677CD">
              <w:rPr>
                <w:rFonts w:ascii="Garamond" w:hAnsi="Garamond" w:cs="Times New Roman"/>
                <w:lang w:val="en-US"/>
              </w:rPr>
              <w:t>63</w:t>
            </w:r>
            <w:r w:rsidRPr="001A255C">
              <w:rPr>
                <w:rFonts w:ascii="Garamond" w:hAnsi="Garamond" w:cs="Times New Roman"/>
                <w:lang w:val="en-US"/>
              </w:rPr>
              <w:t>)</w:t>
            </w:r>
          </w:p>
        </w:tc>
      </w:tr>
      <w:tr w:rsidR="00FA0394" w:rsidRPr="001A255C" w14:paraId="773E1773" w14:textId="77777777" w:rsidTr="00402518">
        <w:trPr>
          <w:trHeight w:val="241"/>
          <w:jc w:val="center"/>
        </w:trPr>
        <w:tc>
          <w:tcPr>
            <w:tcW w:w="3522" w:type="dxa"/>
            <w:tcBorders>
              <w:top w:val="nil"/>
              <w:left w:val="single" w:sz="4" w:space="0" w:color="auto"/>
              <w:bottom w:val="nil"/>
              <w:right w:val="nil"/>
            </w:tcBorders>
            <w:shd w:val="clear" w:color="auto" w:fill="auto"/>
          </w:tcPr>
          <w:p w14:paraId="6D2DB117" w14:textId="77777777" w:rsidR="00FA0394" w:rsidRPr="001A255C" w:rsidRDefault="00FA0394" w:rsidP="0063207E">
            <w:pPr>
              <w:jc w:val="both"/>
              <w:rPr>
                <w:rFonts w:ascii="Garamond" w:hAnsi="Garamond" w:cs="Times New Roman"/>
                <w:b/>
                <w:lang w:val="en-US"/>
              </w:rPr>
            </w:pPr>
            <w:r w:rsidRPr="001A255C">
              <w:rPr>
                <w:rFonts w:ascii="Garamond" w:hAnsi="Garamond" w:cs="Times New Roman"/>
                <w:b/>
                <w:lang w:val="en-US"/>
              </w:rPr>
              <w:t xml:space="preserve">   </w:t>
            </w:r>
            <w:r w:rsidRPr="001A255C">
              <w:rPr>
                <w:rFonts w:ascii="Garamond" w:hAnsi="Garamond" w:cs="Times New Roman"/>
                <w:lang w:val="en-US"/>
              </w:rPr>
              <w:t>Country level intercept</w:t>
            </w:r>
            <w:r w:rsidRPr="001A255C">
              <w:rPr>
                <w:rFonts w:ascii="Garamond" w:hAnsi="Garamond" w:cs="Times New Roman"/>
                <w:b/>
                <w:lang w:val="en-US"/>
              </w:rPr>
              <w:t xml:space="preserve"> </w:t>
            </w:r>
          </w:p>
        </w:tc>
        <w:tc>
          <w:tcPr>
            <w:tcW w:w="1449" w:type="dxa"/>
            <w:tcBorders>
              <w:top w:val="nil"/>
              <w:left w:val="nil"/>
              <w:bottom w:val="nil"/>
              <w:right w:val="nil"/>
            </w:tcBorders>
            <w:shd w:val="clear" w:color="auto" w:fill="auto"/>
          </w:tcPr>
          <w:p w14:paraId="0CEFB8BE"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0.000</w:t>
            </w:r>
          </w:p>
          <w:p w14:paraId="638F0E63"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(0.000)</w:t>
            </w:r>
          </w:p>
        </w:tc>
        <w:tc>
          <w:tcPr>
            <w:tcW w:w="1449" w:type="dxa"/>
            <w:tcBorders>
              <w:top w:val="nil"/>
              <w:left w:val="nil"/>
              <w:bottom w:val="nil"/>
              <w:right w:val="nil"/>
            </w:tcBorders>
          </w:tcPr>
          <w:p w14:paraId="0227E31B" w14:textId="4FC54B64" w:rsidR="00FA0394" w:rsidRPr="001A255C" w:rsidRDefault="00FA0394" w:rsidP="0063207E">
            <w:pPr>
              <w:jc w:val="both"/>
              <w:rPr>
                <w:rFonts w:ascii="Garamond" w:hAnsi="Garamond" w:cs="Times New Roman"/>
                <w:lang w:val="en-US"/>
              </w:rPr>
            </w:pPr>
            <w:r>
              <w:rPr>
                <w:rFonts w:ascii="Garamond" w:hAnsi="Garamond" w:cs="Times New Roman"/>
                <w:lang w:val="en-US"/>
              </w:rPr>
              <w:t>0.000</w:t>
            </w:r>
          </w:p>
          <w:p w14:paraId="4F402EF1" w14:textId="6F0F94A2" w:rsidR="00FA0394" w:rsidRPr="001A255C" w:rsidRDefault="00FA0394" w:rsidP="0063207E">
            <w:pPr>
              <w:jc w:val="both"/>
              <w:rPr>
                <w:rFonts w:ascii="Garamond" w:hAnsi="Garamond" w:cs="Times New Roman"/>
                <w:lang w:val="en-US"/>
              </w:rPr>
            </w:pPr>
            <w:r>
              <w:rPr>
                <w:rFonts w:ascii="Garamond" w:hAnsi="Garamond" w:cs="Times New Roman"/>
                <w:lang w:val="en-US"/>
              </w:rPr>
              <w:t>(0.000</w:t>
            </w:r>
            <w:r w:rsidRPr="001A255C">
              <w:rPr>
                <w:rFonts w:ascii="Garamond" w:hAnsi="Garamond" w:cs="Times New Roman"/>
                <w:lang w:val="en-US"/>
              </w:rPr>
              <w:t>)</w:t>
            </w:r>
          </w:p>
        </w:tc>
        <w:tc>
          <w:tcPr>
            <w:tcW w:w="1449" w:type="dxa"/>
            <w:tcBorders>
              <w:top w:val="nil"/>
              <w:left w:val="nil"/>
              <w:bottom w:val="nil"/>
            </w:tcBorders>
            <w:shd w:val="clear" w:color="auto" w:fill="auto"/>
          </w:tcPr>
          <w:p w14:paraId="06282E64" w14:textId="77777777" w:rsidR="00FA0394" w:rsidRPr="001A255C" w:rsidRDefault="00FA0394" w:rsidP="0063207E">
            <w:pPr>
              <w:jc w:val="both"/>
              <w:rPr>
                <w:rFonts w:ascii="Garamond" w:hAnsi="Garamond" w:cs="Times New Roman"/>
                <w:lang w:val="en-US"/>
              </w:rPr>
            </w:pPr>
            <w:r>
              <w:rPr>
                <w:rFonts w:ascii="Garamond" w:hAnsi="Garamond" w:cs="Times New Roman"/>
                <w:lang w:val="en-US"/>
              </w:rPr>
              <w:t>0.000</w:t>
            </w:r>
          </w:p>
          <w:p w14:paraId="2DD59EE9" w14:textId="4E88589E" w:rsidR="00FA0394" w:rsidRPr="001A255C" w:rsidRDefault="00FA0394" w:rsidP="0063207E">
            <w:pPr>
              <w:rPr>
                <w:rFonts w:ascii="Garamond" w:hAnsi="Garamond"/>
              </w:rPr>
            </w:pPr>
            <w:r>
              <w:rPr>
                <w:rFonts w:ascii="Garamond" w:hAnsi="Garamond" w:cs="Times New Roman"/>
                <w:lang w:val="en-US"/>
              </w:rPr>
              <w:t>(0.000</w:t>
            </w:r>
            <w:r w:rsidRPr="001A255C">
              <w:rPr>
                <w:rFonts w:ascii="Garamond" w:hAnsi="Garamond" w:cs="Times New Roman"/>
                <w:lang w:val="en-US"/>
              </w:rPr>
              <w:t>)</w:t>
            </w:r>
          </w:p>
        </w:tc>
      </w:tr>
      <w:tr w:rsidR="00FA0394" w:rsidRPr="001A255C" w14:paraId="6FEDF790" w14:textId="77777777" w:rsidTr="00402518">
        <w:trPr>
          <w:trHeight w:val="241"/>
          <w:jc w:val="center"/>
        </w:trPr>
        <w:tc>
          <w:tcPr>
            <w:tcW w:w="3522" w:type="dxa"/>
            <w:tcBorders>
              <w:top w:val="nil"/>
              <w:left w:val="single" w:sz="4" w:space="0" w:color="auto"/>
              <w:bottom w:val="nil"/>
              <w:right w:val="nil"/>
            </w:tcBorders>
            <w:shd w:val="clear" w:color="auto" w:fill="auto"/>
          </w:tcPr>
          <w:p w14:paraId="24168992"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 xml:space="preserve">   Log-likelihood</w:t>
            </w:r>
          </w:p>
        </w:tc>
        <w:tc>
          <w:tcPr>
            <w:tcW w:w="1449" w:type="dxa"/>
            <w:tcBorders>
              <w:top w:val="nil"/>
              <w:left w:val="nil"/>
              <w:bottom w:val="nil"/>
              <w:right w:val="nil"/>
            </w:tcBorders>
            <w:shd w:val="clear" w:color="auto" w:fill="auto"/>
          </w:tcPr>
          <w:p w14:paraId="0FA86402" w14:textId="6B7B8B62" w:rsidR="00FA0394" w:rsidRPr="001A255C" w:rsidRDefault="00FA0394" w:rsidP="0063207E">
            <w:pPr>
              <w:jc w:val="both"/>
              <w:rPr>
                <w:rFonts w:ascii="Garamond" w:hAnsi="Garamond" w:cs="Times New Roman"/>
                <w:lang w:val="en-US"/>
              </w:rPr>
            </w:pPr>
            <w:r w:rsidRPr="001A255C">
              <w:rPr>
                <w:rFonts w:ascii="Garamond" w:hAnsi="Garamond" w:cs="Times New Roman"/>
                <w:lang w:val="en-US"/>
              </w:rPr>
              <w:t>-1</w:t>
            </w:r>
            <w:r>
              <w:rPr>
                <w:rFonts w:ascii="Garamond" w:hAnsi="Garamond" w:cs="Times New Roman"/>
                <w:lang w:val="en-US"/>
              </w:rPr>
              <w:t>28</w:t>
            </w:r>
            <w:r w:rsidRPr="001A255C">
              <w:rPr>
                <w:rFonts w:ascii="Garamond" w:hAnsi="Garamond" w:cs="Times New Roman"/>
                <w:lang w:val="en-US"/>
              </w:rPr>
              <w:t>.</w:t>
            </w:r>
            <w:r>
              <w:rPr>
                <w:rFonts w:ascii="Garamond" w:hAnsi="Garamond" w:cs="Times New Roman"/>
                <w:lang w:val="en-US"/>
              </w:rPr>
              <w:t>53</w:t>
            </w:r>
          </w:p>
        </w:tc>
        <w:tc>
          <w:tcPr>
            <w:tcW w:w="1449" w:type="dxa"/>
            <w:tcBorders>
              <w:top w:val="nil"/>
              <w:left w:val="nil"/>
              <w:bottom w:val="nil"/>
              <w:right w:val="nil"/>
            </w:tcBorders>
          </w:tcPr>
          <w:p w14:paraId="4A115C85" w14:textId="64293140" w:rsidR="00FA0394" w:rsidRPr="001A255C" w:rsidRDefault="00FA0394" w:rsidP="0063207E">
            <w:pPr>
              <w:rPr>
                <w:rFonts w:ascii="Garamond" w:hAnsi="Garamond" w:cs="Times New Roman"/>
                <w:lang w:val="en-US"/>
              </w:rPr>
            </w:pPr>
            <w:r w:rsidRPr="001A255C">
              <w:rPr>
                <w:rFonts w:ascii="Garamond" w:hAnsi="Garamond" w:cs="Times New Roman"/>
                <w:lang w:val="en-US"/>
              </w:rPr>
              <w:t>-1</w:t>
            </w:r>
            <w:r>
              <w:rPr>
                <w:rFonts w:ascii="Garamond" w:hAnsi="Garamond" w:cs="Times New Roman"/>
                <w:lang w:val="en-US"/>
              </w:rPr>
              <w:t>30</w:t>
            </w:r>
            <w:r w:rsidRPr="001A255C">
              <w:rPr>
                <w:rFonts w:ascii="Garamond" w:hAnsi="Garamond" w:cs="Times New Roman"/>
                <w:lang w:val="en-US"/>
              </w:rPr>
              <w:t>.</w:t>
            </w:r>
            <w:r>
              <w:rPr>
                <w:rFonts w:ascii="Garamond" w:hAnsi="Garamond" w:cs="Times New Roman"/>
                <w:lang w:val="en-US"/>
              </w:rPr>
              <w:t>13</w:t>
            </w:r>
          </w:p>
        </w:tc>
        <w:tc>
          <w:tcPr>
            <w:tcW w:w="1449" w:type="dxa"/>
            <w:tcBorders>
              <w:top w:val="nil"/>
              <w:left w:val="nil"/>
              <w:bottom w:val="nil"/>
            </w:tcBorders>
            <w:shd w:val="clear" w:color="auto" w:fill="auto"/>
          </w:tcPr>
          <w:p w14:paraId="17173236" w14:textId="366BE790" w:rsidR="00FA0394" w:rsidRPr="001A255C" w:rsidRDefault="00FA0394" w:rsidP="0063207E">
            <w:pPr>
              <w:rPr>
                <w:rFonts w:ascii="Garamond" w:hAnsi="Garamond"/>
              </w:rPr>
            </w:pPr>
            <w:r w:rsidRPr="001A255C">
              <w:rPr>
                <w:rFonts w:ascii="Garamond" w:hAnsi="Garamond" w:cs="Times New Roman"/>
                <w:lang w:val="en-US"/>
              </w:rPr>
              <w:t>-1</w:t>
            </w:r>
            <w:r w:rsidR="003677CD">
              <w:rPr>
                <w:rFonts w:ascii="Garamond" w:hAnsi="Garamond" w:cs="Times New Roman"/>
                <w:lang w:val="en-US"/>
              </w:rPr>
              <w:t>28</w:t>
            </w:r>
            <w:r w:rsidRPr="001A255C">
              <w:rPr>
                <w:rFonts w:ascii="Garamond" w:hAnsi="Garamond" w:cs="Times New Roman"/>
                <w:lang w:val="en-US"/>
              </w:rPr>
              <w:t>.</w:t>
            </w:r>
            <w:r w:rsidR="003677CD">
              <w:rPr>
                <w:rFonts w:ascii="Garamond" w:hAnsi="Garamond" w:cs="Times New Roman"/>
                <w:lang w:val="en-US"/>
              </w:rPr>
              <w:t>04</w:t>
            </w:r>
          </w:p>
        </w:tc>
      </w:tr>
      <w:tr w:rsidR="00FA0394" w:rsidRPr="001A255C" w14:paraId="43706C6A" w14:textId="77777777" w:rsidTr="00402518">
        <w:trPr>
          <w:trHeight w:val="241"/>
          <w:jc w:val="center"/>
        </w:trPr>
        <w:tc>
          <w:tcPr>
            <w:tcW w:w="3522" w:type="dxa"/>
            <w:tcBorders>
              <w:top w:val="nil"/>
              <w:left w:val="single" w:sz="4" w:space="0" w:color="auto"/>
              <w:right w:val="nil"/>
            </w:tcBorders>
            <w:shd w:val="clear" w:color="auto" w:fill="auto"/>
          </w:tcPr>
          <w:p w14:paraId="173F4720" w14:textId="77777777" w:rsidR="00FA0394" w:rsidRPr="001A255C" w:rsidRDefault="00FA0394" w:rsidP="0063207E">
            <w:pPr>
              <w:jc w:val="both"/>
              <w:rPr>
                <w:rFonts w:ascii="Garamond" w:hAnsi="Garamond" w:cs="Times New Roman"/>
                <w:lang w:val="en-US"/>
              </w:rPr>
            </w:pPr>
            <w:r w:rsidRPr="001A255C">
              <w:rPr>
                <w:rFonts w:ascii="Garamond" w:hAnsi="Garamond" w:cs="Times New Roman"/>
                <w:lang w:val="en-US"/>
              </w:rPr>
              <w:t xml:space="preserve">   N</w:t>
            </w:r>
          </w:p>
        </w:tc>
        <w:tc>
          <w:tcPr>
            <w:tcW w:w="1449" w:type="dxa"/>
            <w:tcBorders>
              <w:top w:val="nil"/>
              <w:left w:val="nil"/>
              <w:right w:val="nil"/>
            </w:tcBorders>
            <w:shd w:val="clear" w:color="auto" w:fill="auto"/>
          </w:tcPr>
          <w:p w14:paraId="71985B2F" w14:textId="14CEE020" w:rsidR="00FA0394" w:rsidRPr="001A255C" w:rsidRDefault="00FA0394" w:rsidP="0063207E">
            <w:pPr>
              <w:tabs>
                <w:tab w:val="left" w:pos="851"/>
                <w:tab w:val="left" w:pos="5400"/>
              </w:tabs>
              <w:jc w:val="both"/>
              <w:rPr>
                <w:rFonts w:ascii="Garamond" w:hAnsi="Garamond" w:cs="Times New Roman"/>
                <w:lang w:val="en-US"/>
              </w:rPr>
            </w:pPr>
            <w:r>
              <w:rPr>
                <w:rFonts w:ascii="Garamond" w:hAnsi="Garamond" w:cs="Times New Roman"/>
                <w:lang w:val="en-US"/>
              </w:rPr>
              <w:t>202</w:t>
            </w:r>
          </w:p>
        </w:tc>
        <w:tc>
          <w:tcPr>
            <w:tcW w:w="1449" w:type="dxa"/>
            <w:tcBorders>
              <w:top w:val="nil"/>
              <w:left w:val="nil"/>
              <w:right w:val="nil"/>
            </w:tcBorders>
          </w:tcPr>
          <w:p w14:paraId="7CEEFBA1" w14:textId="535CB7D2" w:rsidR="00FA0394" w:rsidRPr="001A255C" w:rsidRDefault="00FA0394" w:rsidP="0063207E">
            <w:pPr>
              <w:rPr>
                <w:rFonts w:ascii="Garamond" w:hAnsi="Garamond" w:cs="Times New Roman"/>
                <w:lang w:val="en-US"/>
              </w:rPr>
            </w:pPr>
            <w:r>
              <w:rPr>
                <w:rFonts w:ascii="Garamond" w:hAnsi="Garamond" w:cs="Times New Roman"/>
                <w:lang w:val="en-US"/>
              </w:rPr>
              <w:t>202</w:t>
            </w:r>
          </w:p>
        </w:tc>
        <w:tc>
          <w:tcPr>
            <w:tcW w:w="1449" w:type="dxa"/>
            <w:tcBorders>
              <w:top w:val="nil"/>
              <w:left w:val="nil"/>
            </w:tcBorders>
            <w:shd w:val="clear" w:color="auto" w:fill="auto"/>
          </w:tcPr>
          <w:p w14:paraId="77383C5B" w14:textId="00D13CF0" w:rsidR="00FA0394" w:rsidRPr="001A255C" w:rsidRDefault="00FA0394" w:rsidP="0063207E">
            <w:pPr>
              <w:rPr>
                <w:rFonts w:ascii="Garamond" w:hAnsi="Garamond"/>
              </w:rPr>
            </w:pPr>
            <w:r>
              <w:rPr>
                <w:rFonts w:ascii="Garamond" w:hAnsi="Garamond" w:cs="Times New Roman"/>
                <w:lang w:val="en-US"/>
              </w:rPr>
              <w:t>202</w:t>
            </w:r>
          </w:p>
        </w:tc>
      </w:tr>
    </w:tbl>
    <w:p w14:paraId="389264F1" w14:textId="77777777" w:rsidR="00493DC5" w:rsidRPr="00493DC5" w:rsidRDefault="00493DC5" w:rsidP="00493DC5">
      <w:pPr>
        <w:spacing w:after="0"/>
        <w:ind w:left="708" w:right="141"/>
        <w:jc w:val="both"/>
        <w:rPr>
          <w:rFonts w:ascii="Garamond" w:hAnsi="Garamond" w:cs="Times New Roman"/>
          <w:i/>
          <w:sz w:val="20"/>
          <w:szCs w:val="20"/>
          <w:lang w:val="en-US"/>
        </w:rPr>
      </w:pPr>
      <w:r w:rsidRPr="00493DC5">
        <w:rPr>
          <w:rFonts w:ascii="Garamond" w:hAnsi="Garamond" w:cs="Times New Roman"/>
          <w:i/>
          <w:sz w:val="20"/>
          <w:szCs w:val="20"/>
          <w:u w:val="single"/>
          <w:lang w:val="en-US"/>
        </w:rPr>
        <w:t>Notes</w:t>
      </w:r>
      <w:r w:rsidRPr="00493DC5">
        <w:rPr>
          <w:rFonts w:ascii="Garamond" w:hAnsi="Garamond" w:cs="Times New Roman"/>
          <w:i/>
          <w:sz w:val="20"/>
          <w:szCs w:val="20"/>
          <w:lang w:val="en-US"/>
        </w:rPr>
        <w:t xml:space="preserve">: The model is a mixed-effects logistic regression which estimates a random intercept for each 107 countries (not shown). The dichotomous dependent variable is the content of information exchange Logit coefficients, standard errors (in parentheses), and significance are presented, whereby:*P&lt;0.1; **P&lt;0.05; ***P&lt;0.01. </w:t>
      </w:r>
    </w:p>
    <w:p w14:paraId="57731671" w14:textId="77777777" w:rsidR="001F2992" w:rsidRPr="00493DC5" w:rsidRDefault="001F2992" w:rsidP="004815A6">
      <w:pPr>
        <w:rPr>
          <w:rFonts w:ascii="Garamond" w:hAnsi="Garamond" w:cs="Times New Roman"/>
          <w:sz w:val="24"/>
          <w:szCs w:val="24"/>
          <w:lang w:val="en-US"/>
        </w:rPr>
      </w:pPr>
    </w:p>
    <w:p w14:paraId="0D419A3A" w14:textId="77777777" w:rsidR="0005520F" w:rsidRDefault="0005520F" w:rsidP="004815A6">
      <w:pPr>
        <w:rPr>
          <w:rFonts w:ascii="Garamond" w:hAnsi="Garamond" w:cs="Times New Roman"/>
          <w:sz w:val="24"/>
          <w:szCs w:val="24"/>
          <w:lang w:val="en-GB"/>
        </w:rPr>
      </w:pPr>
    </w:p>
    <w:p w14:paraId="6AD0D5F5" w14:textId="77777777" w:rsidR="002B2D95" w:rsidRDefault="002B2D95" w:rsidP="001A255C">
      <w:pPr>
        <w:jc w:val="center"/>
        <w:rPr>
          <w:rFonts w:ascii="Garamond" w:hAnsi="Garamond" w:cs="Times New Roman"/>
          <w:b/>
          <w:sz w:val="24"/>
          <w:szCs w:val="24"/>
          <w:lang w:val="en-GB"/>
        </w:rPr>
      </w:pPr>
    </w:p>
    <w:p w14:paraId="68AD08C5" w14:textId="77777777" w:rsidR="002B2D95" w:rsidRDefault="002B2D95" w:rsidP="001A255C">
      <w:pPr>
        <w:jc w:val="center"/>
        <w:rPr>
          <w:rFonts w:ascii="Garamond" w:hAnsi="Garamond" w:cs="Times New Roman"/>
          <w:b/>
          <w:sz w:val="24"/>
          <w:szCs w:val="24"/>
          <w:lang w:val="en-GB"/>
        </w:rPr>
      </w:pPr>
    </w:p>
    <w:p w14:paraId="27039620" w14:textId="2DED1B45" w:rsidR="0005520F" w:rsidRDefault="0005520F" w:rsidP="001A255C">
      <w:pPr>
        <w:jc w:val="center"/>
        <w:rPr>
          <w:rFonts w:ascii="Garamond" w:hAnsi="Garamond" w:cs="Times New Roman"/>
          <w:b/>
          <w:sz w:val="24"/>
          <w:szCs w:val="24"/>
          <w:lang w:val="en-GB"/>
        </w:rPr>
      </w:pPr>
      <w:r w:rsidRPr="001F2992">
        <w:rPr>
          <w:rFonts w:ascii="Garamond" w:hAnsi="Garamond" w:cs="Times New Roman"/>
          <w:b/>
          <w:sz w:val="24"/>
          <w:szCs w:val="24"/>
          <w:lang w:val="en-GB"/>
        </w:rPr>
        <w:lastRenderedPageBreak/>
        <w:t xml:space="preserve">Appendix </w:t>
      </w:r>
      <w:r w:rsidR="000B1AB7">
        <w:rPr>
          <w:rFonts w:ascii="Garamond" w:hAnsi="Garamond" w:cs="Times New Roman"/>
          <w:b/>
          <w:sz w:val="24"/>
          <w:szCs w:val="24"/>
          <w:lang w:val="en-GB"/>
        </w:rPr>
        <w:t>4</w:t>
      </w:r>
      <w:r w:rsidRPr="001F2992">
        <w:rPr>
          <w:rFonts w:ascii="Garamond" w:hAnsi="Garamond" w:cs="Times New Roman"/>
          <w:b/>
          <w:sz w:val="24"/>
          <w:szCs w:val="24"/>
          <w:lang w:val="en-GB"/>
        </w:rPr>
        <w:t xml:space="preserve">. Analyses per venue: WTO </w:t>
      </w:r>
    </w:p>
    <w:tbl>
      <w:tblPr>
        <w:tblStyle w:val="TableGrid3"/>
        <w:tblW w:w="7869" w:type="dxa"/>
        <w:jc w:val="center"/>
        <w:tblLayout w:type="fixed"/>
        <w:tblLook w:val="04A0" w:firstRow="1" w:lastRow="0" w:firstColumn="1" w:lastColumn="0" w:noHBand="0" w:noVBand="1"/>
      </w:tblPr>
      <w:tblGrid>
        <w:gridCol w:w="3522"/>
        <w:gridCol w:w="1449"/>
        <w:gridCol w:w="1449"/>
        <w:gridCol w:w="1449"/>
      </w:tblGrid>
      <w:tr w:rsidR="001A255C" w:rsidRPr="001A255C" w14:paraId="2E31D62B" w14:textId="77777777" w:rsidTr="00402518">
        <w:trPr>
          <w:trHeight w:val="227"/>
          <w:jc w:val="center"/>
        </w:trPr>
        <w:tc>
          <w:tcPr>
            <w:tcW w:w="3522" w:type="dxa"/>
            <w:tcBorders>
              <w:top w:val="single" w:sz="4" w:space="0" w:color="auto"/>
              <w:left w:val="single" w:sz="4" w:space="0" w:color="auto"/>
              <w:bottom w:val="double" w:sz="4" w:space="0" w:color="auto"/>
              <w:right w:val="nil"/>
            </w:tcBorders>
            <w:shd w:val="clear" w:color="auto" w:fill="F2F2F2" w:themeFill="background1" w:themeFillShade="F2"/>
          </w:tcPr>
          <w:p w14:paraId="452F7194" w14:textId="77777777" w:rsidR="001A255C" w:rsidRPr="001A255C" w:rsidRDefault="001A255C" w:rsidP="001A255C">
            <w:pPr>
              <w:jc w:val="both"/>
              <w:rPr>
                <w:rFonts w:ascii="Garamond" w:hAnsi="Garamond" w:cs="Times New Roman"/>
                <w:lang w:val="en-US"/>
              </w:rPr>
            </w:pPr>
          </w:p>
        </w:tc>
        <w:tc>
          <w:tcPr>
            <w:tcW w:w="1449" w:type="dxa"/>
            <w:tcBorders>
              <w:top w:val="single" w:sz="4" w:space="0" w:color="auto"/>
              <w:left w:val="nil"/>
              <w:bottom w:val="double" w:sz="4" w:space="0" w:color="auto"/>
              <w:right w:val="nil"/>
            </w:tcBorders>
            <w:shd w:val="clear" w:color="auto" w:fill="F2F2F2" w:themeFill="background1" w:themeFillShade="F2"/>
          </w:tcPr>
          <w:p w14:paraId="482512F5" w14:textId="77777777" w:rsidR="001A255C" w:rsidRPr="001A255C" w:rsidRDefault="001A255C" w:rsidP="001A255C">
            <w:pPr>
              <w:jc w:val="center"/>
              <w:rPr>
                <w:rFonts w:ascii="Garamond" w:hAnsi="Garamond" w:cs="Times New Roman"/>
                <w:i/>
                <w:lang w:val="en-US"/>
              </w:rPr>
            </w:pPr>
            <w:r w:rsidRPr="001A255C">
              <w:rPr>
                <w:rFonts w:ascii="Garamond" w:hAnsi="Garamond" w:cs="Times New Roman"/>
                <w:i/>
                <w:lang w:val="en-US"/>
              </w:rPr>
              <w:t>Model 1</w:t>
            </w:r>
          </w:p>
        </w:tc>
        <w:tc>
          <w:tcPr>
            <w:tcW w:w="1449" w:type="dxa"/>
            <w:tcBorders>
              <w:left w:val="nil"/>
              <w:bottom w:val="double" w:sz="4" w:space="0" w:color="auto"/>
              <w:right w:val="nil"/>
            </w:tcBorders>
            <w:shd w:val="clear" w:color="auto" w:fill="F2F2F2" w:themeFill="background1" w:themeFillShade="F2"/>
          </w:tcPr>
          <w:p w14:paraId="515512D3" w14:textId="77777777" w:rsidR="001A255C" w:rsidRPr="001A255C" w:rsidRDefault="001A255C" w:rsidP="001A255C">
            <w:pPr>
              <w:rPr>
                <w:rFonts w:ascii="Garamond" w:hAnsi="Garamond" w:cs="Times New Roman"/>
                <w:i/>
                <w:lang w:val="en-US"/>
              </w:rPr>
            </w:pPr>
            <w:r w:rsidRPr="001A255C">
              <w:rPr>
                <w:rFonts w:ascii="Garamond" w:hAnsi="Garamond" w:cs="Times New Roman"/>
                <w:i/>
                <w:lang w:val="en-US"/>
              </w:rPr>
              <w:t>Model 2</w:t>
            </w:r>
          </w:p>
        </w:tc>
        <w:tc>
          <w:tcPr>
            <w:tcW w:w="1449" w:type="dxa"/>
            <w:tcBorders>
              <w:left w:val="nil"/>
              <w:bottom w:val="double" w:sz="4" w:space="0" w:color="auto"/>
            </w:tcBorders>
            <w:shd w:val="clear" w:color="auto" w:fill="F2F2F2" w:themeFill="background1" w:themeFillShade="F2"/>
          </w:tcPr>
          <w:p w14:paraId="47C00FFA" w14:textId="77777777" w:rsidR="001A255C" w:rsidRPr="001A255C" w:rsidRDefault="001A255C" w:rsidP="001A255C">
            <w:pPr>
              <w:rPr>
                <w:rFonts w:ascii="Garamond" w:hAnsi="Garamond"/>
                <w:lang w:val="en-GB"/>
              </w:rPr>
            </w:pPr>
            <w:r w:rsidRPr="001A255C">
              <w:rPr>
                <w:rFonts w:ascii="Garamond" w:hAnsi="Garamond" w:cs="Times New Roman"/>
                <w:i/>
                <w:lang w:val="en-US"/>
              </w:rPr>
              <w:t>Model 3</w:t>
            </w:r>
          </w:p>
        </w:tc>
      </w:tr>
      <w:tr w:rsidR="001A255C" w:rsidRPr="001A255C" w14:paraId="6DA6C25A" w14:textId="77777777" w:rsidTr="00402518">
        <w:trPr>
          <w:trHeight w:val="241"/>
          <w:jc w:val="center"/>
        </w:trPr>
        <w:tc>
          <w:tcPr>
            <w:tcW w:w="3522" w:type="dxa"/>
            <w:tcBorders>
              <w:top w:val="double" w:sz="4" w:space="0" w:color="auto"/>
              <w:left w:val="single" w:sz="4" w:space="0" w:color="auto"/>
              <w:bottom w:val="single" w:sz="4" w:space="0" w:color="auto"/>
              <w:right w:val="nil"/>
            </w:tcBorders>
            <w:shd w:val="clear" w:color="auto" w:fill="auto"/>
          </w:tcPr>
          <w:p w14:paraId="48F1FC1F" w14:textId="77777777" w:rsidR="001A255C" w:rsidRPr="001A255C" w:rsidRDefault="001A255C" w:rsidP="001A255C">
            <w:pPr>
              <w:jc w:val="both"/>
              <w:rPr>
                <w:rFonts w:ascii="Garamond" w:hAnsi="Garamond" w:cs="Times New Roman"/>
                <w:b/>
                <w:lang w:val="en-US"/>
              </w:rPr>
            </w:pPr>
            <w:r w:rsidRPr="001A255C">
              <w:rPr>
                <w:rFonts w:ascii="Garamond" w:hAnsi="Garamond" w:cs="Times New Roman"/>
                <w:b/>
                <w:lang w:val="en-US"/>
              </w:rPr>
              <w:t>Independent variables</w:t>
            </w:r>
          </w:p>
        </w:tc>
        <w:tc>
          <w:tcPr>
            <w:tcW w:w="1449" w:type="dxa"/>
            <w:tcBorders>
              <w:top w:val="double" w:sz="4" w:space="0" w:color="auto"/>
              <w:left w:val="nil"/>
              <w:bottom w:val="single" w:sz="4" w:space="0" w:color="auto"/>
              <w:right w:val="nil"/>
            </w:tcBorders>
            <w:shd w:val="clear" w:color="auto" w:fill="auto"/>
          </w:tcPr>
          <w:p w14:paraId="06621C90" w14:textId="77777777" w:rsidR="001A255C" w:rsidRPr="001A255C" w:rsidRDefault="001A255C" w:rsidP="001A255C">
            <w:pPr>
              <w:jc w:val="both"/>
              <w:rPr>
                <w:rFonts w:ascii="Garamond" w:hAnsi="Garamond" w:cs="Times New Roman"/>
                <w:lang w:val="en-US"/>
              </w:rPr>
            </w:pPr>
          </w:p>
        </w:tc>
        <w:tc>
          <w:tcPr>
            <w:tcW w:w="1449" w:type="dxa"/>
            <w:tcBorders>
              <w:top w:val="double" w:sz="4" w:space="0" w:color="auto"/>
              <w:left w:val="nil"/>
              <w:bottom w:val="single" w:sz="4" w:space="0" w:color="auto"/>
              <w:right w:val="nil"/>
            </w:tcBorders>
          </w:tcPr>
          <w:p w14:paraId="7CEE77FB" w14:textId="77777777" w:rsidR="001A255C" w:rsidRPr="001A255C" w:rsidRDefault="001A255C" w:rsidP="001A255C">
            <w:pPr>
              <w:rPr>
                <w:rFonts w:ascii="Garamond" w:hAnsi="Garamond"/>
              </w:rPr>
            </w:pPr>
          </w:p>
        </w:tc>
        <w:tc>
          <w:tcPr>
            <w:tcW w:w="1449" w:type="dxa"/>
            <w:tcBorders>
              <w:top w:val="double" w:sz="4" w:space="0" w:color="auto"/>
              <w:left w:val="nil"/>
              <w:bottom w:val="single" w:sz="4" w:space="0" w:color="auto"/>
            </w:tcBorders>
            <w:shd w:val="clear" w:color="auto" w:fill="auto"/>
          </w:tcPr>
          <w:p w14:paraId="637DD6D0" w14:textId="77777777" w:rsidR="001A255C" w:rsidRPr="001A255C" w:rsidRDefault="001A255C" w:rsidP="001A255C">
            <w:pPr>
              <w:rPr>
                <w:rFonts w:ascii="Garamond" w:hAnsi="Garamond"/>
              </w:rPr>
            </w:pPr>
          </w:p>
        </w:tc>
      </w:tr>
      <w:tr w:rsidR="001A255C" w:rsidRPr="001A255C" w14:paraId="59A8D6BE" w14:textId="77777777" w:rsidTr="00402518">
        <w:trPr>
          <w:trHeight w:val="241"/>
          <w:jc w:val="center"/>
        </w:trPr>
        <w:tc>
          <w:tcPr>
            <w:tcW w:w="3522" w:type="dxa"/>
            <w:tcBorders>
              <w:top w:val="nil"/>
              <w:left w:val="single" w:sz="4" w:space="0" w:color="auto"/>
              <w:bottom w:val="nil"/>
              <w:right w:val="nil"/>
            </w:tcBorders>
          </w:tcPr>
          <w:p w14:paraId="317AD9E7" w14:textId="77777777" w:rsidR="001A255C" w:rsidRPr="001A255C" w:rsidRDefault="001A255C" w:rsidP="001A255C">
            <w:pPr>
              <w:jc w:val="both"/>
              <w:rPr>
                <w:rFonts w:ascii="Garamond" w:hAnsi="Garamond" w:cs="Times New Roman"/>
                <w:b/>
                <w:lang w:val="en-US"/>
              </w:rPr>
            </w:pPr>
            <w:r w:rsidRPr="001A255C">
              <w:rPr>
                <w:rFonts w:ascii="Garamond" w:hAnsi="Garamond" w:cs="Times New Roman"/>
                <w:lang w:val="en-US"/>
              </w:rPr>
              <w:t>Level of Development</w:t>
            </w:r>
          </w:p>
        </w:tc>
        <w:tc>
          <w:tcPr>
            <w:tcW w:w="1449" w:type="dxa"/>
            <w:tcBorders>
              <w:top w:val="nil"/>
              <w:left w:val="nil"/>
              <w:bottom w:val="nil"/>
              <w:right w:val="nil"/>
            </w:tcBorders>
          </w:tcPr>
          <w:p w14:paraId="51063946" w14:textId="77777777" w:rsidR="001A255C" w:rsidRPr="001A255C" w:rsidRDefault="001A255C" w:rsidP="001A255C">
            <w:pPr>
              <w:jc w:val="both"/>
              <w:rPr>
                <w:rFonts w:ascii="Garamond" w:hAnsi="Garamond" w:cs="Times New Roman"/>
                <w:lang w:val="en-US"/>
              </w:rPr>
            </w:pPr>
          </w:p>
        </w:tc>
        <w:tc>
          <w:tcPr>
            <w:tcW w:w="1449" w:type="dxa"/>
            <w:tcBorders>
              <w:top w:val="nil"/>
              <w:left w:val="nil"/>
              <w:bottom w:val="nil"/>
              <w:right w:val="nil"/>
            </w:tcBorders>
          </w:tcPr>
          <w:p w14:paraId="76D021C5" w14:textId="77777777" w:rsidR="001A255C" w:rsidRPr="001A255C" w:rsidRDefault="001A255C" w:rsidP="001A255C">
            <w:pPr>
              <w:rPr>
                <w:rFonts w:ascii="Garamond" w:hAnsi="Garamond"/>
              </w:rPr>
            </w:pPr>
          </w:p>
        </w:tc>
        <w:tc>
          <w:tcPr>
            <w:tcW w:w="1449" w:type="dxa"/>
            <w:tcBorders>
              <w:top w:val="nil"/>
              <w:left w:val="nil"/>
              <w:bottom w:val="nil"/>
            </w:tcBorders>
          </w:tcPr>
          <w:p w14:paraId="29AC7FA0" w14:textId="77777777" w:rsidR="001A255C" w:rsidRPr="001A255C" w:rsidRDefault="001A255C" w:rsidP="001A255C">
            <w:pPr>
              <w:rPr>
                <w:rFonts w:ascii="Garamond" w:hAnsi="Garamond"/>
              </w:rPr>
            </w:pPr>
          </w:p>
        </w:tc>
      </w:tr>
      <w:tr w:rsidR="001A255C" w:rsidRPr="001A255C" w14:paraId="6B4399E7" w14:textId="77777777" w:rsidTr="00402518">
        <w:trPr>
          <w:trHeight w:val="241"/>
          <w:jc w:val="center"/>
        </w:trPr>
        <w:tc>
          <w:tcPr>
            <w:tcW w:w="3522" w:type="dxa"/>
            <w:tcBorders>
              <w:top w:val="nil"/>
              <w:left w:val="single" w:sz="4" w:space="0" w:color="auto"/>
              <w:bottom w:val="nil"/>
              <w:right w:val="nil"/>
            </w:tcBorders>
          </w:tcPr>
          <w:p w14:paraId="3D432B03" w14:textId="5304FCC1" w:rsidR="001A255C" w:rsidRPr="001A255C" w:rsidRDefault="001A255C" w:rsidP="002B2D95">
            <w:pPr>
              <w:jc w:val="both"/>
              <w:rPr>
                <w:rFonts w:ascii="Garamond" w:hAnsi="Garamond" w:cs="Times New Roman"/>
                <w:i/>
                <w:lang w:val="en-US"/>
              </w:rPr>
            </w:pPr>
            <w:r w:rsidRPr="001A255C">
              <w:rPr>
                <w:rFonts w:ascii="Garamond" w:hAnsi="Garamond" w:cs="Times New Roman"/>
                <w:lang w:val="en-US"/>
              </w:rPr>
              <w:t xml:space="preserve">   </w:t>
            </w:r>
            <w:r w:rsidR="002B2D95">
              <w:rPr>
                <w:rFonts w:ascii="Garamond" w:hAnsi="Garamond" w:cs="Times New Roman"/>
                <w:i/>
                <w:lang w:val="en-US"/>
              </w:rPr>
              <w:t>Developed countries</w:t>
            </w:r>
            <w:r w:rsidRPr="001A255C">
              <w:rPr>
                <w:rFonts w:ascii="Garamond" w:hAnsi="Garamond" w:cs="Times New Roman"/>
                <w:i/>
                <w:lang w:val="en-US"/>
              </w:rPr>
              <w:t xml:space="preserve"> </w:t>
            </w:r>
          </w:p>
        </w:tc>
        <w:tc>
          <w:tcPr>
            <w:tcW w:w="1449" w:type="dxa"/>
            <w:tcBorders>
              <w:top w:val="nil"/>
              <w:left w:val="nil"/>
              <w:bottom w:val="nil"/>
              <w:right w:val="nil"/>
            </w:tcBorders>
          </w:tcPr>
          <w:p w14:paraId="54D5F2D2" w14:textId="77777777" w:rsidR="001A255C" w:rsidRPr="001A255C" w:rsidRDefault="001A255C" w:rsidP="001A255C">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2ED14F3C" w14:textId="77777777" w:rsidR="001A255C" w:rsidRPr="001A255C" w:rsidRDefault="001A255C" w:rsidP="001A255C">
            <w:pPr>
              <w:rPr>
                <w:rFonts w:ascii="Garamond" w:hAnsi="Garamond"/>
              </w:rPr>
            </w:pPr>
          </w:p>
        </w:tc>
        <w:tc>
          <w:tcPr>
            <w:tcW w:w="1449" w:type="dxa"/>
            <w:tcBorders>
              <w:top w:val="nil"/>
              <w:left w:val="nil"/>
              <w:bottom w:val="nil"/>
            </w:tcBorders>
          </w:tcPr>
          <w:p w14:paraId="2ED98EAF" w14:textId="77777777" w:rsidR="001A255C" w:rsidRPr="001A255C" w:rsidRDefault="001A255C" w:rsidP="001A255C">
            <w:pPr>
              <w:rPr>
                <w:rFonts w:ascii="Garamond" w:hAnsi="Garamond"/>
              </w:rPr>
            </w:pPr>
          </w:p>
        </w:tc>
      </w:tr>
      <w:tr w:rsidR="001A255C" w:rsidRPr="001A255C" w14:paraId="1C002AFF" w14:textId="77777777" w:rsidTr="00402518">
        <w:trPr>
          <w:trHeight w:val="482"/>
          <w:jc w:val="center"/>
        </w:trPr>
        <w:tc>
          <w:tcPr>
            <w:tcW w:w="3522" w:type="dxa"/>
            <w:tcBorders>
              <w:top w:val="nil"/>
              <w:left w:val="single" w:sz="4" w:space="0" w:color="auto"/>
              <w:bottom w:val="nil"/>
              <w:right w:val="nil"/>
            </w:tcBorders>
          </w:tcPr>
          <w:p w14:paraId="1B7413F4" w14:textId="15A21884" w:rsidR="001A255C" w:rsidRPr="001A255C" w:rsidRDefault="001A255C" w:rsidP="002B2D95">
            <w:pPr>
              <w:jc w:val="both"/>
              <w:rPr>
                <w:rFonts w:ascii="Garamond" w:hAnsi="Garamond" w:cs="Times New Roman"/>
                <w:lang w:val="en-US"/>
              </w:rPr>
            </w:pPr>
            <w:r w:rsidRPr="001A255C">
              <w:rPr>
                <w:rFonts w:ascii="Garamond" w:hAnsi="Garamond" w:cs="Times New Roman"/>
                <w:lang w:val="en-US"/>
              </w:rPr>
              <w:t xml:space="preserve">   </w:t>
            </w:r>
            <w:r w:rsidR="002B2D95">
              <w:rPr>
                <w:rFonts w:ascii="Garamond" w:hAnsi="Garamond" w:cs="Times New Roman"/>
                <w:i/>
                <w:lang w:val="en-US"/>
              </w:rPr>
              <w:t>Developing countries</w:t>
            </w:r>
            <w:r w:rsidRPr="001A255C">
              <w:rPr>
                <w:rFonts w:ascii="Garamond" w:hAnsi="Garamond" w:cs="Times New Roman"/>
                <w:i/>
                <w:lang w:val="en-US"/>
              </w:rPr>
              <w:t xml:space="preserve"> </w:t>
            </w:r>
          </w:p>
        </w:tc>
        <w:tc>
          <w:tcPr>
            <w:tcW w:w="1449" w:type="dxa"/>
            <w:tcBorders>
              <w:top w:val="nil"/>
              <w:left w:val="nil"/>
              <w:bottom w:val="nil"/>
              <w:right w:val="nil"/>
            </w:tcBorders>
          </w:tcPr>
          <w:p w14:paraId="4F2E33CF" w14:textId="48591714" w:rsidR="001A255C" w:rsidRPr="001A255C" w:rsidRDefault="002B2D95" w:rsidP="001A255C">
            <w:pPr>
              <w:jc w:val="both"/>
              <w:rPr>
                <w:rFonts w:ascii="Garamond" w:hAnsi="Garamond" w:cs="Times New Roman"/>
                <w:lang w:val="en-US"/>
              </w:rPr>
            </w:pPr>
            <w:r>
              <w:rPr>
                <w:rFonts w:ascii="Garamond" w:hAnsi="Garamond" w:cs="Times New Roman"/>
                <w:lang w:val="en-US"/>
              </w:rPr>
              <w:t>1</w:t>
            </w:r>
            <w:r w:rsidR="001A255C" w:rsidRPr="001A255C">
              <w:rPr>
                <w:rFonts w:ascii="Garamond" w:hAnsi="Garamond" w:cs="Times New Roman"/>
                <w:lang w:val="en-US"/>
              </w:rPr>
              <w:t>.</w:t>
            </w:r>
            <w:r>
              <w:rPr>
                <w:rFonts w:ascii="Garamond" w:hAnsi="Garamond" w:cs="Times New Roman"/>
                <w:lang w:val="en-US"/>
              </w:rPr>
              <w:t>316</w:t>
            </w:r>
            <w:r w:rsidR="001A255C" w:rsidRPr="001A255C">
              <w:rPr>
                <w:rFonts w:ascii="Garamond" w:hAnsi="Garamond" w:cs="Times New Roman"/>
                <w:lang w:val="en-US"/>
              </w:rPr>
              <w:t>*</w:t>
            </w:r>
          </w:p>
          <w:p w14:paraId="3A866092" w14:textId="68853B24" w:rsidR="001A255C" w:rsidRPr="001A255C" w:rsidRDefault="001A255C" w:rsidP="002B2D95">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639</w:t>
            </w:r>
            <w:r w:rsidRPr="001A255C">
              <w:rPr>
                <w:rFonts w:ascii="Garamond" w:hAnsi="Garamond" w:cs="Times New Roman"/>
                <w:lang w:val="en-US"/>
              </w:rPr>
              <w:t>)</w:t>
            </w:r>
          </w:p>
        </w:tc>
        <w:tc>
          <w:tcPr>
            <w:tcW w:w="1449" w:type="dxa"/>
            <w:tcBorders>
              <w:top w:val="nil"/>
              <w:left w:val="nil"/>
              <w:bottom w:val="nil"/>
              <w:right w:val="nil"/>
            </w:tcBorders>
          </w:tcPr>
          <w:p w14:paraId="503388BF" w14:textId="77777777" w:rsidR="001A255C" w:rsidRPr="001A255C" w:rsidRDefault="001A255C" w:rsidP="001A255C">
            <w:pPr>
              <w:rPr>
                <w:rFonts w:ascii="Garamond" w:hAnsi="Garamond"/>
                <w:lang w:val="en-GB"/>
              </w:rPr>
            </w:pPr>
          </w:p>
        </w:tc>
        <w:tc>
          <w:tcPr>
            <w:tcW w:w="1449" w:type="dxa"/>
            <w:tcBorders>
              <w:top w:val="nil"/>
              <w:left w:val="nil"/>
              <w:bottom w:val="nil"/>
            </w:tcBorders>
          </w:tcPr>
          <w:p w14:paraId="6411DAB5" w14:textId="77777777" w:rsidR="001A255C" w:rsidRPr="001A255C" w:rsidRDefault="001A255C" w:rsidP="001A255C">
            <w:pPr>
              <w:rPr>
                <w:rFonts w:ascii="Garamond" w:hAnsi="Garamond"/>
                <w:lang w:val="en-GB"/>
              </w:rPr>
            </w:pPr>
          </w:p>
        </w:tc>
      </w:tr>
      <w:tr w:rsidR="001A255C" w:rsidRPr="001A255C" w14:paraId="1E70D754" w14:textId="77777777" w:rsidTr="00402518">
        <w:trPr>
          <w:trHeight w:val="482"/>
          <w:jc w:val="center"/>
        </w:trPr>
        <w:tc>
          <w:tcPr>
            <w:tcW w:w="3522" w:type="dxa"/>
            <w:tcBorders>
              <w:top w:val="nil"/>
              <w:left w:val="single" w:sz="4" w:space="0" w:color="auto"/>
              <w:bottom w:val="nil"/>
              <w:right w:val="nil"/>
            </w:tcBorders>
          </w:tcPr>
          <w:p w14:paraId="12C6F8A5" w14:textId="77777777" w:rsidR="001A255C" w:rsidRPr="001A255C" w:rsidRDefault="001A255C" w:rsidP="001A255C">
            <w:pPr>
              <w:jc w:val="both"/>
              <w:rPr>
                <w:rFonts w:ascii="Garamond" w:hAnsi="Garamond" w:cs="Times New Roman"/>
                <w:lang w:val="en-US"/>
              </w:rPr>
            </w:pPr>
            <w:r w:rsidRPr="001A255C">
              <w:rPr>
                <w:rFonts w:ascii="Garamond" w:hAnsi="Garamond" w:cs="Times New Roman"/>
                <w:lang w:val="en-US"/>
              </w:rPr>
              <w:t>Democratic accountability</w:t>
            </w:r>
          </w:p>
        </w:tc>
        <w:tc>
          <w:tcPr>
            <w:tcW w:w="1449" w:type="dxa"/>
            <w:tcBorders>
              <w:top w:val="nil"/>
              <w:left w:val="nil"/>
              <w:bottom w:val="nil"/>
              <w:right w:val="nil"/>
            </w:tcBorders>
          </w:tcPr>
          <w:p w14:paraId="763D94ED" w14:textId="77777777" w:rsidR="001A255C" w:rsidRPr="001A255C" w:rsidRDefault="001A255C" w:rsidP="001A255C">
            <w:pPr>
              <w:jc w:val="both"/>
              <w:rPr>
                <w:rFonts w:ascii="Garamond" w:hAnsi="Garamond" w:cs="Times New Roman"/>
                <w:lang w:val="en-US"/>
              </w:rPr>
            </w:pPr>
          </w:p>
        </w:tc>
        <w:tc>
          <w:tcPr>
            <w:tcW w:w="1449" w:type="dxa"/>
            <w:tcBorders>
              <w:top w:val="nil"/>
              <w:left w:val="nil"/>
              <w:bottom w:val="nil"/>
              <w:right w:val="nil"/>
            </w:tcBorders>
          </w:tcPr>
          <w:p w14:paraId="338730C6" w14:textId="4CA6E9FC" w:rsidR="001A255C" w:rsidRPr="001A255C" w:rsidRDefault="001A255C" w:rsidP="001A255C">
            <w:pPr>
              <w:jc w:val="both"/>
              <w:rPr>
                <w:rFonts w:ascii="Garamond" w:hAnsi="Garamond" w:cs="Times New Roman"/>
                <w:lang w:val="en-US"/>
              </w:rPr>
            </w:pPr>
            <w:r w:rsidRPr="001A255C">
              <w:rPr>
                <w:rFonts w:ascii="Garamond" w:hAnsi="Garamond" w:cs="Times New Roman"/>
                <w:lang w:val="en-US"/>
              </w:rPr>
              <w:t>-0.</w:t>
            </w:r>
            <w:r w:rsidR="0092065D">
              <w:rPr>
                <w:rFonts w:ascii="Garamond" w:hAnsi="Garamond" w:cs="Times New Roman"/>
                <w:lang w:val="en-US"/>
              </w:rPr>
              <w:t>909</w:t>
            </w:r>
            <w:r w:rsidRPr="001A255C">
              <w:rPr>
                <w:rFonts w:ascii="Garamond" w:hAnsi="Garamond" w:cs="Times New Roman"/>
                <w:lang w:val="en-US"/>
              </w:rPr>
              <w:t>**</w:t>
            </w:r>
            <w:r w:rsidR="003677CD">
              <w:rPr>
                <w:rFonts w:ascii="Garamond" w:hAnsi="Garamond" w:cs="Times New Roman"/>
                <w:lang w:val="en-US"/>
              </w:rPr>
              <w:t>*</w:t>
            </w:r>
          </w:p>
          <w:p w14:paraId="6466EC53" w14:textId="25B105D7" w:rsidR="001A255C" w:rsidRPr="001A255C" w:rsidRDefault="001A255C" w:rsidP="0092065D">
            <w:pPr>
              <w:rPr>
                <w:rFonts w:ascii="Garamond" w:hAnsi="Garamond"/>
                <w:lang w:val="en-GB"/>
              </w:rPr>
            </w:pPr>
            <w:r w:rsidRPr="001A255C">
              <w:rPr>
                <w:rFonts w:ascii="Garamond" w:hAnsi="Garamond" w:cs="Times New Roman"/>
                <w:lang w:val="en-US"/>
              </w:rPr>
              <w:t>(0.</w:t>
            </w:r>
            <w:r w:rsidR="0092065D">
              <w:rPr>
                <w:rFonts w:ascii="Garamond" w:hAnsi="Garamond" w:cs="Times New Roman"/>
                <w:lang w:val="en-US"/>
              </w:rPr>
              <w:t>359</w:t>
            </w:r>
            <w:r w:rsidRPr="001A255C">
              <w:rPr>
                <w:rFonts w:ascii="Garamond" w:hAnsi="Garamond" w:cs="Times New Roman"/>
                <w:lang w:val="en-US"/>
              </w:rPr>
              <w:t>)</w:t>
            </w:r>
          </w:p>
        </w:tc>
        <w:tc>
          <w:tcPr>
            <w:tcW w:w="1449" w:type="dxa"/>
            <w:tcBorders>
              <w:top w:val="nil"/>
              <w:left w:val="nil"/>
              <w:bottom w:val="nil"/>
            </w:tcBorders>
          </w:tcPr>
          <w:p w14:paraId="5B852888" w14:textId="77777777" w:rsidR="001A255C" w:rsidRPr="001A255C" w:rsidRDefault="001A255C" w:rsidP="001A255C">
            <w:pPr>
              <w:rPr>
                <w:rFonts w:ascii="Garamond" w:hAnsi="Garamond"/>
                <w:lang w:val="en-GB"/>
              </w:rPr>
            </w:pPr>
          </w:p>
        </w:tc>
      </w:tr>
      <w:tr w:rsidR="001A255C" w:rsidRPr="001A255C" w14:paraId="5A030541" w14:textId="77777777" w:rsidTr="00402518">
        <w:trPr>
          <w:trHeight w:val="191"/>
          <w:jc w:val="center"/>
        </w:trPr>
        <w:tc>
          <w:tcPr>
            <w:tcW w:w="3522" w:type="dxa"/>
            <w:tcBorders>
              <w:top w:val="nil"/>
              <w:left w:val="single" w:sz="4" w:space="0" w:color="auto"/>
              <w:bottom w:val="nil"/>
              <w:right w:val="nil"/>
            </w:tcBorders>
          </w:tcPr>
          <w:p w14:paraId="6A0176E6" w14:textId="77777777" w:rsidR="001A255C" w:rsidRPr="001A255C" w:rsidRDefault="001A255C" w:rsidP="001A255C">
            <w:pPr>
              <w:jc w:val="both"/>
              <w:rPr>
                <w:rFonts w:ascii="Garamond" w:hAnsi="Garamond" w:cs="Times New Roman"/>
                <w:lang w:val="en-US"/>
              </w:rPr>
            </w:pPr>
            <w:r w:rsidRPr="001A255C">
              <w:rPr>
                <w:rFonts w:ascii="Garamond" w:hAnsi="Garamond" w:cs="Times New Roman"/>
                <w:lang w:val="en-US"/>
              </w:rPr>
              <w:t>Interactions</w:t>
            </w:r>
          </w:p>
        </w:tc>
        <w:tc>
          <w:tcPr>
            <w:tcW w:w="1449" w:type="dxa"/>
            <w:tcBorders>
              <w:top w:val="nil"/>
              <w:left w:val="nil"/>
              <w:bottom w:val="nil"/>
              <w:right w:val="nil"/>
            </w:tcBorders>
          </w:tcPr>
          <w:p w14:paraId="553B3709" w14:textId="77777777" w:rsidR="001A255C" w:rsidRPr="001A255C" w:rsidRDefault="001A255C" w:rsidP="001A255C">
            <w:pPr>
              <w:jc w:val="both"/>
              <w:rPr>
                <w:rFonts w:ascii="Garamond" w:hAnsi="Garamond" w:cs="Times New Roman"/>
                <w:lang w:val="en-US"/>
              </w:rPr>
            </w:pPr>
          </w:p>
        </w:tc>
        <w:tc>
          <w:tcPr>
            <w:tcW w:w="1449" w:type="dxa"/>
            <w:tcBorders>
              <w:top w:val="nil"/>
              <w:left w:val="nil"/>
              <w:bottom w:val="nil"/>
              <w:right w:val="nil"/>
            </w:tcBorders>
          </w:tcPr>
          <w:p w14:paraId="5BBB3A2C" w14:textId="77777777" w:rsidR="001A255C" w:rsidRPr="001A255C" w:rsidRDefault="001A255C" w:rsidP="001A255C">
            <w:pPr>
              <w:rPr>
                <w:rFonts w:ascii="Garamond" w:hAnsi="Garamond"/>
                <w:lang w:val="en-GB"/>
              </w:rPr>
            </w:pPr>
          </w:p>
        </w:tc>
        <w:tc>
          <w:tcPr>
            <w:tcW w:w="1449" w:type="dxa"/>
            <w:tcBorders>
              <w:top w:val="nil"/>
              <w:left w:val="nil"/>
              <w:bottom w:val="nil"/>
            </w:tcBorders>
          </w:tcPr>
          <w:p w14:paraId="38B38506" w14:textId="77777777" w:rsidR="001A255C" w:rsidRPr="001A255C" w:rsidRDefault="001A255C" w:rsidP="001A255C">
            <w:pPr>
              <w:rPr>
                <w:rFonts w:ascii="Garamond" w:hAnsi="Garamond"/>
                <w:lang w:val="en-GB"/>
              </w:rPr>
            </w:pPr>
          </w:p>
        </w:tc>
      </w:tr>
      <w:tr w:rsidR="001A255C" w:rsidRPr="001A255C" w14:paraId="3A195360" w14:textId="77777777" w:rsidTr="00402518">
        <w:trPr>
          <w:trHeight w:val="482"/>
          <w:jc w:val="center"/>
        </w:trPr>
        <w:tc>
          <w:tcPr>
            <w:tcW w:w="3522" w:type="dxa"/>
            <w:tcBorders>
              <w:top w:val="nil"/>
              <w:left w:val="single" w:sz="4" w:space="0" w:color="auto"/>
              <w:bottom w:val="nil"/>
              <w:right w:val="nil"/>
            </w:tcBorders>
          </w:tcPr>
          <w:p w14:paraId="40ED72CB" w14:textId="77777777" w:rsidR="001A255C" w:rsidRPr="001A255C" w:rsidRDefault="001A255C" w:rsidP="001A255C">
            <w:pPr>
              <w:jc w:val="both"/>
              <w:rPr>
                <w:rFonts w:ascii="Garamond" w:hAnsi="Garamond" w:cs="Times New Roman"/>
                <w:lang w:val="en-US"/>
              </w:rPr>
            </w:pPr>
            <w:r w:rsidRPr="001A255C">
              <w:rPr>
                <w:rFonts w:ascii="Garamond" w:hAnsi="Garamond" w:cs="Times New Roman"/>
                <w:i/>
                <w:lang w:val="en-US"/>
              </w:rPr>
              <w:t xml:space="preserve">   Low developed*democracy</w:t>
            </w:r>
          </w:p>
        </w:tc>
        <w:tc>
          <w:tcPr>
            <w:tcW w:w="1449" w:type="dxa"/>
            <w:tcBorders>
              <w:top w:val="nil"/>
              <w:left w:val="nil"/>
              <w:bottom w:val="nil"/>
              <w:right w:val="nil"/>
            </w:tcBorders>
          </w:tcPr>
          <w:p w14:paraId="7059A9F6" w14:textId="77777777" w:rsidR="001A255C" w:rsidRPr="001A255C" w:rsidRDefault="001A255C" w:rsidP="001A255C">
            <w:pPr>
              <w:jc w:val="both"/>
              <w:rPr>
                <w:rFonts w:ascii="Garamond" w:hAnsi="Garamond" w:cs="Times New Roman"/>
                <w:lang w:val="en-US"/>
              </w:rPr>
            </w:pPr>
          </w:p>
        </w:tc>
        <w:tc>
          <w:tcPr>
            <w:tcW w:w="1449" w:type="dxa"/>
            <w:tcBorders>
              <w:top w:val="nil"/>
              <w:left w:val="nil"/>
              <w:bottom w:val="nil"/>
              <w:right w:val="nil"/>
            </w:tcBorders>
          </w:tcPr>
          <w:p w14:paraId="3ADA48DD" w14:textId="77777777" w:rsidR="001A255C" w:rsidRPr="001A255C" w:rsidRDefault="001A255C" w:rsidP="001A255C">
            <w:pPr>
              <w:jc w:val="both"/>
              <w:rPr>
                <w:rFonts w:ascii="Garamond" w:hAnsi="Garamond" w:cs="Times New Roman"/>
                <w:lang w:val="en-US"/>
              </w:rPr>
            </w:pPr>
          </w:p>
        </w:tc>
        <w:tc>
          <w:tcPr>
            <w:tcW w:w="1449" w:type="dxa"/>
            <w:tcBorders>
              <w:top w:val="nil"/>
              <w:left w:val="nil"/>
              <w:bottom w:val="nil"/>
            </w:tcBorders>
          </w:tcPr>
          <w:p w14:paraId="632A21EC" w14:textId="682ADB4A" w:rsidR="001A255C" w:rsidRPr="001A255C" w:rsidRDefault="0005254C" w:rsidP="001A255C">
            <w:pPr>
              <w:jc w:val="both"/>
              <w:rPr>
                <w:rFonts w:ascii="Garamond" w:hAnsi="Garamond" w:cs="Times New Roman"/>
                <w:lang w:val="en-US"/>
              </w:rPr>
            </w:pPr>
            <w:r>
              <w:rPr>
                <w:rFonts w:ascii="Garamond" w:hAnsi="Garamond" w:cs="Times New Roman"/>
                <w:lang w:val="en-US"/>
              </w:rPr>
              <w:t>-</w:t>
            </w:r>
            <w:r w:rsidR="001A255C" w:rsidRPr="001A255C">
              <w:rPr>
                <w:rFonts w:ascii="Garamond" w:hAnsi="Garamond" w:cs="Times New Roman"/>
                <w:lang w:val="en-US"/>
              </w:rPr>
              <w:t>0.</w:t>
            </w:r>
            <w:r>
              <w:rPr>
                <w:rFonts w:ascii="Garamond" w:hAnsi="Garamond" w:cs="Times New Roman"/>
                <w:lang w:val="en-US"/>
              </w:rPr>
              <w:t>431</w:t>
            </w:r>
            <w:r w:rsidR="001A255C" w:rsidRPr="001A255C">
              <w:rPr>
                <w:rFonts w:ascii="Garamond" w:hAnsi="Garamond" w:cs="Times New Roman"/>
                <w:lang w:val="en-US"/>
              </w:rPr>
              <w:t xml:space="preserve">  </w:t>
            </w:r>
          </w:p>
          <w:p w14:paraId="62643A31" w14:textId="7ED9AD3F" w:rsidR="001A255C" w:rsidRPr="001A255C" w:rsidRDefault="001A255C" w:rsidP="0005254C">
            <w:pPr>
              <w:rPr>
                <w:rFonts w:ascii="Garamond" w:hAnsi="Garamond"/>
                <w:lang w:val="en-GB"/>
              </w:rPr>
            </w:pPr>
            <w:r w:rsidRPr="001A255C">
              <w:rPr>
                <w:rFonts w:ascii="Garamond" w:hAnsi="Garamond" w:cs="Times New Roman"/>
                <w:lang w:val="en-US"/>
              </w:rPr>
              <w:t>(0.</w:t>
            </w:r>
            <w:r w:rsidR="0005254C">
              <w:rPr>
                <w:rFonts w:ascii="Garamond" w:hAnsi="Garamond" w:cs="Times New Roman"/>
                <w:lang w:val="en-US"/>
              </w:rPr>
              <w:t>590</w:t>
            </w:r>
            <w:r w:rsidRPr="001A255C">
              <w:rPr>
                <w:rFonts w:ascii="Garamond" w:hAnsi="Garamond" w:cs="Times New Roman"/>
                <w:lang w:val="en-US"/>
              </w:rPr>
              <w:t>)</w:t>
            </w:r>
          </w:p>
        </w:tc>
      </w:tr>
      <w:tr w:rsidR="001A255C" w:rsidRPr="001A255C" w14:paraId="2DC5D3E7" w14:textId="77777777" w:rsidTr="00402518">
        <w:trPr>
          <w:trHeight w:val="482"/>
          <w:jc w:val="center"/>
        </w:trPr>
        <w:tc>
          <w:tcPr>
            <w:tcW w:w="3522" w:type="dxa"/>
            <w:tcBorders>
              <w:top w:val="nil"/>
              <w:left w:val="single" w:sz="4" w:space="0" w:color="auto"/>
              <w:bottom w:val="single" w:sz="4" w:space="0" w:color="auto"/>
              <w:right w:val="nil"/>
            </w:tcBorders>
          </w:tcPr>
          <w:p w14:paraId="78A06117" w14:textId="77777777" w:rsidR="001A255C" w:rsidRPr="001A255C" w:rsidRDefault="001A255C" w:rsidP="001A255C">
            <w:pPr>
              <w:jc w:val="both"/>
              <w:rPr>
                <w:rFonts w:ascii="Garamond" w:hAnsi="Garamond" w:cs="Times New Roman"/>
                <w:lang w:val="en-US"/>
              </w:rPr>
            </w:pPr>
            <w:r w:rsidRPr="001A255C">
              <w:rPr>
                <w:rFonts w:ascii="Garamond" w:hAnsi="Garamond" w:cs="Times New Roman"/>
                <w:i/>
                <w:lang w:val="en-US"/>
              </w:rPr>
              <w:t xml:space="preserve">   High developed*democracy</w:t>
            </w:r>
          </w:p>
        </w:tc>
        <w:tc>
          <w:tcPr>
            <w:tcW w:w="1449" w:type="dxa"/>
            <w:tcBorders>
              <w:top w:val="nil"/>
              <w:left w:val="nil"/>
              <w:bottom w:val="single" w:sz="4" w:space="0" w:color="auto"/>
              <w:right w:val="nil"/>
            </w:tcBorders>
          </w:tcPr>
          <w:p w14:paraId="3BB999AE" w14:textId="77777777" w:rsidR="001A255C" w:rsidRPr="001A255C" w:rsidRDefault="001A255C" w:rsidP="001A255C">
            <w:pPr>
              <w:jc w:val="both"/>
              <w:rPr>
                <w:rFonts w:ascii="Garamond" w:hAnsi="Garamond" w:cs="Times New Roman"/>
                <w:lang w:val="en-US"/>
              </w:rPr>
            </w:pPr>
          </w:p>
        </w:tc>
        <w:tc>
          <w:tcPr>
            <w:tcW w:w="1449" w:type="dxa"/>
            <w:tcBorders>
              <w:top w:val="nil"/>
              <w:left w:val="nil"/>
              <w:bottom w:val="single" w:sz="4" w:space="0" w:color="auto"/>
              <w:right w:val="nil"/>
            </w:tcBorders>
          </w:tcPr>
          <w:p w14:paraId="5A497875" w14:textId="77777777" w:rsidR="001A255C" w:rsidRPr="001A255C" w:rsidRDefault="001A255C" w:rsidP="001A255C">
            <w:pPr>
              <w:jc w:val="both"/>
              <w:rPr>
                <w:rFonts w:ascii="Garamond" w:hAnsi="Garamond" w:cs="Times New Roman"/>
                <w:lang w:val="en-US"/>
              </w:rPr>
            </w:pPr>
          </w:p>
        </w:tc>
        <w:tc>
          <w:tcPr>
            <w:tcW w:w="1449" w:type="dxa"/>
            <w:tcBorders>
              <w:top w:val="nil"/>
              <w:left w:val="nil"/>
              <w:bottom w:val="single" w:sz="4" w:space="0" w:color="auto"/>
            </w:tcBorders>
          </w:tcPr>
          <w:p w14:paraId="4F9F0EF3" w14:textId="3E1FC638" w:rsidR="001A255C" w:rsidRPr="001A255C" w:rsidRDefault="0005254C" w:rsidP="001A255C">
            <w:pPr>
              <w:jc w:val="both"/>
              <w:rPr>
                <w:rFonts w:ascii="Garamond" w:hAnsi="Garamond" w:cs="Times New Roman"/>
                <w:lang w:val="en-US"/>
              </w:rPr>
            </w:pPr>
            <w:r>
              <w:rPr>
                <w:rFonts w:ascii="Garamond" w:hAnsi="Garamond" w:cs="Times New Roman"/>
                <w:lang w:val="en-US"/>
              </w:rPr>
              <w:t>-1.168</w:t>
            </w:r>
            <w:r w:rsidR="001A255C" w:rsidRPr="001A255C">
              <w:rPr>
                <w:rFonts w:ascii="Garamond" w:hAnsi="Garamond" w:cs="Times New Roman"/>
                <w:lang w:val="en-US"/>
              </w:rPr>
              <w:t>***</w:t>
            </w:r>
          </w:p>
          <w:p w14:paraId="240D5014" w14:textId="25567D4F" w:rsidR="001A255C" w:rsidRPr="001A255C" w:rsidRDefault="001A255C" w:rsidP="0005254C">
            <w:pPr>
              <w:rPr>
                <w:rFonts w:ascii="Garamond" w:hAnsi="Garamond"/>
              </w:rPr>
            </w:pPr>
            <w:r w:rsidRPr="001A255C">
              <w:rPr>
                <w:rFonts w:ascii="Garamond" w:hAnsi="Garamond" w:cs="Times New Roman"/>
                <w:lang w:val="en-US"/>
              </w:rPr>
              <w:t>(0.</w:t>
            </w:r>
            <w:r w:rsidR="0005254C">
              <w:rPr>
                <w:rFonts w:ascii="Garamond" w:hAnsi="Garamond" w:cs="Times New Roman"/>
                <w:lang w:val="en-US"/>
              </w:rPr>
              <w:t>467</w:t>
            </w:r>
            <w:r w:rsidRPr="001A255C">
              <w:rPr>
                <w:rFonts w:ascii="Garamond" w:hAnsi="Garamond" w:cs="Times New Roman"/>
                <w:lang w:val="en-US"/>
              </w:rPr>
              <w:t>)</w:t>
            </w:r>
          </w:p>
        </w:tc>
      </w:tr>
      <w:tr w:rsidR="001A255C" w:rsidRPr="001A255C" w14:paraId="57158059" w14:textId="77777777" w:rsidTr="00402518">
        <w:trPr>
          <w:trHeight w:val="241"/>
          <w:jc w:val="center"/>
        </w:trPr>
        <w:tc>
          <w:tcPr>
            <w:tcW w:w="3522" w:type="dxa"/>
            <w:tcBorders>
              <w:top w:val="single" w:sz="4" w:space="0" w:color="auto"/>
              <w:left w:val="single" w:sz="4" w:space="0" w:color="auto"/>
              <w:bottom w:val="single" w:sz="4" w:space="0" w:color="auto"/>
              <w:right w:val="nil"/>
            </w:tcBorders>
            <w:shd w:val="clear" w:color="auto" w:fill="auto"/>
          </w:tcPr>
          <w:p w14:paraId="195F0715" w14:textId="77777777" w:rsidR="001A255C" w:rsidRPr="001A255C" w:rsidRDefault="001A255C" w:rsidP="001A255C">
            <w:pPr>
              <w:jc w:val="both"/>
              <w:rPr>
                <w:rFonts w:ascii="Garamond" w:hAnsi="Garamond" w:cs="Times New Roman"/>
                <w:b/>
                <w:lang w:val="en-US"/>
              </w:rPr>
            </w:pPr>
            <w:r w:rsidRPr="001A255C">
              <w:rPr>
                <w:rFonts w:ascii="Garamond" w:hAnsi="Garamond" w:cs="Times New Roman"/>
                <w:b/>
                <w:lang w:val="en-US"/>
              </w:rPr>
              <w:t>Control variables</w:t>
            </w:r>
          </w:p>
        </w:tc>
        <w:tc>
          <w:tcPr>
            <w:tcW w:w="1449" w:type="dxa"/>
            <w:tcBorders>
              <w:top w:val="single" w:sz="4" w:space="0" w:color="auto"/>
              <w:left w:val="nil"/>
              <w:bottom w:val="single" w:sz="4" w:space="0" w:color="auto"/>
              <w:right w:val="nil"/>
            </w:tcBorders>
            <w:shd w:val="clear" w:color="auto" w:fill="auto"/>
          </w:tcPr>
          <w:p w14:paraId="6D9F7303" w14:textId="77777777" w:rsidR="001A255C" w:rsidRPr="001A255C" w:rsidRDefault="001A255C" w:rsidP="001A255C">
            <w:pPr>
              <w:jc w:val="both"/>
              <w:rPr>
                <w:rFonts w:ascii="Garamond" w:hAnsi="Garamond" w:cs="Times New Roman"/>
                <w:lang w:val="en-US"/>
              </w:rPr>
            </w:pPr>
          </w:p>
        </w:tc>
        <w:tc>
          <w:tcPr>
            <w:tcW w:w="1449" w:type="dxa"/>
            <w:tcBorders>
              <w:left w:val="nil"/>
              <w:bottom w:val="single" w:sz="4" w:space="0" w:color="auto"/>
              <w:right w:val="nil"/>
            </w:tcBorders>
          </w:tcPr>
          <w:p w14:paraId="190C37BF" w14:textId="77777777" w:rsidR="001A255C" w:rsidRPr="001A255C" w:rsidRDefault="001A255C" w:rsidP="001A255C">
            <w:pPr>
              <w:rPr>
                <w:rFonts w:ascii="Garamond" w:hAnsi="Garamond"/>
              </w:rPr>
            </w:pPr>
          </w:p>
        </w:tc>
        <w:tc>
          <w:tcPr>
            <w:tcW w:w="1449" w:type="dxa"/>
            <w:tcBorders>
              <w:left w:val="nil"/>
              <w:bottom w:val="single" w:sz="4" w:space="0" w:color="auto"/>
            </w:tcBorders>
            <w:shd w:val="clear" w:color="auto" w:fill="auto"/>
          </w:tcPr>
          <w:p w14:paraId="04C36565" w14:textId="77777777" w:rsidR="001A255C" w:rsidRPr="001A255C" w:rsidRDefault="001A255C" w:rsidP="001A255C">
            <w:pPr>
              <w:rPr>
                <w:rFonts w:ascii="Garamond" w:hAnsi="Garamond"/>
              </w:rPr>
            </w:pPr>
          </w:p>
        </w:tc>
      </w:tr>
      <w:tr w:rsidR="001A255C" w:rsidRPr="001A255C" w14:paraId="596DE353" w14:textId="77777777" w:rsidTr="00402518">
        <w:trPr>
          <w:trHeight w:val="241"/>
          <w:jc w:val="center"/>
        </w:trPr>
        <w:tc>
          <w:tcPr>
            <w:tcW w:w="3522" w:type="dxa"/>
            <w:tcBorders>
              <w:top w:val="single" w:sz="4" w:space="0" w:color="auto"/>
              <w:left w:val="single" w:sz="4" w:space="0" w:color="auto"/>
              <w:bottom w:val="nil"/>
              <w:right w:val="nil"/>
            </w:tcBorders>
            <w:shd w:val="clear" w:color="auto" w:fill="auto"/>
          </w:tcPr>
          <w:p w14:paraId="6EE9BA0F" w14:textId="77777777" w:rsidR="001A255C" w:rsidRPr="001A255C" w:rsidRDefault="001A255C" w:rsidP="001A255C">
            <w:pPr>
              <w:jc w:val="both"/>
              <w:rPr>
                <w:rFonts w:ascii="Garamond" w:hAnsi="Garamond" w:cs="Times New Roman"/>
                <w:lang w:val="en-US"/>
              </w:rPr>
            </w:pPr>
            <w:r w:rsidRPr="001A255C">
              <w:rPr>
                <w:rFonts w:ascii="Garamond" w:hAnsi="Garamond" w:cs="Times New Roman"/>
                <w:lang w:val="en-US"/>
              </w:rPr>
              <w:t>Salience of issue</w:t>
            </w:r>
          </w:p>
        </w:tc>
        <w:tc>
          <w:tcPr>
            <w:tcW w:w="1449" w:type="dxa"/>
            <w:tcBorders>
              <w:top w:val="single" w:sz="4" w:space="0" w:color="auto"/>
              <w:left w:val="nil"/>
              <w:bottom w:val="nil"/>
              <w:right w:val="nil"/>
            </w:tcBorders>
            <w:shd w:val="clear" w:color="auto" w:fill="auto"/>
          </w:tcPr>
          <w:p w14:paraId="1793C897" w14:textId="77777777" w:rsidR="001A255C" w:rsidRPr="001A255C" w:rsidRDefault="001A255C" w:rsidP="001A255C">
            <w:pPr>
              <w:jc w:val="both"/>
              <w:rPr>
                <w:rFonts w:ascii="Garamond" w:hAnsi="Garamond" w:cs="Times New Roman"/>
                <w:lang w:val="en-US"/>
              </w:rPr>
            </w:pPr>
          </w:p>
        </w:tc>
        <w:tc>
          <w:tcPr>
            <w:tcW w:w="1449" w:type="dxa"/>
            <w:tcBorders>
              <w:top w:val="single" w:sz="4" w:space="0" w:color="auto"/>
              <w:left w:val="nil"/>
              <w:bottom w:val="nil"/>
              <w:right w:val="nil"/>
            </w:tcBorders>
          </w:tcPr>
          <w:p w14:paraId="1B82F4FE" w14:textId="77777777" w:rsidR="001A255C" w:rsidRPr="001A255C" w:rsidRDefault="001A255C" w:rsidP="001A255C">
            <w:pPr>
              <w:rPr>
                <w:rFonts w:ascii="Garamond" w:hAnsi="Garamond"/>
              </w:rPr>
            </w:pPr>
          </w:p>
        </w:tc>
        <w:tc>
          <w:tcPr>
            <w:tcW w:w="1449" w:type="dxa"/>
            <w:tcBorders>
              <w:top w:val="single" w:sz="4" w:space="0" w:color="auto"/>
              <w:left w:val="nil"/>
              <w:bottom w:val="nil"/>
            </w:tcBorders>
            <w:shd w:val="clear" w:color="auto" w:fill="auto"/>
          </w:tcPr>
          <w:p w14:paraId="09FD673A" w14:textId="77777777" w:rsidR="001A255C" w:rsidRPr="001A255C" w:rsidRDefault="001A255C" w:rsidP="001A255C">
            <w:pPr>
              <w:rPr>
                <w:rFonts w:ascii="Garamond" w:hAnsi="Garamond"/>
              </w:rPr>
            </w:pPr>
          </w:p>
        </w:tc>
      </w:tr>
      <w:tr w:rsidR="0092065D" w:rsidRPr="001A255C" w14:paraId="130CE8EB" w14:textId="77777777" w:rsidTr="00402518">
        <w:trPr>
          <w:trHeight w:val="241"/>
          <w:jc w:val="center"/>
        </w:trPr>
        <w:tc>
          <w:tcPr>
            <w:tcW w:w="3522" w:type="dxa"/>
            <w:tcBorders>
              <w:top w:val="nil"/>
              <w:left w:val="single" w:sz="4" w:space="0" w:color="auto"/>
              <w:bottom w:val="nil"/>
              <w:right w:val="nil"/>
            </w:tcBorders>
            <w:shd w:val="clear" w:color="auto" w:fill="auto"/>
          </w:tcPr>
          <w:p w14:paraId="67B6DD63" w14:textId="77777777" w:rsidR="0092065D" w:rsidRPr="001A255C" w:rsidRDefault="0092065D" w:rsidP="001A255C">
            <w:pPr>
              <w:jc w:val="both"/>
              <w:rPr>
                <w:rFonts w:ascii="Garamond" w:hAnsi="Garamond" w:cs="Times New Roman"/>
                <w:i/>
                <w:lang w:val="en-US"/>
              </w:rPr>
            </w:pPr>
            <w:r w:rsidRPr="001A255C">
              <w:rPr>
                <w:rFonts w:ascii="Garamond" w:hAnsi="Garamond" w:cs="Times New Roman"/>
                <w:i/>
                <w:lang w:val="en-US"/>
              </w:rPr>
              <w:t xml:space="preserve">   High</w:t>
            </w:r>
          </w:p>
        </w:tc>
        <w:tc>
          <w:tcPr>
            <w:tcW w:w="1449" w:type="dxa"/>
            <w:tcBorders>
              <w:top w:val="nil"/>
              <w:left w:val="nil"/>
              <w:bottom w:val="nil"/>
              <w:right w:val="nil"/>
            </w:tcBorders>
            <w:shd w:val="clear" w:color="auto" w:fill="auto"/>
          </w:tcPr>
          <w:p w14:paraId="6D5810EE"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668E5EDD" w14:textId="55F8C47B" w:rsidR="0092065D" w:rsidRPr="001A255C" w:rsidRDefault="0092065D" w:rsidP="001A255C">
            <w:pPr>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tcBorders>
            <w:shd w:val="clear" w:color="auto" w:fill="auto"/>
          </w:tcPr>
          <w:p w14:paraId="7EDA2D68" w14:textId="6C7298D9" w:rsidR="0092065D" w:rsidRPr="001A255C" w:rsidRDefault="0092065D" w:rsidP="001A255C">
            <w:pPr>
              <w:rPr>
                <w:rFonts w:ascii="Garamond" w:hAnsi="Garamond"/>
              </w:rPr>
            </w:pPr>
            <w:r w:rsidRPr="001A255C">
              <w:rPr>
                <w:rFonts w:ascii="Garamond" w:hAnsi="Garamond" w:cs="Times New Roman"/>
                <w:lang w:val="en-US"/>
              </w:rPr>
              <w:t xml:space="preserve">Ref. </w:t>
            </w:r>
          </w:p>
        </w:tc>
      </w:tr>
      <w:tr w:rsidR="0092065D" w:rsidRPr="001A255C" w14:paraId="3709124A" w14:textId="77777777" w:rsidTr="00402518">
        <w:trPr>
          <w:trHeight w:val="482"/>
          <w:jc w:val="center"/>
        </w:trPr>
        <w:tc>
          <w:tcPr>
            <w:tcW w:w="3522" w:type="dxa"/>
            <w:tcBorders>
              <w:top w:val="nil"/>
              <w:left w:val="single" w:sz="4" w:space="0" w:color="auto"/>
              <w:bottom w:val="nil"/>
              <w:right w:val="nil"/>
            </w:tcBorders>
            <w:shd w:val="clear" w:color="auto" w:fill="auto"/>
          </w:tcPr>
          <w:p w14:paraId="715035B1" w14:textId="77777777" w:rsidR="0092065D" w:rsidRPr="001A255C" w:rsidRDefault="0092065D" w:rsidP="001A255C">
            <w:pPr>
              <w:jc w:val="both"/>
              <w:rPr>
                <w:rFonts w:ascii="Garamond" w:hAnsi="Garamond" w:cs="Times New Roman"/>
                <w:i/>
                <w:lang w:val="en-US"/>
              </w:rPr>
            </w:pPr>
            <w:r w:rsidRPr="001A255C">
              <w:rPr>
                <w:rFonts w:ascii="Garamond" w:hAnsi="Garamond" w:cs="Times New Roman"/>
                <w:i/>
                <w:lang w:val="en-US"/>
              </w:rPr>
              <w:t xml:space="preserve">   Medium</w:t>
            </w:r>
          </w:p>
        </w:tc>
        <w:tc>
          <w:tcPr>
            <w:tcW w:w="1449" w:type="dxa"/>
            <w:tcBorders>
              <w:top w:val="nil"/>
              <w:left w:val="nil"/>
              <w:bottom w:val="nil"/>
              <w:right w:val="nil"/>
            </w:tcBorders>
            <w:shd w:val="clear" w:color="auto" w:fill="auto"/>
          </w:tcPr>
          <w:p w14:paraId="2D28BB97" w14:textId="29124505" w:rsidR="0092065D" w:rsidRPr="001A255C" w:rsidRDefault="002B2D95" w:rsidP="001A255C">
            <w:pPr>
              <w:jc w:val="both"/>
              <w:rPr>
                <w:rFonts w:ascii="Garamond" w:hAnsi="Garamond" w:cs="Times New Roman"/>
                <w:lang w:val="en-US"/>
              </w:rPr>
            </w:pPr>
            <w:r>
              <w:rPr>
                <w:rFonts w:ascii="Garamond" w:hAnsi="Garamond" w:cs="Times New Roman"/>
                <w:lang w:val="en-US"/>
              </w:rPr>
              <w:t>2</w:t>
            </w:r>
            <w:r w:rsidR="0092065D" w:rsidRPr="001A255C">
              <w:rPr>
                <w:rFonts w:ascii="Garamond" w:hAnsi="Garamond" w:cs="Times New Roman"/>
                <w:lang w:val="en-US"/>
              </w:rPr>
              <w:t>.</w:t>
            </w:r>
            <w:r>
              <w:rPr>
                <w:rFonts w:ascii="Garamond" w:hAnsi="Garamond" w:cs="Times New Roman"/>
                <w:lang w:val="en-US"/>
              </w:rPr>
              <w:t>196</w:t>
            </w:r>
            <w:r w:rsidR="00471C39">
              <w:rPr>
                <w:rFonts w:ascii="Garamond" w:hAnsi="Garamond" w:cs="Times New Roman"/>
                <w:lang w:val="en-US"/>
              </w:rPr>
              <w:t>**</w:t>
            </w:r>
          </w:p>
          <w:p w14:paraId="0EB1661A" w14:textId="303E4888" w:rsidR="0092065D" w:rsidRPr="001A255C" w:rsidRDefault="0092065D" w:rsidP="002B2D95">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686</w:t>
            </w:r>
            <w:r w:rsidRPr="001A255C">
              <w:rPr>
                <w:rFonts w:ascii="Garamond" w:hAnsi="Garamond" w:cs="Times New Roman"/>
                <w:lang w:val="en-US"/>
              </w:rPr>
              <w:t>)</w:t>
            </w:r>
          </w:p>
        </w:tc>
        <w:tc>
          <w:tcPr>
            <w:tcW w:w="1449" w:type="dxa"/>
            <w:tcBorders>
              <w:top w:val="nil"/>
              <w:left w:val="nil"/>
              <w:bottom w:val="nil"/>
              <w:right w:val="nil"/>
            </w:tcBorders>
          </w:tcPr>
          <w:p w14:paraId="02786CB9" w14:textId="47BFD3AE" w:rsidR="0092065D" w:rsidRPr="001A255C" w:rsidRDefault="0092065D" w:rsidP="00402518">
            <w:pPr>
              <w:jc w:val="both"/>
              <w:rPr>
                <w:rFonts w:ascii="Garamond" w:hAnsi="Garamond" w:cs="Times New Roman"/>
                <w:lang w:val="en-US"/>
              </w:rPr>
            </w:pPr>
            <w:r>
              <w:rPr>
                <w:rFonts w:ascii="Garamond" w:hAnsi="Garamond" w:cs="Times New Roman"/>
                <w:lang w:val="en-US"/>
              </w:rPr>
              <w:t>2</w:t>
            </w:r>
            <w:r w:rsidRPr="001A255C">
              <w:rPr>
                <w:rFonts w:ascii="Garamond" w:hAnsi="Garamond" w:cs="Times New Roman"/>
                <w:lang w:val="en-US"/>
              </w:rPr>
              <w:t>.</w:t>
            </w:r>
            <w:r w:rsidR="00597495">
              <w:rPr>
                <w:rFonts w:ascii="Garamond" w:hAnsi="Garamond" w:cs="Times New Roman"/>
                <w:lang w:val="en-US"/>
              </w:rPr>
              <w:t>465</w:t>
            </w:r>
            <w:r>
              <w:rPr>
                <w:rFonts w:ascii="Garamond" w:hAnsi="Garamond" w:cs="Times New Roman"/>
                <w:lang w:val="en-US"/>
              </w:rPr>
              <w:t>***</w:t>
            </w:r>
          </w:p>
          <w:p w14:paraId="02C318E2" w14:textId="3777BF4B" w:rsidR="0092065D" w:rsidRPr="001A255C" w:rsidRDefault="0092065D" w:rsidP="00597495">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697</w:t>
            </w:r>
            <w:r w:rsidRPr="001A255C">
              <w:rPr>
                <w:rFonts w:ascii="Garamond" w:hAnsi="Garamond" w:cs="Times New Roman"/>
                <w:lang w:val="en-US"/>
              </w:rPr>
              <w:t>)</w:t>
            </w:r>
          </w:p>
        </w:tc>
        <w:tc>
          <w:tcPr>
            <w:tcW w:w="1449" w:type="dxa"/>
            <w:tcBorders>
              <w:top w:val="nil"/>
              <w:left w:val="nil"/>
              <w:bottom w:val="nil"/>
            </w:tcBorders>
            <w:shd w:val="clear" w:color="auto" w:fill="auto"/>
          </w:tcPr>
          <w:p w14:paraId="5FA46C32" w14:textId="4F4D2D6E" w:rsidR="0092065D" w:rsidRPr="001A255C" w:rsidRDefault="0092065D" w:rsidP="00402518">
            <w:pPr>
              <w:jc w:val="both"/>
              <w:rPr>
                <w:rFonts w:ascii="Garamond" w:hAnsi="Garamond" w:cs="Times New Roman"/>
                <w:lang w:val="en-US"/>
              </w:rPr>
            </w:pPr>
            <w:r>
              <w:rPr>
                <w:rFonts w:ascii="Garamond" w:hAnsi="Garamond" w:cs="Times New Roman"/>
                <w:lang w:val="en-US"/>
              </w:rPr>
              <w:t>2</w:t>
            </w:r>
            <w:r w:rsidRPr="001A255C">
              <w:rPr>
                <w:rFonts w:ascii="Garamond" w:hAnsi="Garamond" w:cs="Times New Roman"/>
                <w:lang w:val="en-US"/>
              </w:rPr>
              <w:t>.</w:t>
            </w:r>
            <w:r w:rsidR="0005254C">
              <w:rPr>
                <w:rFonts w:ascii="Garamond" w:hAnsi="Garamond" w:cs="Times New Roman"/>
                <w:lang w:val="en-US"/>
              </w:rPr>
              <w:t>357</w:t>
            </w:r>
            <w:r>
              <w:rPr>
                <w:rFonts w:ascii="Garamond" w:hAnsi="Garamond" w:cs="Times New Roman"/>
                <w:lang w:val="en-US"/>
              </w:rPr>
              <w:t>***</w:t>
            </w:r>
          </w:p>
          <w:p w14:paraId="01C9D550" w14:textId="2745B743" w:rsidR="0092065D" w:rsidRPr="001A255C" w:rsidRDefault="0092065D" w:rsidP="0005254C">
            <w:pPr>
              <w:rPr>
                <w:rFonts w:ascii="Garamond" w:hAnsi="Garamond"/>
              </w:rPr>
            </w:pPr>
            <w:r w:rsidRPr="001A255C">
              <w:rPr>
                <w:rFonts w:ascii="Garamond" w:hAnsi="Garamond" w:cs="Times New Roman"/>
                <w:lang w:val="en-US"/>
              </w:rPr>
              <w:t>(0.</w:t>
            </w:r>
            <w:r w:rsidR="0005254C">
              <w:rPr>
                <w:rFonts w:ascii="Garamond" w:hAnsi="Garamond" w:cs="Times New Roman"/>
                <w:lang w:val="en-US"/>
              </w:rPr>
              <w:t>704</w:t>
            </w:r>
            <w:r w:rsidRPr="001A255C">
              <w:rPr>
                <w:rFonts w:ascii="Garamond" w:hAnsi="Garamond" w:cs="Times New Roman"/>
                <w:lang w:val="en-US"/>
              </w:rPr>
              <w:t>)</w:t>
            </w:r>
          </w:p>
        </w:tc>
      </w:tr>
      <w:tr w:rsidR="0092065D" w:rsidRPr="001A255C" w14:paraId="0E08A59D" w14:textId="77777777" w:rsidTr="00402518">
        <w:trPr>
          <w:trHeight w:val="494"/>
          <w:jc w:val="center"/>
        </w:trPr>
        <w:tc>
          <w:tcPr>
            <w:tcW w:w="3522" w:type="dxa"/>
            <w:tcBorders>
              <w:top w:val="nil"/>
              <w:left w:val="single" w:sz="4" w:space="0" w:color="auto"/>
              <w:bottom w:val="nil"/>
              <w:right w:val="nil"/>
            </w:tcBorders>
            <w:shd w:val="clear" w:color="auto" w:fill="auto"/>
          </w:tcPr>
          <w:p w14:paraId="720F6B83" w14:textId="77777777" w:rsidR="0092065D" w:rsidRPr="001A255C" w:rsidRDefault="0092065D" w:rsidP="001A255C">
            <w:pPr>
              <w:jc w:val="both"/>
              <w:rPr>
                <w:rFonts w:ascii="Garamond" w:hAnsi="Garamond" w:cs="Times New Roman"/>
                <w:i/>
                <w:lang w:val="en-US"/>
              </w:rPr>
            </w:pPr>
            <w:r w:rsidRPr="001A255C">
              <w:rPr>
                <w:rFonts w:ascii="Garamond" w:hAnsi="Garamond" w:cs="Times New Roman"/>
                <w:i/>
                <w:lang w:val="en-US"/>
              </w:rPr>
              <w:t xml:space="preserve">   Low</w:t>
            </w:r>
          </w:p>
        </w:tc>
        <w:tc>
          <w:tcPr>
            <w:tcW w:w="1449" w:type="dxa"/>
            <w:tcBorders>
              <w:top w:val="nil"/>
              <w:left w:val="nil"/>
              <w:bottom w:val="nil"/>
              <w:right w:val="nil"/>
            </w:tcBorders>
            <w:shd w:val="clear" w:color="auto" w:fill="auto"/>
          </w:tcPr>
          <w:p w14:paraId="549C6E22" w14:textId="620B85E7" w:rsidR="0092065D" w:rsidRPr="001A255C" w:rsidRDefault="002B2D95" w:rsidP="001A255C">
            <w:pPr>
              <w:jc w:val="both"/>
              <w:rPr>
                <w:rFonts w:ascii="Garamond" w:hAnsi="Garamond" w:cs="Times New Roman"/>
                <w:lang w:val="en-US"/>
              </w:rPr>
            </w:pPr>
            <w:r>
              <w:rPr>
                <w:rFonts w:ascii="Garamond" w:hAnsi="Garamond" w:cs="Times New Roman"/>
                <w:lang w:val="en-US"/>
              </w:rPr>
              <w:t>1</w:t>
            </w:r>
            <w:r w:rsidR="0092065D" w:rsidRPr="001A255C">
              <w:rPr>
                <w:rFonts w:ascii="Garamond" w:hAnsi="Garamond" w:cs="Times New Roman"/>
                <w:lang w:val="en-US"/>
              </w:rPr>
              <w:t>.</w:t>
            </w:r>
            <w:r>
              <w:rPr>
                <w:rFonts w:ascii="Garamond" w:hAnsi="Garamond" w:cs="Times New Roman"/>
                <w:lang w:val="en-US"/>
              </w:rPr>
              <w:t>938</w:t>
            </w:r>
            <w:r w:rsidR="0092065D">
              <w:rPr>
                <w:rFonts w:ascii="Garamond" w:hAnsi="Garamond" w:cs="Times New Roman"/>
                <w:lang w:val="en-US"/>
              </w:rPr>
              <w:t>*</w:t>
            </w:r>
            <w:r w:rsidR="0092065D" w:rsidRPr="001A255C">
              <w:rPr>
                <w:rFonts w:ascii="Garamond" w:hAnsi="Garamond" w:cs="Times New Roman"/>
                <w:lang w:val="en-US"/>
              </w:rPr>
              <w:t>**</w:t>
            </w:r>
          </w:p>
          <w:p w14:paraId="1039FDA0" w14:textId="0502E084" w:rsidR="0092065D" w:rsidRPr="001A255C" w:rsidRDefault="0092065D" w:rsidP="002B2D95">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772</w:t>
            </w:r>
            <w:r w:rsidRPr="001A255C">
              <w:rPr>
                <w:rFonts w:ascii="Garamond" w:hAnsi="Garamond" w:cs="Times New Roman"/>
                <w:lang w:val="en-US"/>
              </w:rPr>
              <w:t>)</w:t>
            </w:r>
          </w:p>
        </w:tc>
        <w:tc>
          <w:tcPr>
            <w:tcW w:w="1449" w:type="dxa"/>
            <w:tcBorders>
              <w:top w:val="nil"/>
              <w:left w:val="nil"/>
              <w:bottom w:val="nil"/>
              <w:right w:val="nil"/>
            </w:tcBorders>
          </w:tcPr>
          <w:p w14:paraId="46DEC97A" w14:textId="7D334CC5" w:rsidR="0092065D" w:rsidRPr="001A255C" w:rsidRDefault="0092065D" w:rsidP="00402518">
            <w:pPr>
              <w:jc w:val="both"/>
              <w:rPr>
                <w:rFonts w:ascii="Garamond" w:hAnsi="Garamond" w:cs="Times New Roman"/>
                <w:lang w:val="en-US"/>
              </w:rPr>
            </w:pPr>
            <w:r>
              <w:rPr>
                <w:rFonts w:ascii="Garamond" w:hAnsi="Garamond" w:cs="Times New Roman"/>
                <w:lang w:val="en-US"/>
              </w:rPr>
              <w:t>2</w:t>
            </w:r>
            <w:r w:rsidRPr="001A255C">
              <w:rPr>
                <w:rFonts w:ascii="Garamond" w:hAnsi="Garamond" w:cs="Times New Roman"/>
                <w:lang w:val="en-US"/>
              </w:rPr>
              <w:t>.</w:t>
            </w:r>
            <w:r w:rsidR="00597495">
              <w:rPr>
                <w:rFonts w:ascii="Garamond" w:hAnsi="Garamond" w:cs="Times New Roman"/>
                <w:lang w:val="en-US"/>
              </w:rPr>
              <w:t>227</w:t>
            </w:r>
            <w:r>
              <w:rPr>
                <w:rFonts w:ascii="Garamond" w:hAnsi="Garamond" w:cs="Times New Roman"/>
                <w:lang w:val="en-US"/>
              </w:rPr>
              <w:t>*</w:t>
            </w:r>
            <w:r w:rsidRPr="001A255C">
              <w:rPr>
                <w:rFonts w:ascii="Garamond" w:hAnsi="Garamond" w:cs="Times New Roman"/>
                <w:lang w:val="en-US"/>
              </w:rPr>
              <w:t>**</w:t>
            </w:r>
          </w:p>
          <w:p w14:paraId="37F15514" w14:textId="4049D8A6" w:rsidR="0092065D" w:rsidRPr="001A255C" w:rsidRDefault="0092065D" w:rsidP="00597495">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797</w:t>
            </w:r>
            <w:r w:rsidRPr="001A255C">
              <w:rPr>
                <w:rFonts w:ascii="Garamond" w:hAnsi="Garamond" w:cs="Times New Roman"/>
                <w:lang w:val="en-US"/>
              </w:rPr>
              <w:t>)</w:t>
            </w:r>
          </w:p>
        </w:tc>
        <w:tc>
          <w:tcPr>
            <w:tcW w:w="1449" w:type="dxa"/>
            <w:tcBorders>
              <w:top w:val="nil"/>
              <w:left w:val="nil"/>
              <w:bottom w:val="nil"/>
            </w:tcBorders>
            <w:shd w:val="clear" w:color="auto" w:fill="auto"/>
          </w:tcPr>
          <w:p w14:paraId="390D4C88" w14:textId="3D7ACEAE" w:rsidR="0092065D" w:rsidRPr="001A255C" w:rsidRDefault="0092065D" w:rsidP="00402518">
            <w:pPr>
              <w:jc w:val="both"/>
              <w:rPr>
                <w:rFonts w:ascii="Garamond" w:hAnsi="Garamond" w:cs="Times New Roman"/>
                <w:lang w:val="en-US"/>
              </w:rPr>
            </w:pPr>
            <w:r>
              <w:rPr>
                <w:rFonts w:ascii="Garamond" w:hAnsi="Garamond" w:cs="Times New Roman"/>
                <w:lang w:val="en-US"/>
              </w:rPr>
              <w:t>2</w:t>
            </w:r>
            <w:r w:rsidRPr="001A255C">
              <w:rPr>
                <w:rFonts w:ascii="Garamond" w:hAnsi="Garamond" w:cs="Times New Roman"/>
                <w:lang w:val="en-US"/>
              </w:rPr>
              <w:t>.</w:t>
            </w:r>
            <w:r w:rsidR="0005254C">
              <w:rPr>
                <w:rFonts w:ascii="Garamond" w:hAnsi="Garamond" w:cs="Times New Roman"/>
                <w:lang w:val="en-US"/>
              </w:rPr>
              <w:t>143</w:t>
            </w:r>
            <w:r>
              <w:rPr>
                <w:rFonts w:ascii="Garamond" w:hAnsi="Garamond" w:cs="Times New Roman"/>
                <w:lang w:val="en-US"/>
              </w:rPr>
              <w:t>*</w:t>
            </w:r>
            <w:r w:rsidRPr="001A255C">
              <w:rPr>
                <w:rFonts w:ascii="Garamond" w:hAnsi="Garamond" w:cs="Times New Roman"/>
                <w:lang w:val="en-US"/>
              </w:rPr>
              <w:t>**</w:t>
            </w:r>
          </w:p>
          <w:p w14:paraId="4A57313C" w14:textId="69CBADCA" w:rsidR="0092065D" w:rsidRPr="001A255C" w:rsidRDefault="0092065D" w:rsidP="0005254C">
            <w:pPr>
              <w:rPr>
                <w:rFonts w:ascii="Garamond" w:hAnsi="Garamond"/>
              </w:rPr>
            </w:pPr>
            <w:r w:rsidRPr="001A255C">
              <w:rPr>
                <w:rFonts w:ascii="Garamond" w:hAnsi="Garamond" w:cs="Times New Roman"/>
                <w:lang w:val="en-US"/>
              </w:rPr>
              <w:t>(0.</w:t>
            </w:r>
            <w:r w:rsidR="0005254C">
              <w:rPr>
                <w:rFonts w:ascii="Garamond" w:hAnsi="Garamond" w:cs="Times New Roman"/>
                <w:lang w:val="en-US"/>
              </w:rPr>
              <w:t>795</w:t>
            </w:r>
            <w:r w:rsidRPr="001A255C">
              <w:rPr>
                <w:rFonts w:ascii="Garamond" w:hAnsi="Garamond" w:cs="Times New Roman"/>
                <w:lang w:val="en-US"/>
              </w:rPr>
              <w:t>)</w:t>
            </w:r>
          </w:p>
        </w:tc>
      </w:tr>
      <w:tr w:rsidR="0092065D" w:rsidRPr="001A255C" w14:paraId="2B3F79B1" w14:textId="77777777" w:rsidTr="00402518">
        <w:trPr>
          <w:trHeight w:val="241"/>
          <w:jc w:val="center"/>
        </w:trPr>
        <w:tc>
          <w:tcPr>
            <w:tcW w:w="3522" w:type="dxa"/>
            <w:tcBorders>
              <w:top w:val="nil"/>
              <w:left w:val="single" w:sz="4" w:space="0" w:color="auto"/>
              <w:bottom w:val="nil"/>
              <w:right w:val="nil"/>
            </w:tcBorders>
            <w:shd w:val="clear" w:color="auto" w:fill="auto"/>
          </w:tcPr>
          <w:p w14:paraId="7CC63134"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Importance of issue</w:t>
            </w:r>
          </w:p>
        </w:tc>
        <w:tc>
          <w:tcPr>
            <w:tcW w:w="1449" w:type="dxa"/>
            <w:tcBorders>
              <w:top w:val="nil"/>
              <w:left w:val="nil"/>
              <w:bottom w:val="nil"/>
              <w:right w:val="nil"/>
            </w:tcBorders>
            <w:shd w:val="clear" w:color="auto" w:fill="auto"/>
          </w:tcPr>
          <w:p w14:paraId="5A5A886E" w14:textId="77777777" w:rsidR="0092065D" w:rsidRPr="001A255C" w:rsidRDefault="0092065D" w:rsidP="001A255C">
            <w:pPr>
              <w:jc w:val="both"/>
              <w:rPr>
                <w:rFonts w:ascii="Garamond" w:hAnsi="Garamond" w:cs="Times New Roman"/>
                <w:lang w:val="en-US"/>
              </w:rPr>
            </w:pPr>
          </w:p>
        </w:tc>
        <w:tc>
          <w:tcPr>
            <w:tcW w:w="1449" w:type="dxa"/>
            <w:tcBorders>
              <w:top w:val="nil"/>
              <w:left w:val="nil"/>
              <w:bottom w:val="nil"/>
              <w:right w:val="nil"/>
            </w:tcBorders>
          </w:tcPr>
          <w:p w14:paraId="5E30DD6B" w14:textId="77777777" w:rsidR="0092065D" w:rsidRPr="001A255C" w:rsidRDefault="0092065D" w:rsidP="001A255C">
            <w:pPr>
              <w:rPr>
                <w:rFonts w:ascii="Garamond" w:hAnsi="Garamond"/>
              </w:rPr>
            </w:pPr>
          </w:p>
        </w:tc>
        <w:tc>
          <w:tcPr>
            <w:tcW w:w="1449" w:type="dxa"/>
            <w:tcBorders>
              <w:top w:val="nil"/>
              <w:left w:val="nil"/>
              <w:bottom w:val="nil"/>
            </w:tcBorders>
            <w:shd w:val="clear" w:color="auto" w:fill="auto"/>
          </w:tcPr>
          <w:p w14:paraId="13AB3C92" w14:textId="77777777" w:rsidR="0092065D" w:rsidRPr="001A255C" w:rsidRDefault="0092065D" w:rsidP="001A255C">
            <w:pPr>
              <w:rPr>
                <w:rFonts w:ascii="Garamond" w:hAnsi="Garamond"/>
              </w:rPr>
            </w:pPr>
          </w:p>
        </w:tc>
      </w:tr>
      <w:tr w:rsidR="0092065D" w:rsidRPr="001A255C" w14:paraId="15D90FC6" w14:textId="77777777" w:rsidTr="00402518">
        <w:trPr>
          <w:trHeight w:val="241"/>
          <w:jc w:val="center"/>
        </w:trPr>
        <w:tc>
          <w:tcPr>
            <w:tcW w:w="3522" w:type="dxa"/>
            <w:tcBorders>
              <w:top w:val="nil"/>
              <w:left w:val="single" w:sz="4" w:space="0" w:color="auto"/>
              <w:bottom w:val="nil"/>
              <w:right w:val="nil"/>
            </w:tcBorders>
            <w:shd w:val="clear" w:color="auto" w:fill="auto"/>
          </w:tcPr>
          <w:p w14:paraId="3D2C4E2C" w14:textId="77777777" w:rsidR="0092065D" w:rsidRPr="001A255C" w:rsidRDefault="0092065D" w:rsidP="001A255C">
            <w:pPr>
              <w:jc w:val="both"/>
              <w:rPr>
                <w:rFonts w:ascii="Garamond" w:hAnsi="Garamond" w:cs="Times New Roman"/>
                <w:lang w:val="en-US"/>
              </w:rPr>
            </w:pPr>
            <w:r w:rsidRPr="001A255C">
              <w:rPr>
                <w:rFonts w:ascii="Garamond" w:hAnsi="Garamond" w:cs="Times New Roman"/>
                <w:i/>
                <w:lang w:val="en-US"/>
              </w:rPr>
              <w:t xml:space="preserve">   High</w:t>
            </w:r>
          </w:p>
        </w:tc>
        <w:tc>
          <w:tcPr>
            <w:tcW w:w="1449" w:type="dxa"/>
            <w:tcBorders>
              <w:top w:val="nil"/>
              <w:left w:val="nil"/>
              <w:bottom w:val="nil"/>
              <w:right w:val="nil"/>
            </w:tcBorders>
            <w:shd w:val="clear" w:color="auto" w:fill="auto"/>
          </w:tcPr>
          <w:p w14:paraId="67BFC3C6"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42C6824F" w14:textId="560B7D58" w:rsidR="0092065D" w:rsidRPr="001A255C" w:rsidRDefault="0092065D" w:rsidP="001A255C">
            <w:pPr>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tcBorders>
            <w:shd w:val="clear" w:color="auto" w:fill="auto"/>
          </w:tcPr>
          <w:p w14:paraId="5481E272" w14:textId="46E8A098" w:rsidR="0092065D" w:rsidRPr="001A255C" w:rsidRDefault="0092065D" w:rsidP="001A255C">
            <w:pPr>
              <w:rPr>
                <w:rFonts w:ascii="Garamond" w:hAnsi="Garamond"/>
              </w:rPr>
            </w:pPr>
            <w:r w:rsidRPr="001A255C">
              <w:rPr>
                <w:rFonts w:ascii="Garamond" w:hAnsi="Garamond" w:cs="Times New Roman"/>
                <w:lang w:val="en-US"/>
              </w:rPr>
              <w:t xml:space="preserve">Ref. </w:t>
            </w:r>
          </w:p>
        </w:tc>
      </w:tr>
      <w:tr w:rsidR="0092065D" w:rsidRPr="001A255C" w14:paraId="298386B7" w14:textId="77777777" w:rsidTr="00402518">
        <w:trPr>
          <w:trHeight w:val="482"/>
          <w:jc w:val="center"/>
        </w:trPr>
        <w:tc>
          <w:tcPr>
            <w:tcW w:w="3522" w:type="dxa"/>
            <w:tcBorders>
              <w:top w:val="nil"/>
              <w:left w:val="single" w:sz="4" w:space="0" w:color="auto"/>
              <w:bottom w:val="nil"/>
              <w:right w:val="nil"/>
            </w:tcBorders>
            <w:shd w:val="clear" w:color="auto" w:fill="auto"/>
          </w:tcPr>
          <w:p w14:paraId="433EE909" w14:textId="77777777" w:rsidR="0092065D" w:rsidRPr="001A255C" w:rsidRDefault="0092065D" w:rsidP="001A255C">
            <w:pPr>
              <w:jc w:val="both"/>
              <w:rPr>
                <w:rFonts w:ascii="Garamond" w:hAnsi="Garamond" w:cs="Times New Roman"/>
                <w:lang w:val="en-US"/>
              </w:rPr>
            </w:pPr>
            <w:r w:rsidRPr="001A255C">
              <w:rPr>
                <w:rFonts w:ascii="Garamond" w:hAnsi="Garamond" w:cs="Times New Roman"/>
                <w:i/>
                <w:lang w:val="en-US"/>
              </w:rPr>
              <w:t xml:space="preserve">   Medium</w:t>
            </w:r>
          </w:p>
        </w:tc>
        <w:tc>
          <w:tcPr>
            <w:tcW w:w="1449" w:type="dxa"/>
            <w:tcBorders>
              <w:top w:val="nil"/>
              <w:left w:val="nil"/>
              <w:bottom w:val="nil"/>
              <w:right w:val="nil"/>
            </w:tcBorders>
            <w:shd w:val="clear" w:color="auto" w:fill="auto"/>
          </w:tcPr>
          <w:p w14:paraId="5F7ECA65" w14:textId="32EFBCFC" w:rsidR="0092065D" w:rsidRPr="001A255C" w:rsidRDefault="0092065D" w:rsidP="001A255C">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345</w:t>
            </w:r>
          </w:p>
          <w:p w14:paraId="1E277383" w14:textId="1E6F3413" w:rsidR="0092065D" w:rsidRPr="001A255C" w:rsidRDefault="0092065D" w:rsidP="002B2D95">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592</w:t>
            </w:r>
            <w:r w:rsidRPr="001A255C">
              <w:rPr>
                <w:rFonts w:ascii="Garamond" w:hAnsi="Garamond" w:cs="Times New Roman"/>
                <w:lang w:val="en-US"/>
              </w:rPr>
              <w:t>)</w:t>
            </w:r>
          </w:p>
        </w:tc>
        <w:tc>
          <w:tcPr>
            <w:tcW w:w="1449" w:type="dxa"/>
            <w:tcBorders>
              <w:top w:val="nil"/>
              <w:left w:val="nil"/>
              <w:bottom w:val="nil"/>
              <w:right w:val="nil"/>
            </w:tcBorders>
          </w:tcPr>
          <w:p w14:paraId="208CC69F" w14:textId="67CD844B"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175</w:t>
            </w:r>
          </w:p>
          <w:p w14:paraId="6003FF0A" w14:textId="0F08B7A9" w:rsidR="0092065D" w:rsidRPr="001A255C" w:rsidRDefault="0092065D" w:rsidP="00597495">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577</w:t>
            </w:r>
            <w:r w:rsidRPr="001A255C">
              <w:rPr>
                <w:rFonts w:ascii="Garamond" w:hAnsi="Garamond" w:cs="Times New Roman"/>
                <w:lang w:val="en-US"/>
              </w:rPr>
              <w:t>)</w:t>
            </w:r>
          </w:p>
        </w:tc>
        <w:tc>
          <w:tcPr>
            <w:tcW w:w="1449" w:type="dxa"/>
            <w:tcBorders>
              <w:top w:val="nil"/>
              <w:left w:val="nil"/>
              <w:bottom w:val="nil"/>
            </w:tcBorders>
            <w:shd w:val="clear" w:color="auto" w:fill="auto"/>
          </w:tcPr>
          <w:p w14:paraId="0C448745" w14:textId="10248779"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05254C">
              <w:rPr>
                <w:rFonts w:ascii="Garamond" w:hAnsi="Garamond" w:cs="Times New Roman"/>
                <w:lang w:val="en-US"/>
              </w:rPr>
              <w:t>223</w:t>
            </w:r>
          </w:p>
          <w:p w14:paraId="2A6CC30D" w14:textId="526DC4EA" w:rsidR="0092065D" w:rsidRPr="001A255C" w:rsidRDefault="0092065D" w:rsidP="0005254C">
            <w:pPr>
              <w:rPr>
                <w:rFonts w:ascii="Garamond" w:hAnsi="Garamond"/>
              </w:rPr>
            </w:pPr>
            <w:r w:rsidRPr="001A255C">
              <w:rPr>
                <w:rFonts w:ascii="Garamond" w:hAnsi="Garamond" w:cs="Times New Roman"/>
                <w:lang w:val="en-US"/>
              </w:rPr>
              <w:t>(0.</w:t>
            </w:r>
            <w:r w:rsidR="0005254C">
              <w:rPr>
                <w:rFonts w:ascii="Garamond" w:hAnsi="Garamond" w:cs="Times New Roman"/>
                <w:lang w:val="en-US"/>
              </w:rPr>
              <w:t>582</w:t>
            </w:r>
            <w:r w:rsidRPr="001A255C">
              <w:rPr>
                <w:rFonts w:ascii="Garamond" w:hAnsi="Garamond" w:cs="Times New Roman"/>
                <w:lang w:val="en-US"/>
              </w:rPr>
              <w:t>)</w:t>
            </w:r>
          </w:p>
        </w:tc>
      </w:tr>
      <w:tr w:rsidR="0092065D" w:rsidRPr="001A255C" w14:paraId="453089D3" w14:textId="77777777" w:rsidTr="00402518">
        <w:trPr>
          <w:trHeight w:val="482"/>
          <w:jc w:val="center"/>
        </w:trPr>
        <w:tc>
          <w:tcPr>
            <w:tcW w:w="3522" w:type="dxa"/>
            <w:tcBorders>
              <w:top w:val="nil"/>
              <w:left w:val="single" w:sz="4" w:space="0" w:color="auto"/>
              <w:bottom w:val="nil"/>
              <w:right w:val="nil"/>
            </w:tcBorders>
            <w:shd w:val="clear" w:color="auto" w:fill="auto"/>
          </w:tcPr>
          <w:p w14:paraId="35D3EEC7" w14:textId="77777777" w:rsidR="0092065D" w:rsidRPr="001A255C" w:rsidRDefault="0092065D" w:rsidP="001A255C">
            <w:pPr>
              <w:jc w:val="both"/>
              <w:rPr>
                <w:rFonts w:ascii="Garamond" w:hAnsi="Garamond" w:cs="Times New Roman"/>
                <w:lang w:val="en-US"/>
              </w:rPr>
            </w:pPr>
            <w:r w:rsidRPr="001A255C">
              <w:rPr>
                <w:rFonts w:ascii="Garamond" w:hAnsi="Garamond" w:cs="Times New Roman"/>
                <w:i/>
                <w:lang w:val="en-US"/>
              </w:rPr>
              <w:t xml:space="preserve">   Low</w:t>
            </w:r>
          </w:p>
        </w:tc>
        <w:tc>
          <w:tcPr>
            <w:tcW w:w="1449" w:type="dxa"/>
            <w:tcBorders>
              <w:top w:val="nil"/>
              <w:left w:val="nil"/>
              <w:bottom w:val="nil"/>
              <w:right w:val="nil"/>
            </w:tcBorders>
            <w:shd w:val="clear" w:color="auto" w:fill="auto"/>
          </w:tcPr>
          <w:p w14:paraId="1E7C0909" w14:textId="0BEDEE05" w:rsidR="0092065D" w:rsidRPr="001A255C" w:rsidRDefault="0092065D" w:rsidP="001A255C">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581</w:t>
            </w:r>
          </w:p>
          <w:p w14:paraId="17734F5A" w14:textId="27105D86" w:rsidR="0092065D" w:rsidRPr="001A255C" w:rsidRDefault="0092065D" w:rsidP="002B2D95">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732</w:t>
            </w:r>
            <w:r w:rsidRPr="001A255C">
              <w:rPr>
                <w:rFonts w:ascii="Garamond" w:hAnsi="Garamond" w:cs="Times New Roman"/>
                <w:lang w:val="en-US"/>
              </w:rPr>
              <w:t>)</w:t>
            </w:r>
          </w:p>
        </w:tc>
        <w:tc>
          <w:tcPr>
            <w:tcW w:w="1449" w:type="dxa"/>
            <w:tcBorders>
              <w:top w:val="nil"/>
              <w:left w:val="nil"/>
              <w:bottom w:val="nil"/>
              <w:right w:val="nil"/>
            </w:tcBorders>
          </w:tcPr>
          <w:p w14:paraId="13E21A9A" w14:textId="166927F2"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818</w:t>
            </w:r>
          </w:p>
          <w:p w14:paraId="526D8256" w14:textId="19BCA4FB" w:rsidR="0092065D" w:rsidRPr="001A255C" w:rsidRDefault="0092065D" w:rsidP="00597495">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7</w:t>
            </w:r>
            <w:r w:rsidR="00597495">
              <w:rPr>
                <w:rFonts w:ascii="Garamond" w:hAnsi="Garamond" w:cs="Times New Roman"/>
                <w:lang w:val="en-US"/>
              </w:rPr>
              <w:t>43</w:t>
            </w:r>
            <w:r w:rsidRPr="001A255C">
              <w:rPr>
                <w:rFonts w:ascii="Garamond" w:hAnsi="Garamond" w:cs="Times New Roman"/>
                <w:lang w:val="en-US"/>
              </w:rPr>
              <w:t>)</w:t>
            </w:r>
          </w:p>
        </w:tc>
        <w:tc>
          <w:tcPr>
            <w:tcW w:w="1449" w:type="dxa"/>
            <w:tcBorders>
              <w:top w:val="nil"/>
              <w:left w:val="nil"/>
              <w:bottom w:val="nil"/>
            </w:tcBorders>
            <w:shd w:val="clear" w:color="auto" w:fill="auto"/>
          </w:tcPr>
          <w:p w14:paraId="49C08B80" w14:textId="227AB8A6"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05254C">
              <w:rPr>
                <w:rFonts w:ascii="Garamond" w:hAnsi="Garamond" w:cs="Times New Roman"/>
                <w:lang w:val="en-US"/>
              </w:rPr>
              <w:t>861</w:t>
            </w:r>
          </w:p>
          <w:p w14:paraId="56A2F8D3" w14:textId="02314E2C" w:rsidR="0092065D" w:rsidRPr="001A255C" w:rsidRDefault="0092065D" w:rsidP="0005254C">
            <w:pPr>
              <w:rPr>
                <w:rFonts w:ascii="Garamond" w:hAnsi="Garamond"/>
              </w:rPr>
            </w:pPr>
            <w:r w:rsidRPr="001A255C">
              <w:rPr>
                <w:rFonts w:ascii="Garamond" w:hAnsi="Garamond" w:cs="Times New Roman"/>
                <w:lang w:val="en-US"/>
              </w:rPr>
              <w:t>(0.</w:t>
            </w:r>
            <w:r>
              <w:rPr>
                <w:rFonts w:ascii="Garamond" w:hAnsi="Garamond" w:cs="Times New Roman"/>
                <w:lang w:val="en-US"/>
              </w:rPr>
              <w:t>7</w:t>
            </w:r>
            <w:r w:rsidR="0005254C">
              <w:rPr>
                <w:rFonts w:ascii="Garamond" w:hAnsi="Garamond" w:cs="Times New Roman"/>
                <w:lang w:val="en-US"/>
              </w:rPr>
              <w:t>6</w:t>
            </w:r>
            <w:r>
              <w:rPr>
                <w:rFonts w:ascii="Garamond" w:hAnsi="Garamond" w:cs="Times New Roman"/>
                <w:lang w:val="en-US"/>
              </w:rPr>
              <w:t>0</w:t>
            </w:r>
            <w:r w:rsidRPr="001A255C">
              <w:rPr>
                <w:rFonts w:ascii="Garamond" w:hAnsi="Garamond" w:cs="Times New Roman"/>
                <w:lang w:val="en-US"/>
              </w:rPr>
              <w:t>)</w:t>
            </w:r>
          </w:p>
        </w:tc>
      </w:tr>
      <w:tr w:rsidR="0092065D" w:rsidRPr="001A255C" w14:paraId="1D87DEEE" w14:textId="77777777" w:rsidTr="00402518">
        <w:trPr>
          <w:trHeight w:val="241"/>
          <w:jc w:val="center"/>
        </w:trPr>
        <w:tc>
          <w:tcPr>
            <w:tcW w:w="3522" w:type="dxa"/>
            <w:tcBorders>
              <w:top w:val="nil"/>
              <w:left w:val="single" w:sz="4" w:space="0" w:color="auto"/>
              <w:bottom w:val="nil"/>
              <w:right w:val="nil"/>
            </w:tcBorders>
            <w:shd w:val="clear" w:color="auto" w:fill="auto"/>
          </w:tcPr>
          <w:p w14:paraId="72242EF4"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Function decision maker</w:t>
            </w:r>
          </w:p>
        </w:tc>
        <w:tc>
          <w:tcPr>
            <w:tcW w:w="1449" w:type="dxa"/>
            <w:tcBorders>
              <w:top w:val="nil"/>
              <w:left w:val="nil"/>
              <w:bottom w:val="nil"/>
              <w:right w:val="nil"/>
            </w:tcBorders>
            <w:shd w:val="clear" w:color="auto" w:fill="auto"/>
          </w:tcPr>
          <w:p w14:paraId="712A3588" w14:textId="77777777" w:rsidR="0092065D" w:rsidRPr="001A255C" w:rsidRDefault="0092065D" w:rsidP="001A255C">
            <w:pPr>
              <w:jc w:val="both"/>
              <w:rPr>
                <w:rFonts w:ascii="Garamond" w:hAnsi="Garamond" w:cs="Times New Roman"/>
                <w:lang w:val="en-US"/>
              </w:rPr>
            </w:pPr>
          </w:p>
        </w:tc>
        <w:tc>
          <w:tcPr>
            <w:tcW w:w="1449" w:type="dxa"/>
            <w:tcBorders>
              <w:top w:val="nil"/>
              <w:left w:val="nil"/>
              <w:bottom w:val="nil"/>
              <w:right w:val="nil"/>
            </w:tcBorders>
          </w:tcPr>
          <w:p w14:paraId="7B549C03" w14:textId="77777777" w:rsidR="0092065D" w:rsidRPr="001A255C" w:rsidRDefault="0092065D" w:rsidP="001A255C">
            <w:pPr>
              <w:rPr>
                <w:rFonts w:ascii="Garamond" w:hAnsi="Garamond"/>
              </w:rPr>
            </w:pPr>
          </w:p>
        </w:tc>
        <w:tc>
          <w:tcPr>
            <w:tcW w:w="1449" w:type="dxa"/>
            <w:tcBorders>
              <w:top w:val="nil"/>
              <w:left w:val="nil"/>
              <w:bottom w:val="nil"/>
            </w:tcBorders>
            <w:shd w:val="clear" w:color="auto" w:fill="auto"/>
          </w:tcPr>
          <w:p w14:paraId="77F217CC" w14:textId="77777777" w:rsidR="0092065D" w:rsidRPr="001A255C" w:rsidRDefault="0092065D" w:rsidP="001A255C">
            <w:pPr>
              <w:rPr>
                <w:rFonts w:ascii="Garamond" w:hAnsi="Garamond"/>
              </w:rPr>
            </w:pPr>
          </w:p>
        </w:tc>
      </w:tr>
      <w:tr w:rsidR="0092065D" w:rsidRPr="001A255C" w14:paraId="5E7FDD9C" w14:textId="77777777" w:rsidTr="00402518">
        <w:trPr>
          <w:trHeight w:val="241"/>
          <w:jc w:val="center"/>
        </w:trPr>
        <w:tc>
          <w:tcPr>
            <w:tcW w:w="3522" w:type="dxa"/>
            <w:tcBorders>
              <w:top w:val="nil"/>
              <w:left w:val="single" w:sz="4" w:space="0" w:color="auto"/>
              <w:bottom w:val="nil"/>
              <w:right w:val="nil"/>
            </w:tcBorders>
            <w:shd w:val="clear" w:color="auto" w:fill="auto"/>
          </w:tcPr>
          <w:p w14:paraId="008000A5" w14:textId="77777777" w:rsidR="0092065D" w:rsidRPr="001A255C" w:rsidRDefault="0092065D" w:rsidP="001A255C">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Politician</w:t>
            </w:r>
          </w:p>
        </w:tc>
        <w:tc>
          <w:tcPr>
            <w:tcW w:w="1449" w:type="dxa"/>
            <w:tcBorders>
              <w:top w:val="nil"/>
              <w:left w:val="nil"/>
              <w:bottom w:val="nil"/>
              <w:right w:val="nil"/>
            </w:tcBorders>
            <w:shd w:val="clear" w:color="auto" w:fill="auto"/>
          </w:tcPr>
          <w:p w14:paraId="49A5658D"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right w:val="nil"/>
            </w:tcBorders>
          </w:tcPr>
          <w:p w14:paraId="6935A11F" w14:textId="73B998C6" w:rsidR="0092065D" w:rsidRPr="001A255C" w:rsidRDefault="0092065D" w:rsidP="001A255C">
            <w:pPr>
              <w:rPr>
                <w:rFonts w:ascii="Garamond" w:hAnsi="Garamond" w:cs="Times New Roman"/>
                <w:lang w:val="en-US"/>
              </w:rPr>
            </w:pPr>
            <w:r w:rsidRPr="001A255C">
              <w:rPr>
                <w:rFonts w:ascii="Garamond" w:hAnsi="Garamond" w:cs="Times New Roman"/>
                <w:lang w:val="en-US"/>
              </w:rPr>
              <w:t xml:space="preserve">Ref. </w:t>
            </w:r>
          </w:p>
        </w:tc>
        <w:tc>
          <w:tcPr>
            <w:tcW w:w="1449" w:type="dxa"/>
            <w:tcBorders>
              <w:top w:val="nil"/>
              <w:left w:val="nil"/>
              <w:bottom w:val="nil"/>
            </w:tcBorders>
            <w:shd w:val="clear" w:color="auto" w:fill="auto"/>
          </w:tcPr>
          <w:p w14:paraId="497311D4" w14:textId="0A9B7190" w:rsidR="0092065D" w:rsidRPr="001A255C" w:rsidRDefault="0092065D" w:rsidP="001A255C">
            <w:pPr>
              <w:rPr>
                <w:rFonts w:ascii="Garamond" w:hAnsi="Garamond"/>
              </w:rPr>
            </w:pPr>
            <w:r w:rsidRPr="001A255C">
              <w:rPr>
                <w:rFonts w:ascii="Garamond" w:hAnsi="Garamond" w:cs="Times New Roman"/>
                <w:lang w:val="en-US"/>
              </w:rPr>
              <w:t xml:space="preserve">Ref. </w:t>
            </w:r>
          </w:p>
        </w:tc>
      </w:tr>
      <w:tr w:rsidR="0092065D" w:rsidRPr="001A255C" w14:paraId="228E7F3E" w14:textId="77777777" w:rsidTr="00402518">
        <w:trPr>
          <w:trHeight w:val="482"/>
          <w:jc w:val="center"/>
        </w:trPr>
        <w:tc>
          <w:tcPr>
            <w:tcW w:w="3522" w:type="dxa"/>
            <w:tcBorders>
              <w:top w:val="nil"/>
              <w:left w:val="single" w:sz="4" w:space="0" w:color="auto"/>
              <w:bottom w:val="nil"/>
              <w:right w:val="nil"/>
            </w:tcBorders>
            <w:shd w:val="clear" w:color="auto" w:fill="auto"/>
          </w:tcPr>
          <w:p w14:paraId="6A65A394" w14:textId="77777777" w:rsidR="0092065D" w:rsidRPr="001A255C" w:rsidRDefault="0092065D" w:rsidP="001A255C">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Diplomat</w:t>
            </w:r>
          </w:p>
        </w:tc>
        <w:tc>
          <w:tcPr>
            <w:tcW w:w="1449" w:type="dxa"/>
            <w:tcBorders>
              <w:top w:val="nil"/>
              <w:left w:val="nil"/>
              <w:bottom w:val="nil"/>
              <w:right w:val="nil"/>
            </w:tcBorders>
            <w:shd w:val="clear" w:color="auto" w:fill="auto"/>
          </w:tcPr>
          <w:p w14:paraId="584152E9" w14:textId="7AA031CB" w:rsidR="0092065D" w:rsidRPr="001A255C" w:rsidRDefault="002B2D95" w:rsidP="001A255C">
            <w:pPr>
              <w:jc w:val="both"/>
              <w:rPr>
                <w:rFonts w:ascii="Garamond" w:hAnsi="Garamond" w:cs="Times New Roman"/>
                <w:lang w:val="en-US"/>
              </w:rPr>
            </w:pPr>
            <w:r>
              <w:rPr>
                <w:rFonts w:ascii="Garamond" w:hAnsi="Garamond" w:cs="Times New Roman"/>
                <w:lang w:val="en-US"/>
              </w:rPr>
              <w:t>1</w:t>
            </w:r>
            <w:r w:rsidR="0092065D" w:rsidRPr="001A255C">
              <w:rPr>
                <w:rFonts w:ascii="Garamond" w:hAnsi="Garamond" w:cs="Times New Roman"/>
                <w:lang w:val="en-US"/>
              </w:rPr>
              <w:t>.</w:t>
            </w:r>
            <w:r>
              <w:rPr>
                <w:rFonts w:ascii="Garamond" w:hAnsi="Garamond" w:cs="Times New Roman"/>
                <w:lang w:val="en-US"/>
              </w:rPr>
              <w:t>068</w:t>
            </w:r>
          </w:p>
          <w:p w14:paraId="5D168EEF" w14:textId="1547132C" w:rsidR="0092065D" w:rsidRPr="001A255C" w:rsidRDefault="0092065D" w:rsidP="00A819D1">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972</w:t>
            </w:r>
            <w:r w:rsidRPr="001A255C">
              <w:rPr>
                <w:rFonts w:ascii="Garamond" w:hAnsi="Garamond" w:cs="Times New Roman"/>
                <w:lang w:val="en-US"/>
              </w:rPr>
              <w:t>)</w:t>
            </w:r>
          </w:p>
        </w:tc>
        <w:tc>
          <w:tcPr>
            <w:tcW w:w="1449" w:type="dxa"/>
            <w:tcBorders>
              <w:top w:val="nil"/>
              <w:left w:val="nil"/>
              <w:bottom w:val="nil"/>
              <w:right w:val="nil"/>
            </w:tcBorders>
          </w:tcPr>
          <w:p w14:paraId="17757043" w14:textId="1101407C" w:rsidR="0092065D" w:rsidRPr="001A255C" w:rsidRDefault="00597495" w:rsidP="00402518">
            <w:pPr>
              <w:jc w:val="both"/>
              <w:rPr>
                <w:rFonts w:ascii="Garamond" w:hAnsi="Garamond" w:cs="Times New Roman"/>
                <w:lang w:val="en-US"/>
              </w:rPr>
            </w:pPr>
            <w:r>
              <w:rPr>
                <w:rFonts w:ascii="Garamond" w:hAnsi="Garamond" w:cs="Times New Roman"/>
                <w:lang w:val="en-US"/>
              </w:rPr>
              <w:t>1</w:t>
            </w:r>
            <w:r w:rsidR="0092065D" w:rsidRPr="001A255C">
              <w:rPr>
                <w:rFonts w:ascii="Garamond" w:hAnsi="Garamond" w:cs="Times New Roman"/>
                <w:lang w:val="en-US"/>
              </w:rPr>
              <w:t>.</w:t>
            </w:r>
            <w:r>
              <w:rPr>
                <w:rFonts w:ascii="Garamond" w:hAnsi="Garamond" w:cs="Times New Roman"/>
                <w:lang w:val="en-US"/>
              </w:rPr>
              <w:t>151</w:t>
            </w:r>
          </w:p>
          <w:p w14:paraId="63E67393" w14:textId="685FE4F6" w:rsidR="0092065D" w:rsidRPr="001A255C" w:rsidRDefault="0092065D" w:rsidP="00597495">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970</w:t>
            </w:r>
            <w:r w:rsidRPr="001A255C">
              <w:rPr>
                <w:rFonts w:ascii="Garamond" w:hAnsi="Garamond" w:cs="Times New Roman"/>
                <w:lang w:val="en-US"/>
              </w:rPr>
              <w:t>)</w:t>
            </w:r>
          </w:p>
        </w:tc>
        <w:tc>
          <w:tcPr>
            <w:tcW w:w="1449" w:type="dxa"/>
            <w:tcBorders>
              <w:top w:val="nil"/>
              <w:left w:val="nil"/>
              <w:bottom w:val="nil"/>
            </w:tcBorders>
            <w:shd w:val="clear" w:color="auto" w:fill="auto"/>
          </w:tcPr>
          <w:p w14:paraId="75D7B611" w14:textId="75548306" w:rsidR="0092065D" w:rsidRPr="001A255C" w:rsidRDefault="0005254C" w:rsidP="00402518">
            <w:pPr>
              <w:jc w:val="both"/>
              <w:rPr>
                <w:rFonts w:ascii="Garamond" w:hAnsi="Garamond" w:cs="Times New Roman"/>
                <w:lang w:val="en-US"/>
              </w:rPr>
            </w:pPr>
            <w:r>
              <w:rPr>
                <w:rFonts w:ascii="Garamond" w:hAnsi="Garamond" w:cs="Times New Roman"/>
                <w:lang w:val="en-US"/>
              </w:rPr>
              <w:t>1</w:t>
            </w:r>
            <w:r w:rsidR="0092065D" w:rsidRPr="001A255C">
              <w:rPr>
                <w:rFonts w:ascii="Garamond" w:hAnsi="Garamond" w:cs="Times New Roman"/>
                <w:lang w:val="en-US"/>
              </w:rPr>
              <w:t>.</w:t>
            </w:r>
            <w:r>
              <w:rPr>
                <w:rFonts w:ascii="Garamond" w:hAnsi="Garamond" w:cs="Times New Roman"/>
                <w:lang w:val="en-US"/>
              </w:rPr>
              <w:t>251</w:t>
            </w:r>
          </w:p>
          <w:p w14:paraId="08579226" w14:textId="48D8629F" w:rsidR="0092065D" w:rsidRPr="001A255C" w:rsidRDefault="0092065D" w:rsidP="0005254C">
            <w:pPr>
              <w:rPr>
                <w:rFonts w:ascii="Garamond" w:hAnsi="Garamond"/>
              </w:rPr>
            </w:pPr>
            <w:r w:rsidRPr="001A255C">
              <w:rPr>
                <w:rFonts w:ascii="Garamond" w:hAnsi="Garamond" w:cs="Times New Roman"/>
                <w:lang w:val="en-US"/>
              </w:rPr>
              <w:t>(0.</w:t>
            </w:r>
            <w:r w:rsidR="0005254C">
              <w:rPr>
                <w:rFonts w:ascii="Garamond" w:hAnsi="Garamond" w:cs="Times New Roman"/>
                <w:lang w:val="en-US"/>
              </w:rPr>
              <w:t>986</w:t>
            </w:r>
            <w:r w:rsidRPr="001A255C">
              <w:rPr>
                <w:rFonts w:ascii="Garamond" w:hAnsi="Garamond" w:cs="Times New Roman"/>
                <w:lang w:val="en-US"/>
              </w:rPr>
              <w:t>)</w:t>
            </w:r>
          </w:p>
        </w:tc>
      </w:tr>
      <w:tr w:rsidR="0092065D" w:rsidRPr="001A255C" w14:paraId="731D1D88" w14:textId="77777777" w:rsidTr="00402518">
        <w:trPr>
          <w:trHeight w:val="494"/>
          <w:jc w:val="center"/>
        </w:trPr>
        <w:tc>
          <w:tcPr>
            <w:tcW w:w="3522" w:type="dxa"/>
            <w:tcBorders>
              <w:top w:val="nil"/>
              <w:left w:val="single" w:sz="4" w:space="0" w:color="auto"/>
              <w:bottom w:val="nil"/>
              <w:right w:val="nil"/>
            </w:tcBorders>
            <w:shd w:val="clear" w:color="auto" w:fill="auto"/>
          </w:tcPr>
          <w:p w14:paraId="4FB43348" w14:textId="77777777" w:rsidR="0092065D" w:rsidRPr="001A255C" w:rsidRDefault="0092065D" w:rsidP="001A255C">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Civil servant</w:t>
            </w:r>
          </w:p>
        </w:tc>
        <w:tc>
          <w:tcPr>
            <w:tcW w:w="1449" w:type="dxa"/>
            <w:tcBorders>
              <w:top w:val="nil"/>
              <w:left w:val="nil"/>
              <w:bottom w:val="nil"/>
              <w:right w:val="nil"/>
            </w:tcBorders>
            <w:shd w:val="clear" w:color="auto" w:fill="auto"/>
          </w:tcPr>
          <w:p w14:paraId="4F202F1E" w14:textId="41DBEB92" w:rsidR="0092065D" w:rsidRPr="001A255C" w:rsidRDefault="0092065D" w:rsidP="001A255C">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755</w:t>
            </w:r>
          </w:p>
          <w:p w14:paraId="20BC6333" w14:textId="242863CC" w:rsidR="0092065D" w:rsidRPr="001A255C" w:rsidRDefault="0092065D" w:rsidP="00A819D1">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9</w:t>
            </w:r>
            <w:r w:rsidR="002B2D95">
              <w:rPr>
                <w:rFonts w:ascii="Garamond" w:hAnsi="Garamond" w:cs="Times New Roman"/>
                <w:lang w:val="en-US"/>
              </w:rPr>
              <w:t>14</w:t>
            </w:r>
            <w:r w:rsidRPr="001A255C">
              <w:rPr>
                <w:rFonts w:ascii="Garamond" w:hAnsi="Garamond" w:cs="Times New Roman"/>
                <w:lang w:val="en-US"/>
              </w:rPr>
              <w:t>)</w:t>
            </w:r>
          </w:p>
        </w:tc>
        <w:tc>
          <w:tcPr>
            <w:tcW w:w="1449" w:type="dxa"/>
            <w:tcBorders>
              <w:top w:val="nil"/>
              <w:left w:val="nil"/>
              <w:bottom w:val="nil"/>
              <w:right w:val="nil"/>
            </w:tcBorders>
          </w:tcPr>
          <w:p w14:paraId="56879D6D" w14:textId="2A092D6A"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913</w:t>
            </w:r>
          </w:p>
          <w:p w14:paraId="1CF785BC" w14:textId="07E179A4" w:rsidR="0092065D" w:rsidRPr="001A255C" w:rsidRDefault="0092065D" w:rsidP="001A255C">
            <w:pPr>
              <w:jc w:val="both"/>
              <w:rPr>
                <w:rFonts w:ascii="Garamond" w:hAnsi="Garamond" w:cs="Times New Roman"/>
                <w:lang w:val="en-US"/>
              </w:rPr>
            </w:pPr>
            <w:r w:rsidRPr="001A255C">
              <w:rPr>
                <w:rFonts w:ascii="Garamond" w:hAnsi="Garamond" w:cs="Times New Roman"/>
                <w:lang w:val="en-US"/>
              </w:rPr>
              <w:t>(0.</w:t>
            </w:r>
            <w:r>
              <w:rPr>
                <w:rFonts w:ascii="Garamond" w:hAnsi="Garamond" w:cs="Times New Roman"/>
                <w:lang w:val="en-US"/>
              </w:rPr>
              <w:t>9</w:t>
            </w:r>
            <w:r w:rsidR="00597495">
              <w:rPr>
                <w:rFonts w:ascii="Garamond" w:hAnsi="Garamond" w:cs="Times New Roman"/>
                <w:lang w:val="en-US"/>
              </w:rPr>
              <w:t>11</w:t>
            </w:r>
            <w:r w:rsidRPr="001A255C">
              <w:rPr>
                <w:rFonts w:ascii="Garamond" w:hAnsi="Garamond" w:cs="Times New Roman"/>
                <w:lang w:val="en-US"/>
              </w:rPr>
              <w:t>)</w:t>
            </w:r>
          </w:p>
        </w:tc>
        <w:tc>
          <w:tcPr>
            <w:tcW w:w="1449" w:type="dxa"/>
            <w:tcBorders>
              <w:top w:val="nil"/>
              <w:left w:val="nil"/>
              <w:bottom w:val="nil"/>
            </w:tcBorders>
            <w:shd w:val="clear" w:color="auto" w:fill="auto"/>
          </w:tcPr>
          <w:p w14:paraId="0F0A4918" w14:textId="6AD4FB71"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05254C">
              <w:rPr>
                <w:rFonts w:ascii="Garamond" w:hAnsi="Garamond" w:cs="Times New Roman"/>
                <w:lang w:val="en-US"/>
              </w:rPr>
              <w:t>999</w:t>
            </w:r>
          </w:p>
          <w:p w14:paraId="440446CE" w14:textId="191F0EE6" w:rsidR="0092065D" w:rsidRPr="001A255C" w:rsidRDefault="0092065D" w:rsidP="0005254C">
            <w:pPr>
              <w:rPr>
                <w:rFonts w:ascii="Garamond" w:hAnsi="Garamond"/>
              </w:rPr>
            </w:pPr>
            <w:r w:rsidRPr="001A255C">
              <w:rPr>
                <w:rFonts w:ascii="Garamond" w:hAnsi="Garamond" w:cs="Times New Roman"/>
                <w:lang w:val="en-US"/>
              </w:rPr>
              <w:t>(0.</w:t>
            </w:r>
            <w:r>
              <w:rPr>
                <w:rFonts w:ascii="Garamond" w:hAnsi="Garamond" w:cs="Times New Roman"/>
                <w:lang w:val="en-US"/>
              </w:rPr>
              <w:t>9</w:t>
            </w:r>
            <w:r w:rsidR="0005254C">
              <w:rPr>
                <w:rFonts w:ascii="Garamond" w:hAnsi="Garamond" w:cs="Times New Roman"/>
                <w:lang w:val="en-US"/>
              </w:rPr>
              <w:t>23</w:t>
            </w:r>
            <w:r w:rsidRPr="001A255C">
              <w:rPr>
                <w:rFonts w:ascii="Garamond" w:hAnsi="Garamond" w:cs="Times New Roman"/>
                <w:lang w:val="en-US"/>
              </w:rPr>
              <w:t>)</w:t>
            </w:r>
          </w:p>
        </w:tc>
      </w:tr>
      <w:tr w:rsidR="0092065D" w:rsidRPr="001A255C" w14:paraId="34E18BE4" w14:textId="77777777" w:rsidTr="00402518">
        <w:trPr>
          <w:trHeight w:val="482"/>
          <w:jc w:val="center"/>
        </w:trPr>
        <w:tc>
          <w:tcPr>
            <w:tcW w:w="3522" w:type="dxa"/>
            <w:tcBorders>
              <w:top w:val="nil"/>
              <w:left w:val="single" w:sz="4" w:space="0" w:color="auto"/>
              <w:bottom w:val="nil"/>
              <w:right w:val="nil"/>
            </w:tcBorders>
            <w:shd w:val="clear" w:color="auto" w:fill="auto"/>
          </w:tcPr>
          <w:p w14:paraId="3F02DC4C" w14:textId="77777777" w:rsidR="0092065D" w:rsidRPr="001A255C" w:rsidRDefault="0092065D" w:rsidP="001A255C">
            <w:pPr>
              <w:jc w:val="both"/>
              <w:rPr>
                <w:rFonts w:ascii="Garamond" w:hAnsi="Garamond" w:cs="Times New Roman"/>
                <w:i/>
                <w:lang w:val="en-US"/>
              </w:rPr>
            </w:pPr>
            <w:r w:rsidRPr="001A255C">
              <w:rPr>
                <w:rFonts w:ascii="Garamond" w:hAnsi="Garamond" w:cs="Times New Roman"/>
                <w:lang w:val="en-US"/>
              </w:rPr>
              <w:t xml:space="preserve">   </w:t>
            </w:r>
            <w:r w:rsidRPr="001A255C">
              <w:rPr>
                <w:rFonts w:ascii="Garamond" w:hAnsi="Garamond" w:cs="Times New Roman"/>
                <w:i/>
                <w:lang w:val="en-US"/>
              </w:rPr>
              <w:t>Other</w:t>
            </w:r>
          </w:p>
        </w:tc>
        <w:tc>
          <w:tcPr>
            <w:tcW w:w="1449" w:type="dxa"/>
            <w:tcBorders>
              <w:top w:val="nil"/>
              <w:left w:val="nil"/>
              <w:bottom w:val="nil"/>
              <w:right w:val="nil"/>
            </w:tcBorders>
            <w:shd w:val="clear" w:color="auto" w:fill="auto"/>
          </w:tcPr>
          <w:p w14:paraId="6BCA2D0B" w14:textId="4A6D2A7E" w:rsidR="0092065D" w:rsidRPr="001A255C" w:rsidRDefault="0092065D" w:rsidP="001A255C">
            <w:pPr>
              <w:jc w:val="both"/>
              <w:rPr>
                <w:rFonts w:ascii="Garamond" w:hAnsi="Garamond" w:cs="Times New Roman"/>
                <w:lang w:val="en-US"/>
              </w:rPr>
            </w:pPr>
            <w:r>
              <w:rPr>
                <w:rFonts w:ascii="Garamond" w:hAnsi="Garamond" w:cs="Times New Roman"/>
                <w:lang w:val="en-US"/>
              </w:rPr>
              <w:t>1</w:t>
            </w:r>
            <w:r w:rsidRPr="001A255C">
              <w:rPr>
                <w:rFonts w:ascii="Garamond" w:hAnsi="Garamond" w:cs="Times New Roman"/>
                <w:lang w:val="en-US"/>
              </w:rPr>
              <w:t>.</w:t>
            </w:r>
            <w:r>
              <w:rPr>
                <w:rFonts w:ascii="Garamond" w:hAnsi="Garamond" w:cs="Times New Roman"/>
                <w:lang w:val="en-US"/>
              </w:rPr>
              <w:t>5</w:t>
            </w:r>
            <w:r w:rsidR="002B2D95">
              <w:rPr>
                <w:rFonts w:ascii="Garamond" w:hAnsi="Garamond" w:cs="Times New Roman"/>
                <w:lang w:val="en-US"/>
              </w:rPr>
              <w:t>047</w:t>
            </w:r>
          </w:p>
          <w:p w14:paraId="462EEC3E" w14:textId="6AB69C66" w:rsidR="0092065D" w:rsidRPr="001A255C" w:rsidRDefault="0092065D" w:rsidP="00A819D1">
            <w:pPr>
              <w:jc w:val="both"/>
              <w:rPr>
                <w:rFonts w:ascii="Garamond" w:hAnsi="Garamond" w:cs="Times New Roman"/>
                <w:lang w:val="en-US"/>
              </w:rPr>
            </w:pPr>
            <w:r w:rsidRPr="001A255C">
              <w:rPr>
                <w:rFonts w:ascii="Garamond" w:hAnsi="Garamond" w:cs="Times New Roman"/>
                <w:lang w:val="en-US"/>
              </w:rPr>
              <w:t>(</w:t>
            </w:r>
            <w:r>
              <w:rPr>
                <w:rFonts w:ascii="Garamond" w:hAnsi="Garamond" w:cs="Times New Roman"/>
                <w:lang w:val="en-US"/>
              </w:rPr>
              <w:t>1</w:t>
            </w:r>
            <w:r w:rsidRPr="001A255C">
              <w:rPr>
                <w:rFonts w:ascii="Garamond" w:hAnsi="Garamond" w:cs="Times New Roman"/>
                <w:lang w:val="en-US"/>
              </w:rPr>
              <w:t>.</w:t>
            </w:r>
            <w:r w:rsidR="002B2D95">
              <w:rPr>
                <w:rFonts w:ascii="Garamond" w:hAnsi="Garamond" w:cs="Times New Roman"/>
                <w:lang w:val="en-US"/>
              </w:rPr>
              <w:t>206</w:t>
            </w:r>
            <w:r w:rsidRPr="001A255C">
              <w:rPr>
                <w:rFonts w:ascii="Garamond" w:hAnsi="Garamond" w:cs="Times New Roman"/>
                <w:lang w:val="en-US"/>
              </w:rPr>
              <w:t>)</w:t>
            </w:r>
          </w:p>
        </w:tc>
        <w:tc>
          <w:tcPr>
            <w:tcW w:w="1449" w:type="dxa"/>
            <w:tcBorders>
              <w:top w:val="nil"/>
              <w:left w:val="nil"/>
              <w:bottom w:val="nil"/>
              <w:right w:val="nil"/>
            </w:tcBorders>
          </w:tcPr>
          <w:p w14:paraId="26579C56" w14:textId="58C719C0" w:rsidR="0092065D" w:rsidRPr="001A255C" w:rsidRDefault="0092065D" w:rsidP="00402518">
            <w:pPr>
              <w:jc w:val="both"/>
              <w:rPr>
                <w:rFonts w:ascii="Garamond" w:hAnsi="Garamond" w:cs="Times New Roman"/>
                <w:lang w:val="en-US"/>
              </w:rPr>
            </w:pPr>
            <w:r>
              <w:rPr>
                <w:rFonts w:ascii="Garamond" w:hAnsi="Garamond" w:cs="Times New Roman"/>
                <w:lang w:val="en-US"/>
              </w:rPr>
              <w:t>1</w:t>
            </w:r>
            <w:r w:rsidRPr="001A255C">
              <w:rPr>
                <w:rFonts w:ascii="Garamond" w:hAnsi="Garamond" w:cs="Times New Roman"/>
                <w:lang w:val="en-US"/>
              </w:rPr>
              <w:t>.</w:t>
            </w:r>
            <w:r w:rsidR="00597495">
              <w:rPr>
                <w:rFonts w:ascii="Garamond" w:hAnsi="Garamond" w:cs="Times New Roman"/>
                <w:lang w:val="en-US"/>
              </w:rPr>
              <w:t>472</w:t>
            </w:r>
          </w:p>
          <w:p w14:paraId="0D99EC95" w14:textId="3120E078" w:rsidR="0092065D" w:rsidRPr="001A255C" w:rsidRDefault="0092065D" w:rsidP="001A255C">
            <w:pPr>
              <w:jc w:val="both"/>
              <w:rPr>
                <w:rFonts w:ascii="Garamond" w:hAnsi="Garamond" w:cs="Times New Roman"/>
                <w:lang w:val="en-US"/>
              </w:rPr>
            </w:pPr>
            <w:r w:rsidRPr="001A255C">
              <w:rPr>
                <w:rFonts w:ascii="Garamond" w:hAnsi="Garamond" w:cs="Times New Roman"/>
                <w:lang w:val="en-US"/>
              </w:rPr>
              <w:t>(</w:t>
            </w:r>
            <w:r>
              <w:rPr>
                <w:rFonts w:ascii="Garamond" w:hAnsi="Garamond" w:cs="Times New Roman"/>
                <w:lang w:val="en-US"/>
              </w:rPr>
              <w:t>1</w:t>
            </w:r>
            <w:r w:rsidRPr="001A255C">
              <w:rPr>
                <w:rFonts w:ascii="Garamond" w:hAnsi="Garamond" w:cs="Times New Roman"/>
                <w:lang w:val="en-US"/>
              </w:rPr>
              <w:t>.</w:t>
            </w:r>
            <w:r w:rsidR="00597495">
              <w:rPr>
                <w:rFonts w:ascii="Garamond" w:hAnsi="Garamond" w:cs="Times New Roman"/>
                <w:lang w:val="en-US"/>
              </w:rPr>
              <w:t>199</w:t>
            </w:r>
            <w:r w:rsidRPr="001A255C">
              <w:rPr>
                <w:rFonts w:ascii="Garamond" w:hAnsi="Garamond" w:cs="Times New Roman"/>
                <w:lang w:val="en-US"/>
              </w:rPr>
              <w:t>)</w:t>
            </w:r>
          </w:p>
        </w:tc>
        <w:tc>
          <w:tcPr>
            <w:tcW w:w="1449" w:type="dxa"/>
            <w:tcBorders>
              <w:top w:val="nil"/>
              <w:left w:val="nil"/>
              <w:bottom w:val="nil"/>
            </w:tcBorders>
            <w:shd w:val="clear" w:color="auto" w:fill="auto"/>
          </w:tcPr>
          <w:p w14:paraId="6871CF8E" w14:textId="71D173C3" w:rsidR="0092065D" w:rsidRPr="001A255C" w:rsidRDefault="0092065D" w:rsidP="00402518">
            <w:pPr>
              <w:jc w:val="both"/>
              <w:rPr>
                <w:rFonts w:ascii="Garamond" w:hAnsi="Garamond" w:cs="Times New Roman"/>
                <w:lang w:val="en-US"/>
              </w:rPr>
            </w:pPr>
            <w:r>
              <w:rPr>
                <w:rFonts w:ascii="Garamond" w:hAnsi="Garamond" w:cs="Times New Roman"/>
                <w:lang w:val="en-US"/>
              </w:rPr>
              <w:t>1</w:t>
            </w:r>
            <w:r w:rsidRPr="001A255C">
              <w:rPr>
                <w:rFonts w:ascii="Garamond" w:hAnsi="Garamond" w:cs="Times New Roman"/>
                <w:lang w:val="en-US"/>
              </w:rPr>
              <w:t>.</w:t>
            </w:r>
            <w:r w:rsidR="0005254C">
              <w:rPr>
                <w:rFonts w:ascii="Garamond" w:hAnsi="Garamond" w:cs="Times New Roman"/>
                <w:lang w:val="en-US"/>
              </w:rPr>
              <w:t>647</w:t>
            </w:r>
          </w:p>
          <w:p w14:paraId="104B53FB" w14:textId="3953A0BD" w:rsidR="0092065D" w:rsidRPr="001A255C" w:rsidRDefault="0092065D" w:rsidP="0005254C">
            <w:pPr>
              <w:rPr>
                <w:rFonts w:ascii="Garamond" w:hAnsi="Garamond"/>
              </w:rPr>
            </w:pPr>
            <w:r w:rsidRPr="001A255C">
              <w:rPr>
                <w:rFonts w:ascii="Garamond" w:hAnsi="Garamond" w:cs="Times New Roman"/>
                <w:lang w:val="en-US"/>
              </w:rPr>
              <w:t>(</w:t>
            </w:r>
            <w:r>
              <w:rPr>
                <w:rFonts w:ascii="Garamond" w:hAnsi="Garamond" w:cs="Times New Roman"/>
                <w:lang w:val="en-US"/>
              </w:rPr>
              <w:t>1</w:t>
            </w:r>
            <w:r w:rsidRPr="001A255C">
              <w:rPr>
                <w:rFonts w:ascii="Garamond" w:hAnsi="Garamond" w:cs="Times New Roman"/>
                <w:lang w:val="en-US"/>
              </w:rPr>
              <w:t>.</w:t>
            </w:r>
            <w:r w:rsidR="0005254C">
              <w:rPr>
                <w:rFonts w:ascii="Garamond" w:hAnsi="Garamond" w:cs="Times New Roman"/>
                <w:lang w:val="en-US"/>
              </w:rPr>
              <w:t>225</w:t>
            </w:r>
            <w:r w:rsidRPr="001A255C">
              <w:rPr>
                <w:rFonts w:ascii="Garamond" w:hAnsi="Garamond" w:cs="Times New Roman"/>
                <w:lang w:val="en-US"/>
              </w:rPr>
              <w:t>)</w:t>
            </w:r>
          </w:p>
        </w:tc>
      </w:tr>
      <w:tr w:rsidR="0092065D" w:rsidRPr="001A255C" w14:paraId="2F8BDAFF" w14:textId="77777777" w:rsidTr="00402518">
        <w:trPr>
          <w:trHeight w:val="482"/>
          <w:jc w:val="center"/>
        </w:trPr>
        <w:tc>
          <w:tcPr>
            <w:tcW w:w="3522" w:type="dxa"/>
            <w:tcBorders>
              <w:top w:val="nil"/>
              <w:left w:val="single" w:sz="4" w:space="0" w:color="auto"/>
              <w:bottom w:val="single" w:sz="4" w:space="0" w:color="auto"/>
              <w:right w:val="nil"/>
            </w:tcBorders>
            <w:shd w:val="clear" w:color="auto" w:fill="auto"/>
          </w:tcPr>
          <w:p w14:paraId="4BC07D26"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GDP</w:t>
            </w:r>
          </w:p>
        </w:tc>
        <w:tc>
          <w:tcPr>
            <w:tcW w:w="1449" w:type="dxa"/>
            <w:tcBorders>
              <w:top w:val="nil"/>
              <w:left w:val="nil"/>
              <w:bottom w:val="single" w:sz="4" w:space="0" w:color="auto"/>
              <w:right w:val="nil"/>
            </w:tcBorders>
            <w:shd w:val="clear" w:color="auto" w:fill="auto"/>
          </w:tcPr>
          <w:p w14:paraId="328DF40C" w14:textId="0E684B26" w:rsidR="0092065D" w:rsidRPr="001A255C" w:rsidRDefault="002B2D95" w:rsidP="001A255C">
            <w:pPr>
              <w:jc w:val="both"/>
              <w:rPr>
                <w:rFonts w:ascii="Garamond" w:hAnsi="Garamond" w:cs="Times New Roman"/>
                <w:lang w:val="en-US"/>
              </w:rPr>
            </w:pPr>
            <w:r>
              <w:rPr>
                <w:rFonts w:ascii="Garamond" w:hAnsi="Garamond" w:cs="Times New Roman"/>
                <w:lang w:val="en-US"/>
              </w:rPr>
              <w:t>0.041</w:t>
            </w:r>
          </w:p>
          <w:p w14:paraId="0AD830A7" w14:textId="6948372D" w:rsidR="0092065D" w:rsidRPr="001A255C" w:rsidRDefault="0092065D" w:rsidP="002B2D95">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324</w:t>
            </w:r>
            <w:r w:rsidRPr="001A255C">
              <w:rPr>
                <w:rFonts w:ascii="Garamond" w:hAnsi="Garamond" w:cs="Times New Roman"/>
                <w:lang w:val="en-US"/>
              </w:rPr>
              <w:t>)</w:t>
            </w:r>
          </w:p>
        </w:tc>
        <w:tc>
          <w:tcPr>
            <w:tcW w:w="1449" w:type="dxa"/>
            <w:tcBorders>
              <w:top w:val="nil"/>
              <w:left w:val="nil"/>
              <w:bottom w:val="single" w:sz="4" w:space="0" w:color="auto"/>
              <w:right w:val="nil"/>
            </w:tcBorders>
          </w:tcPr>
          <w:p w14:paraId="76ED6332" w14:textId="7752C851" w:rsidR="0092065D" w:rsidRPr="001A255C" w:rsidRDefault="00597495" w:rsidP="00402518">
            <w:pPr>
              <w:jc w:val="both"/>
              <w:rPr>
                <w:rFonts w:ascii="Garamond" w:hAnsi="Garamond" w:cs="Times New Roman"/>
                <w:lang w:val="en-US"/>
              </w:rPr>
            </w:pPr>
            <w:r>
              <w:rPr>
                <w:rFonts w:ascii="Garamond" w:hAnsi="Garamond" w:cs="Times New Roman"/>
                <w:lang w:val="en-US"/>
              </w:rPr>
              <w:t>0.028</w:t>
            </w:r>
          </w:p>
          <w:p w14:paraId="7FB06932" w14:textId="38D96FFF" w:rsidR="0092065D" w:rsidRPr="001A255C" w:rsidRDefault="0092065D" w:rsidP="001A255C">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302</w:t>
            </w:r>
            <w:r w:rsidRPr="001A255C">
              <w:rPr>
                <w:rFonts w:ascii="Garamond" w:hAnsi="Garamond" w:cs="Times New Roman"/>
                <w:lang w:val="en-US"/>
              </w:rPr>
              <w:t>)</w:t>
            </w:r>
          </w:p>
        </w:tc>
        <w:tc>
          <w:tcPr>
            <w:tcW w:w="1449" w:type="dxa"/>
            <w:tcBorders>
              <w:top w:val="nil"/>
              <w:left w:val="nil"/>
              <w:bottom w:val="single" w:sz="4" w:space="0" w:color="auto"/>
            </w:tcBorders>
            <w:shd w:val="clear" w:color="auto" w:fill="auto"/>
          </w:tcPr>
          <w:p w14:paraId="0C13AC87" w14:textId="3DDBB3CD"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05254C">
              <w:rPr>
                <w:rFonts w:ascii="Garamond" w:hAnsi="Garamond" w:cs="Times New Roman"/>
                <w:lang w:val="en-US"/>
              </w:rPr>
              <w:t>099</w:t>
            </w:r>
          </w:p>
          <w:p w14:paraId="54648695" w14:textId="79BBC727" w:rsidR="0092065D" w:rsidRPr="001A255C" w:rsidRDefault="0092065D" w:rsidP="0005254C">
            <w:pPr>
              <w:rPr>
                <w:rFonts w:ascii="Garamond" w:hAnsi="Garamond"/>
              </w:rPr>
            </w:pPr>
            <w:r w:rsidRPr="001A255C">
              <w:rPr>
                <w:rFonts w:ascii="Garamond" w:hAnsi="Garamond" w:cs="Times New Roman"/>
                <w:lang w:val="en-US"/>
              </w:rPr>
              <w:t>(0.</w:t>
            </w:r>
            <w:r w:rsidR="0005254C">
              <w:rPr>
                <w:rFonts w:ascii="Garamond" w:hAnsi="Garamond" w:cs="Times New Roman"/>
                <w:lang w:val="en-US"/>
              </w:rPr>
              <w:t>310</w:t>
            </w:r>
            <w:r w:rsidRPr="001A255C">
              <w:rPr>
                <w:rFonts w:ascii="Garamond" w:hAnsi="Garamond" w:cs="Times New Roman"/>
                <w:lang w:val="en-US"/>
              </w:rPr>
              <w:t>)</w:t>
            </w:r>
          </w:p>
        </w:tc>
      </w:tr>
      <w:tr w:rsidR="0092065D" w:rsidRPr="001A255C" w14:paraId="64BF53D0" w14:textId="77777777" w:rsidTr="00402518">
        <w:trPr>
          <w:trHeight w:val="241"/>
          <w:jc w:val="center"/>
        </w:trPr>
        <w:tc>
          <w:tcPr>
            <w:tcW w:w="3522" w:type="dxa"/>
            <w:tcBorders>
              <w:top w:val="single" w:sz="4" w:space="0" w:color="auto"/>
              <w:left w:val="single" w:sz="4" w:space="0" w:color="auto"/>
              <w:bottom w:val="single" w:sz="4" w:space="0" w:color="auto"/>
              <w:right w:val="nil"/>
            </w:tcBorders>
            <w:shd w:val="clear" w:color="auto" w:fill="auto"/>
          </w:tcPr>
          <w:p w14:paraId="235D2C73" w14:textId="77777777" w:rsidR="0092065D" w:rsidRPr="001A255C" w:rsidRDefault="0092065D" w:rsidP="001A255C">
            <w:pPr>
              <w:jc w:val="both"/>
              <w:rPr>
                <w:rFonts w:ascii="Garamond" w:hAnsi="Garamond" w:cs="Times New Roman"/>
                <w:b/>
                <w:lang w:val="en-US"/>
              </w:rPr>
            </w:pPr>
            <w:r w:rsidRPr="001A255C">
              <w:rPr>
                <w:rFonts w:ascii="Garamond" w:hAnsi="Garamond" w:cs="Times New Roman"/>
                <w:b/>
                <w:lang w:val="en-US"/>
              </w:rPr>
              <w:t>Diagnostics</w:t>
            </w:r>
          </w:p>
        </w:tc>
        <w:tc>
          <w:tcPr>
            <w:tcW w:w="1449" w:type="dxa"/>
            <w:tcBorders>
              <w:top w:val="single" w:sz="4" w:space="0" w:color="auto"/>
              <w:left w:val="nil"/>
              <w:bottom w:val="single" w:sz="4" w:space="0" w:color="auto"/>
              <w:right w:val="nil"/>
            </w:tcBorders>
            <w:shd w:val="clear" w:color="auto" w:fill="auto"/>
          </w:tcPr>
          <w:p w14:paraId="487EFA04" w14:textId="77777777" w:rsidR="0092065D" w:rsidRPr="001A255C" w:rsidRDefault="0092065D" w:rsidP="001A255C">
            <w:pPr>
              <w:jc w:val="both"/>
              <w:rPr>
                <w:rFonts w:ascii="Garamond" w:hAnsi="Garamond" w:cs="Times New Roman"/>
                <w:lang w:val="en-US"/>
              </w:rPr>
            </w:pPr>
          </w:p>
        </w:tc>
        <w:tc>
          <w:tcPr>
            <w:tcW w:w="1449" w:type="dxa"/>
            <w:tcBorders>
              <w:top w:val="single" w:sz="4" w:space="0" w:color="auto"/>
              <w:left w:val="nil"/>
              <w:bottom w:val="single" w:sz="4" w:space="0" w:color="auto"/>
              <w:right w:val="nil"/>
            </w:tcBorders>
          </w:tcPr>
          <w:p w14:paraId="4A4A34CF" w14:textId="77777777" w:rsidR="0092065D" w:rsidRPr="001A255C" w:rsidRDefault="0092065D" w:rsidP="001A255C">
            <w:pPr>
              <w:rPr>
                <w:rFonts w:ascii="Garamond" w:hAnsi="Garamond"/>
              </w:rPr>
            </w:pPr>
          </w:p>
        </w:tc>
        <w:tc>
          <w:tcPr>
            <w:tcW w:w="1449" w:type="dxa"/>
            <w:tcBorders>
              <w:top w:val="single" w:sz="4" w:space="0" w:color="auto"/>
              <w:left w:val="nil"/>
              <w:bottom w:val="single" w:sz="4" w:space="0" w:color="auto"/>
            </w:tcBorders>
            <w:shd w:val="clear" w:color="auto" w:fill="auto"/>
          </w:tcPr>
          <w:p w14:paraId="1BD8BC5F" w14:textId="77777777" w:rsidR="0092065D" w:rsidRPr="001A255C" w:rsidRDefault="0092065D" w:rsidP="001A255C">
            <w:pPr>
              <w:rPr>
                <w:rFonts w:ascii="Garamond" w:hAnsi="Garamond"/>
              </w:rPr>
            </w:pPr>
          </w:p>
        </w:tc>
      </w:tr>
      <w:tr w:rsidR="0092065D" w:rsidRPr="001A255C" w14:paraId="66476A3F" w14:textId="77777777" w:rsidTr="00402518">
        <w:trPr>
          <w:trHeight w:val="241"/>
          <w:jc w:val="center"/>
        </w:trPr>
        <w:tc>
          <w:tcPr>
            <w:tcW w:w="3522" w:type="dxa"/>
            <w:tcBorders>
              <w:top w:val="single" w:sz="4" w:space="0" w:color="auto"/>
              <w:left w:val="single" w:sz="4" w:space="0" w:color="auto"/>
              <w:bottom w:val="nil"/>
              <w:right w:val="nil"/>
            </w:tcBorders>
            <w:shd w:val="clear" w:color="auto" w:fill="auto"/>
          </w:tcPr>
          <w:p w14:paraId="1AFF4175" w14:textId="77777777" w:rsidR="0092065D" w:rsidRPr="001A255C" w:rsidRDefault="0092065D" w:rsidP="001A255C">
            <w:pPr>
              <w:jc w:val="both"/>
              <w:rPr>
                <w:rFonts w:ascii="Garamond" w:hAnsi="Garamond" w:cs="Times New Roman"/>
                <w:lang w:val="en-US"/>
              </w:rPr>
            </w:pPr>
            <w:r w:rsidRPr="001A255C">
              <w:rPr>
                <w:rFonts w:ascii="Garamond" w:hAnsi="Garamond" w:cs="Times New Roman"/>
                <w:b/>
                <w:lang w:val="en-US"/>
              </w:rPr>
              <w:t xml:space="preserve">   </w:t>
            </w:r>
            <w:r w:rsidRPr="001A255C">
              <w:rPr>
                <w:rFonts w:ascii="Garamond" w:hAnsi="Garamond" w:cs="Times New Roman"/>
                <w:lang w:val="en-US"/>
              </w:rPr>
              <w:t>Constant</w:t>
            </w:r>
          </w:p>
        </w:tc>
        <w:tc>
          <w:tcPr>
            <w:tcW w:w="1449" w:type="dxa"/>
            <w:tcBorders>
              <w:top w:val="single" w:sz="4" w:space="0" w:color="auto"/>
              <w:left w:val="nil"/>
              <w:bottom w:val="nil"/>
              <w:right w:val="nil"/>
            </w:tcBorders>
            <w:shd w:val="clear" w:color="auto" w:fill="auto"/>
          </w:tcPr>
          <w:p w14:paraId="4D7EF8C0" w14:textId="4BE6D616" w:rsidR="0092065D" w:rsidRPr="001A255C" w:rsidRDefault="0092065D" w:rsidP="001A255C">
            <w:pPr>
              <w:jc w:val="both"/>
              <w:rPr>
                <w:rFonts w:ascii="Garamond" w:hAnsi="Garamond" w:cs="Times New Roman"/>
                <w:lang w:val="en-US"/>
              </w:rPr>
            </w:pPr>
            <w:r>
              <w:rPr>
                <w:rFonts w:ascii="Garamond" w:hAnsi="Garamond" w:cs="Times New Roman"/>
                <w:lang w:val="en-US"/>
              </w:rPr>
              <w:t>-</w:t>
            </w:r>
            <w:r w:rsidR="002B2D95">
              <w:rPr>
                <w:rFonts w:ascii="Garamond" w:hAnsi="Garamond" w:cs="Times New Roman"/>
                <w:lang w:val="en-US"/>
              </w:rPr>
              <w:t>2</w:t>
            </w:r>
            <w:r w:rsidRPr="001A255C">
              <w:rPr>
                <w:rFonts w:ascii="Garamond" w:hAnsi="Garamond" w:cs="Times New Roman"/>
                <w:lang w:val="en-US"/>
              </w:rPr>
              <w:t>.</w:t>
            </w:r>
            <w:r w:rsidR="002B2D95">
              <w:rPr>
                <w:rFonts w:ascii="Garamond" w:hAnsi="Garamond" w:cs="Times New Roman"/>
                <w:lang w:val="en-US"/>
              </w:rPr>
              <w:t>096</w:t>
            </w:r>
            <w:r>
              <w:rPr>
                <w:rFonts w:ascii="Garamond" w:hAnsi="Garamond" w:cs="Times New Roman"/>
                <w:lang w:val="en-US"/>
              </w:rPr>
              <w:t>*</w:t>
            </w:r>
            <w:r w:rsidRPr="001A255C">
              <w:rPr>
                <w:rFonts w:ascii="Garamond" w:hAnsi="Garamond" w:cs="Times New Roman"/>
                <w:lang w:val="en-US"/>
              </w:rPr>
              <w:t>**</w:t>
            </w:r>
          </w:p>
          <w:p w14:paraId="1B19B006"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(0.538)</w:t>
            </w:r>
          </w:p>
        </w:tc>
        <w:tc>
          <w:tcPr>
            <w:tcW w:w="1449" w:type="dxa"/>
            <w:tcBorders>
              <w:top w:val="single" w:sz="4" w:space="0" w:color="auto"/>
              <w:left w:val="nil"/>
              <w:bottom w:val="nil"/>
              <w:right w:val="nil"/>
            </w:tcBorders>
          </w:tcPr>
          <w:p w14:paraId="74D3F99A" w14:textId="0EFC1F9D" w:rsidR="0092065D" w:rsidRPr="001A255C" w:rsidRDefault="00597495" w:rsidP="00402518">
            <w:pPr>
              <w:jc w:val="both"/>
              <w:rPr>
                <w:rFonts w:ascii="Garamond" w:hAnsi="Garamond" w:cs="Times New Roman"/>
                <w:lang w:val="en-US"/>
              </w:rPr>
            </w:pPr>
            <w:r>
              <w:rPr>
                <w:rFonts w:ascii="Garamond" w:hAnsi="Garamond" w:cs="Times New Roman"/>
                <w:lang w:val="en-US"/>
              </w:rPr>
              <w:t>-2</w:t>
            </w:r>
            <w:r w:rsidR="0092065D" w:rsidRPr="001A255C">
              <w:rPr>
                <w:rFonts w:ascii="Garamond" w:hAnsi="Garamond" w:cs="Times New Roman"/>
                <w:lang w:val="en-US"/>
              </w:rPr>
              <w:t>.</w:t>
            </w:r>
            <w:r>
              <w:rPr>
                <w:rFonts w:ascii="Garamond" w:hAnsi="Garamond" w:cs="Times New Roman"/>
                <w:lang w:val="en-US"/>
              </w:rPr>
              <w:t>607*</w:t>
            </w:r>
            <w:r w:rsidR="0092065D" w:rsidRPr="001A255C">
              <w:rPr>
                <w:rFonts w:ascii="Garamond" w:hAnsi="Garamond" w:cs="Times New Roman"/>
                <w:lang w:val="en-US"/>
              </w:rPr>
              <w:t>*</w:t>
            </w:r>
          </w:p>
          <w:p w14:paraId="0471667B" w14:textId="5042A941" w:rsidR="0092065D" w:rsidRPr="001A255C" w:rsidRDefault="00597495" w:rsidP="00597495">
            <w:pPr>
              <w:jc w:val="both"/>
              <w:rPr>
                <w:rFonts w:ascii="Garamond" w:hAnsi="Garamond" w:cs="Times New Roman"/>
                <w:lang w:val="en-US"/>
              </w:rPr>
            </w:pPr>
            <w:r>
              <w:rPr>
                <w:rFonts w:ascii="Garamond" w:hAnsi="Garamond" w:cs="Times New Roman"/>
                <w:lang w:val="en-US"/>
              </w:rPr>
              <w:t>(1.119</w:t>
            </w:r>
            <w:r w:rsidR="0092065D" w:rsidRPr="001A255C">
              <w:rPr>
                <w:rFonts w:ascii="Garamond" w:hAnsi="Garamond" w:cs="Times New Roman"/>
                <w:lang w:val="en-US"/>
              </w:rPr>
              <w:t>)</w:t>
            </w:r>
          </w:p>
        </w:tc>
        <w:tc>
          <w:tcPr>
            <w:tcW w:w="1449" w:type="dxa"/>
            <w:tcBorders>
              <w:top w:val="single" w:sz="4" w:space="0" w:color="auto"/>
              <w:left w:val="nil"/>
              <w:bottom w:val="nil"/>
            </w:tcBorders>
            <w:shd w:val="clear" w:color="auto" w:fill="auto"/>
          </w:tcPr>
          <w:p w14:paraId="718F88BE" w14:textId="77777777" w:rsidR="0092065D" w:rsidRPr="001A255C" w:rsidRDefault="0092065D" w:rsidP="00402518">
            <w:pPr>
              <w:jc w:val="both"/>
              <w:rPr>
                <w:rFonts w:ascii="Garamond" w:hAnsi="Garamond" w:cs="Times New Roman"/>
                <w:lang w:val="en-US"/>
              </w:rPr>
            </w:pPr>
            <w:r>
              <w:rPr>
                <w:rFonts w:ascii="Garamond" w:hAnsi="Garamond" w:cs="Times New Roman"/>
                <w:lang w:val="en-US"/>
              </w:rPr>
              <w:t>-3</w:t>
            </w:r>
            <w:r w:rsidRPr="001A255C">
              <w:rPr>
                <w:rFonts w:ascii="Garamond" w:hAnsi="Garamond" w:cs="Times New Roman"/>
                <w:lang w:val="en-US"/>
              </w:rPr>
              <w:t>.</w:t>
            </w:r>
            <w:r>
              <w:rPr>
                <w:rFonts w:ascii="Garamond" w:hAnsi="Garamond" w:cs="Times New Roman"/>
                <w:lang w:val="en-US"/>
              </w:rPr>
              <w:t>576*</w:t>
            </w:r>
            <w:r w:rsidRPr="001A255C">
              <w:rPr>
                <w:rFonts w:ascii="Garamond" w:hAnsi="Garamond" w:cs="Times New Roman"/>
                <w:lang w:val="en-US"/>
              </w:rPr>
              <w:t>**</w:t>
            </w:r>
          </w:p>
          <w:p w14:paraId="621BF9B4" w14:textId="2A7DD47D" w:rsidR="0092065D" w:rsidRPr="001A255C" w:rsidRDefault="0092065D" w:rsidP="001A255C">
            <w:pPr>
              <w:rPr>
                <w:rFonts w:ascii="Garamond" w:hAnsi="Garamond"/>
              </w:rPr>
            </w:pPr>
            <w:r w:rsidRPr="001A255C">
              <w:rPr>
                <w:rFonts w:ascii="Garamond" w:hAnsi="Garamond" w:cs="Times New Roman"/>
                <w:lang w:val="en-US"/>
              </w:rPr>
              <w:t>(0.538)</w:t>
            </w:r>
          </w:p>
        </w:tc>
      </w:tr>
      <w:tr w:rsidR="0092065D" w:rsidRPr="001A255C" w14:paraId="5C1381BE" w14:textId="77777777" w:rsidTr="00402518">
        <w:trPr>
          <w:trHeight w:val="241"/>
          <w:jc w:val="center"/>
        </w:trPr>
        <w:tc>
          <w:tcPr>
            <w:tcW w:w="3522" w:type="dxa"/>
            <w:tcBorders>
              <w:top w:val="nil"/>
              <w:left w:val="single" w:sz="4" w:space="0" w:color="auto"/>
              <w:bottom w:val="nil"/>
              <w:right w:val="nil"/>
            </w:tcBorders>
            <w:shd w:val="clear" w:color="auto" w:fill="auto"/>
          </w:tcPr>
          <w:p w14:paraId="5CC3D664" w14:textId="77777777" w:rsidR="0092065D" w:rsidRPr="001A255C" w:rsidRDefault="0092065D" w:rsidP="001A255C">
            <w:pPr>
              <w:jc w:val="both"/>
              <w:rPr>
                <w:rFonts w:ascii="Garamond" w:hAnsi="Garamond" w:cs="Times New Roman"/>
                <w:b/>
                <w:lang w:val="en-US"/>
              </w:rPr>
            </w:pPr>
            <w:r w:rsidRPr="001A255C">
              <w:rPr>
                <w:rFonts w:ascii="Garamond" w:hAnsi="Garamond" w:cs="Times New Roman"/>
                <w:b/>
                <w:lang w:val="en-US"/>
              </w:rPr>
              <w:t xml:space="preserve">   </w:t>
            </w:r>
            <w:r w:rsidRPr="001A255C">
              <w:rPr>
                <w:rFonts w:ascii="Garamond" w:hAnsi="Garamond" w:cs="Times New Roman"/>
                <w:lang w:val="en-US"/>
              </w:rPr>
              <w:t>Country level intercept</w:t>
            </w:r>
            <w:r w:rsidRPr="001A255C">
              <w:rPr>
                <w:rFonts w:ascii="Garamond" w:hAnsi="Garamond" w:cs="Times New Roman"/>
                <w:b/>
                <w:lang w:val="en-US"/>
              </w:rPr>
              <w:t xml:space="preserve"> </w:t>
            </w:r>
          </w:p>
        </w:tc>
        <w:tc>
          <w:tcPr>
            <w:tcW w:w="1449" w:type="dxa"/>
            <w:tcBorders>
              <w:top w:val="nil"/>
              <w:left w:val="nil"/>
              <w:bottom w:val="nil"/>
              <w:right w:val="nil"/>
            </w:tcBorders>
            <w:shd w:val="clear" w:color="auto" w:fill="auto"/>
          </w:tcPr>
          <w:p w14:paraId="60049C8F" w14:textId="50215694" w:rsidR="0092065D" w:rsidRPr="001A255C" w:rsidRDefault="0092065D" w:rsidP="001A255C">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298</w:t>
            </w:r>
          </w:p>
          <w:p w14:paraId="2BF6F8CF" w14:textId="10C33D51" w:rsidR="0092065D" w:rsidRPr="001A255C" w:rsidRDefault="0092065D" w:rsidP="002B2D95">
            <w:pPr>
              <w:jc w:val="both"/>
              <w:rPr>
                <w:rFonts w:ascii="Garamond" w:hAnsi="Garamond" w:cs="Times New Roman"/>
                <w:lang w:val="en-US"/>
              </w:rPr>
            </w:pPr>
            <w:r w:rsidRPr="001A255C">
              <w:rPr>
                <w:rFonts w:ascii="Garamond" w:hAnsi="Garamond" w:cs="Times New Roman"/>
                <w:lang w:val="en-US"/>
              </w:rPr>
              <w:t>(0.</w:t>
            </w:r>
            <w:r w:rsidR="002B2D95">
              <w:rPr>
                <w:rFonts w:ascii="Garamond" w:hAnsi="Garamond" w:cs="Times New Roman"/>
                <w:lang w:val="en-US"/>
              </w:rPr>
              <w:t>753</w:t>
            </w:r>
            <w:r w:rsidRPr="001A255C">
              <w:rPr>
                <w:rFonts w:ascii="Garamond" w:hAnsi="Garamond" w:cs="Times New Roman"/>
                <w:lang w:val="en-US"/>
              </w:rPr>
              <w:t>)</w:t>
            </w:r>
          </w:p>
        </w:tc>
        <w:tc>
          <w:tcPr>
            <w:tcW w:w="1449" w:type="dxa"/>
            <w:tcBorders>
              <w:top w:val="nil"/>
              <w:left w:val="nil"/>
              <w:bottom w:val="nil"/>
              <w:right w:val="nil"/>
            </w:tcBorders>
          </w:tcPr>
          <w:p w14:paraId="7966DCDA" w14:textId="72639C4F"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168</w:t>
            </w:r>
          </w:p>
          <w:p w14:paraId="5ED9CF26" w14:textId="782AA7EF" w:rsidR="0092065D" w:rsidRPr="001A255C" w:rsidRDefault="0092065D" w:rsidP="00597495">
            <w:pPr>
              <w:jc w:val="both"/>
              <w:rPr>
                <w:rFonts w:ascii="Garamond" w:hAnsi="Garamond" w:cs="Times New Roman"/>
                <w:lang w:val="en-US"/>
              </w:rPr>
            </w:pPr>
            <w:r w:rsidRPr="001A255C">
              <w:rPr>
                <w:rFonts w:ascii="Garamond" w:hAnsi="Garamond" w:cs="Times New Roman"/>
                <w:lang w:val="en-US"/>
              </w:rPr>
              <w:t>(0.</w:t>
            </w:r>
            <w:r w:rsidR="00597495">
              <w:rPr>
                <w:rFonts w:ascii="Garamond" w:hAnsi="Garamond" w:cs="Times New Roman"/>
                <w:lang w:val="en-US"/>
              </w:rPr>
              <w:t>646</w:t>
            </w:r>
            <w:r w:rsidRPr="001A255C">
              <w:rPr>
                <w:rFonts w:ascii="Garamond" w:hAnsi="Garamond" w:cs="Times New Roman"/>
                <w:lang w:val="en-US"/>
              </w:rPr>
              <w:t>)</w:t>
            </w:r>
          </w:p>
        </w:tc>
        <w:tc>
          <w:tcPr>
            <w:tcW w:w="1449" w:type="dxa"/>
            <w:tcBorders>
              <w:top w:val="nil"/>
              <w:left w:val="nil"/>
              <w:bottom w:val="nil"/>
            </w:tcBorders>
            <w:shd w:val="clear" w:color="auto" w:fill="auto"/>
          </w:tcPr>
          <w:p w14:paraId="1378C3E0" w14:textId="47014CC2" w:rsidR="0092065D" w:rsidRPr="001A255C" w:rsidRDefault="0092065D" w:rsidP="00402518">
            <w:pPr>
              <w:jc w:val="both"/>
              <w:rPr>
                <w:rFonts w:ascii="Garamond" w:hAnsi="Garamond" w:cs="Times New Roman"/>
                <w:lang w:val="en-US"/>
              </w:rPr>
            </w:pPr>
            <w:r w:rsidRPr="001A255C">
              <w:rPr>
                <w:rFonts w:ascii="Garamond" w:hAnsi="Garamond" w:cs="Times New Roman"/>
                <w:lang w:val="en-US"/>
              </w:rPr>
              <w:t>0.</w:t>
            </w:r>
            <w:r w:rsidR="0005254C">
              <w:rPr>
                <w:rFonts w:ascii="Garamond" w:hAnsi="Garamond" w:cs="Times New Roman"/>
                <w:lang w:val="en-US"/>
              </w:rPr>
              <w:t>171</w:t>
            </w:r>
          </w:p>
          <w:p w14:paraId="6B5FFA55" w14:textId="425840E8" w:rsidR="0092065D" w:rsidRPr="001A255C" w:rsidRDefault="0092065D" w:rsidP="0005254C">
            <w:pPr>
              <w:rPr>
                <w:rFonts w:ascii="Garamond" w:hAnsi="Garamond"/>
              </w:rPr>
            </w:pPr>
            <w:r w:rsidRPr="001A255C">
              <w:rPr>
                <w:rFonts w:ascii="Garamond" w:hAnsi="Garamond" w:cs="Times New Roman"/>
                <w:lang w:val="en-US"/>
              </w:rPr>
              <w:t>(0.</w:t>
            </w:r>
            <w:r w:rsidR="0005254C">
              <w:rPr>
                <w:rFonts w:ascii="Garamond" w:hAnsi="Garamond" w:cs="Times New Roman"/>
                <w:lang w:val="en-US"/>
              </w:rPr>
              <w:t>648</w:t>
            </w:r>
            <w:r w:rsidRPr="001A255C">
              <w:rPr>
                <w:rFonts w:ascii="Garamond" w:hAnsi="Garamond" w:cs="Times New Roman"/>
                <w:lang w:val="en-US"/>
              </w:rPr>
              <w:t>)</w:t>
            </w:r>
          </w:p>
        </w:tc>
      </w:tr>
      <w:tr w:rsidR="0092065D" w:rsidRPr="001A255C" w14:paraId="3D572978" w14:textId="77777777" w:rsidTr="00402518">
        <w:trPr>
          <w:trHeight w:val="241"/>
          <w:jc w:val="center"/>
        </w:trPr>
        <w:tc>
          <w:tcPr>
            <w:tcW w:w="3522" w:type="dxa"/>
            <w:tcBorders>
              <w:top w:val="nil"/>
              <w:left w:val="single" w:sz="4" w:space="0" w:color="auto"/>
              <w:bottom w:val="nil"/>
              <w:right w:val="nil"/>
            </w:tcBorders>
            <w:shd w:val="clear" w:color="auto" w:fill="auto"/>
          </w:tcPr>
          <w:p w14:paraId="73654165"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 xml:space="preserve">   Log-likelihood</w:t>
            </w:r>
          </w:p>
        </w:tc>
        <w:tc>
          <w:tcPr>
            <w:tcW w:w="1449" w:type="dxa"/>
            <w:tcBorders>
              <w:top w:val="nil"/>
              <w:left w:val="nil"/>
              <w:bottom w:val="nil"/>
              <w:right w:val="nil"/>
            </w:tcBorders>
            <w:shd w:val="clear" w:color="auto" w:fill="auto"/>
          </w:tcPr>
          <w:p w14:paraId="0E8AA4B3" w14:textId="22812B26" w:rsidR="0092065D" w:rsidRPr="001A255C" w:rsidRDefault="0092065D" w:rsidP="002B2D95">
            <w:pPr>
              <w:jc w:val="both"/>
              <w:rPr>
                <w:rFonts w:ascii="Garamond" w:hAnsi="Garamond" w:cs="Times New Roman"/>
                <w:lang w:val="en-US"/>
              </w:rPr>
            </w:pPr>
            <w:r>
              <w:rPr>
                <w:rFonts w:ascii="Garamond" w:hAnsi="Garamond" w:cs="Times New Roman"/>
                <w:lang w:val="en-US"/>
              </w:rPr>
              <w:t>-5</w:t>
            </w:r>
            <w:r w:rsidR="002B2D95">
              <w:rPr>
                <w:rFonts w:ascii="Garamond" w:hAnsi="Garamond" w:cs="Times New Roman"/>
                <w:lang w:val="en-US"/>
              </w:rPr>
              <w:t>5</w:t>
            </w:r>
            <w:r w:rsidRPr="001A255C">
              <w:rPr>
                <w:rFonts w:ascii="Garamond" w:hAnsi="Garamond" w:cs="Times New Roman"/>
                <w:lang w:val="en-US"/>
              </w:rPr>
              <w:t>.</w:t>
            </w:r>
            <w:r>
              <w:rPr>
                <w:rFonts w:ascii="Garamond" w:hAnsi="Garamond" w:cs="Times New Roman"/>
                <w:lang w:val="en-US"/>
              </w:rPr>
              <w:t>7</w:t>
            </w:r>
            <w:r w:rsidR="002B2D95">
              <w:rPr>
                <w:rFonts w:ascii="Garamond" w:hAnsi="Garamond" w:cs="Times New Roman"/>
                <w:lang w:val="en-US"/>
              </w:rPr>
              <w:t>35</w:t>
            </w:r>
          </w:p>
        </w:tc>
        <w:tc>
          <w:tcPr>
            <w:tcW w:w="1449" w:type="dxa"/>
            <w:tcBorders>
              <w:top w:val="nil"/>
              <w:left w:val="nil"/>
              <w:bottom w:val="nil"/>
              <w:right w:val="nil"/>
            </w:tcBorders>
          </w:tcPr>
          <w:p w14:paraId="77DD14CE" w14:textId="79AE7CD2" w:rsidR="0092065D" w:rsidRPr="001A255C" w:rsidRDefault="0092065D" w:rsidP="00597495">
            <w:pPr>
              <w:rPr>
                <w:rFonts w:ascii="Garamond" w:hAnsi="Garamond" w:cs="Times New Roman"/>
                <w:lang w:val="en-US"/>
              </w:rPr>
            </w:pPr>
            <w:r>
              <w:rPr>
                <w:rFonts w:ascii="Garamond" w:hAnsi="Garamond" w:cs="Times New Roman"/>
                <w:lang w:val="en-US"/>
              </w:rPr>
              <w:t>-</w:t>
            </w:r>
            <w:r w:rsidR="00597495">
              <w:rPr>
                <w:rFonts w:ascii="Garamond" w:hAnsi="Garamond" w:cs="Times New Roman"/>
                <w:lang w:val="en-US"/>
              </w:rPr>
              <w:t>54</w:t>
            </w:r>
            <w:r w:rsidRPr="001A255C">
              <w:rPr>
                <w:rFonts w:ascii="Garamond" w:hAnsi="Garamond" w:cs="Times New Roman"/>
                <w:lang w:val="en-US"/>
              </w:rPr>
              <w:t>.</w:t>
            </w:r>
            <w:r w:rsidR="00597495">
              <w:rPr>
                <w:rFonts w:ascii="Garamond" w:hAnsi="Garamond" w:cs="Times New Roman"/>
                <w:lang w:val="en-US"/>
              </w:rPr>
              <w:t>321</w:t>
            </w:r>
          </w:p>
        </w:tc>
        <w:tc>
          <w:tcPr>
            <w:tcW w:w="1449" w:type="dxa"/>
            <w:tcBorders>
              <w:top w:val="nil"/>
              <w:left w:val="nil"/>
              <w:bottom w:val="nil"/>
            </w:tcBorders>
            <w:shd w:val="clear" w:color="auto" w:fill="auto"/>
          </w:tcPr>
          <w:p w14:paraId="7774225C" w14:textId="3A7BDE5B" w:rsidR="0092065D" w:rsidRPr="001A255C" w:rsidRDefault="0092065D" w:rsidP="0005254C">
            <w:pPr>
              <w:rPr>
                <w:rFonts w:ascii="Garamond" w:hAnsi="Garamond"/>
              </w:rPr>
            </w:pPr>
            <w:r>
              <w:rPr>
                <w:rFonts w:ascii="Garamond" w:hAnsi="Garamond" w:cs="Times New Roman"/>
                <w:lang w:val="en-US"/>
              </w:rPr>
              <w:t>-53</w:t>
            </w:r>
            <w:r w:rsidRPr="001A255C">
              <w:rPr>
                <w:rFonts w:ascii="Garamond" w:hAnsi="Garamond" w:cs="Times New Roman"/>
                <w:lang w:val="en-US"/>
              </w:rPr>
              <w:t>.</w:t>
            </w:r>
            <w:r w:rsidR="0005254C">
              <w:rPr>
                <w:rFonts w:ascii="Garamond" w:hAnsi="Garamond" w:cs="Times New Roman"/>
                <w:lang w:val="en-US"/>
              </w:rPr>
              <w:t>833</w:t>
            </w:r>
          </w:p>
        </w:tc>
      </w:tr>
      <w:tr w:rsidR="0092065D" w:rsidRPr="001A255C" w14:paraId="11BAAA34" w14:textId="77777777" w:rsidTr="00402518">
        <w:trPr>
          <w:trHeight w:val="241"/>
          <w:jc w:val="center"/>
        </w:trPr>
        <w:tc>
          <w:tcPr>
            <w:tcW w:w="3522" w:type="dxa"/>
            <w:tcBorders>
              <w:top w:val="nil"/>
              <w:left w:val="single" w:sz="4" w:space="0" w:color="auto"/>
              <w:right w:val="nil"/>
            </w:tcBorders>
            <w:shd w:val="clear" w:color="auto" w:fill="auto"/>
          </w:tcPr>
          <w:p w14:paraId="53DEB8C9" w14:textId="77777777" w:rsidR="0092065D" w:rsidRPr="001A255C" w:rsidRDefault="0092065D" w:rsidP="001A255C">
            <w:pPr>
              <w:jc w:val="both"/>
              <w:rPr>
                <w:rFonts w:ascii="Garamond" w:hAnsi="Garamond" w:cs="Times New Roman"/>
                <w:lang w:val="en-US"/>
              </w:rPr>
            </w:pPr>
            <w:r w:rsidRPr="001A255C">
              <w:rPr>
                <w:rFonts w:ascii="Garamond" w:hAnsi="Garamond" w:cs="Times New Roman"/>
                <w:lang w:val="en-US"/>
              </w:rPr>
              <w:t xml:space="preserve">   N</w:t>
            </w:r>
          </w:p>
        </w:tc>
        <w:tc>
          <w:tcPr>
            <w:tcW w:w="1449" w:type="dxa"/>
            <w:tcBorders>
              <w:top w:val="nil"/>
              <w:left w:val="nil"/>
              <w:right w:val="nil"/>
            </w:tcBorders>
            <w:shd w:val="clear" w:color="auto" w:fill="auto"/>
          </w:tcPr>
          <w:p w14:paraId="2263C8D8" w14:textId="19FADFF3" w:rsidR="0092065D" w:rsidRPr="001A255C" w:rsidRDefault="0092065D" w:rsidP="001A255C">
            <w:pPr>
              <w:tabs>
                <w:tab w:val="left" w:pos="851"/>
                <w:tab w:val="left" w:pos="5400"/>
              </w:tabs>
              <w:jc w:val="both"/>
              <w:rPr>
                <w:rFonts w:ascii="Garamond" w:hAnsi="Garamond" w:cs="Times New Roman"/>
                <w:lang w:val="en-US"/>
              </w:rPr>
            </w:pPr>
            <w:r>
              <w:rPr>
                <w:rFonts w:ascii="Garamond" w:hAnsi="Garamond" w:cs="Times New Roman"/>
                <w:lang w:val="en-US"/>
              </w:rPr>
              <w:t>95</w:t>
            </w:r>
          </w:p>
        </w:tc>
        <w:tc>
          <w:tcPr>
            <w:tcW w:w="1449" w:type="dxa"/>
            <w:tcBorders>
              <w:top w:val="nil"/>
              <w:left w:val="nil"/>
              <w:right w:val="nil"/>
            </w:tcBorders>
          </w:tcPr>
          <w:p w14:paraId="691CC76E" w14:textId="443F67D8" w:rsidR="0092065D" w:rsidRPr="001A255C" w:rsidRDefault="0092065D" w:rsidP="001A255C">
            <w:pPr>
              <w:rPr>
                <w:rFonts w:ascii="Garamond" w:hAnsi="Garamond" w:cs="Times New Roman"/>
                <w:lang w:val="en-US"/>
              </w:rPr>
            </w:pPr>
            <w:r>
              <w:rPr>
                <w:rFonts w:ascii="Garamond" w:hAnsi="Garamond" w:cs="Times New Roman"/>
                <w:lang w:val="en-US"/>
              </w:rPr>
              <w:t>95</w:t>
            </w:r>
          </w:p>
        </w:tc>
        <w:tc>
          <w:tcPr>
            <w:tcW w:w="1449" w:type="dxa"/>
            <w:tcBorders>
              <w:top w:val="nil"/>
              <w:left w:val="nil"/>
            </w:tcBorders>
            <w:shd w:val="clear" w:color="auto" w:fill="auto"/>
          </w:tcPr>
          <w:p w14:paraId="101BB34F" w14:textId="38707864" w:rsidR="0092065D" w:rsidRPr="001A255C" w:rsidRDefault="0092065D" w:rsidP="001A255C">
            <w:pPr>
              <w:rPr>
                <w:rFonts w:ascii="Garamond" w:hAnsi="Garamond"/>
              </w:rPr>
            </w:pPr>
            <w:r>
              <w:rPr>
                <w:rFonts w:ascii="Garamond" w:hAnsi="Garamond" w:cs="Times New Roman"/>
                <w:lang w:val="en-US"/>
              </w:rPr>
              <w:t>95</w:t>
            </w:r>
          </w:p>
        </w:tc>
      </w:tr>
    </w:tbl>
    <w:p w14:paraId="640BED10" w14:textId="77777777" w:rsidR="00493DC5" w:rsidRPr="00493DC5" w:rsidRDefault="00493DC5" w:rsidP="00493DC5">
      <w:pPr>
        <w:spacing w:after="0"/>
        <w:ind w:left="708" w:right="141"/>
        <w:jc w:val="both"/>
        <w:rPr>
          <w:rFonts w:ascii="Garamond" w:hAnsi="Garamond" w:cs="Times New Roman"/>
          <w:i/>
          <w:sz w:val="20"/>
          <w:szCs w:val="20"/>
          <w:lang w:val="en-US"/>
        </w:rPr>
      </w:pPr>
      <w:r w:rsidRPr="00493DC5">
        <w:rPr>
          <w:rFonts w:ascii="Garamond" w:hAnsi="Garamond" w:cs="Times New Roman"/>
          <w:i/>
          <w:sz w:val="20"/>
          <w:szCs w:val="20"/>
          <w:u w:val="single"/>
          <w:lang w:val="en-US"/>
        </w:rPr>
        <w:t>Notes</w:t>
      </w:r>
      <w:r w:rsidRPr="00493DC5">
        <w:rPr>
          <w:rFonts w:ascii="Garamond" w:hAnsi="Garamond" w:cs="Times New Roman"/>
          <w:i/>
          <w:sz w:val="20"/>
          <w:szCs w:val="20"/>
          <w:lang w:val="en-US"/>
        </w:rPr>
        <w:t xml:space="preserve">: The model is a mixed-effects logistic regression which estimates a random intercept for each 107 countries (not shown). The dichotomous dependent variable is the content of information exchange Logit coefficients, standard errors (in parentheses), and significance are presented, whereby:*P&lt;0.1; **P&lt;0.05; ***P&lt;0.01. </w:t>
      </w:r>
    </w:p>
    <w:p w14:paraId="4AFBF400" w14:textId="77777777" w:rsidR="001A255C" w:rsidRPr="00493DC5" w:rsidRDefault="001A255C" w:rsidP="001A255C">
      <w:pPr>
        <w:jc w:val="center"/>
        <w:rPr>
          <w:rFonts w:ascii="Garamond" w:hAnsi="Garamond" w:cs="Times New Roman"/>
          <w:sz w:val="24"/>
          <w:szCs w:val="24"/>
          <w:lang w:val="en-US"/>
        </w:rPr>
      </w:pPr>
    </w:p>
    <w:sectPr w:rsidR="001A255C" w:rsidRPr="00493DC5" w:rsidSect="00E2576D">
      <w:footerReference w:type="default" r:id="rId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56B1B" w16cid:durableId="2020BBC7"/>
  <w16cid:commentId w16cid:paraId="56358409" w16cid:durableId="2020BC5C"/>
  <w16cid:commentId w16cid:paraId="222A5FD8" w16cid:durableId="2020BCCB"/>
  <w16cid:commentId w16cid:paraId="3BC3BAD2" w16cid:durableId="2020BEC2"/>
  <w16cid:commentId w16cid:paraId="7693A66D" w16cid:durableId="2020BFEB"/>
  <w16cid:commentId w16cid:paraId="5C945DDF" w16cid:durableId="2020C013"/>
  <w16cid:commentId w16cid:paraId="3070720F" w16cid:durableId="20215BE8"/>
  <w16cid:commentId w16cid:paraId="549DFB1C" w16cid:durableId="2021D592"/>
  <w16cid:commentId w16cid:paraId="17993BB0" w16cid:durableId="2021E315"/>
  <w16cid:commentId w16cid:paraId="1F47FEF5" w16cid:durableId="2021D79E"/>
  <w16cid:commentId w16cid:paraId="07999D97" w16cid:durableId="2021DC52"/>
  <w16cid:commentId w16cid:paraId="4383D482" w16cid:durableId="2021DD30"/>
  <w16cid:commentId w16cid:paraId="6EE79B52" w16cid:durableId="2021E547"/>
  <w16cid:commentId w16cid:paraId="645E4DB6" w16cid:durableId="2021E6DC"/>
  <w16cid:commentId w16cid:paraId="7B5B2FFE" w16cid:durableId="2021E556"/>
  <w16cid:commentId w16cid:paraId="37A8F42A" w16cid:durableId="2021EFBD"/>
  <w16cid:commentId w16cid:paraId="684D7A29" w16cid:durableId="2021F328"/>
  <w16cid:commentId w16cid:paraId="4F85765E" w16cid:durableId="2021F4F4"/>
  <w16cid:commentId w16cid:paraId="4BFE0443" w16cid:durableId="2021F795"/>
  <w16cid:commentId w16cid:paraId="4650876B" w16cid:durableId="2021F50A"/>
  <w16cid:commentId w16cid:paraId="4B69CF15" w16cid:durableId="2021FDA6"/>
  <w16cid:commentId w16cid:paraId="6C9F16E9" w16cid:durableId="2021FE37"/>
  <w16cid:commentId w16cid:paraId="72D42F99" w16cid:durableId="2021FE52"/>
  <w16cid:commentId w16cid:paraId="214CD975" w16cid:durableId="20220AFB"/>
  <w16cid:commentId w16cid:paraId="73D4DB75" w16cid:durableId="20220B6B"/>
  <w16cid:commentId w16cid:paraId="2ECF5018" w16cid:durableId="20237322"/>
  <w16cid:commentId w16cid:paraId="3E11E5A8" w16cid:durableId="20238E88"/>
  <w16cid:commentId w16cid:paraId="03C9BD08" w16cid:durableId="20238ED6"/>
  <w16cid:commentId w16cid:paraId="2BDA4025" w16cid:durableId="2023902E"/>
  <w16cid:commentId w16cid:paraId="092A7204" w16cid:durableId="202395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8D971" w14:textId="77777777" w:rsidR="001E6C64" w:rsidRDefault="001E6C64" w:rsidP="005141E3">
      <w:pPr>
        <w:spacing w:after="0" w:line="240" w:lineRule="auto"/>
      </w:pPr>
      <w:r>
        <w:separator/>
      </w:r>
    </w:p>
  </w:endnote>
  <w:endnote w:type="continuationSeparator" w:id="0">
    <w:p w14:paraId="3AC10062" w14:textId="77777777" w:rsidR="001E6C64" w:rsidRDefault="001E6C64" w:rsidP="0051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268541"/>
      <w:docPartObj>
        <w:docPartGallery w:val="Page Numbers (Bottom of Page)"/>
        <w:docPartUnique/>
      </w:docPartObj>
    </w:sdtPr>
    <w:sdtEndPr>
      <w:rPr>
        <w:noProof/>
      </w:rPr>
    </w:sdtEndPr>
    <w:sdtContent>
      <w:p w14:paraId="3E27F4BC" w14:textId="2CCF9320" w:rsidR="0005520F" w:rsidRDefault="0005520F">
        <w:pPr>
          <w:pStyle w:val="Footer"/>
          <w:jc w:val="center"/>
        </w:pPr>
        <w:r w:rsidRPr="005141E3">
          <w:rPr>
            <w:rFonts w:ascii="Times New Roman" w:hAnsi="Times New Roman" w:cs="Times New Roman"/>
          </w:rPr>
          <w:fldChar w:fldCharType="begin"/>
        </w:r>
        <w:r w:rsidRPr="005141E3">
          <w:rPr>
            <w:rFonts w:ascii="Times New Roman" w:hAnsi="Times New Roman" w:cs="Times New Roman"/>
          </w:rPr>
          <w:instrText xml:space="preserve"> PAGE   \* MERGEFORMAT </w:instrText>
        </w:r>
        <w:r w:rsidRPr="005141E3">
          <w:rPr>
            <w:rFonts w:ascii="Times New Roman" w:hAnsi="Times New Roman" w:cs="Times New Roman"/>
          </w:rPr>
          <w:fldChar w:fldCharType="separate"/>
        </w:r>
        <w:r w:rsidR="00CA6C43">
          <w:rPr>
            <w:rFonts w:ascii="Times New Roman" w:hAnsi="Times New Roman" w:cs="Times New Roman"/>
            <w:noProof/>
          </w:rPr>
          <w:t>2</w:t>
        </w:r>
        <w:r w:rsidRPr="005141E3">
          <w:rPr>
            <w:rFonts w:ascii="Times New Roman" w:hAnsi="Times New Roman" w:cs="Times New Roman"/>
            <w:noProof/>
          </w:rPr>
          <w:fldChar w:fldCharType="end"/>
        </w:r>
      </w:p>
    </w:sdtContent>
  </w:sdt>
  <w:p w14:paraId="1DE4AA96" w14:textId="77777777" w:rsidR="0005520F" w:rsidRDefault="00055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3CA47" w14:textId="77777777" w:rsidR="001E6C64" w:rsidRDefault="001E6C64" w:rsidP="005141E3">
      <w:pPr>
        <w:spacing w:after="0" w:line="240" w:lineRule="auto"/>
      </w:pPr>
      <w:r>
        <w:separator/>
      </w:r>
    </w:p>
  </w:footnote>
  <w:footnote w:type="continuationSeparator" w:id="0">
    <w:p w14:paraId="749A1AAD" w14:textId="77777777" w:rsidR="001E6C64" w:rsidRDefault="001E6C64" w:rsidP="0051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7F33"/>
    <w:multiLevelType w:val="hybridMultilevel"/>
    <w:tmpl w:val="809447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474300"/>
    <w:multiLevelType w:val="hybridMultilevel"/>
    <w:tmpl w:val="A47EE7C2"/>
    <w:lvl w:ilvl="0" w:tplc="9DC6475A">
      <w:start w:val="1"/>
      <w:numFmt w:val="lowerLetter"/>
      <w:lvlText w:val="%1)"/>
      <w:lvlJc w:val="left"/>
      <w:pPr>
        <w:ind w:left="765" w:hanging="360"/>
      </w:pPr>
      <w:rPr>
        <w:rFonts w:hint="default"/>
        <w:i/>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4883CB0"/>
    <w:multiLevelType w:val="hybridMultilevel"/>
    <w:tmpl w:val="ACEC74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6C4EDD"/>
    <w:multiLevelType w:val="hybridMultilevel"/>
    <w:tmpl w:val="0CAA3BBC"/>
    <w:lvl w:ilvl="0" w:tplc="FD9A86FC">
      <w:start w:val="3"/>
      <w:numFmt w:val="lowerLetter"/>
      <w:lvlText w:val="%1)"/>
      <w:lvlJc w:val="left"/>
      <w:pPr>
        <w:ind w:left="360" w:hanging="360"/>
      </w:pPr>
      <w:rPr>
        <w:rFonts w:hint="default"/>
        <w:lang w:val="nl-BE"/>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41157E34"/>
    <w:multiLevelType w:val="hybridMultilevel"/>
    <w:tmpl w:val="ACEC74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5D070D"/>
    <w:multiLevelType w:val="hybridMultilevel"/>
    <w:tmpl w:val="6962396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1A626B6"/>
    <w:multiLevelType w:val="hybridMultilevel"/>
    <w:tmpl w:val="ACEC74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885D3B"/>
    <w:multiLevelType w:val="hybridMultilevel"/>
    <w:tmpl w:val="D49E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4226C8"/>
    <w:multiLevelType w:val="hybridMultilevel"/>
    <w:tmpl w:val="44FE3724"/>
    <w:lvl w:ilvl="0" w:tplc="356261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F3D2A"/>
    <w:multiLevelType w:val="hybridMultilevel"/>
    <w:tmpl w:val="2D86B5DA"/>
    <w:lvl w:ilvl="0" w:tplc="FE04858E">
      <w:start w:val="1"/>
      <w:numFmt w:val="low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8177F2"/>
    <w:multiLevelType w:val="hybridMultilevel"/>
    <w:tmpl w:val="ACEC7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6"/>
  </w:num>
  <w:num w:numId="6">
    <w:abstractNumId w:val="10"/>
  </w:num>
  <w:num w:numId="7">
    <w:abstractNumId w:val="2"/>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1Mzc1MDQ0MTM2M7RU0lEKTi0uzszPAykwrAUAMfrQY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5vts9s8esvd5e25phpwdp1w5sdze9tap0a&quot;&gt;My EndNote Library&lt;record-ids&gt;&lt;item&gt;2&lt;/item&gt;&lt;item&gt;3&lt;/item&gt;&lt;item&gt;4&lt;/item&gt;&lt;item&gt;5&lt;/item&gt;&lt;item&gt;10&lt;/item&gt;&lt;item&gt;19&lt;/item&gt;&lt;item&gt;39&lt;/item&gt;&lt;item&gt;42&lt;/item&gt;&lt;item&gt;55&lt;/item&gt;&lt;item&gt;59&lt;/item&gt;&lt;item&gt;129&lt;/item&gt;&lt;item&gt;156&lt;/item&gt;&lt;item&gt;173&lt;/item&gt;&lt;item&gt;179&lt;/item&gt;&lt;item&gt;182&lt;/item&gt;&lt;item&gt;185&lt;/item&gt;&lt;item&gt;194&lt;/item&gt;&lt;item&gt;195&lt;/item&gt;&lt;item&gt;198&lt;/item&gt;&lt;item&gt;409&lt;/item&gt;&lt;item&gt;410&lt;/item&gt;&lt;/record-ids&gt;&lt;/item&gt;&lt;/Libraries&gt;"/>
  </w:docVars>
  <w:rsids>
    <w:rsidRoot w:val="003F0883"/>
    <w:rsid w:val="000009EE"/>
    <w:rsid w:val="00000FED"/>
    <w:rsid w:val="00001144"/>
    <w:rsid w:val="000012B3"/>
    <w:rsid w:val="00001979"/>
    <w:rsid w:val="00002669"/>
    <w:rsid w:val="00002B63"/>
    <w:rsid w:val="00004212"/>
    <w:rsid w:val="00004D9D"/>
    <w:rsid w:val="00004DC4"/>
    <w:rsid w:val="00012E43"/>
    <w:rsid w:val="000142BE"/>
    <w:rsid w:val="00014732"/>
    <w:rsid w:val="00015B00"/>
    <w:rsid w:val="00016036"/>
    <w:rsid w:val="000163D6"/>
    <w:rsid w:val="00021902"/>
    <w:rsid w:val="00022646"/>
    <w:rsid w:val="00023B75"/>
    <w:rsid w:val="00027604"/>
    <w:rsid w:val="000302D2"/>
    <w:rsid w:val="00031CCD"/>
    <w:rsid w:val="00032B6F"/>
    <w:rsid w:val="00032BD6"/>
    <w:rsid w:val="00034F7A"/>
    <w:rsid w:val="00036502"/>
    <w:rsid w:val="0003745D"/>
    <w:rsid w:val="000422A5"/>
    <w:rsid w:val="00045069"/>
    <w:rsid w:val="00046651"/>
    <w:rsid w:val="00047948"/>
    <w:rsid w:val="00050FE8"/>
    <w:rsid w:val="0005152D"/>
    <w:rsid w:val="0005254C"/>
    <w:rsid w:val="00052609"/>
    <w:rsid w:val="0005520F"/>
    <w:rsid w:val="00055BF7"/>
    <w:rsid w:val="00057C61"/>
    <w:rsid w:val="00057F74"/>
    <w:rsid w:val="0006165D"/>
    <w:rsid w:val="00062502"/>
    <w:rsid w:val="00063777"/>
    <w:rsid w:val="000659A7"/>
    <w:rsid w:val="00070C9E"/>
    <w:rsid w:val="00071904"/>
    <w:rsid w:val="00072197"/>
    <w:rsid w:val="00073342"/>
    <w:rsid w:val="00074BA7"/>
    <w:rsid w:val="00075748"/>
    <w:rsid w:val="00080138"/>
    <w:rsid w:val="00083767"/>
    <w:rsid w:val="000907A3"/>
    <w:rsid w:val="00090DFE"/>
    <w:rsid w:val="00092EA7"/>
    <w:rsid w:val="00092F9B"/>
    <w:rsid w:val="00094FE1"/>
    <w:rsid w:val="00096EAF"/>
    <w:rsid w:val="000970CE"/>
    <w:rsid w:val="000A4A78"/>
    <w:rsid w:val="000B0AA2"/>
    <w:rsid w:val="000B18AA"/>
    <w:rsid w:val="000B1AB7"/>
    <w:rsid w:val="000B1B41"/>
    <w:rsid w:val="000B20E0"/>
    <w:rsid w:val="000B4A06"/>
    <w:rsid w:val="000B56E0"/>
    <w:rsid w:val="000B78BB"/>
    <w:rsid w:val="000C2D93"/>
    <w:rsid w:val="000C2E8D"/>
    <w:rsid w:val="000C4695"/>
    <w:rsid w:val="000C4ED0"/>
    <w:rsid w:val="000C5006"/>
    <w:rsid w:val="000C5394"/>
    <w:rsid w:val="000C6113"/>
    <w:rsid w:val="000C646E"/>
    <w:rsid w:val="000C75E5"/>
    <w:rsid w:val="000D0582"/>
    <w:rsid w:val="000D2C65"/>
    <w:rsid w:val="000D5704"/>
    <w:rsid w:val="000D7206"/>
    <w:rsid w:val="000E265F"/>
    <w:rsid w:val="000E4D85"/>
    <w:rsid w:val="000E7D89"/>
    <w:rsid w:val="000F0169"/>
    <w:rsid w:val="000F1B73"/>
    <w:rsid w:val="000F2607"/>
    <w:rsid w:val="000F4623"/>
    <w:rsid w:val="001010AA"/>
    <w:rsid w:val="00102014"/>
    <w:rsid w:val="00102913"/>
    <w:rsid w:val="00103156"/>
    <w:rsid w:val="001033FC"/>
    <w:rsid w:val="0010490E"/>
    <w:rsid w:val="001063C0"/>
    <w:rsid w:val="0010707F"/>
    <w:rsid w:val="00107A8D"/>
    <w:rsid w:val="001103D5"/>
    <w:rsid w:val="00110D9E"/>
    <w:rsid w:val="001123DD"/>
    <w:rsid w:val="001159A5"/>
    <w:rsid w:val="00116398"/>
    <w:rsid w:val="00117085"/>
    <w:rsid w:val="00117F97"/>
    <w:rsid w:val="00123077"/>
    <w:rsid w:val="00124878"/>
    <w:rsid w:val="001251C0"/>
    <w:rsid w:val="0012731E"/>
    <w:rsid w:val="0013157B"/>
    <w:rsid w:val="00132A1D"/>
    <w:rsid w:val="001346FD"/>
    <w:rsid w:val="0013528F"/>
    <w:rsid w:val="001369F8"/>
    <w:rsid w:val="00137549"/>
    <w:rsid w:val="00137F11"/>
    <w:rsid w:val="00143298"/>
    <w:rsid w:val="00144337"/>
    <w:rsid w:val="00145192"/>
    <w:rsid w:val="00145A5F"/>
    <w:rsid w:val="00146468"/>
    <w:rsid w:val="0014674B"/>
    <w:rsid w:val="0014694E"/>
    <w:rsid w:val="00160C76"/>
    <w:rsid w:val="00161981"/>
    <w:rsid w:val="00161F00"/>
    <w:rsid w:val="00162F27"/>
    <w:rsid w:val="00166DA8"/>
    <w:rsid w:val="0016773D"/>
    <w:rsid w:val="001702F4"/>
    <w:rsid w:val="001720EE"/>
    <w:rsid w:val="00175C43"/>
    <w:rsid w:val="00176220"/>
    <w:rsid w:val="0018037D"/>
    <w:rsid w:val="00181A26"/>
    <w:rsid w:val="00185908"/>
    <w:rsid w:val="00187C80"/>
    <w:rsid w:val="001906AD"/>
    <w:rsid w:val="001910E7"/>
    <w:rsid w:val="0019308B"/>
    <w:rsid w:val="0019584A"/>
    <w:rsid w:val="00196173"/>
    <w:rsid w:val="001978C2"/>
    <w:rsid w:val="001A0718"/>
    <w:rsid w:val="001A18AA"/>
    <w:rsid w:val="001A221D"/>
    <w:rsid w:val="001A236B"/>
    <w:rsid w:val="001A255C"/>
    <w:rsid w:val="001A2FBD"/>
    <w:rsid w:val="001A3459"/>
    <w:rsid w:val="001A476E"/>
    <w:rsid w:val="001A4AE9"/>
    <w:rsid w:val="001B2773"/>
    <w:rsid w:val="001B5044"/>
    <w:rsid w:val="001B621F"/>
    <w:rsid w:val="001B788F"/>
    <w:rsid w:val="001B7A5E"/>
    <w:rsid w:val="001C29EE"/>
    <w:rsid w:val="001C56E6"/>
    <w:rsid w:val="001C5835"/>
    <w:rsid w:val="001C6AB5"/>
    <w:rsid w:val="001D06D1"/>
    <w:rsid w:val="001D1920"/>
    <w:rsid w:val="001D235F"/>
    <w:rsid w:val="001D28D9"/>
    <w:rsid w:val="001D3007"/>
    <w:rsid w:val="001D4222"/>
    <w:rsid w:val="001D4A74"/>
    <w:rsid w:val="001D5AAE"/>
    <w:rsid w:val="001D692D"/>
    <w:rsid w:val="001D6E3B"/>
    <w:rsid w:val="001D77C4"/>
    <w:rsid w:val="001E1719"/>
    <w:rsid w:val="001E2C22"/>
    <w:rsid w:val="001E2C88"/>
    <w:rsid w:val="001E5767"/>
    <w:rsid w:val="001E598E"/>
    <w:rsid w:val="001E6C64"/>
    <w:rsid w:val="001E7494"/>
    <w:rsid w:val="001F2992"/>
    <w:rsid w:val="001F299F"/>
    <w:rsid w:val="001F3C83"/>
    <w:rsid w:val="001F4C79"/>
    <w:rsid w:val="001F4EE5"/>
    <w:rsid w:val="001F50D6"/>
    <w:rsid w:val="001F6862"/>
    <w:rsid w:val="0020162A"/>
    <w:rsid w:val="002032AF"/>
    <w:rsid w:val="00206A70"/>
    <w:rsid w:val="002115E6"/>
    <w:rsid w:val="00212A51"/>
    <w:rsid w:val="002137F9"/>
    <w:rsid w:val="00214938"/>
    <w:rsid w:val="00214A99"/>
    <w:rsid w:val="002155F2"/>
    <w:rsid w:val="00215B31"/>
    <w:rsid w:val="00216492"/>
    <w:rsid w:val="00222EB4"/>
    <w:rsid w:val="00226297"/>
    <w:rsid w:val="002272B7"/>
    <w:rsid w:val="00230FCA"/>
    <w:rsid w:val="00231EBC"/>
    <w:rsid w:val="002328B3"/>
    <w:rsid w:val="0023582B"/>
    <w:rsid w:val="00235E39"/>
    <w:rsid w:val="002367DB"/>
    <w:rsid w:val="002427A7"/>
    <w:rsid w:val="0024637A"/>
    <w:rsid w:val="00247913"/>
    <w:rsid w:val="00250407"/>
    <w:rsid w:val="00251318"/>
    <w:rsid w:val="00252547"/>
    <w:rsid w:val="0025743E"/>
    <w:rsid w:val="00257F29"/>
    <w:rsid w:val="00262F01"/>
    <w:rsid w:val="002643ED"/>
    <w:rsid w:val="00264C3B"/>
    <w:rsid w:val="00266EB8"/>
    <w:rsid w:val="00272441"/>
    <w:rsid w:val="00277C8F"/>
    <w:rsid w:val="00282FF0"/>
    <w:rsid w:val="00284535"/>
    <w:rsid w:val="00285E3E"/>
    <w:rsid w:val="00285F77"/>
    <w:rsid w:val="00287903"/>
    <w:rsid w:val="00287919"/>
    <w:rsid w:val="0029032E"/>
    <w:rsid w:val="00291105"/>
    <w:rsid w:val="00291A4F"/>
    <w:rsid w:val="002930BD"/>
    <w:rsid w:val="00295C24"/>
    <w:rsid w:val="0029606E"/>
    <w:rsid w:val="002A039A"/>
    <w:rsid w:val="002A0A91"/>
    <w:rsid w:val="002A4B69"/>
    <w:rsid w:val="002A5572"/>
    <w:rsid w:val="002A5F79"/>
    <w:rsid w:val="002A6CD4"/>
    <w:rsid w:val="002A6FD8"/>
    <w:rsid w:val="002B0219"/>
    <w:rsid w:val="002B2D95"/>
    <w:rsid w:val="002B5EC6"/>
    <w:rsid w:val="002B6331"/>
    <w:rsid w:val="002B6A83"/>
    <w:rsid w:val="002C05F4"/>
    <w:rsid w:val="002C2BD3"/>
    <w:rsid w:val="002C3B1C"/>
    <w:rsid w:val="002D0B8B"/>
    <w:rsid w:val="002D0C73"/>
    <w:rsid w:val="002D2B36"/>
    <w:rsid w:val="002D2C27"/>
    <w:rsid w:val="002D53EB"/>
    <w:rsid w:val="002D589C"/>
    <w:rsid w:val="002E02C6"/>
    <w:rsid w:val="002E1921"/>
    <w:rsid w:val="002E1A5C"/>
    <w:rsid w:val="002E4B6D"/>
    <w:rsid w:val="002E6DD9"/>
    <w:rsid w:val="002E7C41"/>
    <w:rsid w:val="002E7F40"/>
    <w:rsid w:val="002F436B"/>
    <w:rsid w:val="002F43ED"/>
    <w:rsid w:val="002F5213"/>
    <w:rsid w:val="002F5FF2"/>
    <w:rsid w:val="002F6A69"/>
    <w:rsid w:val="0030146E"/>
    <w:rsid w:val="003055C7"/>
    <w:rsid w:val="00306FF6"/>
    <w:rsid w:val="00310D31"/>
    <w:rsid w:val="00313CF4"/>
    <w:rsid w:val="00315FA2"/>
    <w:rsid w:val="003160D7"/>
    <w:rsid w:val="00316D47"/>
    <w:rsid w:val="00321D02"/>
    <w:rsid w:val="00322630"/>
    <w:rsid w:val="0032636B"/>
    <w:rsid w:val="00326BC2"/>
    <w:rsid w:val="00331EB2"/>
    <w:rsid w:val="00335B92"/>
    <w:rsid w:val="00337ACD"/>
    <w:rsid w:val="003427A7"/>
    <w:rsid w:val="00342B8F"/>
    <w:rsid w:val="00342CE1"/>
    <w:rsid w:val="0034335B"/>
    <w:rsid w:val="00344B77"/>
    <w:rsid w:val="00354323"/>
    <w:rsid w:val="00367187"/>
    <w:rsid w:val="003677CD"/>
    <w:rsid w:val="003679BF"/>
    <w:rsid w:val="00367FCB"/>
    <w:rsid w:val="00370F47"/>
    <w:rsid w:val="0037262F"/>
    <w:rsid w:val="00373C65"/>
    <w:rsid w:val="00373E6E"/>
    <w:rsid w:val="003748ED"/>
    <w:rsid w:val="003773B6"/>
    <w:rsid w:val="00380989"/>
    <w:rsid w:val="0038115B"/>
    <w:rsid w:val="003826B1"/>
    <w:rsid w:val="0038689C"/>
    <w:rsid w:val="0038764D"/>
    <w:rsid w:val="00387B73"/>
    <w:rsid w:val="00390C77"/>
    <w:rsid w:val="00393E62"/>
    <w:rsid w:val="00395675"/>
    <w:rsid w:val="003A2057"/>
    <w:rsid w:val="003A2699"/>
    <w:rsid w:val="003A519C"/>
    <w:rsid w:val="003A5DF6"/>
    <w:rsid w:val="003B265C"/>
    <w:rsid w:val="003B4225"/>
    <w:rsid w:val="003B62BD"/>
    <w:rsid w:val="003B7F9F"/>
    <w:rsid w:val="003C7EDB"/>
    <w:rsid w:val="003D068F"/>
    <w:rsid w:val="003D10B7"/>
    <w:rsid w:val="003D32BF"/>
    <w:rsid w:val="003D5D54"/>
    <w:rsid w:val="003E03E4"/>
    <w:rsid w:val="003E0B09"/>
    <w:rsid w:val="003E1C59"/>
    <w:rsid w:val="003E405C"/>
    <w:rsid w:val="003E4158"/>
    <w:rsid w:val="003E4F28"/>
    <w:rsid w:val="003E61E6"/>
    <w:rsid w:val="003E62F0"/>
    <w:rsid w:val="003E6E05"/>
    <w:rsid w:val="003F0883"/>
    <w:rsid w:val="003F1061"/>
    <w:rsid w:val="003F1AC7"/>
    <w:rsid w:val="003F621F"/>
    <w:rsid w:val="003F709B"/>
    <w:rsid w:val="004030A2"/>
    <w:rsid w:val="0040373B"/>
    <w:rsid w:val="0041617B"/>
    <w:rsid w:val="00416CBF"/>
    <w:rsid w:val="0042024E"/>
    <w:rsid w:val="00420725"/>
    <w:rsid w:val="004226B4"/>
    <w:rsid w:val="00426324"/>
    <w:rsid w:val="00427078"/>
    <w:rsid w:val="0043072B"/>
    <w:rsid w:val="004333D3"/>
    <w:rsid w:val="004357B6"/>
    <w:rsid w:val="004423C4"/>
    <w:rsid w:val="00442B6D"/>
    <w:rsid w:val="00442C92"/>
    <w:rsid w:val="004441A2"/>
    <w:rsid w:val="0044635B"/>
    <w:rsid w:val="004464C3"/>
    <w:rsid w:val="00447EF6"/>
    <w:rsid w:val="00455776"/>
    <w:rsid w:val="00455AA4"/>
    <w:rsid w:val="00461BD9"/>
    <w:rsid w:val="00462016"/>
    <w:rsid w:val="004633A4"/>
    <w:rsid w:val="00463819"/>
    <w:rsid w:val="00470B1C"/>
    <w:rsid w:val="00471C39"/>
    <w:rsid w:val="00472CB5"/>
    <w:rsid w:val="00480840"/>
    <w:rsid w:val="004815A6"/>
    <w:rsid w:val="00481D68"/>
    <w:rsid w:val="00483FD8"/>
    <w:rsid w:val="00485808"/>
    <w:rsid w:val="00486454"/>
    <w:rsid w:val="004869A7"/>
    <w:rsid w:val="00487469"/>
    <w:rsid w:val="00490277"/>
    <w:rsid w:val="00490EA8"/>
    <w:rsid w:val="00493647"/>
    <w:rsid w:val="00493DC5"/>
    <w:rsid w:val="00494BCC"/>
    <w:rsid w:val="0049652B"/>
    <w:rsid w:val="004966C1"/>
    <w:rsid w:val="00497A8D"/>
    <w:rsid w:val="004A039B"/>
    <w:rsid w:val="004A03D9"/>
    <w:rsid w:val="004A0636"/>
    <w:rsid w:val="004A24A0"/>
    <w:rsid w:val="004A3399"/>
    <w:rsid w:val="004A5876"/>
    <w:rsid w:val="004A6A99"/>
    <w:rsid w:val="004A6D44"/>
    <w:rsid w:val="004B08EB"/>
    <w:rsid w:val="004B11AB"/>
    <w:rsid w:val="004B252D"/>
    <w:rsid w:val="004B5438"/>
    <w:rsid w:val="004B77A3"/>
    <w:rsid w:val="004C035F"/>
    <w:rsid w:val="004C2901"/>
    <w:rsid w:val="004C3A0D"/>
    <w:rsid w:val="004C3E85"/>
    <w:rsid w:val="004C4B41"/>
    <w:rsid w:val="004D1526"/>
    <w:rsid w:val="004D2347"/>
    <w:rsid w:val="004D5701"/>
    <w:rsid w:val="004E1F03"/>
    <w:rsid w:val="004E2126"/>
    <w:rsid w:val="004E2C5C"/>
    <w:rsid w:val="004E55FD"/>
    <w:rsid w:val="004E7793"/>
    <w:rsid w:val="004F2105"/>
    <w:rsid w:val="004F34C5"/>
    <w:rsid w:val="004F3FAA"/>
    <w:rsid w:val="004F5782"/>
    <w:rsid w:val="004F7F03"/>
    <w:rsid w:val="00500D0A"/>
    <w:rsid w:val="00501126"/>
    <w:rsid w:val="005043CA"/>
    <w:rsid w:val="00504674"/>
    <w:rsid w:val="005072E9"/>
    <w:rsid w:val="005075C9"/>
    <w:rsid w:val="00507E81"/>
    <w:rsid w:val="00510400"/>
    <w:rsid w:val="00511D02"/>
    <w:rsid w:val="00513529"/>
    <w:rsid w:val="005141E3"/>
    <w:rsid w:val="0051739A"/>
    <w:rsid w:val="005211A8"/>
    <w:rsid w:val="00523488"/>
    <w:rsid w:val="00524614"/>
    <w:rsid w:val="005272D3"/>
    <w:rsid w:val="00530B2A"/>
    <w:rsid w:val="0053323C"/>
    <w:rsid w:val="005337E5"/>
    <w:rsid w:val="00533AD5"/>
    <w:rsid w:val="00533C79"/>
    <w:rsid w:val="00533D67"/>
    <w:rsid w:val="0053663F"/>
    <w:rsid w:val="00536DCE"/>
    <w:rsid w:val="005400F9"/>
    <w:rsid w:val="005417FA"/>
    <w:rsid w:val="00542EF2"/>
    <w:rsid w:val="00543096"/>
    <w:rsid w:val="005457E4"/>
    <w:rsid w:val="00545C3A"/>
    <w:rsid w:val="00546042"/>
    <w:rsid w:val="0054677C"/>
    <w:rsid w:val="005510B7"/>
    <w:rsid w:val="00551B70"/>
    <w:rsid w:val="00552B35"/>
    <w:rsid w:val="00555402"/>
    <w:rsid w:val="0055641F"/>
    <w:rsid w:val="005567E0"/>
    <w:rsid w:val="005569CA"/>
    <w:rsid w:val="00556B74"/>
    <w:rsid w:val="005574CB"/>
    <w:rsid w:val="0055799A"/>
    <w:rsid w:val="00557FA3"/>
    <w:rsid w:val="005605DB"/>
    <w:rsid w:val="0056297D"/>
    <w:rsid w:val="005633C5"/>
    <w:rsid w:val="005640E2"/>
    <w:rsid w:val="0056422A"/>
    <w:rsid w:val="00565489"/>
    <w:rsid w:val="00565A58"/>
    <w:rsid w:val="00567AA8"/>
    <w:rsid w:val="005701F1"/>
    <w:rsid w:val="00571428"/>
    <w:rsid w:val="00572170"/>
    <w:rsid w:val="0057267C"/>
    <w:rsid w:val="005746FD"/>
    <w:rsid w:val="0057563A"/>
    <w:rsid w:val="00575FD2"/>
    <w:rsid w:val="00576ABD"/>
    <w:rsid w:val="005801A9"/>
    <w:rsid w:val="00580EA9"/>
    <w:rsid w:val="00584276"/>
    <w:rsid w:val="00584E0B"/>
    <w:rsid w:val="00585AA5"/>
    <w:rsid w:val="00592AAE"/>
    <w:rsid w:val="00592ECB"/>
    <w:rsid w:val="0059332F"/>
    <w:rsid w:val="00593A2C"/>
    <w:rsid w:val="00595965"/>
    <w:rsid w:val="005961A7"/>
    <w:rsid w:val="00596248"/>
    <w:rsid w:val="00597251"/>
    <w:rsid w:val="00597495"/>
    <w:rsid w:val="005977B8"/>
    <w:rsid w:val="005A02D4"/>
    <w:rsid w:val="005A1823"/>
    <w:rsid w:val="005A2C6E"/>
    <w:rsid w:val="005A43EA"/>
    <w:rsid w:val="005A5649"/>
    <w:rsid w:val="005B0CEF"/>
    <w:rsid w:val="005B1296"/>
    <w:rsid w:val="005B1886"/>
    <w:rsid w:val="005B1DAD"/>
    <w:rsid w:val="005B5CC2"/>
    <w:rsid w:val="005B61BA"/>
    <w:rsid w:val="005C05B9"/>
    <w:rsid w:val="005C2503"/>
    <w:rsid w:val="005C2862"/>
    <w:rsid w:val="005C2AAC"/>
    <w:rsid w:val="005C4253"/>
    <w:rsid w:val="005C4E08"/>
    <w:rsid w:val="005C5F1A"/>
    <w:rsid w:val="005C6242"/>
    <w:rsid w:val="005D0FCB"/>
    <w:rsid w:val="005D180C"/>
    <w:rsid w:val="005D2A5C"/>
    <w:rsid w:val="005D3D0C"/>
    <w:rsid w:val="005D4C94"/>
    <w:rsid w:val="005D5A24"/>
    <w:rsid w:val="005D64C0"/>
    <w:rsid w:val="005D7592"/>
    <w:rsid w:val="005E0070"/>
    <w:rsid w:val="005E3F2C"/>
    <w:rsid w:val="005E67B1"/>
    <w:rsid w:val="005F164C"/>
    <w:rsid w:val="005F28B0"/>
    <w:rsid w:val="005F44EF"/>
    <w:rsid w:val="00600391"/>
    <w:rsid w:val="00600415"/>
    <w:rsid w:val="0060182F"/>
    <w:rsid w:val="006024F9"/>
    <w:rsid w:val="00602C5A"/>
    <w:rsid w:val="00603144"/>
    <w:rsid w:val="00606455"/>
    <w:rsid w:val="006123AE"/>
    <w:rsid w:val="00612A37"/>
    <w:rsid w:val="00613C29"/>
    <w:rsid w:val="00614E8F"/>
    <w:rsid w:val="006154AA"/>
    <w:rsid w:val="00617225"/>
    <w:rsid w:val="006238A5"/>
    <w:rsid w:val="00625ED2"/>
    <w:rsid w:val="00626ADE"/>
    <w:rsid w:val="00627490"/>
    <w:rsid w:val="0063207E"/>
    <w:rsid w:val="0063309B"/>
    <w:rsid w:val="00634507"/>
    <w:rsid w:val="00640902"/>
    <w:rsid w:val="00641F5D"/>
    <w:rsid w:val="00647714"/>
    <w:rsid w:val="00652766"/>
    <w:rsid w:val="00652F38"/>
    <w:rsid w:val="006534A2"/>
    <w:rsid w:val="006536A3"/>
    <w:rsid w:val="00654BE5"/>
    <w:rsid w:val="006553DC"/>
    <w:rsid w:val="00656833"/>
    <w:rsid w:val="00657D3F"/>
    <w:rsid w:val="00657E89"/>
    <w:rsid w:val="00660784"/>
    <w:rsid w:val="00661F8C"/>
    <w:rsid w:val="006630B7"/>
    <w:rsid w:val="006642A1"/>
    <w:rsid w:val="0066456B"/>
    <w:rsid w:val="00665E5C"/>
    <w:rsid w:val="0067389E"/>
    <w:rsid w:val="0067655F"/>
    <w:rsid w:val="006775B2"/>
    <w:rsid w:val="00680429"/>
    <w:rsid w:val="0068692A"/>
    <w:rsid w:val="006909EE"/>
    <w:rsid w:val="006920BA"/>
    <w:rsid w:val="0069293F"/>
    <w:rsid w:val="0069489B"/>
    <w:rsid w:val="0069490E"/>
    <w:rsid w:val="006954D5"/>
    <w:rsid w:val="0069760C"/>
    <w:rsid w:val="006A098D"/>
    <w:rsid w:val="006A0E75"/>
    <w:rsid w:val="006A4626"/>
    <w:rsid w:val="006A58AD"/>
    <w:rsid w:val="006A616B"/>
    <w:rsid w:val="006A6211"/>
    <w:rsid w:val="006B0EF8"/>
    <w:rsid w:val="006B5142"/>
    <w:rsid w:val="006B717D"/>
    <w:rsid w:val="006C1FAD"/>
    <w:rsid w:val="006C202F"/>
    <w:rsid w:val="006C2702"/>
    <w:rsid w:val="006C3250"/>
    <w:rsid w:val="006C448C"/>
    <w:rsid w:val="006C4E35"/>
    <w:rsid w:val="006C58C0"/>
    <w:rsid w:val="006C5BC9"/>
    <w:rsid w:val="006C6BEC"/>
    <w:rsid w:val="006C75CE"/>
    <w:rsid w:val="006D235A"/>
    <w:rsid w:val="006E6C9A"/>
    <w:rsid w:val="006F315F"/>
    <w:rsid w:val="006F47C8"/>
    <w:rsid w:val="00705D2E"/>
    <w:rsid w:val="00707677"/>
    <w:rsid w:val="00710EB6"/>
    <w:rsid w:val="0071523D"/>
    <w:rsid w:val="007174C0"/>
    <w:rsid w:val="00722871"/>
    <w:rsid w:val="00727941"/>
    <w:rsid w:val="007311DB"/>
    <w:rsid w:val="00732B3B"/>
    <w:rsid w:val="00740D11"/>
    <w:rsid w:val="00741FCB"/>
    <w:rsid w:val="007432B8"/>
    <w:rsid w:val="00745085"/>
    <w:rsid w:val="0074635F"/>
    <w:rsid w:val="007467E8"/>
    <w:rsid w:val="00751665"/>
    <w:rsid w:val="007535E9"/>
    <w:rsid w:val="00753721"/>
    <w:rsid w:val="007565BC"/>
    <w:rsid w:val="00762BC6"/>
    <w:rsid w:val="0076350C"/>
    <w:rsid w:val="00766AA2"/>
    <w:rsid w:val="007717AE"/>
    <w:rsid w:val="00773907"/>
    <w:rsid w:val="00776299"/>
    <w:rsid w:val="00776F24"/>
    <w:rsid w:val="00777C26"/>
    <w:rsid w:val="00777C2D"/>
    <w:rsid w:val="00781B1C"/>
    <w:rsid w:val="00782842"/>
    <w:rsid w:val="00785D9F"/>
    <w:rsid w:val="0078614D"/>
    <w:rsid w:val="00790E3B"/>
    <w:rsid w:val="00791424"/>
    <w:rsid w:val="00792B0E"/>
    <w:rsid w:val="00792EA5"/>
    <w:rsid w:val="00793C67"/>
    <w:rsid w:val="00794D25"/>
    <w:rsid w:val="00796CB1"/>
    <w:rsid w:val="007A180C"/>
    <w:rsid w:val="007A206E"/>
    <w:rsid w:val="007A4DD6"/>
    <w:rsid w:val="007B0B42"/>
    <w:rsid w:val="007B1620"/>
    <w:rsid w:val="007B1C2B"/>
    <w:rsid w:val="007B67A7"/>
    <w:rsid w:val="007C09C7"/>
    <w:rsid w:val="007C0A1E"/>
    <w:rsid w:val="007C3439"/>
    <w:rsid w:val="007C3B62"/>
    <w:rsid w:val="007C5D9F"/>
    <w:rsid w:val="007C6D95"/>
    <w:rsid w:val="007C76F0"/>
    <w:rsid w:val="007D0B78"/>
    <w:rsid w:val="007D15E5"/>
    <w:rsid w:val="007D52FA"/>
    <w:rsid w:val="007D6A9C"/>
    <w:rsid w:val="007E0097"/>
    <w:rsid w:val="007E0E97"/>
    <w:rsid w:val="007E1700"/>
    <w:rsid w:val="007E2F34"/>
    <w:rsid w:val="007E5FCF"/>
    <w:rsid w:val="007E6152"/>
    <w:rsid w:val="007F00E9"/>
    <w:rsid w:val="007F3BDF"/>
    <w:rsid w:val="007F3D13"/>
    <w:rsid w:val="007F7161"/>
    <w:rsid w:val="00800B71"/>
    <w:rsid w:val="00800E03"/>
    <w:rsid w:val="008052C4"/>
    <w:rsid w:val="008079DC"/>
    <w:rsid w:val="00812DBD"/>
    <w:rsid w:val="008147CA"/>
    <w:rsid w:val="00815D79"/>
    <w:rsid w:val="00816250"/>
    <w:rsid w:val="00817DEA"/>
    <w:rsid w:val="00821E4D"/>
    <w:rsid w:val="0082315E"/>
    <w:rsid w:val="00823BC2"/>
    <w:rsid w:val="008302B0"/>
    <w:rsid w:val="008308C1"/>
    <w:rsid w:val="0083410E"/>
    <w:rsid w:val="00834BDE"/>
    <w:rsid w:val="00842A32"/>
    <w:rsid w:val="008506B0"/>
    <w:rsid w:val="008515CC"/>
    <w:rsid w:val="00854769"/>
    <w:rsid w:val="00860119"/>
    <w:rsid w:val="0086044F"/>
    <w:rsid w:val="008618E4"/>
    <w:rsid w:val="00861F93"/>
    <w:rsid w:val="0086454F"/>
    <w:rsid w:val="0086472C"/>
    <w:rsid w:val="00866286"/>
    <w:rsid w:val="0086747E"/>
    <w:rsid w:val="0086756F"/>
    <w:rsid w:val="00867B2D"/>
    <w:rsid w:val="0087053B"/>
    <w:rsid w:val="00872E42"/>
    <w:rsid w:val="00873483"/>
    <w:rsid w:val="00873E9D"/>
    <w:rsid w:val="00880D74"/>
    <w:rsid w:val="00886009"/>
    <w:rsid w:val="0088696D"/>
    <w:rsid w:val="00887ABC"/>
    <w:rsid w:val="00887BE4"/>
    <w:rsid w:val="00891CC5"/>
    <w:rsid w:val="00892BCC"/>
    <w:rsid w:val="00892D4E"/>
    <w:rsid w:val="00893AED"/>
    <w:rsid w:val="00897759"/>
    <w:rsid w:val="00897E79"/>
    <w:rsid w:val="008A19FE"/>
    <w:rsid w:val="008A24AC"/>
    <w:rsid w:val="008A3152"/>
    <w:rsid w:val="008A346E"/>
    <w:rsid w:val="008A3E68"/>
    <w:rsid w:val="008A7330"/>
    <w:rsid w:val="008A7EDE"/>
    <w:rsid w:val="008B44B8"/>
    <w:rsid w:val="008B5380"/>
    <w:rsid w:val="008B5C9E"/>
    <w:rsid w:val="008B7D81"/>
    <w:rsid w:val="008C01B9"/>
    <w:rsid w:val="008C4295"/>
    <w:rsid w:val="008C42B0"/>
    <w:rsid w:val="008C4F67"/>
    <w:rsid w:val="008C53DE"/>
    <w:rsid w:val="008C552E"/>
    <w:rsid w:val="008C57D0"/>
    <w:rsid w:val="008C6AC9"/>
    <w:rsid w:val="008C77E8"/>
    <w:rsid w:val="008D3468"/>
    <w:rsid w:val="008D4214"/>
    <w:rsid w:val="008D44F4"/>
    <w:rsid w:val="008E01B9"/>
    <w:rsid w:val="008E1C5F"/>
    <w:rsid w:val="008E31C2"/>
    <w:rsid w:val="008E48F7"/>
    <w:rsid w:val="008E66AB"/>
    <w:rsid w:val="008E6789"/>
    <w:rsid w:val="008F04FD"/>
    <w:rsid w:val="008F088A"/>
    <w:rsid w:val="008F3C21"/>
    <w:rsid w:val="008F4DC4"/>
    <w:rsid w:val="008F58FA"/>
    <w:rsid w:val="008F5F15"/>
    <w:rsid w:val="008F7FDA"/>
    <w:rsid w:val="009004E0"/>
    <w:rsid w:val="0090147F"/>
    <w:rsid w:val="009024F8"/>
    <w:rsid w:val="009043BF"/>
    <w:rsid w:val="00910DE0"/>
    <w:rsid w:val="00910DF9"/>
    <w:rsid w:val="009110F9"/>
    <w:rsid w:val="00911212"/>
    <w:rsid w:val="00911755"/>
    <w:rsid w:val="00911FF6"/>
    <w:rsid w:val="009122F8"/>
    <w:rsid w:val="00914341"/>
    <w:rsid w:val="009165BF"/>
    <w:rsid w:val="0091688E"/>
    <w:rsid w:val="00917167"/>
    <w:rsid w:val="0092065D"/>
    <w:rsid w:val="009208DF"/>
    <w:rsid w:val="00920CF1"/>
    <w:rsid w:val="00924AF7"/>
    <w:rsid w:val="00931350"/>
    <w:rsid w:val="00931B21"/>
    <w:rsid w:val="00933F95"/>
    <w:rsid w:val="00934A5B"/>
    <w:rsid w:val="00935A85"/>
    <w:rsid w:val="00935B29"/>
    <w:rsid w:val="00936DDD"/>
    <w:rsid w:val="00940E03"/>
    <w:rsid w:val="009437B9"/>
    <w:rsid w:val="0094483E"/>
    <w:rsid w:val="009513B9"/>
    <w:rsid w:val="00951FEC"/>
    <w:rsid w:val="00952C7F"/>
    <w:rsid w:val="00956A6C"/>
    <w:rsid w:val="00957029"/>
    <w:rsid w:val="009571CB"/>
    <w:rsid w:val="00962560"/>
    <w:rsid w:val="00964686"/>
    <w:rsid w:val="00965847"/>
    <w:rsid w:val="00965919"/>
    <w:rsid w:val="00966756"/>
    <w:rsid w:val="00967B04"/>
    <w:rsid w:val="00967B5E"/>
    <w:rsid w:val="00967F85"/>
    <w:rsid w:val="009717A3"/>
    <w:rsid w:val="00972B41"/>
    <w:rsid w:val="00975390"/>
    <w:rsid w:val="0097595A"/>
    <w:rsid w:val="009759EB"/>
    <w:rsid w:val="00985C8B"/>
    <w:rsid w:val="009865ED"/>
    <w:rsid w:val="00987CB7"/>
    <w:rsid w:val="00992FA4"/>
    <w:rsid w:val="0099340B"/>
    <w:rsid w:val="00995312"/>
    <w:rsid w:val="00995D6B"/>
    <w:rsid w:val="00997E19"/>
    <w:rsid w:val="009A267E"/>
    <w:rsid w:val="009A4568"/>
    <w:rsid w:val="009A6422"/>
    <w:rsid w:val="009A6C53"/>
    <w:rsid w:val="009B2AB6"/>
    <w:rsid w:val="009B5C0B"/>
    <w:rsid w:val="009B67F4"/>
    <w:rsid w:val="009C0966"/>
    <w:rsid w:val="009C16F4"/>
    <w:rsid w:val="009C2F95"/>
    <w:rsid w:val="009C30FC"/>
    <w:rsid w:val="009C5688"/>
    <w:rsid w:val="009C60A5"/>
    <w:rsid w:val="009C6C3A"/>
    <w:rsid w:val="009D07DD"/>
    <w:rsid w:val="009D47FE"/>
    <w:rsid w:val="009D6768"/>
    <w:rsid w:val="009D6C8F"/>
    <w:rsid w:val="009D7106"/>
    <w:rsid w:val="009E5633"/>
    <w:rsid w:val="009E75BE"/>
    <w:rsid w:val="009F206C"/>
    <w:rsid w:val="009F29F8"/>
    <w:rsid w:val="009F2B50"/>
    <w:rsid w:val="009F2CDC"/>
    <w:rsid w:val="009F6409"/>
    <w:rsid w:val="009F6A32"/>
    <w:rsid w:val="009F779C"/>
    <w:rsid w:val="00A00CF2"/>
    <w:rsid w:val="00A01308"/>
    <w:rsid w:val="00A046F0"/>
    <w:rsid w:val="00A054C1"/>
    <w:rsid w:val="00A06D0F"/>
    <w:rsid w:val="00A1132B"/>
    <w:rsid w:val="00A11C19"/>
    <w:rsid w:val="00A133DB"/>
    <w:rsid w:val="00A14666"/>
    <w:rsid w:val="00A20F55"/>
    <w:rsid w:val="00A223D4"/>
    <w:rsid w:val="00A253EC"/>
    <w:rsid w:val="00A263A9"/>
    <w:rsid w:val="00A3068D"/>
    <w:rsid w:val="00A34C5F"/>
    <w:rsid w:val="00A35776"/>
    <w:rsid w:val="00A407E6"/>
    <w:rsid w:val="00A412CB"/>
    <w:rsid w:val="00A42062"/>
    <w:rsid w:val="00A4388F"/>
    <w:rsid w:val="00A43C4B"/>
    <w:rsid w:val="00A43DAF"/>
    <w:rsid w:val="00A43DBC"/>
    <w:rsid w:val="00A45018"/>
    <w:rsid w:val="00A461F4"/>
    <w:rsid w:val="00A46461"/>
    <w:rsid w:val="00A46DB6"/>
    <w:rsid w:val="00A5288E"/>
    <w:rsid w:val="00A556F5"/>
    <w:rsid w:val="00A5696E"/>
    <w:rsid w:val="00A61678"/>
    <w:rsid w:val="00A61715"/>
    <w:rsid w:val="00A627CF"/>
    <w:rsid w:val="00A63579"/>
    <w:rsid w:val="00A67394"/>
    <w:rsid w:val="00A72DB1"/>
    <w:rsid w:val="00A738CC"/>
    <w:rsid w:val="00A7765D"/>
    <w:rsid w:val="00A810A3"/>
    <w:rsid w:val="00A819D1"/>
    <w:rsid w:val="00A83B94"/>
    <w:rsid w:val="00A847D5"/>
    <w:rsid w:val="00A84E1D"/>
    <w:rsid w:val="00A90BAD"/>
    <w:rsid w:val="00A917EC"/>
    <w:rsid w:val="00A9786C"/>
    <w:rsid w:val="00AA0523"/>
    <w:rsid w:val="00AA5724"/>
    <w:rsid w:val="00AB36C8"/>
    <w:rsid w:val="00AB3CD4"/>
    <w:rsid w:val="00AB4E00"/>
    <w:rsid w:val="00AB5CA4"/>
    <w:rsid w:val="00AC62E8"/>
    <w:rsid w:val="00AD2CBA"/>
    <w:rsid w:val="00AD642F"/>
    <w:rsid w:val="00AD6858"/>
    <w:rsid w:val="00AD773C"/>
    <w:rsid w:val="00AD7828"/>
    <w:rsid w:val="00AE0929"/>
    <w:rsid w:val="00AE0B2E"/>
    <w:rsid w:val="00AE2D82"/>
    <w:rsid w:val="00AE389C"/>
    <w:rsid w:val="00AE57B3"/>
    <w:rsid w:val="00AE6BEB"/>
    <w:rsid w:val="00AF271C"/>
    <w:rsid w:val="00AF50F3"/>
    <w:rsid w:val="00AF7074"/>
    <w:rsid w:val="00AF71E8"/>
    <w:rsid w:val="00AF785D"/>
    <w:rsid w:val="00B02185"/>
    <w:rsid w:val="00B029D1"/>
    <w:rsid w:val="00B03125"/>
    <w:rsid w:val="00B03F92"/>
    <w:rsid w:val="00B042ED"/>
    <w:rsid w:val="00B07C58"/>
    <w:rsid w:val="00B11144"/>
    <w:rsid w:val="00B11CFD"/>
    <w:rsid w:val="00B161B0"/>
    <w:rsid w:val="00B169F7"/>
    <w:rsid w:val="00B179E1"/>
    <w:rsid w:val="00B225C5"/>
    <w:rsid w:val="00B25B52"/>
    <w:rsid w:val="00B26362"/>
    <w:rsid w:val="00B263E6"/>
    <w:rsid w:val="00B314EF"/>
    <w:rsid w:val="00B31871"/>
    <w:rsid w:val="00B35AD9"/>
    <w:rsid w:val="00B35D6D"/>
    <w:rsid w:val="00B362D6"/>
    <w:rsid w:val="00B364BF"/>
    <w:rsid w:val="00B366F6"/>
    <w:rsid w:val="00B376E3"/>
    <w:rsid w:val="00B50206"/>
    <w:rsid w:val="00B54AC9"/>
    <w:rsid w:val="00B60E5F"/>
    <w:rsid w:val="00B60F5C"/>
    <w:rsid w:val="00B6159D"/>
    <w:rsid w:val="00B61A4F"/>
    <w:rsid w:val="00B63B78"/>
    <w:rsid w:val="00B63C95"/>
    <w:rsid w:val="00B6435F"/>
    <w:rsid w:val="00B65E6C"/>
    <w:rsid w:val="00B67D16"/>
    <w:rsid w:val="00B70451"/>
    <w:rsid w:val="00B72425"/>
    <w:rsid w:val="00B726F8"/>
    <w:rsid w:val="00B72BAF"/>
    <w:rsid w:val="00B72C78"/>
    <w:rsid w:val="00B74352"/>
    <w:rsid w:val="00B76D3B"/>
    <w:rsid w:val="00B8008A"/>
    <w:rsid w:val="00B836E1"/>
    <w:rsid w:val="00B84561"/>
    <w:rsid w:val="00B85731"/>
    <w:rsid w:val="00B85764"/>
    <w:rsid w:val="00B862B6"/>
    <w:rsid w:val="00B872A5"/>
    <w:rsid w:val="00B902D7"/>
    <w:rsid w:val="00B9372D"/>
    <w:rsid w:val="00B95446"/>
    <w:rsid w:val="00BA00F6"/>
    <w:rsid w:val="00BA0168"/>
    <w:rsid w:val="00BA4461"/>
    <w:rsid w:val="00BA7D8D"/>
    <w:rsid w:val="00BB446E"/>
    <w:rsid w:val="00BB4A2F"/>
    <w:rsid w:val="00BB562C"/>
    <w:rsid w:val="00BB76D6"/>
    <w:rsid w:val="00BB7D88"/>
    <w:rsid w:val="00BC05F9"/>
    <w:rsid w:val="00BC116F"/>
    <w:rsid w:val="00BC1BA9"/>
    <w:rsid w:val="00BC239B"/>
    <w:rsid w:val="00BC46F2"/>
    <w:rsid w:val="00BC7009"/>
    <w:rsid w:val="00BC7872"/>
    <w:rsid w:val="00BD00E1"/>
    <w:rsid w:val="00BD2C67"/>
    <w:rsid w:val="00BD36AB"/>
    <w:rsid w:val="00BD5143"/>
    <w:rsid w:val="00BD573C"/>
    <w:rsid w:val="00BD6AC0"/>
    <w:rsid w:val="00BD6CF1"/>
    <w:rsid w:val="00BD7B74"/>
    <w:rsid w:val="00BE4815"/>
    <w:rsid w:val="00BE4CAE"/>
    <w:rsid w:val="00BE4FF1"/>
    <w:rsid w:val="00BE5018"/>
    <w:rsid w:val="00BE5FFF"/>
    <w:rsid w:val="00BE7A93"/>
    <w:rsid w:val="00BF0FE3"/>
    <w:rsid w:val="00BF1087"/>
    <w:rsid w:val="00BF44B1"/>
    <w:rsid w:val="00BF4DFF"/>
    <w:rsid w:val="00BF509B"/>
    <w:rsid w:val="00BF5A4A"/>
    <w:rsid w:val="00C016D3"/>
    <w:rsid w:val="00C01CF0"/>
    <w:rsid w:val="00C06D04"/>
    <w:rsid w:val="00C07472"/>
    <w:rsid w:val="00C07752"/>
    <w:rsid w:val="00C07A8B"/>
    <w:rsid w:val="00C13296"/>
    <w:rsid w:val="00C138D8"/>
    <w:rsid w:val="00C13E84"/>
    <w:rsid w:val="00C1436D"/>
    <w:rsid w:val="00C14EF3"/>
    <w:rsid w:val="00C1552A"/>
    <w:rsid w:val="00C15784"/>
    <w:rsid w:val="00C20840"/>
    <w:rsid w:val="00C22103"/>
    <w:rsid w:val="00C22814"/>
    <w:rsid w:val="00C2452F"/>
    <w:rsid w:val="00C24ECC"/>
    <w:rsid w:val="00C26CFA"/>
    <w:rsid w:val="00C30FEC"/>
    <w:rsid w:val="00C31AD8"/>
    <w:rsid w:val="00C326A4"/>
    <w:rsid w:val="00C374D2"/>
    <w:rsid w:val="00C40AD5"/>
    <w:rsid w:val="00C43596"/>
    <w:rsid w:val="00C50708"/>
    <w:rsid w:val="00C51AA8"/>
    <w:rsid w:val="00C51F81"/>
    <w:rsid w:val="00C53360"/>
    <w:rsid w:val="00C5417A"/>
    <w:rsid w:val="00C547BC"/>
    <w:rsid w:val="00C55EA6"/>
    <w:rsid w:val="00C56EC5"/>
    <w:rsid w:val="00C621A6"/>
    <w:rsid w:val="00C62691"/>
    <w:rsid w:val="00C65C33"/>
    <w:rsid w:val="00C65F3F"/>
    <w:rsid w:val="00C666AA"/>
    <w:rsid w:val="00C66884"/>
    <w:rsid w:val="00C72612"/>
    <w:rsid w:val="00C73647"/>
    <w:rsid w:val="00C73F15"/>
    <w:rsid w:val="00C80316"/>
    <w:rsid w:val="00C81AF5"/>
    <w:rsid w:val="00C861FA"/>
    <w:rsid w:val="00C9102B"/>
    <w:rsid w:val="00C911DA"/>
    <w:rsid w:val="00C928DB"/>
    <w:rsid w:val="00C93250"/>
    <w:rsid w:val="00C95975"/>
    <w:rsid w:val="00C95DFA"/>
    <w:rsid w:val="00C96328"/>
    <w:rsid w:val="00CA2830"/>
    <w:rsid w:val="00CA2B70"/>
    <w:rsid w:val="00CA3EAB"/>
    <w:rsid w:val="00CA5FB4"/>
    <w:rsid w:val="00CA6C43"/>
    <w:rsid w:val="00CB02D9"/>
    <w:rsid w:val="00CB19B1"/>
    <w:rsid w:val="00CB3F69"/>
    <w:rsid w:val="00CC3F0C"/>
    <w:rsid w:val="00CC4A3C"/>
    <w:rsid w:val="00CC4D81"/>
    <w:rsid w:val="00CC6D9E"/>
    <w:rsid w:val="00CD0692"/>
    <w:rsid w:val="00CD37B2"/>
    <w:rsid w:val="00CD3D19"/>
    <w:rsid w:val="00CD6B09"/>
    <w:rsid w:val="00CE0736"/>
    <w:rsid w:val="00CE0C1A"/>
    <w:rsid w:val="00CE2A4B"/>
    <w:rsid w:val="00CE6026"/>
    <w:rsid w:val="00CF1FA3"/>
    <w:rsid w:val="00CF3254"/>
    <w:rsid w:val="00CF4A88"/>
    <w:rsid w:val="00CF58F2"/>
    <w:rsid w:val="00D00EBB"/>
    <w:rsid w:val="00D00EEA"/>
    <w:rsid w:val="00D01474"/>
    <w:rsid w:val="00D061C2"/>
    <w:rsid w:val="00D075D9"/>
    <w:rsid w:val="00D113A4"/>
    <w:rsid w:val="00D11D99"/>
    <w:rsid w:val="00D1335E"/>
    <w:rsid w:val="00D1374B"/>
    <w:rsid w:val="00D158DD"/>
    <w:rsid w:val="00D1650F"/>
    <w:rsid w:val="00D17B98"/>
    <w:rsid w:val="00D20351"/>
    <w:rsid w:val="00D21221"/>
    <w:rsid w:val="00D2294C"/>
    <w:rsid w:val="00D22CE9"/>
    <w:rsid w:val="00D23A46"/>
    <w:rsid w:val="00D24473"/>
    <w:rsid w:val="00D27F4E"/>
    <w:rsid w:val="00D33BD3"/>
    <w:rsid w:val="00D34141"/>
    <w:rsid w:val="00D34F14"/>
    <w:rsid w:val="00D374BA"/>
    <w:rsid w:val="00D44CF3"/>
    <w:rsid w:val="00D45B2A"/>
    <w:rsid w:val="00D47AB7"/>
    <w:rsid w:val="00D5003E"/>
    <w:rsid w:val="00D5074D"/>
    <w:rsid w:val="00D51AA5"/>
    <w:rsid w:val="00D51E3B"/>
    <w:rsid w:val="00D55C27"/>
    <w:rsid w:val="00D56FD0"/>
    <w:rsid w:val="00D61F54"/>
    <w:rsid w:val="00D62DF9"/>
    <w:rsid w:val="00D64083"/>
    <w:rsid w:val="00D736CD"/>
    <w:rsid w:val="00D74D7A"/>
    <w:rsid w:val="00D76BC0"/>
    <w:rsid w:val="00D77910"/>
    <w:rsid w:val="00D8159F"/>
    <w:rsid w:val="00D82341"/>
    <w:rsid w:val="00D85EBA"/>
    <w:rsid w:val="00D87140"/>
    <w:rsid w:val="00D90E5F"/>
    <w:rsid w:val="00D91782"/>
    <w:rsid w:val="00D96119"/>
    <w:rsid w:val="00D97F10"/>
    <w:rsid w:val="00DA2824"/>
    <w:rsid w:val="00DA6688"/>
    <w:rsid w:val="00DA6DEB"/>
    <w:rsid w:val="00DB1083"/>
    <w:rsid w:val="00DB1356"/>
    <w:rsid w:val="00DB14D3"/>
    <w:rsid w:val="00DB169A"/>
    <w:rsid w:val="00DB3DEA"/>
    <w:rsid w:val="00DB6C88"/>
    <w:rsid w:val="00DB73C9"/>
    <w:rsid w:val="00DB77DD"/>
    <w:rsid w:val="00DC1522"/>
    <w:rsid w:val="00DC2CCD"/>
    <w:rsid w:val="00DC30D8"/>
    <w:rsid w:val="00DC395F"/>
    <w:rsid w:val="00DC4072"/>
    <w:rsid w:val="00DC4616"/>
    <w:rsid w:val="00DC4E83"/>
    <w:rsid w:val="00DC523C"/>
    <w:rsid w:val="00DC75DB"/>
    <w:rsid w:val="00DD133A"/>
    <w:rsid w:val="00DD21BE"/>
    <w:rsid w:val="00DD389A"/>
    <w:rsid w:val="00DD4E70"/>
    <w:rsid w:val="00DD70A9"/>
    <w:rsid w:val="00DD7EBE"/>
    <w:rsid w:val="00DE2458"/>
    <w:rsid w:val="00DE2582"/>
    <w:rsid w:val="00DE3536"/>
    <w:rsid w:val="00DE4A2F"/>
    <w:rsid w:val="00DE7CF5"/>
    <w:rsid w:val="00DE7D9A"/>
    <w:rsid w:val="00DF08E9"/>
    <w:rsid w:val="00DF2AC3"/>
    <w:rsid w:val="00DF3288"/>
    <w:rsid w:val="00DF4085"/>
    <w:rsid w:val="00DF4A79"/>
    <w:rsid w:val="00DF7937"/>
    <w:rsid w:val="00E00099"/>
    <w:rsid w:val="00E01837"/>
    <w:rsid w:val="00E03A3E"/>
    <w:rsid w:val="00E03E19"/>
    <w:rsid w:val="00E058CF"/>
    <w:rsid w:val="00E06311"/>
    <w:rsid w:val="00E1271A"/>
    <w:rsid w:val="00E12AD9"/>
    <w:rsid w:val="00E14076"/>
    <w:rsid w:val="00E1602E"/>
    <w:rsid w:val="00E17273"/>
    <w:rsid w:val="00E23E1E"/>
    <w:rsid w:val="00E24B3D"/>
    <w:rsid w:val="00E24F01"/>
    <w:rsid w:val="00E2576D"/>
    <w:rsid w:val="00E26ACC"/>
    <w:rsid w:val="00E27825"/>
    <w:rsid w:val="00E320AA"/>
    <w:rsid w:val="00E32A93"/>
    <w:rsid w:val="00E362B4"/>
    <w:rsid w:val="00E37372"/>
    <w:rsid w:val="00E402F3"/>
    <w:rsid w:val="00E413BF"/>
    <w:rsid w:val="00E419CA"/>
    <w:rsid w:val="00E4287F"/>
    <w:rsid w:val="00E43595"/>
    <w:rsid w:val="00E43671"/>
    <w:rsid w:val="00E44F68"/>
    <w:rsid w:val="00E45CDB"/>
    <w:rsid w:val="00E46943"/>
    <w:rsid w:val="00E500C1"/>
    <w:rsid w:val="00E52210"/>
    <w:rsid w:val="00E52487"/>
    <w:rsid w:val="00E53938"/>
    <w:rsid w:val="00E55316"/>
    <w:rsid w:val="00E56047"/>
    <w:rsid w:val="00E56401"/>
    <w:rsid w:val="00E56E79"/>
    <w:rsid w:val="00E6002A"/>
    <w:rsid w:val="00E601BB"/>
    <w:rsid w:val="00E61D82"/>
    <w:rsid w:val="00E62694"/>
    <w:rsid w:val="00E626AD"/>
    <w:rsid w:val="00E65A95"/>
    <w:rsid w:val="00E65F4C"/>
    <w:rsid w:val="00E70201"/>
    <w:rsid w:val="00E72609"/>
    <w:rsid w:val="00E728C8"/>
    <w:rsid w:val="00E72F17"/>
    <w:rsid w:val="00E744E0"/>
    <w:rsid w:val="00E74F50"/>
    <w:rsid w:val="00E76CDB"/>
    <w:rsid w:val="00E801ED"/>
    <w:rsid w:val="00E80CF2"/>
    <w:rsid w:val="00E84576"/>
    <w:rsid w:val="00E8483C"/>
    <w:rsid w:val="00E85F68"/>
    <w:rsid w:val="00E86DBE"/>
    <w:rsid w:val="00E86EA3"/>
    <w:rsid w:val="00E91DA4"/>
    <w:rsid w:val="00E97092"/>
    <w:rsid w:val="00EA52A9"/>
    <w:rsid w:val="00EA6291"/>
    <w:rsid w:val="00EA6732"/>
    <w:rsid w:val="00EA7E5B"/>
    <w:rsid w:val="00EB02A2"/>
    <w:rsid w:val="00EB02CC"/>
    <w:rsid w:val="00EB0A36"/>
    <w:rsid w:val="00EB3F0F"/>
    <w:rsid w:val="00EB521C"/>
    <w:rsid w:val="00EB53FD"/>
    <w:rsid w:val="00EB68A1"/>
    <w:rsid w:val="00EC2C0D"/>
    <w:rsid w:val="00EC30DC"/>
    <w:rsid w:val="00EC6688"/>
    <w:rsid w:val="00ED2A98"/>
    <w:rsid w:val="00ED32C4"/>
    <w:rsid w:val="00ED3E2F"/>
    <w:rsid w:val="00EE33B3"/>
    <w:rsid w:val="00EE6AB5"/>
    <w:rsid w:val="00EF0DD3"/>
    <w:rsid w:val="00EF126A"/>
    <w:rsid w:val="00EF1473"/>
    <w:rsid w:val="00EF4A98"/>
    <w:rsid w:val="00EF765D"/>
    <w:rsid w:val="00EF799A"/>
    <w:rsid w:val="00EF7F05"/>
    <w:rsid w:val="00EF7F97"/>
    <w:rsid w:val="00F014AD"/>
    <w:rsid w:val="00F02880"/>
    <w:rsid w:val="00F0404E"/>
    <w:rsid w:val="00F041AD"/>
    <w:rsid w:val="00F05132"/>
    <w:rsid w:val="00F126B4"/>
    <w:rsid w:val="00F12AF7"/>
    <w:rsid w:val="00F15E29"/>
    <w:rsid w:val="00F16176"/>
    <w:rsid w:val="00F202F1"/>
    <w:rsid w:val="00F229CC"/>
    <w:rsid w:val="00F2454F"/>
    <w:rsid w:val="00F267FC"/>
    <w:rsid w:val="00F273EC"/>
    <w:rsid w:val="00F27571"/>
    <w:rsid w:val="00F32175"/>
    <w:rsid w:val="00F322B3"/>
    <w:rsid w:val="00F34540"/>
    <w:rsid w:val="00F35039"/>
    <w:rsid w:val="00F353BC"/>
    <w:rsid w:val="00F369B3"/>
    <w:rsid w:val="00F37322"/>
    <w:rsid w:val="00F40435"/>
    <w:rsid w:val="00F44BE2"/>
    <w:rsid w:val="00F44DBF"/>
    <w:rsid w:val="00F45280"/>
    <w:rsid w:val="00F452AE"/>
    <w:rsid w:val="00F454EB"/>
    <w:rsid w:val="00F46E47"/>
    <w:rsid w:val="00F51A4B"/>
    <w:rsid w:val="00F51AF9"/>
    <w:rsid w:val="00F53852"/>
    <w:rsid w:val="00F54781"/>
    <w:rsid w:val="00F54EDB"/>
    <w:rsid w:val="00F55128"/>
    <w:rsid w:val="00F6202C"/>
    <w:rsid w:val="00F6266F"/>
    <w:rsid w:val="00F653AC"/>
    <w:rsid w:val="00F65585"/>
    <w:rsid w:val="00F750C1"/>
    <w:rsid w:val="00F76AA4"/>
    <w:rsid w:val="00F80044"/>
    <w:rsid w:val="00F80D6F"/>
    <w:rsid w:val="00F81C07"/>
    <w:rsid w:val="00F845BB"/>
    <w:rsid w:val="00F84F55"/>
    <w:rsid w:val="00F87993"/>
    <w:rsid w:val="00F9083F"/>
    <w:rsid w:val="00F9222A"/>
    <w:rsid w:val="00F93A2D"/>
    <w:rsid w:val="00F9498E"/>
    <w:rsid w:val="00F94A4F"/>
    <w:rsid w:val="00F97CFB"/>
    <w:rsid w:val="00FA0394"/>
    <w:rsid w:val="00FA0FF0"/>
    <w:rsid w:val="00FA1F5E"/>
    <w:rsid w:val="00FA4E91"/>
    <w:rsid w:val="00FA5ABD"/>
    <w:rsid w:val="00FA68B9"/>
    <w:rsid w:val="00FA778E"/>
    <w:rsid w:val="00FA7EF2"/>
    <w:rsid w:val="00FB0F3E"/>
    <w:rsid w:val="00FB1836"/>
    <w:rsid w:val="00FB24CB"/>
    <w:rsid w:val="00FB2692"/>
    <w:rsid w:val="00FB302E"/>
    <w:rsid w:val="00FB35CF"/>
    <w:rsid w:val="00FC3EFB"/>
    <w:rsid w:val="00FC5B3D"/>
    <w:rsid w:val="00FC6BD8"/>
    <w:rsid w:val="00FC706C"/>
    <w:rsid w:val="00FD067A"/>
    <w:rsid w:val="00FD135D"/>
    <w:rsid w:val="00FD3789"/>
    <w:rsid w:val="00FD7C1E"/>
    <w:rsid w:val="00FE31B3"/>
    <w:rsid w:val="00FE603A"/>
    <w:rsid w:val="00FE6068"/>
    <w:rsid w:val="00FF0B8A"/>
    <w:rsid w:val="00FF201F"/>
    <w:rsid w:val="00FF2973"/>
    <w:rsid w:val="00FF2A8C"/>
    <w:rsid w:val="00FF3B97"/>
    <w:rsid w:val="00FF3E64"/>
    <w:rsid w:val="00FF576B"/>
    <w:rsid w:val="00FF62A7"/>
    <w:rsid w:val="00FF6F19"/>
  </w:rsids>
  <m:mathPr>
    <m:mathFont m:val="Cambria Math"/>
    <m:brkBin m:val="before"/>
    <m:brkBinSub m:val="--"/>
    <m:smallFrac m:val="0"/>
    <m:dispDef/>
    <m:lMargin m:val="0"/>
    <m:rMargin m:val="0"/>
    <m:defJc m:val="centerGroup"/>
    <m:wrapIndent m:val="1440"/>
    <m:intLim m:val="subSup"/>
    <m:naryLim m:val="undOvr"/>
  </m:mathPr>
  <w:themeFontLang w:val="nl-BE"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3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EC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207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ECB"/>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514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3"/>
  </w:style>
  <w:style w:type="paragraph" w:styleId="Footer">
    <w:name w:val="footer"/>
    <w:basedOn w:val="Normal"/>
    <w:link w:val="FooterChar"/>
    <w:uiPriority w:val="99"/>
    <w:unhideWhenUsed/>
    <w:rsid w:val="00514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3"/>
  </w:style>
  <w:style w:type="character" w:styleId="Hyperlink">
    <w:name w:val="Hyperlink"/>
    <w:basedOn w:val="DefaultParagraphFont"/>
    <w:uiPriority w:val="99"/>
    <w:unhideWhenUsed/>
    <w:rsid w:val="00BF509B"/>
    <w:rPr>
      <w:color w:val="0000FF" w:themeColor="hyperlink"/>
      <w:u w:val="single"/>
    </w:rPr>
  </w:style>
  <w:style w:type="paragraph" w:styleId="ListParagraph">
    <w:name w:val="List Paragraph"/>
    <w:basedOn w:val="Normal"/>
    <w:uiPriority w:val="34"/>
    <w:qFormat/>
    <w:rsid w:val="0029032E"/>
    <w:pPr>
      <w:ind w:left="720"/>
      <w:contextualSpacing/>
    </w:pPr>
  </w:style>
  <w:style w:type="table" w:styleId="TableGrid">
    <w:name w:val="Table Grid"/>
    <w:basedOn w:val="TableNormal"/>
    <w:uiPriority w:val="39"/>
    <w:rsid w:val="002D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B3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D2B36"/>
    <w:rPr>
      <w:rFonts w:ascii="Tahoma" w:hAnsi="Tahoma" w:cs="Tahoma"/>
      <w:sz w:val="16"/>
      <w:szCs w:val="16"/>
      <w:lang w:val="en-US"/>
    </w:rPr>
  </w:style>
  <w:style w:type="paragraph" w:styleId="NoSpacing">
    <w:name w:val="No Spacing"/>
    <w:link w:val="NoSpacingChar"/>
    <w:uiPriority w:val="1"/>
    <w:qFormat/>
    <w:rsid w:val="00387B73"/>
    <w:pPr>
      <w:spacing w:after="0" w:line="240" w:lineRule="auto"/>
      <w:jc w:val="both"/>
    </w:pPr>
    <w:rPr>
      <w:rFonts w:ascii="Times New Roman" w:hAnsi="Times New Roman"/>
    </w:rPr>
  </w:style>
  <w:style w:type="character" w:styleId="CommentReference">
    <w:name w:val="annotation reference"/>
    <w:basedOn w:val="DefaultParagraphFont"/>
    <w:uiPriority w:val="99"/>
    <w:semiHidden/>
    <w:unhideWhenUsed/>
    <w:rsid w:val="0023582B"/>
    <w:rPr>
      <w:sz w:val="16"/>
      <w:szCs w:val="16"/>
    </w:rPr>
  </w:style>
  <w:style w:type="paragraph" w:styleId="CommentText">
    <w:name w:val="annotation text"/>
    <w:basedOn w:val="Normal"/>
    <w:link w:val="CommentTextChar"/>
    <w:uiPriority w:val="99"/>
    <w:unhideWhenUsed/>
    <w:rsid w:val="0023582B"/>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rsid w:val="0023582B"/>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23582B"/>
    <w:rPr>
      <w:b/>
      <w:bCs/>
    </w:rPr>
  </w:style>
  <w:style w:type="character" w:customStyle="1" w:styleId="CommentSubjectChar">
    <w:name w:val="Comment Subject Char"/>
    <w:basedOn w:val="CommentTextChar"/>
    <w:link w:val="CommentSubject"/>
    <w:uiPriority w:val="99"/>
    <w:semiHidden/>
    <w:rsid w:val="0023582B"/>
    <w:rPr>
      <w:rFonts w:ascii="Tahoma" w:hAnsi="Tahoma" w:cs="Tahoma"/>
      <w:b/>
      <w:bCs/>
      <w:sz w:val="20"/>
      <w:szCs w:val="20"/>
      <w:lang w:val="en-US"/>
    </w:rPr>
  </w:style>
  <w:style w:type="character" w:styleId="FollowedHyperlink">
    <w:name w:val="FollowedHyperlink"/>
    <w:basedOn w:val="DefaultParagraphFont"/>
    <w:uiPriority w:val="99"/>
    <w:semiHidden/>
    <w:unhideWhenUsed/>
    <w:rsid w:val="00FF62A7"/>
    <w:rPr>
      <w:color w:val="800080" w:themeColor="followedHyperlink"/>
      <w:u w:val="single"/>
    </w:rPr>
  </w:style>
  <w:style w:type="paragraph" w:styleId="FootnoteText">
    <w:name w:val="footnote text"/>
    <w:basedOn w:val="Normal"/>
    <w:link w:val="FootnoteTextChar"/>
    <w:uiPriority w:val="99"/>
    <w:semiHidden/>
    <w:unhideWhenUsed/>
    <w:rsid w:val="00AE0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B2E"/>
    <w:rPr>
      <w:sz w:val="20"/>
      <w:szCs w:val="20"/>
    </w:rPr>
  </w:style>
  <w:style w:type="character" w:styleId="FootnoteReference">
    <w:name w:val="footnote reference"/>
    <w:basedOn w:val="DefaultParagraphFont"/>
    <w:uiPriority w:val="99"/>
    <w:semiHidden/>
    <w:unhideWhenUsed/>
    <w:rsid w:val="00AE0B2E"/>
    <w:rPr>
      <w:vertAlign w:val="superscript"/>
    </w:rPr>
  </w:style>
  <w:style w:type="paragraph" w:styleId="Revision">
    <w:name w:val="Revision"/>
    <w:hidden/>
    <w:uiPriority w:val="99"/>
    <w:semiHidden/>
    <w:rsid w:val="002643ED"/>
    <w:pPr>
      <w:spacing w:after="0" w:line="240" w:lineRule="auto"/>
    </w:pPr>
  </w:style>
  <w:style w:type="paragraph" w:customStyle="1" w:styleId="EndNoteBibliographyTitle">
    <w:name w:val="EndNote Bibliography Title"/>
    <w:basedOn w:val="Normal"/>
    <w:link w:val="EndNoteBibliographyTitleChar"/>
    <w:rsid w:val="00510400"/>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10400"/>
    <w:rPr>
      <w:rFonts w:ascii="Times New Roman" w:hAnsi="Times New Roman" w:cs="Times New Roman"/>
      <w:noProof/>
      <w:lang w:val="en-US"/>
    </w:rPr>
  </w:style>
  <w:style w:type="paragraph" w:customStyle="1" w:styleId="EndNoteBibliography">
    <w:name w:val="EndNote Bibliography"/>
    <w:basedOn w:val="Normal"/>
    <w:link w:val="EndNoteBibliographyChar"/>
    <w:rsid w:val="00510400"/>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10400"/>
    <w:rPr>
      <w:rFonts w:ascii="Times New Roman" w:hAnsi="Times New Roman" w:cs="Times New Roman"/>
      <w:noProof/>
      <w:lang w:val="en-US"/>
    </w:rPr>
  </w:style>
  <w:style w:type="character" w:customStyle="1" w:styleId="apple-converted-space">
    <w:name w:val="apple-converted-space"/>
    <w:basedOn w:val="DefaultParagraphFont"/>
    <w:rsid w:val="00CE0736"/>
  </w:style>
  <w:style w:type="character" w:customStyle="1" w:styleId="Heading2Char">
    <w:name w:val="Heading 2 Char"/>
    <w:basedOn w:val="DefaultParagraphFont"/>
    <w:link w:val="Heading2"/>
    <w:uiPriority w:val="9"/>
    <w:semiHidden/>
    <w:rsid w:val="00420725"/>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555402"/>
    <w:rPr>
      <w:rFonts w:ascii="Times New Roman" w:hAnsi="Times New Roman"/>
    </w:rPr>
  </w:style>
  <w:style w:type="table" w:customStyle="1" w:styleId="TableGrid1">
    <w:name w:val="Table Grid1"/>
    <w:basedOn w:val="TableNormal"/>
    <w:next w:val="TableGrid"/>
    <w:uiPriority w:val="59"/>
    <w:rsid w:val="001F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EC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207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ECB"/>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5141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1E3"/>
  </w:style>
  <w:style w:type="paragraph" w:styleId="Footer">
    <w:name w:val="footer"/>
    <w:basedOn w:val="Normal"/>
    <w:link w:val="FooterChar"/>
    <w:uiPriority w:val="99"/>
    <w:unhideWhenUsed/>
    <w:rsid w:val="005141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1E3"/>
  </w:style>
  <w:style w:type="character" w:styleId="Hyperlink">
    <w:name w:val="Hyperlink"/>
    <w:basedOn w:val="DefaultParagraphFont"/>
    <w:uiPriority w:val="99"/>
    <w:unhideWhenUsed/>
    <w:rsid w:val="00BF509B"/>
    <w:rPr>
      <w:color w:val="0000FF" w:themeColor="hyperlink"/>
      <w:u w:val="single"/>
    </w:rPr>
  </w:style>
  <w:style w:type="paragraph" w:styleId="ListParagraph">
    <w:name w:val="List Paragraph"/>
    <w:basedOn w:val="Normal"/>
    <w:uiPriority w:val="34"/>
    <w:qFormat/>
    <w:rsid w:val="0029032E"/>
    <w:pPr>
      <w:ind w:left="720"/>
      <w:contextualSpacing/>
    </w:pPr>
  </w:style>
  <w:style w:type="table" w:styleId="TableGrid">
    <w:name w:val="Table Grid"/>
    <w:basedOn w:val="TableNormal"/>
    <w:uiPriority w:val="39"/>
    <w:rsid w:val="002D2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B3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D2B36"/>
    <w:rPr>
      <w:rFonts w:ascii="Tahoma" w:hAnsi="Tahoma" w:cs="Tahoma"/>
      <w:sz w:val="16"/>
      <w:szCs w:val="16"/>
      <w:lang w:val="en-US"/>
    </w:rPr>
  </w:style>
  <w:style w:type="paragraph" w:styleId="NoSpacing">
    <w:name w:val="No Spacing"/>
    <w:link w:val="NoSpacingChar"/>
    <w:uiPriority w:val="1"/>
    <w:qFormat/>
    <w:rsid w:val="00387B73"/>
    <w:pPr>
      <w:spacing w:after="0" w:line="240" w:lineRule="auto"/>
      <w:jc w:val="both"/>
    </w:pPr>
    <w:rPr>
      <w:rFonts w:ascii="Times New Roman" w:hAnsi="Times New Roman"/>
    </w:rPr>
  </w:style>
  <w:style w:type="character" w:styleId="CommentReference">
    <w:name w:val="annotation reference"/>
    <w:basedOn w:val="DefaultParagraphFont"/>
    <w:uiPriority w:val="99"/>
    <w:semiHidden/>
    <w:unhideWhenUsed/>
    <w:rsid w:val="0023582B"/>
    <w:rPr>
      <w:sz w:val="16"/>
      <w:szCs w:val="16"/>
    </w:rPr>
  </w:style>
  <w:style w:type="paragraph" w:styleId="CommentText">
    <w:name w:val="annotation text"/>
    <w:basedOn w:val="Normal"/>
    <w:link w:val="CommentTextChar"/>
    <w:uiPriority w:val="99"/>
    <w:unhideWhenUsed/>
    <w:rsid w:val="0023582B"/>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rsid w:val="0023582B"/>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23582B"/>
    <w:rPr>
      <w:b/>
      <w:bCs/>
    </w:rPr>
  </w:style>
  <w:style w:type="character" w:customStyle="1" w:styleId="CommentSubjectChar">
    <w:name w:val="Comment Subject Char"/>
    <w:basedOn w:val="CommentTextChar"/>
    <w:link w:val="CommentSubject"/>
    <w:uiPriority w:val="99"/>
    <w:semiHidden/>
    <w:rsid w:val="0023582B"/>
    <w:rPr>
      <w:rFonts w:ascii="Tahoma" w:hAnsi="Tahoma" w:cs="Tahoma"/>
      <w:b/>
      <w:bCs/>
      <w:sz w:val="20"/>
      <w:szCs w:val="20"/>
      <w:lang w:val="en-US"/>
    </w:rPr>
  </w:style>
  <w:style w:type="character" w:styleId="FollowedHyperlink">
    <w:name w:val="FollowedHyperlink"/>
    <w:basedOn w:val="DefaultParagraphFont"/>
    <w:uiPriority w:val="99"/>
    <w:semiHidden/>
    <w:unhideWhenUsed/>
    <w:rsid w:val="00FF62A7"/>
    <w:rPr>
      <w:color w:val="800080" w:themeColor="followedHyperlink"/>
      <w:u w:val="single"/>
    </w:rPr>
  </w:style>
  <w:style w:type="paragraph" w:styleId="FootnoteText">
    <w:name w:val="footnote text"/>
    <w:basedOn w:val="Normal"/>
    <w:link w:val="FootnoteTextChar"/>
    <w:uiPriority w:val="99"/>
    <w:semiHidden/>
    <w:unhideWhenUsed/>
    <w:rsid w:val="00AE0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B2E"/>
    <w:rPr>
      <w:sz w:val="20"/>
      <w:szCs w:val="20"/>
    </w:rPr>
  </w:style>
  <w:style w:type="character" w:styleId="FootnoteReference">
    <w:name w:val="footnote reference"/>
    <w:basedOn w:val="DefaultParagraphFont"/>
    <w:uiPriority w:val="99"/>
    <w:semiHidden/>
    <w:unhideWhenUsed/>
    <w:rsid w:val="00AE0B2E"/>
    <w:rPr>
      <w:vertAlign w:val="superscript"/>
    </w:rPr>
  </w:style>
  <w:style w:type="paragraph" w:styleId="Revision">
    <w:name w:val="Revision"/>
    <w:hidden/>
    <w:uiPriority w:val="99"/>
    <w:semiHidden/>
    <w:rsid w:val="002643ED"/>
    <w:pPr>
      <w:spacing w:after="0" w:line="240" w:lineRule="auto"/>
    </w:pPr>
  </w:style>
  <w:style w:type="paragraph" w:customStyle="1" w:styleId="EndNoteBibliographyTitle">
    <w:name w:val="EndNote Bibliography Title"/>
    <w:basedOn w:val="Normal"/>
    <w:link w:val="EndNoteBibliographyTitleChar"/>
    <w:rsid w:val="00510400"/>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10400"/>
    <w:rPr>
      <w:rFonts w:ascii="Times New Roman" w:hAnsi="Times New Roman" w:cs="Times New Roman"/>
      <w:noProof/>
      <w:lang w:val="en-US"/>
    </w:rPr>
  </w:style>
  <w:style w:type="paragraph" w:customStyle="1" w:styleId="EndNoteBibliography">
    <w:name w:val="EndNote Bibliography"/>
    <w:basedOn w:val="Normal"/>
    <w:link w:val="EndNoteBibliographyChar"/>
    <w:rsid w:val="00510400"/>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10400"/>
    <w:rPr>
      <w:rFonts w:ascii="Times New Roman" w:hAnsi="Times New Roman" w:cs="Times New Roman"/>
      <w:noProof/>
      <w:lang w:val="en-US"/>
    </w:rPr>
  </w:style>
  <w:style w:type="character" w:customStyle="1" w:styleId="apple-converted-space">
    <w:name w:val="apple-converted-space"/>
    <w:basedOn w:val="DefaultParagraphFont"/>
    <w:rsid w:val="00CE0736"/>
  </w:style>
  <w:style w:type="character" w:customStyle="1" w:styleId="Heading2Char">
    <w:name w:val="Heading 2 Char"/>
    <w:basedOn w:val="DefaultParagraphFont"/>
    <w:link w:val="Heading2"/>
    <w:uiPriority w:val="9"/>
    <w:semiHidden/>
    <w:rsid w:val="00420725"/>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555402"/>
    <w:rPr>
      <w:rFonts w:ascii="Times New Roman" w:hAnsi="Times New Roman"/>
    </w:rPr>
  </w:style>
  <w:style w:type="table" w:customStyle="1" w:styleId="TableGrid1">
    <w:name w:val="Table Grid1"/>
    <w:basedOn w:val="TableNormal"/>
    <w:next w:val="TableGrid"/>
    <w:uiPriority w:val="59"/>
    <w:rsid w:val="001F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0389">
      <w:bodyDiv w:val="1"/>
      <w:marLeft w:val="0"/>
      <w:marRight w:val="0"/>
      <w:marTop w:val="0"/>
      <w:marBottom w:val="0"/>
      <w:divBdr>
        <w:top w:val="none" w:sz="0" w:space="0" w:color="auto"/>
        <w:left w:val="none" w:sz="0" w:space="0" w:color="auto"/>
        <w:bottom w:val="none" w:sz="0" w:space="0" w:color="auto"/>
        <w:right w:val="none" w:sz="0" w:space="0" w:color="auto"/>
      </w:divBdr>
    </w:div>
    <w:div w:id="680665496">
      <w:bodyDiv w:val="1"/>
      <w:marLeft w:val="0"/>
      <w:marRight w:val="0"/>
      <w:marTop w:val="0"/>
      <w:marBottom w:val="0"/>
      <w:divBdr>
        <w:top w:val="none" w:sz="0" w:space="0" w:color="auto"/>
        <w:left w:val="none" w:sz="0" w:space="0" w:color="auto"/>
        <w:bottom w:val="none" w:sz="0" w:space="0" w:color="auto"/>
        <w:right w:val="none" w:sz="0" w:space="0" w:color="auto"/>
      </w:divBdr>
    </w:div>
    <w:div w:id="921258902">
      <w:bodyDiv w:val="1"/>
      <w:marLeft w:val="0"/>
      <w:marRight w:val="0"/>
      <w:marTop w:val="0"/>
      <w:marBottom w:val="0"/>
      <w:divBdr>
        <w:top w:val="none" w:sz="0" w:space="0" w:color="auto"/>
        <w:left w:val="none" w:sz="0" w:space="0" w:color="auto"/>
        <w:bottom w:val="none" w:sz="0" w:space="0" w:color="auto"/>
        <w:right w:val="none" w:sz="0" w:space="0" w:color="auto"/>
      </w:divBdr>
    </w:div>
    <w:div w:id="941182069">
      <w:bodyDiv w:val="1"/>
      <w:marLeft w:val="0"/>
      <w:marRight w:val="0"/>
      <w:marTop w:val="0"/>
      <w:marBottom w:val="0"/>
      <w:divBdr>
        <w:top w:val="none" w:sz="0" w:space="0" w:color="auto"/>
        <w:left w:val="none" w:sz="0" w:space="0" w:color="auto"/>
        <w:bottom w:val="none" w:sz="0" w:space="0" w:color="auto"/>
        <w:right w:val="none" w:sz="0" w:space="0" w:color="auto"/>
      </w:divBdr>
    </w:div>
    <w:div w:id="1090004940">
      <w:bodyDiv w:val="1"/>
      <w:marLeft w:val="0"/>
      <w:marRight w:val="0"/>
      <w:marTop w:val="0"/>
      <w:marBottom w:val="0"/>
      <w:divBdr>
        <w:top w:val="none" w:sz="0" w:space="0" w:color="auto"/>
        <w:left w:val="none" w:sz="0" w:space="0" w:color="auto"/>
        <w:bottom w:val="none" w:sz="0" w:space="0" w:color="auto"/>
        <w:right w:val="none" w:sz="0" w:space="0" w:color="auto"/>
      </w:divBdr>
    </w:div>
    <w:div w:id="1179075269">
      <w:bodyDiv w:val="1"/>
      <w:marLeft w:val="0"/>
      <w:marRight w:val="0"/>
      <w:marTop w:val="0"/>
      <w:marBottom w:val="0"/>
      <w:divBdr>
        <w:top w:val="none" w:sz="0" w:space="0" w:color="auto"/>
        <w:left w:val="none" w:sz="0" w:space="0" w:color="auto"/>
        <w:bottom w:val="none" w:sz="0" w:space="0" w:color="auto"/>
        <w:right w:val="none" w:sz="0" w:space="0" w:color="auto"/>
      </w:divBdr>
    </w:div>
    <w:div w:id="1571422716">
      <w:bodyDiv w:val="1"/>
      <w:marLeft w:val="0"/>
      <w:marRight w:val="0"/>
      <w:marTop w:val="0"/>
      <w:marBottom w:val="0"/>
      <w:divBdr>
        <w:top w:val="none" w:sz="0" w:space="0" w:color="auto"/>
        <w:left w:val="none" w:sz="0" w:space="0" w:color="auto"/>
        <w:bottom w:val="none" w:sz="0" w:space="0" w:color="auto"/>
        <w:right w:val="none" w:sz="0" w:space="0" w:color="auto"/>
      </w:divBdr>
      <w:divsChild>
        <w:div w:id="1744713284">
          <w:marLeft w:val="0"/>
          <w:marRight w:val="0"/>
          <w:marTop w:val="0"/>
          <w:marBottom w:val="0"/>
          <w:divBdr>
            <w:top w:val="none" w:sz="0" w:space="0" w:color="auto"/>
            <w:left w:val="none" w:sz="0" w:space="0" w:color="auto"/>
            <w:bottom w:val="none" w:sz="0" w:space="0" w:color="auto"/>
            <w:right w:val="none" w:sz="0" w:space="0" w:color="auto"/>
          </w:divBdr>
          <w:divsChild>
            <w:div w:id="669328336">
              <w:marLeft w:val="0"/>
              <w:marRight w:val="0"/>
              <w:marTop w:val="0"/>
              <w:marBottom w:val="0"/>
              <w:divBdr>
                <w:top w:val="none" w:sz="0" w:space="0" w:color="auto"/>
                <w:left w:val="none" w:sz="0" w:space="0" w:color="auto"/>
                <w:bottom w:val="none" w:sz="0" w:space="0" w:color="auto"/>
                <w:right w:val="none" w:sz="0" w:space="0" w:color="auto"/>
              </w:divBdr>
              <w:divsChild>
                <w:div w:id="1757749998">
                  <w:marLeft w:val="2250"/>
                  <w:marRight w:val="0"/>
                  <w:marTop w:val="0"/>
                  <w:marBottom w:val="0"/>
                  <w:divBdr>
                    <w:top w:val="none" w:sz="0" w:space="0" w:color="auto"/>
                    <w:left w:val="none" w:sz="0" w:space="0" w:color="auto"/>
                    <w:bottom w:val="none" w:sz="0" w:space="0" w:color="auto"/>
                    <w:right w:val="none" w:sz="0" w:space="0" w:color="auto"/>
                  </w:divBdr>
                  <w:divsChild>
                    <w:div w:id="65038276">
                      <w:marLeft w:val="0"/>
                      <w:marRight w:val="0"/>
                      <w:marTop w:val="0"/>
                      <w:marBottom w:val="0"/>
                      <w:divBdr>
                        <w:top w:val="none" w:sz="0" w:space="0" w:color="auto"/>
                        <w:left w:val="none" w:sz="0" w:space="0" w:color="auto"/>
                        <w:bottom w:val="none" w:sz="0" w:space="0" w:color="auto"/>
                        <w:right w:val="none" w:sz="0" w:space="0" w:color="auto"/>
                      </w:divBdr>
                      <w:divsChild>
                        <w:div w:id="1760787948">
                          <w:marLeft w:val="0"/>
                          <w:marRight w:val="0"/>
                          <w:marTop w:val="0"/>
                          <w:marBottom w:val="0"/>
                          <w:divBdr>
                            <w:top w:val="none" w:sz="0" w:space="0" w:color="auto"/>
                            <w:left w:val="none" w:sz="0" w:space="0" w:color="auto"/>
                            <w:bottom w:val="none" w:sz="0" w:space="0" w:color="auto"/>
                            <w:right w:val="none" w:sz="0" w:space="0" w:color="auto"/>
                          </w:divBdr>
                          <w:divsChild>
                            <w:div w:id="16764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1477">
      <w:bodyDiv w:val="1"/>
      <w:marLeft w:val="0"/>
      <w:marRight w:val="0"/>
      <w:marTop w:val="0"/>
      <w:marBottom w:val="0"/>
      <w:divBdr>
        <w:top w:val="none" w:sz="0" w:space="0" w:color="auto"/>
        <w:left w:val="none" w:sz="0" w:space="0" w:color="auto"/>
        <w:bottom w:val="none" w:sz="0" w:space="0" w:color="auto"/>
        <w:right w:val="none" w:sz="0" w:space="0" w:color="auto"/>
      </w:divBdr>
    </w:div>
    <w:div w:id="1973753877">
      <w:bodyDiv w:val="1"/>
      <w:marLeft w:val="0"/>
      <w:marRight w:val="0"/>
      <w:marTop w:val="0"/>
      <w:marBottom w:val="0"/>
      <w:divBdr>
        <w:top w:val="none" w:sz="0" w:space="0" w:color="auto"/>
        <w:left w:val="none" w:sz="0" w:space="0" w:color="auto"/>
        <w:bottom w:val="none" w:sz="0" w:space="0" w:color="auto"/>
        <w:right w:val="none" w:sz="0" w:space="0" w:color="auto"/>
      </w:divBdr>
    </w:div>
    <w:div w:id="2025550110">
      <w:bodyDiv w:val="1"/>
      <w:marLeft w:val="0"/>
      <w:marRight w:val="0"/>
      <w:marTop w:val="0"/>
      <w:marBottom w:val="0"/>
      <w:divBdr>
        <w:top w:val="none" w:sz="0" w:space="0" w:color="auto"/>
        <w:left w:val="none" w:sz="0" w:space="0" w:color="auto"/>
        <w:bottom w:val="none" w:sz="0" w:space="0" w:color="auto"/>
        <w:right w:val="none" w:sz="0" w:space="0" w:color="auto"/>
      </w:divBdr>
    </w:div>
    <w:div w:id="20401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EAA89-85D1-4385-97F3-04FDE9A2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1741</Words>
  <Characters>9929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Bruycker Iskander</dc:creator>
  <cp:lastModifiedBy>Hanegraaff, M.C.</cp:lastModifiedBy>
  <cp:revision>15</cp:revision>
  <cp:lastPrinted>2019-02-26T13:56:00Z</cp:lastPrinted>
  <dcterms:created xsi:type="dcterms:W3CDTF">2019-12-06T14:11:00Z</dcterms:created>
  <dcterms:modified xsi:type="dcterms:W3CDTF">2020-03-18T08:41:00Z</dcterms:modified>
</cp:coreProperties>
</file>