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r w:rsidRPr="000C6C9E">
        <w:rPr>
          <w:rFonts w:ascii="Garamond" w:hAnsi="Garamond" w:cs="Times New Roman"/>
          <w:b/>
          <w:sz w:val="24"/>
          <w:szCs w:val="24"/>
        </w:rPr>
        <w:t>Supplementary Material</w:t>
      </w:r>
    </w:p>
    <w:p w:rsidR="00CF7C4D" w:rsidRPr="000C6C9E" w:rsidRDefault="00CF7C4D" w:rsidP="00C47389">
      <w:pPr>
        <w:widowControl w:val="0"/>
        <w:autoSpaceDE w:val="0"/>
        <w:autoSpaceDN w:val="0"/>
        <w:adjustRightInd w:val="0"/>
        <w:spacing w:line="480" w:lineRule="auto"/>
        <w:ind w:left="480" w:hanging="480"/>
        <w:rPr>
          <w:rFonts w:ascii="Garamond" w:hAnsi="Garamond" w:cs="Times New Roman"/>
          <w:b/>
          <w:sz w:val="24"/>
          <w:szCs w:val="24"/>
        </w:rPr>
      </w:pPr>
      <w:r w:rsidRPr="000C6C9E">
        <w:rPr>
          <w:rFonts w:ascii="Garamond" w:hAnsi="Garamond" w:cs="Times New Roman"/>
          <w:b/>
          <w:sz w:val="24"/>
          <w:szCs w:val="24"/>
        </w:rPr>
        <w:t>Full regression tables</w:t>
      </w:r>
    </w:p>
    <w:p w:rsidR="00CF7C4D" w:rsidRPr="000C6C9E" w:rsidRDefault="00CF7C4D" w:rsidP="00CF7C4D">
      <w:pPr>
        <w:widowControl w:val="0"/>
        <w:autoSpaceDE w:val="0"/>
        <w:autoSpaceDN w:val="0"/>
        <w:adjustRightInd w:val="0"/>
        <w:spacing w:after="0" w:line="480" w:lineRule="auto"/>
        <w:ind w:left="480" w:hanging="480"/>
        <w:rPr>
          <w:rFonts w:ascii="Garamond" w:hAnsi="Garamond" w:cs="Times New Roman"/>
          <w:sz w:val="24"/>
          <w:szCs w:val="24"/>
        </w:rPr>
      </w:pPr>
      <w:r w:rsidRPr="000C6C9E">
        <w:rPr>
          <w:rFonts w:ascii="Garamond" w:hAnsi="Garamond" w:cs="Times New Roman"/>
          <w:b/>
          <w:sz w:val="24"/>
          <w:szCs w:val="24"/>
        </w:rPr>
        <w:t xml:space="preserve">Table A1: </w:t>
      </w:r>
      <w:r w:rsidR="00CC3A2A">
        <w:rPr>
          <w:rFonts w:ascii="Garamond" w:hAnsi="Garamond" w:cs="Times New Roman"/>
          <w:sz w:val="24"/>
          <w:szCs w:val="24"/>
        </w:rPr>
        <w:t>Tax-Spend</w:t>
      </w:r>
      <w:r w:rsidRPr="000C6C9E">
        <w:rPr>
          <w:rFonts w:ascii="Garamond" w:hAnsi="Garamond" w:cs="Times New Roman"/>
          <w:sz w:val="24"/>
          <w:szCs w:val="24"/>
        </w:rPr>
        <w:t xml:space="preserve"> in Britain, BES (APC models)</w:t>
      </w:r>
    </w:p>
    <w:tbl>
      <w:tblPr>
        <w:tblW w:w="5000" w:type="pct"/>
        <w:jc w:val="center"/>
        <w:tblLayout w:type="fixed"/>
        <w:tblCellMar>
          <w:left w:w="144" w:type="dxa"/>
          <w:right w:w="144" w:type="dxa"/>
        </w:tblCellMar>
        <w:tblLook w:val="0000" w:firstRow="0" w:lastRow="0" w:firstColumn="0" w:lastColumn="0" w:noHBand="0" w:noVBand="0"/>
      </w:tblPr>
      <w:tblGrid>
        <w:gridCol w:w="4982"/>
        <w:gridCol w:w="2166"/>
        <w:gridCol w:w="2166"/>
      </w:tblGrid>
      <w:tr w:rsidR="00CF7C4D" w:rsidRPr="000C6C9E" w:rsidTr="0049688F">
        <w:trPr>
          <w:jc w:val="center"/>
        </w:trPr>
        <w:tc>
          <w:tcPr>
            <w:tcW w:w="2674" w:type="pct"/>
            <w:tcBorders>
              <w:top w:val="single" w:sz="6" w:space="0" w:color="auto"/>
              <w:left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b/>
                <w:sz w:val="24"/>
                <w:szCs w:val="24"/>
              </w:rPr>
            </w:pPr>
          </w:p>
        </w:tc>
        <w:tc>
          <w:tcPr>
            <w:tcW w:w="1163" w:type="pct"/>
            <w:tcBorders>
              <w:top w:val="single" w:sz="6" w:space="0" w:color="auto"/>
              <w:left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r w:rsidRPr="000C6C9E">
              <w:rPr>
                <w:rFonts w:ascii="Garamond" w:hAnsi="Garamond"/>
                <w:b/>
                <w:sz w:val="24"/>
                <w:szCs w:val="24"/>
              </w:rPr>
              <w:t>Model 1: APC</w:t>
            </w:r>
          </w:p>
        </w:tc>
        <w:tc>
          <w:tcPr>
            <w:tcW w:w="1163" w:type="pct"/>
            <w:tcBorders>
              <w:top w:val="single" w:sz="6" w:space="0" w:color="auto"/>
              <w:left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r w:rsidRPr="000C6C9E">
              <w:rPr>
                <w:rFonts w:ascii="Garamond" w:hAnsi="Garamond" w:cs="Times New Roman"/>
                <w:b/>
                <w:sz w:val="24"/>
                <w:szCs w:val="24"/>
              </w:rPr>
              <w:t>Model 2: with socio-demographics</w:t>
            </w:r>
          </w:p>
        </w:tc>
      </w:tr>
      <w:tr w:rsidR="00CF7C4D" w:rsidRPr="000C6C9E" w:rsidTr="0049688F">
        <w:trPr>
          <w:jc w:val="center"/>
        </w:trPr>
        <w:tc>
          <w:tcPr>
            <w:tcW w:w="2674" w:type="pct"/>
            <w:tcBorders>
              <w:top w:val="single" w:sz="6" w:space="0" w:color="auto"/>
              <w:left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b/>
                <w:sz w:val="24"/>
                <w:szCs w:val="24"/>
              </w:rPr>
              <w:t>Generation</w:t>
            </w:r>
            <w:r w:rsidRPr="000C6C9E">
              <w:rPr>
                <w:rFonts w:ascii="Garamond" w:hAnsi="Garamond"/>
                <w:sz w:val="24"/>
                <w:szCs w:val="24"/>
              </w:rPr>
              <w:t>. Reference: pre-war</w:t>
            </w:r>
          </w:p>
        </w:tc>
        <w:tc>
          <w:tcPr>
            <w:tcW w:w="1163" w:type="pct"/>
            <w:tcBorders>
              <w:top w:val="single" w:sz="6" w:space="0" w:color="auto"/>
              <w:left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single" w:sz="6" w:space="0" w:color="auto"/>
              <w:left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r>
      <w:tr w:rsidR="00CF7C4D" w:rsidRPr="000C6C9E" w:rsidTr="0049688F">
        <w:trPr>
          <w:jc w:val="center"/>
        </w:trPr>
        <w:tc>
          <w:tcPr>
            <w:tcW w:w="2674" w:type="pct"/>
            <w:tcBorders>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Post-war generation</w:t>
            </w:r>
          </w:p>
        </w:tc>
        <w:tc>
          <w:tcPr>
            <w:tcW w:w="1163" w:type="pct"/>
            <w:tcBorders>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0.002</w:t>
            </w:r>
          </w:p>
        </w:tc>
        <w:tc>
          <w:tcPr>
            <w:tcW w:w="1163" w:type="pct"/>
            <w:tcBorders>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(0.116)</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(0.117)</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Neoliberal generation</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-0.213</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(0.138)</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(0.139)</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Third way generation</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-0.368**</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-0.229</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(0.170)</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(0.174)</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b/>
                <w:sz w:val="24"/>
                <w:szCs w:val="24"/>
              </w:rPr>
            </w:pPr>
            <w:r w:rsidRPr="000C6C9E">
              <w:rPr>
                <w:rFonts w:ascii="Garamond" w:hAnsi="Garamond"/>
                <w:b/>
                <w:sz w:val="24"/>
                <w:szCs w:val="24"/>
              </w:rPr>
              <w:t>Gender (female)</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0.095</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0.190</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(0.132)</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(0.135)</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Post-war generation*gender</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0.239*</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0.144</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(0.143)</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(0.143)</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Neoliberal*gender</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0.179</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0.050</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(0.147)</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(0.148)</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Third way*gender</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0.026</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-0.180</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(0.174)</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(0.175)</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b/>
                <w:sz w:val="24"/>
                <w:szCs w:val="24"/>
              </w:rPr>
              <w:t>Age.</w:t>
            </w:r>
            <w:r w:rsidRPr="000C6C9E">
              <w:rPr>
                <w:rFonts w:ascii="Garamond" w:hAnsi="Garamond"/>
                <w:sz w:val="24"/>
                <w:szCs w:val="24"/>
              </w:rPr>
              <w:t xml:space="preserve"> Reference: 18-34</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Aged 35-59</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0.156**</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0.118*</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(0.061)</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(0.061)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Aged 60+</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0.287***</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0.023</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(0.090)</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(0.100)</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b/>
                <w:sz w:val="24"/>
                <w:szCs w:val="24"/>
              </w:rPr>
              <w:t>Year of survey.</w:t>
            </w:r>
            <w:r w:rsidRPr="000C6C9E">
              <w:rPr>
                <w:rFonts w:ascii="Garamond" w:hAnsi="Garamond"/>
                <w:sz w:val="24"/>
                <w:szCs w:val="24"/>
              </w:rPr>
              <w:t xml:space="preserve"> Reference: 1987</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1992</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0.336***</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0.362***</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(0.076)</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(0.075)</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1997</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0.810***</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0.836***</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(0.063)</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(0.063)</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2001</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0.079</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0.052</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(0.065)</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(0.068)</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2005</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-0.359***</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-0.374***</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(0.063)</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(0.065)</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2015</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-0.176**</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-0.204**</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(0.080)</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(0.082)</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b/>
                <w:sz w:val="24"/>
                <w:szCs w:val="24"/>
              </w:rPr>
            </w:pPr>
            <w:r w:rsidRPr="000C6C9E">
              <w:rPr>
                <w:rFonts w:ascii="Garamond" w:hAnsi="Garamond"/>
                <w:b/>
                <w:sz w:val="24"/>
                <w:szCs w:val="24"/>
              </w:rPr>
              <w:t>Owns house</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-0.201***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(0.047)</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b/>
                <w:sz w:val="24"/>
                <w:szCs w:val="24"/>
              </w:rPr>
              <w:t>Marital status.</w:t>
            </w:r>
            <w:r w:rsidRPr="000C6C9E">
              <w:rPr>
                <w:rFonts w:ascii="Garamond" w:hAnsi="Garamond"/>
                <w:sz w:val="24"/>
                <w:szCs w:val="24"/>
              </w:rPr>
              <w:t xml:space="preserve"> Reference: married/cohabiting</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Widowed</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-0.196**</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(0.082)</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Divorced/separated</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-0.082</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(0.071)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Never married</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-0.083</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(0.057)</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b/>
                <w:sz w:val="24"/>
                <w:szCs w:val="24"/>
              </w:rPr>
            </w:pPr>
            <w:r w:rsidRPr="000C6C9E">
              <w:rPr>
                <w:rFonts w:ascii="Garamond" w:hAnsi="Garamond"/>
                <w:b/>
                <w:sz w:val="24"/>
                <w:szCs w:val="24"/>
              </w:rPr>
              <w:t>Union membership</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0.319***</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(0.046)</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b/>
                <w:sz w:val="24"/>
                <w:szCs w:val="24"/>
              </w:rPr>
              <w:t>Income.</w:t>
            </w:r>
            <w:r w:rsidRPr="000C6C9E">
              <w:rPr>
                <w:rFonts w:ascii="Garamond" w:hAnsi="Garamond"/>
                <w:sz w:val="24"/>
                <w:szCs w:val="24"/>
              </w:rPr>
              <w:t xml:space="preserve"> Reference: low</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Middle</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-0.146***</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(0.054)</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High</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-0.196***</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(0.061)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b/>
                <w:sz w:val="24"/>
                <w:szCs w:val="24"/>
              </w:rPr>
            </w:pPr>
            <w:r w:rsidRPr="000C6C9E">
              <w:rPr>
                <w:rFonts w:ascii="Garamond" w:hAnsi="Garamond"/>
                <w:b/>
                <w:sz w:val="24"/>
                <w:szCs w:val="24"/>
              </w:rPr>
              <w:t>White</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0.358***</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(0.080)</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b/>
                <w:sz w:val="24"/>
                <w:szCs w:val="24"/>
              </w:rPr>
              <w:t>Social class.</w:t>
            </w:r>
            <w:r w:rsidRPr="000C6C9E">
              <w:rPr>
                <w:rFonts w:ascii="Garamond" w:hAnsi="Garamond"/>
                <w:sz w:val="24"/>
                <w:szCs w:val="24"/>
              </w:rPr>
              <w:t xml:space="preserve"> Reference: none</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Working class</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0.272***</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(0.043)</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Middle class</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0.031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(0.050)</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b/>
                <w:sz w:val="24"/>
                <w:szCs w:val="24"/>
              </w:rPr>
            </w:pPr>
            <w:r w:rsidRPr="000C6C9E">
              <w:rPr>
                <w:rFonts w:ascii="Garamond" w:hAnsi="Garamond"/>
                <w:b/>
                <w:sz w:val="24"/>
                <w:szCs w:val="24"/>
              </w:rPr>
              <w:t>Degree</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b/>
                <w:sz w:val="24"/>
                <w:szCs w:val="24"/>
              </w:rPr>
              <w:t>Employment status</w:t>
            </w:r>
            <w:r w:rsidRPr="000C6C9E">
              <w:rPr>
                <w:rFonts w:ascii="Garamond" w:hAnsi="Garamond"/>
                <w:sz w:val="24"/>
                <w:szCs w:val="24"/>
              </w:rPr>
              <w:t>. Reference: in work</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In FT education</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0.353***</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(0.133)</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Unemployed</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0.152</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(0.095)</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Disabled or retired</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0.384***</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(0.072)</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Looking after home</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0.195***</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(0.071)</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Other</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0.277</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(0.180)</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sz w:val="24"/>
                <w:szCs w:val="24"/>
              </w:rPr>
              <w:t>Constant</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6.300</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5.869***</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(0.131)***</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(0.163)</w:t>
            </w:r>
          </w:p>
        </w:tc>
      </w:tr>
      <w:tr w:rsidR="00CF7C4D" w:rsidRPr="000C6C9E" w:rsidTr="0049688F">
        <w:trPr>
          <w:jc w:val="center"/>
        </w:trPr>
        <w:tc>
          <w:tcPr>
            <w:tcW w:w="2674" w:type="pct"/>
            <w:tcBorders>
              <w:top w:val="nil"/>
              <w:left w:val="nil"/>
              <w:bottom w:val="nil"/>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i/>
                <w:iCs/>
                <w:sz w:val="24"/>
                <w:szCs w:val="24"/>
              </w:rPr>
              <w:t>R</w:t>
            </w:r>
            <w:r w:rsidRPr="000C6C9E">
              <w:rPr>
                <w:rFonts w:ascii="Garamond" w:hAnsi="Garamond"/>
                <w:sz w:val="24"/>
                <w:szCs w:val="24"/>
                <w:vertAlign w:val="superscript"/>
              </w:rPr>
              <w:t>2</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r w:rsidRPr="000C6C9E">
              <w:rPr>
                <w:rFonts w:ascii="Garamond" w:hAnsi="Garamond"/>
                <w:sz w:val="24"/>
                <w:szCs w:val="24"/>
              </w:rPr>
              <w:t>0.05</w:t>
            </w:r>
          </w:p>
        </w:tc>
        <w:tc>
          <w:tcPr>
            <w:tcW w:w="1163" w:type="pct"/>
            <w:tcBorders>
              <w:top w:val="nil"/>
              <w:left w:val="nil"/>
              <w:bottom w:val="nil"/>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r w:rsidRPr="000C6C9E">
              <w:rPr>
                <w:rFonts w:ascii="Garamond" w:hAnsi="Garamond"/>
                <w:sz w:val="24"/>
                <w:szCs w:val="24"/>
              </w:rPr>
              <w:t>0.06</w:t>
            </w:r>
          </w:p>
        </w:tc>
      </w:tr>
      <w:tr w:rsidR="00CF7C4D" w:rsidRPr="000C6C9E" w:rsidTr="0049688F">
        <w:trPr>
          <w:jc w:val="center"/>
        </w:trPr>
        <w:tc>
          <w:tcPr>
            <w:tcW w:w="2674" w:type="pct"/>
            <w:tcBorders>
              <w:top w:val="nil"/>
              <w:left w:val="nil"/>
              <w:bottom w:val="single" w:sz="6" w:space="0" w:color="auto"/>
              <w:right w:val="nil"/>
            </w:tcBorders>
          </w:tcPr>
          <w:p w:rsidR="00CF7C4D" w:rsidRPr="000C6C9E" w:rsidRDefault="00CF7C4D" w:rsidP="0049688F">
            <w:pPr>
              <w:widowControl w:val="0"/>
              <w:autoSpaceDE w:val="0"/>
              <w:autoSpaceDN w:val="0"/>
              <w:adjustRightInd w:val="0"/>
              <w:spacing w:after="0" w:line="240" w:lineRule="auto"/>
              <w:rPr>
                <w:rFonts w:ascii="Garamond" w:hAnsi="Garamond"/>
                <w:sz w:val="24"/>
                <w:szCs w:val="24"/>
              </w:rPr>
            </w:pPr>
            <w:r w:rsidRPr="000C6C9E">
              <w:rPr>
                <w:rFonts w:ascii="Garamond" w:hAnsi="Garamond"/>
                <w:i/>
                <w:iCs/>
                <w:sz w:val="24"/>
                <w:szCs w:val="24"/>
              </w:rPr>
              <w:t>N</w:t>
            </w:r>
          </w:p>
        </w:tc>
        <w:tc>
          <w:tcPr>
            <w:tcW w:w="1163" w:type="pct"/>
            <w:tcBorders>
              <w:top w:val="nil"/>
              <w:left w:val="nil"/>
              <w:bottom w:val="single" w:sz="6" w:space="0" w:color="auto"/>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r w:rsidRPr="000C6C9E">
              <w:rPr>
                <w:rFonts w:ascii="Garamond" w:hAnsi="Garamond"/>
                <w:sz w:val="24"/>
                <w:szCs w:val="24"/>
              </w:rPr>
              <w:t>13,865</w:t>
            </w:r>
          </w:p>
        </w:tc>
        <w:tc>
          <w:tcPr>
            <w:tcW w:w="1163" w:type="pct"/>
            <w:tcBorders>
              <w:top w:val="nil"/>
              <w:left w:val="nil"/>
              <w:bottom w:val="single" w:sz="6" w:space="0" w:color="auto"/>
              <w:right w:val="nil"/>
            </w:tcBorders>
          </w:tcPr>
          <w:p w:rsidR="00CF7C4D" w:rsidRPr="000C6C9E" w:rsidRDefault="00CF7C4D" w:rsidP="0049688F">
            <w:pPr>
              <w:widowControl w:val="0"/>
              <w:tabs>
                <w:tab w:val="decimal" w:pos="538"/>
              </w:tabs>
              <w:autoSpaceDE w:val="0"/>
              <w:autoSpaceDN w:val="0"/>
              <w:adjustRightInd w:val="0"/>
              <w:spacing w:after="0" w:line="240" w:lineRule="auto"/>
              <w:rPr>
                <w:rFonts w:ascii="Garamond" w:hAnsi="Garamond"/>
                <w:sz w:val="24"/>
                <w:szCs w:val="24"/>
              </w:rPr>
            </w:pPr>
            <w:r w:rsidRPr="000C6C9E">
              <w:rPr>
                <w:rFonts w:ascii="Garamond" w:hAnsi="Garamond"/>
                <w:sz w:val="24"/>
                <w:szCs w:val="24"/>
              </w:rPr>
              <w:t>13,865</w:t>
            </w:r>
          </w:p>
        </w:tc>
      </w:tr>
    </w:tbl>
    <w:p w:rsidR="00CF7C4D" w:rsidRPr="000C6C9E" w:rsidRDefault="00CF7C4D" w:rsidP="00CF7C4D">
      <w:pPr>
        <w:widowControl w:val="0"/>
        <w:autoSpaceDE w:val="0"/>
        <w:autoSpaceDN w:val="0"/>
        <w:adjustRightInd w:val="0"/>
        <w:spacing w:before="79" w:after="79" w:line="240" w:lineRule="auto"/>
        <w:rPr>
          <w:rFonts w:ascii="Garamond" w:hAnsi="Garamond"/>
          <w:sz w:val="20"/>
          <w:szCs w:val="20"/>
        </w:rPr>
      </w:pPr>
      <w:r w:rsidRPr="000C6C9E">
        <w:rPr>
          <w:rFonts w:ascii="Garamond" w:hAnsi="Garamond"/>
          <w:sz w:val="20"/>
          <w:szCs w:val="20"/>
        </w:rPr>
        <w:t xml:space="preserve">NB: * </w:t>
      </w:r>
      <w:r w:rsidRPr="000C6C9E">
        <w:rPr>
          <w:rFonts w:ascii="Garamond" w:hAnsi="Garamond"/>
          <w:i/>
          <w:iCs/>
          <w:sz w:val="20"/>
          <w:szCs w:val="20"/>
        </w:rPr>
        <w:t>p</w:t>
      </w:r>
      <w:r w:rsidRPr="000C6C9E">
        <w:rPr>
          <w:rFonts w:ascii="Garamond" w:hAnsi="Garamond"/>
          <w:sz w:val="20"/>
          <w:szCs w:val="20"/>
        </w:rPr>
        <w:t xml:space="preserve">&lt;0.1; ** </w:t>
      </w:r>
      <w:r w:rsidRPr="000C6C9E">
        <w:rPr>
          <w:rFonts w:ascii="Garamond" w:hAnsi="Garamond"/>
          <w:i/>
          <w:iCs/>
          <w:sz w:val="20"/>
          <w:szCs w:val="20"/>
        </w:rPr>
        <w:t>p</w:t>
      </w:r>
      <w:r w:rsidRPr="000C6C9E">
        <w:rPr>
          <w:rFonts w:ascii="Garamond" w:hAnsi="Garamond"/>
          <w:sz w:val="20"/>
          <w:szCs w:val="20"/>
        </w:rPr>
        <w:t xml:space="preserve">&lt;0.05; *** </w:t>
      </w:r>
      <w:r w:rsidRPr="000C6C9E">
        <w:rPr>
          <w:rFonts w:ascii="Garamond" w:hAnsi="Garamond"/>
          <w:i/>
          <w:iCs/>
          <w:sz w:val="20"/>
          <w:szCs w:val="20"/>
        </w:rPr>
        <w:t>p</w:t>
      </w:r>
      <w:r w:rsidRPr="000C6C9E">
        <w:rPr>
          <w:rFonts w:ascii="Garamond" w:hAnsi="Garamond"/>
          <w:sz w:val="20"/>
          <w:szCs w:val="20"/>
        </w:rPr>
        <w:t>&lt;0.01. Standard errors are in parentheses</w:t>
      </w:r>
    </w:p>
    <w:p w:rsidR="00CF7C4D" w:rsidRPr="000C6C9E" w:rsidRDefault="00CF7C4D" w:rsidP="00C47389">
      <w:pPr>
        <w:widowControl w:val="0"/>
        <w:autoSpaceDE w:val="0"/>
        <w:autoSpaceDN w:val="0"/>
        <w:adjustRightInd w:val="0"/>
        <w:spacing w:line="480" w:lineRule="auto"/>
        <w:ind w:left="480" w:hanging="480"/>
        <w:rPr>
          <w:rFonts w:ascii="Garamond" w:hAnsi="Garamond" w:cs="Times New Roman"/>
          <w:b/>
          <w:sz w:val="24"/>
          <w:szCs w:val="24"/>
        </w:rPr>
      </w:pPr>
    </w:p>
    <w:p w:rsidR="00DD5FF5" w:rsidRPr="000C6C9E" w:rsidRDefault="00DD5FF5" w:rsidP="00C47389">
      <w:pPr>
        <w:widowControl w:val="0"/>
        <w:autoSpaceDE w:val="0"/>
        <w:autoSpaceDN w:val="0"/>
        <w:adjustRightInd w:val="0"/>
        <w:spacing w:line="480" w:lineRule="auto"/>
        <w:ind w:left="480" w:hanging="480"/>
        <w:rPr>
          <w:rFonts w:ascii="Garamond" w:hAnsi="Garamond" w:cs="Times New Roman"/>
          <w:b/>
          <w:sz w:val="24"/>
          <w:szCs w:val="24"/>
        </w:rPr>
      </w:pPr>
    </w:p>
    <w:p w:rsidR="00DD5FF5" w:rsidRPr="000C6C9E" w:rsidRDefault="00DD5FF5" w:rsidP="00C47389">
      <w:pPr>
        <w:widowControl w:val="0"/>
        <w:autoSpaceDE w:val="0"/>
        <w:autoSpaceDN w:val="0"/>
        <w:adjustRightInd w:val="0"/>
        <w:spacing w:line="480" w:lineRule="auto"/>
        <w:ind w:left="480" w:hanging="480"/>
        <w:rPr>
          <w:rFonts w:ascii="Garamond" w:hAnsi="Garamond" w:cs="Times New Roman"/>
          <w:b/>
          <w:sz w:val="24"/>
          <w:szCs w:val="24"/>
        </w:rPr>
      </w:pPr>
    </w:p>
    <w:p w:rsidR="00DD5FF5" w:rsidRPr="000C6C9E" w:rsidRDefault="00DD5FF5" w:rsidP="00C47389">
      <w:pPr>
        <w:widowControl w:val="0"/>
        <w:autoSpaceDE w:val="0"/>
        <w:autoSpaceDN w:val="0"/>
        <w:adjustRightInd w:val="0"/>
        <w:spacing w:line="480" w:lineRule="auto"/>
        <w:ind w:left="480" w:hanging="480"/>
        <w:rPr>
          <w:rFonts w:ascii="Garamond" w:hAnsi="Garamond" w:cs="Times New Roman"/>
          <w:b/>
          <w:sz w:val="24"/>
          <w:szCs w:val="24"/>
        </w:rPr>
      </w:pPr>
    </w:p>
    <w:p w:rsidR="00DD5FF5" w:rsidRPr="000C6C9E" w:rsidRDefault="00DD5FF5" w:rsidP="00C47389">
      <w:pPr>
        <w:widowControl w:val="0"/>
        <w:autoSpaceDE w:val="0"/>
        <w:autoSpaceDN w:val="0"/>
        <w:adjustRightInd w:val="0"/>
        <w:spacing w:line="480" w:lineRule="auto"/>
        <w:ind w:left="480" w:hanging="480"/>
        <w:rPr>
          <w:rFonts w:ascii="Garamond" w:hAnsi="Garamond" w:cs="Times New Roman"/>
          <w:b/>
          <w:sz w:val="24"/>
          <w:szCs w:val="24"/>
        </w:rPr>
      </w:pPr>
    </w:p>
    <w:p w:rsidR="00DD5FF5" w:rsidRPr="000C6C9E" w:rsidRDefault="00DD5FF5" w:rsidP="00C47389">
      <w:pPr>
        <w:widowControl w:val="0"/>
        <w:autoSpaceDE w:val="0"/>
        <w:autoSpaceDN w:val="0"/>
        <w:adjustRightInd w:val="0"/>
        <w:spacing w:line="480" w:lineRule="auto"/>
        <w:ind w:left="480" w:hanging="480"/>
        <w:rPr>
          <w:rFonts w:ascii="Garamond" w:hAnsi="Garamond" w:cs="Times New Roman"/>
          <w:b/>
          <w:sz w:val="24"/>
          <w:szCs w:val="24"/>
        </w:rPr>
      </w:pPr>
    </w:p>
    <w:p w:rsidR="00DD5FF5" w:rsidRPr="000C6C9E" w:rsidRDefault="00DD5FF5" w:rsidP="00C47389">
      <w:pPr>
        <w:widowControl w:val="0"/>
        <w:autoSpaceDE w:val="0"/>
        <w:autoSpaceDN w:val="0"/>
        <w:adjustRightInd w:val="0"/>
        <w:spacing w:line="480" w:lineRule="auto"/>
        <w:ind w:left="480" w:hanging="480"/>
        <w:rPr>
          <w:rFonts w:ascii="Garamond" w:hAnsi="Garamond" w:cs="Times New Roman"/>
          <w:b/>
          <w:sz w:val="24"/>
          <w:szCs w:val="24"/>
        </w:rPr>
      </w:pPr>
    </w:p>
    <w:p w:rsidR="00CC3A2A" w:rsidRDefault="00CC3A2A" w:rsidP="00DD5FF5">
      <w:pPr>
        <w:spacing w:after="0" w:line="240" w:lineRule="auto"/>
        <w:rPr>
          <w:rFonts w:ascii="Garamond" w:hAnsi="Garamond" w:cs="Times New Roman"/>
          <w:b/>
          <w:sz w:val="24"/>
          <w:szCs w:val="24"/>
        </w:rPr>
      </w:pPr>
    </w:p>
    <w:p w:rsidR="00DD5FF5" w:rsidRPr="006D73D4" w:rsidRDefault="00DD5FF5" w:rsidP="00DD5FF5">
      <w:pPr>
        <w:spacing w:after="0" w:line="240" w:lineRule="auto"/>
        <w:rPr>
          <w:rFonts w:ascii="Garamond" w:hAnsi="Garamond" w:cs="Times New Roman"/>
          <w:sz w:val="24"/>
          <w:szCs w:val="24"/>
        </w:rPr>
      </w:pPr>
      <w:r w:rsidRPr="006D73D4">
        <w:rPr>
          <w:rFonts w:ascii="Garamond" w:hAnsi="Garamond" w:cs="Times New Roman"/>
          <w:b/>
          <w:sz w:val="24"/>
          <w:szCs w:val="24"/>
        </w:rPr>
        <w:lastRenderedPageBreak/>
        <w:t xml:space="preserve">Table A2: </w:t>
      </w:r>
      <w:r w:rsidR="00CC3A2A" w:rsidRPr="006D73D4">
        <w:rPr>
          <w:rFonts w:ascii="Garamond" w:hAnsi="Garamond" w:cs="Times New Roman"/>
          <w:sz w:val="24"/>
          <w:szCs w:val="24"/>
        </w:rPr>
        <w:t>Tax-S</w:t>
      </w:r>
      <w:r w:rsidR="006D73D4" w:rsidRPr="006D73D4">
        <w:rPr>
          <w:rFonts w:ascii="Garamond" w:hAnsi="Garamond" w:cs="Times New Roman"/>
          <w:sz w:val="24"/>
          <w:szCs w:val="24"/>
        </w:rPr>
        <w:t>pend</w:t>
      </w:r>
      <w:r w:rsidRPr="006D73D4">
        <w:rPr>
          <w:rFonts w:ascii="Garamond" w:hAnsi="Garamond" w:cs="Times New Roman"/>
          <w:sz w:val="24"/>
          <w:szCs w:val="24"/>
        </w:rPr>
        <w:t xml:space="preserve"> in the United States, ANES (APC models)</w:t>
      </w:r>
    </w:p>
    <w:p w:rsidR="00CC3A2A" w:rsidRPr="000C6C9E" w:rsidRDefault="00CC3A2A" w:rsidP="00DD5FF5">
      <w:pPr>
        <w:spacing w:after="0" w:line="240" w:lineRule="auto"/>
        <w:rPr>
          <w:rFonts w:ascii="Garamond" w:hAnsi="Garamond" w:cs="Times New Roman"/>
          <w:b/>
          <w:sz w:val="24"/>
          <w:szCs w:val="24"/>
        </w:rPr>
      </w:pPr>
    </w:p>
    <w:tbl>
      <w:tblPr>
        <w:tblW w:w="5000" w:type="pct"/>
        <w:jc w:val="center"/>
        <w:tblLayout w:type="fixed"/>
        <w:tblCellMar>
          <w:left w:w="144" w:type="dxa"/>
          <w:right w:w="144" w:type="dxa"/>
        </w:tblCellMar>
        <w:tblLook w:val="0000" w:firstRow="0" w:lastRow="0" w:firstColumn="0" w:lastColumn="0" w:noHBand="0" w:noVBand="0"/>
      </w:tblPr>
      <w:tblGrid>
        <w:gridCol w:w="5082"/>
        <w:gridCol w:w="2116"/>
        <w:gridCol w:w="2116"/>
      </w:tblGrid>
      <w:tr w:rsidR="00DD5FF5" w:rsidRPr="000C6C9E" w:rsidTr="0049688F">
        <w:trPr>
          <w:jc w:val="center"/>
        </w:trPr>
        <w:tc>
          <w:tcPr>
            <w:tcW w:w="2728" w:type="pct"/>
            <w:tcBorders>
              <w:top w:val="single" w:sz="6" w:space="0" w:color="auto"/>
              <w:left w:val="nil"/>
              <w:bottom w:val="single" w:sz="6" w:space="0" w:color="auto"/>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single" w:sz="6" w:space="0" w:color="auto"/>
              <w:left w:val="nil"/>
              <w:bottom w:val="single" w:sz="6" w:space="0" w:color="auto"/>
              <w:right w:val="nil"/>
            </w:tcBorders>
          </w:tcPr>
          <w:p w:rsidR="00DD5FF5" w:rsidRPr="000C6C9E" w:rsidRDefault="00DD5FF5" w:rsidP="0049688F">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0C6C9E">
              <w:rPr>
                <w:rFonts w:ascii="Garamond" w:hAnsi="Garamond" w:cs="Times New Roman"/>
                <w:b/>
                <w:sz w:val="24"/>
                <w:szCs w:val="24"/>
              </w:rPr>
              <w:t>Model 1: APC</w:t>
            </w:r>
          </w:p>
        </w:tc>
        <w:tc>
          <w:tcPr>
            <w:tcW w:w="1136" w:type="pct"/>
            <w:tcBorders>
              <w:top w:val="single" w:sz="6" w:space="0" w:color="auto"/>
              <w:left w:val="nil"/>
              <w:bottom w:val="single" w:sz="6" w:space="0" w:color="auto"/>
              <w:right w:val="nil"/>
            </w:tcBorders>
          </w:tcPr>
          <w:p w:rsidR="00DD5FF5" w:rsidRPr="000C6C9E" w:rsidRDefault="00DD5FF5" w:rsidP="0049688F">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0C6C9E">
              <w:rPr>
                <w:rFonts w:ascii="Garamond" w:hAnsi="Garamond" w:cs="Times New Roman"/>
                <w:b/>
                <w:sz w:val="24"/>
                <w:szCs w:val="24"/>
              </w:rPr>
              <w:t>Model 2: with socio-demographics</w:t>
            </w:r>
          </w:p>
        </w:tc>
      </w:tr>
      <w:tr w:rsidR="00DD5FF5" w:rsidRPr="000C6C9E" w:rsidTr="0049688F">
        <w:trPr>
          <w:jc w:val="center"/>
        </w:trPr>
        <w:tc>
          <w:tcPr>
            <w:tcW w:w="2728" w:type="pct"/>
            <w:tcBorders>
              <w:top w:val="single" w:sz="6" w:space="0" w:color="auto"/>
              <w:left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Generation.</w:t>
            </w:r>
            <w:r w:rsidRPr="000C6C9E">
              <w:rPr>
                <w:rFonts w:ascii="Garamond" w:hAnsi="Garamond" w:cs="Times New Roman"/>
                <w:sz w:val="24"/>
                <w:szCs w:val="24"/>
              </w:rPr>
              <w:t xml:space="preserve"> Reference: pre-war</w:t>
            </w:r>
          </w:p>
        </w:tc>
        <w:tc>
          <w:tcPr>
            <w:tcW w:w="1136" w:type="pct"/>
            <w:tcBorders>
              <w:top w:val="single" w:sz="6" w:space="0" w:color="auto"/>
              <w:left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single" w:sz="6" w:space="0" w:color="auto"/>
              <w:left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Post-war generation</w:t>
            </w:r>
          </w:p>
        </w:tc>
        <w:tc>
          <w:tcPr>
            <w:tcW w:w="1136" w:type="pct"/>
            <w:tcBorders>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-0.228</w:t>
            </w:r>
          </w:p>
        </w:tc>
        <w:tc>
          <w:tcPr>
            <w:tcW w:w="1136" w:type="pct"/>
            <w:tcBorders>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-0.133</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(0.105)**</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(0.103)</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Neoliberal generation</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-0.041</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(0.127)</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(0.126)</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Third way generation</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-0.041</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-0.102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(0.175)</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(0.172)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b/>
                <w:sz w:val="24"/>
                <w:szCs w:val="24"/>
              </w:rPr>
            </w:pPr>
            <w:r w:rsidRPr="000C6C9E">
              <w:rPr>
                <w:rFonts w:ascii="Garamond" w:hAnsi="Garamond" w:cs="Times New Roman"/>
                <w:b/>
                <w:sz w:val="24"/>
                <w:szCs w:val="24"/>
              </w:rPr>
              <w:t>Gender (female)</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0.043</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0.030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(0.103)</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(0.103)</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Post-war*gender</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0.407</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0.349</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(0.111)***</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(0.109)***</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Neoliberal*gender</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0.400</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0.378</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(0.128)***</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(0.125)***</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Third way*gender</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0.425</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0.400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(0.178)**</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(0.174)**</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Age.</w:t>
            </w:r>
            <w:r w:rsidRPr="000C6C9E">
              <w:rPr>
                <w:rFonts w:ascii="Garamond" w:hAnsi="Garamond" w:cs="Times New Roman"/>
                <w:sz w:val="24"/>
                <w:szCs w:val="24"/>
              </w:rPr>
              <w:t xml:space="preserve"> Reference: 18-34</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Aged 35-59</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-0.184</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-0.120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(0.046)***</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(0.046)***</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Aged 60+</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-0.257</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-0.352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(0.084)***</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(0.087)***</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Year of Survey.</w:t>
            </w:r>
            <w:r w:rsidRPr="000C6C9E">
              <w:rPr>
                <w:rFonts w:ascii="Garamond" w:hAnsi="Garamond" w:cs="Times New Roman"/>
                <w:sz w:val="24"/>
                <w:szCs w:val="24"/>
              </w:rPr>
              <w:t xml:space="preserve"> Reference: 1982</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1984</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0.153</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0.121</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(0.067)**</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(0.065)*</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1986</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0.541</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0.481</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(0.067)***</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(0.064)***</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1988</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0.320</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0.278</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(0.070)***</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(0.067)***</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1990</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0.540</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0.479</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(0.070)***</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(0.068)***</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1992</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0.204</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0.197</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(0.080)**</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(0.077)**</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2004</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0.624</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0.602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(0.086)***</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(0.084)***</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2008</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0.700</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0.511</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(0.091)***</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(0.090)***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Employment status.</w:t>
            </w:r>
            <w:r w:rsidRPr="000C6C9E">
              <w:rPr>
                <w:rFonts w:ascii="Garamond" w:hAnsi="Garamond" w:cs="Times New Roman"/>
                <w:sz w:val="24"/>
                <w:szCs w:val="24"/>
              </w:rPr>
              <w:t xml:space="preserve"> Reference: in work</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In FT education</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0.139</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(0.113)</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Unemployed</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0.238</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(0.069)***</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Disabled/retired</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0.225</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(0.065)***</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Looking after the home</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0.041</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Other</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0.400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(0.882)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b/>
                <w:sz w:val="24"/>
                <w:szCs w:val="24"/>
              </w:rPr>
            </w:pPr>
            <w:r w:rsidRPr="000C6C9E">
              <w:rPr>
                <w:rFonts w:ascii="Garamond" w:hAnsi="Garamond" w:cs="Times New Roman"/>
                <w:b/>
                <w:sz w:val="24"/>
                <w:szCs w:val="24"/>
              </w:rPr>
              <w:lastRenderedPageBreak/>
              <w:t>Owns house</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-0.201</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(0.039)***</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Marital status.</w:t>
            </w:r>
            <w:r w:rsidRPr="000C6C9E">
              <w:rPr>
                <w:rFonts w:ascii="Garamond" w:hAnsi="Garamond" w:cs="Times New Roman"/>
                <w:sz w:val="24"/>
                <w:szCs w:val="24"/>
              </w:rPr>
              <w:t xml:space="preserve"> Reference: married/cohabiting</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Widowed</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0.247</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(0.073)***</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Divorced/separated</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0.106</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(0.050)**</w:t>
            </w:r>
          </w:p>
        </w:tc>
      </w:tr>
      <w:tr w:rsidR="00DD5FF5" w:rsidRPr="000C6C9E" w:rsidTr="0049688F">
        <w:trPr>
          <w:trHeight w:val="74"/>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Never married</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-0.002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(0.050)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b/>
                <w:sz w:val="24"/>
                <w:szCs w:val="24"/>
              </w:rPr>
            </w:pPr>
            <w:r w:rsidRPr="000C6C9E">
              <w:rPr>
                <w:rFonts w:ascii="Garamond" w:hAnsi="Garamond" w:cs="Times New Roman"/>
                <w:b/>
                <w:sz w:val="24"/>
                <w:szCs w:val="24"/>
              </w:rPr>
              <w:t>Union membership</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0.258</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(0.053)***</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Race.</w:t>
            </w:r>
            <w:r w:rsidRPr="000C6C9E">
              <w:rPr>
                <w:rFonts w:ascii="Garamond" w:hAnsi="Garamond" w:cs="Times New Roman"/>
                <w:sz w:val="24"/>
                <w:szCs w:val="24"/>
              </w:rPr>
              <w:t xml:space="preserve"> Reference: white</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Black</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0.858</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(0.051)***</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Hispanic</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0.341</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(0.068)***</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Other</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0.156</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(0.080)*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Income.</w:t>
            </w:r>
            <w:r w:rsidRPr="000C6C9E">
              <w:rPr>
                <w:rFonts w:ascii="Garamond" w:hAnsi="Garamond" w:cs="Times New Roman"/>
                <w:sz w:val="24"/>
                <w:szCs w:val="24"/>
              </w:rPr>
              <w:t xml:space="preserve"> Reference: low</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Middle</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-0.139</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(0.045)***</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High</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-0.229</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(0.052)***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Social class.</w:t>
            </w:r>
            <w:r w:rsidRPr="000C6C9E">
              <w:rPr>
                <w:rFonts w:ascii="Garamond" w:hAnsi="Garamond" w:cs="Times New Roman"/>
                <w:sz w:val="24"/>
                <w:szCs w:val="24"/>
              </w:rPr>
              <w:t xml:space="preserve"> Reference: none</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Working class</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0.140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(0.042)***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Middle class</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-0.029</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(0.042)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Religion.</w:t>
            </w:r>
            <w:r w:rsidRPr="000C6C9E">
              <w:rPr>
                <w:rFonts w:ascii="Garamond" w:hAnsi="Garamond" w:cs="Times New Roman"/>
                <w:sz w:val="24"/>
                <w:szCs w:val="24"/>
              </w:rPr>
              <w:t xml:space="preserve"> Reference: Protestant</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Catholic</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0.294</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(0.040)***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Jewish</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0.722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(0.120)***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Other/none</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0.207</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(0.051)***</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b/>
                <w:sz w:val="24"/>
                <w:szCs w:val="24"/>
              </w:rPr>
              <w:t>Education</w:t>
            </w:r>
            <w:r w:rsidRPr="000C6C9E">
              <w:rPr>
                <w:rFonts w:ascii="Garamond" w:hAnsi="Garamond" w:cs="Times New Roman"/>
                <w:sz w:val="24"/>
                <w:szCs w:val="24"/>
              </w:rPr>
              <w:t>. Reference: Grade school or less</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High school</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-0.120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(0.083)</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Some college</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-0.255</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(0.087)***</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College or advanced degree</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-0.345</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(0.090)***</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Constant</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3.942</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4.018</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(0.117)***</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0"/>
                <w:szCs w:val="20"/>
              </w:rPr>
              <w:t>(0.142)***</w:t>
            </w:r>
          </w:p>
        </w:tc>
      </w:tr>
      <w:tr w:rsidR="00DD5FF5" w:rsidRPr="000C6C9E" w:rsidTr="0049688F">
        <w:trPr>
          <w:jc w:val="center"/>
        </w:trPr>
        <w:tc>
          <w:tcPr>
            <w:tcW w:w="2728" w:type="pct"/>
            <w:tcBorders>
              <w:top w:val="nil"/>
              <w:left w:val="nil"/>
              <w:bottom w:val="nil"/>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i/>
                <w:iCs/>
                <w:sz w:val="24"/>
                <w:szCs w:val="24"/>
              </w:rPr>
              <w:t>R</w:t>
            </w:r>
            <w:r w:rsidRPr="000C6C9E">
              <w:rPr>
                <w:rFonts w:ascii="Garamond" w:hAnsi="Garamond" w:cs="Times New Roman"/>
                <w:sz w:val="24"/>
                <w:szCs w:val="24"/>
                <w:vertAlign w:val="superscript"/>
              </w:rPr>
              <w:t>2</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0.05</w:t>
            </w:r>
          </w:p>
        </w:tc>
        <w:tc>
          <w:tcPr>
            <w:tcW w:w="1136" w:type="pct"/>
            <w:tcBorders>
              <w:top w:val="nil"/>
              <w:left w:val="nil"/>
              <w:bottom w:val="nil"/>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0.13</w:t>
            </w:r>
          </w:p>
        </w:tc>
      </w:tr>
      <w:tr w:rsidR="00DD5FF5" w:rsidRPr="000C6C9E" w:rsidTr="0049688F">
        <w:trPr>
          <w:jc w:val="center"/>
        </w:trPr>
        <w:tc>
          <w:tcPr>
            <w:tcW w:w="2728" w:type="pct"/>
            <w:tcBorders>
              <w:top w:val="nil"/>
              <w:left w:val="nil"/>
              <w:bottom w:val="single" w:sz="6" w:space="0" w:color="auto"/>
              <w:right w:val="nil"/>
            </w:tcBorders>
          </w:tcPr>
          <w:p w:rsidR="00DD5FF5" w:rsidRPr="000C6C9E" w:rsidRDefault="00DD5FF5" w:rsidP="0049688F">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i/>
                <w:iCs/>
                <w:sz w:val="24"/>
                <w:szCs w:val="24"/>
              </w:rPr>
              <w:t>N</w:t>
            </w:r>
          </w:p>
        </w:tc>
        <w:tc>
          <w:tcPr>
            <w:tcW w:w="1136" w:type="pct"/>
            <w:tcBorders>
              <w:top w:val="nil"/>
              <w:left w:val="nil"/>
              <w:bottom w:val="single" w:sz="6" w:space="0" w:color="auto"/>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9,137</w:t>
            </w:r>
          </w:p>
        </w:tc>
        <w:tc>
          <w:tcPr>
            <w:tcW w:w="1136" w:type="pct"/>
            <w:tcBorders>
              <w:top w:val="nil"/>
              <w:left w:val="nil"/>
              <w:bottom w:val="single" w:sz="6" w:space="0" w:color="auto"/>
              <w:right w:val="nil"/>
            </w:tcBorders>
          </w:tcPr>
          <w:p w:rsidR="00DD5FF5" w:rsidRPr="000C6C9E" w:rsidRDefault="00DD5FF5" w:rsidP="0049688F">
            <w:pPr>
              <w:widowControl w:val="0"/>
              <w:tabs>
                <w:tab w:val="decimal" w:pos="538"/>
              </w:tabs>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9,137</w:t>
            </w:r>
          </w:p>
        </w:tc>
      </w:tr>
    </w:tbl>
    <w:p w:rsidR="00DD5FF5" w:rsidRPr="000C6C9E" w:rsidRDefault="00DD5FF5" w:rsidP="00DD5FF5">
      <w:pPr>
        <w:widowControl w:val="0"/>
        <w:autoSpaceDE w:val="0"/>
        <w:autoSpaceDN w:val="0"/>
        <w:adjustRightInd w:val="0"/>
        <w:spacing w:before="79" w:after="79" w:line="240" w:lineRule="auto"/>
        <w:rPr>
          <w:rFonts w:ascii="Garamond" w:hAnsi="Garamond"/>
          <w:sz w:val="20"/>
          <w:szCs w:val="20"/>
        </w:rPr>
      </w:pPr>
      <w:r w:rsidRPr="000C6C9E">
        <w:rPr>
          <w:rFonts w:ascii="Garamond" w:hAnsi="Garamond"/>
          <w:sz w:val="20"/>
          <w:szCs w:val="20"/>
        </w:rPr>
        <w:t xml:space="preserve">NB: * </w:t>
      </w:r>
      <w:r w:rsidRPr="000C6C9E">
        <w:rPr>
          <w:rFonts w:ascii="Garamond" w:hAnsi="Garamond"/>
          <w:i/>
          <w:iCs/>
          <w:sz w:val="20"/>
          <w:szCs w:val="20"/>
        </w:rPr>
        <w:t>p</w:t>
      </w:r>
      <w:r w:rsidRPr="000C6C9E">
        <w:rPr>
          <w:rFonts w:ascii="Garamond" w:hAnsi="Garamond"/>
          <w:sz w:val="20"/>
          <w:szCs w:val="20"/>
        </w:rPr>
        <w:t xml:space="preserve">&lt;0.1; ** </w:t>
      </w:r>
      <w:r w:rsidRPr="000C6C9E">
        <w:rPr>
          <w:rFonts w:ascii="Garamond" w:hAnsi="Garamond"/>
          <w:i/>
          <w:iCs/>
          <w:sz w:val="20"/>
          <w:szCs w:val="20"/>
        </w:rPr>
        <w:t>p</w:t>
      </w:r>
      <w:r w:rsidRPr="000C6C9E">
        <w:rPr>
          <w:rFonts w:ascii="Garamond" w:hAnsi="Garamond"/>
          <w:sz w:val="20"/>
          <w:szCs w:val="20"/>
        </w:rPr>
        <w:t xml:space="preserve">&lt;0.05; *** </w:t>
      </w:r>
      <w:r w:rsidRPr="000C6C9E">
        <w:rPr>
          <w:rFonts w:ascii="Garamond" w:hAnsi="Garamond"/>
          <w:i/>
          <w:iCs/>
          <w:sz w:val="20"/>
          <w:szCs w:val="20"/>
        </w:rPr>
        <w:t>p</w:t>
      </w:r>
      <w:r w:rsidRPr="000C6C9E">
        <w:rPr>
          <w:rFonts w:ascii="Garamond" w:hAnsi="Garamond"/>
          <w:sz w:val="20"/>
          <w:szCs w:val="20"/>
        </w:rPr>
        <w:t>&lt;0.01. Standard errors are in parentheses</w:t>
      </w:r>
    </w:p>
    <w:p w:rsidR="00DD5FF5" w:rsidRDefault="00DD5FF5" w:rsidP="00C47389">
      <w:pPr>
        <w:widowControl w:val="0"/>
        <w:autoSpaceDE w:val="0"/>
        <w:autoSpaceDN w:val="0"/>
        <w:adjustRightInd w:val="0"/>
        <w:spacing w:line="480" w:lineRule="auto"/>
        <w:ind w:left="480" w:hanging="480"/>
        <w:rPr>
          <w:rFonts w:ascii="Garamond" w:hAnsi="Garamond" w:cs="Times New Roman"/>
          <w:b/>
          <w:sz w:val="24"/>
          <w:szCs w:val="24"/>
        </w:rPr>
      </w:pPr>
    </w:p>
    <w:p w:rsidR="00CC3A2A" w:rsidRDefault="00CC3A2A" w:rsidP="00C47389">
      <w:pPr>
        <w:widowControl w:val="0"/>
        <w:autoSpaceDE w:val="0"/>
        <w:autoSpaceDN w:val="0"/>
        <w:adjustRightInd w:val="0"/>
        <w:spacing w:line="480" w:lineRule="auto"/>
        <w:ind w:left="480" w:hanging="480"/>
        <w:rPr>
          <w:rFonts w:ascii="Garamond" w:hAnsi="Garamond" w:cs="Times New Roman"/>
          <w:b/>
          <w:sz w:val="24"/>
          <w:szCs w:val="24"/>
        </w:rPr>
      </w:pPr>
    </w:p>
    <w:p w:rsidR="00CC3A2A" w:rsidRDefault="00CC3A2A" w:rsidP="00C47389">
      <w:pPr>
        <w:widowControl w:val="0"/>
        <w:autoSpaceDE w:val="0"/>
        <w:autoSpaceDN w:val="0"/>
        <w:adjustRightInd w:val="0"/>
        <w:spacing w:line="480" w:lineRule="auto"/>
        <w:ind w:left="480" w:hanging="480"/>
        <w:rPr>
          <w:rFonts w:ascii="Garamond" w:hAnsi="Garamond" w:cs="Times New Roman"/>
          <w:sz w:val="24"/>
          <w:szCs w:val="24"/>
        </w:rPr>
      </w:pPr>
      <w:r>
        <w:rPr>
          <w:rFonts w:ascii="Garamond" w:hAnsi="Garamond" w:cs="Times New Roman"/>
          <w:b/>
          <w:sz w:val="24"/>
          <w:szCs w:val="24"/>
        </w:rPr>
        <w:lastRenderedPageBreak/>
        <w:t xml:space="preserve">Table A3: </w:t>
      </w:r>
      <w:r>
        <w:rPr>
          <w:rFonts w:ascii="Garamond" w:hAnsi="Garamond" w:cs="Times New Roman"/>
          <w:sz w:val="24"/>
          <w:szCs w:val="24"/>
        </w:rPr>
        <w:t>Education Spending in Britain, ISSP (APC models)</w:t>
      </w:r>
    </w:p>
    <w:tbl>
      <w:tblPr>
        <w:tblW w:w="0" w:type="auto"/>
        <w:jc w:val="center"/>
        <w:tblCellMar>
          <w:left w:w="144" w:type="dxa"/>
          <w:right w:w="144" w:type="dxa"/>
        </w:tblCellMar>
        <w:tblLook w:val="0000" w:firstRow="0" w:lastRow="0" w:firstColumn="0" w:lastColumn="0" w:noHBand="0" w:noVBand="0"/>
      </w:tblPr>
      <w:tblGrid>
        <w:gridCol w:w="4368"/>
        <w:gridCol w:w="1680"/>
        <w:gridCol w:w="1734"/>
      </w:tblGrid>
      <w:tr w:rsidR="006D73D4" w:rsidTr="006D73D4">
        <w:trPr>
          <w:jc w:val="center"/>
        </w:trPr>
        <w:tc>
          <w:tcPr>
            <w:tcW w:w="4368" w:type="dxa"/>
            <w:tcBorders>
              <w:top w:val="single" w:sz="4" w:space="0" w:color="auto"/>
              <w:left w:val="nil"/>
              <w:bottom w:val="nil"/>
              <w:right w:val="nil"/>
            </w:tcBorders>
          </w:tcPr>
          <w:p w:rsidR="006D73D4" w:rsidRPr="006D73D4" w:rsidRDefault="006D73D4" w:rsidP="006D73D4">
            <w:pPr>
              <w:widowControl w:val="0"/>
              <w:autoSpaceDE w:val="0"/>
              <w:autoSpaceDN w:val="0"/>
              <w:adjustRightInd w:val="0"/>
              <w:spacing w:after="0" w:line="240" w:lineRule="auto"/>
              <w:jc w:val="center"/>
              <w:rPr>
                <w:rFonts w:ascii="Garamond" w:hAnsi="Garamond" w:cs="Times New Roman"/>
                <w:b/>
                <w:sz w:val="24"/>
                <w:szCs w:val="24"/>
              </w:rPr>
            </w:pPr>
          </w:p>
        </w:tc>
        <w:tc>
          <w:tcPr>
            <w:tcW w:w="1680" w:type="dxa"/>
            <w:tcBorders>
              <w:top w:val="single" w:sz="4" w:space="0" w:color="auto"/>
              <w:left w:val="nil"/>
              <w:bottom w:val="nil"/>
              <w:right w:val="nil"/>
            </w:tcBorders>
          </w:tcPr>
          <w:p w:rsidR="006D73D4" w:rsidRPr="006D73D4" w:rsidRDefault="006D73D4" w:rsidP="006D73D4">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6D73D4">
              <w:rPr>
                <w:rFonts w:ascii="Garamond" w:hAnsi="Garamond" w:cs="Times New Roman"/>
                <w:b/>
                <w:sz w:val="24"/>
                <w:szCs w:val="24"/>
              </w:rPr>
              <w:t>Model 1: APC</w:t>
            </w:r>
          </w:p>
        </w:tc>
        <w:tc>
          <w:tcPr>
            <w:tcW w:w="1734" w:type="dxa"/>
            <w:tcBorders>
              <w:top w:val="single" w:sz="4" w:space="0" w:color="auto"/>
              <w:left w:val="nil"/>
              <w:bottom w:val="nil"/>
              <w:right w:val="nil"/>
            </w:tcBorders>
          </w:tcPr>
          <w:p w:rsidR="006D73D4" w:rsidRPr="006D73D4" w:rsidRDefault="006D73D4" w:rsidP="006D73D4">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6D73D4">
              <w:rPr>
                <w:rFonts w:ascii="Garamond" w:hAnsi="Garamond" w:cs="Times New Roman"/>
                <w:b/>
                <w:sz w:val="24"/>
                <w:szCs w:val="24"/>
              </w:rPr>
              <w:t>Model 2: with socio-demographics</w:t>
            </w:r>
          </w:p>
        </w:tc>
      </w:tr>
      <w:tr w:rsidR="006D73D4" w:rsidRPr="006D73D4" w:rsidTr="006D73D4">
        <w:trPr>
          <w:jc w:val="center"/>
        </w:trPr>
        <w:tc>
          <w:tcPr>
            <w:tcW w:w="4368" w:type="dxa"/>
            <w:tcBorders>
              <w:top w:val="nil"/>
              <w:left w:val="nil"/>
              <w:bottom w:val="nil"/>
              <w:right w:val="nil"/>
            </w:tcBorders>
          </w:tcPr>
          <w:p w:rsidR="006D73D4" w:rsidRPr="006D73D4" w:rsidRDefault="006D73D4"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b/>
                <w:sz w:val="24"/>
                <w:szCs w:val="24"/>
              </w:rPr>
              <w:t xml:space="preserve">Generation. </w:t>
            </w:r>
            <w:r>
              <w:rPr>
                <w:rFonts w:ascii="Garamond" w:hAnsi="Garamond" w:cs="Times New Roman"/>
                <w:sz w:val="24"/>
                <w:szCs w:val="24"/>
              </w:rPr>
              <w:t>Reference: pre-war</w:t>
            </w:r>
          </w:p>
        </w:tc>
        <w:tc>
          <w:tcPr>
            <w:tcW w:w="1680" w:type="dxa"/>
            <w:tcBorders>
              <w:top w:val="nil"/>
              <w:left w:val="nil"/>
              <w:bottom w:val="nil"/>
              <w:right w:val="nil"/>
            </w:tcBorders>
          </w:tcPr>
          <w:p w:rsidR="006D73D4" w:rsidRPr="006D73D4"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6D73D4" w:rsidRPr="006D73D4"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Post-war generation</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-0.028</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-0.027</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(0.073)</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(0.073)</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Neoliberal generation</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0.074</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0.082</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(0.096)</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(0.097)</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Third way generation</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0.037</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0.025</w:t>
            </w:r>
          </w:p>
        </w:tc>
      </w:tr>
      <w:tr w:rsidR="00EA5508" w:rsidRPr="006D73D4" w:rsidTr="006D73D4">
        <w:trPr>
          <w:jc w:val="center"/>
        </w:trPr>
        <w:tc>
          <w:tcPr>
            <w:tcW w:w="4368" w:type="dxa"/>
            <w:tcBorders>
              <w:top w:val="nil"/>
              <w:left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(0.118)</w:t>
            </w:r>
          </w:p>
        </w:tc>
        <w:tc>
          <w:tcPr>
            <w:tcW w:w="1734" w:type="dxa"/>
            <w:tcBorders>
              <w:top w:val="nil"/>
              <w:left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(0.119)</w:t>
            </w:r>
          </w:p>
        </w:tc>
      </w:tr>
      <w:tr w:rsidR="00EA5508" w:rsidRPr="006D73D4" w:rsidTr="006D73D4">
        <w:trPr>
          <w:jc w:val="center"/>
        </w:trPr>
        <w:tc>
          <w:tcPr>
            <w:tcW w:w="4368" w:type="dxa"/>
            <w:tcBorders>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b/>
                <w:sz w:val="24"/>
                <w:szCs w:val="24"/>
              </w:rPr>
            </w:pPr>
            <w:r>
              <w:rPr>
                <w:rFonts w:ascii="Garamond" w:hAnsi="Garamond" w:cs="Times New Roman"/>
                <w:b/>
                <w:sz w:val="24"/>
                <w:szCs w:val="24"/>
              </w:rPr>
              <w:t>Gender(female)</w:t>
            </w:r>
          </w:p>
        </w:tc>
        <w:tc>
          <w:tcPr>
            <w:tcW w:w="1680" w:type="dxa"/>
            <w:tcBorders>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0.008</w:t>
            </w:r>
          </w:p>
        </w:tc>
        <w:tc>
          <w:tcPr>
            <w:tcW w:w="1734" w:type="dxa"/>
            <w:tcBorders>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0.021</w:t>
            </w:r>
          </w:p>
        </w:tc>
      </w:tr>
      <w:tr w:rsidR="00EA5508" w:rsidRPr="006D73D4" w:rsidTr="00570C11">
        <w:trPr>
          <w:jc w:val="center"/>
        </w:trPr>
        <w:tc>
          <w:tcPr>
            <w:tcW w:w="4368" w:type="dxa"/>
            <w:tcBorders>
              <w:top w:val="nil"/>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(0.088)</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(0.088)</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Post-war*gender</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0.103</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0.099</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(0.093)</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(0.093)</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Neoliberal*gender</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-0.039</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-0.057</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(0.097)</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(0.097)</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Third way*gender</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0.056</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0.046</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(0.109)</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(0.110)</w:t>
            </w:r>
          </w:p>
        </w:tc>
      </w:tr>
      <w:tr w:rsidR="006D73D4" w:rsidRPr="006D73D4" w:rsidTr="006D73D4">
        <w:trPr>
          <w:jc w:val="center"/>
        </w:trPr>
        <w:tc>
          <w:tcPr>
            <w:tcW w:w="4368" w:type="dxa"/>
            <w:tcBorders>
              <w:top w:val="nil"/>
              <w:left w:val="nil"/>
              <w:bottom w:val="nil"/>
              <w:right w:val="nil"/>
            </w:tcBorders>
          </w:tcPr>
          <w:p w:rsidR="006D73D4" w:rsidRPr="006D73D4" w:rsidRDefault="006D73D4"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b/>
                <w:sz w:val="24"/>
                <w:szCs w:val="24"/>
              </w:rPr>
              <w:t xml:space="preserve">Year of Survey. </w:t>
            </w:r>
            <w:r>
              <w:rPr>
                <w:rFonts w:ascii="Garamond" w:hAnsi="Garamond" w:cs="Times New Roman"/>
                <w:sz w:val="24"/>
                <w:szCs w:val="24"/>
              </w:rPr>
              <w:t>Reference: 1985</w:t>
            </w:r>
          </w:p>
        </w:tc>
        <w:tc>
          <w:tcPr>
            <w:tcW w:w="1680"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EA5508" w:rsidRPr="006D73D4" w:rsidTr="006D73D4">
        <w:trPr>
          <w:jc w:val="center"/>
        </w:trPr>
        <w:tc>
          <w:tcPr>
            <w:tcW w:w="4368" w:type="dxa"/>
            <w:tcBorders>
              <w:top w:val="nil"/>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1990</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0.087</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0.099</w:t>
            </w:r>
          </w:p>
        </w:tc>
      </w:tr>
      <w:tr w:rsidR="00EA5508" w:rsidRPr="006D73D4" w:rsidTr="006D73D4">
        <w:trPr>
          <w:jc w:val="center"/>
        </w:trPr>
        <w:tc>
          <w:tcPr>
            <w:tcW w:w="4368" w:type="dxa"/>
            <w:tcBorders>
              <w:top w:val="nil"/>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(0.034)**</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(0.035)***</w:t>
            </w:r>
          </w:p>
        </w:tc>
      </w:tr>
      <w:tr w:rsidR="00EA5508" w:rsidRPr="006D73D4" w:rsidTr="006D73D4">
        <w:trPr>
          <w:jc w:val="center"/>
        </w:trPr>
        <w:tc>
          <w:tcPr>
            <w:tcW w:w="4368" w:type="dxa"/>
            <w:tcBorders>
              <w:top w:val="nil"/>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1996</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0.129</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0.097</w:t>
            </w:r>
          </w:p>
        </w:tc>
      </w:tr>
      <w:tr w:rsidR="00EA5508" w:rsidRPr="006D73D4" w:rsidTr="006D73D4">
        <w:trPr>
          <w:jc w:val="center"/>
        </w:trPr>
        <w:tc>
          <w:tcPr>
            <w:tcW w:w="4368" w:type="dxa"/>
            <w:tcBorders>
              <w:top w:val="nil"/>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(0.053)**</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(0.055)*</w:t>
            </w:r>
          </w:p>
        </w:tc>
      </w:tr>
      <w:tr w:rsidR="00EA5508" w:rsidRPr="006D73D4" w:rsidTr="006D73D4">
        <w:trPr>
          <w:jc w:val="center"/>
        </w:trPr>
        <w:tc>
          <w:tcPr>
            <w:tcW w:w="4368" w:type="dxa"/>
            <w:tcBorders>
              <w:top w:val="nil"/>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2006</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-0.006</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-0.015</w:t>
            </w:r>
          </w:p>
        </w:tc>
      </w:tr>
      <w:tr w:rsidR="00EA5508" w:rsidRPr="006D73D4" w:rsidTr="006D73D4">
        <w:trPr>
          <w:jc w:val="center"/>
        </w:trPr>
        <w:tc>
          <w:tcPr>
            <w:tcW w:w="4368" w:type="dxa"/>
            <w:tcBorders>
              <w:top w:val="nil"/>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(0.054)</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(0.055)</w:t>
            </w:r>
          </w:p>
        </w:tc>
      </w:tr>
      <w:tr w:rsidR="00EA5508" w:rsidRPr="006D73D4" w:rsidTr="006D73D4">
        <w:trPr>
          <w:jc w:val="center"/>
        </w:trPr>
        <w:tc>
          <w:tcPr>
            <w:tcW w:w="4368" w:type="dxa"/>
            <w:tcBorders>
              <w:top w:val="nil"/>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2016</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-0.026</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-0.048</w:t>
            </w:r>
          </w:p>
        </w:tc>
      </w:tr>
      <w:tr w:rsidR="00EA5508" w:rsidRPr="006D73D4" w:rsidTr="006D73D4">
        <w:trPr>
          <w:jc w:val="center"/>
        </w:trPr>
        <w:tc>
          <w:tcPr>
            <w:tcW w:w="4368" w:type="dxa"/>
            <w:tcBorders>
              <w:top w:val="nil"/>
              <w:left w:val="nil"/>
              <w:bottom w:val="nil"/>
              <w:right w:val="nil"/>
            </w:tcBorders>
          </w:tcPr>
          <w:p w:rsidR="00EA5508" w:rsidRPr="006D73D4"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(0.050)</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(0.053)</w:t>
            </w:r>
          </w:p>
        </w:tc>
      </w:tr>
      <w:tr w:rsidR="00CC3A2A" w:rsidRPr="006D73D4" w:rsidTr="006D73D4">
        <w:trPr>
          <w:jc w:val="center"/>
        </w:trPr>
        <w:tc>
          <w:tcPr>
            <w:tcW w:w="4368" w:type="dxa"/>
            <w:tcBorders>
              <w:top w:val="nil"/>
              <w:left w:val="nil"/>
              <w:bottom w:val="nil"/>
              <w:right w:val="nil"/>
            </w:tcBorders>
          </w:tcPr>
          <w:p w:rsidR="00CC3A2A" w:rsidRPr="006D73D4" w:rsidRDefault="006D73D4"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b/>
                <w:sz w:val="24"/>
                <w:szCs w:val="24"/>
              </w:rPr>
              <w:t xml:space="preserve">Age. </w:t>
            </w:r>
            <w:r>
              <w:rPr>
                <w:rFonts w:ascii="Garamond" w:hAnsi="Garamond" w:cs="Times New Roman"/>
                <w:sz w:val="24"/>
                <w:szCs w:val="24"/>
              </w:rPr>
              <w:t>Reference: 18-34</w:t>
            </w:r>
          </w:p>
        </w:tc>
        <w:tc>
          <w:tcPr>
            <w:tcW w:w="1680" w:type="dxa"/>
            <w:tcBorders>
              <w:top w:val="nil"/>
              <w:left w:val="nil"/>
              <w:bottom w:val="nil"/>
              <w:right w:val="nil"/>
            </w:tcBorders>
          </w:tcPr>
          <w:p w:rsidR="00CC3A2A" w:rsidRPr="00C05F17" w:rsidRDefault="00CC3A2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C3A2A" w:rsidRPr="00C05F17" w:rsidRDefault="00CC3A2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C3A2A" w:rsidRPr="006D73D4" w:rsidTr="006D73D4">
        <w:trPr>
          <w:jc w:val="center"/>
        </w:trPr>
        <w:tc>
          <w:tcPr>
            <w:tcW w:w="4368" w:type="dxa"/>
            <w:tcBorders>
              <w:top w:val="nil"/>
              <w:left w:val="nil"/>
              <w:bottom w:val="nil"/>
              <w:right w:val="nil"/>
            </w:tcBorders>
          </w:tcPr>
          <w:p w:rsidR="00CC3A2A" w:rsidRPr="006D73D4" w:rsidRDefault="00CC3A2A"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C3A2A" w:rsidRPr="00C05F17" w:rsidRDefault="00CC3A2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C3A2A" w:rsidRPr="00C05F17" w:rsidRDefault="00CC3A2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Aged 35-59</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-0.025</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-0.027</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(0.039)</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(0.039)</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Aged 60+</w:t>
            </w: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-0.156</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-0.144</w:t>
            </w:r>
          </w:p>
        </w:tc>
      </w:tr>
      <w:tr w:rsidR="00EA5508" w:rsidRPr="006D73D4" w:rsidTr="006D73D4">
        <w:trPr>
          <w:jc w:val="center"/>
        </w:trPr>
        <w:tc>
          <w:tcPr>
            <w:tcW w:w="4368" w:type="dxa"/>
            <w:tcBorders>
              <w:top w:val="nil"/>
              <w:left w:val="nil"/>
              <w:bottom w:val="nil"/>
              <w:right w:val="nil"/>
            </w:tcBorders>
          </w:tcPr>
          <w:p w:rsidR="00EA5508" w:rsidRPr="000C6C9E" w:rsidRDefault="00EA5508"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(0.066)**</w:t>
            </w:r>
          </w:p>
        </w:tc>
        <w:tc>
          <w:tcPr>
            <w:tcW w:w="1734" w:type="dxa"/>
            <w:tcBorders>
              <w:top w:val="nil"/>
              <w:left w:val="nil"/>
              <w:bottom w:val="nil"/>
              <w:right w:val="nil"/>
            </w:tcBorders>
          </w:tcPr>
          <w:p w:rsidR="00EA5508" w:rsidRPr="00C05F17" w:rsidRDefault="00EA5508"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(0.068)**</w:t>
            </w:r>
          </w:p>
        </w:tc>
      </w:tr>
      <w:tr w:rsidR="006D73D4" w:rsidRPr="006D73D4" w:rsidTr="00570C11">
        <w:trPr>
          <w:jc w:val="center"/>
        </w:trPr>
        <w:tc>
          <w:tcPr>
            <w:tcW w:w="6048" w:type="dxa"/>
            <w:gridSpan w:val="2"/>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b/>
                <w:sz w:val="24"/>
                <w:szCs w:val="24"/>
              </w:rPr>
              <w:t xml:space="preserve">Marital Status. </w:t>
            </w:r>
            <w:r w:rsidRPr="00C05F17">
              <w:rPr>
                <w:rFonts w:ascii="Garamond" w:hAnsi="Garamond" w:cs="Times New Roman"/>
                <w:sz w:val="24"/>
                <w:szCs w:val="24"/>
              </w:rPr>
              <w:t>Reference: married/cohabiting</w:t>
            </w: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Widowed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-0.006</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(0.046)</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Divorced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0.003</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(0.041)</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Separated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-0.016</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(0.083)</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Never married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-0.053</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(0.032)*</w:t>
            </w:r>
          </w:p>
        </w:tc>
      </w:tr>
      <w:tr w:rsidR="006D73D4" w:rsidRPr="006D73D4" w:rsidTr="00570C11">
        <w:trPr>
          <w:jc w:val="center"/>
        </w:trPr>
        <w:tc>
          <w:tcPr>
            <w:tcW w:w="6048" w:type="dxa"/>
            <w:gridSpan w:val="2"/>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b/>
                <w:sz w:val="24"/>
                <w:szCs w:val="24"/>
              </w:rPr>
              <w:t xml:space="preserve">Education. </w:t>
            </w:r>
            <w:r w:rsidRPr="00C05F17">
              <w:rPr>
                <w:rFonts w:ascii="Garamond" w:hAnsi="Garamond" w:cs="Times New Roman"/>
                <w:sz w:val="24"/>
                <w:szCs w:val="24"/>
              </w:rPr>
              <w:t>Reference: no secondary qualification</w:t>
            </w: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6D73D4" w:rsidTr="006D73D4">
        <w:trPr>
          <w:jc w:val="center"/>
        </w:trPr>
        <w:tc>
          <w:tcPr>
            <w:tcW w:w="4368" w:type="dxa"/>
            <w:tcBorders>
              <w:top w:val="nil"/>
              <w:left w:val="nil"/>
              <w:bottom w:val="nil"/>
              <w:right w:val="nil"/>
            </w:tcBorders>
          </w:tcPr>
          <w:p w:rsidR="00C05F17" w:rsidRPr="006D73D4" w:rsidRDefault="00C05F17" w:rsidP="006D73D4">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Secondary</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-0.051</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(0.031)</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A-Level</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0.004</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(0.040)</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High education below degree</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-0.062</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(0.038)</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Degree</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0.058</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(0.039)</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Other</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0.003</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(0.110)</w:t>
            </w:r>
          </w:p>
        </w:tc>
      </w:tr>
      <w:tr w:rsidR="006D73D4" w:rsidRPr="006D73D4" w:rsidTr="00570C11">
        <w:trPr>
          <w:jc w:val="center"/>
        </w:trPr>
        <w:tc>
          <w:tcPr>
            <w:tcW w:w="6048" w:type="dxa"/>
            <w:gridSpan w:val="2"/>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b/>
                <w:sz w:val="24"/>
                <w:szCs w:val="24"/>
              </w:rPr>
              <w:t xml:space="preserve">Employment status. </w:t>
            </w:r>
            <w:r w:rsidRPr="00C05F17">
              <w:rPr>
                <w:rFonts w:ascii="Garamond" w:hAnsi="Garamond" w:cs="Times New Roman"/>
                <w:sz w:val="24"/>
                <w:szCs w:val="24"/>
              </w:rPr>
              <w:t>Reference: unemployed</w:t>
            </w: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Employed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-0.114</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(0.050)**</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Not in labour force</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-0.114</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(0.057)**</w:t>
            </w:r>
          </w:p>
        </w:tc>
      </w:tr>
      <w:tr w:rsidR="006D73D4" w:rsidRPr="006D73D4" w:rsidTr="006D73D4">
        <w:trPr>
          <w:jc w:val="center"/>
        </w:trPr>
        <w:tc>
          <w:tcPr>
            <w:tcW w:w="4368" w:type="dxa"/>
            <w:tcBorders>
              <w:top w:val="nil"/>
              <w:left w:val="nil"/>
              <w:bottom w:val="nil"/>
              <w:right w:val="nil"/>
            </w:tcBorders>
          </w:tcPr>
          <w:p w:rsidR="006D73D4" w:rsidRPr="006D73D4" w:rsidRDefault="006D73D4"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b/>
                <w:sz w:val="24"/>
                <w:szCs w:val="24"/>
              </w:rPr>
              <w:t xml:space="preserve">Religion. </w:t>
            </w:r>
            <w:r>
              <w:rPr>
                <w:rFonts w:ascii="Garamond" w:hAnsi="Garamond" w:cs="Times New Roman"/>
                <w:sz w:val="24"/>
                <w:szCs w:val="24"/>
              </w:rPr>
              <w:t>Reference: Catholic</w:t>
            </w:r>
          </w:p>
        </w:tc>
        <w:tc>
          <w:tcPr>
            <w:tcW w:w="1680"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Protestant</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-0.232</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(0.041)***</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Other Christian</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-0.056</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(0.057)</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Other non-Christian</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-0.040</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(0.070)</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Religious</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-0.146</w:t>
            </w:r>
          </w:p>
        </w:tc>
      </w:tr>
      <w:tr w:rsidR="00C05F17" w:rsidRPr="006D73D4" w:rsidTr="006D73D4">
        <w:trPr>
          <w:jc w:val="center"/>
        </w:trPr>
        <w:tc>
          <w:tcPr>
            <w:tcW w:w="4368" w:type="dxa"/>
            <w:tcBorders>
              <w:top w:val="nil"/>
              <w:left w:val="nil"/>
              <w:bottom w:val="nil"/>
              <w:right w:val="nil"/>
            </w:tcBorders>
          </w:tcPr>
          <w:p w:rsidR="00C05F17" w:rsidRPr="006D73D4"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(0.040)***</w:t>
            </w:r>
          </w:p>
        </w:tc>
      </w:tr>
      <w:tr w:rsidR="00C05F17" w:rsidTr="006F2942">
        <w:trPr>
          <w:jc w:val="center"/>
        </w:trPr>
        <w:tc>
          <w:tcPr>
            <w:tcW w:w="4368" w:type="dxa"/>
            <w:tcBorders>
              <w:top w:val="nil"/>
              <w:left w:val="nil"/>
              <w:right w:val="nil"/>
            </w:tcBorders>
          </w:tcPr>
          <w:p w:rsidR="00C05F17" w:rsidRPr="001C7040" w:rsidRDefault="00C05F17" w:rsidP="006F2942">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Constant</w:t>
            </w:r>
          </w:p>
        </w:tc>
        <w:tc>
          <w:tcPr>
            <w:tcW w:w="1680" w:type="dxa"/>
            <w:tcBorders>
              <w:top w:val="nil"/>
              <w:left w:val="nil"/>
              <w:right w:val="nil"/>
            </w:tcBorders>
          </w:tcPr>
          <w:p w:rsidR="00C05F17" w:rsidRPr="00C05F17" w:rsidRDefault="00C05F17" w:rsidP="00C05F17">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3.967</w:t>
            </w:r>
          </w:p>
        </w:tc>
        <w:tc>
          <w:tcPr>
            <w:tcW w:w="1734" w:type="dxa"/>
            <w:tcBorders>
              <w:top w:val="nil"/>
              <w:left w:val="nil"/>
              <w:right w:val="nil"/>
            </w:tcBorders>
          </w:tcPr>
          <w:p w:rsidR="00C05F17" w:rsidRPr="00C05F17" w:rsidRDefault="00C05F17" w:rsidP="00C05F17">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4.254</w:t>
            </w:r>
          </w:p>
        </w:tc>
      </w:tr>
      <w:tr w:rsidR="00C05F17" w:rsidTr="006F2942">
        <w:trPr>
          <w:jc w:val="center"/>
        </w:trPr>
        <w:tc>
          <w:tcPr>
            <w:tcW w:w="4368" w:type="dxa"/>
            <w:tcBorders>
              <w:top w:val="nil"/>
              <w:left w:val="nil"/>
              <w:right w:val="nil"/>
            </w:tcBorders>
          </w:tcPr>
          <w:p w:rsidR="00C05F17" w:rsidRPr="001C7040" w:rsidRDefault="00C05F17" w:rsidP="006F2942">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right w:val="nil"/>
            </w:tcBorders>
          </w:tcPr>
          <w:p w:rsidR="00C05F17" w:rsidRPr="00C05F17" w:rsidRDefault="00C05F17" w:rsidP="00C05F17">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(0.087)***</w:t>
            </w:r>
          </w:p>
        </w:tc>
        <w:tc>
          <w:tcPr>
            <w:tcW w:w="1734" w:type="dxa"/>
            <w:tcBorders>
              <w:top w:val="nil"/>
              <w:left w:val="nil"/>
              <w:right w:val="nil"/>
            </w:tcBorders>
          </w:tcPr>
          <w:p w:rsidR="00C05F17" w:rsidRPr="00C05F17" w:rsidRDefault="00C05F17" w:rsidP="00C05F17">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(0.104)***</w:t>
            </w:r>
          </w:p>
        </w:tc>
      </w:tr>
      <w:tr w:rsidR="00C05F17" w:rsidRPr="001C7040" w:rsidTr="006F2942">
        <w:trPr>
          <w:jc w:val="center"/>
        </w:trPr>
        <w:tc>
          <w:tcPr>
            <w:tcW w:w="4368" w:type="dxa"/>
            <w:tcBorders>
              <w:top w:val="nil"/>
              <w:left w:val="nil"/>
              <w:right w:val="nil"/>
            </w:tcBorders>
          </w:tcPr>
          <w:p w:rsidR="00C05F17" w:rsidRPr="00C05F17" w:rsidRDefault="00C05F17" w:rsidP="006F2942">
            <w:pPr>
              <w:widowControl w:val="0"/>
              <w:autoSpaceDE w:val="0"/>
              <w:autoSpaceDN w:val="0"/>
              <w:adjustRightInd w:val="0"/>
              <w:spacing w:after="0" w:line="240" w:lineRule="auto"/>
              <w:rPr>
                <w:rFonts w:ascii="Garamond" w:hAnsi="Garamond" w:cs="Times New Roman"/>
                <w:i/>
                <w:sz w:val="24"/>
                <w:szCs w:val="24"/>
                <w:vertAlign w:val="superscript"/>
              </w:rPr>
            </w:pPr>
            <w:r w:rsidRPr="00C05F17">
              <w:rPr>
                <w:rFonts w:ascii="Garamond" w:hAnsi="Garamond" w:cs="Times New Roman"/>
                <w:i/>
                <w:sz w:val="24"/>
                <w:szCs w:val="24"/>
              </w:rPr>
              <w:t>R</w:t>
            </w:r>
            <w:r w:rsidRPr="00C05F17">
              <w:rPr>
                <w:rFonts w:ascii="Garamond" w:hAnsi="Garamond" w:cs="Times New Roman"/>
                <w:i/>
                <w:sz w:val="24"/>
                <w:szCs w:val="24"/>
                <w:vertAlign w:val="superscript"/>
              </w:rPr>
              <w:t>2</w:t>
            </w:r>
          </w:p>
        </w:tc>
        <w:tc>
          <w:tcPr>
            <w:tcW w:w="1680" w:type="dxa"/>
            <w:tcBorders>
              <w:top w:val="nil"/>
              <w:left w:val="nil"/>
              <w:right w:val="nil"/>
            </w:tcBorders>
          </w:tcPr>
          <w:p w:rsidR="00C05F17" w:rsidRPr="00C05F17" w:rsidRDefault="00C05F17" w:rsidP="00C05F17">
            <w:pPr>
              <w:widowControl w:val="0"/>
              <w:tabs>
                <w:tab w:val="decimal" w:pos="538"/>
              </w:tabs>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0.02</w:t>
            </w:r>
          </w:p>
        </w:tc>
        <w:tc>
          <w:tcPr>
            <w:tcW w:w="1734" w:type="dxa"/>
            <w:tcBorders>
              <w:top w:val="nil"/>
              <w:left w:val="nil"/>
              <w:right w:val="nil"/>
            </w:tcBorders>
          </w:tcPr>
          <w:p w:rsidR="00C05F17" w:rsidRPr="00C05F17" w:rsidRDefault="00C05F17" w:rsidP="00C05F17">
            <w:pPr>
              <w:widowControl w:val="0"/>
              <w:tabs>
                <w:tab w:val="decimal" w:pos="538"/>
              </w:tabs>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0.04</w:t>
            </w:r>
          </w:p>
        </w:tc>
      </w:tr>
      <w:tr w:rsidR="00CC3A2A" w:rsidRPr="006D73D4" w:rsidTr="006D73D4">
        <w:trPr>
          <w:jc w:val="center"/>
        </w:trPr>
        <w:tc>
          <w:tcPr>
            <w:tcW w:w="4368" w:type="dxa"/>
            <w:tcBorders>
              <w:top w:val="nil"/>
              <w:left w:val="nil"/>
              <w:bottom w:val="single" w:sz="6" w:space="0" w:color="auto"/>
              <w:right w:val="nil"/>
            </w:tcBorders>
          </w:tcPr>
          <w:p w:rsidR="00CC3A2A" w:rsidRPr="00C05F17" w:rsidRDefault="00C05F17" w:rsidP="00570C11">
            <w:pPr>
              <w:widowControl w:val="0"/>
              <w:autoSpaceDE w:val="0"/>
              <w:autoSpaceDN w:val="0"/>
              <w:adjustRightInd w:val="0"/>
              <w:spacing w:after="0" w:line="240" w:lineRule="auto"/>
              <w:rPr>
                <w:rFonts w:ascii="Garamond" w:hAnsi="Garamond" w:cs="Times New Roman"/>
                <w:i/>
                <w:sz w:val="24"/>
                <w:szCs w:val="24"/>
              </w:rPr>
            </w:pPr>
            <w:r w:rsidRPr="00C05F17">
              <w:rPr>
                <w:rFonts w:ascii="Garamond" w:hAnsi="Garamond" w:cs="Times New Roman"/>
                <w:i/>
                <w:sz w:val="24"/>
                <w:szCs w:val="24"/>
              </w:rPr>
              <w:t>N</w:t>
            </w:r>
          </w:p>
        </w:tc>
        <w:tc>
          <w:tcPr>
            <w:tcW w:w="1680" w:type="dxa"/>
            <w:tcBorders>
              <w:top w:val="nil"/>
              <w:left w:val="nil"/>
              <w:bottom w:val="single" w:sz="6" w:space="0" w:color="auto"/>
              <w:right w:val="nil"/>
            </w:tcBorders>
          </w:tcPr>
          <w:p w:rsidR="00CC3A2A" w:rsidRPr="00C05F17" w:rsidRDefault="001F63B5" w:rsidP="00C05F17">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4,250</w:t>
            </w:r>
          </w:p>
        </w:tc>
        <w:tc>
          <w:tcPr>
            <w:tcW w:w="1734" w:type="dxa"/>
            <w:tcBorders>
              <w:top w:val="nil"/>
              <w:left w:val="nil"/>
              <w:bottom w:val="single" w:sz="6" w:space="0" w:color="auto"/>
              <w:right w:val="nil"/>
            </w:tcBorders>
          </w:tcPr>
          <w:p w:rsidR="00CC3A2A" w:rsidRPr="00C05F17" w:rsidRDefault="00CC3A2A" w:rsidP="00C05F17">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4,250</w:t>
            </w:r>
          </w:p>
        </w:tc>
      </w:tr>
    </w:tbl>
    <w:p w:rsidR="006D73D4" w:rsidRPr="000C6C9E" w:rsidRDefault="006D73D4" w:rsidP="006D73D4">
      <w:pPr>
        <w:widowControl w:val="0"/>
        <w:autoSpaceDE w:val="0"/>
        <w:autoSpaceDN w:val="0"/>
        <w:adjustRightInd w:val="0"/>
        <w:spacing w:before="79" w:after="79" w:line="240" w:lineRule="auto"/>
        <w:rPr>
          <w:rFonts w:ascii="Garamond" w:hAnsi="Garamond"/>
          <w:sz w:val="20"/>
          <w:szCs w:val="20"/>
        </w:rPr>
      </w:pPr>
      <w:r w:rsidRPr="000C6C9E">
        <w:rPr>
          <w:rFonts w:ascii="Garamond" w:hAnsi="Garamond"/>
          <w:sz w:val="20"/>
          <w:szCs w:val="20"/>
        </w:rPr>
        <w:t xml:space="preserve">NB: * </w:t>
      </w:r>
      <w:r w:rsidRPr="000C6C9E">
        <w:rPr>
          <w:rFonts w:ascii="Garamond" w:hAnsi="Garamond"/>
          <w:i/>
          <w:iCs/>
          <w:sz w:val="20"/>
          <w:szCs w:val="20"/>
        </w:rPr>
        <w:t>p</w:t>
      </w:r>
      <w:r w:rsidRPr="000C6C9E">
        <w:rPr>
          <w:rFonts w:ascii="Garamond" w:hAnsi="Garamond"/>
          <w:sz w:val="20"/>
          <w:szCs w:val="20"/>
        </w:rPr>
        <w:t xml:space="preserve">&lt;0.1; ** </w:t>
      </w:r>
      <w:r w:rsidRPr="000C6C9E">
        <w:rPr>
          <w:rFonts w:ascii="Garamond" w:hAnsi="Garamond"/>
          <w:i/>
          <w:iCs/>
          <w:sz w:val="20"/>
          <w:szCs w:val="20"/>
        </w:rPr>
        <w:t>p</w:t>
      </w:r>
      <w:r w:rsidRPr="000C6C9E">
        <w:rPr>
          <w:rFonts w:ascii="Garamond" w:hAnsi="Garamond"/>
          <w:sz w:val="20"/>
          <w:szCs w:val="20"/>
        </w:rPr>
        <w:t xml:space="preserve">&lt;0.05; *** </w:t>
      </w:r>
      <w:r w:rsidRPr="000C6C9E">
        <w:rPr>
          <w:rFonts w:ascii="Garamond" w:hAnsi="Garamond"/>
          <w:i/>
          <w:iCs/>
          <w:sz w:val="20"/>
          <w:szCs w:val="20"/>
        </w:rPr>
        <w:t>p</w:t>
      </w:r>
      <w:r w:rsidRPr="000C6C9E">
        <w:rPr>
          <w:rFonts w:ascii="Garamond" w:hAnsi="Garamond"/>
          <w:sz w:val="20"/>
          <w:szCs w:val="20"/>
        </w:rPr>
        <w:t>&lt;0.01. Standard errors are in parentheses</w:t>
      </w:r>
    </w:p>
    <w:p w:rsidR="00CC3A2A" w:rsidRPr="00CC3A2A" w:rsidRDefault="00CC3A2A" w:rsidP="00C47389">
      <w:pPr>
        <w:widowControl w:val="0"/>
        <w:autoSpaceDE w:val="0"/>
        <w:autoSpaceDN w:val="0"/>
        <w:adjustRightInd w:val="0"/>
        <w:spacing w:line="480" w:lineRule="auto"/>
        <w:ind w:left="480" w:hanging="480"/>
        <w:rPr>
          <w:rFonts w:ascii="Garamond" w:hAnsi="Garamond" w:cs="Times New Roman"/>
          <w:sz w:val="24"/>
          <w:szCs w:val="24"/>
        </w:rPr>
      </w:pPr>
    </w:p>
    <w:p w:rsidR="00CC3A2A" w:rsidRPr="000C6C9E" w:rsidRDefault="00CC3A2A" w:rsidP="00C47389">
      <w:pPr>
        <w:widowControl w:val="0"/>
        <w:autoSpaceDE w:val="0"/>
        <w:autoSpaceDN w:val="0"/>
        <w:adjustRightInd w:val="0"/>
        <w:spacing w:line="480" w:lineRule="auto"/>
        <w:ind w:left="480" w:hanging="480"/>
        <w:rPr>
          <w:rFonts w:ascii="Garamond" w:hAnsi="Garamond" w:cs="Times New Roman"/>
          <w:b/>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6D73D4" w:rsidRPr="001C7040" w:rsidRDefault="006D73D4" w:rsidP="00C05F17">
      <w:pPr>
        <w:widowControl w:val="0"/>
        <w:autoSpaceDE w:val="0"/>
        <w:autoSpaceDN w:val="0"/>
        <w:adjustRightInd w:val="0"/>
        <w:spacing w:line="480" w:lineRule="auto"/>
        <w:rPr>
          <w:rFonts w:ascii="Garamond" w:hAnsi="Garamond" w:cs="Times New Roman"/>
          <w:sz w:val="24"/>
          <w:szCs w:val="24"/>
        </w:rPr>
      </w:pPr>
      <w:r w:rsidRPr="001C7040">
        <w:rPr>
          <w:rFonts w:ascii="Garamond" w:hAnsi="Garamond" w:cs="Times New Roman"/>
          <w:b/>
          <w:sz w:val="24"/>
          <w:szCs w:val="24"/>
        </w:rPr>
        <w:lastRenderedPageBreak/>
        <w:t xml:space="preserve">Table A4: </w:t>
      </w:r>
      <w:r w:rsidRPr="001C7040">
        <w:rPr>
          <w:rFonts w:ascii="Garamond" w:hAnsi="Garamond" w:cs="Times New Roman"/>
          <w:sz w:val="24"/>
          <w:szCs w:val="24"/>
        </w:rPr>
        <w:t xml:space="preserve">Education </w:t>
      </w:r>
      <w:proofErr w:type="gramStart"/>
      <w:r w:rsidRPr="001C7040">
        <w:rPr>
          <w:rFonts w:ascii="Garamond" w:hAnsi="Garamond" w:cs="Times New Roman"/>
          <w:sz w:val="24"/>
          <w:szCs w:val="24"/>
        </w:rPr>
        <w:t>Spending</w:t>
      </w:r>
      <w:proofErr w:type="gramEnd"/>
      <w:r w:rsidRPr="001C7040">
        <w:rPr>
          <w:rFonts w:ascii="Garamond" w:hAnsi="Garamond" w:cs="Times New Roman"/>
          <w:sz w:val="24"/>
          <w:szCs w:val="24"/>
        </w:rPr>
        <w:t xml:space="preserve"> in the US, ISSP (APC models)</w:t>
      </w:r>
    </w:p>
    <w:tbl>
      <w:tblPr>
        <w:tblW w:w="0" w:type="auto"/>
        <w:jc w:val="center"/>
        <w:tblCellMar>
          <w:left w:w="144" w:type="dxa"/>
          <w:right w:w="144" w:type="dxa"/>
        </w:tblCellMar>
        <w:tblLook w:val="0000" w:firstRow="0" w:lastRow="0" w:firstColumn="0" w:lastColumn="0" w:noHBand="0" w:noVBand="0"/>
      </w:tblPr>
      <w:tblGrid>
        <w:gridCol w:w="4368"/>
        <w:gridCol w:w="1680"/>
        <w:gridCol w:w="1734"/>
      </w:tblGrid>
      <w:tr w:rsidR="006D73D4" w:rsidRPr="001C7040" w:rsidTr="00570C11">
        <w:trPr>
          <w:jc w:val="center"/>
        </w:trPr>
        <w:tc>
          <w:tcPr>
            <w:tcW w:w="4368" w:type="dxa"/>
            <w:tcBorders>
              <w:top w:val="single" w:sz="4" w:space="0" w:color="auto"/>
              <w:left w:val="nil"/>
              <w:bottom w:val="nil"/>
              <w:right w:val="nil"/>
            </w:tcBorders>
          </w:tcPr>
          <w:p w:rsidR="006D73D4" w:rsidRPr="001C7040" w:rsidRDefault="006D73D4" w:rsidP="00570C11">
            <w:pPr>
              <w:widowControl w:val="0"/>
              <w:autoSpaceDE w:val="0"/>
              <w:autoSpaceDN w:val="0"/>
              <w:adjustRightInd w:val="0"/>
              <w:spacing w:after="0" w:line="240" w:lineRule="auto"/>
              <w:jc w:val="center"/>
              <w:rPr>
                <w:rFonts w:ascii="Garamond" w:hAnsi="Garamond" w:cs="Times New Roman"/>
                <w:b/>
                <w:sz w:val="24"/>
                <w:szCs w:val="24"/>
              </w:rPr>
            </w:pPr>
          </w:p>
        </w:tc>
        <w:tc>
          <w:tcPr>
            <w:tcW w:w="1680" w:type="dxa"/>
            <w:tcBorders>
              <w:top w:val="single" w:sz="4" w:space="0" w:color="auto"/>
              <w:left w:val="nil"/>
              <w:bottom w:val="nil"/>
              <w:right w:val="nil"/>
            </w:tcBorders>
          </w:tcPr>
          <w:p w:rsidR="006D73D4" w:rsidRPr="001C7040" w:rsidRDefault="006D73D4" w:rsidP="00570C11">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1C7040">
              <w:rPr>
                <w:rFonts w:ascii="Garamond" w:hAnsi="Garamond" w:cs="Times New Roman"/>
                <w:b/>
                <w:sz w:val="24"/>
                <w:szCs w:val="24"/>
              </w:rPr>
              <w:t>Model 1: APC</w:t>
            </w:r>
          </w:p>
        </w:tc>
        <w:tc>
          <w:tcPr>
            <w:tcW w:w="1734" w:type="dxa"/>
            <w:tcBorders>
              <w:top w:val="single" w:sz="4" w:space="0" w:color="auto"/>
              <w:left w:val="nil"/>
              <w:bottom w:val="nil"/>
              <w:right w:val="nil"/>
            </w:tcBorders>
          </w:tcPr>
          <w:p w:rsidR="006D73D4" w:rsidRPr="001C7040" w:rsidRDefault="006D73D4" w:rsidP="00570C11">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1C7040">
              <w:rPr>
                <w:rFonts w:ascii="Garamond" w:hAnsi="Garamond" w:cs="Times New Roman"/>
                <w:b/>
                <w:sz w:val="24"/>
                <w:szCs w:val="24"/>
              </w:rPr>
              <w:t>Model 2: with socio-demographics</w:t>
            </w:r>
          </w:p>
        </w:tc>
      </w:tr>
      <w:tr w:rsidR="006D73D4" w:rsidRPr="001C7040" w:rsidTr="00570C11">
        <w:trPr>
          <w:jc w:val="center"/>
        </w:trPr>
        <w:tc>
          <w:tcPr>
            <w:tcW w:w="4368" w:type="dxa"/>
            <w:tcBorders>
              <w:top w:val="nil"/>
              <w:left w:val="nil"/>
              <w:bottom w:val="nil"/>
              <w:right w:val="nil"/>
            </w:tcBorders>
          </w:tcPr>
          <w:p w:rsidR="006D73D4" w:rsidRPr="001C7040" w:rsidRDefault="006D73D4"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b/>
                <w:sz w:val="24"/>
                <w:szCs w:val="24"/>
              </w:rPr>
              <w:t xml:space="preserve">Generation. </w:t>
            </w:r>
            <w:r w:rsidRPr="001C7040">
              <w:rPr>
                <w:rFonts w:ascii="Garamond" w:hAnsi="Garamond" w:cs="Times New Roman"/>
                <w:sz w:val="24"/>
                <w:szCs w:val="24"/>
              </w:rPr>
              <w:t>Reference: pre-war</w:t>
            </w:r>
          </w:p>
        </w:tc>
        <w:tc>
          <w:tcPr>
            <w:tcW w:w="1680" w:type="dxa"/>
            <w:tcBorders>
              <w:top w:val="nil"/>
              <w:left w:val="nil"/>
              <w:bottom w:val="nil"/>
              <w:right w:val="nil"/>
            </w:tcBorders>
          </w:tcPr>
          <w:p w:rsidR="006D73D4" w:rsidRPr="001C7040"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6D73D4" w:rsidRPr="001C7040"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Post-war generation</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-0.039</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-0.035</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(0.088)</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(0.088)</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Neoliberal generation</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-0.036</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-0.046</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(0.113)</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(0.113)</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Third way generation</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-0.010</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-0.033</w:t>
            </w:r>
          </w:p>
        </w:tc>
      </w:tr>
      <w:tr w:rsidR="00C05F17" w:rsidRPr="001C7040" w:rsidTr="00570C11">
        <w:trPr>
          <w:jc w:val="center"/>
        </w:trPr>
        <w:tc>
          <w:tcPr>
            <w:tcW w:w="4368" w:type="dxa"/>
            <w:tcBorders>
              <w:top w:val="nil"/>
              <w:left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(0.126)</w:t>
            </w:r>
          </w:p>
        </w:tc>
        <w:tc>
          <w:tcPr>
            <w:tcW w:w="1734" w:type="dxa"/>
            <w:tcBorders>
              <w:top w:val="nil"/>
              <w:left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(0.127)</w:t>
            </w:r>
          </w:p>
        </w:tc>
      </w:tr>
      <w:tr w:rsidR="00C05F17" w:rsidRPr="001C7040" w:rsidTr="00570C11">
        <w:trPr>
          <w:jc w:val="center"/>
        </w:trPr>
        <w:tc>
          <w:tcPr>
            <w:tcW w:w="4368" w:type="dxa"/>
            <w:tcBorders>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b/>
                <w:sz w:val="24"/>
                <w:szCs w:val="24"/>
              </w:rPr>
            </w:pPr>
            <w:r w:rsidRPr="001C7040">
              <w:rPr>
                <w:rFonts w:ascii="Garamond" w:hAnsi="Garamond" w:cs="Times New Roman"/>
                <w:b/>
                <w:sz w:val="24"/>
                <w:szCs w:val="24"/>
              </w:rPr>
              <w:t>Gender(female)</w:t>
            </w:r>
          </w:p>
        </w:tc>
        <w:tc>
          <w:tcPr>
            <w:tcW w:w="1680" w:type="dxa"/>
            <w:tcBorders>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0.005</w:t>
            </w:r>
          </w:p>
        </w:tc>
        <w:tc>
          <w:tcPr>
            <w:tcW w:w="1734" w:type="dxa"/>
            <w:tcBorders>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-0.034</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(0.100)</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(0.103)</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Post-war*gender</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0.044</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0.067</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(0.106)</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(0.108)</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Neoliberal*gender</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0.066</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0.118</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(0.116)</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(0.119)</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Third way*gender</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0.167</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0.214</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(0.116)</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(0.118)*</w:t>
            </w:r>
          </w:p>
        </w:tc>
      </w:tr>
      <w:tr w:rsidR="006D73D4" w:rsidRPr="001C7040" w:rsidTr="00570C11">
        <w:trPr>
          <w:jc w:val="center"/>
        </w:trPr>
        <w:tc>
          <w:tcPr>
            <w:tcW w:w="4368" w:type="dxa"/>
            <w:tcBorders>
              <w:top w:val="nil"/>
              <w:left w:val="nil"/>
              <w:bottom w:val="nil"/>
              <w:right w:val="nil"/>
            </w:tcBorders>
          </w:tcPr>
          <w:p w:rsidR="006D73D4" w:rsidRPr="001C7040" w:rsidRDefault="006D73D4"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b/>
                <w:sz w:val="24"/>
                <w:szCs w:val="24"/>
              </w:rPr>
              <w:t xml:space="preserve">Year of Survey. </w:t>
            </w:r>
            <w:r w:rsidRPr="001C7040">
              <w:rPr>
                <w:rFonts w:ascii="Garamond" w:hAnsi="Garamond" w:cs="Times New Roman"/>
                <w:sz w:val="24"/>
                <w:szCs w:val="24"/>
              </w:rPr>
              <w:t>Reference: 1985</w:t>
            </w:r>
          </w:p>
        </w:tc>
        <w:tc>
          <w:tcPr>
            <w:tcW w:w="1680"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1990</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0.159</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0.169</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(0.047)***</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(0.048)***</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1996</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0.190</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0.170</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(0.070)***</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(0.072)**</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2006</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0.374</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0.368</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(0.067)***</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(0.068)***</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2016</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0.201</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0.176</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(0.064)***</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(0.066)***</w:t>
            </w:r>
          </w:p>
        </w:tc>
      </w:tr>
      <w:tr w:rsidR="006D73D4" w:rsidRPr="001C7040" w:rsidTr="00570C11">
        <w:trPr>
          <w:jc w:val="center"/>
        </w:trPr>
        <w:tc>
          <w:tcPr>
            <w:tcW w:w="4368" w:type="dxa"/>
            <w:tcBorders>
              <w:top w:val="nil"/>
              <w:left w:val="nil"/>
              <w:bottom w:val="nil"/>
              <w:right w:val="nil"/>
            </w:tcBorders>
          </w:tcPr>
          <w:p w:rsidR="006D73D4" w:rsidRPr="001C7040" w:rsidRDefault="006D73D4"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b/>
                <w:sz w:val="24"/>
                <w:szCs w:val="24"/>
              </w:rPr>
              <w:t xml:space="preserve">Age. </w:t>
            </w:r>
            <w:r w:rsidRPr="001C7040">
              <w:rPr>
                <w:rFonts w:ascii="Garamond" w:hAnsi="Garamond" w:cs="Times New Roman"/>
                <w:sz w:val="24"/>
                <w:szCs w:val="24"/>
              </w:rPr>
              <w:t>Reference: 18-34</w:t>
            </w:r>
          </w:p>
        </w:tc>
        <w:tc>
          <w:tcPr>
            <w:tcW w:w="1680"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6D73D4" w:rsidRPr="001C7040" w:rsidTr="00570C11">
        <w:trPr>
          <w:jc w:val="center"/>
        </w:trPr>
        <w:tc>
          <w:tcPr>
            <w:tcW w:w="4368" w:type="dxa"/>
            <w:tcBorders>
              <w:top w:val="nil"/>
              <w:left w:val="nil"/>
              <w:bottom w:val="nil"/>
              <w:right w:val="nil"/>
            </w:tcBorders>
          </w:tcPr>
          <w:p w:rsidR="006D73D4" w:rsidRPr="001C7040" w:rsidRDefault="006D73D4"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Aged 35-59</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-0.125</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-0.115</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(0.043)***</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(0.044)***</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Aged 60+</w:t>
            </w: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-0.253</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-0.247</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(0.069)***</w:t>
            </w: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(0.071)***</w:t>
            </w:r>
          </w:p>
        </w:tc>
      </w:tr>
      <w:tr w:rsidR="006D73D4" w:rsidRPr="001C7040" w:rsidTr="00570C11">
        <w:trPr>
          <w:jc w:val="center"/>
        </w:trPr>
        <w:tc>
          <w:tcPr>
            <w:tcW w:w="6048" w:type="dxa"/>
            <w:gridSpan w:val="2"/>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b/>
                <w:sz w:val="24"/>
                <w:szCs w:val="24"/>
              </w:rPr>
              <w:t xml:space="preserve">Marital Status. </w:t>
            </w:r>
            <w:r w:rsidRPr="00C05F17">
              <w:rPr>
                <w:rFonts w:ascii="Garamond" w:hAnsi="Garamond" w:cs="Times New Roman"/>
                <w:sz w:val="24"/>
                <w:szCs w:val="24"/>
              </w:rPr>
              <w:t>Reference: married/cohabiting</w:t>
            </w: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Widowed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0.097</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(0.054)*</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Divorced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0.133</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(0.040)***</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Separated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0.066</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(0.073)</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Never married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0.102</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(0.037)***</w:t>
            </w:r>
          </w:p>
        </w:tc>
      </w:tr>
      <w:tr w:rsidR="006D73D4" w:rsidRPr="001C7040" w:rsidTr="00570C11">
        <w:trPr>
          <w:jc w:val="center"/>
        </w:trPr>
        <w:tc>
          <w:tcPr>
            <w:tcW w:w="6048" w:type="dxa"/>
            <w:gridSpan w:val="2"/>
            <w:tcBorders>
              <w:top w:val="nil"/>
              <w:left w:val="nil"/>
              <w:bottom w:val="nil"/>
              <w:right w:val="nil"/>
            </w:tcBorders>
          </w:tcPr>
          <w:p w:rsidR="006D73D4" w:rsidRPr="00C05F17" w:rsidRDefault="006D73D4" w:rsidP="004B09B7">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b/>
                <w:sz w:val="24"/>
                <w:szCs w:val="24"/>
              </w:rPr>
              <w:t xml:space="preserve">Education. </w:t>
            </w:r>
            <w:r w:rsidRPr="00C05F17">
              <w:rPr>
                <w:rFonts w:ascii="Garamond" w:hAnsi="Garamond" w:cs="Times New Roman"/>
                <w:sz w:val="24"/>
                <w:szCs w:val="24"/>
              </w:rPr>
              <w:t>Reference</w:t>
            </w:r>
            <w:r w:rsidR="004B09B7" w:rsidRPr="00C05F17">
              <w:rPr>
                <w:rFonts w:ascii="Garamond" w:hAnsi="Garamond" w:cs="Times New Roman"/>
                <w:sz w:val="24"/>
                <w:szCs w:val="24"/>
              </w:rPr>
              <w:t>: less than high school</w:t>
            </w: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1C7040" w:rsidTr="00570C11">
        <w:trPr>
          <w:jc w:val="center"/>
        </w:trPr>
        <w:tc>
          <w:tcPr>
            <w:tcW w:w="4368" w:type="dxa"/>
            <w:tcBorders>
              <w:top w:val="nil"/>
              <w:left w:val="nil"/>
              <w:bottom w:val="nil"/>
              <w:right w:val="nil"/>
            </w:tcBorders>
          </w:tcPr>
          <w:p w:rsidR="00C05F17" w:rsidRPr="001C7040" w:rsidRDefault="00C05F17" w:rsidP="004B09B7">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High School</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-0.023</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(0.039)</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College education</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0.009</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(0.043)</w:t>
            </w:r>
          </w:p>
        </w:tc>
      </w:tr>
      <w:tr w:rsidR="006D73D4" w:rsidRPr="001C7040" w:rsidTr="00570C11">
        <w:trPr>
          <w:jc w:val="center"/>
        </w:trPr>
        <w:tc>
          <w:tcPr>
            <w:tcW w:w="6048" w:type="dxa"/>
            <w:gridSpan w:val="2"/>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b/>
                <w:sz w:val="24"/>
                <w:szCs w:val="24"/>
              </w:rPr>
              <w:t xml:space="preserve">Employment status. </w:t>
            </w:r>
            <w:r w:rsidRPr="00C05F17">
              <w:rPr>
                <w:rFonts w:ascii="Garamond" w:hAnsi="Garamond" w:cs="Times New Roman"/>
                <w:sz w:val="24"/>
                <w:szCs w:val="24"/>
              </w:rPr>
              <w:t>Reference: unemployed</w:t>
            </w: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lastRenderedPageBreak/>
              <w:t>Employed</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-0.058</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(0.078)</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Not in labour force</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-0.056</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(0.082)</w:t>
            </w:r>
          </w:p>
        </w:tc>
      </w:tr>
      <w:tr w:rsidR="006D73D4" w:rsidRPr="001C7040" w:rsidTr="00570C11">
        <w:trPr>
          <w:jc w:val="center"/>
        </w:trPr>
        <w:tc>
          <w:tcPr>
            <w:tcW w:w="4368" w:type="dxa"/>
            <w:tcBorders>
              <w:top w:val="nil"/>
              <w:left w:val="nil"/>
              <w:bottom w:val="nil"/>
              <w:right w:val="nil"/>
            </w:tcBorders>
          </w:tcPr>
          <w:p w:rsidR="006D73D4" w:rsidRPr="001C7040" w:rsidRDefault="006D73D4"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b/>
                <w:sz w:val="24"/>
                <w:szCs w:val="24"/>
              </w:rPr>
              <w:t xml:space="preserve">Religion. </w:t>
            </w:r>
            <w:r w:rsidRPr="001C7040">
              <w:rPr>
                <w:rFonts w:ascii="Garamond" w:hAnsi="Garamond" w:cs="Times New Roman"/>
                <w:sz w:val="24"/>
                <w:szCs w:val="24"/>
              </w:rPr>
              <w:t>Reference: Catholic</w:t>
            </w:r>
          </w:p>
        </w:tc>
        <w:tc>
          <w:tcPr>
            <w:tcW w:w="1680"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6D73D4" w:rsidRPr="00C05F17" w:rsidRDefault="006D73D4"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Protestant</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-0.028</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(0.034)</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Other Christian</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-0.115</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(0.063)*</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Other non-Christian</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0.159</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(0.074)**</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Religious</w:t>
            </w: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0.061</w:t>
            </w:r>
          </w:p>
        </w:tc>
      </w:tr>
      <w:tr w:rsidR="00C05F17" w:rsidRPr="001C7040" w:rsidTr="00570C11">
        <w:trPr>
          <w:jc w:val="center"/>
        </w:trPr>
        <w:tc>
          <w:tcPr>
            <w:tcW w:w="4368" w:type="dxa"/>
            <w:tcBorders>
              <w:top w:val="nil"/>
              <w:left w:val="nil"/>
              <w:bottom w:val="nil"/>
              <w:right w:val="nil"/>
            </w:tcBorders>
          </w:tcPr>
          <w:p w:rsidR="00C05F17" w:rsidRPr="001C7040" w:rsidRDefault="00C05F17"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05F17" w:rsidRPr="00C05F17" w:rsidRDefault="00C05F17"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(0.045)</w:t>
            </w:r>
          </w:p>
        </w:tc>
      </w:tr>
      <w:tr w:rsidR="00C05F17" w:rsidRPr="001C7040" w:rsidTr="00C05F17">
        <w:trPr>
          <w:jc w:val="center"/>
        </w:trPr>
        <w:tc>
          <w:tcPr>
            <w:tcW w:w="4368" w:type="dxa"/>
            <w:tcBorders>
              <w:top w:val="nil"/>
              <w:left w:val="nil"/>
              <w:right w:val="nil"/>
            </w:tcBorders>
          </w:tcPr>
          <w:p w:rsidR="00C05F17" w:rsidRPr="001C7040" w:rsidRDefault="00C05F17" w:rsidP="006F2942">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Constant</w:t>
            </w:r>
          </w:p>
        </w:tc>
        <w:tc>
          <w:tcPr>
            <w:tcW w:w="1680" w:type="dxa"/>
            <w:tcBorders>
              <w:top w:val="nil"/>
              <w:left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3.934</w:t>
            </w:r>
          </w:p>
        </w:tc>
        <w:tc>
          <w:tcPr>
            <w:tcW w:w="1734" w:type="dxa"/>
            <w:tcBorders>
              <w:top w:val="nil"/>
              <w:left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3.960</w:t>
            </w:r>
          </w:p>
        </w:tc>
      </w:tr>
      <w:tr w:rsidR="00C05F17" w:rsidRPr="001C7040" w:rsidTr="00C05F17">
        <w:trPr>
          <w:jc w:val="center"/>
        </w:trPr>
        <w:tc>
          <w:tcPr>
            <w:tcW w:w="4368" w:type="dxa"/>
            <w:tcBorders>
              <w:top w:val="nil"/>
              <w:left w:val="nil"/>
              <w:right w:val="nil"/>
            </w:tcBorders>
          </w:tcPr>
          <w:p w:rsidR="00C05F17" w:rsidRPr="001C7040" w:rsidRDefault="00C05F17" w:rsidP="006F2942">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(0.100)***</w:t>
            </w:r>
          </w:p>
        </w:tc>
        <w:tc>
          <w:tcPr>
            <w:tcW w:w="1734" w:type="dxa"/>
            <w:tcBorders>
              <w:top w:val="nil"/>
              <w:left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0"/>
                <w:szCs w:val="20"/>
              </w:rPr>
              <w:t>(0.130)***</w:t>
            </w:r>
          </w:p>
        </w:tc>
      </w:tr>
      <w:tr w:rsidR="00C05F17" w:rsidRPr="001C7040" w:rsidTr="00C05F17">
        <w:trPr>
          <w:jc w:val="center"/>
        </w:trPr>
        <w:tc>
          <w:tcPr>
            <w:tcW w:w="4368" w:type="dxa"/>
            <w:tcBorders>
              <w:top w:val="nil"/>
              <w:left w:val="nil"/>
              <w:right w:val="nil"/>
            </w:tcBorders>
          </w:tcPr>
          <w:p w:rsidR="00C05F17" w:rsidRPr="00C05F17" w:rsidRDefault="00C05F17" w:rsidP="006F2942">
            <w:pPr>
              <w:widowControl w:val="0"/>
              <w:autoSpaceDE w:val="0"/>
              <w:autoSpaceDN w:val="0"/>
              <w:adjustRightInd w:val="0"/>
              <w:spacing w:after="0" w:line="240" w:lineRule="auto"/>
              <w:rPr>
                <w:rFonts w:ascii="Garamond" w:hAnsi="Garamond" w:cs="Times New Roman"/>
                <w:i/>
                <w:sz w:val="24"/>
                <w:szCs w:val="24"/>
                <w:vertAlign w:val="superscript"/>
              </w:rPr>
            </w:pPr>
            <w:r w:rsidRPr="00C05F17">
              <w:rPr>
                <w:rFonts w:ascii="Garamond" w:hAnsi="Garamond" w:cs="Times New Roman"/>
                <w:i/>
                <w:sz w:val="24"/>
                <w:szCs w:val="24"/>
              </w:rPr>
              <w:t>R</w:t>
            </w:r>
            <w:r w:rsidRPr="00C05F17">
              <w:rPr>
                <w:rFonts w:ascii="Garamond" w:hAnsi="Garamond" w:cs="Times New Roman"/>
                <w:i/>
                <w:sz w:val="24"/>
                <w:szCs w:val="24"/>
                <w:vertAlign w:val="superscript"/>
              </w:rPr>
              <w:t>2</w:t>
            </w:r>
          </w:p>
        </w:tc>
        <w:tc>
          <w:tcPr>
            <w:tcW w:w="1680" w:type="dxa"/>
            <w:tcBorders>
              <w:top w:val="nil"/>
              <w:left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0.04</w:t>
            </w:r>
          </w:p>
        </w:tc>
        <w:tc>
          <w:tcPr>
            <w:tcW w:w="1734" w:type="dxa"/>
            <w:tcBorders>
              <w:top w:val="nil"/>
              <w:left w:val="nil"/>
              <w:right w:val="nil"/>
            </w:tcBorders>
          </w:tcPr>
          <w:p w:rsidR="00C05F17" w:rsidRPr="00C05F17" w:rsidRDefault="00C05F17"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0.05</w:t>
            </w:r>
          </w:p>
        </w:tc>
      </w:tr>
      <w:tr w:rsidR="006D73D4" w:rsidRPr="001C7040" w:rsidTr="00C05F17">
        <w:trPr>
          <w:jc w:val="center"/>
        </w:trPr>
        <w:tc>
          <w:tcPr>
            <w:tcW w:w="4368" w:type="dxa"/>
            <w:tcBorders>
              <w:left w:val="nil"/>
              <w:bottom w:val="single" w:sz="6" w:space="0" w:color="auto"/>
              <w:right w:val="nil"/>
            </w:tcBorders>
          </w:tcPr>
          <w:p w:rsidR="006D73D4" w:rsidRPr="00C05F17" w:rsidRDefault="00C05F17" w:rsidP="00570C11">
            <w:pPr>
              <w:widowControl w:val="0"/>
              <w:autoSpaceDE w:val="0"/>
              <w:autoSpaceDN w:val="0"/>
              <w:adjustRightInd w:val="0"/>
              <w:spacing w:after="0" w:line="240" w:lineRule="auto"/>
              <w:rPr>
                <w:rFonts w:ascii="Garamond" w:hAnsi="Garamond" w:cs="Times New Roman"/>
                <w:i/>
                <w:sz w:val="24"/>
                <w:szCs w:val="24"/>
              </w:rPr>
            </w:pPr>
            <w:r w:rsidRPr="00C05F17">
              <w:rPr>
                <w:rFonts w:ascii="Garamond" w:hAnsi="Garamond" w:cs="Times New Roman"/>
                <w:i/>
                <w:sz w:val="24"/>
                <w:szCs w:val="24"/>
              </w:rPr>
              <w:t>N</w:t>
            </w:r>
          </w:p>
        </w:tc>
        <w:tc>
          <w:tcPr>
            <w:tcW w:w="1680" w:type="dxa"/>
            <w:tcBorders>
              <w:left w:val="nil"/>
              <w:bottom w:val="single" w:sz="6" w:space="0" w:color="auto"/>
              <w:right w:val="nil"/>
            </w:tcBorders>
          </w:tcPr>
          <w:p w:rsidR="006D73D4" w:rsidRPr="00C05F17" w:rsidRDefault="001F63B5"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3,682</w:t>
            </w:r>
          </w:p>
        </w:tc>
        <w:tc>
          <w:tcPr>
            <w:tcW w:w="1734" w:type="dxa"/>
            <w:tcBorders>
              <w:left w:val="nil"/>
              <w:bottom w:val="single" w:sz="6" w:space="0" w:color="auto"/>
              <w:right w:val="nil"/>
            </w:tcBorders>
          </w:tcPr>
          <w:p w:rsidR="006D73D4" w:rsidRPr="00C05F17" w:rsidRDefault="004B09B7"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C05F17">
              <w:rPr>
                <w:rFonts w:ascii="Garamond" w:hAnsi="Garamond" w:cs="Times New Roman"/>
                <w:sz w:val="24"/>
                <w:szCs w:val="24"/>
              </w:rPr>
              <w:t>3,682</w:t>
            </w:r>
          </w:p>
        </w:tc>
      </w:tr>
    </w:tbl>
    <w:p w:rsidR="006D73D4" w:rsidRPr="000C6C9E" w:rsidRDefault="006D73D4" w:rsidP="006D73D4">
      <w:pPr>
        <w:widowControl w:val="0"/>
        <w:autoSpaceDE w:val="0"/>
        <w:autoSpaceDN w:val="0"/>
        <w:adjustRightInd w:val="0"/>
        <w:spacing w:before="79" w:after="79" w:line="240" w:lineRule="auto"/>
        <w:rPr>
          <w:rFonts w:ascii="Garamond" w:hAnsi="Garamond"/>
          <w:sz w:val="20"/>
          <w:szCs w:val="20"/>
        </w:rPr>
      </w:pPr>
      <w:r w:rsidRPr="000C6C9E">
        <w:rPr>
          <w:rFonts w:ascii="Garamond" w:hAnsi="Garamond"/>
          <w:sz w:val="20"/>
          <w:szCs w:val="20"/>
        </w:rPr>
        <w:t xml:space="preserve">NB: * </w:t>
      </w:r>
      <w:r w:rsidRPr="000C6C9E">
        <w:rPr>
          <w:rFonts w:ascii="Garamond" w:hAnsi="Garamond"/>
          <w:i/>
          <w:iCs/>
          <w:sz w:val="20"/>
          <w:szCs w:val="20"/>
        </w:rPr>
        <w:t>p</w:t>
      </w:r>
      <w:r w:rsidRPr="000C6C9E">
        <w:rPr>
          <w:rFonts w:ascii="Garamond" w:hAnsi="Garamond"/>
          <w:sz w:val="20"/>
          <w:szCs w:val="20"/>
        </w:rPr>
        <w:t xml:space="preserve">&lt;0.1; ** </w:t>
      </w:r>
      <w:r w:rsidRPr="000C6C9E">
        <w:rPr>
          <w:rFonts w:ascii="Garamond" w:hAnsi="Garamond"/>
          <w:i/>
          <w:iCs/>
          <w:sz w:val="20"/>
          <w:szCs w:val="20"/>
        </w:rPr>
        <w:t>p</w:t>
      </w:r>
      <w:r w:rsidRPr="000C6C9E">
        <w:rPr>
          <w:rFonts w:ascii="Garamond" w:hAnsi="Garamond"/>
          <w:sz w:val="20"/>
          <w:szCs w:val="20"/>
        </w:rPr>
        <w:t xml:space="preserve">&lt;0.05; *** </w:t>
      </w:r>
      <w:r w:rsidRPr="000C6C9E">
        <w:rPr>
          <w:rFonts w:ascii="Garamond" w:hAnsi="Garamond"/>
          <w:i/>
          <w:iCs/>
          <w:sz w:val="20"/>
          <w:szCs w:val="20"/>
        </w:rPr>
        <w:t>p</w:t>
      </w:r>
      <w:r w:rsidRPr="000C6C9E">
        <w:rPr>
          <w:rFonts w:ascii="Garamond" w:hAnsi="Garamond"/>
          <w:sz w:val="20"/>
          <w:szCs w:val="20"/>
        </w:rPr>
        <w:t>&lt;0.01. Standard errors are in parentheses</w:t>
      </w:r>
    </w:p>
    <w:p w:rsidR="006D73D4" w:rsidRPr="00CC3A2A" w:rsidRDefault="006D73D4" w:rsidP="006D73D4">
      <w:pPr>
        <w:widowControl w:val="0"/>
        <w:autoSpaceDE w:val="0"/>
        <w:autoSpaceDN w:val="0"/>
        <w:adjustRightInd w:val="0"/>
        <w:spacing w:line="480" w:lineRule="auto"/>
        <w:ind w:left="480" w:hanging="480"/>
        <w:rPr>
          <w:rFonts w:ascii="Garamond" w:hAnsi="Garamond" w:cs="Times New Roman"/>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6D73D4" w:rsidRDefault="006D73D4"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CB229C" w:rsidRDefault="00CB229C" w:rsidP="00CB229C">
      <w:pPr>
        <w:widowControl w:val="0"/>
        <w:autoSpaceDE w:val="0"/>
        <w:autoSpaceDN w:val="0"/>
        <w:adjustRightInd w:val="0"/>
        <w:spacing w:line="480" w:lineRule="auto"/>
        <w:ind w:left="480" w:hanging="480"/>
        <w:rPr>
          <w:rFonts w:ascii="Garamond" w:hAnsi="Garamond" w:cs="Times New Roman"/>
          <w:sz w:val="24"/>
          <w:szCs w:val="24"/>
        </w:rPr>
      </w:pPr>
      <w:r>
        <w:rPr>
          <w:rFonts w:ascii="Garamond" w:hAnsi="Garamond" w:cs="Times New Roman"/>
          <w:b/>
          <w:sz w:val="24"/>
          <w:szCs w:val="24"/>
        </w:rPr>
        <w:lastRenderedPageBreak/>
        <w:t xml:space="preserve">Table A5: </w:t>
      </w:r>
      <w:r>
        <w:rPr>
          <w:rFonts w:ascii="Garamond" w:hAnsi="Garamond" w:cs="Times New Roman"/>
          <w:sz w:val="24"/>
          <w:szCs w:val="24"/>
        </w:rPr>
        <w:t>Health Spending in Britain, ISSP (APC models)</w:t>
      </w:r>
    </w:p>
    <w:tbl>
      <w:tblPr>
        <w:tblW w:w="0" w:type="auto"/>
        <w:jc w:val="center"/>
        <w:tblCellMar>
          <w:left w:w="144" w:type="dxa"/>
          <w:right w:w="144" w:type="dxa"/>
        </w:tblCellMar>
        <w:tblLook w:val="0000" w:firstRow="0" w:lastRow="0" w:firstColumn="0" w:lastColumn="0" w:noHBand="0" w:noVBand="0"/>
      </w:tblPr>
      <w:tblGrid>
        <w:gridCol w:w="4368"/>
        <w:gridCol w:w="1680"/>
        <w:gridCol w:w="1734"/>
      </w:tblGrid>
      <w:tr w:rsidR="00CB229C" w:rsidTr="00570C11">
        <w:trPr>
          <w:jc w:val="center"/>
        </w:trPr>
        <w:tc>
          <w:tcPr>
            <w:tcW w:w="4368" w:type="dxa"/>
            <w:tcBorders>
              <w:top w:val="single" w:sz="4" w:space="0" w:color="auto"/>
              <w:left w:val="nil"/>
              <w:bottom w:val="nil"/>
              <w:right w:val="nil"/>
            </w:tcBorders>
          </w:tcPr>
          <w:p w:rsidR="00CB229C" w:rsidRPr="006D73D4" w:rsidRDefault="00CB229C" w:rsidP="00570C11">
            <w:pPr>
              <w:widowControl w:val="0"/>
              <w:autoSpaceDE w:val="0"/>
              <w:autoSpaceDN w:val="0"/>
              <w:adjustRightInd w:val="0"/>
              <w:spacing w:after="0" w:line="240" w:lineRule="auto"/>
              <w:jc w:val="center"/>
              <w:rPr>
                <w:rFonts w:ascii="Garamond" w:hAnsi="Garamond" w:cs="Times New Roman"/>
                <w:b/>
                <w:sz w:val="24"/>
                <w:szCs w:val="24"/>
              </w:rPr>
            </w:pPr>
          </w:p>
        </w:tc>
        <w:tc>
          <w:tcPr>
            <w:tcW w:w="1680" w:type="dxa"/>
            <w:tcBorders>
              <w:top w:val="single" w:sz="4" w:space="0" w:color="auto"/>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037BD6">
              <w:rPr>
                <w:rFonts w:ascii="Garamond" w:hAnsi="Garamond" w:cs="Times New Roman"/>
                <w:b/>
                <w:sz w:val="24"/>
                <w:szCs w:val="24"/>
              </w:rPr>
              <w:t>Model 1: APC</w:t>
            </w:r>
          </w:p>
        </w:tc>
        <w:tc>
          <w:tcPr>
            <w:tcW w:w="1734" w:type="dxa"/>
            <w:tcBorders>
              <w:top w:val="single" w:sz="4" w:space="0" w:color="auto"/>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037BD6">
              <w:rPr>
                <w:rFonts w:ascii="Garamond" w:hAnsi="Garamond" w:cs="Times New Roman"/>
                <w:b/>
                <w:sz w:val="24"/>
                <w:szCs w:val="24"/>
              </w:rPr>
              <w:t>Model 2: with socio-demographics</w:t>
            </w:r>
          </w:p>
        </w:tc>
      </w:tr>
      <w:tr w:rsidR="00CB229C" w:rsidRPr="006D73D4" w:rsidTr="00570C11">
        <w:trPr>
          <w:jc w:val="center"/>
        </w:trPr>
        <w:tc>
          <w:tcPr>
            <w:tcW w:w="4368" w:type="dxa"/>
            <w:tcBorders>
              <w:top w:val="nil"/>
              <w:left w:val="nil"/>
              <w:bottom w:val="nil"/>
              <w:right w:val="nil"/>
            </w:tcBorders>
          </w:tcPr>
          <w:p w:rsidR="00CB229C" w:rsidRPr="006D73D4" w:rsidRDefault="00CB229C"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b/>
                <w:sz w:val="24"/>
                <w:szCs w:val="24"/>
              </w:rPr>
              <w:t xml:space="preserve">Generation. </w:t>
            </w:r>
            <w:r>
              <w:rPr>
                <w:rFonts w:ascii="Garamond" w:hAnsi="Garamond" w:cs="Times New Roman"/>
                <w:sz w:val="24"/>
                <w:szCs w:val="24"/>
              </w:rPr>
              <w:t>Reference: pre-war</w:t>
            </w:r>
          </w:p>
        </w:tc>
        <w:tc>
          <w:tcPr>
            <w:tcW w:w="1680"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Post-war generation</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0.023</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0.014</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(0.067)</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(0.067)</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Neoliberal generation</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0.061</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0.049</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(0.087)</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(0.088)</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Third way generation</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-0.024</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-0.046</w:t>
            </w:r>
          </w:p>
        </w:tc>
      </w:tr>
      <w:tr w:rsidR="00037BD6" w:rsidRPr="006D73D4" w:rsidTr="00570C11">
        <w:trPr>
          <w:jc w:val="center"/>
        </w:trPr>
        <w:tc>
          <w:tcPr>
            <w:tcW w:w="4368" w:type="dxa"/>
            <w:tcBorders>
              <w:top w:val="nil"/>
              <w:left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(0.108)</w:t>
            </w:r>
          </w:p>
        </w:tc>
        <w:tc>
          <w:tcPr>
            <w:tcW w:w="1734" w:type="dxa"/>
            <w:tcBorders>
              <w:top w:val="nil"/>
              <w:left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(0.109)</w:t>
            </w:r>
          </w:p>
        </w:tc>
      </w:tr>
      <w:tr w:rsidR="00037BD6" w:rsidRPr="006D73D4" w:rsidTr="00570C11">
        <w:trPr>
          <w:jc w:val="center"/>
        </w:trPr>
        <w:tc>
          <w:tcPr>
            <w:tcW w:w="4368" w:type="dxa"/>
            <w:tcBorders>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b/>
                <w:sz w:val="24"/>
                <w:szCs w:val="24"/>
              </w:rPr>
            </w:pPr>
            <w:r>
              <w:rPr>
                <w:rFonts w:ascii="Garamond" w:hAnsi="Garamond" w:cs="Times New Roman"/>
                <w:b/>
                <w:sz w:val="24"/>
                <w:szCs w:val="24"/>
              </w:rPr>
              <w:t>Gender(female)</w:t>
            </w:r>
          </w:p>
        </w:tc>
        <w:tc>
          <w:tcPr>
            <w:tcW w:w="1680" w:type="dxa"/>
            <w:tcBorders>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-0.034</w:t>
            </w:r>
          </w:p>
        </w:tc>
        <w:tc>
          <w:tcPr>
            <w:tcW w:w="1734" w:type="dxa"/>
            <w:tcBorders>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-0.057</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(0.079)</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(0.080)</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Post-war*gender</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0.155</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0.172</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(0.084)*</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(0.084)**</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Neoliberal*gender</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0.065</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0.085</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(0.088)</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(0.088)</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Third way*gender</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0.207</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0.228</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(0.099)**</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(0.100)**</w:t>
            </w:r>
          </w:p>
        </w:tc>
      </w:tr>
      <w:tr w:rsidR="00CB229C" w:rsidRPr="006D73D4" w:rsidTr="00570C11">
        <w:trPr>
          <w:jc w:val="center"/>
        </w:trPr>
        <w:tc>
          <w:tcPr>
            <w:tcW w:w="4368" w:type="dxa"/>
            <w:tcBorders>
              <w:top w:val="nil"/>
              <w:left w:val="nil"/>
              <w:bottom w:val="nil"/>
              <w:right w:val="nil"/>
            </w:tcBorders>
          </w:tcPr>
          <w:p w:rsidR="00CB229C" w:rsidRPr="006D73D4" w:rsidRDefault="00CB229C"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b/>
                <w:sz w:val="24"/>
                <w:szCs w:val="24"/>
              </w:rPr>
              <w:t xml:space="preserve">Year of Survey. </w:t>
            </w:r>
            <w:r>
              <w:rPr>
                <w:rFonts w:ascii="Garamond" w:hAnsi="Garamond" w:cs="Times New Roman"/>
                <w:sz w:val="24"/>
                <w:szCs w:val="24"/>
              </w:rPr>
              <w:t>Reference: 1985</w:t>
            </w:r>
          </w:p>
        </w:tc>
        <w:tc>
          <w:tcPr>
            <w:tcW w:w="1680"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1990</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0.039</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0.052</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(0.031)</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(0.032)</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1996</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0.058</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0.059</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(0.048)</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(0.051)</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2006</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-0.150</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-0.126</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(0.049)***</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(0.050)**</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2016</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-0.064</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-0.025</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(0.046)</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(0.048)</w:t>
            </w:r>
          </w:p>
        </w:tc>
      </w:tr>
      <w:tr w:rsidR="00CB229C" w:rsidRPr="006D73D4" w:rsidTr="00570C11">
        <w:trPr>
          <w:jc w:val="center"/>
        </w:trPr>
        <w:tc>
          <w:tcPr>
            <w:tcW w:w="4368" w:type="dxa"/>
            <w:tcBorders>
              <w:top w:val="nil"/>
              <w:left w:val="nil"/>
              <w:bottom w:val="nil"/>
              <w:right w:val="nil"/>
            </w:tcBorders>
          </w:tcPr>
          <w:p w:rsidR="00CB229C" w:rsidRPr="006D73D4" w:rsidRDefault="00CB229C"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b/>
                <w:sz w:val="24"/>
                <w:szCs w:val="24"/>
              </w:rPr>
              <w:t xml:space="preserve">Age. </w:t>
            </w:r>
            <w:r>
              <w:rPr>
                <w:rFonts w:ascii="Garamond" w:hAnsi="Garamond" w:cs="Times New Roman"/>
                <w:sz w:val="24"/>
                <w:szCs w:val="24"/>
              </w:rPr>
              <w:t>Reference: 18-34</w:t>
            </w:r>
          </w:p>
        </w:tc>
        <w:tc>
          <w:tcPr>
            <w:tcW w:w="1680"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CB229C" w:rsidRPr="006D73D4" w:rsidTr="00570C11">
        <w:trPr>
          <w:jc w:val="center"/>
        </w:trPr>
        <w:tc>
          <w:tcPr>
            <w:tcW w:w="4368" w:type="dxa"/>
            <w:tcBorders>
              <w:top w:val="nil"/>
              <w:left w:val="nil"/>
              <w:bottom w:val="nil"/>
              <w:right w:val="nil"/>
            </w:tcBorders>
          </w:tcPr>
          <w:p w:rsidR="00CB229C" w:rsidRPr="006D73D4" w:rsidRDefault="00CB229C"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Aged 35-59</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-0.034</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-0.041</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(0.035)</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(0.036)</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r w:rsidRPr="000C6C9E">
              <w:rPr>
                <w:rFonts w:ascii="Garamond" w:hAnsi="Garamond" w:cs="Times New Roman"/>
                <w:sz w:val="24"/>
                <w:szCs w:val="24"/>
              </w:rPr>
              <w:t>Aged 60+</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0.005</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-0.040</w:t>
            </w:r>
          </w:p>
        </w:tc>
      </w:tr>
      <w:tr w:rsidR="00037BD6" w:rsidRPr="006D73D4" w:rsidTr="00570C11">
        <w:trPr>
          <w:jc w:val="center"/>
        </w:trPr>
        <w:tc>
          <w:tcPr>
            <w:tcW w:w="4368" w:type="dxa"/>
            <w:tcBorders>
              <w:top w:val="nil"/>
              <w:left w:val="nil"/>
              <w:bottom w:val="nil"/>
              <w:right w:val="nil"/>
            </w:tcBorders>
          </w:tcPr>
          <w:p w:rsidR="00037BD6" w:rsidRPr="000C6C9E"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(0.060)</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(0.062)</w:t>
            </w:r>
          </w:p>
        </w:tc>
      </w:tr>
      <w:tr w:rsidR="00CB229C" w:rsidRPr="006D73D4" w:rsidTr="00570C11">
        <w:trPr>
          <w:jc w:val="center"/>
        </w:trPr>
        <w:tc>
          <w:tcPr>
            <w:tcW w:w="6048" w:type="dxa"/>
            <w:gridSpan w:val="2"/>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b/>
                <w:sz w:val="24"/>
                <w:szCs w:val="24"/>
              </w:rPr>
              <w:t xml:space="preserve">Marital Status. </w:t>
            </w:r>
            <w:r w:rsidRPr="00037BD6">
              <w:rPr>
                <w:rFonts w:ascii="Garamond" w:hAnsi="Garamond" w:cs="Times New Roman"/>
                <w:sz w:val="24"/>
                <w:szCs w:val="24"/>
              </w:rPr>
              <w:t>Reference: married/cohabiting</w:t>
            </w:r>
          </w:p>
        </w:tc>
        <w:tc>
          <w:tcPr>
            <w:tcW w:w="1734"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Widowed</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0.013</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(0.041)</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Divorced</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-0.004</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(0.038)</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Separated</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0.051</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(0.075)</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Never married</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0.007</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(0.029)</w:t>
            </w:r>
          </w:p>
        </w:tc>
      </w:tr>
      <w:tr w:rsidR="00CB229C" w:rsidRPr="006D73D4" w:rsidTr="00570C11">
        <w:trPr>
          <w:jc w:val="center"/>
        </w:trPr>
        <w:tc>
          <w:tcPr>
            <w:tcW w:w="6048" w:type="dxa"/>
            <w:gridSpan w:val="2"/>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b/>
                <w:sz w:val="24"/>
                <w:szCs w:val="24"/>
              </w:rPr>
              <w:t xml:space="preserve">Education. </w:t>
            </w:r>
            <w:r w:rsidRPr="00037BD6">
              <w:rPr>
                <w:rFonts w:ascii="Garamond" w:hAnsi="Garamond" w:cs="Times New Roman"/>
                <w:sz w:val="24"/>
                <w:szCs w:val="24"/>
              </w:rPr>
              <w:t>Reference: no secondary qualification</w:t>
            </w:r>
          </w:p>
        </w:tc>
        <w:tc>
          <w:tcPr>
            <w:tcW w:w="1734"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Secondary</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-0.114</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(0.029)***</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A-Level</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-0.099</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(0.037)***</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High education below degree</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-0.189</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(0.035)***</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Degree</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-0.188</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(0.036)***</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Other</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-0.185</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(0.098)*</w:t>
            </w:r>
          </w:p>
        </w:tc>
      </w:tr>
      <w:tr w:rsidR="00CB229C" w:rsidRPr="006D73D4" w:rsidTr="00570C11">
        <w:trPr>
          <w:jc w:val="center"/>
        </w:trPr>
        <w:tc>
          <w:tcPr>
            <w:tcW w:w="6048" w:type="dxa"/>
            <w:gridSpan w:val="2"/>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b/>
                <w:sz w:val="24"/>
                <w:szCs w:val="24"/>
              </w:rPr>
              <w:t xml:space="preserve">Employment status. </w:t>
            </w:r>
            <w:r w:rsidRPr="00037BD6">
              <w:rPr>
                <w:rFonts w:ascii="Garamond" w:hAnsi="Garamond" w:cs="Times New Roman"/>
                <w:sz w:val="24"/>
                <w:szCs w:val="24"/>
              </w:rPr>
              <w:t>Reference: unemployed</w:t>
            </w:r>
          </w:p>
        </w:tc>
        <w:tc>
          <w:tcPr>
            <w:tcW w:w="1734"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Employed</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-0.097</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(0.046)**</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Not in labour force</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-0.078</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(0.052)</w:t>
            </w:r>
          </w:p>
        </w:tc>
      </w:tr>
      <w:tr w:rsidR="00CB229C" w:rsidRPr="006D73D4" w:rsidTr="00570C11">
        <w:trPr>
          <w:jc w:val="center"/>
        </w:trPr>
        <w:tc>
          <w:tcPr>
            <w:tcW w:w="4368" w:type="dxa"/>
            <w:tcBorders>
              <w:top w:val="nil"/>
              <w:left w:val="nil"/>
              <w:bottom w:val="nil"/>
              <w:right w:val="nil"/>
            </w:tcBorders>
          </w:tcPr>
          <w:p w:rsidR="00CB229C" w:rsidRPr="006D73D4" w:rsidRDefault="00CB229C"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b/>
                <w:sz w:val="24"/>
                <w:szCs w:val="24"/>
              </w:rPr>
              <w:t xml:space="preserve">Religion. </w:t>
            </w:r>
            <w:r>
              <w:rPr>
                <w:rFonts w:ascii="Garamond" w:hAnsi="Garamond" w:cs="Times New Roman"/>
                <w:sz w:val="24"/>
                <w:szCs w:val="24"/>
              </w:rPr>
              <w:t>Reference: Catholic</w:t>
            </w:r>
          </w:p>
        </w:tc>
        <w:tc>
          <w:tcPr>
            <w:tcW w:w="1680"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CB229C" w:rsidRPr="00037BD6" w:rsidRDefault="00CB229C"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Protestant</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-0.156</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(0.038)***</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Other Christian</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-0.095</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(0.052)*</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Other non-Christian</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-0.143</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(0.064)**</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Religious</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-0.096</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(0.036)***</w:t>
            </w:r>
          </w:p>
        </w:tc>
      </w:tr>
      <w:tr w:rsidR="00037BD6" w:rsidRPr="006D73D4" w:rsidTr="00570C11">
        <w:trPr>
          <w:jc w:val="center"/>
        </w:trPr>
        <w:tc>
          <w:tcPr>
            <w:tcW w:w="4368" w:type="dxa"/>
            <w:tcBorders>
              <w:top w:val="nil"/>
              <w:left w:val="nil"/>
              <w:bottom w:val="nil"/>
              <w:right w:val="nil"/>
            </w:tcBorders>
          </w:tcPr>
          <w:p w:rsidR="00037BD6" w:rsidRPr="00037BD6"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Constant</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4.168</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4.472</w:t>
            </w:r>
          </w:p>
        </w:tc>
      </w:tr>
      <w:tr w:rsidR="00037BD6" w:rsidRPr="006D73D4" w:rsidTr="00570C11">
        <w:trPr>
          <w:jc w:val="center"/>
        </w:trPr>
        <w:tc>
          <w:tcPr>
            <w:tcW w:w="4368" w:type="dxa"/>
            <w:tcBorders>
              <w:top w:val="nil"/>
              <w:left w:val="nil"/>
              <w:bottom w:val="nil"/>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(0.079)***</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(0.095)***</w:t>
            </w:r>
          </w:p>
        </w:tc>
      </w:tr>
      <w:tr w:rsidR="00037BD6" w:rsidRPr="006D73D4" w:rsidTr="00570C11">
        <w:trPr>
          <w:jc w:val="center"/>
        </w:trPr>
        <w:tc>
          <w:tcPr>
            <w:tcW w:w="4368" w:type="dxa"/>
            <w:tcBorders>
              <w:top w:val="nil"/>
              <w:left w:val="nil"/>
              <w:bottom w:val="nil"/>
              <w:right w:val="nil"/>
            </w:tcBorders>
          </w:tcPr>
          <w:p w:rsidR="00037BD6" w:rsidRPr="00037BD6" w:rsidRDefault="00037BD6" w:rsidP="00570C11">
            <w:pPr>
              <w:widowControl w:val="0"/>
              <w:autoSpaceDE w:val="0"/>
              <w:autoSpaceDN w:val="0"/>
              <w:adjustRightInd w:val="0"/>
              <w:spacing w:after="0" w:line="240" w:lineRule="auto"/>
              <w:rPr>
                <w:rFonts w:ascii="Garamond" w:hAnsi="Garamond" w:cs="Times New Roman"/>
                <w:sz w:val="24"/>
                <w:szCs w:val="24"/>
                <w:vertAlign w:val="superscript"/>
              </w:rPr>
            </w:pPr>
            <w:r>
              <w:rPr>
                <w:rFonts w:ascii="Garamond" w:hAnsi="Garamond" w:cs="Times New Roman"/>
                <w:sz w:val="24"/>
                <w:szCs w:val="24"/>
              </w:rPr>
              <w:t>R</w:t>
            </w:r>
            <w:r>
              <w:rPr>
                <w:rFonts w:ascii="Garamond" w:hAnsi="Garamond" w:cs="Times New Roman"/>
                <w:sz w:val="24"/>
                <w:szCs w:val="24"/>
                <w:vertAlign w:val="superscript"/>
              </w:rPr>
              <w:t>2</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0.01</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0.03</w:t>
            </w:r>
          </w:p>
        </w:tc>
      </w:tr>
      <w:tr w:rsidR="00037BD6" w:rsidRPr="006D73D4" w:rsidTr="00570C11">
        <w:trPr>
          <w:jc w:val="center"/>
        </w:trPr>
        <w:tc>
          <w:tcPr>
            <w:tcW w:w="4368" w:type="dxa"/>
            <w:tcBorders>
              <w:top w:val="nil"/>
              <w:left w:val="nil"/>
              <w:bottom w:val="single" w:sz="6" w:space="0" w:color="auto"/>
              <w:right w:val="nil"/>
            </w:tcBorders>
          </w:tcPr>
          <w:p w:rsidR="00037BD6" w:rsidRPr="006D73D4"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N</w:t>
            </w:r>
          </w:p>
        </w:tc>
        <w:tc>
          <w:tcPr>
            <w:tcW w:w="1680" w:type="dxa"/>
            <w:tcBorders>
              <w:top w:val="nil"/>
              <w:left w:val="nil"/>
              <w:bottom w:val="single" w:sz="6" w:space="0" w:color="auto"/>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4,281</w:t>
            </w:r>
          </w:p>
        </w:tc>
        <w:tc>
          <w:tcPr>
            <w:tcW w:w="1734" w:type="dxa"/>
            <w:tcBorders>
              <w:top w:val="nil"/>
              <w:left w:val="nil"/>
              <w:bottom w:val="single" w:sz="6" w:space="0" w:color="auto"/>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4,281</w:t>
            </w:r>
          </w:p>
        </w:tc>
      </w:tr>
    </w:tbl>
    <w:p w:rsidR="00CB229C" w:rsidRPr="000C6C9E" w:rsidRDefault="00CB229C" w:rsidP="00CB229C">
      <w:pPr>
        <w:widowControl w:val="0"/>
        <w:autoSpaceDE w:val="0"/>
        <w:autoSpaceDN w:val="0"/>
        <w:adjustRightInd w:val="0"/>
        <w:spacing w:before="79" w:after="79" w:line="240" w:lineRule="auto"/>
        <w:rPr>
          <w:rFonts w:ascii="Garamond" w:hAnsi="Garamond"/>
          <w:sz w:val="20"/>
          <w:szCs w:val="20"/>
        </w:rPr>
      </w:pPr>
      <w:r w:rsidRPr="000C6C9E">
        <w:rPr>
          <w:rFonts w:ascii="Garamond" w:hAnsi="Garamond"/>
          <w:sz w:val="20"/>
          <w:szCs w:val="20"/>
        </w:rPr>
        <w:t xml:space="preserve">NB: * </w:t>
      </w:r>
      <w:r w:rsidRPr="000C6C9E">
        <w:rPr>
          <w:rFonts w:ascii="Garamond" w:hAnsi="Garamond"/>
          <w:i/>
          <w:iCs/>
          <w:sz w:val="20"/>
          <w:szCs w:val="20"/>
        </w:rPr>
        <w:t>p</w:t>
      </w:r>
      <w:r w:rsidRPr="000C6C9E">
        <w:rPr>
          <w:rFonts w:ascii="Garamond" w:hAnsi="Garamond"/>
          <w:sz w:val="20"/>
          <w:szCs w:val="20"/>
        </w:rPr>
        <w:t xml:space="preserve">&lt;0.1; ** </w:t>
      </w:r>
      <w:r w:rsidRPr="000C6C9E">
        <w:rPr>
          <w:rFonts w:ascii="Garamond" w:hAnsi="Garamond"/>
          <w:i/>
          <w:iCs/>
          <w:sz w:val="20"/>
          <w:szCs w:val="20"/>
        </w:rPr>
        <w:t>p</w:t>
      </w:r>
      <w:r w:rsidRPr="000C6C9E">
        <w:rPr>
          <w:rFonts w:ascii="Garamond" w:hAnsi="Garamond"/>
          <w:sz w:val="20"/>
          <w:szCs w:val="20"/>
        </w:rPr>
        <w:t xml:space="preserve">&lt;0.05; *** </w:t>
      </w:r>
      <w:r w:rsidRPr="000C6C9E">
        <w:rPr>
          <w:rFonts w:ascii="Garamond" w:hAnsi="Garamond"/>
          <w:i/>
          <w:iCs/>
          <w:sz w:val="20"/>
          <w:szCs w:val="20"/>
        </w:rPr>
        <w:t>p</w:t>
      </w:r>
      <w:r w:rsidRPr="000C6C9E">
        <w:rPr>
          <w:rFonts w:ascii="Garamond" w:hAnsi="Garamond"/>
          <w:sz w:val="20"/>
          <w:szCs w:val="20"/>
        </w:rPr>
        <w:t>&lt;0.01. Standard errors are in parentheses</w:t>
      </w:r>
    </w:p>
    <w:p w:rsidR="00CB229C" w:rsidRDefault="00CB229C"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Pr="001C7040" w:rsidRDefault="00351EBA" w:rsidP="00351EBA">
      <w:pPr>
        <w:widowControl w:val="0"/>
        <w:autoSpaceDE w:val="0"/>
        <w:autoSpaceDN w:val="0"/>
        <w:adjustRightInd w:val="0"/>
        <w:spacing w:line="480" w:lineRule="auto"/>
        <w:ind w:left="480" w:hanging="480"/>
        <w:rPr>
          <w:rFonts w:ascii="Garamond" w:hAnsi="Garamond" w:cs="Times New Roman"/>
          <w:sz w:val="24"/>
          <w:szCs w:val="24"/>
        </w:rPr>
      </w:pPr>
      <w:r w:rsidRPr="001C7040">
        <w:rPr>
          <w:rFonts w:ascii="Garamond" w:hAnsi="Garamond" w:cs="Times New Roman"/>
          <w:b/>
          <w:sz w:val="24"/>
          <w:szCs w:val="24"/>
        </w:rPr>
        <w:lastRenderedPageBreak/>
        <w:t>Table A</w:t>
      </w:r>
      <w:r>
        <w:rPr>
          <w:rFonts w:ascii="Garamond" w:hAnsi="Garamond" w:cs="Times New Roman"/>
          <w:b/>
          <w:sz w:val="24"/>
          <w:szCs w:val="24"/>
        </w:rPr>
        <w:t>6</w:t>
      </w:r>
      <w:r w:rsidRPr="001C7040">
        <w:rPr>
          <w:rFonts w:ascii="Garamond" w:hAnsi="Garamond" w:cs="Times New Roman"/>
          <w:b/>
          <w:sz w:val="24"/>
          <w:szCs w:val="24"/>
        </w:rPr>
        <w:t xml:space="preserve">: </w:t>
      </w:r>
      <w:r>
        <w:rPr>
          <w:rFonts w:ascii="Garamond" w:hAnsi="Garamond" w:cs="Times New Roman"/>
          <w:sz w:val="24"/>
          <w:szCs w:val="24"/>
        </w:rPr>
        <w:t>Health</w:t>
      </w:r>
      <w:r w:rsidRPr="001C7040">
        <w:rPr>
          <w:rFonts w:ascii="Garamond" w:hAnsi="Garamond" w:cs="Times New Roman"/>
          <w:sz w:val="24"/>
          <w:szCs w:val="24"/>
        </w:rPr>
        <w:t xml:space="preserve"> </w:t>
      </w:r>
      <w:proofErr w:type="gramStart"/>
      <w:r w:rsidRPr="001C7040">
        <w:rPr>
          <w:rFonts w:ascii="Garamond" w:hAnsi="Garamond" w:cs="Times New Roman"/>
          <w:sz w:val="24"/>
          <w:szCs w:val="24"/>
        </w:rPr>
        <w:t>Spending</w:t>
      </w:r>
      <w:proofErr w:type="gramEnd"/>
      <w:r w:rsidRPr="001C7040">
        <w:rPr>
          <w:rFonts w:ascii="Garamond" w:hAnsi="Garamond" w:cs="Times New Roman"/>
          <w:sz w:val="24"/>
          <w:szCs w:val="24"/>
        </w:rPr>
        <w:t xml:space="preserve"> in the US, ISSP (APC models)</w:t>
      </w:r>
    </w:p>
    <w:tbl>
      <w:tblPr>
        <w:tblW w:w="0" w:type="auto"/>
        <w:jc w:val="center"/>
        <w:tblCellMar>
          <w:left w:w="144" w:type="dxa"/>
          <w:right w:w="144" w:type="dxa"/>
        </w:tblCellMar>
        <w:tblLook w:val="0000" w:firstRow="0" w:lastRow="0" w:firstColumn="0" w:lastColumn="0" w:noHBand="0" w:noVBand="0"/>
      </w:tblPr>
      <w:tblGrid>
        <w:gridCol w:w="4368"/>
        <w:gridCol w:w="1680"/>
        <w:gridCol w:w="1734"/>
      </w:tblGrid>
      <w:tr w:rsidR="00351EBA" w:rsidRPr="001C7040" w:rsidTr="00570C11">
        <w:trPr>
          <w:jc w:val="center"/>
        </w:trPr>
        <w:tc>
          <w:tcPr>
            <w:tcW w:w="4368" w:type="dxa"/>
            <w:tcBorders>
              <w:top w:val="single" w:sz="4" w:space="0" w:color="auto"/>
              <w:left w:val="nil"/>
              <w:bottom w:val="nil"/>
              <w:right w:val="nil"/>
            </w:tcBorders>
          </w:tcPr>
          <w:p w:rsidR="00351EBA" w:rsidRPr="001C7040" w:rsidRDefault="00351EBA" w:rsidP="00570C11">
            <w:pPr>
              <w:widowControl w:val="0"/>
              <w:autoSpaceDE w:val="0"/>
              <w:autoSpaceDN w:val="0"/>
              <w:adjustRightInd w:val="0"/>
              <w:spacing w:after="0" w:line="240" w:lineRule="auto"/>
              <w:jc w:val="center"/>
              <w:rPr>
                <w:rFonts w:ascii="Garamond" w:hAnsi="Garamond" w:cs="Times New Roman"/>
                <w:b/>
                <w:sz w:val="24"/>
                <w:szCs w:val="24"/>
              </w:rPr>
            </w:pPr>
          </w:p>
        </w:tc>
        <w:tc>
          <w:tcPr>
            <w:tcW w:w="1680" w:type="dxa"/>
            <w:tcBorders>
              <w:top w:val="single" w:sz="4" w:space="0" w:color="auto"/>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037BD6">
              <w:rPr>
                <w:rFonts w:ascii="Garamond" w:hAnsi="Garamond" w:cs="Times New Roman"/>
                <w:b/>
                <w:sz w:val="24"/>
                <w:szCs w:val="24"/>
              </w:rPr>
              <w:t>Model 1: APC</w:t>
            </w:r>
          </w:p>
        </w:tc>
        <w:tc>
          <w:tcPr>
            <w:tcW w:w="1734" w:type="dxa"/>
            <w:tcBorders>
              <w:top w:val="single" w:sz="4" w:space="0" w:color="auto"/>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jc w:val="center"/>
              <w:rPr>
                <w:rFonts w:ascii="Garamond" w:hAnsi="Garamond" w:cs="Times New Roman"/>
                <w:b/>
                <w:sz w:val="24"/>
                <w:szCs w:val="24"/>
              </w:rPr>
            </w:pPr>
            <w:r w:rsidRPr="00037BD6">
              <w:rPr>
                <w:rFonts w:ascii="Garamond" w:hAnsi="Garamond" w:cs="Times New Roman"/>
                <w:b/>
                <w:sz w:val="24"/>
                <w:szCs w:val="24"/>
              </w:rPr>
              <w:t>Model 2: with socio-demographics</w:t>
            </w:r>
          </w:p>
        </w:tc>
      </w:tr>
      <w:tr w:rsidR="00351EBA" w:rsidRPr="001C7040" w:rsidTr="00570C11">
        <w:trPr>
          <w:jc w:val="center"/>
        </w:trPr>
        <w:tc>
          <w:tcPr>
            <w:tcW w:w="4368" w:type="dxa"/>
            <w:tcBorders>
              <w:top w:val="nil"/>
              <w:left w:val="nil"/>
              <w:bottom w:val="nil"/>
              <w:right w:val="nil"/>
            </w:tcBorders>
          </w:tcPr>
          <w:p w:rsidR="00351EBA" w:rsidRPr="001C7040" w:rsidRDefault="00351EBA"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b/>
                <w:sz w:val="24"/>
                <w:szCs w:val="24"/>
              </w:rPr>
              <w:t xml:space="preserve">Generation. </w:t>
            </w:r>
            <w:r w:rsidRPr="001C7040">
              <w:rPr>
                <w:rFonts w:ascii="Garamond" w:hAnsi="Garamond" w:cs="Times New Roman"/>
                <w:sz w:val="24"/>
                <w:szCs w:val="24"/>
              </w:rPr>
              <w:t>Reference: pre-war</w:t>
            </w:r>
          </w:p>
        </w:tc>
        <w:tc>
          <w:tcPr>
            <w:tcW w:w="1680"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Post-war generation</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-0.083</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-0.067</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(0.092)</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(0.092)</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Neoliberal generation</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-0.164</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-0.181</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(0.118)</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(0.118)</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Third way generation</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-0.137</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-0.201</w:t>
            </w:r>
          </w:p>
        </w:tc>
      </w:tr>
      <w:tr w:rsidR="00037BD6" w:rsidRPr="001C7040" w:rsidTr="00570C11">
        <w:trPr>
          <w:jc w:val="center"/>
        </w:trPr>
        <w:tc>
          <w:tcPr>
            <w:tcW w:w="4368" w:type="dxa"/>
            <w:tcBorders>
              <w:top w:val="nil"/>
              <w:left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(0.132)</w:t>
            </w:r>
          </w:p>
        </w:tc>
        <w:tc>
          <w:tcPr>
            <w:tcW w:w="1734" w:type="dxa"/>
            <w:tcBorders>
              <w:top w:val="nil"/>
              <w:left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(0.132)</w:t>
            </w:r>
          </w:p>
        </w:tc>
      </w:tr>
      <w:tr w:rsidR="00037BD6" w:rsidRPr="001C7040" w:rsidTr="00570C11">
        <w:trPr>
          <w:jc w:val="center"/>
        </w:trPr>
        <w:tc>
          <w:tcPr>
            <w:tcW w:w="4368" w:type="dxa"/>
            <w:tcBorders>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b/>
                <w:sz w:val="24"/>
                <w:szCs w:val="24"/>
              </w:rPr>
            </w:pPr>
            <w:r w:rsidRPr="001C7040">
              <w:rPr>
                <w:rFonts w:ascii="Garamond" w:hAnsi="Garamond" w:cs="Times New Roman"/>
                <w:b/>
                <w:sz w:val="24"/>
                <w:szCs w:val="24"/>
              </w:rPr>
              <w:t>Gender(female)</w:t>
            </w:r>
          </w:p>
        </w:tc>
        <w:tc>
          <w:tcPr>
            <w:tcW w:w="1680" w:type="dxa"/>
            <w:tcBorders>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-0.138</w:t>
            </w:r>
          </w:p>
        </w:tc>
        <w:tc>
          <w:tcPr>
            <w:tcW w:w="1734" w:type="dxa"/>
            <w:tcBorders>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-0.114</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(0.105)</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(0.107)</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Post-war*gender</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0.184</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0.163</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(0.112)</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(0.112)</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Neoliberal*gender</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0.224</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0.222</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(0.122)*</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(0.124)*</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Third way*gender</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0.318</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0.316</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(0.121)***</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(0.123)**</w:t>
            </w:r>
          </w:p>
        </w:tc>
      </w:tr>
      <w:tr w:rsidR="00351EBA" w:rsidRPr="001C7040" w:rsidTr="00570C11">
        <w:trPr>
          <w:jc w:val="center"/>
        </w:trPr>
        <w:tc>
          <w:tcPr>
            <w:tcW w:w="4368" w:type="dxa"/>
            <w:tcBorders>
              <w:top w:val="nil"/>
              <w:left w:val="nil"/>
              <w:bottom w:val="nil"/>
              <w:right w:val="nil"/>
            </w:tcBorders>
          </w:tcPr>
          <w:p w:rsidR="00351EBA" w:rsidRPr="001C7040" w:rsidRDefault="00351EBA"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b/>
                <w:sz w:val="24"/>
                <w:szCs w:val="24"/>
              </w:rPr>
              <w:t xml:space="preserve">Year of Survey. </w:t>
            </w:r>
            <w:r w:rsidRPr="001C7040">
              <w:rPr>
                <w:rFonts w:ascii="Garamond" w:hAnsi="Garamond" w:cs="Times New Roman"/>
                <w:sz w:val="24"/>
                <w:szCs w:val="24"/>
              </w:rPr>
              <w:t>Reference: 1985</w:t>
            </w:r>
          </w:p>
        </w:tc>
        <w:tc>
          <w:tcPr>
            <w:tcW w:w="1680"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1990</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0.333</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0.355</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(0.050)***</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(0.050)***</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1996</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0.272</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0.244</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(0.073)***</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(0.076)***</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2006</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0.495</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0.518</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(0.070)***</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(0.071)***</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2016</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0.154</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0.177</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(0.067)**</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(0.069)***</w:t>
            </w:r>
          </w:p>
        </w:tc>
      </w:tr>
      <w:tr w:rsidR="00351EBA" w:rsidRPr="001C7040" w:rsidTr="00570C11">
        <w:trPr>
          <w:jc w:val="center"/>
        </w:trPr>
        <w:tc>
          <w:tcPr>
            <w:tcW w:w="4368" w:type="dxa"/>
            <w:tcBorders>
              <w:top w:val="nil"/>
              <w:left w:val="nil"/>
              <w:bottom w:val="nil"/>
              <w:right w:val="nil"/>
            </w:tcBorders>
          </w:tcPr>
          <w:p w:rsidR="00351EBA" w:rsidRPr="001C7040" w:rsidRDefault="00351EBA"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b/>
                <w:sz w:val="24"/>
                <w:szCs w:val="24"/>
              </w:rPr>
              <w:t xml:space="preserve">Age. </w:t>
            </w:r>
            <w:r w:rsidRPr="001C7040">
              <w:rPr>
                <w:rFonts w:ascii="Garamond" w:hAnsi="Garamond" w:cs="Times New Roman"/>
                <w:sz w:val="24"/>
                <w:szCs w:val="24"/>
              </w:rPr>
              <w:t>Reference: 18-34</w:t>
            </w:r>
          </w:p>
        </w:tc>
        <w:tc>
          <w:tcPr>
            <w:tcW w:w="1680"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351EBA" w:rsidRPr="001C7040" w:rsidTr="00570C11">
        <w:trPr>
          <w:jc w:val="center"/>
        </w:trPr>
        <w:tc>
          <w:tcPr>
            <w:tcW w:w="4368" w:type="dxa"/>
            <w:tcBorders>
              <w:top w:val="nil"/>
              <w:left w:val="nil"/>
              <w:bottom w:val="nil"/>
              <w:right w:val="nil"/>
            </w:tcBorders>
          </w:tcPr>
          <w:p w:rsidR="00351EBA" w:rsidRPr="001C7040" w:rsidRDefault="00351EBA"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Aged 35-59</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-0.042</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-0.017</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(0.045)</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(0.046)</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Aged 60+</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-0.057</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-0.032</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(0.073)</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(0.074)</w:t>
            </w:r>
          </w:p>
        </w:tc>
      </w:tr>
      <w:tr w:rsidR="00351EBA" w:rsidRPr="001C7040" w:rsidTr="00570C11">
        <w:trPr>
          <w:jc w:val="center"/>
        </w:trPr>
        <w:tc>
          <w:tcPr>
            <w:tcW w:w="6048" w:type="dxa"/>
            <w:gridSpan w:val="2"/>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b/>
                <w:sz w:val="24"/>
                <w:szCs w:val="24"/>
              </w:rPr>
              <w:t xml:space="preserve">Marital Status. </w:t>
            </w:r>
            <w:r w:rsidRPr="00037BD6">
              <w:rPr>
                <w:rFonts w:ascii="Garamond" w:hAnsi="Garamond" w:cs="Times New Roman"/>
                <w:sz w:val="24"/>
                <w:szCs w:val="24"/>
              </w:rPr>
              <w:t>Reference: married/cohabiting</w:t>
            </w:r>
          </w:p>
        </w:tc>
        <w:tc>
          <w:tcPr>
            <w:tcW w:w="1734"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Widowed</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-0.027</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(0.057)</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Divorced</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0.093</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(0.042)**</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Separated</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0.090</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(0.077)</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Never married</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0.177</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(0.039)***</w:t>
            </w:r>
          </w:p>
        </w:tc>
      </w:tr>
      <w:tr w:rsidR="00351EBA" w:rsidRPr="001C7040" w:rsidTr="00570C11">
        <w:trPr>
          <w:jc w:val="center"/>
        </w:trPr>
        <w:tc>
          <w:tcPr>
            <w:tcW w:w="6048" w:type="dxa"/>
            <w:gridSpan w:val="2"/>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b/>
                <w:sz w:val="24"/>
                <w:szCs w:val="24"/>
              </w:rPr>
              <w:t xml:space="preserve">Education. </w:t>
            </w:r>
            <w:r w:rsidRPr="00037BD6">
              <w:rPr>
                <w:rFonts w:ascii="Garamond" w:hAnsi="Garamond" w:cs="Times New Roman"/>
                <w:sz w:val="24"/>
                <w:szCs w:val="24"/>
              </w:rPr>
              <w:t>Reference: less than high school</w:t>
            </w:r>
          </w:p>
        </w:tc>
        <w:tc>
          <w:tcPr>
            <w:tcW w:w="1734"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High School</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-0.143</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(0.041)***</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College education</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-0.202</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(0.045)***</w:t>
            </w:r>
          </w:p>
        </w:tc>
      </w:tr>
      <w:tr w:rsidR="00351EBA" w:rsidRPr="001C7040" w:rsidTr="00570C11">
        <w:trPr>
          <w:jc w:val="center"/>
        </w:trPr>
        <w:tc>
          <w:tcPr>
            <w:tcW w:w="6048" w:type="dxa"/>
            <w:gridSpan w:val="2"/>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b/>
                <w:sz w:val="24"/>
                <w:szCs w:val="24"/>
              </w:rPr>
              <w:t xml:space="preserve">Employment status. </w:t>
            </w:r>
            <w:r w:rsidRPr="00037BD6">
              <w:rPr>
                <w:rFonts w:ascii="Garamond" w:hAnsi="Garamond" w:cs="Times New Roman"/>
                <w:sz w:val="24"/>
                <w:szCs w:val="24"/>
              </w:rPr>
              <w:t>Reference: unemployed</w:t>
            </w:r>
          </w:p>
        </w:tc>
        <w:tc>
          <w:tcPr>
            <w:tcW w:w="1734"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lastRenderedPageBreak/>
              <w:t>Employed</w:t>
            </w:r>
            <w:bookmarkStart w:id="0" w:name="_GoBack"/>
            <w:bookmarkEnd w:id="0"/>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-0.126</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(0.082)</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Not in labour force</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-0.152</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(0.086)*</w:t>
            </w:r>
          </w:p>
        </w:tc>
      </w:tr>
      <w:tr w:rsidR="00351EBA" w:rsidRPr="001C7040" w:rsidTr="00570C11">
        <w:trPr>
          <w:jc w:val="center"/>
        </w:trPr>
        <w:tc>
          <w:tcPr>
            <w:tcW w:w="4368" w:type="dxa"/>
            <w:tcBorders>
              <w:top w:val="nil"/>
              <w:left w:val="nil"/>
              <w:bottom w:val="nil"/>
              <w:right w:val="nil"/>
            </w:tcBorders>
          </w:tcPr>
          <w:p w:rsidR="00351EBA" w:rsidRPr="001C7040" w:rsidRDefault="00351EBA"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b/>
                <w:sz w:val="24"/>
                <w:szCs w:val="24"/>
              </w:rPr>
              <w:t xml:space="preserve">Religion. </w:t>
            </w:r>
            <w:r w:rsidRPr="001C7040">
              <w:rPr>
                <w:rFonts w:ascii="Garamond" w:hAnsi="Garamond" w:cs="Times New Roman"/>
                <w:sz w:val="24"/>
                <w:szCs w:val="24"/>
              </w:rPr>
              <w:t>Reference: Catholic</w:t>
            </w:r>
          </w:p>
        </w:tc>
        <w:tc>
          <w:tcPr>
            <w:tcW w:w="1680"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351EBA" w:rsidRPr="00037BD6" w:rsidRDefault="00351EBA"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Protestant</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-0.069</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(0.035)**</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Other Christian</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-0.096</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(0.066)</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Other non-Christian</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0.306</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(0.078)***</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sidRPr="001C7040">
              <w:rPr>
                <w:rFonts w:ascii="Garamond" w:hAnsi="Garamond" w:cs="Times New Roman"/>
                <w:sz w:val="24"/>
                <w:szCs w:val="24"/>
              </w:rPr>
              <w:t>Religious</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0.040</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(0.047)</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r>
              <w:rPr>
                <w:rFonts w:ascii="Garamond" w:hAnsi="Garamond" w:cs="Times New Roman"/>
                <w:sz w:val="24"/>
                <w:szCs w:val="24"/>
              </w:rPr>
              <w:t>Constant</w:t>
            </w: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3.668</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3.874</w:t>
            </w:r>
          </w:p>
        </w:tc>
      </w:tr>
      <w:tr w:rsidR="00037BD6" w:rsidRPr="001C7040" w:rsidTr="00570C11">
        <w:trPr>
          <w:jc w:val="center"/>
        </w:trPr>
        <w:tc>
          <w:tcPr>
            <w:tcW w:w="4368" w:type="dxa"/>
            <w:tcBorders>
              <w:top w:val="nil"/>
              <w:left w:val="nil"/>
              <w:bottom w:val="nil"/>
              <w:right w:val="nil"/>
            </w:tcBorders>
          </w:tcPr>
          <w:p w:rsidR="00037BD6" w:rsidRPr="001C7040" w:rsidRDefault="00037BD6" w:rsidP="00570C11">
            <w:pPr>
              <w:widowControl w:val="0"/>
              <w:autoSpaceDE w:val="0"/>
              <w:autoSpaceDN w:val="0"/>
              <w:adjustRightInd w:val="0"/>
              <w:spacing w:after="0" w:line="240" w:lineRule="auto"/>
              <w:rPr>
                <w:rFonts w:ascii="Garamond" w:hAnsi="Garamond" w:cs="Times New Roman"/>
                <w:sz w:val="24"/>
                <w:szCs w:val="24"/>
              </w:rPr>
            </w:pPr>
          </w:p>
        </w:tc>
        <w:tc>
          <w:tcPr>
            <w:tcW w:w="1680"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(0.105)***</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0"/>
                <w:szCs w:val="20"/>
              </w:rPr>
              <w:t>(0.135)***</w:t>
            </w:r>
          </w:p>
        </w:tc>
      </w:tr>
      <w:tr w:rsidR="00037BD6" w:rsidRPr="001C7040" w:rsidTr="00570C11">
        <w:trPr>
          <w:jc w:val="center"/>
        </w:trPr>
        <w:tc>
          <w:tcPr>
            <w:tcW w:w="4368" w:type="dxa"/>
            <w:tcBorders>
              <w:top w:val="nil"/>
              <w:left w:val="nil"/>
              <w:bottom w:val="nil"/>
              <w:right w:val="nil"/>
            </w:tcBorders>
          </w:tcPr>
          <w:p w:rsidR="00037BD6" w:rsidRPr="00037BD6" w:rsidRDefault="00037BD6" w:rsidP="00570C11">
            <w:pPr>
              <w:widowControl w:val="0"/>
              <w:autoSpaceDE w:val="0"/>
              <w:autoSpaceDN w:val="0"/>
              <w:adjustRightInd w:val="0"/>
              <w:spacing w:after="0" w:line="240" w:lineRule="auto"/>
              <w:rPr>
                <w:rFonts w:ascii="Garamond" w:hAnsi="Garamond" w:cs="Times New Roman"/>
                <w:i/>
                <w:sz w:val="24"/>
                <w:szCs w:val="24"/>
                <w:vertAlign w:val="superscript"/>
              </w:rPr>
            </w:pPr>
            <w:r w:rsidRPr="00037BD6">
              <w:rPr>
                <w:rFonts w:ascii="Garamond" w:hAnsi="Garamond" w:cs="Times New Roman"/>
                <w:i/>
                <w:sz w:val="24"/>
                <w:szCs w:val="24"/>
              </w:rPr>
              <w:t>R</w:t>
            </w:r>
            <w:r w:rsidRPr="00037BD6">
              <w:rPr>
                <w:rFonts w:ascii="Garamond" w:hAnsi="Garamond" w:cs="Times New Roman"/>
                <w:i/>
                <w:sz w:val="24"/>
                <w:szCs w:val="24"/>
                <w:vertAlign w:val="superscript"/>
              </w:rPr>
              <w:t>2</w:t>
            </w:r>
          </w:p>
        </w:tc>
        <w:tc>
          <w:tcPr>
            <w:tcW w:w="1680" w:type="dxa"/>
            <w:tcBorders>
              <w:top w:val="nil"/>
              <w:left w:val="nil"/>
              <w:bottom w:val="nil"/>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0.04</w:t>
            </w:r>
          </w:p>
        </w:tc>
        <w:tc>
          <w:tcPr>
            <w:tcW w:w="1734" w:type="dxa"/>
            <w:tcBorders>
              <w:top w:val="nil"/>
              <w:left w:val="nil"/>
              <w:bottom w:val="nil"/>
              <w:right w:val="nil"/>
            </w:tcBorders>
          </w:tcPr>
          <w:p w:rsidR="00037BD6" w:rsidRPr="00037BD6" w:rsidRDefault="00037BD6" w:rsidP="006F2942">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0.06</w:t>
            </w:r>
          </w:p>
        </w:tc>
      </w:tr>
      <w:tr w:rsidR="00037BD6" w:rsidRPr="001C7040" w:rsidTr="00570C11">
        <w:trPr>
          <w:jc w:val="center"/>
        </w:trPr>
        <w:tc>
          <w:tcPr>
            <w:tcW w:w="4368" w:type="dxa"/>
            <w:tcBorders>
              <w:top w:val="nil"/>
              <w:left w:val="nil"/>
              <w:bottom w:val="single" w:sz="6" w:space="0" w:color="auto"/>
              <w:right w:val="nil"/>
            </w:tcBorders>
          </w:tcPr>
          <w:p w:rsidR="00037BD6" w:rsidRPr="00037BD6" w:rsidRDefault="00037BD6" w:rsidP="00570C11">
            <w:pPr>
              <w:widowControl w:val="0"/>
              <w:autoSpaceDE w:val="0"/>
              <w:autoSpaceDN w:val="0"/>
              <w:adjustRightInd w:val="0"/>
              <w:spacing w:after="0" w:line="240" w:lineRule="auto"/>
              <w:rPr>
                <w:rFonts w:ascii="Garamond" w:hAnsi="Garamond" w:cs="Times New Roman"/>
                <w:i/>
                <w:sz w:val="24"/>
                <w:szCs w:val="24"/>
              </w:rPr>
            </w:pPr>
            <w:r w:rsidRPr="00037BD6">
              <w:rPr>
                <w:rFonts w:ascii="Garamond" w:hAnsi="Garamond" w:cs="Times New Roman"/>
                <w:i/>
                <w:sz w:val="24"/>
                <w:szCs w:val="24"/>
              </w:rPr>
              <w:t>N</w:t>
            </w:r>
          </w:p>
        </w:tc>
        <w:tc>
          <w:tcPr>
            <w:tcW w:w="1680" w:type="dxa"/>
            <w:tcBorders>
              <w:top w:val="nil"/>
              <w:left w:val="nil"/>
              <w:bottom w:val="single" w:sz="6" w:space="0" w:color="auto"/>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3,670</w:t>
            </w:r>
          </w:p>
        </w:tc>
        <w:tc>
          <w:tcPr>
            <w:tcW w:w="1734" w:type="dxa"/>
            <w:tcBorders>
              <w:top w:val="nil"/>
              <w:left w:val="nil"/>
              <w:bottom w:val="single" w:sz="6" w:space="0" w:color="auto"/>
              <w:right w:val="nil"/>
            </w:tcBorders>
          </w:tcPr>
          <w:p w:rsidR="00037BD6" w:rsidRPr="00037BD6" w:rsidRDefault="00037BD6" w:rsidP="00570C11">
            <w:pPr>
              <w:widowControl w:val="0"/>
              <w:tabs>
                <w:tab w:val="decimal" w:pos="538"/>
              </w:tabs>
              <w:autoSpaceDE w:val="0"/>
              <w:autoSpaceDN w:val="0"/>
              <w:adjustRightInd w:val="0"/>
              <w:spacing w:after="0" w:line="240" w:lineRule="auto"/>
              <w:rPr>
                <w:rFonts w:ascii="Garamond" w:hAnsi="Garamond" w:cs="Times New Roman"/>
                <w:sz w:val="24"/>
                <w:szCs w:val="24"/>
              </w:rPr>
            </w:pPr>
            <w:r w:rsidRPr="00037BD6">
              <w:rPr>
                <w:rFonts w:ascii="Garamond" w:hAnsi="Garamond" w:cs="Times New Roman"/>
                <w:sz w:val="24"/>
                <w:szCs w:val="24"/>
              </w:rPr>
              <w:t>3,670</w:t>
            </w:r>
          </w:p>
        </w:tc>
      </w:tr>
    </w:tbl>
    <w:p w:rsidR="00351EBA" w:rsidRPr="000C6C9E" w:rsidRDefault="00351EBA" w:rsidP="00351EBA">
      <w:pPr>
        <w:widowControl w:val="0"/>
        <w:autoSpaceDE w:val="0"/>
        <w:autoSpaceDN w:val="0"/>
        <w:adjustRightInd w:val="0"/>
        <w:spacing w:before="79" w:after="79" w:line="240" w:lineRule="auto"/>
        <w:rPr>
          <w:rFonts w:ascii="Garamond" w:hAnsi="Garamond"/>
          <w:sz w:val="20"/>
          <w:szCs w:val="20"/>
        </w:rPr>
      </w:pPr>
      <w:r w:rsidRPr="000C6C9E">
        <w:rPr>
          <w:rFonts w:ascii="Garamond" w:hAnsi="Garamond"/>
          <w:sz w:val="20"/>
          <w:szCs w:val="20"/>
        </w:rPr>
        <w:t xml:space="preserve">NB: * </w:t>
      </w:r>
      <w:r w:rsidRPr="000C6C9E">
        <w:rPr>
          <w:rFonts w:ascii="Garamond" w:hAnsi="Garamond"/>
          <w:i/>
          <w:iCs/>
          <w:sz w:val="20"/>
          <w:szCs w:val="20"/>
        </w:rPr>
        <w:t>p</w:t>
      </w:r>
      <w:r w:rsidRPr="000C6C9E">
        <w:rPr>
          <w:rFonts w:ascii="Garamond" w:hAnsi="Garamond"/>
          <w:sz w:val="20"/>
          <w:szCs w:val="20"/>
        </w:rPr>
        <w:t xml:space="preserve">&lt;0.1; ** </w:t>
      </w:r>
      <w:r w:rsidRPr="000C6C9E">
        <w:rPr>
          <w:rFonts w:ascii="Garamond" w:hAnsi="Garamond"/>
          <w:i/>
          <w:iCs/>
          <w:sz w:val="20"/>
          <w:szCs w:val="20"/>
        </w:rPr>
        <w:t>p</w:t>
      </w:r>
      <w:r w:rsidRPr="000C6C9E">
        <w:rPr>
          <w:rFonts w:ascii="Garamond" w:hAnsi="Garamond"/>
          <w:sz w:val="20"/>
          <w:szCs w:val="20"/>
        </w:rPr>
        <w:t xml:space="preserve">&lt;0.05; *** </w:t>
      </w:r>
      <w:r w:rsidRPr="000C6C9E">
        <w:rPr>
          <w:rFonts w:ascii="Garamond" w:hAnsi="Garamond"/>
          <w:i/>
          <w:iCs/>
          <w:sz w:val="20"/>
          <w:szCs w:val="20"/>
        </w:rPr>
        <w:t>p</w:t>
      </w:r>
      <w:r w:rsidRPr="000C6C9E">
        <w:rPr>
          <w:rFonts w:ascii="Garamond" w:hAnsi="Garamond"/>
          <w:sz w:val="20"/>
          <w:szCs w:val="20"/>
        </w:rPr>
        <w:t>&lt;0.01. Standard errors are in parentheses</w:t>
      </w: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351EBA" w:rsidRDefault="00351EBA" w:rsidP="00DD5FF5">
      <w:pPr>
        <w:widowControl w:val="0"/>
        <w:autoSpaceDE w:val="0"/>
        <w:autoSpaceDN w:val="0"/>
        <w:adjustRightInd w:val="0"/>
        <w:spacing w:line="480" w:lineRule="auto"/>
        <w:rPr>
          <w:rFonts w:ascii="Garamond" w:hAnsi="Garamond" w:cs="Times New Roman"/>
          <w:b/>
          <w:sz w:val="24"/>
          <w:szCs w:val="24"/>
        </w:rPr>
      </w:pPr>
    </w:p>
    <w:p w:rsidR="00C47389" w:rsidRPr="000C6C9E" w:rsidRDefault="00C47389" w:rsidP="00DD5FF5">
      <w:pPr>
        <w:widowControl w:val="0"/>
        <w:autoSpaceDE w:val="0"/>
        <w:autoSpaceDN w:val="0"/>
        <w:adjustRightInd w:val="0"/>
        <w:spacing w:line="480" w:lineRule="auto"/>
        <w:rPr>
          <w:rFonts w:ascii="Garamond" w:hAnsi="Garamond" w:cs="Times New Roman"/>
          <w:b/>
          <w:sz w:val="24"/>
          <w:szCs w:val="24"/>
        </w:rPr>
      </w:pPr>
      <w:r w:rsidRPr="000C6C9E">
        <w:rPr>
          <w:rFonts w:ascii="Garamond" w:hAnsi="Garamond" w:cs="Times New Roman"/>
          <w:b/>
          <w:sz w:val="24"/>
          <w:szCs w:val="24"/>
        </w:rPr>
        <w:t>Robustness Check: GAMs</w:t>
      </w: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r w:rsidRPr="000C6C9E">
        <w:rPr>
          <w:rFonts w:ascii="Garamond" w:hAnsi="Garamond"/>
          <w:noProof/>
          <w:lang w:eastAsia="zh-CN"/>
        </w:rPr>
        <w:drawing>
          <wp:anchor distT="0" distB="0" distL="114300" distR="114300" simplePos="0" relativeHeight="251659264" behindDoc="1" locked="0" layoutInCell="1" allowOverlap="1" wp14:anchorId="02C1C09F" wp14:editId="5E07340E">
            <wp:simplePos x="0" y="0"/>
            <wp:positionH relativeFrom="margin">
              <wp:posOffset>605155</wp:posOffset>
            </wp:positionH>
            <wp:positionV relativeFrom="paragraph">
              <wp:posOffset>11430</wp:posOffset>
            </wp:positionV>
            <wp:extent cx="4664710" cy="6329680"/>
            <wp:effectExtent l="0" t="0" r="2540" b="0"/>
            <wp:wrapTight wrapText="bothSides">
              <wp:wrapPolygon edited="0">
                <wp:start x="0" y="0"/>
                <wp:lineTo x="0" y="21518"/>
                <wp:lineTo x="21524" y="21518"/>
                <wp:lineTo x="215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5" t="5514" r="62631" b="4668"/>
                    <a:stretch/>
                  </pic:blipFill>
                  <pic:spPr bwMode="auto">
                    <a:xfrm>
                      <a:off x="0" y="0"/>
                      <a:ext cx="4664710" cy="632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rPr>
          <w:rFonts w:ascii="Garamond" w:hAnsi="Garamond" w:cs="Times New Roman"/>
          <w:sz w:val="24"/>
          <w:szCs w:val="24"/>
        </w:rPr>
      </w:pPr>
      <w:r w:rsidRPr="000C6C9E">
        <w:rPr>
          <w:rFonts w:ascii="Garamond" w:hAnsi="Garamond" w:cs="Times New Roman"/>
          <w:b/>
          <w:sz w:val="24"/>
          <w:szCs w:val="24"/>
        </w:rPr>
        <w:t xml:space="preserve">Fig. A1. </w:t>
      </w:r>
      <w:r w:rsidRPr="000C6C9E">
        <w:rPr>
          <w:rFonts w:ascii="Garamond" w:hAnsi="Garamond" w:cs="Times New Roman"/>
          <w:sz w:val="24"/>
          <w:szCs w:val="24"/>
        </w:rPr>
        <w:t xml:space="preserve">Generational trends in Britain in support for </w:t>
      </w:r>
      <w:r w:rsidR="00852E12" w:rsidRPr="000C6C9E">
        <w:rPr>
          <w:rFonts w:ascii="Garamond" w:hAnsi="Garamond" w:cs="Times New Roman"/>
          <w:sz w:val="24"/>
          <w:szCs w:val="24"/>
        </w:rPr>
        <w:t>tax-spend scale</w:t>
      </w:r>
      <w:r w:rsidRPr="000C6C9E">
        <w:rPr>
          <w:rFonts w:ascii="Garamond" w:hAnsi="Garamond" w:cs="Times New Roman"/>
          <w:sz w:val="24"/>
          <w:szCs w:val="24"/>
        </w:rPr>
        <w:t xml:space="preserve"> for men and women, BES (GAMs)</w:t>
      </w:r>
    </w:p>
    <w:p w:rsidR="00540E23" w:rsidRPr="000C6C9E" w:rsidRDefault="00540E23" w:rsidP="00C47389">
      <w:pPr>
        <w:rPr>
          <w:rFonts w:ascii="Garamond" w:hAnsi="Garamond" w:cs="Times New Roman"/>
          <w:sz w:val="24"/>
          <w:szCs w:val="24"/>
        </w:rPr>
      </w:pPr>
    </w:p>
    <w:p w:rsidR="00540E23" w:rsidRPr="000C6C9E" w:rsidRDefault="00540E23" w:rsidP="00C47389">
      <w:pPr>
        <w:rPr>
          <w:rFonts w:ascii="Garamond" w:hAnsi="Garamond" w:cs="Times New Roman"/>
          <w:sz w:val="24"/>
          <w:szCs w:val="24"/>
        </w:rPr>
      </w:pPr>
    </w:p>
    <w:p w:rsidR="00540E23" w:rsidRPr="000C6C9E" w:rsidRDefault="00540E23" w:rsidP="00C47389">
      <w:pPr>
        <w:rPr>
          <w:rFonts w:ascii="Garamond" w:hAnsi="Garamond" w:cs="Times New Roman"/>
          <w:sz w:val="24"/>
          <w:szCs w:val="24"/>
        </w:rPr>
      </w:pPr>
    </w:p>
    <w:p w:rsidR="00540E23" w:rsidRPr="000C6C9E" w:rsidRDefault="00540E23" w:rsidP="00C47389">
      <w:pPr>
        <w:rPr>
          <w:rFonts w:ascii="Garamond" w:hAnsi="Garamond" w:cs="Times New Roman"/>
          <w:sz w:val="24"/>
          <w:szCs w:val="24"/>
        </w:rPr>
      </w:pPr>
    </w:p>
    <w:p w:rsidR="00540E23" w:rsidRPr="000C6C9E" w:rsidRDefault="00540E23" w:rsidP="00C47389">
      <w:pPr>
        <w:rPr>
          <w:rFonts w:ascii="Garamond" w:hAnsi="Garamond" w:cs="Times New Roman"/>
          <w:sz w:val="24"/>
          <w:szCs w:val="24"/>
        </w:rPr>
      </w:pPr>
    </w:p>
    <w:p w:rsidR="00C47389" w:rsidRPr="000C6C9E" w:rsidRDefault="00852E12" w:rsidP="00C47389">
      <w:pPr>
        <w:rPr>
          <w:rFonts w:ascii="Garamond" w:hAnsi="Garamond" w:cs="Times New Roman"/>
          <w:sz w:val="24"/>
          <w:szCs w:val="24"/>
        </w:rPr>
      </w:pPr>
      <w:r w:rsidRPr="000C6C9E">
        <w:rPr>
          <w:rFonts w:ascii="Garamond" w:hAnsi="Garamond"/>
          <w:noProof/>
          <w:lang w:eastAsia="zh-CN"/>
        </w:rPr>
        <w:drawing>
          <wp:anchor distT="0" distB="0" distL="114300" distR="114300" simplePos="0" relativeHeight="251661312" behindDoc="1" locked="0" layoutInCell="1" allowOverlap="1" wp14:anchorId="5564E1F1" wp14:editId="1A3CB7C4">
            <wp:simplePos x="0" y="0"/>
            <wp:positionH relativeFrom="margin">
              <wp:posOffset>317500</wp:posOffset>
            </wp:positionH>
            <wp:positionV relativeFrom="paragraph">
              <wp:posOffset>14605</wp:posOffset>
            </wp:positionV>
            <wp:extent cx="4867275" cy="6692900"/>
            <wp:effectExtent l="0" t="0" r="9525" b="0"/>
            <wp:wrapTight wrapText="bothSides">
              <wp:wrapPolygon edited="0">
                <wp:start x="0" y="0"/>
                <wp:lineTo x="0" y="21518"/>
                <wp:lineTo x="21558" y="21518"/>
                <wp:lineTo x="215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669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389" w:rsidRPr="000C6C9E" w:rsidRDefault="00C47389" w:rsidP="00C47389">
      <w:pPr>
        <w:rPr>
          <w:rFonts w:ascii="Garamond" w:hAnsi="Garamond" w:cs="Times New Roman"/>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C47389">
      <w:pPr>
        <w:rPr>
          <w:rFonts w:ascii="Garamond" w:hAnsi="Garamond" w:cs="Times New Roman"/>
          <w:b/>
          <w:sz w:val="24"/>
          <w:szCs w:val="24"/>
        </w:rPr>
      </w:pPr>
    </w:p>
    <w:p w:rsidR="00852E12" w:rsidRPr="000C6C9E" w:rsidRDefault="00852E12" w:rsidP="00852E12">
      <w:pPr>
        <w:rPr>
          <w:rFonts w:ascii="Garamond" w:hAnsi="Garamond" w:cs="Times New Roman"/>
          <w:sz w:val="24"/>
          <w:szCs w:val="24"/>
        </w:rPr>
      </w:pPr>
      <w:r w:rsidRPr="000C6C9E">
        <w:rPr>
          <w:rFonts w:ascii="Garamond" w:hAnsi="Garamond" w:cs="Times New Roman"/>
          <w:b/>
          <w:sz w:val="24"/>
          <w:szCs w:val="24"/>
        </w:rPr>
        <w:t xml:space="preserve">Fig. A2. </w:t>
      </w:r>
      <w:r w:rsidRPr="000C6C9E">
        <w:rPr>
          <w:rFonts w:ascii="Garamond" w:hAnsi="Garamond" w:cs="Times New Roman"/>
          <w:sz w:val="24"/>
          <w:szCs w:val="24"/>
        </w:rPr>
        <w:t xml:space="preserve">Generational trends in Britain in support for health spending for men and women, </w:t>
      </w:r>
      <w:r w:rsidR="001E6B14" w:rsidRPr="000C6C9E">
        <w:rPr>
          <w:rFonts w:ascii="Garamond" w:hAnsi="Garamond" w:cs="Times New Roman"/>
          <w:sz w:val="24"/>
          <w:szCs w:val="24"/>
        </w:rPr>
        <w:t>ISSP</w:t>
      </w:r>
      <w:r w:rsidRPr="000C6C9E">
        <w:rPr>
          <w:rFonts w:ascii="Garamond" w:hAnsi="Garamond" w:cs="Times New Roman"/>
          <w:sz w:val="24"/>
          <w:szCs w:val="24"/>
        </w:rPr>
        <w:t xml:space="preserve"> (GAMs)</w:t>
      </w:r>
    </w:p>
    <w:p w:rsidR="00852E12" w:rsidRPr="000C6C9E" w:rsidRDefault="00852E12" w:rsidP="00C47389">
      <w:pPr>
        <w:rPr>
          <w:rFonts w:ascii="Garamond" w:hAnsi="Garamond" w:cs="Times New Roman"/>
          <w:b/>
          <w:sz w:val="24"/>
          <w:szCs w:val="24"/>
        </w:rPr>
      </w:pPr>
    </w:p>
    <w:p w:rsidR="0049688F" w:rsidRPr="000C6C9E" w:rsidRDefault="0049688F" w:rsidP="00C47389">
      <w:pPr>
        <w:rPr>
          <w:rFonts w:ascii="Garamond" w:hAnsi="Garamond" w:cs="Times New Roman"/>
          <w:b/>
          <w:sz w:val="24"/>
          <w:szCs w:val="24"/>
        </w:rPr>
      </w:pPr>
    </w:p>
    <w:p w:rsidR="0049688F" w:rsidRPr="000C6C9E" w:rsidRDefault="0049688F" w:rsidP="00C47389">
      <w:pPr>
        <w:rPr>
          <w:rFonts w:ascii="Garamond" w:hAnsi="Garamond" w:cs="Times New Roman"/>
          <w:b/>
          <w:sz w:val="24"/>
          <w:szCs w:val="24"/>
        </w:rPr>
      </w:pPr>
    </w:p>
    <w:p w:rsidR="001E6B14" w:rsidRPr="000C6C9E" w:rsidRDefault="001E6B14" w:rsidP="001E6B14">
      <w:pPr>
        <w:rPr>
          <w:rFonts w:ascii="Garamond" w:hAnsi="Garamond" w:cs="Times New Roman"/>
          <w:sz w:val="24"/>
          <w:szCs w:val="24"/>
        </w:rPr>
      </w:pPr>
      <w:r w:rsidRPr="000C6C9E">
        <w:rPr>
          <w:rFonts w:ascii="Garamond" w:hAnsi="Garamond"/>
          <w:noProof/>
          <w:lang w:eastAsia="zh-CN"/>
        </w:rPr>
        <w:lastRenderedPageBreak/>
        <w:drawing>
          <wp:anchor distT="0" distB="0" distL="114300" distR="114300" simplePos="0" relativeHeight="251662336" behindDoc="1" locked="0" layoutInCell="1" allowOverlap="1" wp14:anchorId="26628C2F" wp14:editId="2DA8A079">
            <wp:simplePos x="0" y="0"/>
            <wp:positionH relativeFrom="margin">
              <wp:posOffset>204470</wp:posOffset>
            </wp:positionH>
            <wp:positionV relativeFrom="paragraph">
              <wp:posOffset>60325</wp:posOffset>
            </wp:positionV>
            <wp:extent cx="5398770" cy="7423785"/>
            <wp:effectExtent l="0" t="0" r="0" b="5715"/>
            <wp:wrapTight wrapText="bothSides">
              <wp:wrapPolygon edited="0">
                <wp:start x="0" y="0"/>
                <wp:lineTo x="0" y="21561"/>
                <wp:lineTo x="21493" y="21561"/>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742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C9E">
        <w:rPr>
          <w:rFonts w:ascii="Garamond" w:hAnsi="Garamond" w:cs="Times New Roman"/>
          <w:b/>
          <w:sz w:val="24"/>
          <w:szCs w:val="24"/>
        </w:rPr>
        <w:t xml:space="preserve">Fig. A3. </w:t>
      </w:r>
      <w:r w:rsidRPr="000C6C9E">
        <w:rPr>
          <w:rFonts w:ascii="Garamond" w:hAnsi="Garamond" w:cs="Times New Roman"/>
          <w:sz w:val="24"/>
          <w:szCs w:val="24"/>
        </w:rPr>
        <w:t>Generational trends in Britain in support for education spending for men and women, ISSP (GAMs)</w:t>
      </w:r>
    </w:p>
    <w:p w:rsidR="0049688F" w:rsidRPr="000C6C9E" w:rsidRDefault="0049688F" w:rsidP="00C47389">
      <w:pPr>
        <w:rPr>
          <w:rFonts w:ascii="Garamond" w:hAnsi="Garamond" w:cs="Times New Roman"/>
          <w:b/>
          <w:sz w:val="24"/>
          <w:szCs w:val="24"/>
        </w:rPr>
      </w:pPr>
    </w:p>
    <w:p w:rsidR="00C47389" w:rsidRPr="000C6C9E" w:rsidRDefault="00C47389" w:rsidP="00C47389">
      <w:pPr>
        <w:rPr>
          <w:rFonts w:ascii="Garamond" w:hAnsi="Garamond" w:cs="Times New Roman"/>
          <w:b/>
          <w:sz w:val="24"/>
          <w:szCs w:val="24"/>
        </w:rPr>
      </w:pPr>
      <w:r w:rsidRPr="000C6C9E">
        <w:rPr>
          <w:rFonts w:ascii="Garamond" w:hAnsi="Garamond"/>
          <w:noProof/>
          <w:lang w:eastAsia="zh-CN"/>
        </w:rPr>
        <w:lastRenderedPageBreak/>
        <w:drawing>
          <wp:anchor distT="0" distB="0" distL="114300" distR="114300" simplePos="0" relativeHeight="251660288" behindDoc="1" locked="0" layoutInCell="1" allowOverlap="1" wp14:anchorId="3920FAAE" wp14:editId="413DABF2">
            <wp:simplePos x="0" y="0"/>
            <wp:positionH relativeFrom="margin">
              <wp:align>center</wp:align>
            </wp:positionH>
            <wp:positionV relativeFrom="paragraph">
              <wp:posOffset>93980</wp:posOffset>
            </wp:positionV>
            <wp:extent cx="4930140" cy="6698615"/>
            <wp:effectExtent l="0" t="0" r="3810" b="6985"/>
            <wp:wrapTight wrapText="bothSides">
              <wp:wrapPolygon edited="0">
                <wp:start x="0" y="0"/>
                <wp:lineTo x="0" y="21561"/>
                <wp:lineTo x="21533" y="21561"/>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2" t="5779" r="62665" b="4784"/>
                    <a:stretch/>
                  </pic:blipFill>
                  <pic:spPr bwMode="auto">
                    <a:xfrm>
                      <a:off x="0" y="0"/>
                      <a:ext cx="4930140" cy="669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widowControl w:val="0"/>
        <w:autoSpaceDE w:val="0"/>
        <w:autoSpaceDN w:val="0"/>
        <w:adjustRightInd w:val="0"/>
        <w:spacing w:line="480" w:lineRule="auto"/>
        <w:ind w:left="480" w:hanging="480"/>
        <w:rPr>
          <w:rFonts w:ascii="Garamond" w:hAnsi="Garamond" w:cs="Times New Roman"/>
          <w:b/>
          <w:sz w:val="24"/>
          <w:szCs w:val="24"/>
        </w:rPr>
      </w:pPr>
    </w:p>
    <w:p w:rsidR="00C47389" w:rsidRPr="000C6C9E" w:rsidRDefault="00C47389" w:rsidP="00C47389">
      <w:pPr>
        <w:rPr>
          <w:rFonts w:ascii="Garamond" w:hAnsi="Garamond" w:cs="Times New Roman"/>
          <w:b/>
          <w:sz w:val="24"/>
          <w:szCs w:val="24"/>
        </w:rPr>
      </w:pPr>
    </w:p>
    <w:p w:rsidR="00C47389" w:rsidRPr="000C6C9E" w:rsidRDefault="00C47389" w:rsidP="00C47389">
      <w:pPr>
        <w:rPr>
          <w:rFonts w:ascii="Garamond" w:hAnsi="Garamond" w:cs="Times New Roman"/>
          <w:sz w:val="24"/>
          <w:szCs w:val="24"/>
        </w:rPr>
      </w:pPr>
      <w:r w:rsidRPr="000C6C9E">
        <w:rPr>
          <w:rFonts w:ascii="Garamond" w:hAnsi="Garamond" w:cs="Times New Roman"/>
          <w:b/>
          <w:sz w:val="24"/>
          <w:szCs w:val="24"/>
        </w:rPr>
        <w:t>Fig. A</w:t>
      </w:r>
      <w:r w:rsidR="00F936D2" w:rsidRPr="000C6C9E">
        <w:rPr>
          <w:rFonts w:ascii="Garamond" w:hAnsi="Garamond" w:cs="Times New Roman"/>
          <w:b/>
          <w:sz w:val="24"/>
          <w:szCs w:val="24"/>
        </w:rPr>
        <w:t>4</w:t>
      </w:r>
      <w:r w:rsidRPr="000C6C9E">
        <w:rPr>
          <w:rFonts w:ascii="Garamond" w:hAnsi="Garamond" w:cs="Times New Roman"/>
          <w:b/>
          <w:sz w:val="24"/>
          <w:szCs w:val="24"/>
        </w:rPr>
        <w:t xml:space="preserve">. </w:t>
      </w:r>
      <w:r w:rsidRPr="000C6C9E">
        <w:rPr>
          <w:rFonts w:ascii="Garamond" w:hAnsi="Garamond" w:cs="Times New Roman"/>
          <w:sz w:val="24"/>
          <w:szCs w:val="24"/>
        </w:rPr>
        <w:t>Generational trends in the US in support for spending on social services for men and women, ANES (GAMs)</w:t>
      </w:r>
    </w:p>
    <w:p w:rsidR="00C47389" w:rsidRPr="000C6C9E" w:rsidRDefault="00C47389" w:rsidP="00C47389">
      <w:pPr>
        <w:rPr>
          <w:rFonts w:ascii="Garamond" w:hAnsi="Garamond" w:cs="Times New Roman"/>
          <w:sz w:val="24"/>
          <w:szCs w:val="24"/>
        </w:rPr>
      </w:pPr>
    </w:p>
    <w:p w:rsidR="00C47389" w:rsidRPr="000C6C9E" w:rsidRDefault="00C47389" w:rsidP="00C47389">
      <w:pPr>
        <w:rPr>
          <w:rFonts w:ascii="Garamond" w:hAnsi="Garamond" w:cs="Times New Roman"/>
          <w:sz w:val="24"/>
          <w:szCs w:val="24"/>
        </w:rPr>
      </w:pPr>
    </w:p>
    <w:p w:rsidR="00C47389" w:rsidRPr="000C6C9E" w:rsidRDefault="00C47389" w:rsidP="00C47389">
      <w:pPr>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r w:rsidRPr="000C6C9E">
        <w:rPr>
          <w:rFonts w:ascii="Garamond" w:hAnsi="Garamond"/>
          <w:noProof/>
          <w:lang w:eastAsia="zh-CN"/>
        </w:rPr>
        <w:lastRenderedPageBreak/>
        <w:drawing>
          <wp:anchor distT="0" distB="0" distL="114300" distR="114300" simplePos="0" relativeHeight="251663360" behindDoc="1" locked="0" layoutInCell="1" allowOverlap="1" wp14:anchorId="75FA285F" wp14:editId="18EBACF7">
            <wp:simplePos x="0" y="0"/>
            <wp:positionH relativeFrom="margin">
              <wp:posOffset>241300</wp:posOffset>
            </wp:positionH>
            <wp:positionV relativeFrom="paragraph">
              <wp:posOffset>0</wp:posOffset>
            </wp:positionV>
            <wp:extent cx="5162550" cy="7099300"/>
            <wp:effectExtent l="0" t="0" r="0" b="6350"/>
            <wp:wrapTight wrapText="bothSides">
              <wp:wrapPolygon edited="0">
                <wp:start x="0" y="0"/>
                <wp:lineTo x="0" y="21561"/>
                <wp:lineTo x="21520" y="21561"/>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C47389">
      <w:pPr>
        <w:spacing w:line="480" w:lineRule="auto"/>
        <w:jc w:val="both"/>
        <w:rPr>
          <w:rFonts w:ascii="Garamond" w:hAnsi="Garamond" w:cs="Times New Roman"/>
          <w:sz w:val="24"/>
          <w:szCs w:val="24"/>
        </w:rPr>
      </w:pPr>
    </w:p>
    <w:p w:rsidR="00F936D2" w:rsidRPr="000C6C9E" w:rsidRDefault="00F936D2" w:rsidP="00F936D2">
      <w:pPr>
        <w:rPr>
          <w:rFonts w:ascii="Garamond" w:hAnsi="Garamond" w:cs="Times New Roman"/>
          <w:sz w:val="24"/>
          <w:szCs w:val="24"/>
        </w:rPr>
      </w:pPr>
      <w:r w:rsidRPr="000C6C9E">
        <w:rPr>
          <w:rFonts w:ascii="Garamond" w:hAnsi="Garamond" w:cs="Times New Roman"/>
          <w:b/>
          <w:sz w:val="24"/>
          <w:szCs w:val="24"/>
        </w:rPr>
        <w:t xml:space="preserve">Fig. A5. </w:t>
      </w:r>
      <w:r w:rsidRPr="000C6C9E">
        <w:rPr>
          <w:rFonts w:ascii="Garamond" w:hAnsi="Garamond" w:cs="Times New Roman"/>
          <w:sz w:val="24"/>
          <w:szCs w:val="24"/>
        </w:rPr>
        <w:t xml:space="preserve">Generational trends in </w:t>
      </w:r>
      <w:r w:rsidR="001574CD" w:rsidRPr="000C6C9E">
        <w:rPr>
          <w:rFonts w:ascii="Garamond" w:hAnsi="Garamond" w:cs="Times New Roman"/>
          <w:sz w:val="24"/>
          <w:szCs w:val="24"/>
        </w:rPr>
        <w:t xml:space="preserve">the US </w:t>
      </w:r>
      <w:r w:rsidRPr="000C6C9E">
        <w:rPr>
          <w:rFonts w:ascii="Garamond" w:hAnsi="Garamond" w:cs="Times New Roman"/>
          <w:sz w:val="24"/>
          <w:szCs w:val="24"/>
        </w:rPr>
        <w:t>in support for health spending for men and women, ISSP (GAMs)</w:t>
      </w:r>
    </w:p>
    <w:p w:rsidR="00AC5F54" w:rsidRPr="000C6C9E" w:rsidRDefault="00AC5F54" w:rsidP="00F936D2">
      <w:pPr>
        <w:rPr>
          <w:rFonts w:ascii="Garamond" w:hAnsi="Garamond" w:cs="Times New Roman"/>
          <w:sz w:val="24"/>
          <w:szCs w:val="24"/>
        </w:rPr>
      </w:pPr>
    </w:p>
    <w:p w:rsidR="00AC5F54" w:rsidRPr="000C6C9E" w:rsidRDefault="00AC5F54" w:rsidP="00F936D2">
      <w:pPr>
        <w:rPr>
          <w:rFonts w:ascii="Garamond" w:hAnsi="Garamond" w:cs="Times New Roman"/>
          <w:sz w:val="24"/>
          <w:szCs w:val="24"/>
        </w:rPr>
      </w:pPr>
    </w:p>
    <w:p w:rsidR="00AC5F54" w:rsidRPr="000C6C9E" w:rsidRDefault="00AC5F54" w:rsidP="00F936D2">
      <w:pPr>
        <w:rPr>
          <w:rFonts w:ascii="Garamond" w:hAnsi="Garamond" w:cs="Times New Roman"/>
          <w:sz w:val="24"/>
          <w:szCs w:val="24"/>
        </w:rPr>
      </w:pPr>
    </w:p>
    <w:p w:rsidR="00AC5F54" w:rsidRPr="000C6C9E" w:rsidRDefault="00AC5F54" w:rsidP="00AC5F54">
      <w:pPr>
        <w:rPr>
          <w:rFonts w:ascii="Garamond" w:hAnsi="Garamond" w:cs="Times New Roman"/>
          <w:sz w:val="24"/>
          <w:szCs w:val="24"/>
        </w:rPr>
      </w:pPr>
      <w:r w:rsidRPr="000C6C9E">
        <w:rPr>
          <w:rFonts w:ascii="Garamond" w:hAnsi="Garamond"/>
          <w:noProof/>
          <w:lang w:eastAsia="zh-CN"/>
        </w:rPr>
        <w:lastRenderedPageBreak/>
        <w:drawing>
          <wp:anchor distT="0" distB="0" distL="114300" distR="114300" simplePos="0" relativeHeight="251664384" behindDoc="1" locked="0" layoutInCell="1" allowOverlap="1" wp14:anchorId="24573B27" wp14:editId="4184FC38">
            <wp:simplePos x="0" y="0"/>
            <wp:positionH relativeFrom="margin">
              <wp:align>center</wp:align>
            </wp:positionH>
            <wp:positionV relativeFrom="paragraph">
              <wp:posOffset>0</wp:posOffset>
            </wp:positionV>
            <wp:extent cx="5255260" cy="7226300"/>
            <wp:effectExtent l="0" t="0" r="2540" b="0"/>
            <wp:wrapTight wrapText="bothSides">
              <wp:wrapPolygon edited="0">
                <wp:start x="0" y="0"/>
                <wp:lineTo x="0" y="21524"/>
                <wp:lineTo x="21532" y="21524"/>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5260" cy="722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C9E">
        <w:rPr>
          <w:rFonts w:ascii="Garamond" w:hAnsi="Garamond" w:cs="Times New Roman"/>
          <w:b/>
          <w:sz w:val="24"/>
          <w:szCs w:val="24"/>
        </w:rPr>
        <w:t xml:space="preserve">Fig. A6. </w:t>
      </w:r>
      <w:r w:rsidRPr="000C6C9E">
        <w:rPr>
          <w:rFonts w:ascii="Garamond" w:hAnsi="Garamond" w:cs="Times New Roman"/>
          <w:sz w:val="24"/>
          <w:szCs w:val="24"/>
        </w:rPr>
        <w:t>Generational trends in the US in support for education spending for men and women, ISSP (GAMs)</w:t>
      </w:r>
    </w:p>
    <w:p w:rsidR="00AC5F54" w:rsidRPr="000C6C9E" w:rsidRDefault="00AC5F54" w:rsidP="00F936D2">
      <w:pPr>
        <w:rPr>
          <w:rFonts w:ascii="Garamond" w:hAnsi="Garamond" w:cs="Times New Roman"/>
          <w:sz w:val="24"/>
          <w:szCs w:val="24"/>
        </w:rPr>
      </w:pPr>
    </w:p>
    <w:p w:rsidR="00AC5F54" w:rsidRPr="000C6C9E" w:rsidRDefault="00AC5F54" w:rsidP="00F936D2">
      <w:pPr>
        <w:rPr>
          <w:rFonts w:ascii="Garamond" w:hAnsi="Garamond" w:cs="Times New Roman"/>
          <w:sz w:val="24"/>
          <w:szCs w:val="24"/>
        </w:rPr>
      </w:pPr>
    </w:p>
    <w:p w:rsidR="00AC5F54" w:rsidRPr="000C6C9E" w:rsidRDefault="00AC5F54" w:rsidP="00F936D2">
      <w:pPr>
        <w:rPr>
          <w:rFonts w:ascii="Garamond" w:hAnsi="Garamond" w:cs="Times New Roman"/>
          <w:sz w:val="24"/>
          <w:szCs w:val="24"/>
        </w:rPr>
      </w:pPr>
    </w:p>
    <w:p w:rsidR="00C47389" w:rsidRPr="000C6C9E" w:rsidRDefault="00C47389" w:rsidP="00C47389">
      <w:pPr>
        <w:spacing w:line="480" w:lineRule="auto"/>
        <w:jc w:val="both"/>
        <w:rPr>
          <w:rFonts w:ascii="Garamond" w:hAnsi="Garamond" w:cs="Times New Roman"/>
          <w:sz w:val="24"/>
          <w:szCs w:val="24"/>
        </w:rPr>
      </w:pPr>
      <w:r w:rsidRPr="000C6C9E">
        <w:rPr>
          <w:rFonts w:ascii="Garamond" w:hAnsi="Garamond" w:cs="Times New Roman"/>
          <w:sz w:val="24"/>
          <w:szCs w:val="24"/>
        </w:rPr>
        <w:lastRenderedPageBreak/>
        <w:t>Fig</w:t>
      </w:r>
      <w:r w:rsidR="00570C11">
        <w:rPr>
          <w:rFonts w:ascii="Garamond" w:hAnsi="Garamond" w:cs="Times New Roman"/>
          <w:sz w:val="24"/>
          <w:szCs w:val="24"/>
        </w:rPr>
        <w:t>ures</w:t>
      </w:r>
      <w:r w:rsidRPr="000C6C9E">
        <w:rPr>
          <w:rFonts w:ascii="Garamond" w:hAnsi="Garamond" w:cs="Times New Roman"/>
          <w:sz w:val="24"/>
          <w:szCs w:val="24"/>
        </w:rPr>
        <w:t xml:space="preserve"> A1</w:t>
      </w:r>
      <w:r w:rsidR="00570C11">
        <w:rPr>
          <w:rFonts w:ascii="Garamond" w:hAnsi="Garamond" w:cs="Times New Roman"/>
          <w:sz w:val="24"/>
          <w:szCs w:val="24"/>
        </w:rPr>
        <w:t xml:space="preserve">-A6 </w:t>
      </w:r>
      <w:proofErr w:type="gramStart"/>
      <w:r w:rsidR="00570C11">
        <w:rPr>
          <w:rFonts w:ascii="Garamond" w:hAnsi="Garamond" w:cs="Times New Roman"/>
          <w:sz w:val="24"/>
          <w:szCs w:val="24"/>
        </w:rPr>
        <w:t>show</w:t>
      </w:r>
      <w:proofErr w:type="gramEnd"/>
      <w:r w:rsidR="00570C11">
        <w:rPr>
          <w:rFonts w:ascii="Garamond" w:hAnsi="Garamond" w:cs="Times New Roman"/>
          <w:sz w:val="24"/>
          <w:szCs w:val="24"/>
        </w:rPr>
        <w:t xml:space="preserve"> the results from the GAMs for the various dependent variables,</w:t>
      </w:r>
      <w:r w:rsidRPr="000C6C9E">
        <w:rPr>
          <w:rFonts w:ascii="Garamond" w:hAnsi="Garamond" w:cs="Times New Roman"/>
          <w:sz w:val="24"/>
          <w:szCs w:val="24"/>
        </w:rPr>
        <w:t xml:space="preserve"> for models with and without the socioeconomic variables.</w:t>
      </w:r>
      <w:r w:rsidR="004013AC">
        <w:rPr>
          <w:rFonts w:ascii="Garamond" w:hAnsi="Garamond" w:cs="Times New Roman"/>
          <w:sz w:val="24"/>
          <w:szCs w:val="24"/>
        </w:rPr>
        <w:t xml:space="preserve"> The models for the categorical dependent variables from the ISSP are modelled in a linear way in order to aid computation of the GAMs.</w:t>
      </w:r>
      <w:r w:rsidRPr="000C6C9E">
        <w:rPr>
          <w:rFonts w:ascii="Garamond" w:hAnsi="Garamond" w:cs="Times New Roman"/>
          <w:sz w:val="24"/>
          <w:szCs w:val="24"/>
        </w:rPr>
        <w:t xml:space="preserve"> The GAMs cannot test whether the generational and gender differences are statistically significant, but can be used to assess whether the coding of the </w:t>
      </w:r>
      <w:r w:rsidRPr="000C6C9E">
        <w:rPr>
          <w:rFonts w:ascii="Garamond" w:hAnsi="Garamond" w:cs="Times New Roman"/>
          <w:i/>
          <w:sz w:val="24"/>
          <w:szCs w:val="24"/>
        </w:rPr>
        <w:t xml:space="preserve">generation </w:t>
      </w:r>
      <w:r w:rsidRPr="000C6C9E">
        <w:rPr>
          <w:rFonts w:ascii="Garamond" w:hAnsi="Garamond" w:cs="Times New Roman"/>
          <w:sz w:val="24"/>
          <w:szCs w:val="24"/>
        </w:rPr>
        <w:t xml:space="preserve">variable is valid, by visually inspecting the smoothed birth year function and comparing it to the generation categorisation. </w:t>
      </w:r>
      <w:proofErr w:type="gramStart"/>
      <w:r w:rsidRPr="000C6C9E">
        <w:rPr>
          <w:rFonts w:ascii="Garamond" w:hAnsi="Garamond" w:cs="Times New Roman"/>
          <w:sz w:val="24"/>
          <w:szCs w:val="24"/>
        </w:rPr>
        <w:t>Fig</w:t>
      </w:r>
      <w:r w:rsidR="00570C11">
        <w:rPr>
          <w:rFonts w:ascii="Garamond" w:hAnsi="Garamond" w:cs="Times New Roman"/>
          <w:sz w:val="24"/>
          <w:szCs w:val="24"/>
        </w:rPr>
        <w:t>ures</w:t>
      </w:r>
      <w:r w:rsidRPr="000C6C9E">
        <w:rPr>
          <w:rFonts w:ascii="Garamond" w:hAnsi="Garamond" w:cs="Times New Roman"/>
          <w:sz w:val="24"/>
          <w:szCs w:val="24"/>
        </w:rPr>
        <w:t xml:space="preserve"> A1</w:t>
      </w:r>
      <w:r w:rsidR="00570C11">
        <w:rPr>
          <w:rFonts w:ascii="Garamond" w:hAnsi="Garamond" w:cs="Times New Roman"/>
          <w:sz w:val="24"/>
          <w:szCs w:val="24"/>
        </w:rPr>
        <w:t>-A3 show that this is</w:t>
      </w:r>
      <w:r w:rsidR="006F1765">
        <w:rPr>
          <w:rFonts w:ascii="Garamond" w:hAnsi="Garamond" w:cs="Times New Roman"/>
          <w:sz w:val="24"/>
          <w:szCs w:val="24"/>
        </w:rPr>
        <w:t xml:space="preserve"> broadly</w:t>
      </w:r>
      <w:r w:rsidR="00570C11">
        <w:rPr>
          <w:rFonts w:ascii="Garamond" w:hAnsi="Garamond" w:cs="Times New Roman"/>
          <w:sz w:val="24"/>
          <w:szCs w:val="24"/>
        </w:rPr>
        <w:t xml:space="preserve"> the </w:t>
      </w:r>
      <w:r w:rsidR="006F1765">
        <w:rPr>
          <w:rFonts w:ascii="Garamond" w:hAnsi="Garamond" w:cs="Times New Roman"/>
          <w:sz w:val="24"/>
          <w:szCs w:val="24"/>
        </w:rPr>
        <w:t>case in Britain, with high/increasing support for spending/redistribution for the post-war generation, and then flattening/decreasing support for the neoliberal generation.</w:t>
      </w:r>
      <w:proofErr w:type="gramEnd"/>
      <w:r w:rsidR="00570C11">
        <w:rPr>
          <w:rFonts w:ascii="Garamond" w:hAnsi="Garamond" w:cs="Times New Roman"/>
          <w:sz w:val="24"/>
          <w:szCs w:val="24"/>
        </w:rPr>
        <w:t xml:space="preserve"> </w:t>
      </w:r>
      <w:r w:rsidR="006F1765">
        <w:rPr>
          <w:rFonts w:ascii="Garamond" w:hAnsi="Garamond" w:cs="Times New Roman"/>
          <w:sz w:val="24"/>
          <w:szCs w:val="24"/>
        </w:rPr>
        <w:t>The</w:t>
      </w:r>
      <w:r w:rsidRPr="000C6C9E">
        <w:rPr>
          <w:rFonts w:ascii="Garamond" w:hAnsi="Garamond" w:cs="Times New Roman"/>
          <w:sz w:val="24"/>
          <w:szCs w:val="24"/>
        </w:rPr>
        <w:t xml:space="preserve"> bottom panel of the figure shows the predicted gender gap calculated from the GAMs, with other variables held at the same means and medians as for the marginal effects calculated from the OLS</w:t>
      </w:r>
      <w:r w:rsidR="006F1765">
        <w:rPr>
          <w:rFonts w:ascii="Garamond" w:hAnsi="Garamond" w:cs="Times New Roman"/>
          <w:sz w:val="24"/>
          <w:szCs w:val="24"/>
        </w:rPr>
        <w:t>/ordered logit</w:t>
      </w:r>
      <w:r w:rsidRPr="000C6C9E">
        <w:rPr>
          <w:rFonts w:ascii="Garamond" w:hAnsi="Garamond" w:cs="Times New Roman"/>
          <w:sz w:val="24"/>
          <w:szCs w:val="24"/>
        </w:rPr>
        <w:t xml:space="preserve"> models. This shows a very similar p</w:t>
      </w:r>
      <w:r w:rsidR="006F1765">
        <w:rPr>
          <w:rFonts w:ascii="Garamond" w:hAnsi="Garamond" w:cs="Times New Roman"/>
          <w:sz w:val="24"/>
          <w:szCs w:val="24"/>
        </w:rPr>
        <w:t>attern to the regression models for each dependent variable.</w:t>
      </w:r>
    </w:p>
    <w:p w:rsidR="00C47389" w:rsidRPr="000C6C9E" w:rsidRDefault="006F1765" w:rsidP="00C47389">
      <w:pPr>
        <w:spacing w:line="480" w:lineRule="auto"/>
        <w:jc w:val="both"/>
        <w:rPr>
          <w:rFonts w:ascii="Garamond" w:hAnsi="Garamond" w:cs="Times New Roman"/>
          <w:b/>
          <w:sz w:val="24"/>
          <w:szCs w:val="24"/>
        </w:rPr>
      </w:pPr>
      <w:r>
        <w:rPr>
          <w:rFonts w:ascii="Garamond" w:hAnsi="Garamond" w:cs="Times New Roman"/>
          <w:sz w:val="24"/>
          <w:szCs w:val="24"/>
        </w:rPr>
        <w:t>The GAMs for the ANES in figures A4-A6</w:t>
      </w:r>
      <w:r w:rsidR="00C47389" w:rsidRPr="000C6C9E">
        <w:rPr>
          <w:rFonts w:ascii="Garamond" w:hAnsi="Garamond" w:cs="Times New Roman"/>
          <w:sz w:val="24"/>
          <w:szCs w:val="24"/>
        </w:rPr>
        <w:t xml:space="preserve"> show that the generational distinctions are less relevant in the US than in Britain. There appears to be gradual change across all birth years, with no noticeable distinctions between generations of the kind seen in Britain. However, the GAMs do support the conclusions reached about the gender gap from the age-period-cohort models:  the gender gap remains fairly stable for all generations born in the</w:t>
      </w:r>
      <w:r>
        <w:rPr>
          <w:rFonts w:ascii="Garamond" w:hAnsi="Garamond" w:cs="Times New Roman"/>
          <w:sz w:val="24"/>
          <w:szCs w:val="24"/>
        </w:rPr>
        <w:t xml:space="preserve"> post-war generation and after in the ANES, and grows in size for younger generations in the ISSP. </w:t>
      </w:r>
    </w:p>
    <w:p w:rsidR="00C47389" w:rsidRPr="000C6C9E" w:rsidRDefault="00C47389" w:rsidP="00C47389">
      <w:pPr>
        <w:widowControl w:val="0"/>
        <w:autoSpaceDE w:val="0"/>
        <w:autoSpaceDN w:val="0"/>
        <w:adjustRightInd w:val="0"/>
        <w:spacing w:line="480" w:lineRule="auto"/>
        <w:ind w:left="480" w:hanging="480"/>
        <w:jc w:val="both"/>
        <w:rPr>
          <w:rFonts w:ascii="Garamond" w:hAnsi="Garamond" w:cs="Times New Roman"/>
          <w:b/>
          <w:sz w:val="24"/>
          <w:szCs w:val="24"/>
        </w:rPr>
      </w:pPr>
    </w:p>
    <w:p w:rsidR="007179F0" w:rsidRPr="000C6C9E" w:rsidRDefault="007179F0">
      <w:pPr>
        <w:rPr>
          <w:rFonts w:ascii="Garamond" w:hAnsi="Garamond"/>
        </w:rPr>
      </w:pPr>
    </w:p>
    <w:sectPr w:rsidR="007179F0" w:rsidRPr="000C6C9E">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90D" w:rsidRDefault="0066490D">
      <w:pPr>
        <w:spacing w:after="0" w:line="240" w:lineRule="auto"/>
      </w:pPr>
      <w:r>
        <w:separator/>
      </w:r>
    </w:p>
  </w:endnote>
  <w:endnote w:type="continuationSeparator" w:id="0">
    <w:p w:rsidR="0066490D" w:rsidRDefault="00664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323440"/>
      <w:docPartObj>
        <w:docPartGallery w:val="Page Numbers (Bottom of Page)"/>
        <w:docPartUnique/>
      </w:docPartObj>
    </w:sdtPr>
    <w:sdtEndPr>
      <w:rPr>
        <w:rFonts w:ascii="Times New Roman" w:hAnsi="Times New Roman" w:cs="Times New Roman"/>
        <w:noProof/>
      </w:rPr>
    </w:sdtEndPr>
    <w:sdtContent>
      <w:p w:rsidR="00570C11" w:rsidRPr="00237816" w:rsidRDefault="00570C11">
        <w:pPr>
          <w:pStyle w:val="Footer"/>
          <w:jc w:val="center"/>
          <w:rPr>
            <w:rFonts w:ascii="Times New Roman" w:hAnsi="Times New Roman" w:cs="Times New Roman"/>
          </w:rPr>
        </w:pPr>
        <w:r w:rsidRPr="00237816">
          <w:rPr>
            <w:rFonts w:ascii="Times New Roman" w:hAnsi="Times New Roman" w:cs="Times New Roman"/>
          </w:rPr>
          <w:fldChar w:fldCharType="begin"/>
        </w:r>
        <w:r w:rsidRPr="00237816">
          <w:rPr>
            <w:rFonts w:ascii="Times New Roman" w:hAnsi="Times New Roman" w:cs="Times New Roman"/>
          </w:rPr>
          <w:instrText xml:space="preserve"> PAGE   \* MERGEFORMAT </w:instrText>
        </w:r>
        <w:r w:rsidRPr="00237816">
          <w:rPr>
            <w:rFonts w:ascii="Times New Roman" w:hAnsi="Times New Roman" w:cs="Times New Roman"/>
          </w:rPr>
          <w:fldChar w:fldCharType="separate"/>
        </w:r>
        <w:r w:rsidR="00037BD6">
          <w:rPr>
            <w:rFonts w:ascii="Times New Roman" w:hAnsi="Times New Roman" w:cs="Times New Roman"/>
            <w:noProof/>
          </w:rPr>
          <w:t>13</w:t>
        </w:r>
        <w:r w:rsidRPr="00237816">
          <w:rPr>
            <w:rFonts w:ascii="Times New Roman" w:hAnsi="Times New Roman" w:cs="Times New Roman"/>
            <w:noProof/>
          </w:rPr>
          <w:fldChar w:fldCharType="end"/>
        </w:r>
      </w:p>
    </w:sdtContent>
  </w:sdt>
  <w:p w:rsidR="00570C11" w:rsidRDefault="00570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90D" w:rsidRDefault="0066490D">
      <w:pPr>
        <w:spacing w:after="0" w:line="240" w:lineRule="auto"/>
      </w:pPr>
      <w:r>
        <w:separator/>
      </w:r>
    </w:p>
  </w:footnote>
  <w:footnote w:type="continuationSeparator" w:id="0">
    <w:p w:rsidR="0066490D" w:rsidRDefault="006649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389"/>
    <w:rsid w:val="00037BD6"/>
    <w:rsid w:val="000547F5"/>
    <w:rsid w:val="000C6C9E"/>
    <w:rsid w:val="0011627D"/>
    <w:rsid w:val="001574CD"/>
    <w:rsid w:val="001C7040"/>
    <w:rsid w:val="001E6B14"/>
    <w:rsid w:val="001F63B5"/>
    <w:rsid w:val="00351EBA"/>
    <w:rsid w:val="003851BA"/>
    <w:rsid w:val="004013AC"/>
    <w:rsid w:val="0045028D"/>
    <w:rsid w:val="00475C58"/>
    <w:rsid w:val="0049688F"/>
    <w:rsid w:val="004B09B7"/>
    <w:rsid w:val="00540E23"/>
    <w:rsid w:val="00570C11"/>
    <w:rsid w:val="0066490D"/>
    <w:rsid w:val="0067270D"/>
    <w:rsid w:val="006D73D4"/>
    <w:rsid w:val="006F1765"/>
    <w:rsid w:val="007179F0"/>
    <w:rsid w:val="00852E12"/>
    <w:rsid w:val="00916AB5"/>
    <w:rsid w:val="00AC5F54"/>
    <w:rsid w:val="00C05F17"/>
    <w:rsid w:val="00C47389"/>
    <w:rsid w:val="00CB229C"/>
    <w:rsid w:val="00CC3A2A"/>
    <w:rsid w:val="00CC58C9"/>
    <w:rsid w:val="00CF7C4D"/>
    <w:rsid w:val="00DD5FF5"/>
    <w:rsid w:val="00E1662B"/>
    <w:rsid w:val="00EA5508"/>
    <w:rsid w:val="00F93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38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473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389"/>
    <w:rPr>
      <w:lang w:val="en-GB"/>
    </w:rPr>
  </w:style>
  <w:style w:type="paragraph" w:styleId="BalloonText">
    <w:name w:val="Balloon Text"/>
    <w:basedOn w:val="Normal"/>
    <w:link w:val="BalloonTextChar"/>
    <w:uiPriority w:val="99"/>
    <w:semiHidden/>
    <w:unhideWhenUsed/>
    <w:rsid w:val="00540E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E23"/>
    <w:rPr>
      <w:rFonts w:ascii="Segoe UI" w:hAnsi="Segoe UI" w:cs="Segoe UI"/>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38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473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389"/>
    <w:rPr>
      <w:lang w:val="en-GB"/>
    </w:rPr>
  </w:style>
  <w:style w:type="paragraph" w:styleId="BalloonText">
    <w:name w:val="Balloon Text"/>
    <w:basedOn w:val="Normal"/>
    <w:link w:val="BalloonTextChar"/>
    <w:uiPriority w:val="99"/>
    <w:semiHidden/>
    <w:unhideWhenUsed/>
    <w:rsid w:val="00540E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E23"/>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19</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Shorrocks</dc:creator>
  <cp:lastModifiedBy>Rosalind Shorrocks</cp:lastModifiedBy>
  <cp:revision>4</cp:revision>
  <dcterms:created xsi:type="dcterms:W3CDTF">2019-12-13T13:39:00Z</dcterms:created>
  <dcterms:modified xsi:type="dcterms:W3CDTF">2019-12-13T13:53:00Z</dcterms:modified>
</cp:coreProperties>
</file>