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EB" w:rsidRDefault="009614EB" w:rsidP="009614E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60EFC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9614EB" w:rsidRPr="00C60EFC" w:rsidRDefault="009614EB" w:rsidP="009614E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517"/>
      </w:tblGrid>
      <w:tr w:rsidR="009614EB" w:rsidRPr="00C60EFC" w:rsidTr="00BA3E13">
        <w:tc>
          <w:tcPr>
            <w:tcW w:w="5000" w:type="pct"/>
            <w:gridSpan w:val="3"/>
            <w:tcBorders>
              <w:bottom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ab6_4"/>
            <w:r w:rsidRPr="007F6CB4">
              <w:rPr>
                <w:rFonts w:ascii="Times New Roman" w:hAnsi="Times New Roman" w:cs="Times New Roman"/>
                <w:b/>
                <w:sz w:val="24"/>
                <w:szCs w:val="24"/>
              </w:rPr>
              <w:t>Appendix A: Descriptive overview of the dataset</w:t>
            </w:r>
            <w:bookmarkEnd w:id="1"/>
          </w:p>
        </w:tc>
      </w:tr>
      <w:tr w:rsidR="009614EB" w:rsidRPr="00C60EFC" w:rsidTr="00BA3E13">
        <w:tc>
          <w:tcPr>
            <w:tcW w:w="2271" w:type="pct"/>
            <w:tcBorders>
              <w:top w:val="single" w:sz="6" w:space="0" w:color="auto"/>
              <w:bottom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i/>
                <w:sz w:val="24"/>
                <w:szCs w:val="24"/>
              </w:rPr>
              <w:t>Technical detail</w:t>
            </w:r>
          </w:p>
        </w:tc>
        <w:tc>
          <w:tcPr>
            <w:tcW w:w="1374" w:type="pct"/>
            <w:tcBorders>
              <w:top w:val="single" w:sz="6" w:space="0" w:color="auto"/>
              <w:bottom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</w:p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i/>
                <w:sz w:val="24"/>
                <w:szCs w:val="24"/>
              </w:rPr>
              <w:t>(Standard deviation)</w:t>
            </w:r>
          </w:p>
        </w:tc>
        <w:tc>
          <w:tcPr>
            <w:tcW w:w="1355" w:type="pct"/>
            <w:tcBorders>
              <w:top w:val="single" w:sz="6" w:space="0" w:color="auto"/>
              <w:bottom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i/>
                <w:sz w:val="24"/>
                <w:szCs w:val="24"/>
              </w:rPr>
              <w:t>Median</w:t>
            </w:r>
          </w:p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i/>
                <w:sz w:val="24"/>
                <w:szCs w:val="24"/>
              </w:rPr>
              <w:t>(Minimum; maximum)</w:t>
            </w:r>
          </w:p>
        </w:tc>
      </w:tr>
      <w:tr w:rsidR="009614EB" w:rsidRPr="00C60EFC" w:rsidTr="00BA3E13">
        <w:tc>
          <w:tcPr>
            <w:tcW w:w="2271" w:type="pct"/>
            <w:tcBorders>
              <w:top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Plurality/Majority formula</w:t>
            </w:r>
          </w:p>
        </w:tc>
        <w:tc>
          <w:tcPr>
            <w:tcW w:w="1374" w:type="pct"/>
            <w:tcBorders>
              <w:top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(.382)</w:t>
            </w:r>
          </w:p>
        </w:tc>
        <w:tc>
          <w:tcPr>
            <w:tcW w:w="1355" w:type="pct"/>
            <w:tcBorders>
              <w:top w:val="single" w:sz="6" w:space="0" w:color="auto"/>
            </w:tcBorders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(0; 1)</w:t>
            </w:r>
          </w:p>
        </w:tc>
      </w:tr>
      <w:tr w:rsidR="009614EB" w:rsidRPr="00C60EFC" w:rsidTr="00BA3E13">
        <w:tc>
          <w:tcPr>
            <w:tcW w:w="2271" w:type="pct"/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Mixed formula (MMM or MMP)</w:t>
            </w:r>
          </w:p>
        </w:tc>
        <w:tc>
          <w:tcPr>
            <w:tcW w:w="1374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(.406)</w:t>
            </w:r>
          </w:p>
        </w:tc>
        <w:tc>
          <w:tcPr>
            <w:tcW w:w="1355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(0; 1)</w:t>
            </w:r>
          </w:p>
        </w:tc>
      </w:tr>
      <w:tr w:rsidR="009614EB" w:rsidRPr="00C60EFC" w:rsidTr="00BA3E13">
        <w:tc>
          <w:tcPr>
            <w:tcW w:w="2271" w:type="pct"/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Average district magnitude</w:t>
            </w:r>
          </w:p>
        </w:tc>
        <w:tc>
          <w:tcPr>
            <w:tcW w:w="1374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39.078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(96.169)</w:t>
            </w:r>
          </w:p>
        </w:tc>
        <w:tc>
          <w:tcPr>
            <w:tcW w:w="1355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(1; 656)</w:t>
            </w:r>
          </w:p>
        </w:tc>
      </w:tr>
      <w:tr w:rsidR="009614EB" w:rsidRPr="00C60EFC" w:rsidTr="00BA3E13">
        <w:tc>
          <w:tcPr>
            <w:tcW w:w="2271" w:type="pct"/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Legal threshold</w:t>
            </w:r>
          </w:p>
        </w:tc>
        <w:tc>
          <w:tcPr>
            <w:tcW w:w="1374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1.595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(2.113)</w:t>
            </w:r>
          </w:p>
        </w:tc>
        <w:tc>
          <w:tcPr>
            <w:tcW w:w="1355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(0; 10)</w:t>
            </w:r>
          </w:p>
        </w:tc>
      </w:tr>
      <w:tr w:rsidR="009614EB" w:rsidRPr="00C60EFC" w:rsidTr="00BA3E13">
        <w:tc>
          <w:tcPr>
            <w:tcW w:w="2271" w:type="pct"/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Share of SMDs</w:t>
            </w:r>
          </w:p>
        </w:tc>
        <w:tc>
          <w:tcPr>
            <w:tcW w:w="1374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(.401)</w:t>
            </w:r>
          </w:p>
        </w:tc>
        <w:tc>
          <w:tcPr>
            <w:tcW w:w="1355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(0; 1)</w:t>
            </w:r>
          </w:p>
        </w:tc>
      </w:tr>
      <w:tr w:rsidR="009614EB" w:rsidRPr="00C60EFC" w:rsidTr="00BA3E13">
        <w:tc>
          <w:tcPr>
            <w:tcW w:w="2271" w:type="pct"/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Compensatory PR tier (MMP)</w:t>
            </w:r>
          </w:p>
        </w:tc>
        <w:tc>
          <w:tcPr>
            <w:tcW w:w="1374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(.272)</w:t>
            </w:r>
          </w:p>
        </w:tc>
        <w:tc>
          <w:tcPr>
            <w:tcW w:w="1355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(0; 1)</w:t>
            </w:r>
          </w:p>
        </w:tc>
      </w:tr>
      <w:tr w:rsidR="009614EB" w:rsidRPr="00C60EFC" w:rsidTr="00BA3E13">
        <w:tc>
          <w:tcPr>
            <w:tcW w:w="2271" w:type="pct"/>
          </w:tcPr>
          <w:p w:rsidR="009614EB" w:rsidRPr="007F6CB4" w:rsidRDefault="009614EB" w:rsidP="00BA3E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National top-up tier</w:t>
            </w:r>
          </w:p>
        </w:tc>
        <w:tc>
          <w:tcPr>
            <w:tcW w:w="1374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.235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(.424)</w:t>
            </w:r>
          </w:p>
        </w:tc>
        <w:tc>
          <w:tcPr>
            <w:tcW w:w="1355" w:type="pct"/>
          </w:tcPr>
          <w:p w:rsidR="009614EB" w:rsidRPr="007F6CB4" w:rsidRDefault="009614EB" w:rsidP="00BA3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B4">
              <w:rPr>
                <w:rFonts w:ascii="Times New Roman" w:hAnsi="Times New Roman" w:cs="Times New Roman"/>
                <w:sz w:val="24"/>
                <w:szCs w:val="24"/>
              </w:rPr>
              <w:t>(0; 1)</w:t>
            </w:r>
          </w:p>
        </w:tc>
      </w:tr>
    </w:tbl>
    <w:p w:rsidR="009614EB" w:rsidRPr="007F6CB4" w:rsidRDefault="009614EB" w:rsidP="0096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B" w:rsidRPr="00C60EFC" w:rsidRDefault="009614EB" w:rsidP="009614E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1912"/>
        <w:gridCol w:w="1842"/>
        <w:gridCol w:w="1843"/>
        <w:gridCol w:w="1843"/>
        <w:gridCol w:w="1782"/>
      </w:tblGrid>
      <w:tr w:rsidR="009614EB" w:rsidRPr="00C60EFC" w:rsidTr="00BA3E13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4EB" w:rsidRPr="00C60EFC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89">
              <w:rPr>
                <w:rFonts w:ascii="Times New Roman" w:hAnsi="Times New Roman" w:cs="Times New Roman"/>
                <w:b/>
                <w:sz w:val="24"/>
                <w:szCs w:val="24"/>
              </w:rPr>
              <w:t>Appendix B: Logit regression models with general design types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i/>
                <w:sz w:val="24"/>
                <w:szCs w:val="24"/>
              </w:rPr>
              <w:t>Model 1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i/>
                <w:sz w:val="24"/>
                <w:szCs w:val="24"/>
              </w:rPr>
              <w:t>Model 2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i/>
                <w:sz w:val="24"/>
                <w:szCs w:val="24"/>
              </w:rPr>
              <w:t>Model 3</w:t>
            </w:r>
          </w:p>
        </w:tc>
        <w:tc>
          <w:tcPr>
            <w:tcW w:w="96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i/>
                <w:sz w:val="24"/>
                <w:szCs w:val="24"/>
              </w:rPr>
              <w:t>Model 4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i/>
                <w:sz w:val="24"/>
                <w:szCs w:val="24"/>
              </w:rPr>
              <w:t>Variables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sz w:val="24"/>
                <w:szCs w:val="24"/>
              </w:rPr>
              <w:t>Doubly good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sz w:val="24"/>
                <w:szCs w:val="24"/>
              </w:rPr>
              <w:t>Doubly good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sz w:val="24"/>
                <w:szCs w:val="24"/>
              </w:rPr>
              <w:t>Doubly bad</w:t>
            </w: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3">
              <w:rPr>
                <w:rFonts w:ascii="Times New Roman" w:hAnsi="Times New Roman" w:cs="Times New Roman"/>
                <w:sz w:val="24"/>
                <w:szCs w:val="24"/>
              </w:rPr>
              <w:t>Doubly bad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PR (high dm)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1.122**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0.958*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0.360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(0.561)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(0.575)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(0.408)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(0.578)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PR (moderate dm)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1.845***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1.760***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0.0870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0.144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(0.524)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(0.537)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(0.429)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(0.568)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MMP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2.281***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2.083***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0.287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(0.589)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(0.604)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(0.533)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(0.449)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MMM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0.360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0.239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(0.617)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(0.635)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(0.539)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(0.438)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Level of democracy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-0.0518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0.0148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0.0619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(0.0702)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(0.0707)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(0.0453)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(0.0490)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Age of democracy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-0.0233***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-0.0198***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-0.0144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-0.0216***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(0.00634)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(0.00653)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(0.00751)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(0.00828)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Presidential power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-1.563*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-0.608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1.075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0.934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(0.921)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(1.007)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(0.812)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(0.851)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vMerge w:val="restart"/>
            <w:tcBorders>
              <w:top w:val="nil"/>
              <w:left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Political decentralization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0.728***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0.753***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-0.357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-0.318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vMerge/>
            <w:tcBorders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(0.277)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(0.279)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(0.280)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(0.287)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vMerge w:val="restart"/>
            <w:tcBorders>
              <w:top w:val="nil"/>
              <w:left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Ethnic heterogeneity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-2.389***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1.566**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vMerge/>
            <w:tcBorders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(0.674)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(0.638)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-2.092***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-1.094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-2.311***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(0.761)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(0.766)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(0.762)</w:t>
            </w:r>
          </w:p>
        </w:tc>
      </w:tr>
      <w:tr w:rsidR="009614EB" w:rsidRPr="00C53103" w:rsidTr="00BA3E13"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4EB" w:rsidRPr="00C53103" w:rsidTr="00BA3E1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534</w:t>
            </w:r>
          </w:p>
        </w:tc>
      </w:tr>
      <w:tr w:rsidR="009614EB" w:rsidRPr="00C53103" w:rsidTr="00BA3E1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Pseudo R²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0.1018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0.1211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0.0431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4EB" w:rsidRPr="00C53103" w:rsidRDefault="009614EB" w:rsidP="00BA3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103">
              <w:rPr>
                <w:rFonts w:ascii="Times New Roman" w:hAnsi="Times New Roman" w:cs="Times New Roman"/>
              </w:rPr>
              <w:t>0.0708</w:t>
            </w:r>
          </w:p>
        </w:tc>
      </w:tr>
    </w:tbl>
    <w:p w:rsidR="004359EE" w:rsidRPr="009614EB" w:rsidRDefault="009614EB" w:rsidP="009614E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8205D1">
        <w:rPr>
          <w:rFonts w:ascii="Times New Roman" w:hAnsi="Times New Roman" w:cs="Times New Roman"/>
        </w:rPr>
        <w:t>Notes: Robust standard errors in parentheses; *** p&lt;0.01, ** p&lt;0.05, * p&lt;0.1.</w:t>
      </w:r>
    </w:p>
    <w:sectPr w:rsidR="004359EE" w:rsidRPr="009614EB" w:rsidSect="004136C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BC" w:rsidRDefault="001258BC" w:rsidP="00D32FBD">
      <w:pPr>
        <w:spacing w:after="0" w:line="240" w:lineRule="auto"/>
      </w:pPr>
      <w:r>
        <w:separator/>
      </w:r>
    </w:p>
  </w:endnote>
  <w:endnote w:type="continuationSeparator" w:id="0">
    <w:p w:rsidR="001258BC" w:rsidRDefault="001258BC" w:rsidP="00D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716647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4518" w:rsidRPr="00242A82" w:rsidRDefault="00D32FB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2A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614EB" w:rsidRPr="00242A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2A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0CDA" w:rsidRPr="00F00CDA">
          <w:rPr>
            <w:rFonts w:ascii="Times New Roman" w:hAnsi="Times New Roman" w:cs="Times New Roman"/>
            <w:noProof/>
            <w:sz w:val="20"/>
            <w:szCs w:val="20"/>
            <w:lang w:val="de-DE"/>
          </w:rPr>
          <w:t>1</w:t>
        </w:r>
        <w:r w:rsidRPr="00242A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4518" w:rsidRDefault="00125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BC" w:rsidRDefault="001258BC" w:rsidP="00D32FBD">
      <w:pPr>
        <w:spacing w:after="0" w:line="240" w:lineRule="auto"/>
      </w:pPr>
      <w:r>
        <w:separator/>
      </w:r>
    </w:p>
  </w:footnote>
  <w:footnote w:type="continuationSeparator" w:id="0">
    <w:p w:rsidR="001258BC" w:rsidRDefault="001258BC" w:rsidP="00D32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7C"/>
    <w:rsid w:val="000925F7"/>
    <w:rsid w:val="001258BC"/>
    <w:rsid w:val="0040037C"/>
    <w:rsid w:val="009614EB"/>
    <w:rsid w:val="00D32FBD"/>
    <w:rsid w:val="00E23D65"/>
    <w:rsid w:val="00F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E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4E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EB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4EB"/>
    <w:rPr>
      <w:rFonts w:eastAsiaTheme="minorEastAsia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14EB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6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4EB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Consist Software Solutions GmbH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Raabe, Johannes</dc:creator>
  <cp:lastModifiedBy>Ildi</cp:lastModifiedBy>
  <cp:revision>2</cp:revision>
  <dcterms:created xsi:type="dcterms:W3CDTF">2016-12-07T20:48:00Z</dcterms:created>
  <dcterms:modified xsi:type="dcterms:W3CDTF">2016-12-07T20:48:00Z</dcterms:modified>
</cp:coreProperties>
</file>