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2E4F" w:rsidRPr="002B7511" w:rsidRDefault="004F2E4F" w:rsidP="004F2E4F">
      <w:pPr>
        <w:jc w:val="center"/>
        <w:rPr>
          <w:b/>
        </w:rPr>
      </w:pPr>
      <w:r w:rsidRPr="002B7511">
        <w:rPr>
          <w:b/>
        </w:rPr>
        <w:t>Supplemental Information Appendix</w:t>
      </w:r>
    </w:p>
    <w:p w:rsidR="004F2E4F" w:rsidRDefault="004F2E4F" w:rsidP="004F2E4F"/>
    <w:p w:rsidR="004F2E4F" w:rsidRDefault="004F2E4F" w:rsidP="004F2E4F">
      <w:r w:rsidRPr="00A8214F">
        <w:t xml:space="preserve">Figure </w:t>
      </w:r>
      <w:r>
        <w:t>A</w:t>
      </w:r>
      <w:r w:rsidRPr="00A8214F">
        <w:t>1 – Distribution of Emails Received from the FRC, 2007-2018.</w:t>
      </w:r>
    </w:p>
    <w:p w:rsidR="004F2E4F" w:rsidRDefault="004F2E4F" w:rsidP="004F2E4F">
      <w:r>
        <w:rPr>
          <w:noProof/>
        </w:rPr>
        <w:drawing>
          <wp:inline distT="0" distB="0" distL="0" distR="0" wp14:anchorId="63D49267" wp14:editId="6D015C65">
            <wp:extent cx="5727700" cy="57277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4F" w:rsidRDefault="004F2E4F" w:rsidP="004F2E4F">
      <w:pPr>
        <w:spacing w:after="160"/>
      </w:pPr>
      <w:r>
        <w:br w:type="page"/>
      </w:r>
    </w:p>
    <w:p w:rsidR="004F2E4F" w:rsidRDefault="004F2E4F" w:rsidP="004F2E4F">
      <w:r>
        <w:lastRenderedPageBreak/>
        <w:t>Figure A2 – Press Releases Made by Month by the FRC, 2013-2018</w:t>
      </w:r>
    </w:p>
    <w:p w:rsidR="004F2E4F" w:rsidRDefault="004F2E4F" w:rsidP="004F2E4F">
      <w:r>
        <w:rPr>
          <w:noProof/>
        </w:rPr>
        <w:drawing>
          <wp:inline distT="0" distB="0" distL="0" distR="0" wp14:anchorId="68428CDE" wp14:editId="5C231C5B">
            <wp:extent cx="5727700" cy="5727700"/>
            <wp:effectExtent l="0" t="0" r="635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4F" w:rsidRDefault="004F2E4F" w:rsidP="004F2E4F"/>
    <w:p w:rsidR="004F2E4F" w:rsidRDefault="004F2E4F" w:rsidP="004F2E4F">
      <w:pPr>
        <w:spacing w:after="160"/>
      </w:pPr>
      <w:r>
        <w:br w:type="page"/>
      </w:r>
    </w:p>
    <w:p w:rsidR="004F2E4F" w:rsidRDefault="004F2E4F" w:rsidP="004F2E4F">
      <w:pPr>
        <w:spacing w:after="160"/>
      </w:pPr>
      <w:r w:rsidRPr="009A2CCE">
        <w:rPr>
          <w:b/>
        </w:rPr>
        <w:lastRenderedPageBreak/>
        <w:t>Figure A</w:t>
      </w:r>
      <w:r w:rsidR="00D27AD9">
        <w:rPr>
          <w:b/>
        </w:rPr>
        <w:t>3</w:t>
      </w:r>
      <w:r>
        <w:t xml:space="preserve"> – The Policy Agendas Project Major Issue Areas of FRC Lobbying, 2008-2018</w:t>
      </w:r>
    </w:p>
    <w:p w:rsidR="004F2E4F" w:rsidRDefault="004F2E4F" w:rsidP="004F2E4F">
      <w:pPr>
        <w:spacing w:after="160"/>
      </w:pPr>
      <w:r>
        <w:rPr>
          <w:noProof/>
        </w:rPr>
        <w:drawing>
          <wp:inline distT="0" distB="0" distL="0" distR="0" wp14:anchorId="2C35C871" wp14:editId="26575445">
            <wp:extent cx="5727700" cy="5727700"/>
            <wp:effectExtent l="0" t="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4F" w:rsidRDefault="004F2E4F" w:rsidP="004F2E4F">
      <w:r>
        <w:br w:type="page"/>
      </w:r>
    </w:p>
    <w:p w:rsidR="00D27AD9" w:rsidRDefault="00D27AD9" w:rsidP="00D27AD9">
      <w:r>
        <w:lastRenderedPageBreak/>
        <w:t>Figure A4 – The Relationship of Simple and Complex Definitions of the Abortion Agenda</w:t>
      </w:r>
    </w:p>
    <w:p w:rsidR="00D27AD9" w:rsidRDefault="00D27AD9" w:rsidP="00D27AD9">
      <w:pPr>
        <w:tabs>
          <w:tab w:val="left" w:pos="4810"/>
        </w:tabs>
        <w:ind w:left="113"/>
      </w:pPr>
      <w:r>
        <w:rPr>
          <w:noProof/>
        </w:rPr>
        <w:drawing>
          <wp:inline distT="0" distB="0" distL="0" distR="0" wp14:anchorId="65902C1A" wp14:editId="66F8E0E5">
            <wp:extent cx="5727700" cy="3818467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D27AD9" w:rsidRDefault="00D27AD9" w:rsidP="00D27AD9"/>
    <w:p w:rsidR="00D27AD9" w:rsidRDefault="00D27AD9" w:rsidP="00D27AD9">
      <w:r>
        <w:rPr>
          <w:noProof/>
        </w:rPr>
        <w:drawing>
          <wp:inline distT="0" distB="0" distL="0" distR="0" wp14:anchorId="74D8B044" wp14:editId="37EF234E">
            <wp:extent cx="5727700" cy="3818467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D9" w:rsidRDefault="00D27AD9">
      <w:pPr>
        <w:spacing w:after="160" w:line="259" w:lineRule="auto"/>
      </w:pPr>
      <w:r>
        <w:br w:type="page"/>
      </w:r>
    </w:p>
    <w:p w:rsidR="004F2E4F" w:rsidRDefault="004F2E4F" w:rsidP="004F2E4F">
      <w:pPr>
        <w:spacing w:after="160"/>
      </w:pPr>
      <w:r>
        <w:lastRenderedPageBreak/>
        <w:t>Figure A5 – Core Issue Agenda Email Communication by Month, 2007-2018</w:t>
      </w:r>
      <w:bookmarkStart w:id="0" w:name="_GoBack"/>
      <w:bookmarkEnd w:id="0"/>
    </w:p>
    <w:p w:rsidR="004F2E4F" w:rsidRDefault="004F2E4F" w:rsidP="004F2E4F">
      <w:pPr>
        <w:spacing w:after="160"/>
      </w:pPr>
      <w:r>
        <w:rPr>
          <w:noProof/>
        </w:rPr>
        <w:drawing>
          <wp:inline distT="0" distB="0" distL="0" distR="0" wp14:anchorId="7F489DE6" wp14:editId="1FDE81A9">
            <wp:extent cx="5727700" cy="4295775"/>
            <wp:effectExtent l="0" t="0" r="635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4F" w:rsidRDefault="004F2E4F" w:rsidP="004F2E4F">
      <w:pPr>
        <w:rPr>
          <w:b/>
        </w:rPr>
      </w:pPr>
      <w:r>
        <w:rPr>
          <w:b/>
        </w:rPr>
        <w:br w:type="page"/>
      </w:r>
    </w:p>
    <w:p w:rsidR="004F2E4F" w:rsidRPr="00CD7268" w:rsidRDefault="004F2E4F" w:rsidP="004F2E4F">
      <w:pPr>
        <w:spacing w:after="160"/>
      </w:pPr>
      <w:r w:rsidRPr="00CD7268">
        <w:lastRenderedPageBreak/>
        <w:t>Figure A6 –</w:t>
      </w:r>
      <w:r>
        <w:rPr>
          <w:b/>
        </w:rPr>
        <w:t xml:space="preserve"> </w:t>
      </w:r>
      <w:r>
        <w:t>Core Issue Agenda Press Release Communication by Month, 2013-2018 (Colored by Issue)</w:t>
      </w:r>
    </w:p>
    <w:p w:rsidR="00FE1E17" w:rsidRDefault="004F2E4F" w:rsidP="004F2E4F">
      <w:pPr>
        <w:rPr>
          <w:b/>
        </w:rPr>
      </w:pPr>
      <w:r>
        <w:rPr>
          <w:noProof/>
        </w:rPr>
        <w:drawing>
          <wp:inline distT="0" distB="0" distL="0" distR="0" wp14:anchorId="3620E2AC" wp14:editId="26A4B5C1">
            <wp:extent cx="6323632" cy="4742724"/>
            <wp:effectExtent l="0" t="0" r="127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406" cy="474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17" w:rsidRDefault="00FE1E17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FE1E17" w:rsidRPr="00FE1E17" w:rsidRDefault="00FE1E17" w:rsidP="004F2E4F">
      <w:r>
        <w:rPr>
          <w:b/>
        </w:rPr>
        <w:lastRenderedPageBreak/>
        <w:t xml:space="preserve">Figure A7 </w:t>
      </w:r>
      <w:r w:rsidRPr="00FE1E17">
        <w:t>– How Email and Press Release Communication Tracks by Issue</w:t>
      </w:r>
    </w:p>
    <w:p w:rsidR="00FE1E17" w:rsidRDefault="00FE1E17" w:rsidP="004F2E4F">
      <w:pPr>
        <w:rPr>
          <w:b/>
        </w:rPr>
      </w:pPr>
      <w:r>
        <w:rPr>
          <w:noProof/>
        </w:rPr>
        <w:drawing>
          <wp:inline distT="0" distB="0" distL="0" distR="0" wp14:anchorId="04378A1F" wp14:editId="61BA85FA">
            <wp:extent cx="5715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4F2E4F">
        <w:rPr>
          <w:b/>
        </w:rPr>
        <w:t xml:space="preserve"> </w:t>
      </w:r>
      <w:r w:rsidR="004F2E4F">
        <w:rPr>
          <w:b/>
        </w:rPr>
        <w:br w:type="page"/>
      </w:r>
    </w:p>
    <w:p w:rsidR="004F2E4F" w:rsidRDefault="004F2E4F" w:rsidP="004F2E4F">
      <w:pPr>
        <w:spacing w:after="160"/>
      </w:pPr>
      <w:r w:rsidRPr="00FE1E17">
        <w:rPr>
          <w:b/>
        </w:rPr>
        <w:lastRenderedPageBreak/>
        <w:t>Figure A</w:t>
      </w:r>
      <w:r w:rsidR="00FE1E17">
        <w:rPr>
          <w:b/>
        </w:rPr>
        <w:t>8</w:t>
      </w:r>
      <w:r>
        <w:t xml:space="preserve"> – Most LGBT Mentions Happened in the Context of Marriage (Emails)</w:t>
      </w:r>
    </w:p>
    <w:p w:rsidR="004F2E4F" w:rsidRDefault="004F2E4F" w:rsidP="004F2E4F">
      <w:pPr>
        <w:spacing w:after="160"/>
      </w:pPr>
      <w:r>
        <w:rPr>
          <w:noProof/>
        </w:rPr>
        <w:drawing>
          <wp:inline distT="0" distB="0" distL="0" distR="0" wp14:anchorId="17DD7BB7" wp14:editId="26DFE3B7">
            <wp:extent cx="5727700" cy="3818467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17E9B" w:rsidRDefault="00F17E9B" w:rsidP="00FE1E17">
      <w:pPr>
        <w:spacing w:after="160"/>
      </w:pPr>
      <w:r>
        <w:br w:type="page"/>
      </w:r>
    </w:p>
    <w:p w:rsidR="004F2E4F" w:rsidRDefault="004F2E4F" w:rsidP="004F2E4F">
      <w:pPr>
        <w:spacing w:after="160"/>
      </w:pPr>
      <w:r w:rsidRPr="00FE1E17">
        <w:rPr>
          <w:b/>
        </w:rPr>
        <w:lastRenderedPageBreak/>
        <w:t>Figure A</w:t>
      </w:r>
      <w:r w:rsidR="00FE1E17" w:rsidRPr="00FE1E17">
        <w:rPr>
          <w:b/>
        </w:rPr>
        <w:t>9</w:t>
      </w:r>
      <w:r>
        <w:t xml:space="preserve"> – Abortion and Marriage Are Not Often the Co-Focus of FRC Press Releases</w:t>
      </w:r>
    </w:p>
    <w:p w:rsidR="004F2E4F" w:rsidRDefault="004F2E4F" w:rsidP="004F2E4F">
      <w:pPr>
        <w:spacing w:after="160"/>
      </w:pPr>
      <w:r>
        <w:rPr>
          <w:noProof/>
        </w:rPr>
        <w:drawing>
          <wp:inline distT="0" distB="0" distL="0" distR="0" wp14:anchorId="762F9AD9" wp14:editId="1B547FF4">
            <wp:extent cx="5727700" cy="3818467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4F" w:rsidRDefault="004F2E4F" w:rsidP="004F2E4F">
      <w:pPr>
        <w:spacing w:after="160"/>
      </w:pPr>
      <w:r>
        <w:br w:type="page"/>
      </w:r>
    </w:p>
    <w:p w:rsidR="004F2E4F" w:rsidRDefault="004F2E4F" w:rsidP="004F2E4F">
      <w:pPr>
        <w:spacing w:after="160"/>
      </w:pPr>
      <w:r w:rsidRPr="00FE1E17">
        <w:rPr>
          <w:b/>
        </w:rPr>
        <w:lastRenderedPageBreak/>
        <w:t>Figure A</w:t>
      </w:r>
      <w:r w:rsidR="00FE1E17" w:rsidRPr="00FE1E17">
        <w:rPr>
          <w:b/>
        </w:rPr>
        <w:t>10</w:t>
      </w:r>
      <w:r>
        <w:t xml:space="preserve"> – Bills Mentioned More than Twice in FRC Emails</w:t>
      </w:r>
    </w:p>
    <w:p w:rsidR="004F2E4F" w:rsidRDefault="004F2E4F" w:rsidP="004F2E4F">
      <w:pPr>
        <w:spacing w:after="160"/>
      </w:pPr>
      <w:r>
        <w:rPr>
          <w:noProof/>
        </w:rPr>
        <w:drawing>
          <wp:inline distT="0" distB="0" distL="0" distR="0" wp14:anchorId="13BD76B4" wp14:editId="667FA0AB">
            <wp:extent cx="5727700" cy="5727700"/>
            <wp:effectExtent l="0" t="0" r="635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4F" w:rsidRDefault="004F2E4F" w:rsidP="004F2E4F">
      <w:r>
        <w:br w:type="page"/>
      </w:r>
    </w:p>
    <w:p w:rsidR="004F2E4F" w:rsidRPr="00EC2D16" w:rsidRDefault="004F2E4F" w:rsidP="004F2E4F">
      <w:pPr>
        <w:spacing w:after="160"/>
      </w:pPr>
      <w:r w:rsidRPr="00FE1E17">
        <w:rPr>
          <w:b/>
        </w:rPr>
        <w:lastRenderedPageBreak/>
        <w:t>Figure A1</w:t>
      </w:r>
      <w:r w:rsidR="00FE1E17" w:rsidRPr="00FE1E17">
        <w:rPr>
          <w:b/>
        </w:rPr>
        <w:t>1</w:t>
      </w:r>
      <w:r>
        <w:t xml:space="preserve"> – There is a Slight Relationship Between Email Volume and Bill Mentions</w:t>
      </w:r>
    </w:p>
    <w:p w:rsidR="004F2E4F" w:rsidRDefault="004F2E4F" w:rsidP="004F2E4F">
      <w:pPr>
        <w:ind w:left="288" w:hanging="288"/>
        <w:rPr>
          <w:rFonts w:cs="Times New Roman"/>
        </w:rPr>
      </w:pPr>
      <w:r>
        <w:rPr>
          <w:noProof/>
        </w:rPr>
        <w:drawing>
          <wp:inline distT="0" distB="0" distL="0" distR="0" wp14:anchorId="4943B2B0" wp14:editId="452AD95D">
            <wp:extent cx="5727700" cy="3818467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4F" w:rsidRPr="001B39D1" w:rsidRDefault="004F2E4F" w:rsidP="004F2E4F">
      <w:pPr>
        <w:ind w:left="288" w:hanging="288"/>
        <w:jc w:val="right"/>
        <w:rPr>
          <w:rFonts w:cs="Times New Roman"/>
        </w:rPr>
      </w:pPr>
      <w:r>
        <w:rPr>
          <w:rFonts w:cs="Times New Roman"/>
        </w:rPr>
        <w:t>Note: Mentions = 1.82 + .05 * emails in the month (p=.03)</w:t>
      </w:r>
    </w:p>
    <w:p w:rsidR="004F2E4F" w:rsidRDefault="004F2E4F" w:rsidP="004F2E4F">
      <w:pPr>
        <w:spacing w:after="160"/>
      </w:pPr>
    </w:p>
    <w:p w:rsidR="004F2E4F" w:rsidRDefault="004F2E4F"/>
    <w:sectPr w:rsidR="004F2E4F" w:rsidSect="00A02FA5">
      <w:footerReference w:type="even" r:id="rId18"/>
      <w:footerReference w:type="default" r:id="rId1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DBC" w:rsidRDefault="00913DBC">
      <w:r>
        <w:separator/>
      </w:r>
    </w:p>
  </w:endnote>
  <w:endnote w:type="continuationSeparator" w:id="0">
    <w:p w:rsidR="00913DBC" w:rsidRDefault="0091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746" w:rsidRDefault="004F2E4F" w:rsidP="00B017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41746" w:rsidRDefault="00913DBC" w:rsidP="00FE4C7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746" w:rsidRDefault="004F2E4F" w:rsidP="00B017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48</w:t>
    </w:r>
    <w:r>
      <w:rPr>
        <w:rStyle w:val="PageNumber"/>
      </w:rPr>
      <w:fldChar w:fldCharType="end"/>
    </w:r>
  </w:p>
  <w:p w:rsidR="00841746" w:rsidRDefault="00913DBC" w:rsidP="00FE4C7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DBC" w:rsidRDefault="00913DBC">
      <w:r>
        <w:separator/>
      </w:r>
    </w:p>
  </w:footnote>
  <w:footnote w:type="continuationSeparator" w:id="0">
    <w:p w:rsidR="00913DBC" w:rsidRDefault="00913D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E4F"/>
    <w:rsid w:val="00402C24"/>
    <w:rsid w:val="004F2E4F"/>
    <w:rsid w:val="006C6509"/>
    <w:rsid w:val="00913DBC"/>
    <w:rsid w:val="00A32EFC"/>
    <w:rsid w:val="00B461AF"/>
    <w:rsid w:val="00D27AD9"/>
    <w:rsid w:val="00F17E9B"/>
    <w:rsid w:val="00F933EC"/>
    <w:rsid w:val="00FE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B72BDB-94FC-4FFA-A6ED-B81B3592C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2E4F"/>
    <w:pPr>
      <w:spacing w:after="0" w:line="240" w:lineRule="auto"/>
    </w:pPr>
    <w:rPr>
      <w:rFonts w:ascii="Garamond" w:eastAsiaTheme="minorEastAsia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F2E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E4F"/>
    <w:rPr>
      <w:rFonts w:ascii="Garamond" w:eastAsiaTheme="minorEastAsia" w:hAnsi="Garamond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4F2E4F"/>
  </w:style>
  <w:style w:type="paragraph" w:styleId="BalloonText">
    <w:name w:val="Balloon Text"/>
    <w:basedOn w:val="Normal"/>
    <w:link w:val="BalloonTextChar"/>
    <w:uiPriority w:val="99"/>
    <w:semiHidden/>
    <w:unhideWhenUsed/>
    <w:rsid w:val="00B461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1AF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Djupe</dc:creator>
  <cp:keywords/>
  <dc:description/>
  <cp:lastModifiedBy>Paul Djupe</cp:lastModifiedBy>
  <cp:revision>3</cp:revision>
  <dcterms:created xsi:type="dcterms:W3CDTF">2018-11-13T15:45:00Z</dcterms:created>
  <dcterms:modified xsi:type="dcterms:W3CDTF">2019-07-23T19:47:00Z</dcterms:modified>
</cp:coreProperties>
</file>