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28237" w14:textId="532188BF" w:rsidR="001830D3" w:rsidRPr="001830D3" w:rsidRDefault="001830D3" w:rsidP="001830D3">
      <w:pPr>
        <w:rPr>
          <w:rFonts w:asciiTheme="majorBidi" w:hAnsiTheme="majorBidi" w:cstheme="majorBidi"/>
          <w:b/>
          <w:bCs/>
          <w:i/>
          <w:iCs/>
          <w:sz w:val="24"/>
          <w:szCs w:val="24"/>
          <w:lang w:val="en-GB"/>
        </w:rPr>
      </w:pPr>
      <w:proofErr w:type="gramStart"/>
      <w:r w:rsidRPr="001830D3">
        <w:rPr>
          <w:rFonts w:asciiTheme="majorBidi" w:hAnsiTheme="majorBidi" w:cstheme="majorBidi"/>
          <w:i/>
          <w:iCs/>
          <w:sz w:val="24"/>
          <w:szCs w:val="24"/>
          <w:lang w:val="en-GB"/>
        </w:rPr>
        <w:t>The effect of religiosity on political attitudes in Israel.</w:t>
      </w:r>
      <w:proofErr w:type="gramEnd"/>
      <w:r w:rsidRPr="001830D3">
        <w:rPr>
          <w:rFonts w:asciiTheme="majorBidi" w:hAnsiTheme="majorBidi" w:cstheme="majorBidi"/>
          <w:i/>
          <w:iCs/>
          <w:sz w:val="24"/>
          <w:szCs w:val="24"/>
          <w:lang w:val="en-GB"/>
        </w:rPr>
        <w:t xml:space="preserve"> </w:t>
      </w:r>
      <w:proofErr w:type="gramStart"/>
      <w:r w:rsidRPr="001830D3">
        <w:rPr>
          <w:rFonts w:asciiTheme="majorBidi" w:hAnsiTheme="majorBidi" w:cstheme="majorBidi"/>
          <w:i/>
          <w:iCs/>
          <w:sz w:val="24"/>
          <w:szCs w:val="24"/>
          <w:lang w:val="en-GB"/>
        </w:rPr>
        <w:t>Politics &amp; Religion</w:t>
      </w:r>
      <w:r w:rsidRPr="001830D3">
        <w:rPr>
          <w:rFonts w:asciiTheme="majorBidi" w:hAnsiTheme="majorBidi" w:cstheme="majorBidi"/>
          <w:b/>
          <w:bCs/>
          <w:i/>
          <w:iCs/>
          <w:sz w:val="24"/>
          <w:szCs w:val="24"/>
          <w:lang w:val="en-GB"/>
        </w:rPr>
        <w:t>.</w:t>
      </w:r>
      <w:proofErr w:type="gramEnd"/>
    </w:p>
    <w:p w14:paraId="637E7091" w14:textId="77777777" w:rsidR="00AC3AC2" w:rsidRPr="001830D3" w:rsidRDefault="00AC3AC2" w:rsidP="00AC3AC2">
      <w:pPr>
        <w:rPr>
          <w:rFonts w:asciiTheme="majorBidi" w:hAnsiTheme="majorBidi" w:cstheme="majorBidi"/>
          <w:b/>
          <w:bCs/>
          <w:smallCaps/>
          <w:sz w:val="24"/>
          <w:szCs w:val="24"/>
          <w:lang w:val="en-GB"/>
        </w:rPr>
      </w:pPr>
      <w:r w:rsidRPr="001830D3">
        <w:rPr>
          <w:rFonts w:asciiTheme="majorBidi" w:hAnsiTheme="majorBidi" w:cstheme="majorBidi"/>
          <w:b/>
          <w:bCs/>
          <w:smallCaps/>
          <w:sz w:val="24"/>
          <w:szCs w:val="24"/>
          <w:lang w:val="en-GB"/>
        </w:rPr>
        <w:t xml:space="preserve">Online Appendix </w:t>
      </w:r>
    </w:p>
    <w:p w14:paraId="04B14BB6" w14:textId="6F2EAA77" w:rsidR="00AC3AC2" w:rsidRPr="00AC3AC2" w:rsidRDefault="00AC3AC2" w:rsidP="00AC3AC2">
      <w:pPr>
        <w:rPr>
          <w:rFonts w:asciiTheme="majorBidi" w:hAnsiTheme="majorBidi" w:cstheme="majorBidi"/>
          <w:b/>
          <w:bCs/>
          <w:sz w:val="24"/>
          <w:szCs w:val="24"/>
          <w:lang w:val="en-GB"/>
        </w:rPr>
      </w:pPr>
      <w:r w:rsidRPr="00AC3AC2">
        <w:rPr>
          <w:rFonts w:asciiTheme="majorBidi" w:hAnsiTheme="majorBidi" w:cstheme="majorBidi"/>
          <w:b/>
          <w:bCs/>
          <w:sz w:val="24"/>
          <w:szCs w:val="24"/>
          <w:lang w:val="en-GB"/>
        </w:rPr>
        <w:t xml:space="preserve">Will </w:t>
      </w:r>
      <w:r w:rsidR="00DB7FE9">
        <w:rPr>
          <w:rFonts w:asciiTheme="majorBidi" w:hAnsiTheme="majorBidi" w:cstheme="majorBidi"/>
          <w:b/>
          <w:bCs/>
          <w:sz w:val="24"/>
          <w:szCs w:val="24"/>
          <w:lang w:val="en-GB"/>
        </w:rPr>
        <w:t>be made available on the author</w:t>
      </w:r>
      <w:r w:rsidRPr="00AC3AC2">
        <w:rPr>
          <w:rFonts w:asciiTheme="majorBidi" w:hAnsiTheme="majorBidi" w:cstheme="majorBidi"/>
          <w:b/>
          <w:bCs/>
          <w:sz w:val="24"/>
          <w:szCs w:val="24"/>
          <w:lang w:val="en-GB"/>
        </w:rPr>
        <w:t>’</w:t>
      </w:r>
      <w:r w:rsidR="00DB7FE9">
        <w:rPr>
          <w:rFonts w:asciiTheme="majorBidi" w:hAnsiTheme="majorBidi" w:cstheme="majorBidi"/>
          <w:b/>
          <w:bCs/>
          <w:sz w:val="24"/>
          <w:szCs w:val="24"/>
          <w:lang w:val="en-GB"/>
        </w:rPr>
        <w:t>s</w:t>
      </w:r>
      <w:r w:rsidRPr="00AC3AC2">
        <w:rPr>
          <w:rFonts w:asciiTheme="majorBidi" w:hAnsiTheme="majorBidi" w:cstheme="majorBidi"/>
          <w:b/>
          <w:bCs/>
          <w:sz w:val="24"/>
          <w:szCs w:val="24"/>
          <w:lang w:val="en-GB"/>
        </w:rPr>
        <w:t xml:space="preserve"> websites</w:t>
      </w:r>
    </w:p>
    <w:p w14:paraId="20B24136" w14:textId="102CA8CA" w:rsidR="00AC3AC2" w:rsidRPr="00AC3AC2" w:rsidRDefault="00AC3AC2" w:rsidP="001830D3">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Appendix A: Survey Methodology – p</w:t>
      </w:r>
      <w:r w:rsidR="001830D3">
        <w:rPr>
          <w:rFonts w:asciiTheme="majorBidi" w:hAnsiTheme="majorBidi" w:cstheme="majorBidi"/>
          <w:sz w:val="24"/>
          <w:szCs w:val="24"/>
          <w:lang w:val="en-GB"/>
        </w:rPr>
        <w:t>p</w:t>
      </w:r>
      <w:r w:rsidRPr="00AC3AC2">
        <w:rPr>
          <w:rFonts w:asciiTheme="majorBidi" w:hAnsiTheme="majorBidi" w:cstheme="majorBidi"/>
          <w:sz w:val="24"/>
          <w:szCs w:val="24"/>
          <w:lang w:val="en-GB"/>
        </w:rPr>
        <w:t>. 1</w:t>
      </w:r>
      <w:r w:rsidR="001830D3">
        <w:rPr>
          <w:rFonts w:asciiTheme="majorBidi" w:hAnsiTheme="majorBidi" w:cstheme="majorBidi"/>
          <w:sz w:val="24"/>
          <w:szCs w:val="24"/>
          <w:lang w:val="en-GB"/>
        </w:rPr>
        <w:t>-2</w:t>
      </w:r>
    </w:p>
    <w:p w14:paraId="717C8204" w14:textId="77777777" w:rsidR="00AC3AC2" w:rsidRPr="00AC3AC2" w:rsidRDefault="00AC3AC2" w:rsidP="001830D3">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Appendix B: Measurement, Construct Validity, Descriptive Statistics and Graphs – pp. 3-7</w:t>
      </w:r>
    </w:p>
    <w:p w14:paraId="5094C5A5" w14:textId="77777777" w:rsidR="00AC3AC2" w:rsidRPr="00AC3AC2" w:rsidRDefault="00AC3AC2" w:rsidP="001830D3">
      <w:pPr>
        <w:spacing w:after="0" w:line="240" w:lineRule="auto"/>
        <w:rPr>
          <w:rFonts w:asciiTheme="majorBidi" w:hAnsiTheme="majorBidi" w:cstheme="majorBidi"/>
          <w:b/>
          <w:bCs/>
          <w:sz w:val="24"/>
          <w:szCs w:val="24"/>
          <w:lang w:val="en-GB"/>
        </w:rPr>
      </w:pPr>
      <w:r w:rsidRPr="00AC3AC2">
        <w:rPr>
          <w:rFonts w:asciiTheme="majorBidi" w:hAnsiTheme="majorBidi" w:cstheme="majorBidi"/>
          <w:sz w:val="24"/>
          <w:szCs w:val="24"/>
          <w:lang w:val="en-GB"/>
        </w:rPr>
        <w:t>Appendix C: Stepwise Regression Analysis – p. 8</w:t>
      </w:r>
      <w:r w:rsidRPr="00AC3AC2">
        <w:rPr>
          <w:rFonts w:asciiTheme="majorBidi" w:hAnsiTheme="majorBidi" w:cstheme="majorBidi"/>
          <w:b/>
          <w:bCs/>
          <w:sz w:val="24"/>
          <w:szCs w:val="24"/>
          <w:lang w:val="en-GB"/>
        </w:rPr>
        <w:t xml:space="preserve"> </w:t>
      </w:r>
    </w:p>
    <w:p w14:paraId="766F1DE2" w14:textId="77777777" w:rsidR="00AC3AC2" w:rsidRPr="00AC3AC2" w:rsidRDefault="00AC3AC2" w:rsidP="001830D3">
      <w:pPr>
        <w:spacing w:after="0" w:line="240" w:lineRule="auto"/>
        <w:rPr>
          <w:rFonts w:asciiTheme="majorBidi" w:hAnsiTheme="majorBidi" w:cstheme="majorBidi"/>
          <w:b/>
          <w:bCs/>
          <w:sz w:val="24"/>
          <w:szCs w:val="24"/>
        </w:rPr>
      </w:pPr>
      <w:r w:rsidRPr="00AC3AC2">
        <w:rPr>
          <w:rFonts w:asciiTheme="majorBidi" w:hAnsiTheme="majorBidi" w:cstheme="majorBidi"/>
          <w:sz w:val="24"/>
          <w:szCs w:val="24"/>
          <w:lang w:val="en-GB"/>
        </w:rPr>
        <w:t>Appendix D: Interaction plots for each group with 99% confidence intervals pp. 9-11</w:t>
      </w:r>
    </w:p>
    <w:p w14:paraId="1FDA6A3A" w14:textId="77777777" w:rsidR="00AC3AC2" w:rsidRPr="00AC3AC2" w:rsidRDefault="00AC3AC2" w:rsidP="00AC3AC2">
      <w:pPr>
        <w:rPr>
          <w:rFonts w:asciiTheme="majorBidi" w:hAnsiTheme="majorBidi" w:cstheme="majorBidi"/>
          <w:b/>
          <w:bCs/>
          <w:sz w:val="24"/>
          <w:szCs w:val="24"/>
        </w:rPr>
      </w:pPr>
    </w:p>
    <w:p w14:paraId="7C862097" w14:textId="77777777" w:rsidR="00AC3AC2" w:rsidRPr="00AC3AC2" w:rsidRDefault="00AC3AC2" w:rsidP="00AC3AC2">
      <w:pPr>
        <w:rPr>
          <w:rFonts w:asciiTheme="majorBidi" w:hAnsiTheme="majorBidi" w:cstheme="majorBidi"/>
          <w:b/>
          <w:bCs/>
          <w:sz w:val="24"/>
          <w:szCs w:val="24"/>
        </w:rPr>
      </w:pPr>
      <w:r w:rsidRPr="00AC3AC2">
        <w:rPr>
          <w:rFonts w:asciiTheme="majorBidi" w:hAnsiTheme="majorBidi" w:cstheme="majorBidi"/>
          <w:b/>
          <w:bCs/>
          <w:sz w:val="24"/>
          <w:szCs w:val="24"/>
        </w:rPr>
        <w:t>Appendix A Survey Methodology</w:t>
      </w:r>
    </w:p>
    <w:p w14:paraId="409D3BD0" w14:textId="77777777" w:rsidR="00AC3AC2" w:rsidRPr="00AC3AC2" w:rsidRDefault="00AC3AC2" w:rsidP="001830D3">
      <w:pPr>
        <w:spacing w:after="0" w:line="240" w:lineRule="auto"/>
        <w:jc w:val="both"/>
        <w:rPr>
          <w:rFonts w:asciiTheme="majorBidi" w:hAnsiTheme="majorBidi" w:cstheme="majorBidi"/>
          <w:sz w:val="24"/>
          <w:szCs w:val="24"/>
        </w:rPr>
      </w:pPr>
      <w:r w:rsidRPr="00AC3AC2">
        <w:rPr>
          <w:rFonts w:asciiTheme="majorBidi" w:hAnsiTheme="majorBidi" w:cstheme="majorBidi"/>
          <w:sz w:val="24"/>
          <w:szCs w:val="24"/>
        </w:rPr>
        <w:t xml:space="preserve">Launched in 1984, the National Security and Public Opinion Project (NSPOP) </w:t>
      </w:r>
      <w:proofErr w:type="gramStart"/>
      <w:r w:rsidRPr="00AC3AC2">
        <w:rPr>
          <w:rFonts w:asciiTheme="majorBidi" w:hAnsiTheme="majorBidi" w:cstheme="majorBidi"/>
          <w:sz w:val="24"/>
          <w:szCs w:val="24"/>
        </w:rPr>
        <w:t>monitors</w:t>
      </w:r>
      <w:proofErr w:type="gramEnd"/>
      <w:r w:rsidRPr="00AC3AC2">
        <w:rPr>
          <w:rFonts w:asciiTheme="majorBidi" w:hAnsiTheme="majorBidi" w:cstheme="majorBidi"/>
          <w:sz w:val="24"/>
          <w:szCs w:val="24"/>
        </w:rPr>
        <w:t xml:space="preserve"> Israeli public opinion on issues related to national security. Surveys undertaken and cited in the framework of this project were bases on representative samples of the adult Jewish population of Israel. The project was conceived and until 2004 directed by the late Professor Asher </w:t>
      </w:r>
      <w:proofErr w:type="gramStart"/>
      <w:r w:rsidRPr="00AC3AC2">
        <w:rPr>
          <w:rFonts w:asciiTheme="majorBidi" w:hAnsiTheme="majorBidi" w:cstheme="majorBidi"/>
          <w:sz w:val="24"/>
          <w:szCs w:val="24"/>
        </w:rPr>
        <w:t>Arian,</w:t>
      </w:r>
      <w:proofErr w:type="gramEnd"/>
      <w:r w:rsidRPr="00AC3AC2">
        <w:rPr>
          <w:rFonts w:asciiTheme="majorBidi" w:hAnsiTheme="majorBidi" w:cstheme="majorBidi"/>
          <w:sz w:val="24"/>
          <w:szCs w:val="24"/>
        </w:rPr>
        <w:t xml:space="preserve"> and all the surveys through that year were prepared, conducted, and analyzed by him. </w:t>
      </w:r>
    </w:p>
    <w:p w14:paraId="6B0C773F" w14:textId="77777777" w:rsidR="00AC3AC2" w:rsidRPr="00AC3AC2" w:rsidRDefault="00AC3AC2" w:rsidP="001830D3">
      <w:pPr>
        <w:spacing w:after="0" w:line="240" w:lineRule="auto"/>
        <w:jc w:val="both"/>
        <w:rPr>
          <w:rFonts w:asciiTheme="majorBidi" w:hAnsiTheme="majorBidi" w:cstheme="majorBidi"/>
          <w:sz w:val="24"/>
          <w:szCs w:val="24"/>
        </w:rPr>
      </w:pPr>
      <w:r w:rsidRPr="00AC3AC2">
        <w:rPr>
          <w:rFonts w:asciiTheme="majorBidi" w:hAnsiTheme="majorBidi" w:cstheme="majorBidi"/>
          <w:sz w:val="24"/>
          <w:szCs w:val="24"/>
        </w:rPr>
        <w:t>The surveys for the current project were conducted during February 21-March 27, 2006 (22) February 25-March 25, 2007, (23) May-June, 2009, (24) February-April 2012.</w:t>
      </w:r>
    </w:p>
    <w:p w14:paraId="5847A02D" w14:textId="77777777" w:rsidR="00AC3AC2" w:rsidRPr="00AC3AC2" w:rsidRDefault="00AC3AC2" w:rsidP="001830D3">
      <w:pPr>
        <w:spacing w:after="0" w:line="240" w:lineRule="auto"/>
        <w:jc w:val="both"/>
        <w:rPr>
          <w:rFonts w:asciiTheme="majorBidi" w:hAnsiTheme="majorBidi" w:cstheme="majorBidi"/>
          <w:sz w:val="24"/>
          <w:szCs w:val="24"/>
        </w:rPr>
      </w:pPr>
      <w:r w:rsidRPr="00AC3AC2">
        <w:rPr>
          <w:rFonts w:asciiTheme="majorBidi" w:hAnsiTheme="majorBidi" w:cstheme="majorBidi"/>
          <w:sz w:val="24"/>
          <w:szCs w:val="24"/>
        </w:rPr>
        <w:t>Sample sizes were 724 in 2006; 709 in 2007; 616 in 2009 and 632 in 2012.</w:t>
      </w:r>
    </w:p>
    <w:p w14:paraId="4ED8B497" w14:textId="77777777" w:rsidR="00AC3AC2" w:rsidRPr="00AC3AC2" w:rsidRDefault="00AC3AC2" w:rsidP="001830D3">
      <w:pPr>
        <w:spacing w:after="0" w:line="240" w:lineRule="auto"/>
        <w:jc w:val="both"/>
        <w:rPr>
          <w:rFonts w:asciiTheme="majorBidi" w:hAnsiTheme="majorBidi" w:cstheme="majorBidi"/>
          <w:sz w:val="24"/>
          <w:szCs w:val="24"/>
        </w:rPr>
      </w:pPr>
      <w:r w:rsidRPr="00AC3AC2">
        <w:rPr>
          <w:rFonts w:asciiTheme="majorBidi" w:hAnsiTheme="majorBidi" w:cstheme="majorBidi"/>
          <w:sz w:val="24"/>
          <w:szCs w:val="24"/>
        </w:rPr>
        <w:t xml:space="preserve">The fieldwork for the surveys was done by the B. I. and Lucille Cohen Institute of Public Opinion Research at Tel Aviv University. The survey was sensitive to religious necessities of the Orthodox publics. Male and female interviewers from the Orthodox sector dressed accordingly were sent to survey these groups. At least five visits were paid to each household before it was marked as non-response. Table A1 presents the distribution of the religious groups in the pooled sample and the data of the Central Bureau of Statistics (CBS). </w:t>
      </w:r>
    </w:p>
    <w:p w14:paraId="6A94E151" w14:textId="77777777" w:rsidR="00AC3AC2" w:rsidRPr="00AC3AC2" w:rsidRDefault="00AC3AC2" w:rsidP="001830D3">
      <w:pPr>
        <w:spacing w:after="0" w:line="240" w:lineRule="auto"/>
        <w:jc w:val="both"/>
        <w:rPr>
          <w:rFonts w:asciiTheme="majorBidi" w:hAnsiTheme="majorBidi" w:cstheme="majorBidi"/>
          <w:sz w:val="24"/>
          <w:szCs w:val="24"/>
          <w:lang w:val="en-GB"/>
        </w:rPr>
      </w:pPr>
      <w:r w:rsidRPr="00AC3AC2">
        <w:rPr>
          <w:rFonts w:asciiTheme="majorBidi" w:hAnsiTheme="majorBidi" w:cstheme="majorBidi"/>
          <w:sz w:val="24"/>
          <w:szCs w:val="24"/>
          <w:lang w:val="en-GB"/>
        </w:rPr>
        <w:t xml:space="preserve">Pooling data permits the study of groups whose proportion in the population is small (ultra-Orthodox who served in the IDF </w:t>
      </w:r>
      <w:proofErr w:type="gramStart"/>
      <w:r w:rsidRPr="00AC3AC2">
        <w:rPr>
          <w:rFonts w:asciiTheme="majorBidi" w:hAnsiTheme="majorBidi" w:cstheme="majorBidi"/>
          <w:sz w:val="24"/>
          <w:szCs w:val="24"/>
          <w:lang w:val="en-GB"/>
        </w:rPr>
        <w:t>constitute</w:t>
      </w:r>
      <w:proofErr w:type="gramEnd"/>
      <w:r w:rsidRPr="00AC3AC2">
        <w:rPr>
          <w:rFonts w:asciiTheme="majorBidi" w:hAnsiTheme="majorBidi" w:cstheme="majorBidi"/>
          <w:sz w:val="24"/>
          <w:szCs w:val="24"/>
          <w:lang w:val="en-GB"/>
        </w:rPr>
        <w:t xml:space="preserve"> about 30 and 8 percent of their population groups, respectively, for men and women). </w:t>
      </w:r>
    </w:p>
    <w:p w14:paraId="6C94BFCF" w14:textId="2A1B4AC1" w:rsidR="001830D3" w:rsidRDefault="00AC3AC2" w:rsidP="001830D3">
      <w:pPr>
        <w:spacing w:after="0" w:line="240" w:lineRule="auto"/>
        <w:jc w:val="both"/>
        <w:rPr>
          <w:rFonts w:asciiTheme="majorBidi" w:hAnsiTheme="majorBidi" w:cstheme="majorBidi"/>
          <w:sz w:val="24"/>
          <w:szCs w:val="24"/>
          <w:lang w:val="en-GB"/>
        </w:rPr>
      </w:pPr>
      <w:r w:rsidRPr="00AC3AC2">
        <w:rPr>
          <w:rFonts w:asciiTheme="majorBidi" w:hAnsiTheme="majorBidi" w:cstheme="majorBidi"/>
          <w:sz w:val="24"/>
          <w:szCs w:val="24"/>
          <w:lang w:val="en-GB"/>
        </w:rPr>
        <w:t xml:space="preserve">The ultra-Orthodox and the religious each comprise about 10 percent of the Jewish population in Israel, the former are also systematically underrepresented in national probability samples due to the community’s closed nature and intrinsic unwillingness to cooperate with interviewers associated with non-ultra-Orthodox research institutes. Therefore, telephone surveys have been inefficient in obtaining data on the ultra-Orthodox. NSPOP surveys have run since 1985, but originally Orthodox and ultra-Orthodox respondents were collapsed into one category, namely, the “very observant.” The other categories used in the earlier versions of NSPOP were “observant,” “not very observant” and “non-observant”; and telephone rather than face to face interviews were conducted prior to 2006.    </w:t>
      </w:r>
    </w:p>
    <w:p w14:paraId="740FAA0C" w14:textId="77777777" w:rsidR="001830D3" w:rsidRDefault="001830D3">
      <w:pPr>
        <w:spacing w:after="160" w:line="259" w:lineRule="auto"/>
        <w:rPr>
          <w:rFonts w:asciiTheme="majorBidi" w:hAnsiTheme="majorBidi" w:cstheme="majorBidi"/>
          <w:sz w:val="24"/>
          <w:szCs w:val="24"/>
          <w:lang w:val="en-GB"/>
        </w:rPr>
      </w:pPr>
      <w:r>
        <w:rPr>
          <w:rFonts w:asciiTheme="majorBidi" w:hAnsiTheme="majorBidi" w:cstheme="majorBidi"/>
          <w:sz w:val="24"/>
          <w:szCs w:val="24"/>
          <w:lang w:val="en-GB"/>
        </w:rPr>
        <w:br w:type="page"/>
      </w:r>
    </w:p>
    <w:p w14:paraId="4D6801D6" w14:textId="77777777" w:rsidR="00AC3AC2" w:rsidRPr="00AC3AC2" w:rsidRDefault="00AC3AC2" w:rsidP="001830D3">
      <w:pPr>
        <w:spacing w:after="0" w:line="240" w:lineRule="auto"/>
        <w:jc w:val="both"/>
        <w:rPr>
          <w:rFonts w:asciiTheme="majorBidi" w:hAnsiTheme="majorBidi" w:cstheme="majorBidi"/>
          <w:sz w:val="24"/>
          <w:szCs w:val="24"/>
          <w:lang w:val="en-GB"/>
        </w:rPr>
      </w:pPr>
    </w:p>
    <w:p w14:paraId="60266D4B" w14:textId="77777777" w:rsidR="00AC3AC2" w:rsidRPr="00AC3AC2" w:rsidRDefault="00AC3AC2" w:rsidP="00AC3AC2">
      <w:pPr>
        <w:rPr>
          <w:rFonts w:asciiTheme="majorBidi" w:hAnsiTheme="majorBidi" w:cstheme="majorBidi"/>
          <w:sz w:val="24"/>
          <w:szCs w:val="24"/>
        </w:rPr>
      </w:pPr>
      <w:r w:rsidRPr="00AC3AC2">
        <w:rPr>
          <w:rFonts w:asciiTheme="majorBidi" w:hAnsiTheme="majorBidi" w:cstheme="majorBidi"/>
          <w:b/>
          <w:bCs/>
          <w:sz w:val="24"/>
          <w:szCs w:val="24"/>
        </w:rPr>
        <w:t>Table A1</w:t>
      </w:r>
      <w:r w:rsidRPr="00AC3AC2">
        <w:rPr>
          <w:rFonts w:asciiTheme="majorBidi" w:hAnsiTheme="majorBidi" w:cstheme="majorBidi"/>
          <w:sz w:val="24"/>
          <w:szCs w:val="24"/>
        </w:rPr>
        <w:t xml:space="preserve"> Religious groups in Israel (Jews only, NSPOP pooled sample 2006-2012)</w:t>
      </w:r>
    </w:p>
    <w:tbl>
      <w:tblPr>
        <w:tblStyle w:val="TableGrid"/>
        <w:tblW w:w="9672" w:type="dxa"/>
        <w:tblInd w:w="-252" w:type="dxa"/>
        <w:tblBorders>
          <w:top w:val="single" w:sz="4" w:space="0" w:color="auto"/>
        </w:tblBorders>
        <w:tblLook w:val="04A0" w:firstRow="1" w:lastRow="0" w:firstColumn="1" w:lastColumn="0" w:noHBand="0" w:noVBand="1"/>
      </w:tblPr>
      <w:tblGrid>
        <w:gridCol w:w="3438"/>
        <w:gridCol w:w="1136"/>
        <w:gridCol w:w="1137"/>
        <w:gridCol w:w="1283"/>
        <w:gridCol w:w="1376"/>
        <w:gridCol w:w="1302"/>
      </w:tblGrid>
      <w:tr w:rsidR="00AC3AC2" w:rsidRPr="00AC3AC2" w14:paraId="15CCA710" w14:textId="77777777" w:rsidTr="001830D3">
        <w:tc>
          <w:tcPr>
            <w:tcW w:w="3438" w:type="dxa"/>
            <w:tcBorders>
              <w:top w:val="single" w:sz="4" w:space="0" w:color="auto"/>
              <w:bottom w:val="nil"/>
            </w:tcBorders>
          </w:tcPr>
          <w:p w14:paraId="3D3BB63B" w14:textId="77777777" w:rsidR="00AC3AC2" w:rsidRPr="00AC3AC2" w:rsidRDefault="00AC3AC2" w:rsidP="001830D3">
            <w:pPr>
              <w:spacing w:after="0" w:line="240" w:lineRule="auto"/>
              <w:rPr>
                <w:rFonts w:asciiTheme="majorBidi" w:hAnsiTheme="majorBidi" w:cstheme="majorBidi"/>
              </w:rPr>
            </w:pPr>
          </w:p>
        </w:tc>
        <w:tc>
          <w:tcPr>
            <w:tcW w:w="1136" w:type="dxa"/>
            <w:tcBorders>
              <w:top w:val="single" w:sz="4" w:space="0" w:color="auto"/>
              <w:bottom w:val="single" w:sz="4" w:space="0" w:color="auto"/>
            </w:tcBorders>
          </w:tcPr>
          <w:p w14:paraId="36CAC30F"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Ultra-Orthodox</w:t>
            </w:r>
          </w:p>
        </w:tc>
        <w:tc>
          <w:tcPr>
            <w:tcW w:w="1137" w:type="dxa"/>
            <w:tcBorders>
              <w:top w:val="single" w:sz="4" w:space="0" w:color="auto"/>
              <w:bottom w:val="single" w:sz="4" w:space="0" w:color="auto"/>
            </w:tcBorders>
          </w:tcPr>
          <w:p w14:paraId="1BA9F72F"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Religious</w:t>
            </w:r>
          </w:p>
        </w:tc>
        <w:tc>
          <w:tcPr>
            <w:tcW w:w="1283" w:type="dxa"/>
            <w:tcBorders>
              <w:top w:val="single" w:sz="4" w:space="0" w:color="auto"/>
              <w:bottom w:val="single" w:sz="4" w:space="0" w:color="auto"/>
            </w:tcBorders>
          </w:tcPr>
          <w:p w14:paraId="627C8CA8"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Traditional religious</w:t>
            </w:r>
          </w:p>
        </w:tc>
        <w:tc>
          <w:tcPr>
            <w:tcW w:w="1376" w:type="dxa"/>
            <w:tcBorders>
              <w:top w:val="single" w:sz="4" w:space="0" w:color="auto"/>
              <w:bottom w:val="single" w:sz="4" w:space="0" w:color="auto"/>
            </w:tcBorders>
          </w:tcPr>
          <w:p w14:paraId="5F2CE6EA"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Traditional not so religious</w:t>
            </w:r>
          </w:p>
        </w:tc>
        <w:tc>
          <w:tcPr>
            <w:tcW w:w="1302" w:type="dxa"/>
            <w:tcBorders>
              <w:top w:val="single" w:sz="4" w:space="0" w:color="auto"/>
              <w:bottom w:val="single" w:sz="4" w:space="0" w:color="auto"/>
            </w:tcBorders>
          </w:tcPr>
          <w:p w14:paraId="58A38FB3"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Not Religious</w:t>
            </w:r>
          </w:p>
        </w:tc>
      </w:tr>
      <w:tr w:rsidR="00AC3AC2" w:rsidRPr="00AC3AC2" w14:paraId="40327F49" w14:textId="77777777" w:rsidTr="001830D3">
        <w:trPr>
          <w:trHeight w:val="521"/>
        </w:trPr>
        <w:tc>
          <w:tcPr>
            <w:tcW w:w="3438" w:type="dxa"/>
            <w:tcBorders>
              <w:top w:val="nil"/>
            </w:tcBorders>
          </w:tcPr>
          <w:p w14:paraId="6731CCE7"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 xml:space="preserve">Percent in the society </w:t>
            </w:r>
          </w:p>
          <w:p w14:paraId="7C8EADAE"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2010 (aged 20 and over), CBS</w:t>
            </w:r>
          </w:p>
        </w:tc>
        <w:tc>
          <w:tcPr>
            <w:tcW w:w="1136" w:type="dxa"/>
            <w:tcBorders>
              <w:top w:val="single" w:sz="4" w:space="0" w:color="auto"/>
            </w:tcBorders>
          </w:tcPr>
          <w:p w14:paraId="08A9DE68"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8.8</w:t>
            </w:r>
          </w:p>
        </w:tc>
        <w:tc>
          <w:tcPr>
            <w:tcW w:w="1137" w:type="dxa"/>
            <w:tcBorders>
              <w:top w:val="single" w:sz="4" w:space="0" w:color="auto"/>
            </w:tcBorders>
          </w:tcPr>
          <w:p w14:paraId="77C5E85C"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9.6</w:t>
            </w:r>
          </w:p>
        </w:tc>
        <w:tc>
          <w:tcPr>
            <w:tcW w:w="1283" w:type="dxa"/>
            <w:tcBorders>
              <w:top w:val="single" w:sz="4" w:space="0" w:color="auto"/>
            </w:tcBorders>
          </w:tcPr>
          <w:p w14:paraId="7E70148B"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13.7</w:t>
            </w:r>
          </w:p>
        </w:tc>
        <w:tc>
          <w:tcPr>
            <w:tcW w:w="1376" w:type="dxa"/>
            <w:tcBorders>
              <w:top w:val="single" w:sz="4" w:space="0" w:color="auto"/>
            </w:tcBorders>
          </w:tcPr>
          <w:p w14:paraId="2CD113E8"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24.4</w:t>
            </w:r>
          </w:p>
        </w:tc>
        <w:tc>
          <w:tcPr>
            <w:tcW w:w="1302" w:type="dxa"/>
            <w:tcBorders>
              <w:top w:val="single" w:sz="4" w:space="0" w:color="auto"/>
            </w:tcBorders>
          </w:tcPr>
          <w:p w14:paraId="6BF5650C"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43.5</w:t>
            </w:r>
          </w:p>
        </w:tc>
      </w:tr>
      <w:tr w:rsidR="00AC3AC2" w:rsidRPr="00AC3AC2" w14:paraId="3E3D3C76" w14:textId="77777777" w:rsidTr="00260C3A">
        <w:tc>
          <w:tcPr>
            <w:tcW w:w="3438" w:type="dxa"/>
            <w:tcBorders>
              <w:bottom w:val="single" w:sz="4" w:space="0" w:color="auto"/>
            </w:tcBorders>
          </w:tcPr>
          <w:p w14:paraId="6C49EC28"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Percent in the pooled sample  (aged 18 and over), NSPOP</w:t>
            </w:r>
          </w:p>
        </w:tc>
        <w:tc>
          <w:tcPr>
            <w:tcW w:w="1136" w:type="dxa"/>
            <w:tcBorders>
              <w:bottom w:val="single" w:sz="4" w:space="0" w:color="auto"/>
            </w:tcBorders>
          </w:tcPr>
          <w:p w14:paraId="6AF5B629"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9.4</w:t>
            </w:r>
          </w:p>
        </w:tc>
        <w:tc>
          <w:tcPr>
            <w:tcW w:w="1137" w:type="dxa"/>
            <w:tcBorders>
              <w:bottom w:val="single" w:sz="4" w:space="0" w:color="auto"/>
            </w:tcBorders>
          </w:tcPr>
          <w:p w14:paraId="6F5A3801"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12.5</w:t>
            </w:r>
          </w:p>
        </w:tc>
        <w:tc>
          <w:tcPr>
            <w:tcW w:w="1283" w:type="dxa"/>
            <w:tcBorders>
              <w:bottom w:val="single" w:sz="4" w:space="0" w:color="auto"/>
            </w:tcBorders>
          </w:tcPr>
          <w:p w14:paraId="73237AF7"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12.5</w:t>
            </w:r>
          </w:p>
        </w:tc>
        <w:tc>
          <w:tcPr>
            <w:tcW w:w="1376" w:type="dxa"/>
            <w:tcBorders>
              <w:bottom w:val="single" w:sz="4" w:space="0" w:color="auto"/>
            </w:tcBorders>
          </w:tcPr>
          <w:p w14:paraId="333158A2"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21.9</w:t>
            </w:r>
          </w:p>
        </w:tc>
        <w:tc>
          <w:tcPr>
            <w:tcW w:w="1302" w:type="dxa"/>
            <w:tcBorders>
              <w:bottom w:val="single" w:sz="4" w:space="0" w:color="auto"/>
            </w:tcBorders>
          </w:tcPr>
          <w:p w14:paraId="0721FEEB"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43.6</w:t>
            </w:r>
          </w:p>
        </w:tc>
      </w:tr>
      <w:tr w:rsidR="00AC3AC2" w:rsidRPr="00AC3AC2" w14:paraId="7708B928" w14:textId="77777777" w:rsidTr="00260C3A">
        <w:tc>
          <w:tcPr>
            <w:tcW w:w="3438" w:type="dxa"/>
            <w:tcBorders>
              <w:top w:val="single" w:sz="4" w:space="0" w:color="auto"/>
              <w:bottom w:val="single" w:sz="4" w:space="0" w:color="auto"/>
            </w:tcBorders>
          </w:tcPr>
          <w:p w14:paraId="4E455275"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Total N, NSPOP</w:t>
            </w:r>
          </w:p>
        </w:tc>
        <w:tc>
          <w:tcPr>
            <w:tcW w:w="1136" w:type="dxa"/>
            <w:tcBorders>
              <w:top w:val="single" w:sz="4" w:space="0" w:color="auto"/>
              <w:bottom w:val="single" w:sz="4" w:space="0" w:color="auto"/>
            </w:tcBorders>
          </w:tcPr>
          <w:p w14:paraId="5479394E"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251</w:t>
            </w:r>
          </w:p>
        </w:tc>
        <w:tc>
          <w:tcPr>
            <w:tcW w:w="1137" w:type="dxa"/>
            <w:tcBorders>
              <w:top w:val="single" w:sz="4" w:space="0" w:color="auto"/>
              <w:bottom w:val="single" w:sz="4" w:space="0" w:color="auto"/>
            </w:tcBorders>
          </w:tcPr>
          <w:p w14:paraId="49984744"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332</w:t>
            </w:r>
          </w:p>
        </w:tc>
        <w:tc>
          <w:tcPr>
            <w:tcW w:w="1283" w:type="dxa"/>
            <w:tcBorders>
              <w:top w:val="single" w:sz="4" w:space="0" w:color="auto"/>
              <w:bottom w:val="single" w:sz="4" w:space="0" w:color="auto"/>
            </w:tcBorders>
          </w:tcPr>
          <w:p w14:paraId="71F2E50D"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333</w:t>
            </w:r>
          </w:p>
        </w:tc>
        <w:tc>
          <w:tcPr>
            <w:tcW w:w="1376" w:type="dxa"/>
            <w:tcBorders>
              <w:top w:val="single" w:sz="4" w:space="0" w:color="auto"/>
              <w:bottom w:val="single" w:sz="4" w:space="0" w:color="auto"/>
            </w:tcBorders>
          </w:tcPr>
          <w:p w14:paraId="0E4A0C67"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583</w:t>
            </w:r>
          </w:p>
        </w:tc>
        <w:tc>
          <w:tcPr>
            <w:tcW w:w="1302" w:type="dxa"/>
            <w:tcBorders>
              <w:top w:val="single" w:sz="4" w:space="0" w:color="auto"/>
              <w:bottom w:val="single" w:sz="4" w:space="0" w:color="auto"/>
            </w:tcBorders>
          </w:tcPr>
          <w:p w14:paraId="49CA7574" w14:textId="77777777" w:rsidR="00AC3AC2" w:rsidRPr="00AC3AC2" w:rsidRDefault="00AC3AC2" w:rsidP="001830D3">
            <w:pPr>
              <w:spacing w:after="0" w:line="240" w:lineRule="auto"/>
              <w:rPr>
                <w:rFonts w:asciiTheme="majorBidi" w:hAnsiTheme="majorBidi" w:cstheme="majorBidi"/>
              </w:rPr>
            </w:pPr>
            <w:r w:rsidRPr="00AC3AC2">
              <w:rPr>
                <w:rFonts w:asciiTheme="majorBidi" w:hAnsiTheme="majorBidi" w:cstheme="majorBidi"/>
              </w:rPr>
              <w:t>1161</w:t>
            </w:r>
          </w:p>
        </w:tc>
      </w:tr>
    </w:tbl>
    <w:p w14:paraId="31BFE7AD" w14:textId="77777777" w:rsidR="001830D3" w:rsidRDefault="001830D3" w:rsidP="00AC3AC2">
      <w:pPr>
        <w:rPr>
          <w:rFonts w:asciiTheme="majorBidi" w:hAnsiTheme="majorBidi" w:cstheme="majorBidi"/>
          <w:sz w:val="24"/>
          <w:szCs w:val="24"/>
        </w:rPr>
      </w:pPr>
    </w:p>
    <w:p w14:paraId="24B42174" w14:textId="77777777" w:rsidR="00AC3AC2" w:rsidRPr="00AC3AC2" w:rsidRDefault="00AC3AC2" w:rsidP="00AC3AC2">
      <w:pPr>
        <w:rPr>
          <w:rFonts w:asciiTheme="majorBidi" w:hAnsiTheme="majorBidi" w:cstheme="majorBidi"/>
          <w:sz w:val="24"/>
          <w:szCs w:val="24"/>
        </w:rPr>
      </w:pPr>
      <w:r w:rsidRPr="00AC3AC2">
        <w:rPr>
          <w:rFonts w:asciiTheme="majorBidi" w:hAnsiTheme="majorBidi" w:cstheme="majorBidi"/>
          <w:sz w:val="24"/>
          <w:szCs w:val="24"/>
        </w:rPr>
        <w:t xml:space="preserve">The sample is representative of the Israeli Jewish population. The numbers of ultra-Orthodox in NSPOP sample are higher than in the Central Bureau of Statistics data but it is reasonable that they reflect the actual situation better than the CBS data. The NSPOP sample includes the data for 2012 and has respondents aged 18 and over, while ultra-Orthodox population is on average 12 years younger compared to the general population (average age for the ultra-Orthodox is 34 years while for other groups it ranges from 46 to 48 years). </w:t>
      </w:r>
    </w:p>
    <w:p w14:paraId="2D74249A" w14:textId="77777777" w:rsidR="00AC3AC2" w:rsidRPr="00AC3AC2" w:rsidRDefault="00AC3AC2" w:rsidP="00AC3AC2">
      <w:pPr>
        <w:rPr>
          <w:rFonts w:asciiTheme="majorBidi" w:hAnsiTheme="majorBidi" w:cstheme="majorBidi"/>
          <w:sz w:val="24"/>
          <w:szCs w:val="24"/>
        </w:rPr>
      </w:pPr>
    </w:p>
    <w:p w14:paraId="5BACEA08" w14:textId="77777777" w:rsidR="00AC3AC2" w:rsidRPr="00AC3AC2" w:rsidRDefault="00AC3AC2" w:rsidP="00AC3AC2">
      <w:pPr>
        <w:rPr>
          <w:rFonts w:asciiTheme="majorBidi" w:hAnsiTheme="majorBidi" w:cstheme="majorBidi"/>
          <w:sz w:val="24"/>
          <w:szCs w:val="24"/>
        </w:rPr>
      </w:pPr>
      <w:r w:rsidRPr="00AC3AC2">
        <w:rPr>
          <w:rFonts w:asciiTheme="majorBidi" w:hAnsiTheme="majorBidi" w:cstheme="majorBidi"/>
          <w:sz w:val="24"/>
          <w:szCs w:val="24"/>
          <w:lang w:val="en-GB"/>
        </w:rPr>
        <w:br w:type="page"/>
      </w:r>
    </w:p>
    <w:p w14:paraId="139B16B1" w14:textId="77777777" w:rsidR="00AC3AC2" w:rsidRPr="00AC3AC2" w:rsidRDefault="00AC3AC2" w:rsidP="00260C3A">
      <w:pPr>
        <w:spacing w:after="0" w:line="240" w:lineRule="auto"/>
        <w:rPr>
          <w:rFonts w:asciiTheme="majorBidi" w:hAnsiTheme="majorBidi" w:cstheme="majorBidi"/>
          <w:sz w:val="24"/>
          <w:szCs w:val="24"/>
        </w:rPr>
      </w:pPr>
      <w:r w:rsidRPr="00AC3AC2">
        <w:rPr>
          <w:rFonts w:asciiTheme="majorBidi" w:hAnsiTheme="majorBidi" w:cstheme="majorBidi"/>
          <w:b/>
          <w:bCs/>
          <w:sz w:val="24"/>
          <w:szCs w:val="24"/>
        </w:rPr>
        <w:lastRenderedPageBreak/>
        <w:t>Appendix B:</w:t>
      </w:r>
      <w:r w:rsidRPr="00AC3AC2">
        <w:rPr>
          <w:rFonts w:asciiTheme="majorBidi" w:hAnsiTheme="majorBidi" w:cstheme="majorBidi"/>
          <w:sz w:val="24"/>
          <w:szCs w:val="24"/>
        </w:rPr>
        <w:t xml:space="preserve"> Measurement, Construct Validity and Descriptive Statistics </w:t>
      </w:r>
    </w:p>
    <w:p w14:paraId="3FC2395A" w14:textId="77777777" w:rsidR="00AC3AC2" w:rsidRPr="00AC3AC2" w:rsidRDefault="00AC3AC2" w:rsidP="00260C3A">
      <w:pPr>
        <w:spacing w:after="0" w:line="240" w:lineRule="auto"/>
        <w:rPr>
          <w:rFonts w:asciiTheme="majorBidi" w:hAnsiTheme="majorBidi" w:cstheme="majorBidi"/>
          <w:sz w:val="24"/>
          <w:szCs w:val="24"/>
        </w:rPr>
      </w:pPr>
    </w:p>
    <w:p w14:paraId="191EFC40" w14:textId="77777777" w:rsidR="00AC3AC2" w:rsidRPr="00AC3AC2" w:rsidRDefault="00AC3AC2" w:rsidP="00260C3A">
      <w:pPr>
        <w:spacing w:after="0" w:line="240" w:lineRule="auto"/>
        <w:rPr>
          <w:rFonts w:asciiTheme="majorBidi" w:hAnsiTheme="majorBidi" w:cstheme="majorBidi"/>
          <w:sz w:val="24"/>
          <w:szCs w:val="24"/>
        </w:rPr>
      </w:pPr>
      <w:r w:rsidRPr="00AC3AC2">
        <w:rPr>
          <w:rFonts w:asciiTheme="majorBidi" w:hAnsiTheme="majorBidi" w:cstheme="majorBidi"/>
          <w:b/>
          <w:bCs/>
          <w:sz w:val="24"/>
          <w:szCs w:val="24"/>
        </w:rPr>
        <w:t>Dependent 1</w:t>
      </w:r>
      <w:r w:rsidRPr="00AC3AC2">
        <w:rPr>
          <w:rFonts w:asciiTheme="majorBidi" w:hAnsiTheme="majorBidi" w:cstheme="majorBidi"/>
          <w:sz w:val="24"/>
          <w:szCs w:val="24"/>
        </w:rPr>
        <w:t xml:space="preserve"> Attitude toward the Palestinian –Israeli Conflict</w:t>
      </w:r>
    </w:p>
    <w:p w14:paraId="54BFF2D3"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 xml:space="preserve">The index of attitudes toward the Israeli-Palestinian conflict is created with the following eleven items: </w:t>
      </w:r>
    </w:p>
    <w:p w14:paraId="62D35EBE"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 xml:space="preserve">“To what extent do you believe that the Palestinians want peace"– 4-point scale; </w:t>
      </w:r>
    </w:p>
    <w:p w14:paraId="61E693E9"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 xml:space="preserve">"Do you agree or disagree that Israel should agree to establishment of the Palestinian State in Judea and Samaria" – 4-point scale;  </w:t>
      </w:r>
    </w:p>
    <w:p w14:paraId="65C53945"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 xml:space="preserve">"To what extent do you support or oppose the principle of the two-states for two peoples?" – 4-point scale; </w:t>
      </w:r>
    </w:p>
    <w:p w14:paraId="5A32EDEC"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 xml:space="preserve">"Whether Israel should agree to return the following territories as part of permanent settlement with the Palestinians:  Gush </w:t>
      </w:r>
      <w:proofErr w:type="spellStart"/>
      <w:r w:rsidRPr="00AC3AC2">
        <w:rPr>
          <w:rFonts w:asciiTheme="majorBidi" w:hAnsiTheme="majorBidi" w:cstheme="majorBidi"/>
          <w:sz w:val="24"/>
          <w:szCs w:val="24"/>
          <w:lang w:val="en-GB"/>
        </w:rPr>
        <w:t>Etzion</w:t>
      </w:r>
      <w:proofErr w:type="spellEnd"/>
      <w:r w:rsidRPr="00AC3AC2">
        <w:rPr>
          <w:rFonts w:asciiTheme="majorBidi" w:hAnsiTheme="majorBidi" w:cstheme="majorBidi"/>
          <w:sz w:val="24"/>
          <w:szCs w:val="24"/>
          <w:lang w:val="en-GB"/>
        </w:rPr>
        <w:t>,” (0-return all territories 1- retain all territories).</w:t>
      </w:r>
    </w:p>
    <w:p w14:paraId="6EDE591D"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"Whether Israel should agree to return the following territories as part of permanent settlement with the Palestinians:   the Temple Mount without the Wailing Wall,” (0-return all territories 1- retain all territories).</w:t>
      </w:r>
    </w:p>
    <w:p w14:paraId="630D9A54"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"Whether Israel should agree to return the following territories as part of permanent settlement with the Palestinians:   Jordanian Valley,” (0-return all territories 1- retain all territories).</w:t>
      </w:r>
    </w:p>
    <w:p w14:paraId="1BE67ED4"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"Whether Israel should agree to return the following territories as part of permanent settlement with the Palestinians:   Western Samaria, “(0-return all territories 1- retain all territories).</w:t>
      </w:r>
    </w:p>
    <w:p w14:paraId="749C5D95"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"Whether Israel should agree to return the following territories as part of permanent settlement with the Palestinians:  Arab neighbourhoods of Jerusalem,” (0-return all territories 1- retain all territories).</w:t>
      </w:r>
    </w:p>
    <w:p w14:paraId="2DBF23C7"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 xml:space="preserve">"Whether Israel should agree to return the following territories as part of permanent settlement with the Palestinians:  Isolated settlements in the Samaria" - (0-return all territories 1- retain all territories). </w:t>
      </w:r>
    </w:p>
    <w:p w14:paraId="18CC4C82"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 xml:space="preserve">"What do you think are the ultimate aspirations of Arabs: 1- return of some territories conquered after 1967, 2 - return of all territories conquered after 1967, 3 - conquer Israel, 4- conquer Israel and destroy the Jewish nation"; </w:t>
      </w:r>
    </w:p>
    <w:p w14:paraId="709FC814"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"To what extent do you agree or disagree that it is possible to reach a peace agreement with the Palestinians"– 4-point scale.</w:t>
      </w:r>
    </w:p>
    <w:p w14:paraId="3CCB9197"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 xml:space="preserve">The items were normalized 0-1 (table A3) </w:t>
      </w:r>
    </w:p>
    <w:p w14:paraId="689D1E1A" w14:textId="77777777" w:rsidR="00AC3AC2" w:rsidRPr="00AC3AC2" w:rsidRDefault="00AC3AC2" w:rsidP="00AC3AC2">
      <w:pPr>
        <w:rPr>
          <w:rFonts w:asciiTheme="majorBidi" w:hAnsiTheme="majorBidi" w:cstheme="majorBidi"/>
          <w:b/>
          <w:bCs/>
          <w:sz w:val="24"/>
          <w:szCs w:val="24"/>
          <w:lang w:val="en-GB"/>
        </w:rPr>
      </w:pPr>
    </w:p>
    <w:p w14:paraId="6E98B9E3" w14:textId="77777777" w:rsidR="00AC3AC2" w:rsidRPr="00AC3AC2" w:rsidRDefault="00AC3AC2" w:rsidP="00260C3A">
      <w:pPr>
        <w:spacing w:after="0" w:line="240" w:lineRule="auto"/>
        <w:rPr>
          <w:rFonts w:asciiTheme="majorBidi" w:hAnsiTheme="majorBidi" w:cstheme="majorBidi"/>
          <w:sz w:val="24"/>
          <w:szCs w:val="24"/>
          <w:lang w:val="en-GB"/>
        </w:rPr>
      </w:pPr>
      <w:proofErr w:type="gramStart"/>
      <w:r w:rsidRPr="00AC3AC2">
        <w:rPr>
          <w:rFonts w:asciiTheme="majorBidi" w:hAnsiTheme="majorBidi" w:cstheme="majorBidi"/>
          <w:b/>
          <w:bCs/>
          <w:sz w:val="24"/>
          <w:szCs w:val="24"/>
          <w:lang w:val="en-GB"/>
        </w:rPr>
        <w:t>Dependent 2</w:t>
      </w:r>
      <w:r w:rsidRPr="00AC3AC2">
        <w:rPr>
          <w:rFonts w:asciiTheme="majorBidi" w:hAnsiTheme="majorBidi" w:cstheme="majorBidi"/>
          <w:sz w:val="24"/>
          <w:szCs w:val="24"/>
          <w:lang w:val="en-GB"/>
        </w:rPr>
        <w:t>.</w:t>
      </w:r>
      <w:proofErr w:type="gramEnd"/>
      <w:r w:rsidRPr="00AC3AC2">
        <w:rPr>
          <w:rFonts w:asciiTheme="majorBidi" w:hAnsiTheme="majorBidi" w:cstheme="majorBidi"/>
          <w:sz w:val="24"/>
          <w:szCs w:val="24"/>
          <w:lang w:val="en-GB"/>
        </w:rPr>
        <w:t xml:space="preserve"> Support for Democracy </w:t>
      </w:r>
    </w:p>
    <w:p w14:paraId="74202FA0" w14:textId="77777777" w:rsidR="00AC3AC2" w:rsidRPr="00AC3AC2" w:rsidRDefault="00AC3AC2" w:rsidP="00260C3A">
      <w:pPr>
        <w:spacing w:after="0" w:line="240" w:lineRule="auto"/>
        <w:rPr>
          <w:rFonts w:asciiTheme="majorBidi" w:hAnsiTheme="majorBidi" w:cstheme="majorBidi"/>
          <w:sz w:val="24"/>
          <w:szCs w:val="24"/>
          <w:lang w:val="en-GB"/>
        </w:rPr>
      </w:pPr>
    </w:p>
    <w:p w14:paraId="11CFF833"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 xml:space="preserve">Respondents were asked to rank four key values in order of importance: a country with a Jewish majority; Greater Israel; a democratic country (equal rights); and a state of peace (no war). </w:t>
      </w:r>
    </w:p>
    <w:p w14:paraId="727185BB"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 xml:space="preserve">“Looking at the four values, which of the values the government should act to achieve in the first place? </w:t>
      </w:r>
      <w:proofErr w:type="gramStart"/>
      <w:r w:rsidRPr="00AC3AC2">
        <w:rPr>
          <w:rFonts w:asciiTheme="majorBidi" w:hAnsiTheme="majorBidi" w:cstheme="majorBidi"/>
          <w:sz w:val="24"/>
          <w:szCs w:val="24"/>
          <w:lang w:val="en-GB"/>
        </w:rPr>
        <w:t>And in the second?</w:t>
      </w:r>
      <w:proofErr w:type="gramEnd"/>
      <w:r w:rsidRPr="00AC3AC2">
        <w:rPr>
          <w:rFonts w:asciiTheme="majorBidi" w:hAnsiTheme="majorBidi" w:cstheme="majorBidi"/>
          <w:sz w:val="24"/>
          <w:szCs w:val="24"/>
          <w:lang w:val="en-GB"/>
        </w:rPr>
        <w:t xml:space="preserve"> </w:t>
      </w:r>
      <w:proofErr w:type="gramStart"/>
      <w:r w:rsidRPr="00AC3AC2">
        <w:rPr>
          <w:rFonts w:asciiTheme="majorBidi" w:hAnsiTheme="majorBidi" w:cstheme="majorBidi"/>
          <w:sz w:val="24"/>
          <w:szCs w:val="24"/>
          <w:lang w:val="en-GB"/>
        </w:rPr>
        <w:t>And in the third?</w:t>
      </w:r>
      <w:proofErr w:type="gramEnd"/>
      <w:r w:rsidRPr="00AC3AC2">
        <w:rPr>
          <w:rFonts w:asciiTheme="majorBidi" w:hAnsiTheme="majorBidi" w:cstheme="majorBidi"/>
          <w:sz w:val="24"/>
          <w:szCs w:val="24"/>
          <w:lang w:val="en-GB"/>
        </w:rPr>
        <w:t xml:space="preserve"> </w:t>
      </w:r>
      <w:proofErr w:type="gramStart"/>
      <w:r w:rsidRPr="00AC3AC2">
        <w:rPr>
          <w:rFonts w:asciiTheme="majorBidi" w:hAnsiTheme="majorBidi" w:cstheme="majorBidi"/>
          <w:sz w:val="24"/>
          <w:szCs w:val="24"/>
          <w:lang w:val="en-GB"/>
        </w:rPr>
        <w:t>The fourth?</w:t>
      </w:r>
      <w:proofErr w:type="gramEnd"/>
      <w:r w:rsidRPr="00AC3AC2">
        <w:rPr>
          <w:rFonts w:asciiTheme="majorBidi" w:hAnsiTheme="majorBidi" w:cstheme="majorBidi"/>
          <w:sz w:val="24"/>
          <w:szCs w:val="24"/>
          <w:lang w:val="en-GB"/>
        </w:rPr>
        <w:t xml:space="preserve"> </w:t>
      </w:r>
    </w:p>
    <w:p w14:paraId="08244289" w14:textId="77777777" w:rsidR="00AC3AC2" w:rsidRPr="00AC3AC2" w:rsidRDefault="00AC3AC2" w:rsidP="00260C3A">
      <w:pPr>
        <w:spacing w:after="0" w:line="240" w:lineRule="auto"/>
        <w:rPr>
          <w:rFonts w:asciiTheme="majorBidi" w:hAnsiTheme="majorBidi" w:cstheme="majorBidi"/>
          <w:sz w:val="24"/>
          <w:szCs w:val="24"/>
        </w:rPr>
      </w:pPr>
      <w:r w:rsidRPr="00AC3AC2">
        <w:rPr>
          <w:rFonts w:asciiTheme="majorBidi" w:hAnsiTheme="majorBidi" w:cstheme="majorBidi"/>
          <w:sz w:val="24"/>
          <w:szCs w:val="24"/>
        </w:rPr>
        <w:t xml:space="preserve">The same four value-items – democracy, peace, the Jewish majority, and Greater Israel - that earlier studies have proposed as core political values equally cherished by Jewish Israelis if trade-offs are not required - were the basis (Arian 1995; </w:t>
      </w:r>
      <w:proofErr w:type="spellStart"/>
      <w:r w:rsidRPr="00AC3AC2">
        <w:rPr>
          <w:rFonts w:asciiTheme="majorBidi" w:hAnsiTheme="majorBidi" w:cstheme="majorBidi"/>
          <w:sz w:val="24"/>
          <w:szCs w:val="24"/>
        </w:rPr>
        <w:t>Liebman</w:t>
      </w:r>
      <w:proofErr w:type="spellEnd"/>
      <w:r w:rsidRPr="00AC3AC2">
        <w:rPr>
          <w:rFonts w:asciiTheme="majorBidi" w:hAnsiTheme="majorBidi" w:cstheme="majorBidi"/>
          <w:sz w:val="24"/>
          <w:szCs w:val="24"/>
        </w:rPr>
        <w:t xml:space="preserve"> and Don-</w:t>
      </w:r>
      <w:proofErr w:type="spellStart"/>
      <w:r w:rsidRPr="00AC3AC2">
        <w:rPr>
          <w:rFonts w:asciiTheme="majorBidi" w:hAnsiTheme="majorBidi" w:cstheme="majorBidi"/>
          <w:sz w:val="24"/>
          <w:szCs w:val="24"/>
        </w:rPr>
        <w:t>Yehiya</w:t>
      </w:r>
      <w:proofErr w:type="spellEnd"/>
      <w:r w:rsidRPr="00AC3AC2">
        <w:rPr>
          <w:rFonts w:asciiTheme="majorBidi" w:hAnsiTheme="majorBidi" w:cstheme="majorBidi"/>
          <w:sz w:val="24"/>
          <w:szCs w:val="24"/>
        </w:rPr>
        <w:t xml:space="preserve"> 1983:13; Shamir and Shamir 1995). But, I used the ranked options to establish the relative importance of democracy with respect to three competing value-alternatives. As a result, the 24-point scale of support for democracy was composed based on the combination of four value preferences. The ethno-nationalist pole measured as “0” represents the preferences of </w:t>
      </w:r>
      <w:r w:rsidRPr="00AC3AC2">
        <w:rPr>
          <w:rFonts w:asciiTheme="majorBidi" w:hAnsiTheme="majorBidi" w:cstheme="majorBidi"/>
          <w:sz w:val="24"/>
          <w:szCs w:val="24"/>
        </w:rPr>
        <w:lastRenderedPageBreak/>
        <w:t xml:space="preserve">respondents who chose “Greater Israel” and then “Jewish Majority” as their </w:t>
      </w:r>
      <w:r w:rsidRPr="00AC3AC2">
        <w:rPr>
          <w:rFonts w:asciiTheme="majorBidi" w:hAnsiTheme="majorBidi" w:cstheme="majorBidi"/>
          <w:i/>
          <w:iCs/>
          <w:sz w:val="24"/>
          <w:szCs w:val="24"/>
        </w:rPr>
        <w:t>first and second</w:t>
      </w:r>
      <w:r w:rsidRPr="00AC3AC2">
        <w:rPr>
          <w:rFonts w:asciiTheme="majorBidi" w:hAnsiTheme="majorBidi" w:cstheme="majorBidi"/>
          <w:sz w:val="24"/>
          <w:szCs w:val="24"/>
        </w:rPr>
        <w:t xml:space="preserve"> most important goals, while democracy was listed as the least important of all. The opposite democracy pole measured as “1” captures the preference of those who opted for democracy and, then peace, Jewish majority and greater Israel. The 22 interim categories represent respondents with preferences that comprise other combination of values from the above groups, while there are organized in a descending order of importance that the respondents ascribe to the value of democracy. </w:t>
      </w:r>
    </w:p>
    <w:p w14:paraId="72192EF3" w14:textId="77777777" w:rsidR="00AC3AC2" w:rsidRPr="00AC3AC2" w:rsidRDefault="00AC3AC2" w:rsidP="00260C3A">
      <w:pPr>
        <w:spacing w:after="0" w:line="240" w:lineRule="auto"/>
        <w:rPr>
          <w:rFonts w:asciiTheme="majorBidi" w:hAnsiTheme="majorBidi" w:cstheme="majorBidi"/>
          <w:sz w:val="24"/>
          <w:szCs w:val="24"/>
        </w:rPr>
      </w:pPr>
      <w:r w:rsidRPr="00AC3AC2">
        <w:rPr>
          <w:rFonts w:asciiTheme="majorBidi" w:hAnsiTheme="majorBidi" w:cstheme="majorBidi"/>
          <w:sz w:val="24"/>
          <w:szCs w:val="24"/>
        </w:rPr>
        <w:t xml:space="preserve">The partial scale based on a combination of the first two value preferences was introduced by Asher Arian (1995:219) My 24-point scale that involved all four rank-ordered value preferences (permutations (n!/((n-r)!) i.e. 4! =24 combinations of values). The 24-point scale relates to the 12-point scale based on Arian (1995), the correlation between the scales is r=.86 (p=.000), but 24 point scale is more nuanced as it reflects the full range of options captured by all four competing values. </w:t>
      </w:r>
    </w:p>
    <w:p w14:paraId="4B2B0E6C" w14:textId="77777777" w:rsidR="00AC3AC2" w:rsidRPr="00AC3AC2" w:rsidRDefault="00AC3AC2" w:rsidP="00260C3A">
      <w:pPr>
        <w:spacing w:after="0" w:line="240" w:lineRule="auto"/>
        <w:rPr>
          <w:rFonts w:asciiTheme="majorBidi" w:hAnsiTheme="majorBidi" w:cstheme="majorBidi"/>
          <w:sz w:val="24"/>
          <w:szCs w:val="24"/>
          <w:lang w:val="en-GB"/>
        </w:rPr>
      </w:pPr>
    </w:p>
    <w:p w14:paraId="4DD51FAC"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b/>
          <w:bCs/>
          <w:sz w:val="24"/>
          <w:szCs w:val="24"/>
          <w:lang w:val="en-GB"/>
        </w:rPr>
        <w:t>Dependent 3</w:t>
      </w:r>
      <w:r w:rsidRPr="00AC3AC2">
        <w:rPr>
          <w:rFonts w:asciiTheme="majorBidi" w:hAnsiTheme="majorBidi" w:cstheme="majorBidi"/>
          <w:sz w:val="24"/>
          <w:szCs w:val="24"/>
          <w:lang w:val="en-GB"/>
        </w:rPr>
        <w:t xml:space="preserve"> Attitudes toward Israeli Arabs</w:t>
      </w:r>
    </w:p>
    <w:p w14:paraId="042CEC8B" w14:textId="77777777" w:rsidR="00AC3AC2" w:rsidRPr="00AC3AC2" w:rsidRDefault="00AC3AC2" w:rsidP="00260C3A">
      <w:pPr>
        <w:spacing w:after="0" w:line="240" w:lineRule="auto"/>
        <w:rPr>
          <w:rFonts w:asciiTheme="majorBidi" w:hAnsiTheme="majorBidi" w:cstheme="majorBidi"/>
          <w:b/>
          <w:bCs/>
          <w:sz w:val="24"/>
          <w:szCs w:val="24"/>
          <w:lang w:val="en-GB"/>
        </w:rPr>
      </w:pPr>
    </w:p>
    <w:p w14:paraId="4A7B48EB"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The dependent was measured with an item “Do you agree or disagree with the idea that the government should act to encourage voluntary emigration of Arabs from Israel? 1- Completely Disagree 2- Agree; 3 Disagree; 4-Completely Agree.</w:t>
      </w:r>
    </w:p>
    <w:p w14:paraId="76A93097" w14:textId="77777777" w:rsidR="00AC3AC2" w:rsidRPr="00AC3AC2" w:rsidRDefault="00AC3AC2" w:rsidP="00260C3A">
      <w:pPr>
        <w:spacing w:after="0" w:line="240" w:lineRule="auto"/>
        <w:rPr>
          <w:rFonts w:asciiTheme="majorBidi" w:hAnsiTheme="majorBidi" w:cstheme="majorBidi"/>
          <w:sz w:val="24"/>
          <w:szCs w:val="24"/>
        </w:rPr>
      </w:pPr>
      <w:r w:rsidRPr="00AC3AC2">
        <w:rPr>
          <w:rFonts w:asciiTheme="majorBidi" w:hAnsiTheme="majorBidi" w:cstheme="majorBidi"/>
          <w:sz w:val="24"/>
          <w:szCs w:val="24"/>
        </w:rPr>
        <w:t xml:space="preserve">The item was originally part of the security policy index introduced by Arian (1995, p.108). Recent literature on the change of status of Arab minority in Israel (Jamal 2011, </w:t>
      </w:r>
      <w:proofErr w:type="spellStart"/>
      <w:r w:rsidRPr="00AC3AC2">
        <w:rPr>
          <w:rFonts w:asciiTheme="majorBidi" w:hAnsiTheme="majorBidi" w:cstheme="majorBidi"/>
          <w:sz w:val="24"/>
          <w:szCs w:val="24"/>
        </w:rPr>
        <w:t>Rekhess</w:t>
      </w:r>
      <w:proofErr w:type="spellEnd"/>
      <w:r w:rsidRPr="00AC3AC2">
        <w:rPr>
          <w:rFonts w:asciiTheme="majorBidi" w:hAnsiTheme="majorBidi" w:cstheme="majorBidi"/>
          <w:sz w:val="24"/>
          <w:szCs w:val="24"/>
        </w:rPr>
        <w:t xml:space="preserve"> 2014) implies that conceptually the item can serve as an independent analytical concept represents the reaction of the Israeli-Jewish public on the process of </w:t>
      </w:r>
      <w:r w:rsidRPr="00AC3AC2">
        <w:rPr>
          <w:rFonts w:asciiTheme="majorBidi" w:hAnsiTheme="majorBidi" w:cstheme="majorBidi"/>
          <w:i/>
          <w:iCs/>
          <w:sz w:val="24"/>
          <w:szCs w:val="24"/>
        </w:rPr>
        <w:t>Israelization</w:t>
      </w:r>
      <w:r w:rsidRPr="00AC3AC2">
        <w:rPr>
          <w:rFonts w:asciiTheme="majorBidi" w:hAnsiTheme="majorBidi" w:cstheme="majorBidi"/>
          <w:sz w:val="24"/>
          <w:szCs w:val="24"/>
        </w:rPr>
        <w:t xml:space="preserve"> that Israeli Arabs undergo as a distinct Israeli minority population, rather than an out-group perceived exclusively in security terms. </w:t>
      </w:r>
    </w:p>
    <w:p w14:paraId="53BA0D29" w14:textId="77777777" w:rsidR="00AC3AC2" w:rsidRPr="00AC3AC2" w:rsidRDefault="00AC3AC2" w:rsidP="00260C3A">
      <w:pPr>
        <w:spacing w:after="0" w:line="240" w:lineRule="auto"/>
        <w:rPr>
          <w:rFonts w:asciiTheme="majorBidi" w:hAnsiTheme="majorBidi" w:cstheme="majorBidi"/>
          <w:sz w:val="24"/>
          <w:szCs w:val="24"/>
        </w:rPr>
      </w:pPr>
      <w:r w:rsidRPr="00AC3AC2">
        <w:rPr>
          <w:rFonts w:asciiTheme="majorBidi" w:hAnsiTheme="majorBidi" w:cstheme="majorBidi"/>
          <w:sz w:val="24"/>
          <w:szCs w:val="24"/>
        </w:rPr>
        <w:t xml:space="preserve">Construct validity tests for discriminant and convergence validity with a security policy scale (Arian 1995), as well as political tolerance toward least-liked groups (LLG) and abstract political tolerance scales (Sullivan et al. 1982) suggest that the item weakly relates to the security policy scale (r=.19, p=.000), possesses a stronger relationship with an abstract tolerance scale r=.29, p=000 and with the scale of political tolerance toward pre-defined least-liked group (Arabs) r=.45, p=.000. </w:t>
      </w:r>
    </w:p>
    <w:p w14:paraId="2397C4EC" w14:textId="77777777" w:rsidR="00AC3AC2" w:rsidRPr="00AC3AC2" w:rsidRDefault="00AC3AC2" w:rsidP="00260C3A">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 xml:space="preserve">Measures of tolerance: </w:t>
      </w:r>
    </w:p>
    <w:p w14:paraId="106A6236" w14:textId="77777777" w:rsidR="00AC3AC2" w:rsidRPr="00AC3AC2" w:rsidRDefault="00AC3AC2" w:rsidP="00260C3A">
      <w:pPr>
        <w:spacing w:after="0" w:line="240" w:lineRule="auto"/>
        <w:rPr>
          <w:rFonts w:asciiTheme="majorBidi" w:hAnsiTheme="majorBidi" w:cstheme="majorBidi"/>
          <w:sz w:val="24"/>
          <w:szCs w:val="24"/>
          <w:lang w:val="en-GB"/>
        </w:rPr>
      </w:pPr>
      <w:proofErr w:type="gramStart"/>
      <w:r w:rsidRPr="00AC3AC2">
        <w:rPr>
          <w:rFonts w:asciiTheme="majorBidi" w:hAnsiTheme="majorBidi" w:cstheme="majorBidi"/>
          <w:i/>
          <w:iCs/>
          <w:sz w:val="24"/>
          <w:szCs w:val="24"/>
          <w:lang w:val="en-GB"/>
        </w:rPr>
        <w:t>Political tolerance towards least-liked groups (Arabs).</w:t>
      </w:r>
      <w:proofErr w:type="gramEnd"/>
      <w:r w:rsidRPr="00AC3AC2">
        <w:rPr>
          <w:rFonts w:asciiTheme="majorBidi" w:hAnsiTheme="majorBidi" w:cstheme="majorBidi"/>
          <w:sz w:val="24"/>
          <w:szCs w:val="24"/>
          <w:lang w:val="en-GB"/>
        </w:rPr>
        <w:t xml:space="preserve"> This measure uses a predefined group technique developed in the 1970s by Sullivan and colleagues (Sullivan et al 1982). This approach focuses on the willingness to accord political and civil rights to groups that constitute a threat in the eyes of the respondent or of whose </w:t>
      </w:r>
      <w:proofErr w:type="spellStart"/>
      <w:r w:rsidRPr="00AC3AC2">
        <w:rPr>
          <w:rFonts w:asciiTheme="majorBidi" w:hAnsiTheme="majorBidi" w:cstheme="majorBidi"/>
          <w:sz w:val="24"/>
          <w:szCs w:val="24"/>
          <w:lang w:val="en-GB"/>
        </w:rPr>
        <w:t>behavior</w:t>
      </w:r>
      <w:proofErr w:type="spellEnd"/>
      <w:r w:rsidRPr="00AC3AC2">
        <w:rPr>
          <w:rFonts w:asciiTheme="majorBidi" w:hAnsiTheme="majorBidi" w:cstheme="majorBidi"/>
          <w:sz w:val="24"/>
          <w:szCs w:val="24"/>
          <w:lang w:val="en-GB"/>
        </w:rPr>
        <w:t xml:space="preserve"> he or she disapproves. Respondents were asked seven </w:t>
      </w:r>
      <w:r w:rsidRPr="00AC3AC2">
        <w:rPr>
          <w:rFonts w:asciiTheme="majorBidi" w:hAnsiTheme="majorBidi" w:cstheme="majorBidi"/>
          <w:sz w:val="24"/>
          <w:szCs w:val="24"/>
          <w:rtl/>
          <w:lang w:val="en-GB"/>
        </w:rPr>
        <w:t>5</w:t>
      </w:r>
      <w:r w:rsidRPr="00AC3AC2">
        <w:rPr>
          <w:rFonts w:asciiTheme="majorBidi" w:hAnsiTheme="majorBidi" w:cstheme="majorBidi"/>
          <w:sz w:val="24"/>
          <w:szCs w:val="24"/>
          <w:lang w:val="en-GB"/>
        </w:rPr>
        <w:t>-point-scale questions regarding their willingness to extend to the group common political and civil rights, and responses were indexed on the political tolerance scale: “To what extent do you agree or disagree with each of the following statements regarding [Israeli Arabs]?”: “An [Arab] should be banned from being Prime Minister in Israel”; “The [Arab parties] should be outlawed”; “Arabs should be allowed to appear on television”; “The Arabs should have their phones tapped”; “Arabs should be allowed to hold demonstrations”; “Arabs should be banned from voting for the Knesset”; “Arabs should be banned from being elected to the Knesset.”  Answers were coded to range from definitely agree to definitely disagree. Abstract tolerance was measured with the item “Do you agree or disagree that all people should have equal rights? “</w:t>
      </w:r>
    </w:p>
    <w:p w14:paraId="5C46683D" w14:textId="496C269A" w:rsidR="00260C3A" w:rsidRDefault="00260C3A">
      <w:pPr>
        <w:spacing w:after="160" w:line="259" w:lineRule="auto"/>
        <w:rPr>
          <w:rFonts w:asciiTheme="majorBidi" w:hAnsiTheme="majorBidi" w:cstheme="majorBidi"/>
          <w:b/>
          <w:bCs/>
          <w:sz w:val="24"/>
          <w:szCs w:val="24"/>
          <w:lang w:val="en-GB"/>
        </w:rPr>
      </w:pPr>
      <w:r>
        <w:rPr>
          <w:rFonts w:asciiTheme="majorBidi" w:hAnsiTheme="majorBidi" w:cstheme="majorBidi"/>
          <w:b/>
          <w:bCs/>
          <w:sz w:val="24"/>
          <w:szCs w:val="24"/>
          <w:lang w:val="en-GB"/>
        </w:rPr>
        <w:br w:type="page"/>
      </w:r>
    </w:p>
    <w:p w14:paraId="5511BA5C" w14:textId="77777777" w:rsidR="00AC3AC2" w:rsidRPr="00AC3AC2" w:rsidRDefault="00AC3AC2" w:rsidP="00260C3A">
      <w:pPr>
        <w:spacing w:after="0" w:line="240" w:lineRule="auto"/>
        <w:rPr>
          <w:rFonts w:asciiTheme="majorBidi" w:hAnsiTheme="majorBidi" w:cstheme="majorBidi"/>
          <w:b/>
          <w:bCs/>
          <w:sz w:val="24"/>
          <w:szCs w:val="24"/>
          <w:lang w:val="en-GB"/>
        </w:rPr>
      </w:pPr>
    </w:p>
    <w:p w14:paraId="1419D5F6" w14:textId="77777777" w:rsidR="00AC3AC2" w:rsidRPr="00AC3AC2" w:rsidRDefault="00AC3AC2" w:rsidP="00AC3AC2">
      <w:pPr>
        <w:rPr>
          <w:rFonts w:asciiTheme="majorBidi" w:hAnsiTheme="majorBidi" w:cstheme="majorBidi"/>
          <w:sz w:val="24"/>
          <w:szCs w:val="24"/>
          <w:lang w:val="en-GB"/>
        </w:rPr>
      </w:pPr>
      <w:r w:rsidRPr="00AC3AC2">
        <w:rPr>
          <w:rFonts w:asciiTheme="majorBidi" w:hAnsiTheme="majorBidi" w:cstheme="majorBidi"/>
          <w:b/>
          <w:bCs/>
          <w:sz w:val="24"/>
          <w:szCs w:val="24"/>
          <w:lang w:val="en-GB"/>
        </w:rPr>
        <w:t>Table A2.</w:t>
      </w:r>
      <w:r w:rsidRPr="00AC3AC2">
        <w:rPr>
          <w:rFonts w:asciiTheme="majorBidi" w:hAnsiTheme="majorBidi" w:cstheme="majorBidi"/>
          <w:sz w:val="24"/>
          <w:szCs w:val="24"/>
          <w:lang w:val="en-GB"/>
        </w:rPr>
        <w:t xml:space="preserve"> Validity, Pearson Correlation Coefficients </w:t>
      </w:r>
    </w:p>
    <w:tbl>
      <w:tblPr>
        <w:tblStyle w:val="TableGrid"/>
        <w:tblW w:w="9810" w:type="dxa"/>
        <w:tblInd w:w="-275" w:type="dxa"/>
        <w:tblLayout w:type="fixed"/>
        <w:tblLook w:val="04A0" w:firstRow="1" w:lastRow="0" w:firstColumn="1" w:lastColumn="0" w:noHBand="0" w:noVBand="1"/>
      </w:tblPr>
      <w:tblGrid>
        <w:gridCol w:w="2250"/>
        <w:gridCol w:w="1620"/>
        <w:gridCol w:w="2160"/>
        <w:gridCol w:w="2160"/>
        <w:gridCol w:w="1620"/>
      </w:tblGrid>
      <w:tr w:rsidR="00AC3AC2" w:rsidRPr="00AC3AC2" w14:paraId="597B3F25" w14:textId="77777777" w:rsidTr="00260C3A">
        <w:tc>
          <w:tcPr>
            <w:tcW w:w="2250" w:type="dxa"/>
            <w:tcBorders>
              <w:top w:val="single" w:sz="4" w:space="0" w:color="auto"/>
            </w:tcBorders>
          </w:tcPr>
          <w:p w14:paraId="3E320420" w14:textId="77777777" w:rsidR="00AC3AC2" w:rsidRPr="00AC3AC2" w:rsidRDefault="00AC3AC2" w:rsidP="00260C3A">
            <w:pPr>
              <w:spacing w:after="0" w:line="240" w:lineRule="auto"/>
              <w:rPr>
                <w:rFonts w:asciiTheme="majorBidi" w:hAnsiTheme="majorBidi" w:cstheme="majorBidi"/>
                <w:lang w:val="en-GB"/>
              </w:rPr>
            </w:pPr>
          </w:p>
        </w:tc>
        <w:tc>
          <w:tcPr>
            <w:tcW w:w="1620" w:type="dxa"/>
            <w:tcBorders>
              <w:top w:val="single" w:sz="4" w:space="0" w:color="auto"/>
              <w:bottom w:val="single" w:sz="4" w:space="0" w:color="auto"/>
            </w:tcBorders>
          </w:tcPr>
          <w:p w14:paraId="1FD51D96"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Security Index (Arian 1995)</w:t>
            </w:r>
          </w:p>
        </w:tc>
        <w:tc>
          <w:tcPr>
            <w:tcW w:w="2160" w:type="dxa"/>
            <w:tcBorders>
              <w:top w:val="single" w:sz="4" w:space="0" w:color="auto"/>
              <w:bottom w:val="single" w:sz="4" w:space="0" w:color="auto"/>
            </w:tcBorders>
          </w:tcPr>
          <w:p w14:paraId="4DDCD4CA"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Absolute (Moral Tolerance)</w:t>
            </w:r>
          </w:p>
        </w:tc>
        <w:tc>
          <w:tcPr>
            <w:tcW w:w="2160" w:type="dxa"/>
            <w:tcBorders>
              <w:top w:val="single" w:sz="4" w:space="0" w:color="auto"/>
              <w:bottom w:val="single" w:sz="4" w:space="0" w:color="auto"/>
            </w:tcBorders>
          </w:tcPr>
          <w:p w14:paraId="2BDC264C"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 xml:space="preserve">Tolerance toward Least –Liked Group </w:t>
            </w:r>
          </w:p>
        </w:tc>
        <w:tc>
          <w:tcPr>
            <w:tcW w:w="1620" w:type="dxa"/>
            <w:tcBorders>
              <w:top w:val="single" w:sz="4" w:space="0" w:color="auto"/>
              <w:bottom w:val="single" w:sz="4" w:space="0" w:color="auto"/>
            </w:tcBorders>
          </w:tcPr>
          <w:p w14:paraId="37B5EE14"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Tolerance toward Arabs</w:t>
            </w:r>
          </w:p>
        </w:tc>
      </w:tr>
      <w:tr w:rsidR="00AC3AC2" w:rsidRPr="00AC3AC2" w14:paraId="3C2D3AE0" w14:textId="77777777" w:rsidTr="00260C3A">
        <w:tc>
          <w:tcPr>
            <w:tcW w:w="2250" w:type="dxa"/>
            <w:tcBorders>
              <w:bottom w:val="single" w:sz="4" w:space="0" w:color="auto"/>
            </w:tcBorders>
          </w:tcPr>
          <w:p w14:paraId="68324C06"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Arab Emigration Item (dependent 3)</w:t>
            </w:r>
          </w:p>
        </w:tc>
        <w:tc>
          <w:tcPr>
            <w:tcW w:w="1620" w:type="dxa"/>
            <w:tcBorders>
              <w:top w:val="single" w:sz="4" w:space="0" w:color="auto"/>
              <w:bottom w:val="single" w:sz="4" w:space="0" w:color="auto"/>
            </w:tcBorders>
          </w:tcPr>
          <w:p w14:paraId="6C9B7D5C"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.197 ***</w:t>
            </w:r>
          </w:p>
        </w:tc>
        <w:tc>
          <w:tcPr>
            <w:tcW w:w="2160" w:type="dxa"/>
            <w:tcBorders>
              <w:top w:val="single" w:sz="4" w:space="0" w:color="auto"/>
              <w:bottom w:val="single" w:sz="4" w:space="0" w:color="auto"/>
            </w:tcBorders>
          </w:tcPr>
          <w:p w14:paraId="242523F1"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.209 ***</w:t>
            </w:r>
          </w:p>
        </w:tc>
        <w:tc>
          <w:tcPr>
            <w:tcW w:w="2160" w:type="dxa"/>
            <w:tcBorders>
              <w:top w:val="single" w:sz="4" w:space="0" w:color="auto"/>
              <w:bottom w:val="single" w:sz="4" w:space="0" w:color="auto"/>
            </w:tcBorders>
          </w:tcPr>
          <w:p w14:paraId="3FE08F38"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.193***</w:t>
            </w:r>
          </w:p>
        </w:tc>
        <w:tc>
          <w:tcPr>
            <w:tcW w:w="1620" w:type="dxa"/>
            <w:tcBorders>
              <w:top w:val="single" w:sz="4" w:space="0" w:color="auto"/>
              <w:bottom w:val="single" w:sz="4" w:space="0" w:color="auto"/>
            </w:tcBorders>
          </w:tcPr>
          <w:p w14:paraId="24E339CD"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.400***</w:t>
            </w:r>
          </w:p>
        </w:tc>
      </w:tr>
      <w:tr w:rsidR="00AC3AC2" w:rsidRPr="00AC3AC2" w14:paraId="534B656B" w14:textId="77777777" w:rsidTr="00260C3A">
        <w:tc>
          <w:tcPr>
            <w:tcW w:w="2250" w:type="dxa"/>
            <w:tcBorders>
              <w:top w:val="single" w:sz="4" w:space="0" w:color="auto"/>
              <w:bottom w:val="single" w:sz="4" w:space="0" w:color="auto"/>
            </w:tcBorders>
          </w:tcPr>
          <w:p w14:paraId="2E386F34"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N</w:t>
            </w:r>
          </w:p>
        </w:tc>
        <w:tc>
          <w:tcPr>
            <w:tcW w:w="1620" w:type="dxa"/>
            <w:tcBorders>
              <w:top w:val="single" w:sz="4" w:space="0" w:color="auto"/>
              <w:bottom w:val="single" w:sz="4" w:space="0" w:color="auto"/>
            </w:tcBorders>
          </w:tcPr>
          <w:p w14:paraId="460EF0D6"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1143</w:t>
            </w:r>
          </w:p>
        </w:tc>
        <w:tc>
          <w:tcPr>
            <w:tcW w:w="2160" w:type="dxa"/>
            <w:tcBorders>
              <w:top w:val="single" w:sz="4" w:space="0" w:color="auto"/>
              <w:bottom w:val="single" w:sz="4" w:space="0" w:color="auto"/>
            </w:tcBorders>
          </w:tcPr>
          <w:p w14:paraId="463A1E81"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1131</w:t>
            </w:r>
          </w:p>
        </w:tc>
        <w:tc>
          <w:tcPr>
            <w:tcW w:w="2160" w:type="dxa"/>
            <w:tcBorders>
              <w:top w:val="single" w:sz="4" w:space="0" w:color="auto"/>
              <w:bottom w:val="single" w:sz="4" w:space="0" w:color="auto"/>
            </w:tcBorders>
          </w:tcPr>
          <w:p w14:paraId="3EB10FC2"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1113</w:t>
            </w:r>
          </w:p>
        </w:tc>
        <w:tc>
          <w:tcPr>
            <w:tcW w:w="1620" w:type="dxa"/>
            <w:tcBorders>
              <w:top w:val="single" w:sz="4" w:space="0" w:color="auto"/>
              <w:bottom w:val="single" w:sz="4" w:space="0" w:color="auto"/>
            </w:tcBorders>
          </w:tcPr>
          <w:p w14:paraId="29B6579A" w14:textId="77777777" w:rsidR="00AC3AC2" w:rsidRPr="00AC3AC2" w:rsidRDefault="00AC3AC2" w:rsidP="00260C3A">
            <w:pPr>
              <w:spacing w:after="0" w:line="240" w:lineRule="auto"/>
              <w:rPr>
                <w:rFonts w:asciiTheme="majorBidi" w:hAnsiTheme="majorBidi" w:cstheme="majorBidi"/>
                <w:lang w:val="en-GB"/>
              </w:rPr>
            </w:pPr>
            <w:r w:rsidRPr="00AC3AC2">
              <w:rPr>
                <w:rFonts w:asciiTheme="majorBidi" w:hAnsiTheme="majorBidi" w:cstheme="majorBidi"/>
                <w:lang w:val="en-GB"/>
              </w:rPr>
              <w:t>1144</w:t>
            </w:r>
          </w:p>
        </w:tc>
      </w:tr>
    </w:tbl>
    <w:p w14:paraId="0E7E95BD" w14:textId="77777777" w:rsidR="00AC3AC2" w:rsidRPr="00AC3AC2" w:rsidRDefault="00AC3AC2" w:rsidP="00260C3A">
      <w:pPr>
        <w:spacing w:after="0" w:line="240" w:lineRule="auto"/>
        <w:rPr>
          <w:rFonts w:asciiTheme="majorBidi" w:hAnsiTheme="majorBidi" w:cstheme="majorBidi"/>
          <w:sz w:val="24"/>
          <w:szCs w:val="24"/>
          <w:lang w:val="en-GB"/>
        </w:rPr>
      </w:pPr>
      <w:proofErr w:type="gramStart"/>
      <w:r w:rsidRPr="00AC3AC2">
        <w:rPr>
          <w:rFonts w:asciiTheme="majorBidi" w:hAnsiTheme="majorBidi" w:cstheme="majorBidi"/>
          <w:sz w:val="24"/>
          <w:szCs w:val="24"/>
          <w:lang w:val="en-GB"/>
        </w:rPr>
        <w:t>Significance p&lt;.001 two –tailed.</w:t>
      </w:r>
      <w:proofErr w:type="gramEnd"/>
      <w:r w:rsidRPr="00AC3AC2">
        <w:rPr>
          <w:rFonts w:asciiTheme="majorBidi" w:hAnsiTheme="majorBidi" w:cstheme="majorBidi"/>
          <w:sz w:val="24"/>
          <w:szCs w:val="24"/>
          <w:lang w:val="en-GB"/>
        </w:rPr>
        <w:t xml:space="preserve"> Moral tolerance and LLG/LLA measures were from NSPOP 2001 (last time when all the measures were available in one survey). </w:t>
      </w:r>
    </w:p>
    <w:p w14:paraId="29431B4D" w14:textId="77777777" w:rsidR="00AC3AC2" w:rsidRPr="00AC3AC2" w:rsidRDefault="00AC3AC2" w:rsidP="00EE53E4">
      <w:pPr>
        <w:spacing w:after="0"/>
        <w:rPr>
          <w:rFonts w:asciiTheme="majorBidi" w:hAnsiTheme="majorBidi" w:cstheme="majorBidi"/>
          <w:sz w:val="24"/>
          <w:szCs w:val="24"/>
          <w:lang w:val="en-GB"/>
        </w:rPr>
      </w:pPr>
    </w:p>
    <w:p w14:paraId="2EA399D9" w14:textId="323E8767" w:rsidR="00EE53E4" w:rsidRDefault="00EE53E4">
      <w:pPr>
        <w:spacing w:after="160" w:line="259" w:lineRule="auto"/>
        <w:rPr>
          <w:rFonts w:asciiTheme="majorBidi" w:hAnsiTheme="majorBidi" w:cstheme="majorBidi"/>
          <w:b/>
          <w:bCs/>
          <w:sz w:val="24"/>
          <w:szCs w:val="24"/>
        </w:rPr>
      </w:pPr>
      <w:r>
        <w:rPr>
          <w:rFonts w:asciiTheme="majorBidi" w:hAnsiTheme="majorBidi" w:cstheme="majorBidi"/>
          <w:b/>
          <w:bCs/>
          <w:sz w:val="24"/>
          <w:szCs w:val="24"/>
        </w:rPr>
        <w:br w:type="page"/>
      </w:r>
    </w:p>
    <w:p w14:paraId="0E7B0FD3" w14:textId="77777777" w:rsidR="00AC3AC2" w:rsidRPr="00AC3AC2" w:rsidRDefault="00AC3AC2" w:rsidP="00EE53E4">
      <w:pPr>
        <w:spacing w:after="0" w:line="240" w:lineRule="auto"/>
        <w:rPr>
          <w:rFonts w:asciiTheme="majorBidi" w:hAnsiTheme="majorBidi" w:cstheme="majorBidi"/>
          <w:sz w:val="24"/>
          <w:szCs w:val="24"/>
        </w:rPr>
      </w:pPr>
      <w:r w:rsidRPr="00AC3AC2">
        <w:rPr>
          <w:rFonts w:asciiTheme="majorBidi" w:hAnsiTheme="majorBidi" w:cstheme="majorBidi"/>
          <w:b/>
          <w:bCs/>
          <w:sz w:val="24"/>
          <w:szCs w:val="24"/>
        </w:rPr>
        <w:lastRenderedPageBreak/>
        <w:t xml:space="preserve">Table A3. </w:t>
      </w:r>
      <w:r w:rsidRPr="00AC3AC2">
        <w:rPr>
          <w:rFonts w:asciiTheme="majorBidi" w:hAnsiTheme="majorBidi" w:cstheme="majorBidi"/>
          <w:sz w:val="24"/>
          <w:szCs w:val="24"/>
        </w:rPr>
        <w:t>Descriptive statistics (pooled sample 2006-2012, original values)</w:t>
      </w:r>
    </w:p>
    <w:tbl>
      <w:tblPr>
        <w:tblStyle w:val="TableGrid"/>
        <w:tblW w:w="5000" w:type="pct"/>
        <w:tblBorders>
          <w:top w:val="single" w:sz="4" w:space="0" w:color="auto"/>
          <w:bottom w:val="single" w:sz="4" w:space="0" w:color="auto"/>
        </w:tblBorders>
        <w:tblLook w:val="04A0" w:firstRow="1" w:lastRow="0" w:firstColumn="1" w:lastColumn="0" w:noHBand="0" w:noVBand="1"/>
      </w:tblPr>
      <w:tblGrid>
        <w:gridCol w:w="2948"/>
        <w:gridCol w:w="980"/>
        <w:gridCol w:w="1068"/>
        <w:gridCol w:w="1072"/>
        <w:gridCol w:w="1065"/>
        <w:gridCol w:w="1061"/>
        <w:gridCol w:w="1048"/>
      </w:tblGrid>
      <w:tr w:rsidR="00AC3AC2" w:rsidRPr="00AC3AC2" w14:paraId="6F2B2D38" w14:textId="77777777" w:rsidTr="00EE53E4">
        <w:tc>
          <w:tcPr>
            <w:tcW w:w="1595" w:type="pct"/>
            <w:tcBorders>
              <w:top w:val="single" w:sz="4" w:space="0" w:color="auto"/>
              <w:bottom w:val="single" w:sz="4" w:space="0" w:color="auto"/>
              <w:right w:val="single" w:sz="4" w:space="0" w:color="auto"/>
            </w:tcBorders>
            <w:vAlign w:val="center"/>
          </w:tcPr>
          <w:p w14:paraId="221AC3A2"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Variable name and Code</w:t>
            </w:r>
          </w:p>
        </w:tc>
        <w:tc>
          <w:tcPr>
            <w:tcW w:w="530" w:type="pct"/>
            <w:tcBorders>
              <w:top w:val="single" w:sz="4" w:space="0" w:color="auto"/>
              <w:left w:val="single" w:sz="4" w:space="0" w:color="auto"/>
              <w:bottom w:val="single" w:sz="4" w:space="0" w:color="auto"/>
            </w:tcBorders>
            <w:vAlign w:val="center"/>
          </w:tcPr>
          <w:p w14:paraId="77CFD73E"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Mean</w:t>
            </w:r>
          </w:p>
        </w:tc>
        <w:tc>
          <w:tcPr>
            <w:tcW w:w="578" w:type="pct"/>
            <w:tcBorders>
              <w:top w:val="single" w:sz="4" w:space="0" w:color="auto"/>
              <w:bottom w:val="single" w:sz="4" w:space="0" w:color="auto"/>
            </w:tcBorders>
            <w:vAlign w:val="center"/>
          </w:tcPr>
          <w:p w14:paraId="7B816AF8"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St. dev</w:t>
            </w:r>
          </w:p>
        </w:tc>
        <w:tc>
          <w:tcPr>
            <w:tcW w:w="580" w:type="pct"/>
            <w:tcBorders>
              <w:top w:val="single" w:sz="4" w:space="0" w:color="auto"/>
              <w:bottom w:val="single" w:sz="4" w:space="0" w:color="auto"/>
            </w:tcBorders>
            <w:vAlign w:val="center"/>
          </w:tcPr>
          <w:p w14:paraId="2EF19944"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Min</w:t>
            </w:r>
          </w:p>
        </w:tc>
        <w:tc>
          <w:tcPr>
            <w:tcW w:w="576" w:type="pct"/>
            <w:tcBorders>
              <w:top w:val="single" w:sz="4" w:space="0" w:color="auto"/>
              <w:bottom w:val="single" w:sz="4" w:space="0" w:color="auto"/>
            </w:tcBorders>
            <w:vAlign w:val="center"/>
          </w:tcPr>
          <w:p w14:paraId="05919235"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Max</w:t>
            </w:r>
          </w:p>
        </w:tc>
        <w:tc>
          <w:tcPr>
            <w:tcW w:w="574" w:type="pct"/>
            <w:tcBorders>
              <w:top w:val="single" w:sz="4" w:space="0" w:color="auto"/>
              <w:bottom w:val="single" w:sz="4" w:space="0" w:color="auto"/>
            </w:tcBorders>
          </w:tcPr>
          <w:p w14:paraId="3CA2C030"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w:t>
            </w:r>
          </w:p>
        </w:tc>
        <w:tc>
          <w:tcPr>
            <w:tcW w:w="567" w:type="pct"/>
            <w:tcBorders>
              <w:top w:val="single" w:sz="4" w:space="0" w:color="auto"/>
              <w:bottom w:val="single" w:sz="4" w:space="0" w:color="auto"/>
            </w:tcBorders>
            <w:vAlign w:val="center"/>
          </w:tcPr>
          <w:p w14:paraId="4AB3CF79"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N</w:t>
            </w:r>
          </w:p>
        </w:tc>
      </w:tr>
      <w:tr w:rsidR="00AC3AC2" w:rsidRPr="00AC3AC2" w14:paraId="3C11391F" w14:textId="77777777" w:rsidTr="00EE53E4">
        <w:trPr>
          <w:trHeight w:val="296"/>
        </w:trPr>
        <w:tc>
          <w:tcPr>
            <w:tcW w:w="1595" w:type="pct"/>
            <w:tcBorders>
              <w:top w:val="single" w:sz="4" w:space="0" w:color="auto"/>
              <w:left w:val="nil"/>
              <w:bottom w:val="nil"/>
              <w:right w:val="single" w:sz="4" w:space="0" w:color="auto"/>
            </w:tcBorders>
          </w:tcPr>
          <w:p w14:paraId="6672BC7F"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Values (First Choice) </w:t>
            </w:r>
          </w:p>
        </w:tc>
        <w:tc>
          <w:tcPr>
            <w:tcW w:w="530" w:type="pct"/>
            <w:tcBorders>
              <w:top w:val="single" w:sz="4" w:space="0" w:color="auto"/>
              <w:left w:val="single" w:sz="4" w:space="0" w:color="auto"/>
              <w:bottom w:val="nil"/>
              <w:right w:val="nil"/>
            </w:tcBorders>
            <w:vAlign w:val="center"/>
          </w:tcPr>
          <w:p w14:paraId="5AB6376A" w14:textId="77777777" w:rsidR="00AC3AC2" w:rsidRPr="00AC3AC2" w:rsidRDefault="00AC3AC2" w:rsidP="00EE53E4">
            <w:pPr>
              <w:spacing w:after="0" w:line="240" w:lineRule="auto"/>
              <w:rPr>
                <w:rFonts w:asciiTheme="majorBidi" w:hAnsiTheme="majorBidi" w:cstheme="majorBidi"/>
              </w:rPr>
            </w:pPr>
          </w:p>
        </w:tc>
        <w:tc>
          <w:tcPr>
            <w:tcW w:w="578" w:type="pct"/>
            <w:tcBorders>
              <w:top w:val="single" w:sz="4" w:space="0" w:color="auto"/>
              <w:left w:val="nil"/>
              <w:bottom w:val="nil"/>
              <w:right w:val="nil"/>
            </w:tcBorders>
            <w:vAlign w:val="center"/>
          </w:tcPr>
          <w:p w14:paraId="1B78D133" w14:textId="77777777" w:rsidR="00AC3AC2" w:rsidRPr="00AC3AC2" w:rsidRDefault="00AC3AC2" w:rsidP="00EE53E4">
            <w:pPr>
              <w:spacing w:after="0" w:line="240" w:lineRule="auto"/>
              <w:rPr>
                <w:rFonts w:asciiTheme="majorBidi" w:hAnsiTheme="majorBidi" w:cstheme="majorBidi"/>
              </w:rPr>
            </w:pPr>
          </w:p>
        </w:tc>
        <w:tc>
          <w:tcPr>
            <w:tcW w:w="580" w:type="pct"/>
            <w:tcBorders>
              <w:top w:val="single" w:sz="4" w:space="0" w:color="auto"/>
              <w:left w:val="nil"/>
              <w:bottom w:val="nil"/>
              <w:right w:val="nil"/>
            </w:tcBorders>
            <w:vAlign w:val="center"/>
          </w:tcPr>
          <w:p w14:paraId="04FE5664" w14:textId="77777777" w:rsidR="00AC3AC2" w:rsidRPr="00AC3AC2" w:rsidRDefault="00AC3AC2" w:rsidP="00EE53E4">
            <w:pPr>
              <w:spacing w:after="0" w:line="240" w:lineRule="auto"/>
              <w:rPr>
                <w:rFonts w:asciiTheme="majorBidi" w:hAnsiTheme="majorBidi" w:cstheme="majorBidi"/>
              </w:rPr>
            </w:pPr>
          </w:p>
        </w:tc>
        <w:tc>
          <w:tcPr>
            <w:tcW w:w="576" w:type="pct"/>
            <w:tcBorders>
              <w:top w:val="single" w:sz="4" w:space="0" w:color="auto"/>
              <w:left w:val="nil"/>
              <w:bottom w:val="nil"/>
              <w:right w:val="nil"/>
            </w:tcBorders>
            <w:vAlign w:val="center"/>
          </w:tcPr>
          <w:p w14:paraId="2C44EB08" w14:textId="77777777" w:rsidR="00AC3AC2" w:rsidRPr="00AC3AC2" w:rsidRDefault="00AC3AC2" w:rsidP="00EE53E4">
            <w:pPr>
              <w:spacing w:after="0" w:line="240" w:lineRule="auto"/>
              <w:rPr>
                <w:rFonts w:asciiTheme="majorBidi" w:hAnsiTheme="majorBidi" w:cstheme="majorBidi"/>
              </w:rPr>
            </w:pPr>
          </w:p>
        </w:tc>
        <w:tc>
          <w:tcPr>
            <w:tcW w:w="574" w:type="pct"/>
            <w:tcBorders>
              <w:top w:val="single" w:sz="4" w:space="0" w:color="auto"/>
              <w:left w:val="nil"/>
              <w:bottom w:val="nil"/>
              <w:right w:val="nil"/>
            </w:tcBorders>
          </w:tcPr>
          <w:p w14:paraId="6AF96E4A" w14:textId="77777777" w:rsidR="00AC3AC2" w:rsidRPr="00AC3AC2" w:rsidRDefault="00AC3AC2" w:rsidP="00EE53E4">
            <w:pPr>
              <w:spacing w:after="0" w:line="240" w:lineRule="auto"/>
              <w:rPr>
                <w:rFonts w:asciiTheme="majorBidi" w:hAnsiTheme="majorBidi" w:cstheme="majorBidi"/>
              </w:rPr>
            </w:pPr>
          </w:p>
        </w:tc>
        <w:tc>
          <w:tcPr>
            <w:tcW w:w="567" w:type="pct"/>
            <w:tcBorders>
              <w:top w:val="single" w:sz="4" w:space="0" w:color="auto"/>
              <w:left w:val="nil"/>
              <w:bottom w:val="nil"/>
              <w:right w:val="nil"/>
            </w:tcBorders>
            <w:vAlign w:val="center"/>
          </w:tcPr>
          <w:p w14:paraId="7E090BA8"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2681</w:t>
            </w:r>
          </w:p>
        </w:tc>
      </w:tr>
      <w:tr w:rsidR="00AC3AC2" w:rsidRPr="00AC3AC2" w14:paraId="17EDA57E" w14:textId="77777777" w:rsidTr="00EE53E4">
        <w:trPr>
          <w:trHeight w:val="260"/>
        </w:trPr>
        <w:tc>
          <w:tcPr>
            <w:tcW w:w="1595" w:type="pct"/>
            <w:tcBorders>
              <w:top w:val="nil"/>
              <w:left w:val="nil"/>
              <w:bottom w:val="nil"/>
              <w:right w:val="single" w:sz="4" w:space="0" w:color="auto"/>
            </w:tcBorders>
          </w:tcPr>
          <w:p w14:paraId="7BC9354C"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Democracy</w:t>
            </w:r>
          </w:p>
        </w:tc>
        <w:tc>
          <w:tcPr>
            <w:tcW w:w="530" w:type="pct"/>
            <w:tcBorders>
              <w:top w:val="nil"/>
              <w:left w:val="single" w:sz="4" w:space="0" w:color="auto"/>
              <w:bottom w:val="nil"/>
              <w:right w:val="nil"/>
            </w:tcBorders>
            <w:vAlign w:val="center"/>
          </w:tcPr>
          <w:p w14:paraId="710E990C"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581245B0"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5008532B"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6A6B777A"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37D381E0"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14.6</w:t>
            </w:r>
          </w:p>
        </w:tc>
        <w:tc>
          <w:tcPr>
            <w:tcW w:w="567" w:type="pct"/>
            <w:tcBorders>
              <w:top w:val="nil"/>
              <w:left w:val="nil"/>
              <w:bottom w:val="nil"/>
              <w:right w:val="nil"/>
            </w:tcBorders>
            <w:vAlign w:val="center"/>
          </w:tcPr>
          <w:p w14:paraId="482A4032"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2662</w:t>
            </w:r>
          </w:p>
        </w:tc>
      </w:tr>
      <w:tr w:rsidR="00AC3AC2" w:rsidRPr="00AC3AC2" w14:paraId="0ED540F6" w14:textId="77777777" w:rsidTr="00EE53E4">
        <w:trPr>
          <w:trHeight w:val="260"/>
        </w:trPr>
        <w:tc>
          <w:tcPr>
            <w:tcW w:w="1595" w:type="pct"/>
            <w:tcBorders>
              <w:top w:val="nil"/>
              <w:left w:val="nil"/>
              <w:bottom w:val="nil"/>
              <w:right w:val="single" w:sz="4" w:space="0" w:color="auto"/>
            </w:tcBorders>
          </w:tcPr>
          <w:p w14:paraId="12F298C2"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Peace</w:t>
            </w:r>
          </w:p>
        </w:tc>
        <w:tc>
          <w:tcPr>
            <w:tcW w:w="530" w:type="pct"/>
            <w:tcBorders>
              <w:top w:val="nil"/>
              <w:left w:val="single" w:sz="4" w:space="0" w:color="auto"/>
              <w:bottom w:val="nil"/>
              <w:right w:val="nil"/>
            </w:tcBorders>
            <w:vAlign w:val="center"/>
          </w:tcPr>
          <w:p w14:paraId="7FDB16FA"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130D601F"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032D3CF0"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79877516"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5CA3CC25"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29.1</w:t>
            </w:r>
          </w:p>
        </w:tc>
        <w:tc>
          <w:tcPr>
            <w:tcW w:w="567" w:type="pct"/>
            <w:tcBorders>
              <w:top w:val="nil"/>
              <w:left w:val="nil"/>
              <w:bottom w:val="nil"/>
              <w:right w:val="nil"/>
            </w:tcBorders>
            <w:vAlign w:val="center"/>
          </w:tcPr>
          <w:p w14:paraId="12DBA1A7"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2662</w:t>
            </w:r>
          </w:p>
        </w:tc>
      </w:tr>
      <w:tr w:rsidR="00AC3AC2" w:rsidRPr="00AC3AC2" w14:paraId="47104249" w14:textId="77777777" w:rsidTr="00EE53E4">
        <w:trPr>
          <w:trHeight w:val="161"/>
        </w:trPr>
        <w:tc>
          <w:tcPr>
            <w:tcW w:w="1595" w:type="pct"/>
            <w:tcBorders>
              <w:top w:val="nil"/>
              <w:left w:val="nil"/>
              <w:bottom w:val="nil"/>
              <w:right w:val="single" w:sz="4" w:space="0" w:color="auto"/>
            </w:tcBorders>
          </w:tcPr>
          <w:p w14:paraId="2629E72C"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Greater Israel</w:t>
            </w:r>
          </w:p>
        </w:tc>
        <w:tc>
          <w:tcPr>
            <w:tcW w:w="530" w:type="pct"/>
            <w:tcBorders>
              <w:top w:val="nil"/>
              <w:left w:val="single" w:sz="4" w:space="0" w:color="auto"/>
              <w:bottom w:val="nil"/>
              <w:right w:val="nil"/>
            </w:tcBorders>
            <w:vAlign w:val="center"/>
          </w:tcPr>
          <w:p w14:paraId="3096599A"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12F841E3"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59046C3E"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19B96B01"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794ACF17"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8.7</w:t>
            </w:r>
          </w:p>
        </w:tc>
        <w:tc>
          <w:tcPr>
            <w:tcW w:w="567" w:type="pct"/>
            <w:tcBorders>
              <w:top w:val="nil"/>
              <w:left w:val="nil"/>
              <w:bottom w:val="nil"/>
              <w:right w:val="nil"/>
            </w:tcBorders>
            <w:vAlign w:val="center"/>
          </w:tcPr>
          <w:p w14:paraId="45F79B5E"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2662</w:t>
            </w:r>
          </w:p>
        </w:tc>
      </w:tr>
      <w:tr w:rsidR="00AC3AC2" w:rsidRPr="00AC3AC2" w14:paraId="0D5458A5" w14:textId="77777777" w:rsidTr="00EE53E4">
        <w:trPr>
          <w:trHeight w:val="161"/>
        </w:trPr>
        <w:tc>
          <w:tcPr>
            <w:tcW w:w="1595" w:type="pct"/>
            <w:tcBorders>
              <w:top w:val="nil"/>
              <w:left w:val="nil"/>
              <w:bottom w:val="nil"/>
              <w:right w:val="single" w:sz="4" w:space="0" w:color="auto"/>
            </w:tcBorders>
          </w:tcPr>
          <w:p w14:paraId="55CBBBE4"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Jewish Majority</w:t>
            </w:r>
          </w:p>
        </w:tc>
        <w:tc>
          <w:tcPr>
            <w:tcW w:w="530" w:type="pct"/>
            <w:tcBorders>
              <w:top w:val="nil"/>
              <w:left w:val="single" w:sz="4" w:space="0" w:color="auto"/>
              <w:bottom w:val="nil"/>
              <w:right w:val="nil"/>
            </w:tcBorders>
            <w:vAlign w:val="center"/>
          </w:tcPr>
          <w:p w14:paraId="03F3FDB6"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4258E777"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67B48A7B"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1431911D"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4C98C5C0"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47.6</w:t>
            </w:r>
          </w:p>
        </w:tc>
        <w:tc>
          <w:tcPr>
            <w:tcW w:w="567" w:type="pct"/>
            <w:tcBorders>
              <w:top w:val="nil"/>
              <w:left w:val="nil"/>
              <w:bottom w:val="nil"/>
              <w:right w:val="nil"/>
            </w:tcBorders>
            <w:vAlign w:val="center"/>
          </w:tcPr>
          <w:p w14:paraId="1BE723C7"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2662</w:t>
            </w:r>
          </w:p>
        </w:tc>
      </w:tr>
      <w:tr w:rsidR="00AC3AC2" w:rsidRPr="00AC3AC2" w14:paraId="206C1CDC" w14:textId="77777777" w:rsidTr="00EE53E4">
        <w:trPr>
          <w:trHeight w:val="73"/>
        </w:trPr>
        <w:tc>
          <w:tcPr>
            <w:tcW w:w="1595" w:type="pct"/>
            <w:tcBorders>
              <w:top w:val="nil"/>
              <w:left w:val="nil"/>
              <w:bottom w:val="nil"/>
              <w:right w:val="single" w:sz="4" w:space="0" w:color="auto"/>
            </w:tcBorders>
            <w:vAlign w:val="center"/>
          </w:tcPr>
          <w:p w14:paraId="77D97320"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Support Arab Emigration</w:t>
            </w:r>
          </w:p>
          <w:p w14:paraId="6C2293E0"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(1-oppose 4-support)</w:t>
            </w:r>
          </w:p>
        </w:tc>
        <w:tc>
          <w:tcPr>
            <w:tcW w:w="530" w:type="pct"/>
            <w:tcBorders>
              <w:top w:val="nil"/>
              <w:left w:val="single" w:sz="4" w:space="0" w:color="auto"/>
              <w:bottom w:val="nil"/>
              <w:right w:val="nil"/>
            </w:tcBorders>
            <w:vAlign w:val="center"/>
          </w:tcPr>
          <w:p w14:paraId="058FDEF5"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2.87</w:t>
            </w:r>
          </w:p>
        </w:tc>
        <w:tc>
          <w:tcPr>
            <w:tcW w:w="578" w:type="pct"/>
            <w:tcBorders>
              <w:top w:val="nil"/>
              <w:left w:val="nil"/>
              <w:bottom w:val="nil"/>
              <w:right w:val="nil"/>
            </w:tcBorders>
            <w:vAlign w:val="center"/>
          </w:tcPr>
          <w:p w14:paraId="7B6903BD"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1.00</w:t>
            </w:r>
          </w:p>
        </w:tc>
        <w:tc>
          <w:tcPr>
            <w:tcW w:w="580" w:type="pct"/>
            <w:tcBorders>
              <w:top w:val="nil"/>
              <w:left w:val="nil"/>
              <w:bottom w:val="nil"/>
              <w:right w:val="nil"/>
            </w:tcBorders>
            <w:vAlign w:val="center"/>
          </w:tcPr>
          <w:p w14:paraId="06C16658"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6" w:type="pct"/>
            <w:tcBorders>
              <w:top w:val="nil"/>
              <w:left w:val="nil"/>
              <w:bottom w:val="nil"/>
              <w:right w:val="nil"/>
            </w:tcBorders>
            <w:vAlign w:val="center"/>
          </w:tcPr>
          <w:p w14:paraId="447FFB09"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w:t>
            </w:r>
          </w:p>
        </w:tc>
        <w:tc>
          <w:tcPr>
            <w:tcW w:w="574" w:type="pct"/>
            <w:tcBorders>
              <w:top w:val="nil"/>
              <w:left w:val="nil"/>
              <w:bottom w:val="nil"/>
              <w:right w:val="nil"/>
            </w:tcBorders>
          </w:tcPr>
          <w:p w14:paraId="7CCE6387"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14CD3B64"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2633</w:t>
            </w:r>
          </w:p>
        </w:tc>
      </w:tr>
      <w:tr w:rsidR="00AC3AC2" w:rsidRPr="00AC3AC2" w14:paraId="264E8E5F" w14:textId="77777777" w:rsidTr="00EE53E4">
        <w:trPr>
          <w:trHeight w:val="73"/>
        </w:trPr>
        <w:tc>
          <w:tcPr>
            <w:tcW w:w="1595" w:type="pct"/>
            <w:tcBorders>
              <w:top w:val="nil"/>
              <w:left w:val="nil"/>
              <w:bottom w:val="nil"/>
              <w:right w:val="single" w:sz="4" w:space="0" w:color="auto"/>
            </w:tcBorders>
            <w:vAlign w:val="center"/>
          </w:tcPr>
          <w:p w14:paraId="6C021175" w14:textId="75755B5A"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Attitudes toward the Palestinian-Israeli Conflict: </w:t>
            </w:r>
          </w:p>
        </w:tc>
        <w:tc>
          <w:tcPr>
            <w:tcW w:w="530" w:type="pct"/>
            <w:tcBorders>
              <w:top w:val="nil"/>
              <w:left w:val="single" w:sz="4" w:space="0" w:color="auto"/>
              <w:bottom w:val="nil"/>
              <w:right w:val="nil"/>
            </w:tcBorders>
            <w:vAlign w:val="center"/>
          </w:tcPr>
          <w:p w14:paraId="2664A06E"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.47</w:t>
            </w:r>
          </w:p>
        </w:tc>
        <w:tc>
          <w:tcPr>
            <w:tcW w:w="578" w:type="pct"/>
            <w:tcBorders>
              <w:top w:val="nil"/>
              <w:left w:val="nil"/>
              <w:bottom w:val="nil"/>
              <w:right w:val="nil"/>
            </w:tcBorders>
            <w:vAlign w:val="center"/>
          </w:tcPr>
          <w:p w14:paraId="7D6B573A"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.24</w:t>
            </w:r>
          </w:p>
        </w:tc>
        <w:tc>
          <w:tcPr>
            <w:tcW w:w="580" w:type="pct"/>
            <w:tcBorders>
              <w:top w:val="nil"/>
              <w:left w:val="nil"/>
              <w:bottom w:val="nil"/>
              <w:right w:val="nil"/>
            </w:tcBorders>
            <w:vAlign w:val="center"/>
          </w:tcPr>
          <w:p w14:paraId="19FE3FEA"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0</w:t>
            </w:r>
          </w:p>
        </w:tc>
        <w:tc>
          <w:tcPr>
            <w:tcW w:w="576" w:type="pct"/>
            <w:tcBorders>
              <w:top w:val="nil"/>
              <w:left w:val="nil"/>
              <w:bottom w:val="nil"/>
              <w:right w:val="nil"/>
            </w:tcBorders>
            <w:vAlign w:val="center"/>
          </w:tcPr>
          <w:p w14:paraId="49E6A097"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4" w:type="pct"/>
            <w:tcBorders>
              <w:top w:val="nil"/>
              <w:left w:val="nil"/>
              <w:bottom w:val="nil"/>
              <w:right w:val="nil"/>
            </w:tcBorders>
          </w:tcPr>
          <w:p w14:paraId="2FAB9D9E"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65CA8B4A"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2681</w:t>
            </w:r>
          </w:p>
        </w:tc>
      </w:tr>
      <w:tr w:rsidR="00AC3AC2" w:rsidRPr="00AC3AC2" w14:paraId="65003174" w14:textId="77777777" w:rsidTr="00EE53E4">
        <w:tc>
          <w:tcPr>
            <w:tcW w:w="1595" w:type="pct"/>
            <w:tcBorders>
              <w:top w:val="nil"/>
              <w:left w:val="nil"/>
              <w:bottom w:val="nil"/>
              <w:right w:val="single" w:sz="4" w:space="0" w:color="auto"/>
            </w:tcBorders>
            <w:vAlign w:val="center"/>
          </w:tcPr>
          <w:p w14:paraId="2EB888FC" w14:textId="72318BD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“Believe that Palestinians Want Peace” (1-believe</w:t>
            </w:r>
            <w:r w:rsidR="00EE53E4">
              <w:rPr>
                <w:rFonts w:asciiTheme="majorBidi" w:hAnsiTheme="majorBidi" w:cstheme="majorBidi"/>
                <w:spacing w:val="-8"/>
              </w:rPr>
              <w:t>)</w:t>
            </w:r>
          </w:p>
        </w:tc>
        <w:tc>
          <w:tcPr>
            <w:tcW w:w="530" w:type="pct"/>
            <w:tcBorders>
              <w:top w:val="nil"/>
              <w:left w:val="single" w:sz="4" w:space="0" w:color="auto"/>
              <w:bottom w:val="nil"/>
              <w:right w:val="nil"/>
            </w:tcBorders>
            <w:vAlign w:val="center"/>
          </w:tcPr>
          <w:p w14:paraId="786C0768"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2.68</w:t>
            </w:r>
          </w:p>
        </w:tc>
        <w:tc>
          <w:tcPr>
            <w:tcW w:w="578" w:type="pct"/>
            <w:tcBorders>
              <w:top w:val="nil"/>
              <w:left w:val="nil"/>
              <w:bottom w:val="nil"/>
              <w:right w:val="nil"/>
            </w:tcBorders>
            <w:vAlign w:val="center"/>
          </w:tcPr>
          <w:p w14:paraId="63651525"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.94</w:t>
            </w:r>
          </w:p>
        </w:tc>
        <w:tc>
          <w:tcPr>
            <w:tcW w:w="580" w:type="pct"/>
            <w:tcBorders>
              <w:top w:val="nil"/>
              <w:left w:val="nil"/>
              <w:bottom w:val="nil"/>
              <w:right w:val="nil"/>
            </w:tcBorders>
            <w:vAlign w:val="center"/>
          </w:tcPr>
          <w:p w14:paraId="37E909BA"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6" w:type="pct"/>
            <w:tcBorders>
              <w:top w:val="nil"/>
              <w:left w:val="nil"/>
              <w:bottom w:val="nil"/>
              <w:right w:val="nil"/>
            </w:tcBorders>
            <w:vAlign w:val="center"/>
          </w:tcPr>
          <w:p w14:paraId="022703E2"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w:t>
            </w:r>
          </w:p>
        </w:tc>
        <w:tc>
          <w:tcPr>
            <w:tcW w:w="574" w:type="pct"/>
            <w:tcBorders>
              <w:top w:val="nil"/>
              <w:left w:val="nil"/>
              <w:bottom w:val="nil"/>
              <w:right w:val="nil"/>
            </w:tcBorders>
          </w:tcPr>
          <w:p w14:paraId="2DCCAA61"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1FB10457"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2655</w:t>
            </w:r>
          </w:p>
        </w:tc>
      </w:tr>
      <w:tr w:rsidR="00AC3AC2" w:rsidRPr="00AC3AC2" w14:paraId="29E46916" w14:textId="77777777" w:rsidTr="00EE53E4">
        <w:tc>
          <w:tcPr>
            <w:tcW w:w="1595" w:type="pct"/>
            <w:tcBorders>
              <w:top w:val="nil"/>
              <w:left w:val="nil"/>
              <w:bottom w:val="nil"/>
              <w:right w:val="single" w:sz="4" w:space="0" w:color="auto"/>
            </w:tcBorders>
            <w:vAlign w:val="center"/>
          </w:tcPr>
          <w:p w14:paraId="537623A7" w14:textId="31E14F05"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“Israel Should Agree to Palestinian State” (1-</w:t>
            </w:r>
            <w:r w:rsidR="00EE53E4">
              <w:rPr>
                <w:rFonts w:asciiTheme="majorBidi" w:hAnsiTheme="majorBidi" w:cstheme="majorBidi"/>
                <w:spacing w:val="-8"/>
              </w:rPr>
              <w:t>yes)</w:t>
            </w:r>
          </w:p>
        </w:tc>
        <w:tc>
          <w:tcPr>
            <w:tcW w:w="530" w:type="pct"/>
            <w:tcBorders>
              <w:top w:val="nil"/>
              <w:left w:val="single" w:sz="4" w:space="0" w:color="auto"/>
              <w:bottom w:val="nil"/>
              <w:right w:val="nil"/>
            </w:tcBorders>
            <w:vAlign w:val="center"/>
          </w:tcPr>
          <w:p w14:paraId="7642A8D0"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2.46</w:t>
            </w:r>
          </w:p>
        </w:tc>
        <w:tc>
          <w:tcPr>
            <w:tcW w:w="578" w:type="pct"/>
            <w:tcBorders>
              <w:top w:val="nil"/>
              <w:left w:val="nil"/>
              <w:bottom w:val="nil"/>
              <w:right w:val="nil"/>
            </w:tcBorders>
            <w:vAlign w:val="center"/>
          </w:tcPr>
          <w:p w14:paraId="76532A05"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1.01</w:t>
            </w:r>
          </w:p>
        </w:tc>
        <w:tc>
          <w:tcPr>
            <w:tcW w:w="580" w:type="pct"/>
            <w:tcBorders>
              <w:top w:val="nil"/>
              <w:left w:val="nil"/>
              <w:bottom w:val="nil"/>
              <w:right w:val="nil"/>
            </w:tcBorders>
            <w:vAlign w:val="center"/>
          </w:tcPr>
          <w:p w14:paraId="6F8008C2"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6" w:type="pct"/>
            <w:tcBorders>
              <w:top w:val="nil"/>
              <w:left w:val="nil"/>
              <w:bottom w:val="nil"/>
              <w:right w:val="nil"/>
            </w:tcBorders>
            <w:vAlign w:val="center"/>
          </w:tcPr>
          <w:p w14:paraId="1DDCFFED"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w:t>
            </w:r>
          </w:p>
        </w:tc>
        <w:tc>
          <w:tcPr>
            <w:tcW w:w="574" w:type="pct"/>
            <w:tcBorders>
              <w:top w:val="nil"/>
              <w:left w:val="nil"/>
              <w:bottom w:val="nil"/>
              <w:right w:val="nil"/>
            </w:tcBorders>
          </w:tcPr>
          <w:p w14:paraId="4252EDE8"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027DA9B6"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2625</w:t>
            </w:r>
          </w:p>
        </w:tc>
      </w:tr>
      <w:tr w:rsidR="00AC3AC2" w:rsidRPr="00AC3AC2" w14:paraId="22E1A76E" w14:textId="77777777" w:rsidTr="00EE53E4">
        <w:tc>
          <w:tcPr>
            <w:tcW w:w="1595" w:type="pct"/>
            <w:tcBorders>
              <w:top w:val="nil"/>
              <w:left w:val="nil"/>
              <w:bottom w:val="nil"/>
              <w:right w:val="single" w:sz="4" w:space="0" w:color="auto"/>
            </w:tcBorders>
            <w:vAlign w:val="center"/>
          </w:tcPr>
          <w:p w14:paraId="3AA02CCA" w14:textId="61E7AA2A"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“Support Two State Solution” (1- yes)</w:t>
            </w:r>
          </w:p>
        </w:tc>
        <w:tc>
          <w:tcPr>
            <w:tcW w:w="530" w:type="pct"/>
            <w:tcBorders>
              <w:top w:val="nil"/>
              <w:left w:val="single" w:sz="4" w:space="0" w:color="auto"/>
              <w:bottom w:val="nil"/>
              <w:right w:val="nil"/>
            </w:tcBorders>
            <w:vAlign w:val="center"/>
          </w:tcPr>
          <w:p w14:paraId="2DE309EA"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2.23</w:t>
            </w:r>
          </w:p>
        </w:tc>
        <w:tc>
          <w:tcPr>
            <w:tcW w:w="578" w:type="pct"/>
            <w:tcBorders>
              <w:top w:val="nil"/>
              <w:left w:val="nil"/>
              <w:bottom w:val="nil"/>
              <w:right w:val="nil"/>
            </w:tcBorders>
            <w:vAlign w:val="center"/>
          </w:tcPr>
          <w:p w14:paraId="7A002940"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.99</w:t>
            </w:r>
          </w:p>
        </w:tc>
        <w:tc>
          <w:tcPr>
            <w:tcW w:w="580" w:type="pct"/>
            <w:tcBorders>
              <w:top w:val="nil"/>
              <w:left w:val="nil"/>
              <w:bottom w:val="nil"/>
              <w:right w:val="nil"/>
            </w:tcBorders>
            <w:vAlign w:val="center"/>
          </w:tcPr>
          <w:p w14:paraId="733B74E2"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6" w:type="pct"/>
            <w:tcBorders>
              <w:top w:val="nil"/>
              <w:left w:val="nil"/>
              <w:bottom w:val="nil"/>
              <w:right w:val="nil"/>
            </w:tcBorders>
            <w:vAlign w:val="center"/>
          </w:tcPr>
          <w:p w14:paraId="4AFFED06"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w:t>
            </w:r>
          </w:p>
        </w:tc>
        <w:tc>
          <w:tcPr>
            <w:tcW w:w="574" w:type="pct"/>
            <w:tcBorders>
              <w:top w:val="nil"/>
              <w:left w:val="nil"/>
              <w:bottom w:val="nil"/>
              <w:right w:val="nil"/>
            </w:tcBorders>
          </w:tcPr>
          <w:p w14:paraId="5734E0CF"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22A1590A"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2608</w:t>
            </w:r>
          </w:p>
        </w:tc>
      </w:tr>
      <w:tr w:rsidR="00AC3AC2" w:rsidRPr="00AC3AC2" w14:paraId="56264911" w14:textId="77777777" w:rsidTr="00EE53E4">
        <w:tc>
          <w:tcPr>
            <w:tcW w:w="1595" w:type="pct"/>
            <w:tcBorders>
              <w:top w:val="nil"/>
              <w:left w:val="nil"/>
              <w:bottom w:val="nil"/>
              <w:right w:val="single" w:sz="4" w:space="0" w:color="auto"/>
            </w:tcBorders>
            <w:vAlign w:val="center"/>
          </w:tcPr>
          <w:p w14:paraId="45E0F5C9"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“Support Return of Territories”</w:t>
            </w:r>
          </w:p>
          <w:p w14:paraId="6241FD27"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(0-return all, 6-retain all)</w:t>
            </w:r>
          </w:p>
        </w:tc>
        <w:tc>
          <w:tcPr>
            <w:tcW w:w="530" w:type="pct"/>
            <w:tcBorders>
              <w:top w:val="nil"/>
              <w:left w:val="single" w:sz="4" w:space="0" w:color="auto"/>
              <w:bottom w:val="nil"/>
              <w:right w:val="nil"/>
            </w:tcBorders>
            <w:vAlign w:val="center"/>
          </w:tcPr>
          <w:p w14:paraId="1899B8E8"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4.03</w:t>
            </w:r>
          </w:p>
        </w:tc>
        <w:tc>
          <w:tcPr>
            <w:tcW w:w="578" w:type="pct"/>
            <w:tcBorders>
              <w:top w:val="nil"/>
              <w:left w:val="nil"/>
              <w:bottom w:val="nil"/>
              <w:right w:val="nil"/>
            </w:tcBorders>
            <w:vAlign w:val="center"/>
          </w:tcPr>
          <w:p w14:paraId="5C5759CC"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2.08</w:t>
            </w:r>
          </w:p>
        </w:tc>
        <w:tc>
          <w:tcPr>
            <w:tcW w:w="580" w:type="pct"/>
            <w:tcBorders>
              <w:top w:val="nil"/>
              <w:left w:val="nil"/>
              <w:bottom w:val="nil"/>
              <w:right w:val="nil"/>
            </w:tcBorders>
            <w:vAlign w:val="center"/>
          </w:tcPr>
          <w:p w14:paraId="1E1CC5D2"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0</w:t>
            </w:r>
          </w:p>
        </w:tc>
        <w:tc>
          <w:tcPr>
            <w:tcW w:w="576" w:type="pct"/>
            <w:tcBorders>
              <w:top w:val="nil"/>
              <w:left w:val="nil"/>
              <w:bottom w:val="nil"/>
              <w:right w:val="nil"/>
            </w:tcBorders>
            <w:vAlign w:val="center"/>
          </w:tcPr>
          <w:p w14:paraId="50DDD38B"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6</w:t>
            </w:r>
          </w:p>
        </w:tc>
        <w:tc>
          <w:tcPr>
            <w:tcW w:w="574" w:type="pct"/>
            <w:tcBorders>
              <w:top w:val="nil"/>
              <w:left w:val="nil"/>
              <w:bottom w:val="nil"/>
              <w:right w:val="nil"/>
            </w:tcBorders>
          </w:tcPr>
          <w:p w14:paraId="6909558F"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26243587"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2640</w:t>
            </w:r>
          </w:p>
        </w:tc>
      </w:tr>
      <w:tr w:rsidR="00AC3AC2" w:rsidRPr="00AC3AC2" w14:paraId="6821F820" w14:textId="77777777" w:rsidTr="00EE53E4">
        <w:tc>
          <w:tcPr>
            <w:tcW w:w="1595" w:type="pct"/>
            <w:tcBorders>
              <w:top w:val="nil"/>
              <w:left w:val="nil"/>
              <w:bottom w:val="nil"/>
              <w:right w:val="single" w:sz="4" w:space="0" w:color="auto"/>
            </w:tcBorders>
            <w:vAlign w:val="center"/>
          </w:tcPr>
          <w:p w14:paraId="15CE06E4"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“Aspirations of Arab States: (1-return of territories,  4-  destruction of the Jewish nation”</w:t>
            </w:r>
          </w:p>
        </w:tc>
        <w:tc>
          <w:tcPr>
            <w:tcW w:w="530" w:type="pct"/>
            <w:tcBorders>
              <w:top w:val="nil"/>
              <w:left w:val="single" w:sz="4" w:space="0" w:color="auto"/>
              <w:bottom w:val="nil"/>
              <w:right w:val="nil"/>
            </w:tcBorders>
            <w:vAlign w:val="center"/>
          </w:tcPr>
          <w:p w14:paraId="1BEB1A05"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2.98</w:t>
            </w:r>
          </w:p>
        </w:tc>
        <w:tc>
          <w:tcPr>
            <w:tcW w:w="578" w:type="pct"/>
            <w:tcBorders>
              <w:top w:val="nil"/>
              <w:left w:val="nil"/>
              <w:bottom w:val="nil"/>
              <w:right w:val="nil"/>
            </w:tcBorders>
            <w:vAlign w:val="center"/>
          </w:tcPr>
          <w:p w14:paraId="2551E658"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1.01</w:t>
            </w:r>
          </w:p>
        </w:tc>
        <w:tc>
          <w:tcPr>
            <w:tcW w:w="580" w:type="pct"/>
            <w:tcBorders>
              <w:top w:val="nil"/>
              <w:left w:val="nil"/>
              <w:bottom w:val="nil"/>
              <w:right w:val="nil"/>
            </w:tcBorders>
            <w:vAlign w:val="center"/>
          </w:tcPr>
          <w:p w14:paraId="51FE7E1B"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6" w:type="pct"/>
            <w:tcBorders>
              <w:top w:val="nil"/>
              <w:left w:val="nil"/>
              <w:bottom w:val="nil"/>
              <w:right w:val="nil"/>
            </w:tcBorders>
            <w:vAlign w:val="center"/>
          </w:tcPr>
          <w:p w14:paraId="2B38BE3B"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w:t>
            </w:r>
          </w:p>
        </w:tc>
        <w:tc>
          <w:tcPr>
            <w:tcW w:w="574" w:type="pct"/>
            <w:tcBorders>
              <w:top w:val="nil"/>
              <w:left w:val="nil"/>
              <w:bottom w:val="nil"/>
              <w:right w:val="nil"/>
            </w:tcBorders>
          </w:tcPr>
          <w:p w14:paraId="3AE6B0E8"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3F1D7518"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2649</w:t>
            </w:r>
          </w:p>
        </w:tc>
      </w:tr>
      <w:tr w:rsidR="00AC3AC2" w:rsidRPr="00AC3AC2" w14:paraId="3114A227" w14:textId="77777777" w:rsidTr="00EE53E4">
        <w:tc>
          <w:tcPr>
            <w:tcW w:w="1595" w:type="pct"/>
            <w:tcBorders>
              <w:top w:val="nil"/>
              <w:left w:val="nil"/>
              <w:bottom w:val="nil"/>
              <w:right w:val="single" w:sz="4" w:space="0" w:color="auto"/>
            </w:tcBorders>
            <w:vAlign w:val="center"/>
          </w:tcPr>
          <w:p w14:paraId="7A38DEBB" w14:textId="22BB7A62"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“Peace with Palestinians Possible” (1- definitely yes</w:t>
            </w:r>
            <w:r w:rsidR="00EE53E4">
              <w:rPr>
                <w:rFonts w:asciiTheme="majorBidi" w:hAnsiTheme="majorBidi" w:cstheme="majorBidi"/>
                <w:spacing w:val="-8"/>
              </w:rPr>
              <w:t>)</w:t>
            </w:r>
            <w:r w:rsidRPr="00EE53E4">
              <w:rPr>
                <w:rFonts w:asciiTheme="majorBidi" w:hAnsiTheme="majorBidi" w:cstheme="majorBidi"/>
                <w:spacing w:val="-8"/>
              </w:rPr>
              <w:t xml:space="preserve">) </w:t>
            </w:r>
          </w:p>
          <w:p w14:paraId="72C5967B" w14:textId="77777777" w:rsidR="00AC3AC2" w:rsidRPr="00EE53E4" w:rsidRDefault="00AC3AC2" w:rsidP="00EE53E4">
            <w:pPr>
              <w:spacing w:after="0" w:line="240" w:lineRule="auto"/>
              <w:rPr>
                <w:rFonts w:asciiTheme="majorBidi" w:hAnsiTheme="majorBidi" w:cstheme="majorBidi"/>
                <w:b/>
                <w:bCs/>
                <w:spacing w:val="-8"/>
                <w:u w:val="single"/>
              </w:rPr>
            </w:pPr>
            <w:r w:rsidRPr="00EE53E4">
              <w:rPr>
                <w:rFonts w:asciiTheme="majorBidi" w:hAnsiTheme="majorBidi" w:cstheme="majorBidi"/>
                <w:b/>
                <w:bCs/>
                <w:spacing w:val="-8"/>
                <w:u w:val="single"/>
              </w:rPr>
              <w:t>Controls:</w:t>
            </w:r>
          </w:p>
        </w:tc>
        <w:tc>
          <w:tcPr>
            <w:tcW w:w="530" w:type="pct"/>
            <w:tcBorders>
              <w:top w:val="nil"/>
              <w:left w:val="single" w:sz="4" w:space="0" w:color="auto"/>
              <w:bottom w:val="nil"/>
              <w:right w:val="nil"/>
            </w:tcBorders>
            <w:vAlign w:val="center"/>
          </w:tcPr>
          <w:p w14:paraId="212AD1EA"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2.95</w:t>
            </w:r>
          </w:p>
        </w:tc>
        <w:tc>
          <w:tcPr>
            <w:tcW w:w="578" w:type="pct"/>
            <w:tcBorders>
              <w:top w:val="nil"/>
              <w:left w:val="nil"/>
              <w:bottom w:val="nil"/>
              <w:right w:val="nil"/>
            </w:tcBorders>
            <w:vAlign w:val="center"/>
          </w:tcPr>
          <w:p w14:paraId="02C3C0C6"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.86</w:t>
            </w:r>
          </w:p>
        </w:tc>
        <w:tc>
          <w:tcPr>
            <w:tcW w:w="580" w:type="pct"/>
            <w:tcBorders>
              <w:top w:val="nil"/>
              <w:left w:val="nil"/>
              <w:bottom w:val="nil"/>
              <w:right w:val="nil"/>
            </w:tcBorders>
            <w:vAlign w:val="center"/>
          </w:tcPr>
          <w:p w14:paraId="2AC71956"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6" w:type="pct"/>
            <w:tcBorders>
              <w:top w:val="nil"/>
              <w:left w:val="nil"/>
              <w:bottom w:val="nil"/>
              <w:right w:val="nil"/>
            </w:tcBorders>
            <w:vAlign w:val="center"/>
          </w:tcPr>
          <w:p w14:paraId="3323D4EF"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w:t>
            </w:r>
          </w:p>
        </w:tc>
        <w:tc>
          <w:tcPr>
            <w:tcW w:w="574" w:type="pct"/>
            <w:tcBorders>
              <w:top w:val="nil"/>
              <w:left w:val="nil"/>
              <w:bottom w:val="nil"/>
              <w:right w:val="nil"/>
            </w:tcBorders>
          </w:tcPr>
          <w:p w14:paraId="00AC9365"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779F3080"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2651</w:t>
            </w:r>
          </w:p>
        </w:tc>
      </w:tr>
      <w:tr w:rsidR="00AC3AC2" w:rsidRPr="00AC3AC2" w14:paraId="4CEAF3A8" w14:textId="77777777" w:rsidTr="00EE53E4">
        <w:tc>
          <w:tcPr>
            <w:tcW w:w="1595" w:type="pct"/>
            <w:tcBorders>
              <w:top w:val="nil"/>
              <w:left w:val="nil"/>
              <w:bottom w:val="nil"/>
              <w:right w:val="single" w:sz="4" w:space="0" w:color="auto"/>
            </w:tcBorders>
            <w:vAlign w:val="center"/>
          </w:tcPr>
          <w:p w14:paraId="7F9D76B9"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Ultra-orthodox  Dummy </w:t>
            </w:r>
          </w:p>
        </w:tc>
        <w:tc>
          <w:tcPr>
            <w:tcW w:w="530" w:type="pct"/>
            <w:tcBorders>
              <w:top w:val="nil"/>
              <w:left w:val="single" w:sz="4" w:space="0" w:color="auto"/>
              <w:bottom w:val="nil"/>
              <w:right w:val="nil"/>
            </w:tcBorders>
            <w:vAlign w:val="center"/>
          </w:tcPr>
          <w:p w14:paraId="56E09F20"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.10</w:t>
            </w:r>
          </w:p>
        </w:tc>
        <w:tc>
          <w:tcPr>
            <w:tcW w:w="578" w:type="pct"/>
            <w:tcBorders>
              <w:top w:val="nil"/>
              <w:left w:val="nil"/>
              <w:bottom w:val="nil"/>
              <w:right w:val="nil"/>
            </w:tcBorders>
            <w:vAlign w:val="center"/>
          </w:tcPr>
          <w:p w14:paraId="02457BA6"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.29</w:t>
            </w:r>
          </w:p>
        </w:tc>
        <w:tc>
          <w:tcPr>
            <w:tcW w:w="580" w:type="pct"/>
            <w:tcBorders>
              <w:top w:val="nil"/>
              <w:left w:val="nil"/>
              <w:bottom w:val="nil"/>
              <w:right w:val="nil"/>
            </w:tcBorders>
            <w:vAlign w:val="center"/>
          </w:tcPr>
          <w:p w14:paraId="3EA54DCC"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0</w:t>
            </w:r>
          </w:p>
        </w:tc>
        <w:tc>
          <w:tcPr>
            <w:tcW w:w="576" w:type="pct"/>
            <w:tcBorders>
              <w:top w:val="nil"/>
              <w:left w:val="nil"/>
              <w:bottom w:val="nil"/>
              <w:right w:val="nil"/>
            </w:tcBorders>
            <w:vAlign w:val="center"/>
          </w:tcPr>
          <w:p w14:paraId="66A65151"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4" w:type="pct"/>
            <w:tcBorders>
              <w:top w:val="nil"/>
              <w:left w:val="nil"/>
              <w:bottom w:val="nil"/>
              <w:right w:val="nil"/>
            </w:tcBorders>
          </w:tcPr>
          <w:p w14:paraId="158A88D7"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7EB04F9B"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2681</w:t>
            </w:r>
          </w:p>
        </w:tc>
      </w:tr>
      <w:tr w:rsidR="00AC3AC2" w:rsidRPr="00AC3AC2" w14:paraId="0E8D0B2A" w14:textId="77777777" w:rsidTr="00EE53E4">
        <w:tc>
          <w:tcPr>
            <w:tcW w:w="1595" w:type="pct"/>
            <w:tcBorders>
              <w:top w:val="nil"/>
              <w:left w:val="nil"/>
              <w:bottom w:val="nil"/>
              <w:right w:val="single" w:sz="4" w:space="0" w:color="auto"/>
            </w:tcBorders>
            <w:vAlign w:val="center"/>
          </w:tcPr>
          <w:p w14:paraId="6C9241BB"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Religious  Dummy</w:t>
            </w:r>
          </w:p>
        </w:tc>
        <w:tc>
          <w:tcPr>
            <w:tcW w:w="530" w:type="pct"/>
            <w:tcBorders>
              <w:top w:val="nil"/>
              <w:left w:val="single" w:sz="4" w:space="0" w:color="auto"/>
              <w:bottom w:val="nil"/>
              <w:right w:val="nil"/>
            </w:tcBorders>
            <w:vAlign w:val="center"/>
          </w:tcPr>
          <w:p w14:paraId="41F08AA2"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.12</w:t>
            </w:r>
          </w:p>
        </w:tc>
        <w:tc>
          <w:tcPr>
            <w:tcW w:w="578" w:type="pct"/>
            <w:tcBorders>
              <w:top w:val="nil"/>
              <w:left w:val="nil"/>
              <w:bottom w:val="nil"/>
              <w:right w:val="nil"/>
            </w:tcBorders>
            <w:vAlign w:val="center"/>
          </w:tcPr>
          <w:p w14:paraId="440351AD"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.33</w:t>
            </w:r>
          </w:p>
        </w:tc>
        <w:tc>
          <w:tcPr>
            <w:tcW w:w="580" w:type="pct"/>
            <w:tcBorders>
              <w:top w:val="nil"/>
              <w:left w:val="nil"/>
              <w:bottom w:val="nil"/>
              <w:right w:val="nil"/>
            </w:tcBorders>
            <w:vAlign w:val="center"/>
          </w:tcPr>
          <w:p w14:paraId="4E61381B"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0</w:t>
            </w:r>
          </w:p>
        </w:tc>
        <w:tc>
          <w:tcPr>
            <w:tcW w:w="576" w:type="pct"/>
            <w:tcBorders>
              <w:top w:val="nil"/>
              <w:left w:val="nil"/>
              <w:bottom w:val="nil"/>
              <w:right w:val="nil"/>
            </w:tcBorders>
            <w:vAlign w:val="center"/>
          </w:tcPr>
          <w:p w14:paraId="02B250FC"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4" w:type="pct"/>
            <w:tcBorders>
              <w:top w:val="nil"/>
              <w:left w:val="nil"/>
              <w:bottom w:val="nil"/>
              <w:right w:val="nil"/>
            </w:tcBorders>
          </w:tcPr>
          <w:p w14:paraId="0DD9799D"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6B1B3A00"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2681</w:t>
            </w:r>
          </w:p>
        </w:tc>
      </w:tr>
      <w:tr w:rsidR="00AC3AC2" w:rsidRPr="00AC3AC2" w14:paraId="1BC4C334" w14:textId="77777777" w:rsidTr="00EE53E4">
        <w:tc>
          <w:tcPr>
            <w:tcW w:w="1595" w:type="pct"/>
            <w:tcBorders>
              <w:top w:val="nil"/>
              <w:left w:val="nil"/>
              <w:bottom w:val="nil"/>
              <w:right w:val="single" w:sz="4" w:space="0" w:color="auto"/>
            </w:tcBorders>
            <w:vAlign w:val="center"/>
          </w:tcPr>
          <w:p w14:paraId="53F1F2CB"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Religious traditional Dummy</w:t>
            </w:r>
          </w:p>
        </w:tc>
        <w:tc>
          <w:tcPr>
            <w:tcW w:w="530" w:type="pct"/>
            <w:tcBorders>
              <w:top w:val="nil"/>
              <w:left w:val="single" w:sz="4" w:space="0" w:color="auto"/>
              <w:bottom w:val="nil"/>
              <w:right w:val="nil"/>
            </w:tcBorders>
            <w:vAlign w:val="center"/>
          </w:tcPr>
          <w:p w14:paraId="03FC39DB"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.12</w:t>
            </w:r>
          </w:p>
        </w:tc>
        <w:tc>
          <w:tcPr>
            <w:tcW w:w="578" w:type="pct"/>
            <w:tcBorders>
              <w:top w:val="nil"/>
              <w:left w:val="nil"/>
              <w:bottom w:val="nil"/>
              <w:right w:val="nil"/>
            </w:tcBorders>
            <w:vAlign w:val="center"/>
          </w:tcPr>
          <w:p w14:paraId="7E442D71"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.33</w:t>
            </w:r>
          </w:p>
        </w:tc>
        <w:tc>
          <w:tcPr>
            <w:tcW w:w="580" w:type="pct"/>
            <w:tcBorders>
              <w:top w:val="nil"/>
              <w:left w:val="nil"/>
              <w:bottom w:val="nil"/>
              <w:right w:val="nil"/>
            </w:tcBorders>
            <w:vAlign w:val="center"/>
          </w:tcPr>
          <w:p w14:paraId="189052AC"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0</w:t>
            </w:r>
          </w:p>
        </w:tc>
        <w:tc>
          <w:tcPr>
            <w:tcW w:w="576" w:type="pct"/>
            <w:tcBorders>
              <w:top w:val="nil"/>
              <w:left w:val="nil"/>
              <w:bottom w:val="nil"/>
              <w:right w:val="nil"/>
            </w:tcBorders>
            <w:vAlign w:val="center"/>
          </w:tcPr>
          <w:p w14:paraId="73C04575"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4" w:type="pct"/>
            <w:tcBorders>
              <w:top w:val="nil"/>
              <w:left w:val="nil"/>
              <w:bottom w:val="nil"/>
              <w:right w:val="nil"/>
            </w:tcBorders>
          </w:tcPr>
          <w:p w14:paraId="32358374"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4A00CCFC"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2681</w:t>
            </w:r>
          </w:p>
        </w:tc>
      </w:tr>
      <w:tr w:rsidR="00AC3AC2" w:rsidRPr="00AC3AC2" w14:paraId="3769E518" w14:textId="77777777" w:rsidTr="00EE53E4">
        <w:tc>
          <w:tcPr>
            <w:tcW w:w="1595" w:type="pct"/>
            <w:tcBorders>
              <w:top w:val="nil"/>
              <w:left w:val="nil"/>
              <w:bottom w:val="nil"/>
              <w:right w:val="single" w:sz="4" w:space="0" w:color="auto"/>
            </w:tcBorders>
            <w:vAlign w:val="center"/>
          </w:tcPr>
          <w:p w14:paraId="66816BB1"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Traditional non-religious Dummy</w:t>
            </w:r>
          </w:p>
        </w:tc>
        <w:tc>
          <w:tcPr>
            <w:tcW w:w="530" w:type="pct"/>
            <w:tcBorders>
              <w:top w:val="nil"/>
              <w:left w:val="single" w:sz="4" w:space="0" w:color="auto"/>
              <w:bottom w:val="nil"/>
              <w:right w:val="nil"/>
            </w:tcBorders>
            <w:vAlign w:val="center"/>
          </w:tcPr>
          <w:p w14:paraId="0E0D6249"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.22</w:t>
            </w:r>
          </w:p>
        </w:tc>
        <w:tc>
          <w:tcPr>
            <w:tcW w:w="578" w:type="pct"/>
            <w:tcBorders>
              <w:top w:val="nil"/>
              <w:left w:val="nil"/>
              <w:bottom w:val="nil"/>
              <w:right w:val="nil"/>
            </w:tcBorders>
            <w:vAlign w:val="center"/>
          </w:tcPr>
          <w:p w14:paraId="32803D19"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.41</w:t>
            </w:r>
          </w:p>
        </w:tc>
        <w:tc>
          <w:tcPr>
            <w:tcW w:w="580" w:type="pct"/>
            <w:tcBorders>
              <w:top w:val="nil"/>
              <w:left w:val="nil"/>
              <w:bottom w:val="nil"/>
              <w:right w:val="nil"/>
            </w:tcBorders>
            <w:vAlign w:val="center"/>
          </w:tcPr>
          <w:p w14:paraId="7CB4B2DB"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0</w:t>
            </w:r>
          </w:p>
        </w:tc>
        <w:tc>
          <w:tcPr>
            <w:tcW w:w="576" w:type="pct"/>
            <w:tcBorders>
              <w:top w:val="nil"/>
              <w:left w:val="nil"/>
              <w:bottom w:val="nil"/>
              <w:right w:val="nil"/>
            </w:tcBorders>
            <w:vAlign w:val="center"/>
          </w:tcPr>
          <w:p w14:paraId="3B3E8667"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4" w:type="pct"/>
            <w:tcBorders>
              <w:top w:val="nil"/>
              <w:left w:val="nil"/>
              <w:bottom w:val="nil"/>
              <w:right w:val="nil"/>
            </w:tcBorders>
          </w:tcPr>
          <w:p w14:paraId="68B6E738"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4BD14C53"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2681</w:t>
            </w:r>
          </w:p>
        </w:tc>
      </w:tr>
      <w:tr w:rsidR="00AC3AC2" w:rsidRPr="00AC3AC2" w14:paraId="7D0C367F" w14:textId="77777777" w:rsidTr="00EE53E4">
        <w:tc>
          <w:tcPr>
            <w:tcW w:w="1595" w:type="pct"/>
            <w:tcBorders>
              <w:top w:val="nil"/>
              <w:left w:val="nil"/>
              <w:bottom w:val="nil"/>
              <w:right w:val="single" w:sz="4" w:space="0" w:color="auto"/>
            </w:tcBorders>
            <w:vAlign w:val="center"/>
          </w:tcPr>
          <w:p w14:paraId="7486947F"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Non-religious Dummy</w:t>
            </w:r>
          </w:p>
        </w:tc>
        <w:tc>
          <w:tcPr>
            <w:tcW w:w="530" w:type="pct"/>
            <w:tcBorders>
              <w:top w:val="nil"/>
              <w:left w:val="single" w:sz="4" w:space="0" w:color="auto"/>
              <w:bottom w:val="nil"/>
              <w:right w:val="nil"/>
            </w:tcBorders>
            <w:vAlign w:val="center"/>
          </w:tcPr>
          <w:p w14:paraId="69FBB09D"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.43</w:t>
            </w:r>
          </w:p>
        </w:tc>
        <w:tc>
          <w:tcPr>
            <w:tcW w:w="578" w:type="pct"/>
            <w:tcBorders>
              <w:top w:val="nil"/>
              <w:left w:val="nil"/>
              <w:bottom w:val="nil"/>
              <w:right w:val="nil"/>
            </w:tcBorders>
            <w:vAlign w:val="center"/>
          </w:tcPr>
          <w:p w14:paraId="77B36733"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.49</w:t>
            </w:r>
          </w:p>
        </w:tc>
        <w:tc>
          <w:tcPr>
            <w:tcW w:w="580" w:type="pct"/>
            <w:tcBorders>
              <w:top w:val="nil"/>
              <w:left w:val="nil"/>
              <w:bottom w:val="nil"/>
              <w:right w:val="nil"/>
            </w:tcBorders>
            <w:vAlign w:val="center"/>
          </w:tcPr>
          <w:p w14:paraId="388B0C82"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0</w:t>
            </w:r>
          </w:p>
        </w:tc>
        <w:tc>
          <w:tcPr>
            <w:tcW w:w="576" w:type="pct"/>
            <w:tcBorders>
              <w:top w:val="nil"/>
              <w:left w:val="nil"/>
              <w:bottom w:val="nil"/>
              <w:right w:val="nil"/>
            </w:tcBorders>
            <w:vAlign w:val="center"/>
          </w:tcPr>
          <w:p w14:paraId="496BB02B"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4" w:type="pct"/>
            <w:tcBorders>
              <w:top w:val="nil"/>
              <w:left w:val="nil"/>
              <w:bottom w:val="nil"/>
              <w:right w:val="nil"/>
            </w:tcBorders>
          </w:tcPr>
          <w:p w14:paraId="43522C66"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427E2989"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2681</w:t>
            </w:r>
          </w:p>
        </w:tc>
      </w:tr>
      <w:tr w:rsidR="00AC3AC2" w:rsidRPr="00AC3AC2" w14:paraId="63A56E07" w14:textId="77777777" w:rsidTr="00EE53E4">
        <w:tc>
          <w:tcPr>
            <w:tcW w:w="1595" w:type="pct"/>
            <w:tcBorders>
              <w:top w:val="nil"/>
              <w:left w:val="nil"/>
              <w:bottom w:val="nil"/>
              <w:right w:val="single" w:sz="4" w:space="0" w:color="auto"/>
            </w:tcBorders>
            <w:vAlign w:val="center"/>
          </w:tcPr>
          <w:p w14:paraId="58939C26"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Household Expenses</w:t>
            </w:r>
          </w:p>
        </w:tc>
        <w:tc>
          <w:tcPr>
            <w:tcW w:w="530" w:type="pct"/>
            <w:tcBorders>
              <w:top w:val="nil"/>
              <w:left w:val="single" w:sz="4" w:space="0" w:color="auto"/>
              <w:bottom w:val="nil"/>
              <w:right w:val="nil"/>
            </w:tcBorders>
          </w:tcPr>
          <w:p w14:paraId="31DA3AF1"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2.53</w:t>
            </w:r>
          </w:p>
        </w:tc>
        <w:tc>
          <w:tcPr>
            <w:tcW w:w="578" w:type="pct"/>
            <w:tcBorders>
              <w:top w:val="nil"/>
              <w:left w:val="nil"/>
              <w:bottom w:val="nil"/>
              <w:right w:val="nil"/>
            </w:tcBorders>
          </w:tcPr>
          <w:p w14:paraId="1C1400ED"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1.27</w:t>
            </w:r>
          </w:p>
        </w:tc>
        <w:tc>
          <w:tcPr>
            <w:tcW w:w="580" w:type="pct"/>
            <w:tcBorders>
              <w:top w:val="nil"/>
              <w:left w:val="nil"/>
              <w:bottom w:val="nil"/>
              <w:right w:val="nil"/>
            </w:tcBorders>
          </w:tcPr>
          <w:p w14:paraId="4674419D"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6" w:type="pct"/>
            <w:tcBorders>
              <w:top w:val="nil"/>
              <w:left w:val="nil"/>
              <w:bottom w:val="nil"/>
              <w:right w:val="nil"/>
            </w:tcBorders>
          </w:tcPr>
          <w:p w14:paraId="750602BE"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5</w:t>
            </w:r>
          </w:p>
        </w:tc>
        <w:tc>
          <w:tcPr>
            <w:tcW w:w="574" w:type="pct"/>
            <w:tcBorders>
              <w:top w:val="nil"/>
              <w:left w:val="nil"/>
              <w:bottom w:val="nil"/>
              <w:right w:val="nil"/>
            </w:tcBorders>
          </w:tcPr>
          <w:p w14:paraId="02A423A5"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tcPr>
          <w:p w14:paraId="6DF824B7"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2517</w:t>
            </w:r>
          </w:p>
        </w:tc>
      </w:tr>
      <w:tr w:rsidR="00AC3AC2" w:rsidRPr="00AC3AC2" w14:paraId="2B398E4B" w14:textId="77777777" w:rsidTr="00EE53E4">
        <w:tc>
          <w:tcPr>
            <w:tcW w:w="1595" w:type="pct"/>
            <w:tcBorders>
              <w:top w:val="nil"/>
              <w:left w:val="nil"/>
              <w:bottom w:val="nil"/>
              <w:right w:val="single" w:sz="4" w:space="0" w:color="auto"/>
            </w:tcBorders>
          </w:tcPr>
          <w:p w14:paraId="5C7AE286"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Academic degree  (1=yes)</w:t>
            </w:r>
          </w:p>
        </w:tc>
        <w:tc>
          <w:tcPr>
            <w:tcW w:w="530" w:type="pct"/>
            <w:tcBorders>
              <w:top w:val="nil"/>
              <w:left w:val="single" w:sz="4" w:space="0" w:color="auto"/>
              <w:bottom w:val="nil"/>
              <w:right w:val="nil"/>
            </w:tcBorders>
          </w:tcPr>
          <w:p w14:paraId="715122AA"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.47</w:t>
            </w:r>
          </w:p>
        </w:tc>
        <w:tc>
          <w:tcPr>
            <w:tcW w:w="578" w:type="pct"/>
            <w:tcBorders>
              <w:top w:val="nil"/>
              <w:left w:val="nil"/>
              <w:bottom w:val="nil"/>
              <w:right w:val="nil"/>
            </w:tcBorders>
          </w:tcPr>
          <w:p w14:paraId="50ABDADA"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.34</w:t>
            </w:r>
          </w:p>
        </w:tc>
        <w:tc>
          <w:tcPr>
            <w:tcW w:w="580" w:type="pct"/>
            <w:tcBorders>
              <w:top w:val="nil"/>
              <w:left w:val="nil"/>
              <w:bottom w:val="nil"/>
              <w:right w:val="nil"/>
            </w:tcBorders>
          </w:tcPr>
          <w:p w14:paraId="6BF7CA37"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0</w:t>
            </w:r>
          </w:p>
        </w:tc>
        <w:tc>
          <w:tcPr>
            <w:tcW w:w="576" w:type="pct"/>
            <w:tcBorders>
              <w:top w:val="nil"/>
              <w:left w:val="nil"/>
              <w:bottom w:val="nil"/>
              <w:right w:val="nil"/>
            </w:tcBorders>
          </w:tcPr>
          <w:p w14:paraId="1C1584D6"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4" w:type="pct"/>
            <w:tcBorders>
              <w:top w:val="nil"/>
              <w:left w:val="nil"/>
              <w:bottom w:val="nil"/>
              <w:right w:val="nil"/>
            </w:tcBorders>
          </w:tcPr>
          <w:p w14:paraId="0095CC1B"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tcPr>
          <w:p w14:paraId="0DC3CA6E"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2458</w:t>
            </w:r>
          </w:p>
        </w:tc>
      </w:tr>
      <w:tr w:rsidR="00AC3AC2" w:rsidRPr="00AC3AC2" w14:paraId="36C15981" w14:textId="77777777" w:rsidTr="00EE53E4">
        <w:tc>
          <w:tcPr>
            <w:tcW w:w="1595" w:type="pct"/>
            <w:tcBorders>
              <w:top w:val="nil"/>
              <w:left w:val="nil"/>
              <w:bottom w:val="nil"/>
              <w:right w:val="single" w:sz="4" w:space="0" w:color="auto"/>
            </w:tcBorders>
          </w:tcPr>
          <w:p w14:paraId="5A14984B"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Age</w:t>
            </w:r>
          </w:p>
        </w:tc>
        <w:tc>
          <w:tcPr>
            <w:tcW w:w="530" w:type="pct"/>
            <w:tcBorders>
              <w:top w:val="nil"/>
              <w:left w:val="single" w:sz="4" w:space="0" w:color="auto"/>
              <w:bottom w:val="nil"/>
              <w:right w:val="nil"/>
            </w:tcBorders>
          </w:tcPr>
          <w:p w14:paraId="63234A8D"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45.28</w:t>
            </w:r>
          </w:p>
        </w:tc>
        <w:tc>
          <w:tcPr>
            <w:tcW w:w="578" w:type="pct"/>
            <w:tcBorders>
              <w:top w:val="nil"/>
              <w:left w:val="nil"/>
              <w:bottom w:val="nil"/>
              <w:right w:val="nil"/>
            </w:tcBorders>
          </w:tcPr>
          <w:p w14:paraId="5BEFE886"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18.06</w:t>
            </w:r>
          </w:p>
        </w:tc>
        <w:tc>
          <w:tcPr>
            <w:tcW w:w="580" w:type="pct"/>
            <w:tcBorders>
              <w:top w:val="nil"/>
              <w:left w:val="nil"/>
              <w:bottom w:val="nil"/>
              <w:right w:val="nil"/>
            </w:tcBorders>
          </w:tcPr>
          <w:p w14:paraId="1DB84CB3"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18</w:t>
            </w:r>
          </w:p>
        </w:tc>
        <w:tc>
          <w:tcPr>
            <w:tcW w:w="576" w:type="pct"/>
            <w:tcBorders>
              <w:top w:val="nil"/>
              <w:left w:val="nil"/>
              <w:bottom w:val="nil"/>
              <w:right w:val="nil"/>
            </w:tcBorders>
          </w:tcPr>
          <w:p w14:paraId="426337B5"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94</w:t>
            </w:r>
          </w:p>
        </w:tc>
        <w:tc>
          <w:tcPr>
            <w:tcW w:w="574" w:type="pct"/>
            <w:tcBorders>
              <w:top w:val="nil"/>
              <w:left w:val="nil"/>
              <w:bottom w:val="nil"/>
              <w:right w:val="nil"/>
            </w:tcBorders>
          </w:tcPr>
          <w:p w14:paraId="735CFBEF"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tcPr>
          <w:p w14:paraId="5139F037"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2670</w:t>
            </w:r>
          </w:p>
        </w:tc>
      </w:tr>
      <w:tr w:rsidR="00AC3AC2" w:rsidRPr="00AC3AC2" w14:paraId="512447FC" w14:textId="77777777" w:rsidTr="00EE53E4">
        <w:tc>
          <w:tcPr>
            <w:tcW w:w="1595" w:type="pct"/>
            <w:tcBorders>
              <w:top w:val="nil"/>
              <w:left w:val="nil"/>
              <w:bottom w:val="nil"/>
              <w:right w:val="single" w:sz="4" w:space="0" w:color="auto"/>
            </w:tcBorders>
          </w:tcPr>
          <w:p w14:paraId="32937671"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Army Service  (1=yes)</w:t>
            </w:r>
          </w:p>
        </w:tc>
        <w:tc>
          <w:tcPr>
            <w:tcW w:w="530" w:type="pct"/>
            <w:tcBorders>
              <w:top w:val="nil"/>
              <w:left w:val="single" w:sz="4" w:space="0" w:color="auto"/>
              <w:bottom w:val="nil"/>
              <w:right w:val="nil"/>
            </w:tcBorders>
          </w:tcPr>
          <w:p w14:paraId="5E3398F4"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.67</w:t>
            </w:r>
          </w:p>
        </w:tc>
        <w:tc>
          <w:tcPr>
            <w:tcW w:w="578" w:type="pct"/>
            <w:tcBorders>
              <w:top w:val="nil"/>
              <w:left w:val="nil"/>
              <w:bottom w:val="nil"/>
              <w:right w:val="nil"/>
            </w:tcBorders>
          </w:tcPr>
          <w:p w14:paraId="7C7FA28D"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.47</w:t>
            </w:r>
          </w:p>
        </w:tc>
        <w:tc>
          <w:tcPr>
            <w:tcW w:w="580" w:type="pct"/>
            <w:tcBorders>
              <w:top w:val="nil"/>
              <w:left w:val="nil"/>
              <w:bottom w:val="nil"/>
              <w:right w:val="nil"/>
            </w:tcBorders>
          </w:tcPr>
          <w:p w14:paraId="478BFA3A"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0</w:t>
            </w:r>
          </w:p>
        </w:tc>
        <w:tc>
          <w:tcPr>
            <w:tcW w:w="576" w:type="pct"/>
            <w:tcBorders>
              <w:top w:val="nil"/>
              <w:left w:val="nil"/>
              <w:bottom w:val="nil"/>
              <w:right w:val="nil"/>
            </w:tcBorders>
          </w:tcPr>
          <w:p w14:paraId="600B5869"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w:t>
            </w:r>
          </w:p>
        </w:tc>
        <w:tc>
          <w:tcPr>
            <w:tcW w:w="574" w:type="pct"/>
            <w:tcBorders>
              <w:top w:val="nil"/>
              <w:left w:val="nil"/>
              <w:bottom w:val="nil"/>
              <w:right w:val="nil"/>
            </w:tcBorders>
          </w:tcPr>
          <w:p w14:paraId="2E4BB014"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tcPr>
          <w:p w14:paraId="28AEB361"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2663</w:t>
            </w:r>
          </w:p>
        </w:tc>
      </w:tr>
      <w:tr w:rsidR="00AC3AC2" w:rsidRPr="00AC3AC2" w14:paraId="46B74A2C" w14:textId="77777777" w:rsidTr="00EE53E4">
        <w:tc>
          <w:tcPr>
            <w:tcW w:w="1595" w:type="pct"/>
            <w:tcBorders>
              <w:top w:val="nil"/>
              <w:left w:val="nil"/>
              <w:bottom w:val="nil"/>
              <w:right w:val="single" w:sz="4" w:space="0" w:color="auto"/>
            </w:tcBorders>
            <w:vAlign w:val="center"/>
          </w:tcPr>
          <w:p w14:paraId="77EA6DC7"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Ideology</w:t>
            </w:r>
          </w:p>
        </w:tc>
        <w:tc>
          <w:tcPr>
            <w:tcW w:w="530" w:type="pct"/>
            <w:tcBorders>
              <w:top w:val="nil"/>
              <w:left w:val="single" w:sz="4" w:space="0" w:color="auto"/>
              <w:bottom w:val="nil"/>
              <w:right w:val="nil"/>
            </w:tcBorders>
            <w:vAlign w:val="center"/>
          </w:tcPr>
          <w:p w14:paraId="77826652"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4.79</w:t>
            </w:r>
          </w:p>
        </w:tc>
        <w:tc>
          <w:tcPr>
            <w:tcW w:w="578" w:type="pct"/>
            <w:tcBorders>
              <w:top w:val="nil"/>
              <w:left w:val="nil"/>
              <w:bottom w:val="nil"/>
              <w:right w:val="nil"/>
            </w:tcBorders>
            <w:vAlign w:val="center"/>
          </w:tcPr>
          <w:p w14:paraId="609C61E1"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1.23</w:t>
            </w:r>
          </w:p>
        </w:tc>
        <w:tc>
          <w:tcPr>
            <w:tcW w:w="580" w:type="pct"/>
            <w:tcBorders>
              <w:top w:val="nil"/>
              <w:left w:val="nil"/>
              <w:bottom w:val="nil"/>
              <w:right w:val="nil"/>
            </w:tcBorders>
            <w:vAlign w:val="center"/>
          </w:tcPr>
          <w:p w14:paraId="6A63EBF2"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0</w:t>
            </w:r>
          </w:p>
        </w:tc>
        <w:tc>
          <w:tcPr>
            <w:tcW w:w="576" w:type="pct"/>
            <w:tcBorders>
              <w:top w:val="nil"/>
              <w:left w:val="nil"/>
              <w:bottom w:val="nil"/>
              <w:right w:val="nil"/>
            </w:tcBorders>
            <w:vAlign w:val="center"/>
          </w:tcPr>
          <w:p w14:paraId="165FA2BF"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7.00</w:t>
            </w:r>
          </w:p>
        </w:tc>
        <w:tc>
          <w:tcPr>
            <w:tcW w:w="574" w:type="pct"/>
            <w:tcBorders>
              <w:top w:val="nil"/>
              <w:left w:val="nil"/>
              <w:bottom w:val="nil"/>
              <w:right w:val="nil"/>
            </w:tcBorders>
          </w:tcPr>
          <w:p w14:paraId="6DF32837"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245AB3FA"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1991</w:t>
            </w:r>
          </w:p>
        </w:tc>
      </w:tr>
      <w:tr w:rsidR="00AC3AC2" w:rsidRPr="00AC3AC2" w14:paraId="5EDFA18E" w14:textId="77777777" w:rsidTr="00EE53E4">
        <w:tc>
          <w:tcPr>
            <w:tcW w:w="1595" w:type="pct"/>
            <w:tcBorders>
              <w:top w:val="nil"/>
              <w:left w:val="nil"/>
              <w:bottom w:val="nil"/>
              <w:right w:val="single" w:sz="4" w:space="0" w:color="auto"/>
            </w:tcBorders>
            <w:vAlign w:val="center"/>
          </w:tcPr>
          <w:p w14:paraId="00A55759"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Ethnic Origin:</w:t>
            </w:r>
          </w:p>
        </w:tc>
        <w:tc>
          <w:tcPr>
            <w:tcW w:w="530" w:type="pct"/>
            <w:tcBorders>
              <w:top w:val="nil"/>
              <w:left w:val="single" w:sz="4" w:space="0" w:color="auto"/>
              <w:bottom w:val="nil"/>
              <w:right w:val="nil"/>
            </w:tcBorders>
            <w:vAlign w:val="center"/>
          </w:tcPr>
          <w:p w14:paraId="6214B13E"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4EE09567"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18D07BB8"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1126F985"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1F3F1539"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521DDE22"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2677</w:t>
            </w:r>
          </w:p>
        </w:tc>
      </w:tr>
      <w:tr w:rsidR="00AC3AC2" w:rsidRPr="00AC3AC2" w14:paraId="6CBE71DC" w14:textId="77777777" w:rsidTr="00EE53E4">
        <w:trPr>
          <w:trHeight w:val="252"/>
        </w:trPr>
        <w:tc>
          <w:tcPr>
            <w:tcW w:w="1595" w:type="pct"/>
            <w:tcBorders>
              <w:top w:val="nil"/>
              <w:left w:val="nil"/>
              <w:bottom w:val="nil"/>
              <w:right w:val="single" w:sz="4" w:space="0" w:color="auto"/>
            </w:tcBorders>
            <w:vAlign w:val="center"/>
          </w:tcPr>
          <w:p w14:paraId="4445B14F"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Asian-African (1)</w:t>
            </w:r>
          </w:p>
        </w:tc>
        <w:tc>
          <w:tcPr>
            <w:tcW w:w="530" w:type="pct"/>
            <w:tcBorders>
              <w:top w:val="nil"/>
              <w:left w:val="single" w:sz="4" w:space="0" w:color="auto"/>
              <w:bottom w:val="nil"/>
              <w:right w:val="nil"/>
            </w:tcBorders>
            <w:vAlign w:val="center"/>
          </w:tcPr>
          <w:p w14:paraId="40AFECAE"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3817A5E7"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7E446ED3"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225C81AD"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51E78869"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16.2</w:t>
            </w:r>
          </w:p>
        </w:tc>
        <w:tc>
          <w:tcPr>
            <w:tcW w:w="567" w:type="pct"/>
            <w:tcBorders>
              <w:top w:val="nil"/>
              <w:left w:val="nil"/>
              <w:bottom w:val="nil"/>
              <w:right w:val="nil"/>
            </w:tcBorders>
            <w:vAlign w:val="center"/>
          </w:tcPr>
          <w:p w14:paraId="3A6917AF" w14:textId="77777777" w:rsidR="00AC3AC2" w:rsidRPr="00AC3AC2" w:rsidRDefault="00AC3AC2" w:rsidP="00EE53E4">
            <w:pPr>
              <w:spacing w:after="0" w:line="240" w:lineRule="auto"/>
              <w:rPr>
                <w:rFonts w:asciiTheme="majorBidi" w:hAnsiTheme="majorBidi" w:cstheme="majorBidi"/>
              </w:rPr>
            </w:pPr>
          </w:p>
        </w:tc>
      </w:tr>
      <w:tr w:rsidR="00AC3AC2" w:rsidRPr="00AC3AC2" w14:paraId="1882EFF1" w14:textId="77777777" w:rsidTr="00EE53E4">
        <w:tc>
          <w:tcPr>
            <w:tcW w:w="1595" w:type="pct"/>
            <w:tcBorders>
              <w:top w:val="nil"/>
              <w:left w:val="nil"/>
              <w:bottom w:val="nil"/>
              <w:right w:val="single" w:sz="4" w:space="0" w:color="auto"/>
            </w:tcBorders>
            <w:vAlign w:val="center"/>
          </w:tcPr>
          <w:p w14:paraId="6122E43B"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Eastern European (2)</w:t>
            </w:r>
          </w:p>
        </w:tc>
        <w:tc>
          <w:tcPr>
            <w:tcW w:w="530" w:type="pct"/>
            <w:tcBorders>
              <w:top w:val="nil"/>
              <w:left w:val="single" w:sz="4" w:space="0" w:color="auto"/>
              <w:bottom w:val="nil"/>
              <w:right w:val="nil"/>
            </w:tcBorders>
            <w:vAlign w:val="center"/>
          </w:tcPr>
          <w:p w14:paraId="129A8713"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4D3C9CFF"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295FCC36"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5B2A0AD5"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76EE77B3"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16.1</w:t>
            </w:r>
          </w:p>
        </w:tc>
        <w:tc>
          <w:tcPr>
            <w:tcW w:w="567" w:type="pct"/>
            <w:tcBorders>
              <w:top w:val="nil"/>
              <w:left w:val="nil"/>
              <w:bottom w:val="nil"/>
              <w:right w:val="nil"/>
            </w:tcBorders>
            <w:vAlign w:val="center"/>
          </w:tcPr>
          <w:p w14:paraId="35730491" w14:textId="77777777" w:rsidR="00AC3AC2" w:rsidRPr="00AC3AC2" w:rsidRDefault="00AC3AC2" w:rsidP="00EE53E4">
            <w:pPr>
              <w:spacing w:after="0" w:line="240" w:lineRule="auto"/>
              <w:rPr>
                <w:rFonts w:asciiTheme="majorBidi" w:hAnsiTheme="majorBidi" w:cstheme="majorBidi"/>
              </w:rPr>
            </w:pPr>
          </w:p>
        </w:tc>
      </w:tr>
      <w:tr w:rsidR="00AC3AC2" w:rsidRPr="00AC3AC2" w14:paraId="71872C06" w14:textId="77777777" w:rsidTr="00EE53E4">
        <w:tc>
          <w:tcPr>
            <w:tcW w:w="1595" w:type="pct"/>
            <w:tcBorders>
              <w:top w:val="nil"/>
              <w:left w:val="nil"/>
              <w:bottom w:val="nil"/>
              <w:right w:val="single" w:sz="4" w:space="0" w:color="auto"/>
            </w:tcBorders>
            <w:vAlign w:val="center"/>
          </w:tcPr>
          <w:p w14:paraId="723BAC0B"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West (3)</w:t>
            </w:r>
          </w:p>
        </w:tc>
        <w:tc>
          <w:tcPr>
            <w:tcW w:w="530" w:type="pct"/>
            <w:tcBorders>
              <w:top w:val="nil"/>
              <w:left w:val="single" w:sz="4" w:space="0" w:color="auto"/>
              <w:bottom w:val="nil"/>
              <w:right w:val="nil"/>
            </w:tcBorders>
            <w:vAlign w:val="center"/>
          </w:tcPr>
          <w:p w14:paraId="76440460"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2A68C3BF"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102A4D62"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41E757A8"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631AA491"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8.9</w:t>
            </w:r>
          </w:p>
        </w:tc>
        <w:tc>
          <w:tcPr>
            <w:tcW w:w="567" w:type="pct"/>
            <w:tcBorders>
              <w:top w:val="nil"/>
              <w:left w:val="nil"/>
              <w:bottom w:val="nil"/>
              <w:right w:val="nil"/>
            </w:tcBorders>
            <w:vAlign w:val="center"/>
          </w:tcPr>
          <w:p w14:paraId="10283508" w14:textId="77777777" w:rsidR="00AC3AC2" w:rsidRPr="00AC3AC2" w:rsidRDefault="00AC3AC2" w:rsidP="00EE53E4">
            <w:pPr>
              <w:spacing w:after="0" w:line="240" w:lineRule="auto"/>
              <w:rPr>
                <w:rFonts w:asciiTheme="majorBidi" w:hAnsiTheme="majorBidi" w:cstheme="majorBidi"/>
              </w:rPr>
            </w:pPr>
          </w:p>
        </w:tc>
      </w:tr>
      <w:tr w:rsidR="00AC3AC2" w:rsidRPr="00AC3AC2" w14:paraId="562330CD" w14:textId="77777777" w:rsidTr="00EE53E4">
        <w:tc>
          <w:tcPr>
            <w:tcW w:w="1595" w:type="pct"/>
            <w:tcBorders>
              <w:top w:val="nil"/>
              <w:left w:val="nil"/>
              <w:bottom w:val="nil"/>
              <w:right w:val="single" w:sz="4" w:space="0" w:color="auto"/>
            </w:tcBorders>
            <w:vAlign w:val="center"/>
          </w:tcPr>
          <w:p w14:paraId="69B0E441"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Israeli Born (4)</w:t>
            </w:r>
          </w:p>
        </w:tc>
        <w:tc>
          <w:tcPr>
            <w:tcW w:w="530" w:type="pct"/>
            <w:tcBorders>
              <w:top w:val="nil"/>
              <w:left w:val="single" w:sz="4" w:space="0" w:color="auto"/>
              <w:bottom w:val="nil"/>
              <w:right w:val="nil"/>
            </w:tcBorders>
            <w:vAlign w:val="center"/>
          </w:tcPr>
          <w:p w14:paraId="4231780A"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7ED6FD15"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18B80C96"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67C79701"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6EF8EA43"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58.8</w:t>
            </w:r>
          </w:p>
        </w:tc>
        <w:tc>
          <w:tcPr>
            <w:tcW w:w="567" w:type="pct"/>
            <w:tcBorders>
              <w:top w:val="nil"/>
              <w:left w:val="nil"/>
              <w:bottom w:val="nil"/>
              <w:right w:val="nil"/>
            </w:tcBorders>
            <w:vAlign w:val="center"/>
          </w:tcPr>
          <w:p w14:paraId="5E3FF191" w14:textId="77777777" w:rsidR="00AC3AC2" w:rsidRPr="00AC3AC2" w:rsidRDefault="00AC3AC2" w:rsidP="00EE53E4">
            <w:pPr>
              <w:spacing w:after="0" w:line="240" w:lineRule="auto"/>
              <w:rPr>
                <w:rFonts w:asciiTheme="majorBidi" w:hAnsiTheme="majorBidi" w:cstheme="majorBidi"/>
              </w:rPr>
            </w:pPr>
          </w:p>
        </w:tc>
      </w:tr>
      <w:tr w:rsidR="00AC3AC2" w:rsidRPr="00AC3AC2" w14:paraId="4B555732" w14:textId="77777777" w:rsidTr="00EE53E4">
        <w:tc>
          <w:tcPr>
            <w:tcW w:w="1595" w:type="pct"/>
            <w:tcBorders>
              <w:top w:val="nil"/>
              <w:left w:val="nil"/>
              <w:bottom w:val="nil"/>
              <w:right w:val="single" w:sz="4" w:space="0" w:color="auto"/>
            </w:tcBorders>
            <w:vAlign w:val="center"/>
          </w:tcPr>
          <w:p w14:paraId="1F13FC3F"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Gender                   </w:t>
            </w:r>
          </w:p>
        </w:tc>
        <w:tc>
          <w:tcPr>
            <w:tcW w:w="530" w:type="pct"/>
            <w:tcBorders>
              <w:top w:val="nil"/>
              <w:left w:val="single" w:sz="4" w:space="0" w:color="auto"/>
              <w:bottom w:val="nil"/>
              <w:right w:val="nil"/>
            </w:tcBorders>
            <w:vAlign w:val="center"/>
          </w:tcPr>
          <w:p w14:paraId="5CC0B335"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67A7EC8A"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302A66BD"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65B43D1F"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4E99ADA5"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78A7758B"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2681</w:t>
            </w:r>
          </w:p>
        </w:tc>
      </w:tr>
      <w:tr w:rsidR="00AC3AC2" w:rsidRPr="00AC3AC2" w14:paraId="799152F3" w14:textId="77777777" w:rsidTr="00EE53E4">
        <w:tc>
          <w:tcPr>
            <w:tcW w:w="1595" w:type="pct"/>
            <w:tcBorders>
              <w:top w:val="nil"/>
              <w:left w:val="nil"/>
              <w:bottom w:val="nil"/>
              <w:right w:val="single" w:sz="4" w:space="0" w:color="auto"/>
            </w:tcBorders>
            <w:vAlign w:val="center"/>
          </w:tcPr>
          <w:p w14:paraId="23FF0331"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Female=2</w:t>
            </w:r>
          </w:p>
        </w:tc>
        <w:tc>
          <w:tcPr>
            <w:tcW w:w="530" w:type="pct"/>
            <w:tcBorders>
              <w:top w:val="nil"/>
              <w:left w:val="single" w:sz="4" w:space="0" w:color="auto"/>
              <w:bottom w:val="nil"/>
              <w:right w:val="nil"/>
            </w:tcBorders>
            <w:vAlign w:val="center"/>
          </w:tcPr>
          <w:p w14:paraId="092A231B"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30916E0B"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56376E6B"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2793D138"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6CCE1CB8"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50.1</w:t>
            </w:r>
          </w:p>
        </w:tc>
        <w:tc>
          <w:tcPr>
            <w:tcW w:w="567" w:type="pct"/>
            <w:tcBorders>
              <w:top w:val="nil"/>
              <w:left w:val="nil"/>
              <w:bottom w:val="nil"/>
              <w:right w:val="nil"/>
            </w:tcBorders>
            <w:vAlign w:val="center"/>
          </w:tcPr>
          <w:p w14:paraId="3A30B4B5" w14:textId="77777777" w:rsidR="00AC3AC2" w:rsidRPr="00AC3AC2" w:rsidRDefault="00AC3AC2" w:rsidP="00EE53E4">
            <w:pPr>
              <w:spacing w:after="0" w:line="240" w:lineRule="auto"/>
              <w:rPr>
                <w:rFonts w:asciiTheme="majorBidi" w:hAnsiTheme="majorBidi" w:cstheme="majorBidi"/>
              </w:rPr>
            </w:pPr>
          </w:p>
        </w:tc>
      </w:tr>
      <w:tr w:rsidR="00AC3AC2" w:rsidRPr="00AC3AC2" w14:paraId="77BF69B9" w14:textId="77777777" w:rsidTr="00EE53E4">
        <w:tc>
          <w:tcPr>
            <w:tcW w:w="1595" w:type="pct"/>
            <w:tcBorders>
              <w:top w:val="nil"/>
              <w:left w:val="nil"/>
              <w:bottom w:val="nil"/>
              <w:right w:val="single" w:sz="4" w:space="0" w:color="auto"/>
            </w:tcBorders>
            <w:vAlign w:val="center"/>
          </w:tcPr>
          <w:p w14:paraId="57283441"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Year </w:t>
            </w:r>
          </w:p>
        </w:tc>
        <w:tc>
          <w:tcPr>
            <w:tcW w:w="530" w:type="pct"/>
            <w:tcBorders>
              <w:top w:val="nil"/>
              <w:left w:val="single" w:sz="4" w:space="0" w:color="auto"/>
              <w:bottom w:val="nil"/>
              <w:right w:val="nil"/>
            </w:tcBorders>
            <w:vAlign w:val="center"/>
          </w:tcPr>
          <w:p w14:paraId="3C6984BE"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371652C7"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6E726964"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36421E02"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21861629" w14:textId="77777777" w:rsidR="00AC3AC2" w:rsidRPr="00AC3AC2" w:rsidRDefault="00AC3AC2" w:rsidP="00EE53E4">
            <w:pPr>
              <w:spacing w:after="0" w:line="240" w:lineRule="auto"/>
              <w:rPr>
                <w:rFonts w:asciiTheme="majorBidi" w:hAnsiTheme="majorBidi" w:cstheme="majorBidi"/>
              </w:rPr>
            </w:pPr>
          </w:p>
        </w:tc>
        <w:tc>
          <w:tcPr>
            <w:tcW w:w="567" w:type="pct"/>
            <w:tcBorders>
              <w:top w:val="nil"/>
              <w:left w:val="nil"/>
              <w:bottom w:val="nil"/>
              <w:right w:val="nil"/>
            </w:tcBorders>
            <w:vAlign w:val="center"/>
          </w:tcPr>
          <w:p w14:paraId="300CD7CC" w14:textId="77777777" w:rsidR="00AC3AC2" w:rsidRPr="00AC3AC2" w:rsidRDefault="00AC3AC2" w:rsidP="00EE53E4">
            <w:pPr>
              <w:spacing w:after="0" w:line="240" w:lineRule="auto"/>
              <w:rPr>
                <w:rFonts w:asciiTheme="majorBidi" w:hAnsiTheme="majorBidi" w:cstheme="majorBidi"/>
              </w:rPr>
            </w:pPr>
          </w:p>
        </w:tc>
      </w:tr>
      <w:tr w:rsidR="00AC3AC2" w:rsidRPr="00AC3AC2" w14:paraId="1150A190" w14:textId="77777777" w:rsidTr="00EE53E4">
        <w:tc>
          <w:tcPr>
            <w:tcW w:w="1595" w:type="pct"/>
            <w:tcBorders>
              <w:top w:val="nil"/>
              <w:left w:val="nil"/>
              <w:bottom w:val="nil"/>
              <w:right w:val="single" w:sz="4" w:space="0" w:color="auto"/>
            </w:tcBorders>
            <w:vAlign w:val="center"/>
          </w:tcPr>
          <w:p w14:paraId="0547DC64"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2006</w:t>
            </w:r>
          </w:p>
        </w:tc>
        <w:tc>
          <w:tcPr>
            <w:tcW w:w="530" w:type="pct"/>
            <w:tcBorders>
              <w:top w:val="nil"/>
              <w:left w:val="single" w:sz="4" w:space="0" w:color="auto"/>
              <w:bottom w:val="nil"/>
              <w:right w:val="nil"/>
            </w:tcBorders>
            <w:vAlign w:val="center"/>
          </w:tcPr>
          <w:p w14:paraId="30DE974F"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665F8744"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79D5262C"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01266A76"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39CEE9BD"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27.0</w:t>
            </w:r>
          </w:p>
        </w:tc>
        <w:tc>
          <w:tcPr>
            <w:tcW w:w="567" w:type="pct"/>
            <w:tcBorders>
              <w:top w:val="nil"/>
              <w:left w:val="nil"/>
              <w:bottom w:val="nil"/>
              <w:right w:val="nil"/>
            </w:tcBorders>
            <w:vAlign w:val="center"/>
          </w:tcPr>
          <w:p w14:paraId="51E9CC54"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724</w:t>
            </w:r>
          </w:p>
        </w:tc>
      </w:tr>
      <w:tr w:rsidR="00AC3AC2" w:rsidRPr="00AC3AC2" w14:paraId="0774DA72" w14:textId="77777777" w:rsidTr="00EE53E4">
        <w:tc>
          <w:tcPr>
            <w:tcW w:w="1595" w:type="pct"/>
            <w:tcBorders>
              <w:top w:val="nil"/>
              <w:left w:val="nil"/>
              <w:bottom w:val="nil"/>
              <w:right w:val="single" w:sz="4" w:space="0" w:color="auto"/>
            </w:tcBorders>
            <w:vAlign w:val="center"/>
          </w:tcPr>
          <w:p w14:paraId="5D52CC21"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2007</w:t>
            </w:r>
          </w:p>
        </w:tc>
        <w:tc>
          <w:tcPr>
            <w:tcW w:w="530" w:type="pct"/>
            <w:tcBorders>
              <w:top w:val="nil"/>
              <w:left w:val="single" w:sz="4" w:space="0" w:color="auto"/>
              <w:bottom w:val="nil"/>
              <w:right w:val="nil"/>
            </w:tcBorders>
            <w:vAlign w:val="center"/>
          </w:tcPr>
          <w:p w14:paraId="4C6DFE61"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32C4BAC3"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403D976B"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15E6AFC7"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4DF218D8"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26.4</w:t>
            </w:r>
          </w:p>
        </w:tc>
        <w:tc>
          <w:tcPr>
            <w:tcW w:w="567" w:type="pct"/>
            <w:tcBorders>
              <w:top w:val="nil"/>
              <w:left w:val="nil"/>
              <w:bottom w:val="nil"/>
              <w:right w:val="nil"/>
            </w:tcBorders>
            <w:vAlign w:val="center"/>
          </w:tcPr>
          <w:p w14:paraId="5BAFEF1C"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709</w:t>
            </w:r>
          </w:p>
        </w:tc>
      </w:tr>
      <w:tr w:rsidR="00AC3AC2" w:rsidRPr="00AC3AC2" w14:paraId="58366C0C" w14:textId="77777777" w:rsidTr="00EE53E4">
        <w:tc>
          <w:tcPr>
            <w:tcW w:w="1595" w:type="pct"/>
            <w:tcBorders>
              <w:top w:val="nil"/>
              <w:left w:val="nil"/>
              <w:bottom w:val="nil"/>
              <w:right w:val="single" w:sz="4" w:space="0" w:color="auto"/>
            </w:tcBorders>
            <w:vAlign w:val="center"/>
          </w:tcPr>
          <w:p w14:paraId="28ECEFA7"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2009</w:t>
            </w:r>
          </w:p>
        </w:tc>
        <w:tc>
          <w:tcPr>
            <w:tcW w:w="530" w:type="pct"/>
            <w:tcBorders>
              <w:top w:val="nil"/>
              <w:left w:val="single" w:sz="4" w:space="0" w:color="auto"/>
              <w:bottom w:val="nil"/>
              <w:right w:val="nil"/>
            </w:tcBorders>
            <w:vAlign w:val="center"/>
          </w:tcPr>
          <w:p w14:paraId="24B2A1E7"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nil"/>
              <w:right w:val="nil"/>
            </w:tcBorders>
            <w:vAlign w:val="center"/>
          </w:tcPr>
          <w:p w14:paraId="73F9D24A"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nil"/>
              <w:right w:val="nil"/>
            </w:tcBorders>
            <w:vAlign w:val="center"/>
          </w:tcPr>
          <w:p w14:paraId="520543A3"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nil"/>
              <w:right w:val="nil"/>
            </w:tcBorders>
            <w:vAlign w:val="center"/>
          </w:tcPr>
          <w:p w14:paraId="2F00ADA4"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nil"/>
              <w:right w:val="nil"/>
            </w:tcBorders>
          </w:tcPr>
          <w:p w14:paraId="481235DC"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23.0</w:t>
            </w:r>
          </w:p>
        </w:tc>
        <w:tc>
          <w:tcPr>
            <w:tcW w:w="567" w:type="pct"/>
            <w:tcBorders>
              <w:top w:val="nil"/>
              <w:left w:val="nil"/>
              <w:bottom w:val="nil"/>
              <w:right w:val="nil"/>
            </w:tcBorders>
            <w:vAlign w:val="center"/>
          </w:tcPr>
          <w:p w14:paraId="7DA9051F"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616</w:t>
            </w:r>
          </w:p>
        </w:tc>
      </w:tr>
      <w:tr w:rsidR="00AC3AC2" w:rsidRPr="00AC3AC2" w14:paraId="3A33A71C" w14:textId="77777777" w:rsidTr="00EE53E4">
        <w:tc>
          <w:tcPr>
            <w:tcW w:w="1595" w:type="pct"/>
            <w:tcBorders>
              <w:top w:val="nil"/>
              <w:left w:val="nil"/>
              <w:bottom w:val="single" w:sz="4" w:space="0" w:color="auto"/>
              <w:right w:val="single" w:sz="4" w:space="0" w:color="auto"/>
            </w:tcBorders>
            <w:vAlign w:val="center"/>
          </w:tcPr>
          <w:p w14:paraId="3ADBF6E1" w14:textId="77777777" w:rsidR="00AC3AC2" w:rsidRPr="00EE53E4" w:rsidRDefault="00AC3AC2" w:rsidP="00EE53E4">
            <w:pPr>
              <w:spacing w:after="0" w:line="240" w:lineRule="auto"/>
              <w:rPr>
                <w:rFonts w:asciiTheme="majorBidi" w:hAnsiTheme="majorBidi" w:cstheme="majorBidi"/>
                <w:spacing w:val="-8"/>
              </w:rPr>
            </w:pPr>
            <w:r w:rsidRPr="00EE53E4">
              <w:rPr>
                <w:rFonts w:asciiTheme="majorBidi" w:hAnsiTheme="majorBidi" w:cstheme="majorBidi"/>
                <w:spacing w:val="-8"/>
              </w:rPr>
              <w:t xml:space="preserve">                     2012</w:t>
            </w:r>
          </w:p>
        </w:tc>
        <w:tc>
          <w:tcPr>
            <w:tcW w:w="530" w:type="pct"/>
            <w:tcBorders>
              <w:top w:val="nil"/>
              <w:left w:val="single" w:sz="4" w:space="0" w:color="auto"/>
              <w:bottom w:val="single" w:sz="4" w:space="0" w:color="auto"/>
              <w:right w:val="nil"/>
            </w:tcBorders>
            <w:vAlign w:val="center"/>
          </w:tcPr>
          <w:p w14:paraId="239AEC82" w14:textId="77777777" w:rsidR="00AC3AC2" w:rsidRPr="00AC3AC2" w:rsidRDefault="00AC3AC2" w:rsidP="00EE53E4">
            <w:pPr>
              <w:spacing w:after="0" w:line="240" w:lineRule="auto"/>
              <w:rPr>
                <w:rFonts w:asciiTheme="majorBidi" w:hAnsiTheme="majorBidi" w:cstheme="majorBidi"/>
              </w:rPr>
            </w:pPr>
          </w:p>
        </w:tc>
        <w:tc>
          <w:tcPr>
            <w:tcW w:w="578" w:type="pct"/>
            <w:tcBorders>
              <w:top w:val="nil"/>
              <w:left w:val="nil"/>
              <w:bottom w:val="single" w:sz="4" w:space="0" w:color="auto"/>
              <w:right w:val="nil"/>
            </w:tcBorders>
            <w:vAlign w:val="center"/>
          </w:tcPr>
          <w:p w14:paraId="096FF7BE" w14:textId="77777777" w:rsidR="00AC3AC2" w:rsidRPr="00AC3AC2" w:rsidRDefault="00AC3AC2" w:rsidP="00EE53E4">
            <w:pPr>
              <w:spacing w:after="0" w:line="240" w:lineRule="auto"/>
              <w:rPr>
                <w:rFonts w:asciiTheme="majorBidi" w:hAnsiTheme="majorBidi" w:cstheme="majorBidi"/>
              </w:rPr>
            </w:pPr>
          </w:p>
        </w:tc>
        <w:tc>
          <w:tcPr>
            <w:tcW w:w="580" w:type="pct"/>
            <w:tcBorders>
              <w:top w:val="nil"/>
              <w:left w:val="nil"/>
              <w:bottom w:val="single" w:sz="4" w:space="0" w:color="auto"/>
              <w:right w:val="nil"/>
            </w:tcBorders>
            <w:vAlign w:val="center"/>
          </w:tcPr>
          <w:p w14:paraId="277FF690" w14:textId="77777777" w:rsidR="00AC3AC2" w:rsidRPr="00AC3AC2" w:rsidRDefault="00AC3AC2" w:rsidP="00EE53E4">
            <w:pPr>
              <w:spacing w:after="0" w:line="240" w:lineRule="auto"/>
              <w:rPr>
                <w:rFonts w:asciiTheme="majorBidi" w:hAnsiTheme="majorBidi" w:cstheme="majorBidi"/>
              </w:rPr>
            </w:pPr>
          </w:p>
        </w:tc>
        <w:tc>
          <w:tcPr>
            <w:tcW w:w="576" w:type="pct"/>
            <w:tcBorders>
              <w:top w:val="nil"/>
              <w:left w:val="nil"/>
              <w:bottom w:val="single" w:sz="4" w:space="0" w:color="auto"/>
              <w:right w:val="nil"/>
            </w:tcBorders>
            <w:vAlign w:val="center"/>
          </w:tcPr>
          <w:p w14:paraId="7322B12D" w14:textId="77777777" w:rsidR="00AC3AC2" w:rsidRPr="00AC3AC2" w:rsidRDefault="00AC3AC2" w:rsidP="00EE53E4">
            <w:pPr>
              <w:spacing w:after="0" w:line="240" w:lineRule="auto"/>
              <w:rPr>
                <w:rFonts w:asciiTheme="majorBidi" w:hAnsiTheme="majorBidi" w:cstheme="majorBidi"/>
              </w:rPr>
            </w:pPr>
          </w:p>
        </w:tc>
        <w:tc>
          <w:tcPr>
            <w:tcW w:w="574" w:type="pct"/>
            <w:tcBorders>
              <w:top w:val="nil"/>
              <w:left w:val="nil"/>
              <w:bottom w:val="single" w:sz="4" w:space="0" w:color="auto"/>
              <w:right w:val="nil"/>
            </w:tcBorders>
          </w:tcPr>
          <w:p w14:paraId="14F3F466"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23.6</w:t>
            </w:r>
          </w:p>
        </w:tc>
        <w:tc>
          <w:tcPr>
            <w:tcW w:w="567" w:type="pct"/>
            <w:tcBorders>
              <w:top w:val="nil"/>
              <w:left w:val="nil"/>
              <w:bottom w:val="single" w:sz="4" w:space="0" w:color="auto"/>
              <w:right w:val="nil"/>
            </w:tcBorders>
            <w:vAlign w:val="center"/>
          </w:tcPr>
          <w:p w14:paraId="6DF3BA01" w14:textId="77777777" w:rsidR="00AC3AC2" w:rsidRPr="00AC3AC2" w:rsidRDefault="00AC3AC2" w:rsidP="00EE53E4">
            <w:pPr>
              <w:spacing w:after="0" w:line="240" w:lineRule="auto"/>
              <w:rPr>
                <w:rFonts w:asciiTheme="majorBidi" w:hAnsiTheme="majorBidi" w:cstheme="majorBidi"/>
              </w:rPr>
            </w:pPr>
            <w:r w:rsidRPr="00AC3AC2">
              <w:rPr>
                <w:rFonts w:asciiTheme="majorBidi" w:hAnsiTheme="majorBidi" w:cstheme="majorBidi"/>
              </w:rPr>
              <w:t>632</w:t>
            </w:r>
          </w:p>
        </w:tc>
      </w:tr>
    </w:tbl>
    <w:p w14:paraId="62D1E2F0" w14:textId="77777777" w:rsidR="00AC3AC2" w:rsidRPr="00AC3AC2" w:rsidRDefault="00AC3AC2" w:rsidP="00AC3AC2">
      <w:pPr>
        <w:rPr>
          <w:rFonts w:asciiTheme="majorBidi" w:hAnsiTheme="majorBidi" w:cstheme="majorBidi"/>
          <w:sz w:val="24"/>
          <w:szCs w:val="24"/>
        </w:rPr>
      </w:pPr>
      <w:r w:rsidRPr="00AC3AC2">
        <w:rPr>
          <w:rFonts w:asciiTheme="majorBidi" w:hAnsiTheme="majorBidi" w:cstheme="majorBidi"/>
          <w:b/>
          <w:bCs/>
          <w:sz w:val="24"/>
          <w:szCs w:val="24"/>
        </w:rPr>
        <w:lastRenderedPageBreak/>
        <w:t>Figure A1</w:t>
      </w:r>
      <w:r w:rsidRPr="00AC3AC2">
        <w:rPr>
          <w:rFonts w:asciiTheme="majorBidi" w:hAnsiTheme="majorBidi" w:cstheme="majorBidi"/>
          <w:sz w:val="24"/>
          <w:szCs w:val="24"/>
        </w:rPr>
        <w:t xml:space="preserve"> Distribution of the three attitudes by religious groups  </w:t>
      </w:r>
    </w:p>
    <w:p w14:paraId="28FBF2F8" w14:textId="77777777" w:rsidR="00AC3AC2" w:rsidRPr="00AC3AC2" w:rsidRDefault="00AC3AC2" w:rsidP="00AC3AC2">
      <w:pPr>
        <w:rPr>
          <w:rFonts w:asciiTheme="majorBidi" w:hAnsiTheme="majorBidi" w:cstheme="majorBidi"/>
          <w:sz w:val="24"/>
          <w:szCs w:val="24"/>
        </w:rPr>
      </w:pPr>
      <w:r w:rsidRPr="00AC3AC2">
        <w:rPr>
          <w:rFonts w:asciiTheme="majorBidi" w:hAnsiTheme="majorBidi" w:cstheme="majorBidi"/>
          <w:noProof/>
          <w:sz w:val="24"/>
          <w:szCs w:val="24"/>
          <w:lang w:bidi="ar-SA"/>
        </w:rPr>
        <w:drawing>
          <wp:inline distT="0" distB="0" distL="0" distR="0" wp14:anchorId="49C29612" wp14:editId="49041013">
            <wp:extent cx="5731510" cy="2549236"/>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6594" cy="2551497"/>
                    </a:xfrm>
                    <a:prstGeom prst="rect">
                      <a:avLst/>
                    </a:prstGeom>
                  </pic:spPr>
                </pic:pic>
              </a:graphicData>
            </a:graphic>
          </wp:inline>
        </w:drawing>
      </w:r>
    </w:p>
    <w:p w14:paraId="64A4EF81" w14:textId="77777777" w:rsidR="00AC3AC2" w:rsidRPr="00AC3AC2" w:rsidRDefault="00AC3AC2" w:rsidP="00AC3AC2">
      <w:pPr>
        <w:rPr>
          <w:rFonts w:asciiTheme="majorBidi" w:hAnsiTheme="majorBidi" w:cstheme="majorBidi"/>
          <w:sz w:val="24"/>
          <w:szCs w:val="24"/>
        </w:rPr>
      </w:pPr>
      <w:r w:rsidRPr="00AC3AC2">
        <w:rPr>
          <w:rFonts w:asciiTheme="majorBidi" w:hAnsiTheme="majorBidi" w:cstheme="majorBidi"/>
          <w:noProof/>
          <w:sz w:val="24"/>
          <w:szCs w:val="24"/>
          <w:lang w:bidi="ar-SA"/>
        </w:rPr>
        <w:drawing>
          <wp:inline distT="0" distB="0" distL="0" distR="0" wp14:anchorId="3BE97315" wp14:editId="05F0BFBA">
            <wp:extent cx="5730875" cy="275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2755900"/>
                    </a:xfrm>
                    <a:prstGeom prst="rect">
                      <a:avLst/>
                    </a:prstGeom>
                    <a:noFill/>
                  </pic:spPr>
                </pic:pic>
              </a:graphicData>
            </a:graphic>
          </wp:inline>
        </w:drawing>
      </w:r>
    </w:p>
    <w:p w14:paraId="268518C8" w14:textId="77777777" w:rsidR="00AC3AC2" w:rsidRPr="00AC3AC2" w:rsidRDefault="00AC3AC2" w:rsidP="00AC3AC2">
      <w:pPr>
        <w:rPr>
          <w:rFonts w:asciiTheme="majorBidi" w:hAnsiTheme="majorBidi" w:cstheme="majorBidi"/>
          <w:sz w:val="24"/>
          <w:szCs w:val="24"/>
        </w:rPr>
      </w:pPr>
    </w:p>
    <w:p w14:paraId="3C882D87" w14:textId="4CBB8F64" w:rsidR="00AC3AC2" w:rsidRPr="00AC3AC2" w:rsidRDefault="00AC3AC2" w:rsidP="00AC3AC2">
      <w:pPr>
        <w:rPr>
          <w:rFonts w:asciiTheme="majorBidi" w:hAnsiTheme="majorBidi" w:cstheme="majorBidi"/>
          <w:b/>
          <w:bCs/>
          <w:sz w:val="24"/>
          <w:szCs w:val="24"/>
        </w:rPr>
      </w:pPr>
      <w:r w:rsidRPr="00AC3AC2">
        <w:rPr>
          <w:rFonts w:asciiTheme="majorBidi" w:hAnsiTheme="majorBidi" w:cstheme="majorBidi"/>
          <w:noProof/>
          <w:sz w:val="24"/>
          <w:szCs w:val="24"/>
          <w:lang w:bidi="ar-SA"/>
        </w:rPr>
        <w:drawing>
          <wp:inline distT="0" distB="0" distL="0" distR="0" wp14:anchorId="7FF806E7" wp14:editId="692DBEEE">
            <wp:extent cx="5810250" cy="2377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0250" cy="2377440"/>
                    </a:xfrm>
                    <a:prstGeom prst="rect">
                      <a:avLst/>
                    </a:prstGeom>
                  </pic:spPr>
                </pic:pic>
              </a:graphicData>
            </a:graphic>
          </wp:inline>
        </w:drawing>
      </w:r>
      <w:r w:rsidRPr="00AC3AC2">
        <w:rPr>
          <w:rFonts w:asciiTheme="majorBidi" w:hAnsiTheme="majorBidi" w:cstheme="majorBidi"/>
          <w:b/>
          <w:bCs/>
          <w:sz w:val="24"/>
          <w:szCs w:val="24"/>
        </w:rPr>
        <w:br w:type="page"/>
      </w:r>
    </w:p>
    <w:p w14:paraId="4F476291" w14:textId="77777777" w:rsidR="00AC3AC2" w:rsidRPr="00AC3AC2" w:rsidRDefault="00AC3AC2" w:rsidP="00EE53E4">
      <w:pPr>
        <w:spacing w:after="0" w:line="240" w:lineRule="auto"/>
        <w:rPr>
          <w:rFonts w:asciiTheme="majorBidi" w:hAnsiTheme="majorBidi" w:cstheme="majorBidi"/>
          <w:b/>
          <w:bCs/>
          <w:sz w:val="24"/>
          <w:szCs w:val="24"/>
        </w:rPr>
      </w:pPr>
      <w:r w:rsidRPr="00AC3AC2">
        <w:rPr>
          <w:rFonts w:asciiTheme="majorBidi" w:hAnsiTheme="majorBidi" w:cstheme="majorBidi"/>
          <w:b/>
          <w:bCs/>
          <w:sz w:val="24"/>
          <w:szCs w:val="24"/>
        </w:rPr>
        <w:lastRenderedPageBreak/>
        <w:t xml:space="preserve">Appendix C </w:t>
      </w:r>
      <w:r w:rsidRPr="00AC3AC2">
        <w:rPr>
          <w:rFonts w:asciiTheme="majorBidi" w:hAnsiTheme="majorBidi" w:cstheme="majorBidi"/>
          <w:sz w:val="24"/>
          <w:szCs w:val="24"/>
        </w:rPr>
        <w:t>Stepwise regression procedure and summary</w:t>
      </w:r>
      <w:r w:rsidRPr="00AC3AC2">
        <w:rPr>
          <w:rFonts w:asciiTheme="majorBidi" w:hAnsiTheme="majorBidi" w:cstheme="majorBidi"/>
          <w:b/>
          <w:bCs/>
          <w:sz w:val="24"/>
          <w:szCs w:val="24"/>
        </w:rPr>
        <w:t xml:space="preserve"> </w:t>
      </w:r>
    </w:p>
    <w:p w14:paraId="009D3C4E" w14:textId="77777777" w:rsidR="00AC3AC2" w:rsidRPr="00AC3AC2" w:rsidRDefault="00AC3AC2" w:rsidP="00EE53E4">
      <w:pPr>
        <w:spacing w:after="0" w:line="240" w:lineRule="auto"/>
        <w:rPr>
          <w:rFonts w:asciiTheme="majorBidi" w:hAnsiTheme="majorBidi" w:cstheme="majorBidi"/>
          <w:b/>
          <w:bCs/>
          <w:sz w:val="24"/>
          <w:szCs w:val="24"/>
        </w:rPr>
      </w:pPr>
    </w:p>
    <w:p w14:paraId="2B1F37D5" w14:textId="77777777" w:rsidR="00AC3AC2" w:rsidRPr="00AC3AC2" w:rsidRDefault="00AC3AC2" w:rsidP="00EE53E4">
      <w:pPr>
        <w:spacing w:after="0" w:line="240" w:lineRule="auto"/>
        <w:rPr>
          <w:rFonts w:asciiTheme="majorBidi" w:hAnsiTheme="majorBidi" w:cstheme="majorBidi"/>
          <w:sz w:val="24"/>
          <w:szCs w:val="24"/>
          <w:lang w:val="en-GB"/>
        </w:rPr>
      </w:pPr>
      <w:r w:rsidRPr="00AC3AC2">
        <w:rPr>
          <w:rFonts w:asciiTheme="majorBidi" w:hAnsiTheme="majorBidi" w:cstheme="majorBidi"/>
          <w:sz w:val="24"/>
          <w:szCs w:val="24"/>
          <w:lang w:val="en-GB"/>
        </w:rPr>
        <w:t>For each of the three dependent variables of political attitudes, two stepwise multiple regressions in three steps were performed, with the blocs denned a priori. The first regression entered the religiosity variable in the first stage, than ethnicity, class, ideology, and finally the set of control variables in the fifth stage. In the second, stepwise regression the order of the first stage was reversed: first, controls, ethnicity, class and ideology were added and then the religiosity. This design allowed an assessment of the impact of the value rankings in two ways. The R</w:t>
      </w:r>
      <w:r w:rsidRPr="00AC3AC2">
        <w:rPr>
          <w:rFonts w:asciiTheme="majorBidi" w:hAnsiTheme="majorBidi" w:cstheme="majorBidi"/>
          <w:sz w:val="24"/>
          <w:szCs w:val="24"/>
          <w:vertAlign w:val="superscript"/>
          <w:lang w:val="en-GB"/>
        </w:rPr>
        <w:t>2</w:t>
      </w:r>
      <w:r w:rsidRPr="00AC3AC2">
        <w:rPr>
          <w:rFonts w:asciiTheme="majorBidi" w:hAnsiTheme="majorBidi" w:cstheme="majorBidi"/>
          <w:sz w:val="24"/>
          <w:szCs w:val="24"/>
          <w:lang w:val="en-GB"/>
        </w:rPr>
        <w:t xml:space="preserve"> from the first stepwise regression estimated the contribution of religiosity on dependent variables without taking into account any other variables. The R</w:t>
      </w:r>
      <w:r w:rsidRPr="00AC3AC2">
        <w:rPr>
          <w:rFonts w:asciiTheme="majorBidi" w:hAnsiTheme="majorBidi" w:cstheme="majorBidi"/>
          <w:sz w:val="24"/>
          <w:szCs w:val="24"/>
          <w:vertAlign w:val="superscript"/>
          <w:lang w:val="en-GB"/>
        </w:rPr>
        <w:t>2</w:t>
      </w:r>
      <w:r w:rsidRPr="00AC3AC2">
        <w:rPr>
          <w:rFonts w:asciiTheme="majorBidi" w:hAnsiTheme="majorBidi" w:cstheme="majorBidi"/>
          <w:sz w:val="24"/>
          <w:szCs w:val="24"/>
          <w:lang w:val="en-GB"/>
        </w:rPr>
        <w:t xml:space="preserve"> from the second stepwise regression provided a minimum estimate of the contribution of religiosity, in that it tells what the information about the full set of value rankings adds to shaping political attitudes above and beyond other individual factors. The lowest contribution of religiosity is in the magnitude of 3 percent of the attitude toward Arab emigration </w:t>
      </w:r>
      <w:proofErr w:type="gramStart"/>
      <w:r w:rsidRPr="00AC3AC2">
        <w:rPr>
          <w:rFonts w:asciiTheme="majorBidi" w:hAnsiTheme="majorBidi" w:cstheme="majorBidi"/>
          <w:sz w:val="24"/>
          <w:szCs w:val="24"/>
          <w:lang w:val="en-GB"/>
        </w:rPr>
        <w:t>variance,</w:t>
      </w:r>
      <w:proofErr w:type="gramEnd"/>
      <w:r w:rsidRPr="00AC3AC2">
        <w:rPr>
          <w:rFonts w:asciiTheme="majorBidi" w:hAnsiTheme="majorBidi" w:cstheme="majorBidi"/>
          <w:sz w:val="24"/>
          <w:szCs w:val="24"/>
          <w:lang w:val="en-GB"/>
        </w:rPr>
        <w:t xml:space="preserve"> the highest contribution is 20 percent of variance of the attitude toward the Palestinian –Israeli conflict. The numbers for the support for democracy are quite similar (contribution in the magnitude of 18% of variance in the dependent). When religiosity comes after all the other variables, it adds to the "explanation" of dependent variables from 3 to 16 percent.</w:t>
      </w:r>
    </w:p>
    <w:p w14:paraId="67ADA265" w14:textId="77777777" w:rsidR="00AC3AC2" w:rsidRPr="00AC3AC2" w:rsidRDefault="00AC3AC2" w:rsidP="00EE53E4">
      <w:pPr>
        <w:spacing w:after="0" w:line="240" w:lineRule="auto"/>
        <w:rPr>
          <w:rFonts w:asciiTheme="majorBidi" w:hAnsiTheme="majorBidi" w:cstheme="majorBidi"/>
          <w:sz w:val="24"/>
          <w:szCs w:val="24"/>
        </w:rPr>
      </w:pPr>
    </w:p>
    <w:p w14:paraId="0B3BF4FE" w14:textId="77777777" w:rsidR="00AC3AC2" w:rsidRPr="00AC3AC2" w:rsidRDefault="00AC3AC2" w:rsidP="00AC3AC2">
      <w:pPr>
        <w:rPr>
          <w:rFonts w:asciiTheme="majorBidi" w:hAnsiTheme="majorBidi" w:cstheme="majorBidi"/>
          <w:sz w:val="24"/>
          <w:szCs w:val="24"/>
        </w:rPr>
      </w:pPr>
      <w:r w:rsidRPr="00AC3AC2">
        <w:rPr>
          <w:rFonts w:asciiTheme="majorBidi" w:hAnsiTheme="majorBidi" w:cstheme="majorBidi"/>
          <w:b/>
          <w:bCs/>
          <w:sz w:val="24"/>
          <w:szCs w:val="24"/>
        </w:rPr>
        <w:t>Table A4.</w:t>
      </w:r>
      <w:r w:rsidRPr="00AC3AC2">
        <w:rPr>
          <w:rFonts w:asciiTheme="majorBidi" w:hAnsiTheme="majorBidi" w:cstheme="majorBidi"/>
          <w:sz w:val="24"/>
          <w:szCs w:val="24"/>
        </w:rPr>
        <w:t xml:space="preserve"> Summary Statistics for Stepwise Regression on three attitudes</w:t>
      </w:r>
    </w:p>
    <w:p w14:paraId="16326C79" w14:textId="77777777" w:rsidR="00AC3AC2" w:rsidRPr="00AC3AC2" w:rsidRDefault="00AC3AC2" w:rsidP="00AC3AC2">
      <w:pPr>
        <w:spacing w:after="0" w:line="24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605"/>
        <w:gridCol w:w="1620"/>
        <w:gridCol w:w="1800"/>
        <w:gridCol w:w="1890"/>
      </w:tblGrid>
      <w:tr w:rsidR="00AC3AC2" w:rsidRPr="00AC3AC2" w14:paraId="03E17904" w14:textId="77777777" w:rsidTr="00EE53E4">
        <w:tc>
          <w:tcPr>
            <w:tcW w:w="2605" w:type="dxa"/>
            <w:tcBorders>
              <w:top w:val="single" w:sz="4" w:space="0" w:color="auto"/>
            </w:tcBorders>
          </w:tcPr>
          <w:p w14:paraId="27781A47" w14:textId="77777777" w:rsidR="00AC3AC2" w:rsidRPr="00AC3AC2" w:rsidRDefault="00AC3AC2" w:rsidP="00AC3AC2">
            <w:pPr>
              <w:spacing w:after="0" w:line="240" w:lineRule="auto"/>
              <w:rPr>
                <w:rFonts w:asciiTheme="majorBidi" w:hAnsiTheme="majorBidi" w:cstheme="majorBidi"/>
              </w:rPr>
            </w:pPr>
          </w:p>
        </w:tc>
        <w:tc>
          <w:tcPr>
            <w:tcW w:w="1620" w:type="dxa"/>
            <w:tcBorders>
              <w:top w:val="single" w:sz="4" w:space="0" w:color="auto"/>
              <w:bottom w:val="single" w:sz="4" w:space="0" w:color="auto"/>
            </w:tcBorders>
          </w:tcPr>
          <w:p w14:paraId="4594D1BC"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Attitudes toward Arabs</w:t>
            </w:r>
          </w:p>
        </w:tc>
        <w:tc>
          <w:tcPr>
            <w:tcW w:w="1800" w:type="dxa"/>
            <w:tcBorders>
              <w:top w:val="single" w:sz="4" w:space="0" w:color="auto"/>
              <w:bottom w:val="single" w:sz="4" w:space="0" w:color="auto"/>
            </w:tcBorders>
          </w:tcPr>
          <w:p w14:paraId="793EFF1F"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Attitudes toward Conflict</w:t>
            </w:r>
          </w:p>
        </w:tc>
        <w:tc>
          <w:tcPr>
            <w:tcW w:w="1890" w:type="dxa"/>
            <w:tcBorders>
              <w:top w:val="single" w:sz="4" w:space="0" w:color="auto"/>
              <w:bottom w:val="single" w:sz="4" w:space="0" w:color="auto"/>
            </w:tcBorders>
          </w:tcPr>
          <w:p w14:paraId="00CE42B3"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Support for Democracy</w:t>
            </w:r>
          </w:p>
        </w:tc>
      </w:tr>
      <w:tr w:rsidR="00AC3AC2" w:rsidRPr="00AC3AC2" w14:paraId="430442E1" w14:textId="77777777" w:rsidTr="00EE53E4">
        <w:tc>
          <w:tcPr>
            <w:tcW w:w="2605" w:type="dxa"/>
          </w:tcPr>
          <w:p w14:paraId="7BEC3377"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Total R2</w:t>
            </w:r>
          </w:p>
        </w:tc>
        <w:tc>
          <w:tcPr>
            <w:tcW w:w="1620" w:type="dxa"/>
            <w:tcBorders>
              <w:top w:val="single" w:sz="4" w:space="0" w:color="auto"/>
            </w:tcBorders>
          </w:tcPr>
          <w:p w14:paraId="2F7F5D97"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.05</w:t>
            </w:r>
          </w:p>
        </w:tc>
        <w:tc>
          <w:tcPr>
            <w:tcW w:w="1800" w:type="dxa"/>
            <w:tcBorders>
              <w:top w:val="single" w:sz="4" w:space="0" w:color="auto"/>
            </w:tcBorders>
          </w:tcPr>
          <w:p w14:paraId="44364019"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.24</w:t>
            </w:r>
          </w:p>
        </w:tc>
        <w:tc>
          <w:tcPr>
            <w:tcW w:w="1890" w:type="dxa"/>
            <w:tcBorders>
              <w:top w:val="single" w:sz="4" w:space="0" w:color="auto"/>
            </w:tcBorders>
          </w:tcPr>
          <w:p w14:paraId="7045DB8A"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.20</w:t>
            </w:r>
          </w:p>
        </w:tc>
      </w:tr>
      <w:tr w:rsidR="00AC3AC2" w:rsidRPr="00AC3AC2" w14:paraId="7FF81437" w14:textId="77777777" w:rsidTr="00260C3A">
        <w:tc>
          <w:tcPr>
            <w:tcW w:w="2605" w:type="dxa"/>
          </w:tcPr>
          <w:p w14:paraId="1586946C"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R2 religion first</w:t>
            </w:r>
          </w:p>
        </w:tc>
        <w:tc>
          <w:tcPr>
            <w:tcW w:w="1620" w:type="dxa"/>
          </w:tcPr>
          <w:p w14:paraId="66F8AF2D"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.025</w:t>
            </w:r>
          </w:p>
        </w:tc>
        <w:tc>
          <w:tcPr>
            <w:tcW w:w="1800" w:type="dxa"/>
          </w:tcPr>
          <w:p w14:paraId="6D65372C"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.20</w:t>
            </w:r>
          </w:p>
        </w:tc>
        <w:tc>
          <w:tcPr>
            <w:tcW w:w="1890" w:type="dxa"/>
          </w:tcPr>
          <w:p w14:paraId="5F028D6A"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.18</w:t>
            </w:r>
          </w:p>
        </w:tc>
      </w:tr>
      <w:tr w:rsidR="00AC3AC2" w:rsidRPr="00AC3AC2" w14:paraId="43082C26" w14:textId="77777777" w:rsidTr="00260C3A">
        <w:tc>
          <w:tcPr>
            <w:tcW w:w="2605" w:type="dxa"/>
            <w:tcBorders>
              <w:bottom w:val="single" w:sz="4" w:space="0" w:color="auto"/>
            </w:tcBorders>
          </w:tcPr>
          <w:p w14:paraId="6B2C73B8"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R2 change, cleavage bloc first</w:t>
            </w:r>
          </w:p>
        </w:tc>
        <w:tc>
          <w:tcPr>
            <w:tcW w:w="1620" w:type="dxa"/>
            <w:tcBorders>
              <w:bottom w:val="single" w:sz="4" w:space="0" w:color="auto"/>
            </w:tcBorders>
          </w:tcPr>
          <w:p w14:paraId="23604FDC"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.002</w:t>
            </w:r>
          </w:p>
        </w:tc>
        <w:tc>
          <w:tcPr>
            <w:tcW w:w="1800" w:type="dxa"/>
            <w:tcBorders>
              <w:bottom w:val="single" w:sz="4" w:space="0" w:color="auto"/>
            </w:tcBorders>
          </w:tcPr>
          <w:p w14:paraId="40E461B2"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.04</w:t>
            </w:r>
          </w:p>
        </w:tc>
        <w:tc>
          <w:tcPr>
            <w:tcW w:w="1890" w:type="dxa"/>
            <w:tcBorders>
              <w:bottom w:val="single" w:sz="4" w:space="0" w:color="auto"/>
            </w:tcBorders>
          </w:tcPr>
          <w:p w14:paraId="1484BB0A"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.02</w:t>
            </w:r>
          </w:p>
        </w:tc>
      </w:tr>
      <w:tr w:rsidR="00AC3AC2" w:rsidRPr="00AC3AC2" w14:paraId="157F1E64" w14:textId="77777777" w:rsidTr="00260C3A">
        <w:tc>
          <w:tcPr>
            <w:tcW w:w="2605" w:type="dxa"/>
            <w:tcBorders>
              <w:top w:val="single" w:sz="4" w:space="0" w:color="auto"/>
              <w:bottom w:val="single" w:sz="4" w:space="0" w:color="auto"/>
            </w:tcBorders>
          </w:tcPr>
          <w:p w14:paraId="2B928C84"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N</w:t>
            </w:r>
          </w:p>
        </w:tc>
        <w:tc>
          <w:tcPr>
            <w:tcW w:w="1620" w:type="dxa"/>
            <w:tcBorders>
              <w:top w:val="single" w:sz="4" w:space="0" w:color="auto"/>
              <w:bottom w:val="single" w:sz="4" w:space="0" w:color="auto"/>
            </w:tcBorders>
          </w:tcPr>
          <w:p w14:paraId="30256E35"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1656</w:t>
            </w:r>
          </w:p>
        </w:tc>
        <w:tc>
          <w:tcPr>
            <w:tcW w:w="1800" w:type="dxa"/>
            <w:tcBorders>
              <w:top w:val="single" w:sz="4" w:space="0" w:color="auto"/>
              <w:bottom w:val="single" w:sz="4" w:space="0" w:color="auto"/>
            </w:tcBorders>
          </w:tcPr>
          <w:p w14:paraId="2701C152"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1691</w:t>
            </w:r>
          </w:p>
        </w:tc>
        <w:tc>
          <w:tcPr>
            <w:tcW w:w="1890" w:type="dxa"/>
            <w:tcBorders>
              <w:top w:val="single" w:sz="4" w:space="0" w:color="auto"/>
              <w:bottom w:val="single" w:sz="4" w:space="0" w:color="auto"/>
            </w:tcBorders>
          </w:tcPr>
          <w:p w14:paraId="09622702" w14:textId="77777777" w:rsidR="00AC3AC2" w:rsidRPr="00AC3AC2" w:rsidRDefault="00AC3AC2" w:rsidP="00AC3AC2">
            <w:pPr>
              <w:spacing w:after="0" w:line="240" w:lineRule="auto"/>
              <w:rPr>
                <w:rFonts w:asciiTheme="majorBidi" w:hAnsiTheme="majorBidi" w:cstheme="majorBidi"/>
              </w:rPr>
            </w:pPr>
            <w:r w:rsidRPr="00AC3AC2">
              <w:rPr>
                <w:rFonts w:asciiTheme="majorBidi" w:hAnsiTheme="majorBidi" w:cstheme="majorBidi"/>
              </w:rPr>
              <w:t>1674</w:t>
            </w:r>
          </w:p>
        </w:tc>
      </w:tr>
    </w:tbl>
    <w:p w14:paraId="48BDB1AD" w14:textId="77777777" w:rsidR="00AC3AC2" w:rsidRPr="00AC3AC2" w:rsidRDefault="00AC3AC2" w:rsidP="00AC3AC2">
      <w:pPr>
        <w:rPr>
          <w:rFonts w:asciiTheme="majorBidi" w:hAnsiTheme="majorBidi" w:cstheme="majorBidi"/>
          <w:sz w:val="24"/>
          <w:szCs w:val="24"/>
        </w:rPr>
      </w:pPr>
    </w:p>
    <w:p w14:paraId="30562166" w14:textId="77777777" w:rsidR="00AC3AC2" w:rsidRPr="00AC3AC2" w:rsidRDefault="00AC3AC2" w:rsidP="00AC3AC2">
      <w:pPr>
        <w:rPr>
          <w:rFonts w:asciiTheme="majorBidi" w:hAnsiTheme="majorBidi" w:cstheme="majorBidi"/>
          <w:sz w:val="24"/>
          <w:szCs w:val="24"/>
        </w:rPr>
      </w:pPr>
      <w:r w:rsidRPr="00AC3AC2">
        <w:rPr>
          <w:rFonts w:asciiTheme="majorBidi" w:hAnsiTheme="majorBidi" w:cstheme="majorBidi"/>
          <w:sz w:val="24"/>
          <w:szCs w:val="24"/>
        </w:rPr>
        <w:br w:type="page"/>
      </w:r>
    </w:p>
    <w:p w14:paraId="4A98A40D" w14:textId="77777777" w:rsidR="00AC3AC2" w:rsidRPr="00AC3AC2" w:rsidRDefault="00AC3AC2" w:rsidP="00AC3AC2">
      <w:pPr>
        <w:spacing w:after="0" w:line="240" w:lineRule="auto"/>
        <w:rPr>
          <w:rFonts w:asciiTheme="majorBidi" w:hAnsiTheme="majorBidi" w:cstheme="majorBidi"/>
          <w:sz w:val="24"/>
          <w:szCs w:val="24"/>
          <w:lang w:val="en-GB"/>
        </w:rPr>
      </w:pPr>
      <w:r w:rsidRPr="00AC3AC2">
        <w:rPr>
          <w:rFonts w:asciiTheme="majorBidi" w:hAnsiTheme="majorBidi" w:cstheme="majorBidi"/>
          <w:b/>
          <w:bCs/>
          <w:sz w:val="24"/>
          <w:szCs w:val="24"/>
          <w:lang w:val="en-GB"/>
        </w:rPr>
        <w:lastRenderedPageBreak/>
        <w:t>Appendix D</w:t>
      </w:r>
      <w:r w:rsidRPr="00AC3AC2">
        <w:rPr>
          <w:rFonts w:asciiTheme="majorBidi" w:hAnsiTheme="majorBidi" w:cstheme="majorBidi"/>
          <w:sz w:val="24"/>
          <w:szCs w:val="24"/>
          <w:lang w:val="en-GB"/>
        </w:rPr>
        <w:t xml:space="preserve"> Interactive effects of Religiosity with Army and Education on three attitudes</w:t>
      </w:r>
    </w:p>
    <w:p w14:paraId="5CDA7324" w14:textId="77777777" w:rsidR="00AC3AC2" w:rsidRPr="00AC3AC2" w:rsidRDefault="00AC3AC2" w:rsidP="00AC3AC2">
      <w:pPr>
        <w:spacing w:after="0" w:line="240" w:lineRule="auto"/>
        <w:rPr>
          <w:rFonts w:asciiTheme="majorBidi" w:hAnsiTheme="majorBidi" w:cstheme="majorBidi"/>
          <w:sz w:val="24"/>
          <w:szCs w:val="24"/>
          <w:lang w:val="en-GB"/>
        </w:rPr>
      </w:pPr>
    </w:p>
    <w:p w14:paraId="438025E9"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b/>
          <w:bCs/>
          <w:sz w:val="24"/>
          <w:szCs w:val="24"/>
          <w:lang w:val="en-GB"/>
        </w:rPr>
        <w:t>Figure A2</w:t>
      </w:r>
      <w:r w:rsidRPr="00AC3AC2">
        <w:rPr>
          <w:rFonts w:asciiTheme="majorBidi" w:hAnsiTheme="majorBidi" w:cstheme="majorBidi"/>
          <w:sz w:val="24"/>
          <w:szCs w:val="24"/>
          <w:lang w:val="en-GB"/>
        </w:rPr>
        <w:t xml:space="preserve"> Interactive effect of Religiosity with Army on Support for Democracy </w:t>
      </w:r>
    </w:p>
    <w:p w14:paraId="263B42D3"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p>
    <w:p w14:paraId="4A7F50B3"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noProof/>
          <w:sz w:val="24"/>
          <w:szCs w:val="24"/>
          <w:lang w:bidi="ar-SA"/>
        </w:rPr>
        <w:drawing>
          <wp:inline distT="0" distB="0" distL="0" distR="0" wp14:anchorId="1B02A9C6" wp14:editId="5037C754">
            <wp:extent cx="5742305" cy="3255818"/>
            <wp:effectExtent l="0" t="0" r="0" b="1905"/>
            <wp:docPr id="14" name="Picture 14" descr="C:\Users\Alena\Desktop\Graphs\Apendix\Support for Democracy Arm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Desktop\Graphs\Apendix\Support for Democracy Army.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6889" cy="3269757"/>
                    </a:xfrm>
                    <a:prstGeom prst="rect">
                      <a:avLst/>
                    </a:prstGeom>
                    <a:noFill/>
                    <a:ln>
                      <a:noFill/>
                    </a:ln>
                  </pic:spPr>
                </pic:pic>
              </a:graphicData>
            </a:graphic>
          </wp:inline>
        </w:drawing>
      </w:r>
    </w:p>
    <w:p w14:paraId="1147B7C6"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b/>
          <w:bCs/>
          <w:sz w:val="24"/>
          <w:szCs w:val="24"/>
          <w:lang w:val="en-GB"/>
        </w:rPr>
        <w:t>Legend:</w:t>
      </w:r>
      <w:r w:rsidRPr="00AC3AC2">
        <w:rPr>
          <w:rFonts w:asciiTheme="majorBidi" w:hAnsiTheme="majorBidi" w:cstheme="majorBidi"/>
          <w:sz w:val="24"/>
          <w:szCs w:val="24"/>
          <w:lang w:val="en-GB"/>
        </w:rPr>
        <w:t xml:space="preserve"> x-Axis bottom 0-No military Service 1-Veteran; x-Axis top: Religious group 0-Secular; 0.2-Traditional non-Religious; 0.4-Traditional Religious; 0.7-Modern Orthodox; 1-Ultra-Orthodox</w:t>
      </w:r>
    </w:p>
    <w:p w14:paraId="0761EB1E"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p>
    <w:p w14:paraId="52859C9D"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b/>
          <w:bCs/>
          <w:noProof/>
          <w:sz w:val="24"/>
          <w:szCs w:val="24"/>
          <w:lang w:bidi="ar-SA"/>
        </w:rPr>
        <w:drawing>
          <wp:anchor distT="0" distB="0" distL="114300" distR="114300" simplePos="0" relativeHeight="251659264" behindDoc="0" locked="0" layoutInCell="1" allowOverlap="1" wp14:anchorId="06E6B66A" wp14:editId="5BF0AC44">
            <wp:simplePos x="0" y="0"/>
            <wp:positionH relativeFrom="margin">
              <wp:align>right</wp:align>
            </wp:positionH>
            <wp:positionV relativeFrom="paragraph">
              <wp:posOffset>221038</wp:posOffset>
            </wp:positionV>
            <wp:extent cx="5692140" cy="3227705"/>
            <wp:effectExtent l="0" t="0" r="3810" b="0"/>
            <wp:wrapSquare wrapText="bothSides"/>
            <wp:docPr id="15" name="Picture 15" descr="C:\Users\Alena\Desktop\Graphs\Apendix\Support for Democarcy 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na\Desktop\Graphs\Apendix\Support for Democarcy BA.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2140" cy="3227705"/>
                    </a:xfrm>
                    <a:prstGeom prst="rect">
                      <a:avLst/>
                    </a:prstGeom>
                    <a:noFill/>
                    <a:ln>
                      <a:noFill/>
                    </a:ln>
                  </pic:spPr>
                </pic:pic>
              </a:graphicData>
            </a:graphic>
            <wp14:sizeRelV relativeFrom="margin">
              <wp14:pctHeight>0</wp14:pctHeight>
            </wp14:sizeRelV>
          </wp:anchor>
        </w:drawing>
      </w:r>
      <w:r w:rsidRPr="00AC3AC2">
        <w:rPr>
          <w:rFonts w:asciiTheme="majorBidi" w:hAnsiTheme="majorBidi" w:cstheme="majorBidi"/>
          <w:b/>
          <w:bCs/>
          <w:sz w:val="24"/>
          <w:szCs w:val="24"/>
          <w:lang w:val="en-GB"/>
        </w:rPr>
        <w:t>Figure A3</w:t>
      </w:r>
      <w:r w:rsidRPr="00AC3AC2">
        <w:rPr>
          <w:rFonts w:asciiTheme="majorBidi" w:hAnsiTheme="majorBidi" w:cstheme="majorBidi"/>
          <w:sz w:val="24"/>
          <w:szCs w:val="24"/>
          <w:lang w:val="en-GB"/>
        </w:rPr>
        <w:t xml:space="preserve"> Interactive effect of Religiosity with University Degree on Support for Democracy</w:t>
      </w:r>
    </w:p>
    <w:p w14:paraId="6AD60E25"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b/>
          <w:bCs/>
          <w:sz w:val="24"/>
          <w:szCs w:val="24"/>
          <w:lang w:val="en-GB"/>
        </w:rPr>
        <w:t>Legend:</w:t>
      </w:r>
      <w:r w:rsidRPr="00AC3AC2">
        <w:rPr>
          <w:rFonts w:asciiTheme="majorBidi" w:hAnsiTheme="majorBidi" w:cstheme="majorBidi"/>
          <w:sz w:val="24"/>
          <w:szCs w:val="24"/>
          <w:lang w:val="en-GB"/>
        </w:rPr>
        <w:t xml:space="preserve"> x-Axis bottom 0-No degree Service 1-Degree; x-Axis top: Religious group 0-Secular; 0.2-Traditional non-Religious; 0.4-Traditional Religious; 0.7-Modern Orthodox; 1-Ultra-Orthodox</w:t>
      </w:r>
    </w:p>
    <w:p w14:paraId="30E99CD9" w14:textId="77777777" w:rsidR="00AC3AC2" w:rsidRDefault="00AC3AC2" w:rsidP="00AC3AC2">
      <w:pPr>
        <w:spacing w:after="0" w:line="240" w:lineRule="auto"/>
        <w:ind w:left="-432" w:right="-576"/>
        <w:rPr>
          <w:rFonts w:asciiTheme="majorBidi" w:hAnsiTheme="majorBidi" w:cstheme="majorBidi"/>
          <w:sz w:val="24"/>
          <w:szCs w:val="24"/>
          <w:lang w:val="en-GB"/>
        </w:rPr>
      </w:pPr>
    </w:p>
    <w:p w14:paraId="3CAE1255" w14:textId="77777777" w:rsidR="00EE53E4" w:rsidRDefault="00EE53E4" w:rsidP="00AC3AC2">
      <w:pPr>
        <w:spacing w:after="0" w:line="240" w:lineRule="auto"/>
        <w:ind w:left="-432" w:right="-576"/>
        <w:rPr>
          <w:rFonts w:asciiTheme="majorBidi" w:hAnsiTheme="majorBidi" w:cstheme="majorBidi"/>
          <w:sz w:val="24"/>
          <w:szCs w:val="24"/>
          <w:lang w:val="en-GB"/>
        </w:rPr>
      </w:pPr>
    </w:p>
    <w:p w14:paraId="7D02164D" w14:textId="77777777" w:rsidR="00EE53E4" w:rsidRPr="00AC3AC2" w:rsidRDefault="00EE53E4" w:rsidP="00AC3AC2">
      <w:pPr>
        <w:spacing w:after="0" w:line="240" w:lineRule="auto"/>
        <w:ind w:left="-432" w:right="-576"/>
        <w:rPr>
          <w:rFonts w:asciiTheme="majorBidi" w:hAnsiTheme="majorBidi" w:cstheme="majorBidi"/>
          <w:sz w:val="24"/>
          <w:szCs w:val="24"/>
          <w:lang w:val="en-GB"/>
        </w:rPr>
      </w:pPr>
    </w:p>
    <w:p w14:paraId="0D3310F8"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b/>
          <w:bCs/>
          <w:sz w:val="24"/>
          <w:szCs w:val="24"/>
          <w:lang w:val="en-GB"/>
        </w:rPr>
        <w:lastRenderedPageBreak/>
        <w:t xml:space="preserve">Figure A5 </w:t>
      </w:r>
      <w:r w:rsidRPr="00AC3AC2">
        <w:rPr>
          <w:rFonts w:asciiTheme="majorBidi" w:hAnsiTheme="majorBidi" w:cstheme="majorBidi"/>
          <w:sz w:val="24"/>
          <w:szCs w:val="24"/>
          <w:lang w:val="en-GB"/>
        </w:rPr>
        <w:t xml:space="preserve">Interactive effect of Religiosity with Army on Attitudes toward Conflict </w:t>
      </w:r>
    </w:p>
    <w:p w14:paraId="7B1EAF4A" w14:textId="77777777" w:rsidR="00AC3AC2" w:rsidRPr="00AC3AC2" w:rsidRDefault="00AC3AC2" w:rsidP="00AC3AC2">
      <w:pPr>
        <w:spacing w:after="0" w:line="240" w:lineRule="auto"/>
        <w:ind w:left="-432" w:right="-576"/>
        <w:rPr>
          <w:rFonts w:asciiTheme="majorBidi" w:hAnsiTheme="majorBidi" w:cstheme="majorBidi"/>
          <w:b/>
          <w:bCs/>
          <w:sz w:val="24"/>
          <w:szCs w:val="24"/>
          <w:lang w:val="en-GB"/>
        </w:rPr>
      </w:pPr>
      <w:r w:rsidRPr="00AC3AC2">
        <w:rPr>
          <w:rFonts w:asciiTheme="majorBidi" w:hAnsiTheme="majorBidi" w:cstheme="majorBidi"/>
          <w:noProof/>
          <w:sz w:val="24"/>
          <w:szCs w:val="24"/>
          <w:lang w:bidi="ar-SA"/>
        </w:rPr>
        <w:drawing>
          <wp:inline distT="0" distB="0" distL="0" distR="0" wp14:anchorId="3B0D898A" wp14:editId="11624F00">
            <wp:extent cx="5730455" cy="3380509"/>
            <wp:effectExtent l="0" t="0" r="3810" b="0"/>
            <wp:docPr id="16" name="Picture 16" descr="C:\Users\Alena\Desktop\Graphs\Apendix\Conflict ARm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a\Desktop\Graphs\Apendix\Conflict ARmy.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9529" cy="3385862"/>
                    </a:xfrm>
                    <a:prstGeom prst="rect">
                      <a:avLst/>
                    </a:prstGeom>
                    <a:noFill/>
                    <a:ln>
                      <a:noFill/>
                    </a:ln>
                  </pic:spPr>
                </pic:pic>
              </a:graphicData>
            </a:graphic>
          </wp:inline>
        </w:drawing>
      </w:r>
    </w:p>
    <w:p w14:paraId="6337A8BC"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b/>
          <w:bCs/>
          <w:sz w:val="24"/>
          <w:szCs w:val="24"/>
          <w:lang w:val="en-GB"/>
        </w:rPr>
        <w:t>Legend:</w:t>
      </w:r>
      <w:r w:rsidRPr="00AC3AC2">
        <w:rPr>
          <w:rFonts w:asciiTheme="majorBidi" w:hAnsiTheme="majorBidi" w:cstheme="majorBidi"/>
          <w:sz w:val="24"/>
          <w:szCs w:val="24"/>
          <w:lang w:val="en-GB"/>
        </w:rPr>
        <w:t xml:space="preserve"> x-Axis bottom 0-No military Service 1-Veteran; x-Axis top: Religious group 0-Secular; 0.2-Traditional non-Religious; 0.4-Traditional Religious; 0.7-Modern Orthodox; 1-Ultra-Orthodox</w:t>
      </w:r>
    </w:p>
    <w:p w14:paraId="69512211"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p>
    <w:p w14:paraId="6894C3FC"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b/>
          <w:bCs/>
          <w:sz w:val="24"/>
          <w:szCs w:val="24"/>
          <w:lang w:val="en-GB"/>
        </w:rPr>
        <w:t xml:space="preserve">Figure A6 </w:t>
      </w:r>
      <w:r w:rsidRPr="00AC3AC2">
        <w:rPr>
          <w:rFonts w:asciiTheme="majorBidi" w:hAnsiTheme="majorBidi" w:cstheme="majorBidi"/>
          <w:sz w:val="24"/>
          <w:szCs w:val="24"/>
          <w:lang w:val="en-GB"/>
        </w:rPr>
        <w:t xml:space="preserve">Interactive effect of Religiosity with University Degree on Attitudes toward Conflict </w:t>
      </w:r>
    </w:p>
    <w:p w14:paraId="2E2F8446"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p>
    <w:p w14:paraId="6FF23038" w14:textId="77777777" w:rsidR="00AC3AC2" w:rsidRPr="00AC3AC2" w:rsidRDefault="00AC3AC2" w:rsidP="00AC3AC2">
      <w:pPr>
        <w:spacing w:after="0" w:line="240" w:lineRule="auto"/>
        <w:ind w:left="-432" w:right="-576"/>
        <w:rPr>
          <w:rFonts w:asciiTheme="majorBidi" w:hAnsiTheme="majorBidi" w:cstheme="majorBidi"/>
          <w:b/>
          <w:bCs/>
          <w:sz w:val="24"/>
          <w:szCs w:val="24"/>
          <w:lang w:val="en-GB"/>
        </w:rPr>
      </w:pPr>
      <w:r w:rsidRPr="00AC3AC2">
        <w:rPr>
          <w:rFonts w:asciiTheme="majorBidi" w:hAnsiTheme="majorBidi" w:cstheme="majorBidi"/>
          <w:noProof/>
          <w:sz w:val="24"/>
          <w:szCs w:val="24"/>
          <w:lang w:bidi="ar-SA"/>
        </w:rPr>
        <w:drawing>
          <wp:inline distT="0" distB="0" distL="0" distR="0" wp14:anchorId="037D5AA4" wp14:editId="7B0AFC6C">
            <wp:extent cx="5659120" cy="3172691"/>
            <wp:effectExtent l="0" t="0" r="0" b="8890"/>
            <wp:docPr id="17" name="Picture 17" descr="C:\Users\Alena\Desktop\Graphs\Apendix\Conflict 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na\Desktop\Graphs\Apendix\Conflict BA.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046" cy="3178816"/>
                    </a:xfrm>
                    <a:prstGeom prst="rect">
                      <a:avLst/>
                    </a:prstGeom>
                    <a:noFill/>
                    <a:ln>
                      <a:noFill/>
                    </a:ln>
                  </pic:spPr>
                </pic:pic>
              </a:graphicData>
            </a:graphic>
          </wp:inline>
        </w:drawing>
      </w:r>
    </w:p>
    <w:p w14:paraId="3930B66D"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b/>
          <w:bCs/>
          <w:sz w:val="24"/>
          <w:szCs w:val="24"/>
          <w:lang w:val="en-GB"/>
        </w:rPr>
        <w:t>Legend:</w:t>
      </w:r>
      <w:r w:rsidRPr="00AC3AC2">
        <w:rPr>
          <w:rFonts w:asciiTheme="majorBidi" w:hAnsiTheme="majorBidi" w:cstheme="majorBidi"/>
          <w:sz w:val="24"/>
          <w:szCs w:val="24"/>
          <w:lang w:val="en-GB"/>
        </w:rPr>
        <w:t xml:space="preserve"> x-Axis bottom 0-No degree Service 1-Degree; x-Axis top: Religious group 0-Secular; 0.2-Traditional non-Religious; 0.4-Traditional Religious; 0.7-Modern Orthodox; 1-Ultra-Orthodox</w:t>
      </w:r>
    </w:p>
    <w:p w14:paraId="1CD34499" w14:textId="77777777" w:rsidR="00AC3AC2" w:rsidRPr="00AC3AC2" w:rsidRDefault="00AC3AC2" w:rsidP="00AC3AC2">
      <w:pPr>
        <w:spacing w:after="0" w:line="240" w:lineRule="auto"/>
        <w:ind w:left="-432" w:right="-576"/>
        <w:rPr>
          <w:rFonts w:asciiTheme="majorBidi" w:hAnsiTheme="majorBidi" w:cstheme="majorBidi"/>
          <w:b/>
          <w:bCs/>
          <w:sz w:val="24"/>
          <w:szCs w:val="24"/>
          <w:lang w:val="en-GB"/>
        </w:rPr>
      </w:pPr>
    </w:p>
    <w:p w14:paraId="6FFB629E" w14:textId="77777777" w:rsidR="00AC3AC2" w:rsidRPr="00AC3AC2" w:rsidRDefault="00AC3AC2" w:rsidP="00AC3AC2">
      <w:pPr>
        <w:spacing w:after="0" w:line="240" w:lineRule="auto"/>
        <w:ind w:left="-432" w:right="-576"/>
        <w:rPr>
          <w:rFonts w:asciiTheme="majorBidi" w:hAnsiTheme="majorBidi" w:cstheme="majorBidi"/>
          <w:b/>
          <w:bCs/>
          <w:sz w:val="24"/>
          <w:szCs w:val="24"/>
          <w:lang w:val="en-GB"/>
        </w:rPr>
      </w:pPr>
    </w:p>
    <w:p w14:paraId="1A033AB7" w14:textId="77777777" w:rsidR="00AC3AC2" w:rsidRDefault="00AC3AC2" w:rsidP="00AC3AC2">
      <w:pPr>
        <w:spacing w:after="0" w:line="240" w:lineRule="auto"/>
        <w:ind w:left="-432" w:right="-576"/>
        <w:rPr>
          <w:rFonts w:asciiTheme="majorBidi" w:hAnsiTheme="majorBidi" w:cstheme="majorBidi"/>
          <w:b/>
          <w:bCs/>
          <w:sz w:val="24"/>
          <w:szCs w:val="24"/>
          <w:lang w:val="en-GB"/>
        </w:rPr>
      </w:pPr>
    </w:p>
    <w:p w14:paraId="4550A0F9" w14:textId="77777777" w:rsidR="00AC3AC2" w:rsidRDefault="00AC3AC2" w:rsidP="00AC3AC2">
      <w:pPr>
        <w:spacing w:after="0" w:line="240" w:lineRule="auto"/>
        <w:ind w:left="-432" w:right="-576"/>
        <w:rPr>
          <w:rFonts w:asciiTheme="majorBidi" w:hAnsiTheme="majorBidi" w:cstheme="majorBidi"/>
          <w:b/>
          <w:bCs/>
          <w:sz w:val="24"/>
          <w:szCs w:val="24"/>
          <w:lang w:val="en-GB"/>
        </w:rPr>
      </w:pPr>
    </w:p>
    <w:p w14:paraId="413C5B28" w14:textId="77777777" w:rsidR="00AC3AC2" w:rsidRPr="00AC3AC2" w:rsidRDefault="00AC3AC2" w:rsidP="00AC3AC2">
      <w:pPr>
        <w:spacing w:after="0" w:line="240" w:lineRule="auto"/>
        <w:ind w:left="-432" w:right="-576"/>
        <w:rPr>
          <w:rFonts w:asciiTheme="majorBidi" w:hAnsiTheme="majorBidi" w:cstheme="majorBidi"/>
          <w:b/>
          <w:bCs/>
          <w:sz w:val="24"/>
          <w:szCs w:val="24"/>
          <w:lang w:val="en-GB"/>
        </w:rPr>
      </w:pPr>
    </w:p>
    <w:p w14:paraId="08F046F1"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b/>
          <w:bCs/>
          <w:sz w:val="24"/>
          <w:szCs w:val="24"/>
          <w:lang w:val="en-GB"/>
        </w:rPr>
        <w:lastRenderedPageBreak/>
        <w:t xml:space="preserve">Figure A7 </w:t>
      </w:r>
      <w:r w:rsidRPr="00AC3AC2">
        <w:rPr>
          <w:rFonts w:asciiTheme="majorBidi" w:hAnsiTheme="majorBidi" w:cstheme="majorBidi"/>
          <w:sz w:val="24"/>
          <w:szCs w:val="24"/>
          <w:lang w:val="en-GB"/>
        </w:rPr>
        <w:t xml:space="preserve">Interactive effect of Religiosity with Army on Opposition toward state induced emigration of Arabs form Israel </w:t>
      </w:r>
    </w:p>
    <w:p w14:paraId="04DE3178"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noProof/>
          <w:sz w:val="24"/>
          <w:szCs w:val="24"/>
          <w:lang w:bidi="ar-SA"/>
        </w:rPr>
        <w:drawing>
          <wp:inline distT="0" distB="0" distL="0" distR="0" wp14:anchorId="6F82B9EF" wp14:editId="05240C06">
            <wp:extent cx="5731240" cy="3302000"/>
            <wp:effectExtent l="0" t="0" r="3175" b="0"/>
            <wp:docPr id="18" name="Picture 18" descr="C:\Users\Alena\Desktop\Graphs\Apendix\EmigrationArm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na\Desktop\Graphs\Apendix\EmigrationArmy.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3884" cy="3303523"/>
                    </a:xfrm>
                    <a:prstGeom prst="rect">
                      <a:avLst/>
                    </a:prstGeom>
                    <a:noFill/>
                    <a:ln>
                      <a:noFill/>
                    </a:ln>
                  </pic:spPr>
                </pic:pic>
              </a:graphicData>
            </a:graphic>
          </wp:inline>
        </w:drawing>
      </w:r>
    </w:p>
    <w:p w14:paraId="5B1C789F"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b/>
          <w:bCs/>
          <w:sz w:val="24"/>
          <w:szCs w:val="24"/>
          <w:lang w:val="en-GB"/>
        </w:rPr>
        <w:t>Legend:</w:t>
      </w:r>
      <w:r w:rsidRPr="00AC3AC2">
        <w:rPr>
          <w:rFonts w:asciiTheme="majorBidi" w:hAnsiTheme="majorBidi" w:cstheme="majorBidi"/>
          <w:sz w:val="24"/>
          <w:szCs w:val="24"/>
          <w:lang w:val="en-GB"/>
        </w:rPr>
        <w:t xml:space="preserve"> x-Axis bottom 0-No military Service 1-Veteran; x-Axis top: Religious group 0-Secular; 0.2-Traditional non-Religious; 0.4-Traditional Religious; 0.7-Modern Orthodox; 1-Ultra-Orthodox</w:t>
      </w:r>
    </w:p>
    <w:p w14:paraId="6E4C5628" w14:textId="77777777" w:rsidR="00AC3AC2" w:rsidRPr="00AC3AC2" w:rsidRDefault="00AC3AC2" w:rsidP="00AC3AC2">
      <w:pPr>
        <w:spacing w:after="0" w:line="240" w:lineRule="auto"/>
        <w:ind w:left="-432" w:right="-576"/>
        <w:rPr>
          <w:rFonts w:asciiTheme="majorBidi" w:hAnsiTheme="majorBidi" w:cstheme="majorBidi"/>
          <w:b/>
          <w:bCs/>
          <w:sz w:val="24"/>
          <w:szCs w:val="24"/>
          <w:lang w:val="en-GB"/>
        </w:rPr>
      </w:pPr>
    </w:p>
    <w:p w14:paraId="01923A0A"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b/>
          <w:bCs/>
          <w:sz w:val="24"/>
          <w:szCs w:val="24"/>
          <w:lang w:val="en-GB"/>
        </w:rPr>
        <w:t xml:space="preserve">Figure A8 </w:t>
      </w:r>
      <w:r w:rsidRPr="00AC3AC2">
        <w:rPr>
          <w:rFonts w:asciiTheme="majorBidi" w:hAnsiTheme="majorBidi" w:cstheme="majorBidi"/>
          <w:sz w:val="24"/>
          <w:szCs w:val="24"/>
          <w:lang w:val="en-GB"/>
        </w:rPr>
        <w:t xml:space="preserve">Interactive effect of Religiosity with University Degree on Opposition toward state induced emigration of Arabs form Israel </w:t>
      </w:r>
    </w:p>
    <w:p w14:paraId="61C94EB3" w14:textId="77777777" w:rsidR="00AC3AC2" w:rsidRPr="00AC3AC2" w:rsidRDefault="00AC3AC2" w:rsidP="00AC3AC2">
      <w:pPr>
        <w:spacing w:after="0" w:line="240" w:lineRule="auto"/>
        <w:ind w:left="-432" w:right="-576"/>
        <w:rPr>
          <w:rFonts w:asciiTheme="majorBidi" w:hAnsiTheme="majorBidi" w:cstheme="majorBidi"/>
          <w:b/>
          <w:bCs/>
          <w:sz w:val="24"/>
          <w:szCs w:val="24"/>
          <w:lang w:val="en-GB"/>
        </w:rPr>
      </w:pPr>
    </w:p>
    <w:p w14:paraId="02DD044C" w14:textId="77777777" w:rsidR="00AC3AC2" w:rsidRPr="00AC3AC2" w:rsidRDefault="00AC3AC2" w:rsidP="00AC3AC2">
      <w:pPr>
        <w:spacing w:after="0" w:line="240" w:lineRule="auto"/>
        <w:ind w:left="-432" w:right="-576"/>
        <w:rPr>
          <w:rFonts w:asciiTheme="majorBidi" w:hAnsiTheme="majorBidi" w:cstheme="majorBidi"/>
          <w:sz w:val="24"/>
          <w:szCs w:val="24"/>
        </w:rPr>
      </w:pPr>
      <w:r w:rsidRPr="00AC3AC2">
        <w:rPr>
          <w:rFonts w:asciiTheme="majorBidi" w:hAnsiTheme="majorBidi" w:cstheme="majorBidi"/>
          <w:noProof/>
          <w:sz w:val="24"/>
          <w:szCs w:val="24"/>
          <w:lang w:bidi="ar-SA"/>
        </w:rPr>
        <w:drawing>
          <wp:inline distT="0" distB="0" distL="0" distR="0" wp14:anchorId="52EE01F1" wp14:editId="0FCD6A7F">
            <wp:extent cx="5943600" cy="3090333"/>
            <wp:effectExtent l="0" t="0" r="0" b="0"/>
            <wp:docPr id="10" name="Picture 10" descr="C:\Users\Alena\Desktop\Graphs\Apendix\Emigration 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na\Desktop\Graphs\Apendix\Emigration BA.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9440" cy="3093369"/>
                    </a:xfrm>
                    <a:prstGeom prst="rect">
                      <a:avLst/>
                    </a:prstGeom>
                    <a:noFill/>
                    <a:ln>
                      <a:noFill/>
                    </a:ln>
                  </pic:spPr>
                </pic:pic>
              </a:graphicData>
            </a:graphic>
          </wp:inline>
        </w:drawing>
      </w:r>
    </w:p>
    <w:p w14:paraId="73FA7953" w14:textId="77777777" w:rsidR="00AC3AC2" w:rsidRPr="00AC3AC2" w:rsidRDefault="00AC3AC2" w:rsidP="00AC3AC2">
      <w:pPr>
        <w:spacing w:after="0" w:line="240" w:lineRule="auto"/>
        <w:ind w:left="-432" w:right="-576"/>
        <w:rPr>
          <w:rFonts w:asciiTheme="majorBidi" w:hAnsiTheme="majorBidi" w:cstheme="majorBidi"/>
          <w:sz w:val="24"/>
          <w:szCs w:val="24"/>
          <w:lang w:val="en-GB"/>
        </w:rPr>
      </w:pPr>
      <w:r w:rsidRPr="00AC3AC2">
        <w:rPr>
          <w:rFonts w:asciiTheme="majorBidi" w:hAnsiTheme="majorBidi" w:cstheme="majorBidi"/>
          <w:b/>
          <w:bCs/>
          <w:sz w:val="24"/>
          <w:szCs w:val="24"/>
          <w:lang w:val="en-GB"/>
        </w:rPr>
        <w:t>Legend:</w:t>
      </w:r>
      <w:r w:rsidRPr="00AC3AC2">
        <w:rPr>
          <w:rFonts w:asciiTheme="majorBidi" w:hAnsiTheme="majorBidi" w:cstheme="majorBidi"/>
          <w:sz w:val="24"/>
          <w:szCs w:val="24"/>
          <w:lang w:val="en-GB"/>
        </w:rPr>
        <w:t xml:space="preserve"> x-Axis bottom 0-No degree Service 1-Degree; x-Axis top: Religious group 0-Secular; 0.2-Traditional non-Religious; 0.4-Traditional Religious; 0.7-Modern Orthodox; 1-Ultra-Orthodox</w:t>
      </w:r>
    </w:p>
    <w:p w14:paraId="6B0D5B50" w14:textId="77777777" w:rsidR="00AC3AC2" w:rsidRPr="00AC3AC2" w:rsidRDefault="00AC3AC2" w:rsidP="00AC3AC2">
      <w:pPr>
        <w:spacing w:after="0"/>
        <w:ind w:left="-432" w:right="-576"/>
        <w:rPr>
          <w:rFonts w:asciiTheme="majorBidi" w:hAnsiTheme="majorBidi" w:cstheme="majorBidi"/>
          <w:sz w:val="24"/>
          <w:szCs w:val="24"/>
          <w:lang w:val="en-GB"/>
        </w:rPr>
      </w:pPr>
    </w:p>
    <w:p w14:paraId="4381DA2F" w14:textId="77777777" w:rsidR="00AC3AC2" w:rsidRDefault="00AC3AC2" w:rsidP="00AC3AC2">
      <w:pPr>
        <w:spacing w:after="0"/>
        <w:ind w:left="-432" w:right="-576"/>
        <w:rPr>
          <w:rFonts w:asciiTheme="majorBidi" w:hAnsiTheme="majorBidi" w:cstheme="majorBidi"/>
          <w:b/>
          <w:bCs/>
          <w:sz w:val="24"/>
          <w:szCs w:val="24"/>
          <w:lang w:val="en-GB"/>
        </w:rPr>
      </w:pPr>
    </w:p>
    <w:p w14:paraId="679C0FF1" w14:textId="77777777" w:rsidR="00AC3AC2" w:rsidRDefault="00AC3AC2" w:rsidP="00AC3AC2">
      <w:pPr>
        <w:spacing w:after="0"/>
        <w:ind w:left="-432" w:right="-576"/>
        <w:rPr>
          <w:rFonts w:asciiTheme="majorBidi" w:hAnsiTheme="majorBidi" w:cstheme="majorBidi"/>
          <w:b/>
          <w:bCs/>
          <w:sz w:val="24"/>
          <w:szCs w:val="24"/>
          <w:lang w:val="en-GB"/>
        </w:rPr>
      </w:pPr>
    </w:p>
    <w:p w14:paraId="7A750E0F" w14:textId="77777777" w:rsidR="00AC3AC2" w:rsidRPr="00AC3AC2" w:rsidRDefault="00AC3AC2" w:rsidP="00AC3AC2">
      <w:pPr>
        <w:spacing w:after="0"/>
        <w:ind w:left="-432" w:right="-576"/>
        <w:rPr>
          <w:rFonts w:asciiTheme="majorBidi" w:hAnsiTheme="majorBidi" w:cstheme="majorBidi"/>
          <w:b/>
          <w:bCs/>
          <w:sz w:val="24"/>
          <w:szCs w:val="24"/>
          <w:lang w:val="en-GB"/>
        </w:rPr>
      </w:pPr>
      <w:r w:rsidRPr="00AC3AC2">
        <w:rPr>
          <w:rFonts w:asciiTheme="majorBidi" w:hAnsiTheme="majorBidi" w:cstheme="majorBidi"/>
          <w:b/>
          <w:bCs/>
          <w:sz w:val="24"/>
          <w:szCs w:val="24"/>
          <w:lang w:val="en-GB"/>
        </w:rPr>
        <w:lastRenderedPageBreak/>
        <w:t>References</w:t>
      </w:r>
    </w:p>
    <w:p w14:paraId="77A95B58" w14:textId="77777777" w:rsidR="00AC3AC2" w:rsidRPr="00AC3AC2" w:rsidRDefault="00AC3AC2" w:rsidP="00AC3AC2">
      <w:pPr>
        <w:spacing w:after="0"/>
        <w:ind w:left="-432" w:right="-576"/>
        <w:rPr>
          <w:rFonts w:asciiTheme="majorBidi" w:hAnsiTheme="majorBidi" w:cstheme="majorBidi"/>
          <w:b/>
          <w:bCs/>
          <w:sz w:val="24"/>
          <w:szCs w:val="24"/>
          <w:lang w:val="en-GB"/>
        </w:rPr>
      </w:pPr>
    </w:p>
    <w:p w14:paraId="358867A2" w14:textId="78FB7876" w:rsidR="00AC3AC2" w:rsidRPr="00AC3AC2" w:rsidRDefault="00AC3AC2" w:rsidP="00AC3AC2">
      <w:pPr>
        <w:spacing w:after="0"/>
        <w:ind w:right="-576" w:hanging="432"/>
        <w:rPr>
          <w:rFonts w:asciiTheme="majorBidi" w:hAnsiTheme="majorBidi" w:cstheme="majorBidi"/>
          <w:sz w:val="24"/>
          <w:szCs w:val="24"/>
        </w:rPr>
      </w:pPr>
      <w:r w:rsidRPr="001D3B99">
        <w:rPr>
          <w:rFonts w:asciiTheme="majorBidi" w:hAnsiTheme="majorBidi" w:cstheme="majorBidi"/>
          <w:sz w:val="24"/>
          <w:szCs w:val="24"/>
          <w:lang w:val="en"/>
        </w:rPr>
        <w:t>Arian, Asher</w:t>
      </w:r>
      <w:r w:rsidR="00FE3A2F">
        <w:rPr>
          <w:rFonts w:asciiTheme="majorBidi" w:hAnsiTheme="majorBidi" w:cstheme="majorBidi"/>
          <w:sz w:val="24"/>
          <w:szCs w:val="24"/>
          <w:lang w:val="en"/>
        </w:rPr>
        <w:t>.</w:t>
      </w:r>
      <w:r w:rsidRPr="001D3B99">
        <w:rPr>
          <w:rFonts w:asciiTheme="majorBidi" w:hAnsiTheme="majorBidi" w:cstheme="majorBidi"/>
          <w:sz w:val="24"/>
          <w:szCs w:val="24"/>
          <w:lang w:val="en"/>
        </w:rPr>
        <w:t xml:space="preserve"> 1995.</w:t>
      </w:r>
      <w:r w:rsidRPr="006F5912">
        <w:rPr>
          <w:rFonts w:asciiTheme="majorBidi" w:hAnsiTheme="majorBidi" w:cstheme="majorBidi"/>
          <w:sz w:val="24"/>
          <w:szCs w:val="24"/>
          <w:lang w:val="en"/>
        </w:rPr>
        <w:t xml:space="preserve"> </w:t>
      </w:r>
      <w:r w:rsidRPr="001D3B99">
        <w:rPr>
          <w:rFonts w:asciiTheme="majorBidi" w:hAnsiTheme="majorBidi" w:cstheme="majorBidi"/>
          <w:i/>
          <w:iCs/>
          <w:sz w:val="24"/>
          <w:szCs w:val="24"/>
          <w:lang w:val="en"/>
        </w:rPr>
        <w:t>Security</w:t>
      </w:r>
      <w:r w:rsidRPr="00AC3AC2">
        <w:rPr>
          <w:rFonts w:asciiTheme="majorBidi" w:hAnsiTheme="majorBidi" w:cstheme="majorBidi"/>
          <w:i/>
          <w:iCs/>
          <w:sz w:val="24"/>
          <w:szCs w:val="24"/>
          <w:lang w:val="en"/>
        </w:rPr>
        <w:t xml:space="preserve"> Threatened: Surveying Israeli Opinion on Peace and War</w:t>
      </w:r>
      <w:r w:rsidRPr="00AC3AC2">
        <w:rPr>
          <w:rFonts w:asciiTheme="majorBidi" w:hAnsiTheme="majorBidi" w:cstheme="majorBidi"/>
          <w:sz w:val="24"/>
          <w:szCs w:val="24"/>
          <w:lang w:val="en"/>
        </w:rPr>
        <w:t>. New York</w:t>
      </w:r>
      <w:r w:rsidR="00FE3A2F">
        <w:rPr>
          <w:rFonts w:asciiTheme="majorBidi" w:hAnsiTheme="majorBidi" w:cstheme="majorBidi"/>
          <w:sz w:val="24"/>
          <w:szCs w:val="24"/>
          <w:lang w:val="en"/>
        </w:rPr>
        <w:t>, NY</w:t>
      </w:r>
      <w:r w:rsidRPr="00AC3AC2">
        <w:rPr>
          <w:rFonts w:asciiTheme="majorBidi" w:hAnsiTheme="majorBidi" w:cstheme="majorBidi"/>
          <w:sz w:val="24"/>
          <w:szCs w:val="24"/>
          <w:lang w:val="en"/>
        </w:rPr>
        <w:t>: Cambridge University Press</w:t>
      </w:r>
    </w:p>
    <w:p w14:paraId="4CFC7908" w14:textId="4B6DF066" w:rsidR="00AC3AC2" w:rsidRPr="00AC3AC2" w:rsidRDefault="00AC3AC2" w:rsidP="00AC3AC2">
      <w:pPr>
        <w:spacing w:after="0"/>
        <w:ind w:right="-576" w:hanging="432"/>
        <w:rPr>
          <w:rFonts w:asciiTheme="majorBidi" w:hAnsiTheme="majorBidi" w:cstheme="majorBidi"/>
          <w:sz w:val="24"/>
          <w:szCs w:val="24"/>
        </w:rPr>
      </w:pPr>
      <w:proofErr w:type="gramStart"/>
      <w:r w:rsidRPr="00AC3AC2">
        <w:rPr>
          <w:rFonts w:asciiTheme="majorBidi" w:hAnsiTheme="majorBidi" w:cstheme="majorBidi"/>
          <w:sz w:val="24"/>
          <w:szCs w:val="24"/>
        </w:rPr>
        <w:t>Jamal</w:t>
      </w:r>
      <w:r w:rsidR="00FE3A2F">
        <w:rPr>
          <w:rFonts w:asciiTheme="majorBidi" w:hAnsiTheme="majorBidi" w:cstheme="majorBidi"/>
          <w:sz w:val="24"/>
          <w:szCs w:val="24"/>
        </w:rPr>
        <w:t>,</w:t>
      </w:r>
      <w:r w:rsidRPr="00AC3AC2">
        <w:rPr>
          <w:rFonts w:asciiTheme="majorBidi" w:hAnsiTheme="majorBidi" w:cstheme="majorBidi"/>
          <w:sz w:val="24"/>
          <w:szCs w:val="24"/>
        </w:rPr>
        <w:t xml:space="preserve"> </w:t>
      </w:r>
      <w:proofErr w:type="spellStart"/>
      <w:r w:rsidRPr="00AC3AC2">
        <w:rPr>
          <w:rFonts w:asciiTheme="majorBidi" w:hAnsiTheme="majorBidi" w:cstheme="majorBidi"/>
          <w:sz w:val="24"/>
          <w:szCs w:val="24"/>
        </w:rPr>
        <w:t>Amal</w:t>
      </w:r>
      <w:proofErr w:type="spellEnd"/>
      <w:r w:rsidR="00FE3A2F">
        <w:rPr>
          <w:rFonts w:asciiTheme="majorBidi" w:hAnsiTheme="majorBidi" w:cstheme="majorBidi"/>
          <w:sz w:val="24"/>
          <w:szCs w:val="24"/>
        </w:rPr>
        <w:t>.</w:t>
      </w:r>
      <w:proofErr w:type="gramEnd"/>
      <w:r w:rsidRPr="00AC3AC2">
        <w:rPr>
          <w:rFonts w:asciiTheme="majorBidi" w:hAnsiTheme="majorBidi" w:cstheme="majorBidi"/>
          <w:sz w:val="24"/>
          <w:szCs w:val="24"/>
        </w:rPr>
        <w:t xml:space="preserve"> </w:t>
      </w:r>
      <w:proofErr w:type="gramStart"/>
      <w:r w:rsidRPr="00AC3AC2">
        <w:rPr>
          <w:rFonts w:asciiTheme="majorBidi" w:hAnsiTheme="majorBidi" w:cstheme="majorBidi"/>
          <w:sz w:val="24"/>
          <w:szCs w:val="24"/>
        </w:rPr>
        <w:t>2011.</w:t>
      </w:r>
      <w:proofErr w:type="gramEnd"/>
      <w:r w:rsidRPr="00AC3AC2">
        <w:rPr>
          <w:rFonts w:asciiTheme="majorBidi" w:hAnsiTheme="majorBidi" w:cstheme="majorBidi"/>
          <w:sz w:val="24"/>
          <w:szCs w:val="24"/>
        </w:rPr>
        <w:t xml:space="preserve"> </w:t>
      </w:r>
      <w:proofErr w:type="gramStart"/>
      <w:r w:rsidRPr="00AC3AC2">
        <w:rPr>
          <w:rFonts w:asciiTheme="majorBidi" w:hAnsiTheme="majorBidi" w:cstheme="majorBidi"/>
          <w:i/>
          <w:iCs/>
          <w:sz w:val="24"/>
          <w:szCs w:val="24"/>
        </w:rPr>
        <w:t>Arab Minority Nationalism in Israel</w:t>
      </w:r>
      <w:r w:rsidRPr="00AC3AC2">
        <w:rPr>
          <w:rFonts w:asciiTheme="majorBidi" w:hAnsiTheme="majorBidi" w:cstheme="majorBidi"/>
          <w:sz w:val="24"/>
          <w:szCs w:val="24"/>
        </w:rPr>
        <w:t>.</w:t>
      </w:r>
      <w:proofErr w:type="gramEnd"/>
      <w:r w:rsidRPr="00AC3AC2">
        <w:rPr>
          <w:rFonts w:asciiTheme="majorBidi" w:hAnsiTheme="majorBidi" w:cstheme="majorBidi"/>
          <w:sz w:val="24"/>
          <w:szCs w:val="24"/>
        </w:rPr>
        <w:t xml:space="preserve"> </w:t>
      </w:r>
      <w:r w:rsidR="00FE3A2F">
        <w:rPr>
          <w:rFonts w:asciiTheme="majorBidi" w:hAnsiTheme="majorBidi" w:cstheme="majorBidi"/>
          <w:sz w:val="24"/>
          <w:szCs w:val="24"/>
        </w:rPr>
        <w:t xml:space="preserve">New York, NY: </w:t>
      </w:r>
      <w:r w:rsidRPr="00AC3AC2">
        <w:rPr>
          <w:rFonts w:asciiTheme="majorBidi" w:hAnsiTheme="majorBidi" w:cstheme="majorBidi"/>
          <w:sz w:val="24"/>
          <w:szCs w:val="24"/>
        </w:rPr>
        <w:t xml:space="preserve">Routledge. </w:t>
      </w:r>
    </w:p>
    <w:p w14:paraId="0CBC172E" w14:textId="62493C94" w:rsidR="00AC3AC2" w:rsidRPr="00AC3AC2" w:rsidRDefault="00AC3AC2" w:rsidP="00AC3AC2">
      <w:pPr>
        <w:spacing w:after="0"/>
        <w:ind w:right="-576" w:hanging="432"/>
        <w:rPr>
          <w:rFonts w:asciiTheme="majorBidi" w:hAnsiTheme="majorBidi" w:cstheme="majorBidi"/>
          <w:sz w:val="24"/>
          <w:szCs w:val="24"/>
        </w:rPr>
      </w:pPr>
      <w:proofErr w:type="spellStart"/>
      <w:proofErr w:type="gramStart"/>
      <w:r w:rsidRPr="00AC3AC2">
        <w:rPr>
          <w:rFonts w:asciiTheme="majorBidi" w:hAnsiTheme="majorBidi" w:cstheme="majorBidi"/>
          <w:sz w:val="24"/>
          <w:szCs w:val="24"/>
        </w:rPr>
        <w:t>Liebman</w:t>
      </w:r>
      <w:proofErr w:type="spellEnd"/>
      <w:r w:rsidRPr="00AC3AC2">
        <w:rPr>
          <w:rFonts w:asciiTheme="majorBidi" w:hAnsiTheme="majorBidi" w:cstheme="majorBidi"/>
          <w:sz w:val="24"/>
          <w:szCs w:val="24"/>
        </w:rPr>
        <w:t>, Charles</w:t>
      </w:r>
      <w:r w:rsidR="00FE3A2F">
        <w:rPr>
          <w:rFonts w:asciiTheme="majorBidi" w:hAnsiTheme="majorBidi" w:cstheme="majorBidi"/>
          <w:sz w:val="24"/>
          <w:szCs w:val="24"/>
        </w:rPr>
        <w:t>,</w:t>
      </w:r>
      <w:r w:rsidRPr="00AC3AC2">
        <w:rPr>
          <w:rFonts w:asciiTheme="majorBidi" w:hAnsiTheme="majorBidi" w:cstheme="majorBidi"/>
          <w:sz w:val="24"/>
          <w:szCs w:val="24"/>
        </w:rPr>
        <w:t xml:space="preserve"> and Eliezer Don</w:t>
      </w:r>
      <w:r w:rsidR="00FE3A2F">
        <w:rPr>
          <w:rFonts w:asciiTheme="majorBidi" w:hAnsiTheme="majorBidi" w:cstheme="majorBidi"/>
          <w:sz w:val="24"/>
          <w:szCs w:val="24"/>
        </w:rPr>
        <w:t>-</w:t>
      </w:r>
      <w:proofErr w:type="spellStart"/>
      <w:r w:rsidRPr="00AC3AC2">
        <w:rPr>
          <w:rFonts w:asciiTheme="majorBidi" w:hAnsiTheme="majorBidi" w:cstheme="majorBidi"/>
          <w:sz w:val="24"/>
          <w:szCs w:val="24"/>
        </w:rPr>
        <w:t>Yehiya</w:t>
      </w:r>
      <w:proofErr w:type="spellEnd"/>
      <w:r w:rsidRPr="00AC3AC2">
        <w:rPr>
          <w:rFonts w:asciiTheme="majorBidi" w:hAnsiTheme="majorBidi" w:cstheme="majorBidi"/>
          <w:sz w:val="24"/>
          <w:szCs w:val="24"/>
        </w:rPr>
        <w:t xml:space="preserve"> 1983.</w:t>
      </w:r>
      <w:proofErr w:type="gramEnd"/>
      <w:r w:rsidRPr="00AC3AC2">
        <w:rPr>
          <w:rFonts w:asciiTheme="majorBidi" w:hAnsiTheme="majorBidi" w:cstheme="majorBidi"/>
          <w:sz w:val="24"/>
          <w:szCs w:val="24"/>
        </w:rPr>
        <w:t xml:space="preserve"> </w:t>
      </w:r>
      <w:proofErr w:type="gramStart"/>
      <w:r w:rsidRPr="00AC3AC2">
        <w:rPr>
          <w:rFonts w:asciiTheme="majorBidi" w:hAnsiTheme="majorBidi" w:cstheme="majorBidi"/>
          <w:i/>
          <w:iCs/>
          <w:sz w:val="24"/>
          <w:szCs w:val="24"/>
        </w:rPr>
        <w:t>Civil Religion in Israel.</w:t>
      </w:r>
      <w:proofErr w:type="gramEnd"/>
      <w:r w:rsidRPr="00AC3AC2">
        <w:rPr>
          <w:rFonts w:asciiTheme="majorBidi" w:hAnsiTheme="majorBidi" w:cstheme="majorBidi"/>
          <w:sz w:val="24"/>
          <w:szCs w:val="24"/>
        </w:rPr>
        <w:t xml:space="preserve"> Berkley</w:t>
      </w:r>
      <w:r w:rsidR="00FE3A2F">
        <w:rPr>
          <w:rFonts w:asciiTheme="majorBidi" w:hAnsiTheme="majorBidi" w:cstheme="majorBidi"/>
          <w:sz w:val="24"/>
          <w:szCs w:val="24"/>
        </w:rPr>
        <w:t>, CA</w:t>
      </w:r>
      <w:r w:rsidRPr="00AC3AC2">
        <w:rPr>
          <w:rFonts w:asciiTheme="majorBidi" w:hAnsiTheme="majorBidi" w:cstheme="majorBidi"/>
          <w:sz w:val="24"/>
          <w:szCs w:val="24"/>
        </w:rPr>
        <w:t xml:space="preserve">: University of California Press. </w:t>
      </w:r>
    </w:p>
    <w:p w14:paraId="26D1E913" w14:textId="6CD9C22F" w:rsidR="00AC3AC2" w:rsidRPr="00AC3AC2" w:rsidRDefault="00AC3AC2" w:rsidP="00AC3AC2">
      <w:pPr>
        <w:spacing w:after="0"/>
        <w:ind w:right="-576" w:hanging="432"/>
        <w:rPr>
          <w:rFonts w:asciiTheme="majorBidi" w:hAnsiTheme="majorBidi" w:cstheme="majorBidi"/>
          <w:sz w:val="24"/>
          <w:szCs w:val="24"/>
        </w:rPr>
      </w:pPr>
      <w:proofErr w:type="spellStart"/>
      <w:r w:rsidRPr="00AC3AC2">
        <w:rPr>
          <w:rFonts w:asciiTheme="majorBidi" w:hAnsiTheme="majorBidi" w:cstheme="majorBidi"/>
          <w:sz w:val="24"/>
          <w:szCs w:val="24"/>
        </w:rPr>
        <w:t>Rekhess</w:t>
      </w:r>
      <w:proofErr w:type="spellEnd"/>
      <w:r w:rsidR="00FE3A2F">
        <w:rPr>
          <w:rFonts w:asciiTheme="majorBidi" w:hAnsiTheme="majorBidi" w:cstheme="majorBidi"/>
          <w:sz w:val="24"/>
          <w:szCs w:val="24"/>
        </w:rPr>
        <w:t>,</w:t>
      </w:r>
      <w:r w:rsidRPr="00AC3AC2">
        <w:rPr>
          <w:rFonts w:asciiTheme="majorBidi" w:hAnsiTheme="majorBidi" w:cstheme="majorBidi"/>
          <w:sz w:val="24"/>
          <w:szCs w:val="24"/>
        </w:rPr>
        <w:t xml:space="preserve"> </w:t>
      </w:r>
      <w:proofErr w:type="spellStart"/>
      <w:r w:rsidRPr="00AC3AC2">
        <w:rPr>
          <w:rFonts w:asciiTheme="majorBidi" w:hAnsiTheme="majorBidi" w:cstheme="majorBidi"/>
          <w:sz w:val="24"/>
          <w:szCs w:val="24"/>
        </w:rPr>
        <w:t>Elie</w:t>
      </w:r>
      <w:proofErr w:type="spellEnd"/>
      <w:r w:rsidR="00FE3A2F">
        <w:rPr>
          <w:rFonts w:asciiTheme="majorBidi" w:hAnsiTheme="majorBidi" w:cstheme="majorBidi"/>
          <w:sz w:val="24"/>
          <w:szCs w:val="24"/>
        </w:rPr>
        <w:t>.</w:t>
      </w:r>
      <w:r w:rsidRPr="00AC3AC2">
        <w:rPr>
          <w:rFonts w:asciiTheme="majorBidi" w:hAnsiTheme="majorBidi" w:cstheme="majorBidi"/>
          <w:sz w:val="24"/>
          <w:szCs w:val="24"/>
        </w:rPr>
        <w:t xml:space="preserve"> 2014. “The Arab Minority in Israel: Reconsidering the "19</w:t>
      </w:r>
      <w:bookmarkStart w:id="0" w:name="_GoBack"/>
      <w:bookmarkEnd w:id="0"/>
      <w:r w:rsidRPr="00AC3AC2">
        <w:rPr>
          <w:rFonts w:asciiTheme="majorBidi" w:hAnsiTheme="majorBidi" w:cstheme="majorBidi"/>
          <w:sz w:val="24"/>
          <w:szCs w:val="24"/>
        </w:rPr>
        <w:t>48 Paradigm</w:t>
      </w:r>
      <w:r w:rsidR="00FE3A2F">
        <w:rPr>
          <w:rFonts w:asciiTheme="majorBidi" w:hAnsiTheme="majorBidi" w:cstheme="majorBidi"/>
          <w:sz w:val="24"/>
          <w:szCs w:val="24"/>
        </w:rPr>
        <w:t>.</w:t>
      </w:r>
      <w:r w:rsidRPr="00AC3AC2">
        <w:rPr>
          <w:rFonts w:asciiTheme="majorBidi" w:hAnsiTheme="majorBidi" w:cstheme="majorBidi"/>
          <w:sz w:val="24"/>
          <w:szCs w:val="24"/>
        </w:rPr>
        <w:t xml:space="preserve">" </w:t>
      </w:r>
      <w:r w:rsidRPr="00AC3AC2">
        <w:rPr>
          <w:rFonts w:asciiTheme="majorBidi" w:hAnsiTheme="majorBidi" w:cstheme="majorBidi"/>
          <w:i/>
          <w:iCs/>
          <w:sz w:val="24"/>
          <w:szCs w:val="24"/>
        </w:rPr>
        <w:t>Israel Studies 19</w:t>
      </w:r>
      <w:r w:rsidRPr="00AC3AC2">
        <w:rPr>
          <w:rFonts w:asciiTheme="majorBidi" w:hAnsiTheme="majorBidi" w:cstheme="majorBidi"/>
          <w:sz w:val="24"/>
          <w:szCs w:val="24"/>
        </w:rPr>
        <w:t>:187-217</w:t>
      </w:r>
      <w:r w:rsidR="00FE3A2F">
        <w:rPr>
          <w:rFonts w:asciiTheme="majorBidi" w:hAnsiTheme="majorBidi" w:cstheme="majorBidi"/>
          <w:sz w:val="24"/>
          <w:szCs w:val="24"/>
        </w:rPr>
        <w:t>.</w:t>
      </w:r>
    </w:p>
    <w:p w14:paraId="5DE73B91" w14:textId="0C20C64A" w:rsidR="00AC3AC2" w:rsidRPr="00AC3AC2" w:rsidRDefault="00AC3AC2" w:rsidP="00AC3AC2">
      <w:pPr>
        <w:spacing w:after="0"/>
        <w:ind w:right="-576" w:hanging="432"/>
        <w:rPr>
          <w:rFonts w:asciiTheme="majorBidi" w:hAnsiTheme="majorBidi" w:cstheme="majorBidi"/>
          <w:sz w:val="24"/>
          <w:szCs w:val="24"/>
        </w:rPr>
      </w:pPr>
      <w:proofErr w:type="gramStart"/>
      <w:r w:rsidRPr="00AC3AC2">
        <w:rPr>
          <w:rFonts w:asciiTheme="majorBidi" w:hAnsiTheme="majorBidi" w:cstheme="majorBidi"/>
          <w:sz w:val="24"/>
          <w:szCs w:val="24"/>
        </w:rPr>
        <w:t xml:space="preserve">Shamir Michal and Shamir </w:t>
      </w:r>
      <w:proofErr w:type="spellStart"/>
      <w:r w:rsidRPr="00AC3AC2">
        <w:rPr>
          <w:rFonts w:asciiTheme="majorBidi" w:hAnsiTheme="majorBidi" w:cstheme="majorBidi"/>
          <w:sz w:val="24"/>
          <w:szCs w:val="24"/>
        </w:rPr>
        <w:t>Yacob</w:t>
      </w:r>
      <w:proofErr w:type="spellEnd"/>
      <w:r w:rsidRPr="00AC3AC2">
        <w:rPr>
          <w:rFonts w:asciiTheme="majorBidi" w:hAnsiTheme="majorBidi" w:cstheme="majorBidi"/>
          <w:i/>
          <w:iCs/>
          <w:sz w:val="24"/>
          <w:szCs w:val="24"/>
        </w:rPr>
        <w:t>.</w:t>
      </w:r>
      <w:proofErr w:type="gramEnd"/>
      <w:r w:rsidRPr="00AC3AC2">
        <w:rPr>
          <w:rFonts w:asciiTheme="majorBidi" w:hAnsiTheme="majorBidi" w:cstheme="majorBidi"/>
          <w:i/>
          <w:iCs/>
          <w:sz w:val="24"/>
          <w:szCs w:val="24"/>
        </w:rPr>
        <w:t xml:space="preserve"> </w:t>
      </w:r>
      <w:r w:rsidRPr="00AC3AC2">
        <w:rPr>
          <w:rFonts w:asciiTheme="majorBidi" w:hAnsiTheme="majorBidi" w:cstheme="majorBidi"/>
          <w:sz w:val="24"/>
          <w:szCs w:val="24"/>
        </w:rPr>
        <w:t xml:space="preserve">1995. “Competing Values in Public Opinion: A Conjoint Analysis.” </w:t>
      </w:r>
      <w:r w:rsidRPr="00AC3AC2">
        <w:rPr>
          <w:rFonts w:asciiTheme="majorBidi" w:hAnsiTheme="majorBidi" w:cstheme="majorBidi"/>
          <w:i/>
          <w:iCs/>
          <w:sz w:val="24"/>
          <w:szCs w:val="24"/>
        </w:rPr>
        <w:t xml:space="preserve">Political Behavior </w:t>
      </w:r>
      <w:r w:rsidR="00FE3A2F">
        <w:rPr>
          <w:rFonts w:asciiTheme="majorBidi" w:hAnsiTheme="majorBidi" w:cstheme="majorBidi"/>
          <w:sz w:val="24"/>
          <w:szCs w:val="24"/>
        </w:rPr>
        <w:t>17</w:t>
      </w:r>
      <w:r w:rsidRPr="00AC3AC2">
        <w:rPr>
          <w:rFonts w:asciiTheme="majorBidi" w:hAnsiTheme="majorBidi" w:cstheme="majorBidi"/>
          <w:sz w:val="24"/>
          <w:szCs w:val="24"/>
        </w:rPr>
        <w:t>:107-133.</w:t>
      </w:r>
    </w:p>
    <w:p w14:paraId="0AE51653" w14:textId="6063BEF3" w:rsidR="00AC3AC2" w:rsidRPr="00AC3AC2" w:rsidRDefault="00AC3AC2" w:rsidP="00AC3AC2">
      <w:pPr>
        <w:spacing w:after="0"/>
        <w:ind w:right="-576" w:hanging="432"/>
        <w:rPr>
          <w:rFonts w:asciiTheme="majorBidi" w:hAnsiTheme="majorBidi" w:cstheme="majorBidi"/>
          <w:sz w:val="24"/>
          <w:szCs w:val="24"/>
          <w:lang w:val="en-GB"/>
        </w:rPr>
      </w:pPr>
      <w:r w:rsidRPr="00AC3AC2">
        <w:rPr>
          <w:rFonts w:asciiTheme="majorBidi" w:hAnsiTheme="majorBidi" w:cstheme="majorBidi"/>
          <w:sz w:val="24"/>
          <w:szCs w:val="24"/>
          <w:lang w:val="en-GB"/>
        </w:rPr>
        <w:t xml:space="preserve">Sullivan, J., </w:t>
      </w:r>
      <w:proofErr w:type="spellStart"/>
      <w:r w:rsidRPr="00AC3AC2">
        <w:rPr>
          <w:rFonts w:asciiTheme="majorBidi" w:hAnsiTheme="majorBidi" w:cstheme="majorBidi"/>
          <w:sz w:val="24"/>
          <w:szCs w:val="24"/>
          <w:lang w:val="en-GB"/>
        </w:rPr>
        <w:t>Piereson</w:t>
      </w:r>
      <w:proofErr w:type="spellEnd"/>
      <w:r w:rsidRPr="00AC3AC2">
        <w:rPr>
          <w:rFonts w:asciiTheme="majorBidi" w:hAnsiTheme="majorBidi" w:cstheme="majorBidi"/>
          <w:sz w:val="24"/>
          <w:szCs w:val="24"/>
          <w:lang w:val="en-GB"/>
        </w:rPr>
        <w:t xml:space="preserve">, J., and Marcus, G. 1982. </w:t>
      </w:r>
      <w:proofErr w:type="gramStart"/>
      <w:r w:rsidRPr="00AC3AC2">
        <w:rPr>
          <w:rFonts w:asciiTheme="majorBidi" w:hAnsiTheme="majorBidi" w:cstheme="majorBidi"/>
          <w:i/>
          <w:iCs/>
          <w:sz w:val="24"/>
          <w:szCs w:val="24"/>
          <w:lang w:val="en-GB"/>
        </w:rPr>
        <w:t>Political tolerance and American democracy</w:t>
      </w:r>
      <w:r w:rsidRPr="00AC3AC2">
        <w:rPr>
          <w:rFonts w:asciiTheme="majorBidi" w:hAnsiTheme="majorBidi" w:cstheme="majorBidi"/>
          <w:sz w:val="24"/>
          <w:szCs w:val="24"/>
          <w:lang w:val="en-GB"/>
        </w:rPr>
        <w:t>.</w:t>
      </w:r>
      <w:proofErr w:type="gramEnd"/>
      <w:r w:rsidRPr="00AC3AC2">
        <w:rPr>
          <w:rFonts w:asciiTheme="majorBidi" w:hAnsiTheme="majorBidi" w:cstheme="majorBidi"/>
          <w:sz w:val="24"/>
          <w:szCs w:val="24"/>
          <w:lang w:val="en-GB"/>
        </w:rPr>
        <w:t xml:space="preserve"> Chicago</w:t>
      </w:r>
      <w:r w:rsidR="00FE3A2F">
        <w:rPr>
          <w:rFonts w:asciiTheme="majorBidi" w:hAnsiTheme="majorBidi" w:cstheme="majorBidi"/>
          <w:sz w:val="24"/>
          <w:szCs w:val="24"/>
          <w:lang w:val="en-GB"/>
        </w:rPr>
        <w:t>, IL</w:t>
      </w:r>
      <w:r w:rsidRPr="00AC3AC2">
        <w:rPr>
          <w:rFonts w:asciiTheme="majorBidi" w:hAnsiTheme="majorBidi" w:cstheme="majorBidi"/>
          <w:sz w:val="24"/>
          <w:szCs w:val="24"/>
          <w:lang w:val="en-GB"/>
        </w:rPr>
        <w:t>: University of Chicago.</w:t>
      </w:r>
    </w:p>
    <w:p w14:paraId="1196302B" w14:textId="77777777" w:rsidR="00AC3AC2" w:rsidRPr="00AC3AC2" w:rsidRDefault="00AC3AC2" w:rsidP="00AC3AC2">
      <w:pPr>
        <w:spacing w:after="0"/>
        <w:ind w:left="-432" w:right="-576"/>
        <w:rPr>
          <w:rFonts w:asciiTheme="majorBidi" w:hAnsiTheme="majorBidi" w:cstheme="majorBidi"/>
          <w:sz w:val="24"/>
          <w:szCs w:val="24"/>
          <w:lang w:val="en-GB"/>
        </w:rPr>
      </w:pPr>
    </w:p>
    <w:p w14:paraId="5F829E6B" w14:textId="77777777" w:rsidR="00C50C29" w:rsidRPr="00C50C29" w:rsidRDefault="00C50C29" w:rsidP="00AC3AC2">
      <w:pPr>
        <w:spacing w:after="0"/>
        <w:ind w:left="-432" w:right="-576"/>
        <w:rPr>
          <w:rFonts w:asciiTheme="majorBidi" w:hAnsiTheme="majorBidi" w:cstheme="majorBidi"/>
          <w:sz w:val="24"/>
          <w:szCs w:val="24"/>
          <w:lang w:val="en-GB"/>
        </w:rPr>
      </w:pPr>
    </w:p>
    <w:sectPr w:rsidR="00C50C29" w:rsidRPr="00C50C29" w:rsidSect="00A52861">
      <w:footerReference w:type="default" r:id="rId18"/>
      <w:endnotePr>
        <w:numFmt w:val="decimal"/>
      </w:endnotePr>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1BDD1" w14:textId="77777777" w:rsidR="002B444E" w:rsidRDefault="002B444E" w:rsidP="00357BA1">
      <w:pPr>
        <w:spacing w:after="0" w:line="240" w:lineRule="auto"/>
      </w:pPr>
      <w:r>
        <w:separator/>
      </w:r>
    </w:p>
  </w:endnote>
  <w:endnote w:type="continuationSeparator" w:id="0">
    <w:p w14:paraId="75F51F08" w14:textId="77777777" w:rsidR="002B444E" w:rsidRDefault="002B444E" w:rsidP="0035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15226"/>
      <w:docPartObj>
        <w:docPartGallery w:val="Page Numbers (Bottom of Page)"/>
        <w:docPartUnique/>
      </w:docPartObj>
    </w:sdtPr>
    <w:sdtEndPr>
      <w:rPr>
        <w:noProof/>
      </w:rPr>
    </w:sdtEndPr>
    <w:sdtContent>
      <w:p w14:paraId="577FE798" w14:textId="3E928272" w:rsidR="000D07E5" w:rsidRDefault="000D07E5">
        <w:pPr>
          <w:pStyle w:val="Footer"/>
          <w:jc w:val="center"/>
        </w:pPr>
        <w:r>
          <w:fldChar w:fldCharType="begin"/>
        </w:r>
        <w:r>
          <w:instrText xml:space="preserve"> PAGE   \* MERGEFORMAT </w:instrText>
        </w:r>
        <w:r>
          <w:fldChar w:fldCharType="separate"/>
        </w:r>
        <w:r w:rsidR="00FE3A2F">
          <w:rPr>
            <w:noProof/>
          </w:rPr>
          <w:t>1</w:t>
        </w:r>
        <w:r>
          <w:rPr>
            <w:noProof/>
          </w:rPr>
          <w:fldChar w:fldCharType="end"/>
        </w:r>
      </w:p>
    </w:sdtContent>
  </w:sdt>
  <w:p w14:paraId="39AA2F7D" w14:textId="77777777" w:rsidR="000D07E5" w:rsidRDefault="000D0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D58E2" w14:textId="77777777" w:rsidR="002B444E" w:rsidRDefault="002B444E" w:rsidP="00357BA1">
      <w:pPr>
        <w:spacing w:after="0" w:line="240" w:lineRule="auto"/>
      </w:pPr>
      <w:r>
        <w:separator/>
      </w:r>
    </w:p>
  </w:footnote>
  <w:footnote w:type="continuationSeparator" w:id="0">
    <w:p w14:paraId="2794CFEF" w14:textId="77777777" w:rsidR="002B444E" w:rsidRDefault="002B444E" w:rsidP="00357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62A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5711C4"/>
    <w:multiLevelType w:val="hybridMultilevel"/>
    <w:tmpl w:val="82A8E464"/>
    <w:lvl w:ilvl="0" w:tplc="535435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A1"/>
    <w:rsid w:val="00001185"/>
    <w:rsid w:val="000017F4"/>
    <w:rsid w:val="000027C3"/>
    <w:rsid w:val="000027CC"/>
    <w:rsid w:val="000027F7"/>
    <w:rsid w:val="00002C0B"/>
    <w:rsid w:val="00003BFD"/>
    <w:rsid w:val="000054B5"/>
    <w:rsid w:val="00005702"/>
    <w:rsid w:val="0000738B"/>
    <w:rsid w:val="000075C0"/>
    <w:rsid w:val="00010021"/>
    <w:rsid w:val="000104D8"/>
    <w:rsid w:val="00011141"/>
    <w:rsid w:val="00011743"/>
    <w:rsid w:val="00011E83"/>
    <w:rsid w:val="00012110"/>
    <w:rsid w:val="00014088"/>
    <w:rsid w:val="00014E7B"/>
    <w:rsid w:val="00016AB1"/>
    <w:rsid w:val="00022EC7"/>
    <w:rsid w:val="00022FA7"/>
    <w:rsid w:val="0002448F"/>
    <w:rsid w:val="0003008B"/>
    <w:rsid w:val="000319A4"/>
    <w:rsid w:val="00033E41"/>
    <w:rsid w:val="0003565A"/>
    <w:rsid w:val="0003581B"/>
    <w:rsid w:val="0003661C"/>
    <w:rsid w:val="0003666C"/>
    <w:rsid w:val="000368B4"/>
    <w:rsid w:val="00036A45"/>
    <w:rsid w:val="00040405"/>
    <w:rsid w:val="0004180F"/>
    <w:rsid w:val="0004182A"/>
    <w:rsid w:val="0004632B"/>
    <w:rsid w:val="00046832"/>
    <w:rsid w:val="00050031"/>
    <w:rsid w:val="00051ADA"/>
    <w:rsid w:val="000524C8"/>
    <w:rsid w:val="0005312E"/>
    <w:rsid w:val="00053FF1"/>
    <w:rsid w:val="0005441B"/>
    <w:rsid w:val="000555EC"/>
    <w:rsid w:val="000558B5"/>
    <w:rsid w:val="000562EF"/>
    <w:rsid w:val="0005657A"/>
    <w:rsid w:val="0006012D"/>
    <w:rsid w:val="00061CAC"/>
    <w:rsid w:val="0006242E"/>
    <w:rsid w:val="00062A71"/>
    <w:rsid w:val="00063612"/>
    <w:rsid w:val="00063A28"/>
    <w:rsid w:val="0006637E"/>
    <w:rsid w:val="00066971"/>
    <w:rsid w:val="00066F11"/>
    <w:rsid w:val="00067692"/>
    <w:rsid w:val="00070310"/>
    <w:rsid w:val="00071BD8"/>
    <w:rsid w:val="00072877"/>
    <w:rsid w:val="0007306B"/>
    <w:rsid w:val="00073F93"/>
    <w:rsid w:val="00074036"/>
    <w:rsid w:val="000741B4"/>
    <w:rsid w:val="00076869"/>
    <w:rsid w:val="00077C6F"/>
    <w:rsid w:val="00077EC9"/>
    <w:rsid w:val="000817FD"/>
    <w:rsid w:val="000838B9"/>
    <w:rsid w:val="00083AAD"/>
    <w:rsid w:val="0008506E"/>
    <w:rsid w:val="000876E3"/>
    <w:rsid w:val="00090171"/>
    <w:rsid w:val="00090BFF"/>
    <w:rsid w:val="00091144"/>
    <w:rsid w:val="00091DFD"/>
    <w:rsid w:val="00093323"/>
    <w:rsid w:val="0009421E"/>
    <w:rsid w:val="000945C9"/>
    <w:rsid w:val="000973C8"/>
    <w:rsid w:val="00097826"/>
    <w:rsid w:val="000978E9"/>
    <w:rsid w:val="000A0476"/>
    <w:rsid w:val="000A053E"/>
    <w:rsid w:val="000A0F14"/>
    <w:rsid w:val="000A1290"/>
    <w:rsid w:val="000A16EB"/>
    <w:rsid w:val="000A31EF"/>
    <w:rsid w:val="000A3EA0"/>
    <w:rsid w:val="000A40C5"/>
    <w:rsid w:val="000A4D37"/>
    <w:rsid w:val="000A5B3C"/>
    <w:rsid w:val="000A5F69"/>
    <w:rsid w:val="000A7CF6"/>
    <w:rsid w:val="000B1129"/>
    <w:rsid w:val="000B119A"/>
    <w:rsid w:val="000B1F5C"/>
    <w:rsid w:val="000B242C"/>
    <w:rsid w:val="000B2870"/>
    <w:rsid w:val="000B3185"/>
    <w:rsid w:val="000B4ABD"/>
    <w:rsid w:val="000B636A"/>
    <w:rsid w:val="000B7094"/>
    <w:rsid w:val="000B7ACC"/>
    <w:rsid w:val="000C14E4"/>
    <w:rsid w:val="000C1F9F"/>
    <w:rsid w:val="000C233E"/>
    <w:rsid w:val="000C2B14"/>
    <w:rsid w:val="000C4746"/>
    <w:rsid w:val="000C54D6"/>
    <w:rsid w:val="000C5691"/>
    <w:rsid w:val="000C7110"/>
    <w:rsid w:val="000C7614"/>
    <w:rsid w:val="000D0438"/>
    <w:rsid w:val="000D07E5"/>
    <w:rsid w:val="000D1C59"/>
    <w:rsid w:val="000D27B9"/>
    <w:rsid w:val="000D2C6A"/>
    <w:rsid w:val="000D2CEB"/>
    <w:rsid w:val="000D327A"/>
    <w:rsid w:val="000D35B4"/>
    <w:rsid w:val="000D3F86"/>
    <w:rsid w:val="000D57F7"/>
    <w:rsid w:val="000D660B"/>
    <w:rsid w:val="000D6CAD"/>
    <w:rsid w:val="000D7032"/>
    <w:rsid w:val="000D7231"/>
    <w:rsid w:val="000D7371"/>
    <w:rsid w:val="000D7CD1"/>
    <w:rsid w:val="000E0598"/>
    <w:rsid w:val="000E13D1"/>
    <w:rsid w:val="000E201C"/>
    <w:rsid w:val="000E3A8A"/>
    <w:rsid w:val="000E5E2C"/>
    <w:rsid w:val="000E6A52"/>
    <w:rsid w:val="000E7562"/>
    <w:rsid w:val="000F18A9"/>
    <w:rsid w:val="000F1E78"/>
    <w:rsid w:val="000F342A"/>
    <w:rsid w:val="000F3DC8"/>
    <w:rsid w:val="000F47B2"/>
    <w:rsid w:val="000F5F5F"/>
    <w:rsid w:val="000F6997"/>
    <w:rsid w:val="000F6FB7"/>
    <w:rsid w:val="000F705F"/>
    <w:rsid w:val="000F7D34"/>
    <w:rsid w:val="00100215"/>
    <w:rsid w:val="00101B23"/>
    <w:rsid w:val="00101BCF"/>
    <w:rsid w:val="001026FB"/>
    <w:rsid w:val="00104E70"/>
    <w:rsid w:val="00105690"/>
    <w:rsid w:val="00105966"/>
    <w:rsid w:val="00105FB6"/>
    <w:rsid w:val="00112B92"/>
    <w:rsid w:val="00113413"/>
    <w:rsid w:val="00113C2C"/>
    <w:rsid w:val="00114292"/>
    <w:rsid w:val="001144A4"/>
    <w:rsid w:val="00115445"/>
    <w:rsid w:val="00116203"/>
    <w:rsid w:val="00117EA7"/>
    <w:rsid w:val="0012037F"/>
    <w:rsid w:val="0012070D"/>
    <w:rsid w:val="001222DD"/>
    <w:rsid w:val="001227F7"/>
    <w:rsid w:val="00122DD1"/>
    <w:rsid w:val="001238DF"/>
    <w:rsid w:val="00123B78"/>
    <w:rsid w:val="00124F13"/>
    <w:rsid w:val="0012510A"/>
    <w:rsid w:val="00126243"/>
    <w:rsid w:val="00126304"/>
    <w:rsid w:val="001272FC"/>
    <w:rsid w:val="00127E81"/>
    <w:rsid w:val="001353FC"/>
    <w:rsid w:val="00136A2C"/>
    <w:rsid w:val="00136CD5"/>
    <w:rsid w:val="001427C8"/>
    <w:rsid w:val="00144A54"/>
    <w:rsid w:val="00146303"/>
    <w:rsid w:val="00150410"/>
    <w:rsid w:val="00151958"/>
    <w:rsid w:val="00151BCD"/>
    <w:rsid w:val="001542CE"/>
    <w:rsid w:val="001544AB"/>
    <w:rsid w:val="00154A79"/>
    <w:rsid w:val="00155882"/>
    <w:rsid w:val="00155A4B"/>
    <w:rsid w:val="00155BCF"/>
    <w:rsid w:val="00160525"/>
    <w:rsid w:val="00161D6D"/>
    <w:rsid w:val="00161F62"/>
    <w:rsid w:val="001625BC"/>
    <w:rsid w:val="00162B3B"/>
    <w:rsid w:val="0016310D"/>
    <w:rsid w:val="0016335A"/>
    <w:rsid w:val="00166585"/>
    <w:rsid w:val="001674CD"/>
    <w:rsid w:val="00170B0C"/>
    <w:rsid w:val="00171C89"/>
    <w:rsid w:val="001720B5"/>
    <w:rsid w:val="00173F6F"/>
    <w:rsid w:val="001746C0"/>
    <w:rsid w:val="00176059"/>
    <w:rsid w:val="00176138"/>
    <w:rsid w:val="00177B61"/>
    <w:rsid w:val="00180369"/>
    <w:rsid w:val="001812D9"/>
    <w:rsid w:val="00181BC3"/>
    <w:rsid w:val="001823A4"/>
    <w:rsid w:val="001830D3"/>
    <w:rsid w:val="00184A54"/>
    <w:rsid w:val="00187328"/>
    <w:rsid w:val="00190143"/>
    <w:rsid w:val="00190B85"/>
    <w:rsid w:val="00190EAE"/>
    <w:rsid w:val="00191733"/>
    <w:rsid w:val="00196196"/>
    <w:rsid w:val="00196461"/>
    <w:rsid w:val="0019710C"/>
    <w:rsid w:val="001A0D25"/>
    <w:rsid w:val="001A14F5"/>
    <w:rsid w:val="001A1ECF"/>
    <w:rsid w:val="001A478B"/>
    <w:rsid w:val="001A4F93"/>
    <w:rsid w:val="001A5F53"/>
    <w:rsid w:val="001A64AA"/>
    <w:rsid w:val="001A6898"/>
    <w:rsid w:val="001A738D"/>
    <w:rsid w:val="001B0313"/>
    <w:rsid w:val="001B0C95"/>
    <w:rsid w:val="001B2B0D"/>
    <w:rsid w:val="001B2EBE"/>
    <w:rsid w:val="001B42CC"/>
    <w:rsid w:val="001B4ADB"/>
    <w:rsid w:val="001B7363"/>
    <w:rsid w:val="001C29FA"/>
    <w:rsid w:val="001C3C72"/>
    <w:rsid w:val="001C7457"/>
    <w:rsid w:val="001C77FB"/>
    <w:rsid w:val="001D0792"/>
    <w:rsid w:val="001D131B"/>
    <w:rsid w:val="001D20F9"/>
    <w:rsid w:val="001D395C"/>
    <w:rsid w:val="001D3B7E"/>
    <w:rsid w:val="001D3B99"/>
    <w:rsid w:val="001D4B73"/>
    <w:rsid w:val="001E171A"/>
    <w:rsid w:val="001E213F"/>
    <w:rsid w:val="001E2A32"/>
    <w:rsid w:val="001E3ABB"/>
    <w:rsid w:val="001E49EB"/>
    <w:rsid w:val="001E750F"/>
    <w:rsid w:val="001F0A58"/>
    <w:rsid w:val="001F191C"/>
    <w:rsid w:val="001F33C9"/>
    <w:rsid w:val="001F4805"/>
    <w:rsid w:val="001F5D20"/>
    <w:rsid w:val="001F6DB4"/>
    <w:rsid w:val="00200C96"/>
    <w:rsid w:val="00201344"/>
    <w:rsid w:val="002027C7"/>
    <w:rsid w:val="002029E2"/>
    <w:rsid w:val="00202BD3"/>
    <w:rsid w:val="00202E02"/>
    <w:rsid w:val="00203361"/>
    <w:rsid w:val="002039C8"/>
    <w:rsid w:val="0020576F"/>
    <w:rsid w:val="00205F89"/>
    <w:rsid w:val="00207E1B"/>
    <w:rsid w:val="00211D8F"/>
    <w:rsid w:val="0021289F"/>
    <w:rsid w:val="002138C8"/>
    <w:rsid w:val="0021754A"/>
    <w:rsid w:val="00217BBA"/>
    <w:rsid w:val="002203AB"/>
    <w:rsid w:val="0022049F"/>
    <w:rsid w:val="00222F5B"/>
    <w:rsid w:val="00223768"/>
    <w:rsid w:val="00226BEE"/>
    <w:rsid w:val="0023080A"/>
    <w:rsid w:val="0023095C"/>
    <w:rsid w:val="00231002"/>
    <w:rsid w:val="00232EB0"/>
    <w:rsid w:val="002332B2"/>
    <w:rsid w:val="00233C94"/>
    <w:rsid w:val="00234AFA"/>
    <w:rsid w:val="002407FD"/>
    <w:rsid w:val="002434EB"/>
    <w:rsid w:val="00243A75"/>
    <w:rsid w:val="002449A4"/>
    <w:rsid w:val="00245AB0"/>
    <w:rsid w:val="00246584"/>
    <w:rsid w:val="0025026B"/>
    <w:rsid w:val="00252A60"/>
    <w:rsid w:val="00254F5A"/>
    <w:rsid w:val="00255789"/>
    <w:rsid w:val="00255855"/>
    <w:rsid w:val="00255FD9"/>
    <w:rsid w:val="00260C3A"/>
    <w:rsid w:val="00260D73"/>
    <w:rsid w:val="00260D9F"/>
    <w:rsid w:val="00260E45"/>
    <w:rsid w:val="00261247"/>
    <w:rsid w:val="0026160B"/>
    <w:rsid w:val="0026282C"/>
    <w:rsid w:val="00262A1A"/>
    <w:rsid w:val="00263848"/>
    <w:rsid w:val="002638E2"/>
    <w:rsid w:val="00263B62"/>
    <w:rsid w:val="0026535F"/>
    <w:rsid w:val="002662EF"/>
    <w:rsid w:val="00266449"/>
    <w:rsid w:val="00267ADA"/>
    <w:rsid w:val="00270F5D"/>
    <w:rsid w:val="00271A78"/>
    <w:rsid w:val="00272281"/>
    <w:rsid w:val="00273824"/>
    <w:rsid w:val="00274A80"/>
    <w:rsid w:val="00277503"/>
    <w:rsid w:val="00277849"/>
    <w:rsid w:val="002803B5"/>
    <w:rsid w:val="00280AE8"/>
    <w:rsid w:val="00280E04"/>
    <w:rsid w:val="002814E3"/>
    <w:rsid w:val="00281C9E"/>
    <w:rsid w:val="00281D6C"/>
    <w:rsid w:val="00281F4A"/>
    <w:rsid w:val="00281F87"/>
    <w:rsid w:val="00284335"/>
    <w:rsid w:val="00284D99"/>
    <w:rsid w:val="00285C07"/>
    <w:rsid w:val="00285EDD"/>
    <w:rsid w:val="00286C18"/>
    <w:rsid w:val="00286E72"/>
    <w:rsid w:val="00287C5A"/>
    <w:rsid w:val="00290276"/>
    <w:rsid w:val="0029394A"/>
    <w:rsid w:val="00294390"/>
    <w:rsid w:val="0029543D"/>
    <w:rsid w:val="00296604"/>
    <w:rsid w:val="002968AB"/>
    <w:rsid w:val="00296B0B"/>
    <w:rsid w:val="002A004E"/>
    <w:rsid w:val="002A0407"/>
    <w:rsid w:val="002A1A15"/>
    <w:rsid w:val="002A2E9C"/>
    <w:rsid w:val="002A3E71"/>
    <w:rsid w:val="002A4B5B"/>
    <w:rsid w:val="002A5891"/>
    <w:rsid w:val="002A75DB"/>
    <w:rsid w:val="002B085D"/>
    <w:rsid w:val="002B1484"/>
    <w:rsid w:val="002B2EA1"/>
    <w:rsid w:val="002B37A9"/>
    <w:rsid w:val="002B444E"/>
    <w:rsid w:val="002B51D1"/>
    <w:rsid w:val="002B6D1A"/>
    <w:rsid w:val="002B793C"/>
    <w:rsid w:val="002C0D8A"/>
    <w:rsid w:val="002C1428"/>
    <w:rsid w:val="002C211B"/>
    <w:rsid w:val="002C3527"/>
    <w:rsid w:val="002C4556"/>
    <w:rsid w:val="002C7A6C"/>
    <w:rsid w:val="002C7C59"/>
    <w:rsid w:val="002D2337"/>
    <w:rsid w:val="002D2598"/>
    <w:rsid w:val="002D277E"/>
    <w:rsid w:val="002D512F"/>
    <w:rsid w:val="002D5EE7"/>
    <w:rsid w:val="002D6FC2"/>
    <w:rsid w:val="002E17F6"/>
    <w:rsid w:val="002E2AAF"/>
    <w:rsid w:val="002E7381"/>
    <w:rsid w:val="002E7547"/>
    <w:rsid w:val="002E7CB7"/>
    <w:rsid w:val="002E7E84"/>
    <w:rsid w:val="002F0A20"/>
    <w:rsid w:val="002F1562"/>
    <w:rsid w:val="002F289E"/>
    <w:rsid w:val="002F2973"/>
    <w:rsid w:val="002F2EF1"/>
    <w:rsid w:val="002F34F4"/>
    <w:rsid w:val="002F44FA"/>
    <w:rsid w:val="002F5BF8"/>
    <w:rsid w:val="002F6E73"/>
    <w:rsid w:val="0030008F"/>
    <w:rsid w:val="0030120D"/>
    <w:rsid w:val="0030179D"/>
    <w:rsid w:val="00302ACE"/>
    <w:rsid w:val="00303D7B"/>
    <w:rsid w:val="00303E42"/>
    <w:rsid w:val="00304165"/>
    <w:rsid w:val="00305CF6"/>
    <w:rsid w:val="00306173"/>
    <w:rsid w:val="00306201"/>
    <w:rsid w:val="00306EBB"/>
    <w:rsid w:val="00307D39"/>
    <w:rsid w:val="00310F52"/>
    <w:rsid w:val="00311DC8"/>
    <w:rsid w:val="0031220A"/>
    <w:rsid w:val="00312964"/>
    <w:rsid w:val="00313F3C"/>
    <w:rsid w:val="0031401F"/>
    <w:rsid w:val="0031527A"/>
    <w:rsid w:val="0031668F"/>
    <w:rsid w:val="00317823"/>
    <w:rsid w:val="003225EA"/>
    <w:rsid w:val="00322E20"/>
    <w:rsid w:val="00322ECA"/>
    <w:rsid w:val="00323AD2"/>
    <w:rsid w:val="00325816"/>
    <w:rsid w:val="0032750F"/>
    <w:rsid w:val="00327B94"/>
    <w:rsid w:val="00327FED"/>
    <w:rsid w:val="0033017F"/>
    <w:rsid w:val="0033160D"/>
    <w:rsid w:val="00331A7D"/>
    <w:rsid w:val="00332D28"/>
    <w:rsid w:val="00332E2A"/>
    <w:rsid w:val="00334C99"/>
    <w:rsid w:val="00335EC7"/>
    <w:rsid w:val="00336875"/>
    <w:rsid w:val="00336EE9"/>
    <w:rsid w:val="003373ED"/>
    <w:rsid w:val="0033799D"/>
    <w:rsid w:val="003402EB"/>
    <w:rsid w:val="00342BDF"/>
    <w:rsid w:val="003432F3"/>
    <w:rsid w:val="00343391"/>
    <w:rsid w:val="00343CDD"/>
    <w:rsid w:val="00344AE2"/>
    <w:rsid w:val="00345EE9"/>
    <w:rsid w:val="00347D1E"/>
    <w:rsid w:val="003503FD"/>
    <w:rsid w:val="00352025"/>
    <w:rsid w:val="00354577"/>
    <w:rsid w:val="00355DEF"/>
    <w:rsid w:val="00356FFD"/>
    <w:rsid w:val="00357B96"/>
    <w:rsid w:val="00357BA1"/>
    <w:rsid w:val="00357DA2"/>
    <w:rsid w:val="003605C6"/>
    <w:rsid w:val="003606A3"/>
    <w:rsid w:val="003635F0"/>
    <w:rsid w:val="00364B78"/>
    <w:rsid w:val="00364E1D"/>
    <w:rsid w:val="003650A5"/>
    <w:rsid w:val="00366D86"/>
    <w:rsid w:val="003702CD"/>
    <w:rsid w:val="00370940"/>
    <w:rsid w:val="00371AC5"/>
    <w:rsid w:val="0037214D"/>
    <w:rsid w:val="003725F2"/>
    <w:rsid w:val="00372A55"/>
    <w:rsid w:val="0037358C"/>
    <w:rsid w:val="003735DC"/>
    <w:rsid w:val="00373FE0"/>
    <w:rsid w:val="00374782"/>
    <w:rsid w:val="0037543F"/>
    <w:rsid w:val="00376E28"/>
    <w:rsid w:val="00382238"/>
    <w:rsid w:val="00383F41"/>
    <w:rsid w:val="003840D0"/>
    <w:rsid w:val="00384C5B"/>
    <w:rsid w:val="00385847"/>
    <w:rsid w:val="003869E0"/>
    <w:rsid w:val="00390B7E"/>
    <w:rsid w:val="00392D9C"/>
    <w:rsid w:val="00394090"/>
    <w:rsid w:val="003947C8"/>
    <w:rsid w:val="00394F99"/>
    <w:rsid w:val="00395073"/>
    <w:rsid w:val="00397489"/>
    <w:rsid w:val="003978CC"/>
    <w:rsid w:val="00397D35"/>
    <w:rsid w:val="003A135C"/>
    <w:rsid w:val="003A169E"/>
    <w:rsid w:val="003A19B2"/>
    <w:rsid w:val="003A2B1A"/>
    <w:rsid w:val="003A3713"/>
    <w:rsid w:val="003A3B30"/>
    <w:rsid w:val="003A4B51"/>
    <w:rsid w:val="003A4F63"/>
    <w:rsid w:val="003A61F7"/>
    <w:rsid w:val="003A63B4"/>
    <w:rsid w:val="003A6F76"/>
    <w:rsid w:val="003A7442"/>
    <w:rsid w:val="003B004B"/>
    <w:rsid w:val="003B1493"/>
    <w:rsid w:val="003B1990"/>
    <w:rsid w:val="003B3AA5"/>
    <w:rsid w:val="003C0711"/>
    <w:rsid w:val="003C1847"/>
    <w:rsid w:val="003C33E3"/>
    <w:rsid w:val="003C7A97"/>
    <w:rsid w:val="003D0A5F"/>
    <w:rsid w:val="003D0B65"/>
    <w:rsid w:val="003D0F85"/>
    <w:rsid w:val="003D23DB"/>
    <w:rsid w:val="003D2FAE"/>
    <w:rsid w:val="003D4054"/>
    <w:rsid w:val="003D4233"/>
    <w:rsid w:val="003D6386"/>
    <w:rsid w:val="003D69F3"/>
    <w:rsid w:val="003D7BBD"/>
    <w:rsid w:val="003E04D8"/>
    <w:rsid w:val="003E0E34"/>
    <w:rsid w:val="003E28D1"/>
    <w:rsid w:val="003E5FE5"/>
    <w:rsid w:val="003E7693"/>
    <w:rsid w:val="003F05DC"/>
    <w:rsid w:val="003F162F"/>
    <w:rsid w:val="003F26E7"/>
    <w:rsid w:val="003F313A"/>
    <w:rsid w:val="003F4744"/>
    <w:rsid w:val="003F4892"/>
    <w:rsid w:val="003F508D"/>
    <w:rsid w:val="003F5E4A"/>
    <w:rsid w:val="003F6D8E"/>
    <w:rsid w:val="004000AD"/>
    <w:rsid w:val="004012B0"/>
    <w:rsid w:val="004014A2"/>
    <w:rsid w:val="004014AE"/>
    <w:rsid w:val="00401C99"/>
    <w:rsid w:val="00403056"/>
    <w:rsid w:val="00404AD4"/>
    <w:rsid w:val="00404F1C"/>
    <w:rsid w:val="004070C9"/>
    <w:rsid w:val="004107B6"/>
    <w:rsid w:val="0041302B"/>
    <w:rsid w:val="00415C5F"/>
    <w:rsid w:val="004166C7"/>
    <w:rsid w:val="004242B6"/>
    <w:rsid w:val="00424A5D"/>
    <w:rsid w:val="0042538E"/>
    <w:rsid w:val="00425730"/>
    <w:rsid w:val="00426F6C"/>
    <w:rsid w:val="004278D8"/>
    <w:rsid w:val="00430178"/>
    <w:rsid w:val="00430AE2"/>
    <w:rsid w:val="00431217"/>
    <w:rsid w:val="0043235C"/>
    <w:rsid w:val="0043284E"/>
    <w:rsid w:val="0043671D"/>
    <w:rsid w:val="00437C28"/>
    <w:rsid w:val="00437FB2"/>
    <w:rsid w:val="0044359A"/>
    <w:rsid w:val="00443723"/>
    <w:rsid w:val="00443D5E"/>
    <w:rsid w:val="00443E80"/>
    <w:rsid w:val="00445918"/>
    <w:rsid w:val="00445CC3"/>
    <w:rsid w:val="004470DA"/>
    <w:rsid w:val="004472FF"/>
    <w:rsid w:val="00447836"/>
    <w:rsid w:val="00450B62"/>
    <w:rsid w:val="00450E90"/>
    <w:rsid w:val="00452359"/>
    <w:rsid w:val="004534C4"/>
    <w:rsid w:val="00453D85"/>
    <w:rsid w:val="00453FB5"/>
    <w:rsid w:val="004542A7"/>
    <w:rsid w:val="004547C8"/>
    <w:rsid w:val="004548FB"/>
    <w:rsid w:val="004549FD"/>
    <w:rsid w:val="0045640F"/>
    <w:rsid w:val="00456899"/>
    <w:rsid w:val="00457112"/>
    <w:rsid w:val="00462FB1"/>
    <w:rsid w:val="0046587B"/>
    <w:rsid w:val="0046609F"/>
    <w:rsid w:val="004661AC"/>
    <w:rsid w:val="004667E4"/>
    <w:rsid w:val="00466B0E"/>
    <w:rsid w:val="00466C04"/>
    <w:rsid w:val="00466DDA"/>
    <w:rsid w:val="00470445"/>
    <w:rsid w:val="00471807"/>
    <w:rsid w:val="004718DE"/>
    <w:rsid w:val="00471AEE"/>
    <w:rsid w:val="00471B5C"/>
    <w:rsid w:val="00471DB0"/>
    <w:rsid w:val="004736F7"/>
    <w:rsid w:val="004745A2"/>
    <w:rsid w:val="00475515"/>
    <w:rsid w:val="00475529"/>
    <w:rsid w:val="00475E02"/>
    <w:rsid w:val="00475F92"/>
    <w:rsid w:val="00476386"/>
    <w:rsid w:val="0047644A"/>
    <w:rsid w:val="004768C9"/>
    <w:rsid w:val="00476BEE"/>
    <w:rsid w:val="00482C68"/>
    <w:rsid w:val="00484172"/>
    <w:rsid w:val="00484BDB"/>
    <w:rsid w:val="00485112"/>
    <w:rsid w:val="00486C69"/>
    <w:rsid w:val="004872DA"/>
    <w:rsid w:val="00487F4D"/>
    <w:rsid w:val="00491F7C"/>
    <w:rsid w:val="0049449C"/>
    <w:rsid w:val="0049718F"/>
    <w:rsid w:val="00497239"/>
    <w:rsid w:val="00497E3A"/>
    <w:rsid w:val="004A0A3E"/>
    <w:rsid w:val="004A1E50"/>
    <w:rsid w:val="004A204C"/>
    <w:rsid w:val="004A2069"/>
    <w:rsid w:val="004A78C6"/>
    <w:rsid w:val="004B03E3"/>
    <w:rsid w:val="004B098F"/>
    <w:rsid w:val="004B0BA8"/>
    <w:rsid w:val="004B1312"/>
    <w:rsid w:val="004B3057"/>
    <w:rsid w:val="004B3CA2"/>
    <w:rsid w:val="004B7D04"/>
    <w:rsid w:val="004C0DA2"/>
    <w:rsid w:val="004C1150"/>
    <w:rsid w:val="004C124D"/>
    <w:rsid w:val="004C14CF"/>
    <w:rsid w:val="004C1785"/>
    <w:rsid w:val="004C24F9"/>
    <w:rsid w:val="004C39A5"/>
    <w:rsid w:val="004C4CF2"/>
    <w:rsid w:val="004C4EC2"/>
    <w:rsid w:val="004C505B"/>
    <w:rsid w:val="004C5073"/>
    <w:rsid w:val="004C5F3B"/>
    <w:rsid w:val="004C63DC"/>
    <w:rsid w:val="004C7493"/>
    <w:rsid w:val="004C7E18"/>
    <w:rsid w:val="004C7E55"/>
    <w:rsid w:val="004C7FA9"/>
    <w:rsid w:val="004D02A6"/>
    <w:rsid w:val="004D02AF"/>
    <w:rsid w:val="004D0A1B"/>
    <w:rsid w:val="004D13F7"/>
    <w:rsid w:val="004D1455"/>
    <w:rsid w:val="004D1607"/>
    <w:rsid w:val="004D1DD1"/>
    <w:rsid w:val="004D25BB"/>
    <w:rsid w:val="004D280F"/>
    <w:rsid w:val="004D523B"/>
    <w:rsid w:val="004D5AC6"/>
    <w:rsid w:val="004D62CD"/>
    <w:rsid w:val="004D67BC"/>
    <w:rsid w:val="004D70A3"/>
    <w:rsid w:val="004D71F1"/>
    <w:rsid w:val="004E0990"/>
    <w:rsid w:val="004E11AE"/>
    <w:rsid w:val="004E1CB4"/>
    <w:rsid w:val="004E2A0D"/>
    <w:rsid w:val="004F23F7"/>
    <w:rsid w:val="004F48C0"/>
    <w:rsid w:val="004F49B4"/>
    <w:rsid w:val="004F5CDD"/>
    <w:rsid w:val="004F7063"/>
    <w:rsid w:val="0050117D"/>
    <w:rsid w:val="0050349F"/>
    <w:rsid w:val="00503FE8"/>
    <w:rsid w:val="00507EE1"/>
    <w:rsid w:val="00510E61"/>
    <w:rsid w:val="0051240D"/>
    <w:rsid w:val="00514BA2"/>
    <w:rsid w:val="0051578F"/>
    <w:rsid w:val="00515E49"/>
    <w:rsid w:val="005169D6"/>
    <w:rsid w:val="00516EB1"/>
    <w:rsid w:val="00517C21"/>
    <w:rsid w:val="005215EB"/>
    <w:rsid w:val="00521CE0"/>
    <w:rsid w:val="00523768"/>
    <w:rsid w:val="00524D41"/>
    <w:rsid w:val="0052630B"/>
    <w:rsid w:val="00526D22"/>
    <w:rsid w:val="00526F30"/>
    <w:rsid w:val="005278B6"/>
    <w:rsid w:val="00527E95"/>
    <w:rsid w:val="00532687"/>
    <w:rsid w:val="00532749"/>
    <w:rsid w:val="00533B94"/>
    <w:rsid w:val="00534D2A"/>
    <w:rsid w:val="005350AD"/>
    <w:rsid w:val="005367D7"/>
    <w:rsid w:val="00536F81"/>
    <w:rsid w:val="00537593"/>
    <w:rsid w:val="00537B8C"/>
    <w:rsid w:val="00542A2C"/>
    <w:rsid w:val="00543FF4"/>
    <w:rsid w:val="00544891"/>
    <w:rsid w:val="00544AE3"/>
    <w:rsid w:val="00545438"/>
    <w:rsid w:val="00547609"/>
    <w:rsid w:val="00551301"/>
    <w:rsid w:val="0055166E"/>
    <w:rsid w:val="00551F98"/>
    <w:rsid w:val="00556BA4"/>
    <w:rsid w:val="00557901"/>
    <w:rsid w:val="0056094E"/>
    <w:rsid w:val="00563721"/>
    <w:rsid w:val="00565F0C"/>
    <w:rsid w:val="0056607F"/>
    <w:rsid w:val="005665E9"/>
    <w:rsid w:val="005700B3"/>
    <w:rsid w:val="00570E7B"/>
    <w:rsid w:val="00574D8D"/>
    <w:rsid w:val="005750E1"/>
    <w:rsid w:val="005759CC"/>
    <w:rsid w:val="00576FA5"/>
    <w:rsid w:val="005778B8"/>
    <w:rsid w:val="00585520"/>
    <w:rsid w:val="00585835"/>
    <w:rsid w:val="00585BA5"/>
    <w:rsid w:val="00585FBA"/>
    <w:rsid w:val="0058726E"/>
    <w:rsid w:val="0058761A"/>
    <w:rsid w:val="00590234"/>
    <w:rsid w:val="00590BEF"/>
    <w:rsid w:val="00592019"/>
    <w:rsid w:val="00592931"/>
    <w:rsid w:val="00594F3C"/>
    <w:rsid w:val="005961A3"/>
    <w:rsid w:val="005974D6"/>
    <w:rsid w:val="00597D42"/>
    <w:rsid w:val="005A022F"/>
    <w:rsid w:val="005A09B3"/>
    <w:rsid w:val="005A19F1"/>
    <w:rsid w:val="005A2243"/>
    <w:rsid w:val="005A355D"/>
    <w:rsid w:val="005A4231"/>
    <w:rsid w:val="005A5F77"/>
    <w:rsid w:val="005B07BF"/>
    <w:rsid w:val="005B0AFE"/>
    <w:rsid w:val="005B0EDC"/>
    <w:rsid w:val="005B1008"/>
    <w:rsid w:val="005B1ADB"/>
    <w:rsid w:val="005B2D7E"/>
    <w:rsid w:val="005B4438"/>
    <w:rsid w:val="005B44BB"/>
    <w:rsid w:val="005B45AB"/>
    <w:rsid w:val="005B7C70"/>
    <w:rsid w:val="005C1458"/>
    <w:rsid w:val="005C2338"/>
    <w:rsid w:val="005C53CD"/>
    <w:rsid w:val="005C57ED"/>
    <w:rsid w:val="005C57F1"/>
    <w:rsid w:val="005C685E"/>
    <w:rsid w:val="005C782F"/>
    <w:rsid w:val="005D0750"/>
    <w:rsid w:val="005D2A6A"/>
    <w:rsid w:val="005D3C99"/>
    <w:rsid w:val="005D42A6"/>
    <w:rsid w:val="005D579A"/>
    <w:rsid w:val="005D5E73"/>
    <w:rsid w:val="005D65A5"/>
    <w:rsid w:val="005D6EAB"/>
    <w:rsid w:val="005D7930"/>
    <w:rsid w:val="005D7DF1"/>
    <w:rsid w:val="005E5492"/>
    <w:rsid w:val="005E592C"/>
    <w:rsid w:val="005E5F73"/>
    <w:rsid w:val="005E6BDB"/>
    <w:rsid w:val="005E7656"/>
    <w:rsid w:val="005E76E7"/>
    <w:rsid w:val="005E7964"/>
    <w:rsid w:val="005E7A8E"/>
    <w:rsid w:val="005E7F1D"/>
    <w:rsid w:val="005F0C16"/>
    <w:rsid w:val="005F1066"/>
    <w:rsid w:val="005F10D3"/>
    <w:rsid w:val="005F2F9E"/>
    <w:rsid w:val="005F2FFF"/>
    <w:rsid w:val="005F3978"/>
    <w:rsid w:val="005F3E85"/>
    <w:rsid w:val="005F4BD7"/>
    <w:rsid w:val="005F543E"/>
    <w:rsid w:val="005F5A68"/>
    <w:rsid w:val="005F6791"/>
    <w:rsid w:val="00600178"/>
    <w:rsid w:val="006003F6"/>
    <w:rsid w:val="00604142"/>
    <w:rsid w:val="00604324"/>
    <w:rsid w:val="0060470A"/>
    <w:rsid w:val="006069DB"/>
    <w:rsid w:val="006078B3"/>
    <w:rsid w:val="00607D20"/>
    <w:rsid w:val="00610BB6"/>
    <w:rsid w:val="00611FED"/>
    <w:rsid w:val="006120ED"/>
    <w:rsid w:val="00613097"/>
    <w:rsid w:val="00614318"/>
    <w:rsid w:val="0061448D"/>
    <w:rsid w:val="00614FC9"/>
    <w:rsid w:val="006154BF"/>
    <w:rsid w:val="00617D77"/>
    <w:rsid w:val="006207D2"/>
    <w:rsid w:val="00622FD6"/>
    <w:rsid w:val="0062366B"/>
    <w:rsid w:val="006246FC"/>
    <w:rsid w:val="00624AC1"/>
    <w:rsid w:val="00624C54"/>
    <w:rsid w:val="00625D2D"/>
    <w:rsid w:val="0062736A"/>
    <w:rsid w:val="00631428"/>
    <w:rsid w:val="006336A2"/>
    <w:rsid w:val="00636717"/>
    <w:rsid w:val="006375EB"/>
    <w:rsid w:val="00637DD0"/>
    <w:rsid w:val="0064033C"/>
    <w:rsid w:val="00640944"/>
    <w:rsid w:val="006430A5"/>
    <w:rsid w:val="0064468E"/>
    <w:rsid w:val="00646ACA"/>
    <w:rsid w:val="00647C06"/>
    <w:rsid w:val="00647FA4"/>
    <w:rsid w:val="00650C38"/>
    <w:rsid w:val="0065126C"/>
    <w:rsid w:val="00651842"/>
    <w:rsid w:val="006545C1"/>
    <w:rsid w:val="006551D8"/>
    <w:rsid w:val="00655A21"/>
    <w:rsid w:val="00655B9C"/>
    <w:rsid w:val="0066013D"/>
    <w:rsid w:val="006607B0"/>
    <w:rsid w:val="006609CA"/>
    <w:rsid w:val="00660D06"/>
    <w:rsid w:val="00661B6F"/>
    <w:rsid w:val="006647E8"/>
    <w:rsid w:val="00666C4C"/>
    <w:rsid w:val="00666D53"/>
    <w:rsid w:val="00670D3A"/>
    <w:rsid w:val="00671501"/>
    <w:rsid w:val="00671553"/>
    <w:rsid w:val="006718BC"/>
    <w:rsid w:val="00671A83"/>
    <w:rsid w:val="0067504B"/>
    <w:rsid w:val="006759F2"/>
    <w:rsid w:val="00676998"/>
    <w:rsid w:val="00676E49"/>
    <w:rsid w:val="00677C3D"/>
    <w:rsid w:val="006804CF"/>
    <w:rsid w:val="0068086E"/>
    <w:rsid w:val="00680C8A"/>
    <w:rsid w:val="0068148B"/>
    <w:rsid w:val="00681F2B"/>
    <w:rsid w:val="006821D0"/>
    <w:rsid w:val="0068263C"/>
    <w:rsid w:val="00682B36"/>
    <w:rsid w:val="00683805"/>
    <w:rsid w:val="0068398F"/>
    <w:rsid w:val="006845B0"/>
    <w:rsid w:val="00684945"/>
    <w:rsid w:val="00686CBC"/>
    <w:rsid w:val="00687678"/>
    <w:rsid w:val="0068772A"/>
    <w:rsid w:val="00690636"/>
    <w:rsid w:val="0069132E"/>
    <w:rsid w:val="0069139E"/>
    <w:rsid w:val="00691F75"/>
    <w:rsid w:val="00691FE9"/>
    <w:rsid w:val="006924AD"/>
    <w:rsid w:val="0069261F"/>
    <w:rsid w:val="00695184"/>
    <w:rsid w:val="00695E77"/>
    <w:rsid w:val="00695F0D"/>
    <w:rsid w:val="006969DF"/>
    <w:rsid w:val="00696A4E"/>
    <w:rsid w:val="006A0445"/>
    <w:rsid w:val="006A0D27"/>
    <w:rsid w:val="006A1B58"/>
    <w:rsid w:val="006A247A"/>
    <w:rsid w:val="006A3FAD"/>
    <w:rsid w:val="006A4EB8"/>
    <w:rsid w:val="006A52C2"/>
    <w:rsid w:val="006A57BC"/>
    <w:rsid w:val="006A7E31"/>
    <w:rsid w:val="006B0218"/>
    <w:rsid w:val="006B36EC"/>
    <w:rsid w:val="006B3C06"/>
    <w:rsid w:val="006B4C03"/>
    <w:rsid w:val="006B5FF0"/>
    <w:rsid w:val="006B788C"/>
    <w:rsid w:val="006B7C02"/>
    <w:rsid w:val="006C1059"/>
    <w:rsid w:val="006C13DD"/>
    <w:rsid w:val="006C1B85"/>
    <w:rsid w:val="006C21A4"/>
    <w:rsid w:val="006C2498"/>
    <w:rsid w:val="006C2781"/>
    <w:rsid w:val="006C5F7A"/>
    <w:rsid w:val="006C6286"/>
    <w:rsid w:val="006C63C5"/>
    <w:rsid w:val="006C6595"/>
    <w:rsid w:val="006C6C2D"/>
    <w:rsid w:val="006C74DF"/>
    <w:rsid w:val="006D2FAF"/>
    <w:rsid w:val="006D3C40"/>
    <w:rsid w:val="006D4ABC"/>
    <w:rsid w:val="006D4BF5"/>
    <w:rsid w:val="006D4E48"/>
    <w:rsid w:val="006D6A30"/>
    <w:rsid w:val="006D6D82"/>
    <w:rsid w:val="006D7B2A"/>
    <w:rsid w:val="006E24A6"/>
    <w:rsid w:val="006E3106"/>
    <w:rsid w:val="006E480F"/>
    <w:rsid w:val="006E4AF7"/>
    <w:rsid w:val="006E6B86"/>
    <w:rsid w:val="006E6CC9"/>
    <w:rsid w:val="006E7B82"/>
    <w:rsid w:val="006F0FA3"/>
    <w:rsid w:val="006F1011"/>
    <w:rsid w:val="006F53E8"/>
    <w:rsid w:val="006F5912"/>
    <w:rsid w:val="006F60B1"/>
    <w:rsid w:val="006F6567"/>
    <w:rsid w:val="006F72F1"/>
    <w:rsid w:val="00700209"/>
    <w:rsid w:val="00700912"/>
    <w:rsid w:val="0070227F"/>
    <w:rsid w:val="007047CC"/>
    <w:rsid w:val="00705866"/>
    <w:rsid w:val="00705ACC"/>
    <w:rsid w:val="0070641A"/>
    <w:rsid w:val="00707EE8"/>
    <w:rsid w:val="00707F44"/>
    <w:rsid w:val="007102E8"/>
    <w:rsid w:val="00711231"/>
    <w:rsid w:val="00711C39"/>
    <w:rsid w:val="007122D5"/>
    <w:rsid w:val="00712AA6"/>
    <w:rsid w:val="00712D83"/>
    <w:rsid w:val="00713AFC"/>
    <w:rsid w:val="00714360"/>
    <w:rsid w:val="00714F6D"/>
    <w:rsid w:val="00715132"/>
    <w:rsid w:val="00715330"/>
    <w:rsid w:val="007161AD"/>
    <w:rsid w:val="0071762F"/>
    <w:rsid w:val="00722A95"/>
    <w:rsid w:val="00724A36"/>
    <w:rsid w:val="00724C13"/>
    <w:rsid w:val="00725D4F"/>
    <w:rsid w:val="007261E0"/>
    <w:rsid w:val="0073051F"/>
    <w:rsid w:val="007306A7"/>
    <w:rsid w:val="00732207"/>
    <w:rsid w:val="00733551"/>
    <w:rsid w:val="007339F3"/>
    <w:rsid w:val="007342E4"/>
    <w:rsid w:val="00735BA0"/>
    <w:rsid w:val="00736404"/>
    <w:rsid w:val="00736522"/>
    <w:rsid w:val="00737A90"/>
    <w:rsid w:val="00737CEB"/>
    <w:rsid w:val="0074013A"/>
    <w:rsid w:val="00740ED1"/>
    <w:rsid w:val="007430F8"/>
    <w:rsid w:val="00743EFF"/>
    <w:rsid w:val="00744108"/>
    <w:rsid w:val="00746D91"/>
    <w:rsid w:val="007472DA"/>
    <w:rsid w:val="00747DC8"/>
    <w:rsid w:val="00751561"/>
    <w:rsid w:val="00752C8F"/>
    <w:rsid w:val="00753148"/>
    <w:rsid w:val="00753E0E"/>
    <w:rsid w:val="00755CE8"/>
    <w:rsid w:val="00757991"/>
    <w:rsid w:val="00757B2C"/>
    <w:rsid w:val="00760C6E"/>
    <w:rsid w:val="0076308D"/>
    <w:rsid w:val="00764972"/>
    <w:rsid w:val="007652CC"/>
    <w:rsid w:val="0076556B"/>
    <w:rsid w:val="0076560D"/>
    <w:rsid w:val="007658D0"/>
    <w:rsid w:val="00767CA3"/>
    <w:rsid w:val="00767D7D"/>
    <w:rsid w:val="00770DF4"/>
    <w:rsid w:val="007711F5"/>
    <w:rsid w:val="007716E9"/>
    <w:rsid w:val="00771E90"/>
    <w:rsid w:val="00772C91"/>
    <w:rsid w:val="007742BF"/>
    <w:rsid w:val="007757DC"/>
    <w:rsid w:val="00775E59"/>
    <w:rsid w:val="00776024"/>
    <w:rsid w:val="0077630A"/>
    <w:rsid w:val="007803AB"/>
    <w:rsid w:val="00781828"/>
    <w:rsid w:val="00782A45"/>
    <w:rsid w:val="00783532"/>
    <w:rsid w:val="0078425B"/>
    <w:rsid w:val="00784C3D"/>
    <w:rsid w:val="00785C30"/>
    <w:rsid w:val="0078693D"/>
    <w:rsid w:val="00786C26"/>
    <w:rsid w:val="00791A3D"/>
    <w:rsid w:val="00791B82"/>
    <w:rsid w:val="00791D07"/>
    <w:rsid w:val="007930C9"/>
    <w:rsid w:val="0079366A"/>
    <w:rsid w:val="00793C5C"/>
    <w:rsid w:val="00794190"/>
    <w:rsid w:val="00794304"/>
    <w:rsid w:val="007948E8"/>
    <w:rsid w:val="00795ACA"/>
    <w:rsid w:val="00797DD7"/>
    <w:rsid w:val="007A0B6A"/>
    <w:rsid w:val="007A338D"/>
    <w:rsid w:val="007A38BC"/>
    <w:rsid w:val="007A5F87"/>
    <w:rsid w:val="007A5F8E"/>
    <w:rsid w:val="007A6008"/>
    <w:rsid w:val="007A66AC"/>
    <w:rsid w:val="007A7500"/>
    <w:rsid w:val="007A7B88"/>
    <w:rsid w:val="007B0E71"/>
    <w:rsid w:val="007B103D"/>
    <w:rsid w:val="007B1152"/>
    <w:rsid w:val="007B1CEE"/>
    <w:rsid w:val="007B22D7"/>
    <w:rsid w:val="007B425D"/>
    <w:rsid w:val="007B5F8D"/>
    <w:rsid w:val="007B718F"/>
    <w:rsid w:val="007B727C"/>
    <w:rsid w:val="007C213E"/>
    <w:rsid w:val="007C2ACE"/>
    <w:rsid w:val="007C2F73"/>
    <w:rsid w:val="007C3DA4"/>
    <w:rsid w:val="007C40C0"/>
    <w:rsid w:val="007C56D3"/>
    <w:rsid w:val="007C5A1E"/>
    <w:rsid w:val="007C6EB3"/>
    <w:rsid w:val="007C752A"/>
    <w:rsid w:val="007C7A66"/>
    <w:rsid w:val="007D0A97"/>
    <w:rsid w:val="007D0D0F"/>
    <w:rsid w:val="007D0EEE"/>
    <w:rsid w:val="007D167D"/>
    <w:rsid w:val="007D22E5"/>
    <w:rsid w:val="007D2A19"/>
    <w:rsid w:val="007D385D"/>
    <w:rsid w:val="007D3CAD"/>
    <w:rsid w:val="007D531E"/>
    <w:rsid w:val="007D683A"/>
    <w:rsid w:val="007E00DF"/>
    <w:rsid w:val="007E092D"/>
    <w:rsid w:val="007E14F6"/>
    <w:rsid w:val="007E182F"/>
    <w:rsid w:val="007E19FB"/>
    <w:rsid w:val="007E2FFF"/>
    <w:rsid w:val="007E4673"/>
    <w:rsid w:val="007E71A5"/>
    <w:rsid w:val="007E7C49"/>
    <w:rsid w:val="007E7F6B"/>
    <w:rsid w:val="007F098C"/>
    <w:rsid w:val="007F2A85"/>
    <w:rsid w:val="007F2AFC"/>
    <w:rsid w:val="007F3872"/>
    <w:rsid w:val="007F5462"/>
    <w:rsid w:val="007F6ECC"/>
    <w:rsid w:val="007F710C"/>
    <w:rsid w:val="008012C5"/>
    <w:rsid w:val="00802A2F"/>
    <w:rsid w:val="00803B66"/>
    <w:rsid w:val="008059D7"/>
    <w:rsid w:val="00810714"/>
    <w:rsid w:val="00810D3F"/>
    <w:rsid w:val="00811D2C"/>
    <w:rsid w:val="0081342B"/>
    <w:rsid w:val="0081366F"/>
    <w:rsid w:val="00813DD0"/>
    <w:rsid w:val="008144B0"/>
    <w:rsid w:val="00816939"/>
    <w:rsid w:val="00816BFD"/>
    <w:rsid w:val="00820B6E"/>
    <w:rsid w:val="00823A05"/>
    <w:rsid w:val="00824F8F"/>
    <w:rsid w:val="00825537"/>
    <w:rsid w:val="00825B54"/>
    <w:rsid w:val="00827B7C"/>
    <w:rsid w:val="00833C92"/>
    <w:rsid w:val="008342D7"/>
    <w:rsid w:val="00834CD7"/>
    <w:rsid w:val="008372CD"/>
    <w:rsid w:val="008375B9"/>
    <w:rsid w:val="00841240"/>
    <w:rsid w:val="00842FE8"/>
    <w:rsid w:val="00843401"/>
    <w:rsid w:val="00843FF3"/>
    <w:rsid w:val="00844FC1"/>
    <w:rsid w:val="00846246"/>
    <w:rsid w:val="00846285"/>
    <w:rsid w:val="008465D7"/>
    <w:rsid w:val="00847107"/>
    <w:rsid w:val="008474A9"/>
    <w:rsid w:val="008509D5"/>
    <w:rsid w:val="0085120D"/>
    <w:rsid w:val="00852183"/>
    <w:rsid w:val="00853502"/>
    <w:rsid w:val="00853FCA"/>
    <w:rsid w:val="00854436"/>
    <w:rsid w:val="0085454C"/>
    <w:rsid w:val="00857157"/>
    <w:rsid w:val="008577F5"/>
    <w:rsid w:val="008611B9"/>
    <w:rsid w:val="00862B2F"/>
    <w:rsid w:val="00862EE0"/>
    <w:rsid w:val="00863843"/>
    <w:rsid w:val="00863D38"/>
    <w:rsid w:val="00866563"/>
    <w:rsid w:val="00870FE1"/>
    <w:rsid w:val="00871132"/>
    <w:rsid w:val="0087125A"/>
    <w:rsid w:val="008714AF"/>
    <w:rsid w:val="0087175B"/>
    <w:rsid w:val="0087318D"/>
    <w:rsid w:val="0087374F"/>
    <w:rsid w:val="008744B4"/>
    <w:rsid w:val="00874B0E"/>
    <w:rsid w:val="008757B8"/>
    <w:rsid w:val="0087605F"/>
    <w:rsid w:val="00876484"/>
    <w:rsid w:val="00876E0B"/>
    <w:rsid w:val="00877A4D"/>
    <w:rsid w:val="008817C1"/>
    <w:rsid w:val="00881C50"/>
    <w:rsid w:val="0088206A"/>
    <w:rsid w:val="00884B0A"/>
    <w:rsid w:val="00884C0A"/>
    <w:rsid w:val="00885C6C"/>
    <w:rsid w:val="00887233"/>
    <w:rsid w:val="00887458"/>
    <w:rsid w:val="008877BA"/>
    <w:rsid w:val="0089608B"/>
    <w:rsid w:val="00897A6A"/>
    <w:rsid w:val="008A2719"/>
    <w:rsid w:val="008A292E"/>
    <w:rsid w:val="008A3C11"/>
    <w:rsid w:val="008A3E91"/>
    <w:rsid w:val="008A3ED5"/>
    <w:rsid w:val="008A4054"/>
    <w:rsid w:val="008A4D19"/>
    <w:rsid w:val="008A62DD"/>
    <w:rsid w:val="008A76EB"/>
    <w:rsid w:val="008B051E"/>
    <w:rsid w:val="008B10D3"/>
    <w:rsid w:val="008B2887"/>
    <w:rsid w:val="008B39E6"/>
    <w:rsid w:val="008B56CD"/>
    <w:rsid w:val="008B64B7"/>
    <w:rsid w:val="008B6A5B"/>
    <w:rsid w:val="008B7258"/>
    <w:rsid w:val="008B76FA"/>
    <w:rsid w:val="008C1468"/>
    <w:rsid w:val="008C1F62"/>
    <w:rsid w:val="008C281F"/>
    <w:rsid w:val="008C3749"/>
    <w:rsid w:val="008C568D"/>
    <w:rsid w:val="008C78BE"/>
    <w:rsid w:val="008D07A7"/>
    <w:rsid w:val="008D0E90"/>
    <w:rsid w:val="008D12B4"/>
    <w:rsid w:val="008D2AA9"/>
    <w:rsid w:val="008D30C8"/>
    <w:rsid w:val="008D38F0"/>
    <w:rsid w:val="008D39E2"/>
    <w:rsid w:val="008D3E92"/>
    <w:rsid w:val="008D3FBE"/>
    <w:rsid w:val="008D4088"/>
    <w:rsid w:val="008D4441"/>
    <w:rsid w:val="008D4BAD"/>
    <w:rsid w:val="008D4CC0"/>
    <w:rsid w:val="008D5BC2"/>
    <w:rsid w:val="008D5CB6"/>
    <w:rsid w:val="008D6404"/>
    <w:rsid w:val="008D6458"/>
    <w:rsid w:val="008E0445"/>
    <w:rsid w:val="008E17C3"/>
    <w:rsid w:val="008E17FA"/>
    <w:rsid w:val="008E1823"/>
    <w:rsid w:val="008E4AF7"/>
    <w:rsid w:val="008E6DCE"/>
    <w:rsid w:val="008E7EC4"/>
    <w:rsid w:val="008F15AA"/>
    <w:rsid w:val="008F16F5"/>
    <w:rsid w:val="008F1B57"/>
    <w:rsid w:val="008F4D84"/>
    <w:rsid w:val="008F5153"/>
    <w:rsid w:val="008F7239"/>
    <w:rsid w:val="00900619"/>
    <w:rsid w:val="009007D4"/>
    <w:rsid w:val="00901C4C"/>
    <w:rsid w:val="00901E44"/>
    <w:rsid w:val="009026B1"/>
    <w:rsid w:val="00902DA1"/>
    <w:rsid w:val="009033B5"/>
    <w:rsid w:val="00904AF5"/>
    <w:rsid w:val="00904BAC"/>
    <w:rsid w:val="00904F97"/>
    <w:rsid w:val="00906A30"/>
    <w:rsid w:val="009070EA"/>
    <w:rsid w:val="009107F3"/>
    <w:rsid w:val="00911700"/>
    <w:rsid w:val="00911DC8"/>
    <w:rsid w:val="00911EFD"/>
    <w:rsid w:val="009122B6"/>
    <w:rsid w:val="00912CCC"/>
    <w:rsid w:val="00915B70"/>
    <w:rsid w:val="00916221"/>
    <w:rsid w:val="00916DED"/>
    <w:rsid w:val="009171BA"/>
    <w:rsid w:val="00917758"/>
    <w:rsid w:val="009203C4"/>
    <w:rsid w:val="0092281E"/>
    <w:rsid w:val="00923E51"/>
    <w:rsid w:val="00924081"/>
    <w:rsid w:val="009303F5"/>
    <w:rsid w:val="00930924"/>
    <w:rsid w:val="00931431"/>
    <w:rsid w:val="00932DE5"/>
    <w:rsid w:val="00934760"/>
    <w:rsid w:val="009357AF"/>
    <w:rsid w:val="0093667D"/>
    <w:rsid w:val="00936E2B"/>
    <w:rsid w:val="00937BDA"/>
    <w:rsid w:val="00937F7B"/>
    <w:rsid w:val="00940CA4"/>
    <w:rsid w:val="0094233F"/>
    <w:rsid w:val="00942A2B"/>
    <w:rsid w:val="00943A76"/>
    <w:rsid w:val="00946278"/>
    <w:rsid w:val="00950E88"/>
    <w:rsid w:val="00951205"/>
    <w:rsid w:val="009518BC"/>
    <w:rsid w:val="00952F8A"/>
    <w:rsid w:val="009540A1"/>
    <w:rsid w:val="009540AE"/>
    <w:rsid w:val="00954951"/>
    <w:rsid w:val="00955B82"/>
    <w:rsid w:val="00956141"/>
    <w:rsid w:val="00957099"/>
    <w:rsid w:val="00960EC1"/>
    <w:rsid w:val="00962CF8"/>
    <w:rsid w:val="00963047"/>
    <w:rsid w:val="00964540"/>
    <w:rsid w:val="009645DE"/>
    <w:rsid w:val="00966138"/>
    <w:rsid w:val="0096734A"/>
    <w:rsid w:val="00967669"/>
    <w:rsid w:val="009679B6"/>
    <w:rsid w:val="00970928"/>
    <w:rsid w:val="00970F9B"/>
    <w:rsid w:val="00971F21"/>
    <w:rsid w:val="00972975"/>
    <w:rsid w:val="0097465F"/>
    <w:rsid w:val="009749C0"/>
    <w:rsid w:val="00974A0B"/>
    <w:rsid w:val="00975002"/>
    <w:rsid w:val="00975CC3"/>
    <w:rsid w:val="00975EDD"/>
    <w:rsid w:val="009765CB"/>
    <w:rsid w:val="00977361"/>
    <w:rsid w:val="00977E63"/>
    <w:rsid w:val="00977EDB"/>
    <w:rsid w:val="00980F7B"/>
    <w:rsid w:val="009848CB"/>
    <w:rsid w:val="00985556"/>
    <w:rsid w:val="00986012"/>
    <w:rsid w:val="009860B0"/>
    <w:rsid w:val="00986513"/>
    <w:rsid w:val="0098768A"/>
    <w:rsid w:val="00993B1C"/>
    <w:rsid w:val="009941FC"/>
    <w:rsid w:val="00994D85"/>
    <w:rsid w:val="00995756"/>
    <w:rsid w:val="00996DD1"/>
    <w:rsid w:val="00997928"/>
    <w:rsid w:val="009A0336"/>
    <w:rsid w:val="009A2443"/>
    <w:rsid w:val="009A2A65"/>
    <w:rsid w:val="009A35AA"/>
    <w:rsid w:val="009A36E3"/>
    <w:rsid w:val="009A3752"/>
    <w:rsid w:val="009A3CCB"/>
    <w:rsid w:val="009B2EDA"/>
    <w:rsid w:val="009B31D7"/>
    <w:rsid w:val="009B4709"/>
    <w:rsid w:val="009B5CCA"/>
    <w:rsid w:val="009B5D6F"/>
    <w:rsid w:val="009B771B"/>
    <w:rsid w:val="009C0C8F"/>
    <w:rsid w:val="009C17DC"/>
    <w:rsid w:val="009C1967"/>
    <w:rsid w:val="009C1F66"/>
    <w:rsid w:val="009C3062"/>
    <w:rsid w:val="009C3403"/>
    <w:rsid w:val="009C4612"/>
    <w:rsid w:val="009C5C0D"/>
    <w:rsid w:val="009C5F00"/>
    <w:rsid w:val="009D0567"/>
    <w:rsid w:val="009D0CD0"/>
    <w:rsid w:val="009D0F4E"/>
    <w:rsid w:val="009D288E"/>
    <w:rsid w:val="009D333D"/>
    <w:rsid w:val="009D3B03"/>
    <w:rsid w:val="009D45E3"/>
    <w:rsid w:val="009D663C"/>
    <w:rsid w:val="009D7950"/>
    <w:rsid w:val="009E0551"/>
    <w:rsid w:val="009E0FEA"/>
    <w:rsid w:val="009E1F1A"/>
    <w:rsid w:val="009E24AB"/>
    <w:rsid w:val="009E313D"/>
    <w:rsid w:val="009E35B8"/>
    <w:rsid w:val="009E4665"/>
    <w:rsid w:val="009E4A25"/>
    <w:rsid w:val="009E4BCA"/>
    <w:rsid w:val="009E5252"/>
    <w:rsid w:val="009E6A6D"/>
    <w:rsid w:val="009F0117"/>
    <w:rsid w:val="009F149F"/>
    <w:rsid w:val="009F1FBF"/>
    <w:rsid w:val="009F2D9E"/>
    <w:rsid w:val="009F4675"/>
    <w:rsid w:val="00A007D6"/>
    <w:rsid w:val="00A00A06"/>
    <w:rsid w:val="00A018BF"/>
    <w:rsid w:val="00A0299D"/>
    <w:rsid w:val="00A02F59"/>
    <w:rsid w:val="00A033F0"/>
    <w:rsid w:val="00A04677"/>
    <w:rsid w:val="00A064A8"/>
    <w:rsid w:val="00A06A1E"/>
    <w:rsid w:val="00A07373"/>
    <w:rsid w:val="00A07EDD"/>
    <w:rsid w:val="00A1036D"/>
    <w:rsid w:val="00A12CCB"/>
    <w:rsid w:val="00A12D9B"/>
    <w:rsid w:val="00A13688"/>
    <w:rsid w:val="00A15A34"/>
    <w:rsid w:val="00A15BAE"/>
    <w:rsid w:val="00A17425"/>
    <w:rsid w:val="00A174E4"/>
    <w:rsid w:val="00A1789A"/>
    <w:rsid w:val="00A17EF4"/>
    <w:rsid w:val="00A20257"/>
    <w:rsid w:val="00A221E2"/>
    <w:rsid w:val="00A2286C"/>
    <w:rsid w:val="00A2392B"/>
    <w:rsid w:val="00A24ACA"/>
    <w:rsid w:val="00A24CD1"/>
    <w:rsid w:val="00A25277"/>
    <w:rsid w:val="00A25C26"/>
    <w:rsid w:val="00A26E0D"/>
    <w:rsid w:val="00A26FB3"/>
    <w:rsid w:val="00A27053"/>
    <w:rsid w:val="00A301CF"/>
    <w:rsid w:val="00A3122C"/>
    <w:rsid w:val="00A3235E"/>
    <w:rsid w:val="00A341A3"/>
    <w:rsid w:val="00A356FD"/>
    <w:rsid w:val="00A36D97"/>
    <w:rsid w:val="00A37A9D"/>
    <w:rsid w:val="00A40FF8"/>
    <w:rsid w:val="00A43765"/>
    <w:rsid w:val="00A45734"/>
    <w:rsid w:val="00A467CF"/>
    <w:rsid w:val="00A51192"/>
    <w:rsid w:val="00A5228C"/>
    <w:rsid w:val="00A52861"/>
    <w:rsid w:val="00A53DB8"/>
    <w:rsid w:val="00A548CB"/>
    <w:rsid w:val="00A550E5"/>
    <w:rsid w:val="00A569DF"/>
    <w:rsid w:val="00A57056"/>
    <w:rsid w:val="00A60E53"/>
    <w:rsid w:val="00A61825"/>
    <w:rsid w:val="00A63855"/>
    <w:rsid w:val="00A647A4"/>
    <w:rsid w:val="00A6504F"/>
    <w:rsid w:val="00A6585B"/>
    <w:rsid w:val="00A6597D"/>
    <w:rsid w:val="00A65BA9"/>
    <w:rsid w:val="00A65D61"/>
    <w:rsid w:val="00A6621C"/>
    <w:rsid w:val="00A67D37"/>
    <w:rsid w:val="00A70A12"/>
    <w:rsid w:val="00A71162"/>
    <w:rsid w:val="00A711FC"/>
    <w:rsid w:val="00A71DCB"/>
    <w:rsid w:val="00A728B2"/>
    <w:rsid w:val="00A7346C"/>
    <w:rsid w:val="00A7348A"/>
    <w:rsid w:val="00A749FE"/>
    <w:rsid w:val="00A74EE0"/>
    <w:rsid w:val="00A75200"/>
    <w:rsid w:val="00A77530"/>
    <w:rsid w:val="00A777BB"/>
    <w:rsid w:val="00A800F5"/>
    <w:rsid w:val="00A8098D"/>
    <w:rsid w:val="00A82510"/>
    <w:rsid w:val="00A83C3F"/>
    <w:rsid w:val="00A84601"/>
    <w:rsid w:val="00A87762"/>
    <w:rsid w:val="00A91619"/>
    <w:rsid w:val="00A97B83"/>
    <w:rsid w:val="00AA098C"/>
    <w:rsid w:val="00AA0B7F"/>
    <w:rsid w:val="00AA1A71"/>
    <w:rsid w:val="00AB005D"/>
    <w:rsid w:val="00AB05C4"/>
    <w:rsid w:val="00AB10FD"/>
    <w:rsid w:val="00AB28C8"/>
    <w:rsid w:val="00AB3A48"/>
    <w:rsid w:val="00AB3CEC"/>
    <w:rsid w:val="00AB429A"/>
    <w:rsid w:val="00AB5108"/>
    <w:rsid w:val="00AB72D4"/>
    <w:rsid w:val="00AC1489"/>
    <w:rsid w:val="00AC3AC2"/>
    <w:rsid w:val="00AC44B8"/>
    <w:rsid w:val="00AC547E"/>
    <w:rsid w:val="00AC72D9"/>
    <w:rsid w:val="00AD15F6"/>
    <w:rsid w:val="00AD1B67"/>
    <w:rsid w:val="00AD32B5"/>
    <w:rsid w:val="00AD3849"/>
    <w:rsid w:val="00AD3D0B"/>
    <w:rsid w:val="00AD4A06"/>
    <w:rsid w:val="00AD4DA0"/>
    <w:rsid w:val="00AD5255"/>
    <w:rsid w:val="00AD5664"/>
    <w:rsid w:val="00AD5715"/>
    <w:rsid w:val="00AE1264"/>
    <w:rsid w:val="00AE23B5"/>
    <w:rsid w:val="00AE388C"/>
    <w:rsid w:val="00AE3ECD"/>
    <w:rsid w:val="00AE46B0"/>
    <w:rsid w:val="00AE5F4E"/>
    <w:rsid w:val="00AE64FF"/>
    <w:rsid w:val="00AE6CF7"/>
    <w:rsid w:val="00AE768D"/>
    <w:rsid w:val="00AF0C1E"/>
    <w:rsid w:val="00AF230C"/>
    <w:rsid w:val="00AF3222"/>
    <w:rsid w:val="00AF33B5"/>
    <w:rsid w:val="00AF42B6"/>
    <w:rsid w:val="00B00A9C"/>
    <w:rsid w:val="00B02CF6"/>
    <w:rsid w:val="00B04854"/>
    <w:rsid w:val="00B04F8B"/>
    <w:rsid w:val="00B05F0D"/>
    <w:rsid w:val="00B07530"/>
    <w:rsid w:val="00B07AFC"/>
    <w:rsid w:val="00B07D9C"/>
    <w:rsid w:val="00B07DDC"/>
    <w:rsid w:val="00B07FA6"/>
    <w:rsid w:val="00B10EA3"/>
    <w:rsid w:val="00B11117"/>
    <w:rsid w:val="00B11275"/>
    <w:rsid w:val="00B13682"/>
    <w:rsid w:val="00B1564D"/>
    <w:rsid w:val="00B164E8"/>
    <w:rsid w:val="00B167E9"/>
    <w:rsid w:val="00B16CA4"/>
    <w:rsid w:val="00B172C4"/>
    <w:rsid w:val="00B1796C"/>
    <w:rsid w:val="00B17997"/>
    <w:rsid w:val="00B20D0A"/>
    <w:rsid w:val="00B2126B"/>
    <w:rsid w:val="00B2141B"/>
    <w:rsid w:val="00B22D46"/>
    <w:rsid w:val="00B22F1D"/>
    <w:rsid w:val="00B2301F"/>
    <w:rsid w:val="00B23273"/>
    <w:rsid w:val="00B232A3"/>
    <w:rsid w:val="00B2348A"/>
    <w:rsid w:val="00B23617"/>
    <w:rsid w:val="00B23CC7"/>
    <w:rsid w:val="00B25619"/>
    <w:rsid w:val="00B257A3"/>
    <w:rsid w:val="00B26514"/>
    <w:rsid w:val="00B26D6F"/>
    <w:rsid w:val="00B2780F"/>
    <w:rsid w:val="00B278D5"/>
    <w:rsid w:val="00B3078D"/>
    <w:rsid w:val="00B31840"/>
    <w:rsid w:val="00B31B27"/>
    <w:rsid w:val="00B32115"/>
    <w:rsid w:val="00B32FD3"/>
    <w:rsid w:val="00B34726"/>
    <w:rsid w:val="00B3511A"/>
    <w:rsid w:val="00B35E95"/>
    <w:rsid w:val="00B3675A"/>
    <w:rsid w:val="00B40D4F"/>
    <w:rsid w:val="00B4268F"/>
    <w:rsid w:val="00B43250"/>
    <w:rsid w:val="00B4504A"/>
    <w:rsid w:val="00B45B42"/>
    <w:rsid w:val="00B46C0C"/>
    <w:rsid w:val="00B46F93"/>
    <w:rsid w:val="00B47FE5"/>
    <w:rsid w:val="00B500BF"/>
    <w:rsid w:val="00B5031D"/>
    <w:rsid w:val="00B53148"/>
    <w:rsid w:val="00B53A12"/>
    <w:rsid w:val="00B54540"/>
    <w:rsid w:val="00B551A4"/>
    <w:rsid w:val="00B55841"/>
    <w:rsid w:val="00B57613"/>
    <w:rsid w:val="00B57DF3"/>
    <w:rsid w:val="00B61378"/>
    <w:rsid w:val="00B615A2"/>
    <w:rsid w:val="00B618E1"/>
    <w:rsid w:val="00B628AE"/>
    <w:rsid w:val="00B646E9"/>
    <w:rsid w:val="00B662C9"/>
    <w:rsid w:val="00B66940"/>
    <w:rsid w:val="00B677BF"/>
    <w:rsid w:val="00B67FD6"/>
    <w:rsid w:val="00B71DF0"/>
    <w:rsid w:val="00B74862"/>
    <w:rsid w:val="00B75A5F"/>
    <w:rsid w:val="00B75C5A"/>
    <w:rsid w:val="00B761B9"/>
    <w:rsid w:val="00B76CF5"/>
    <w:rsid w:val="00B77155"/>
    <w:rsid w:val="00B803F6"/>
    <w:rsid w:val="00B809A7"/>
    <w:rsid w:val="00B809F7"/>
    <w:rsid w:val="00B80C44"/>
    <w:rsid w:val="00B822BB"/>
    <w:rsid w:val="00B8470C"/>
    <w:rsid w:val="00B84D1F"/>
    <w:rsid w:val="00B84EC7"/>
    <w:rsid w:val="00B858DD"/>
    <w:rsid w:val="00B861E0"/>
    <w:rsid w:val="00B866C4"/>
    <w:rsid w:val="00B8765C"/>
    <w:rsid w:val="00B87A1D"/>
    <w:rsid w:val="00B87BF9"/>
    <w:rsid w:val="00B87F73"/>
    <w:rsid w:val="00B87FB6"/>
    <w:rsid w:val="00B93121"/>
    <w:rsid w:val="00B946DF"/>
    <w:rsid w:val="00B95282"/>
    <w:rsid w:val="00B9744B"/>
    <w:rsid w:val="00B97A67"/>
    <w:rsid w:val="00BA4203"/>
    <w:rsid w:val="00BA6EC1"/>
    <w:rsid w:val="00BB00E5"/>
    <w:rsid w:val="00BB3D9D"/>
    <w:rsid w:val="00BB410B"/>
    <w:rsid w:val="00BB556B"/>
    <w:rsid w:val="00BB6607"/>
    <w:rsid w:val="00BB6AFD"/>
    <w:rsid w:val="00BB72B6"/>
    <w:rsid w:val="00BB7FFB"/>
    <w:rsid w:val="00BC403A"/>
    <w:rsid w:val="00BC5812"/>
    <w:rsid w:val="00BC64C0"/>
    <w:rsid w:val="00BC6849"/>
    <w:rsid w:val="00BC69A0"/>
    <w:rsid w:val="00BC7180"/>
    <w:rsid w:val="00BC77C5"/>
    <w:rsid w:val="00BC7CEC"/>
    <w:rsid w:val="00BC7E1F"/>
    <w:rsid w:val="00BD0EA7"/>
    <w:rsid w:val="00BD1631"/>
    <w:rsid w:val="00BD1759"/>
    <w:rsid w:val="00BD1D9C"/>
    <w:rsid w:val="00BD1F9A"/>
    <w:rsid w:val="00BD21CE"/>
    <w:rsid w:val="00BD2495"/>
    <w:rsid w:val="00BD27AE"/>
    <w:rsid w:val="00BD28E3"/>
    <w:rsid w:val="00BD4291"/>
    <w:rsid w:val="00BD49CE"/>
    <w:rsid w:val="00BD52DD"/>
    <w:rsid w:val="00BD5C24"/>
    <w:rsid w:val="00BD6545"/>
    <w:rsid w:val="00BD65DA"/>
    <w:rsid w:val="00BD796D"/>
    <w:rsid w:val="00BD79E0"/>
    <w:rsid w:val="00BE0888"/>
    <w:rsid w:val="00BE1A2B"/>
    <w:rsid w:val="00BE31A9"/>
    <w:rsid w:val="00BE32A0"/>
    <w:rsid w:val="00BE3C58"/>
    <w:rsid w:val="00BE4DE9"/>
    <w:rsid w:val="00BE4FA3"/>
    <w:rsid w:val="00BE6C0A"/>
    <w:rsid w:val="00BE71B8"/>
    <w:rsid w:val="00BE791F"/>
    <w:rsid w:val="00BE7D08"/>
    <w:rsid w:val="00BF0ED1"/>
    <w:rsid w:val="00BF1AD3"/>
    <w:rsid w:val="00BF26B4"/>
    <w:rsid w:val="00BF6BEF"/>
    <w:rsid w:val="00BF705C"/>
    <w:rsid w:val="00BF7AC0"/>
    <w:rsid w:val="00C02ADF"/>
    <w:rsid w:val="00C02BB8"/>
    <w:rsid w:val="00C03EE1"/>
    <w:rsid w:val="00C046B4"/>
    <w:rsid w:val="00C048C8"/>
    <w:rsid w:val="00C05B91"/>
    <w:rsid w:val="00C0669A"/>
    <w:rsid w:val="00C066AA"/>
    <w:rsid w:val="00C07791"/>
    <w:rsid w:val="00C102B5"/>
    <w:rsid w:val="00C10539"/>
    <w:rsid w:val="00C128A5"/>
    <w:rsid w:val="00C12F5D"/>
    <w:rsid w:val="00C132AC"/>
    <w:rsid w:val="00C1393D"/>
    <w:rsid w:val="00C1489D"/>
    <w:rsid w:val="00C148C7"/>
    <w:rsid w:val="00C1509F"/>
    <w:rsid w:val="00C1642C"/>
    <w:rsid w:val="00C16B56"/>
    <w:rsid w:val="00C16B84"/>
    <w:rsid w:val="00C16EE6"/>
    <w:rsid w:val="00C176F8"/>
    <w:rsid w:val="00C177B1"/>
    <w:rsid w:val="00C2088F"/>
    <w:rsid w:val="00C20A98"/>
    <w:rsid w:val="00C211E3"/>
    <w:rsid w:val="00C219D2"/>
    <w:rsid w:val="00C22B6E"/>
    <w:rsid w:val="00C232B2"/>
    <w:rsid w:val="00C233A4"/>
    <w:rsid w:val="00C2408A"/>
    <w:rsid w:val="00C270A4"/>
    <w:rsid w:val="00C30649"/>
    <w:rsid w:val="00C308B7"/>
    <w:rsid w:val="00C30DEB"/>
    <w:rsid w:val="00C30EB3"/>
    <w:rsid w:val="00C321CD"/>
    <w:rsid w:val="00C32217"/>
    <w:rsid w:val="00C33B19"/>
    <w:rsid w:val="00C343B5"/>
    <w:rsid w:val="00C348FF"/>
    <w:rsid w:val="00C35BC0"/>
    <w:rsid w:val="00C35CEF"/>
    <w:rsid w:val="00C408C2"/>
    <w:rsid w:val="00C41AE3"/>
    <w:rsid w:val="00C4229A"/>
    <w:rsid w:val="00C43A3B"/>
    <w:rsid w:val="00C43C68"/>
    <w:rsid w:val="00C44D66"/>
    <w:rsid w:val="00C45430"/>
    <w:rsid w:val="00C46B37"/>
    <w:rsid w:val="00C4730D"/>
    <w:rsid w:val="00C50AE0"/>
    <w:rsid w:val="00C50C29"/>
    <w:rsid w:val="00C528CA"/>
    <w:rsid w:val="00C53BC3"/>
    <w:rsid w:val="00C54627"/>
    <w:rsid w:val="00C54DBE"/>
    <w:rsid w:val="00C55C9E"/>
    <w:rsid w:val="00C602C0"/>
    <w:rsid w:val="00C603F8"/>
    <w:rsid w:val="00C6463E"/>
    <w:rsid w:val="00C652CD"/>
    <w:rsid w:val="00C65990"/>
    <w:rsid w:val="00C66342"/>
    <w:rsid w:val="00C66F38"/>
    <w:rsid w:val="00C729AE"/>
    <w:rsid w:val="00C732BA"/>
    <w:rsid w:val="00C73500"/>
    <w:rsid w:val="00C74998"/>
    <w:rsid w:val="00C74A94"/>
    <w:rsid w:val="00C75F06"/>
    <w:rsid w:val="00C77DDB"/>
    <w:rsid w:val="00C8092A"/>
    <w:rsid w:val="00C81170"/>
    <w:rsid w:val="00C81C6A"/>
    <w:rsid w:val="00C83D3E"/>
    <w:rsid w:val="00C84FAF"/>
    <w:rsid w:val="00C856BC"/>
    <w:rsid w:val="00C85DCA"/>
    <w:rsid w:val="00C86E02"/>
    <w:rsid w:val="00C871CA"/>
    <w:rsid w:val="00C90771"/>
    <w:rsid w:val="00C9081D"/>
    <w:rsid w:val="00C90C0B"/>
    <w:rsid w:val="00C91319"/>
    <w:rsid w:val="00C9308D"/>
    <w:rsid w:val="00C936D9"/>
    <w:rsid w:val="00C93DDC"/>
    <w:rsid w:val="00C9401F"/>
    <w:rsid w:val="00C964AF"/>
    <w:rsid w:val="00C9709E"/>
    <w:rsid w:val="00C976D0"/>
    <w:rsid w:val="00CA0D21"/>
    <w:rsid w:val="00CA104B"/>
    <w:rsid w:val="00CA1AE7"/>
    <w:rsid w:val="00CA21D1"/>
    <w:rsid w:val="00CA2872"/>
    <w:rsid w:val="00CA28EA"/>
    <w:rsid w:val="00CA4058"/>
    <w:rsid w:val="00CA4358"/>
    <w:rsid w:val="00CA58E7"/>
    <w:rsid w:val="00CA6AAD"/>
    <w:rsid w:val="00CA742D"/>
    <w:rsid w:val="00CB0051"/>
    <w:rsid w:val="00CB0D81"/>
    <w:rsid w:val="00CB0EAE"/>
    <w:rsid w:val="00CB1451"/>
    <w:rsid w:val="00CB1614"/>
    <w:rsid w:val="00CB173C"/>
    <w:rsid w:val="00CB2924"/>
    <w:rsid w:val="00CB2A26"/>
    <w:rsid w:val="00CB4698"/>
    <w:rsid w:val="00CB46C4"/>
    <w:rsid w:val="00CB57A4"/>
    <w:rsid w:val="00CB724C"/>
    <w:rsid w:val="00CC0046"/>
    <w:rsid w:val="00CC494C"/>
    <w:rsid w:val="00CC4CCC"/>
    <w:rsid w:val="00CC5278"/>
    <w:rsid w:val="00CC5E43"/>
    <w:rsid w:val="00CC6E51"/>
    <w:rsid w:val="00CC6FB8"/>
    <w:rsid w:val="00CC70BC"/>
    <w:rsid w:val="00CD0083"/>
    <w:rsid w:val="00CD141C"/>
    <w:rsid w:val="00CD18AB"/>
    <w:rsid w:val="00CD233A"/>
    <w:rsid w:val="00CD42E3"/>
    <w:rsid w:val="00CD448A"/>
    <w:rsid w:val="00CD6E09"/>
    <w:rsid w:val="00CE0BF3"/>
    <w:rsid w:val="00CE1966"/>
    <w:rsid w:val="00CE265B"/>
    <w:rsid w:val="00CE33DF"/>
    <w:rsid w:val="00CE4AB7"/>
    <w:rsid w:val="00CE4E52"/>
    <w:rsid w:val="00CE65BF"/>
    <w:rsid w:val="00CE6A83"/>
    <w:rsid w:val="00CF074A"/>
    <w:rsid w:val="00CF2B6A"/>
    <w:rsid w:val="00CF2F3E"/>
    <w:rsid w:val="00CF3095"/>
    <w:rsid w:val="00CF31E8"/>
    <w:rsid w:val="00CF355A"/>
    <w:rsid w:val="00D02310"/>
    <w:rsid w:val="00D02822"/>
    <w:rsid w:val="00D0406D"/>
    <w:rsid w:val="00D04E82"/>
    <w:rsid w:val="00D06F16"/>
    <w:rsid w:val="00D07138"/>
    <w:rsid w:val="00D10536"/>
    <w:rsid w:val="00D112E7"/>
    <w:rsid w:val="00D1451B"/>
    <w:rsid w:val="00D15714"/>
    <w:rsid w:val="00D17D9E"/>
    <w:rsid w:val="00D202A7"/>
    <w:rsid w:val="00D2076B"/>
    <w:rsid w:val="00D209A8"/>
    <w:rsid w:val="00D20E4F"/>
    <w:rsid w:val="00D2144A"/>
    <w:rsid w:val="00D21A33"/>
    <w:rsid w:val="00D227C8"/>
    <w:rsid w:val="00D22D62"/>
    <w:rsid w:val="00D23D17"/>
    <w:rsid w:val="00D23F9D"/>
    <w:rsid w:val="00D253A6"/>
    <w:rsid w:val="00D27420"/>
    <w:rsid w:val="00D27B07"/>
    <w:rsid w:val="00D30616"/>
    <w:rsid w:val="00D309D8"/>
    <w:rsid w:val="00D30DDE"/>
    <w:rsid w:val="00D31076"/>
    <w:rsid w:val="00D324BE"/>
    <w:rsid w:val="00D329C8"/>
    <w:rsid w:val="00D33FA2"/>
    <w:rsid w:val="00D343D5"/>
    <w:rsid w:val="00D34CE0"/>
    <w:rsid w:val="00D34E88"/>
    <w:rsid w:val="00D37473"/>
    <w:rsid w:val="00D4038C"/>
    <w:rsid w:val="00D4038D"/>
    <w:rsid w:val="00D406D1"/>
    <w:rsid w:val="00D43130"/>
    <w:rsid w:val="00D45BE0"/>
    <w:rsid w:val="00D46137"/>
    <w:rsid w:val="00D501AE"/>
    <w:rsid w:val="00D514F6"/>
    <w:rsid w:val="00D517C3"/>
    <w:rsid w:val="00D519BC"/>
    <w:rsid w:val="00D51B76"/>
    <w:rsid w:val="00D52705"/>
    <w:rsid w:val="00D52BDE"/>
    <w:rsid w:val="00D53B15"/>
    <w:rsid w:val="00D53F22"/>
    <w:rsid w:val="00D54B48"/>
    <w:rsid w:val="00D55A5E"/>
    <w:rsid w:val="00D5631D"/>
    <w:rsid w:val="00D61FA4"/>
    <w:rsid w:val="00D64151"/>
    <w:rsid w:val="00D64399"/>
    <w:rsid w:val="00D64762"/>
    <w:rsid w:val="00D648A8"/>
    <w:rsid w:val="00D6768E"/>
    <w:rsid w:val="00D67FE6"/>
    <w:rsid w:val="00D70309"/>
    <w:rsid w:val="00D727DA"/>
    <w:rsid w:val="00D73159"/>
    <w:rsid w:val="00D73756"/>
    <w:rsid w:val="00D73881"/>
    <w:rsid w:val="00D75245"/>
    <w:rsid w:val="00D77A60"/>
    <w:rsid w:val="00D77AD3"/>
    <w:rsid w:val="00D77DC9"/>
    <w:rsid w:val="00D80036"/>
    <w:rsid w:val="00D80652"/>
    <w:rsid w:val="00D808FE"/>
    <w:rsid w:val="00D8129F"/>
    <w:rsid w:val="00D813FB"/>
    <w:rsid w:val="00D814CB"/>
    <w:rsid w:val="00D81B87"/>
    <w:rsid w:val="00D82247"/>
    <w:rsid w:val="00D827CE"/>
    <w:rsid w:val="00D8317F"/>
    <w:rsid w:val="00D83EA0"/>
    <w:rsid w:val="00D8456F"/>
    <w:rsid w:val="00D86B3A"/>
    <w:rsid w:val="00D86CAA"/>
    <w:rsid w:val="00D87521"/>
    <w:rsid w:val="00D902E1"/>
    <w:rsid w:val="00D90FAB"/>
    <w:rsid w:val="00D91923"/>
    <w:rsid w:val="00D927A1"/>
    <w:rsid w:val="00D92CFA"/>
    <w:rsid w:val="00D9339A"/>
    <w:rsid w:val="00D93811"/>
    <w:rsid w:val="00D94398"/>
    <w:rsid w:val="00D94C73"/>
    <w:rsid w:val="00D94F91"/>
    <w:rsid w:val="00D95261"/>
    <w:rsid w:val="00D95AAB"/>
    <w:rsid w:val="00DA06F6"/>
    <w:rsid w:val="00DA1005"/>
    <w:rsid w:val="00DA232D"/>
    <w:rsid w:val="00DA3606"/>
    <w:rsid w:val="00DA3661"/>
    <w:rsid w:val="00DA42AB"/>
    <w:rsid w:val="00DA4DF8"/>
    <w:rsid w:val="00DA5A01"/>
    <w:rsid w:val="00DA7000"/>
    <w:rsid w:val="00DB03F6"/>
    <w:rsid w:val="00DB4FA2"/>
    <w:rsid w:val="00DB5A19"/>
    <w:rsid w:val="00DB66C5"/>
    <w:rsid w:val="00DB6BE9"/>
    <w:rsid w:val="00DB7E57"/>
    <w:rsid w:val="00DB7FE9"/>
    <w:rsid w:val="00DC0702"/>
    <w:rsid w:val="00DC12BE"/>
    <w:rsid w:val="00DC2712"/>
    <w:rsid w:val="00DC3CD5"/>
    <w:rsid w:val="00DC4849"/>
    <w:rsid w:val="00DC4D5B"/>
    <w:rsid w:val="00DC4F72"/>
    <w:rsid w:val="00DC5B68"/>
    <w:rsid w:val="00DC6FAB"/>
    <w:rsid w:val="00DC79FB"/>
    <w:rsid w:val="00DC7FC1"/>
    <w:rsid w:val="00DD1884"/>
    <w:rsid w:val="00DD30E4"/>
    <w:rsid w:val="00DD3D2E"/>
    <w:rsid w:val="00DD55BE"/>
    <w:rsid w:val="00DD5F46"/>
    <w:rsid w:val="00DD6A2F"/>
    <w:rsid w:val="00DD71D4"/>
    <w:rsid w:val="00DD7611"/>
    <w:rsid w:val="00DD7FB8"/>
    <w:rsid w:val="00DE05A4"/>
    <w:rsid w:val="00DE2805"/>
    <w:rsid w:val="00DE2F93"/>
    <w:rsid w:val="00DE36A6"/>
    <w:rsid w:val="00DE48CC"/>
    <w:rsid w:val="00DE5261"/>
    <w:rsid w:val="00DE5A50"/>
    <w:rsid w:val="00DE6643"/>
    <w:rsid w:val="00DE6E8B"/>
    <w:rsid w:val="00DE7509"/>
    <w:rsid w:val="00DF26A9"/>
    <w:rsid w:val="00DF3BA4"/>
    <w:rsid w:val="00DF41CD"/>
    <w:rsid w:val="00DF4ABF"/>
    <w:rsid w:val="00DF625D"/>
    <w:rsid w:val="00DF776A"/>
    <w:rsid w:val="00E01AFC"/>
    <w:rsid w:val="00E02DA3"/>
    <w:rsid w:val="00E030C4"/>
    <w:rsid w:val="00E03F86"/>
    <w:rsid w:val="00E0446A"/>
    <w:rsid w:val="00E04BF3"/>
    <w:rsid w:val="00E076E9"/>
    <w:rsid w:val="00E112C3"/>
    <w:rsid w:val="00E114BC"/>
    <w:rsid w:val="00E124B1"/>
    <w:rsid w:val="00E134E9"/>
    <w:rsid w:val="00E153C5"/>
    <w:rsid w:val="00E1640A"/>
    <w:rsid w:val="00E1686A"/>
    <w:rsid w:val="00E2360D"/>
    <w:rsid w:val="00E23976"/>
    <w:rsid w:val="00E24443"/>
    <w:rsid w:val="00E24A54"/>
    <w:rsid w:val="00E24D20"/>
    <w:rsid w:val="00E257AD"/>
    <w:rsid w:val="00E260FD"/>
    <w:rsid w:val="00E309F4"/>
    <w:rsid w:val="00E31353"/>
    <w:rsid w:val="00E326FC"/>
    <w:rsid w:val="00E32CAB"/>
    <w:rsid w:val="00E336DC"/>
    <w:rsid w:val="00E33B26"/>
    <w:rsid w:val="00E33FCC"/>
    <w:rsid w:val="00E34380"/>
    <w:rsid w:val="00E34534"/>
    <w:rsid w:val="00E35A5D"/>
    <w:rsid w:val="00E40181"/>
    <w:rsid w:val="00E42485"/>
    <w:rsid w:val="00E43406"/>
    <w:rsid w:val="00E44EAF"/>
    <w:rsid w:val="00E462BE"/>
    <w:rsid w:val="00E469ED"/>
    <w:rsid w:val="00E46E1E"/>
    <w:rsid w:val="00E47786"/>
    <w:rsid w:val="00E4791B"/>
    <w:rsid w:val="00E47F38"/>
    <w:rsid w:val="00E50319"/>
    <w:rsid w:val="00E52091"/>
    <w:rsid w:val="00E523B4"/>
    <w:rsid w:val="00E52496"/>
    <w:rsid w:val="00E52A90"/>
    <w:rsid w:val="00E52F07"/>
    <w:rsid w:val="00E60773"/>
    <w:rsid w:val="00E60A7D"/>
    <w:rsid w:val="00E64D18"/>
    <w:rsid w:val="00E656D4"/>
    <w:rsid w:val="00E6636A"/>
    <w:rsid w:val="00E70160"/>
    <w:rsid w:val="00E73300"/>
    <w:rsid w:val="00E736DD"/>
    <w:rsid w:val="00E75BDB"/>
    <w:rsid w:val="00E766C1"/>
    <w:rsid w:val="00E76E30"/>
    <w:rsid w:val="00E82170"/>
    <w:rsid w:val="00E838BE"/>
    <w:rsid w:val="00E871FC"/>
    <w:rsid w:val="00E877D1"/>
    <w:rsid w:val="00E87A15"/>
    <w:rsid w:val="00E90F55"/>
    <w:rsid w:val="00E9134F"/>
    <w:rsid w:val="00E94A86"/>
    <w:rsid w:val="00E95187"/>
    <w:rsid w:val="00E95190"/>
    <w:rsid w:val="00E961DE"/>
    <w:rsid w:val="00E9680D"/>
    <w:rsid w:val="00EA05AB"/>
    <w:rsid w:val="00EA10CD"/>
    <w:rsid w:val="00EA23F6"/>
    <w:rsid w:val="00EA3101"/>
    <w:rsid w:val="00EA33B6"/>
    <w:rsid w:val="00EA4DED"/>
    <w:rsid w:val="00EA5510"/>
    <w:rsid w:val="00EA768A"/>
    <w:rsid w:val="00EB3B66"/>
    <w:rsid w:val="00EB534C"/>
    <w:rsid w:val="00EB59B6"/>
    <w:rsid w:val="00EB6CC8"/>
    <w:rsid w:val="00EB7349"/>
    <w:rsid w:val="00EC074A"/>
    <w:rsid w:val="00EC18DD"/>
    <w:rsid w:val="00EC42E1"/>
    <w:rsid w:val="00EC4F97"/>
    <w:rsid w:val="00EC6212"/>
    <w:rsid w:val="00EC6558"/>
    <w:rsid w:val="00EC69AA"/>
    <w:rsid w:val="00EC792A"/>
    <w:rsid w:val="00ED1FA5"/>
    <w:rsid w:val="00ED3C3A"/>
    <w:rsid w:val="00ED3D99"/>
    <w:rsid w:val="00ED5200"/>
    <w:rsid w:val="00ED54DC"/>
    <w:rsid w:val="00ED5C0E"/>
    <w:rsid w:val="00ED6EA1"/>
    <w:rsid w:val="00ED7266"/>
    <w:rsid w:val="00ED76B2"/>
    <w:rsid w:val="00EE11EF"/>
    <w:rsid w:val="00EE121A"/>
    <w:rsid w:val="00EE3D83"/>
    <w:rsid w:val="00EE53E4"/>
    <w:rsid w:val="00EF0345"/>
    <w:rsid w:val="00EF07B8"/>
    <w:rsid w:val="00EF2DC0"/>
    <w:rsid w:val="00EF2F2C"/>
    <w:rsid w:val="00EF3B6D"/>
    <w:rsid w:val="00EF4260"/>
    <w:rsid w:val="00EF4788"/>
    <w:rsid w:val="00EF604F"/>
    <w:rsid w:val="00EF72C1"/>
    <w:rsid w:val="00F00C63"/>
    <w:rsid w:val="00F00F63"/>
    <w:rsid w:val="00F02E6E"/>
    <w:rsid w:val="00F05DBD"/>
    <w:rsid w:val="00F065F4"/>
    <w:rsid w:val="00F06FF3"/>
    <w:rsid w:val="00F07096"/>
    <w:rsid w:val="00F07B54"/>
    <w:rsid w:val="00F10A3C"/>
    <w:rsid w:val="00F10EB6"/>
    <w:rsid w:val="00F11201"/>
    <w:rsid w:val="00F13196"/>
    <w:rsid w:val="00F17A34"/>
    <w:rsid w:val="00F208F6"/>
    <w:rsid w:val="00F20923"/>
    <w:rsid w:val="00F20F04"/>
    <w:rsid w:val="00F21243"/>
    <w:rsid w:val="00F2215D"/>
    <w:rsid w:val="00F22B9E"/>
    <w:rsid w:val="00F22CB9"/>
    <w:rsid w:val="00F240AF"/>
    <w:rsid w:val="00F24566"/>
    <w:rsid w:val="00F258AA"/>
    <w:rsid w:val="00F2607F"/>
    <w:rsid w:val="00F3146D"/>
    <w:rsid w:val="00F31FB2"/>
    <w:rsid w:val="00F324C6"/>
    <w:rsid w:val="00F33DBD"/>
    <w:rsid w:val="00F34AA1"/>
    <w:rsid w:val="00F354F4"/>
    <w:rsid w:val="00F35CEC"/>
    <w:rsid w:val="00F36223"/>
    <w:rsid w:val="00F37A9C"/>
    <w:rsid w:val="00F37EB5"/>
    <w:rsid w:val="00F4054F"/>
    <w:rsid w:val="00F4184C"/>
    <w:rsid w:val="00F41B06"/>
    <w:rsid w:val="00F42AF3"/>
    <w:rsid w:val="00F467D9"/>
    <w:rsid w:val="00F46B8B"/>
    <w:rsid w:val="00F51148"/>
    <w:rsid w:val="00F51B45"/>
    <w:rsid w:val="00F54442"/>
    <w:rsid w:val="00F54B10"/>
    <w:rsid w:val="00F551A6"/>
    <w:rsid w:val="00F55459"/>
    <w:rsid w:val="00F55B62"/>
    <w:rsid w:val="00F5740F"/>
    <w:rsid w:val="00F616E8"/>
    <w:rsid w:val="00F617E1"/>
    <w:rsid w:val="00F623B3"/>
    <w:rsid w:val="00F62F90"/>
    <w:rsid w:val="00F63416"/>
    <w:rsid w:val="00F642FC"/>
    <w:rsid w:val="00F6633B"/>
    <w:rsid w:val="00F667E8"/>
    <w:rsid w:val="00F66C8B"/>
    <w:rsid w:val="00F67052"/>
    <w:rsid w:val="00F679D2"/>
    <w:rsid w:val="00F67AC0"/>
    <w:rsid w:val="00F70716"/>
    <w:rsid w:val="00F70A7D"/>
    <w:rsid w:val="00F744F9"/>
    <w:rsid w:val="00F74F9A"/>
    <w:rsid w:val="00F75473"/>
    <w:rsid w:val="00F76102"/>
    <w:rsid w:val="00F81168"/>
    <w:rsid w:val="00F823E9"/>
    <w:rsid w:val="00F82EB3"/>
    <w:rsid w:val="00F839B4"/>
    <w:rsid w:val="00F83DF3"/>
    <w:rsid w:val="00F846C8"/>
    <w:rsid w:val="00F85383"/>
    <w:rsid w:val="00F85A05"/>
    <w:rsid w:val="00F85A10"/>
    <w:rsid w:val="00F863BD"/>
    <w:rsid w:val="00F86706"/>
    <w:rsid w:val="00F86F4C"/>
    <w:rsid w:val="00F87277"/>
    <w:rsid w:val="00F876AC"/>
    <w:rsid w:val="00F90DD6"/>
    <w:rsid w:val="00F9126D"/>
    <w:rsid w:val="00F919B3"/>
    <w:rsid w:val="00F924AF"/>
    <w:rsid w:val="00F93FC8"/>
    <w:rsid w:val="00F94E81"/>
    <w:rsid w:val="00F95206"/>
    <w:rsid w:val="00F968DE"/>
    <w:rsid w:val="00FA04DD"/>
    <w:rsid w:val="00FA2F59"/>
    <w:rsid w:val="00FA35DF"/>
    <w:rsid w:val="00FA597A"/>
    <w:rsid w:val="00FA5E09"/>
    <w:rsid w:val="00FA6092"/>
    <w:rsid w:val="00FA6251"/>
    <w:rsid w:val="00FA6525"/>
    <w:rsid w:val="00FA7956"/>
    <w:rsid w:val="00FA79C5"/>
    <w:rsid w:val="00FB0316"/>
    <w:rsid w:val="00FB17B9"/>
    <w:rsid w:val="00FB2DC4"/>
    <w:rsid w:val="00FB3977"/>
    <w:rsid w:val="00FB4015"/>
    <w:rsid w:val="00FB704C"/>
    <w:rsid w:val="00FB7A10"/>
    <w:rsid w:val="00FB7E1E"/>
    <w:rsid w:val="00FB7FB5"/>
    <w:rsid w:val="00FC0707"/>
    <w:rsid w:val="00FC1DD2"/>
    <w:rsid w:val="00FC2358"/>
    <w:rsid w:val="00FC25CA"/>
    <w:rsid w:val="00FC319B"/>
    <w:rsid w:val="00FC3A3F"/>
    <w:rsid w:val="00FC511F"/>
    <w:rsid w:val="00FC5BC9"/>
    <w:rsid w:val="00FC5CB4"/>
    <w:rsid w:val="00FC6667"/>
    <w:rsid w:val="00FC6A4E"/>
    <w:rsid w:val="00FD052E"/>
    <w:rsid w:val="00FD4B5A"/>
    <w:rsid w:val="00FD56ED"/>
    <w:rsid w:val="00FD5CF1"/>
    <w:rsid w:val="00FD79D8"/>
    <w:rsid w:val="00FE0029"/>
    <w:rsid w:val="00FE021A"/>
    <w:rsid w:val="00FE1245"/>
    <w:rsid w:val="00FE2560"/>
    <w:rsid w:val="00FE3A2F"/>
    <w:rsid w:val="00FE62CD"/>
    <w:rsid w:val="00FE7424"/>
    <w:rsid w:val="00FE7EBE"/>
    <w:rsid w:val="00FF0B73"/>
    <w:rsid w:val="00FF492B"/>
    <w:rsid w:val="00FF4E1B"/>
    <w:rsid w:val="00FF4E6A"/>
    <w:rsid w:val="00FF53FA"/>
    <w:rsid w:val="00FF64E3"/>
    <w:rsid w:val="00FF75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F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A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57BA1"/>
    <w:pPr>
      <w:spacing w:after="0" w:line="240" w:lineRule="auto"/>
    </w:pPr>
    <w:rPr>
      <w:sz w:val="20"/>
      <w:szCs w:val="20"/>
    </w:rPr>
  </w:style>
  <w:style w:type="character" w:customStyle="1" w:styleId="EndnoteTextChar">
    <w:name w:val="Endnote Text Char"/>
    <w:basedOn w:val="DefaultParagraphFont"/>
    <w:link w:val="EndnoteText"/>
    <w:uiPriority w:val="99"/>
    <w:rsid w:val="00357BA1"/>
    <w:rPr>
      <w:sz w:val="20"/>
      <w:szCs w:val="20"/>
      <w:lang w:val="en-US"/>
    </w:rPr>
  </w:style>
  <w:style w:type="paragraph" w:customStyle="1" w:styleId="Default">
    <w:name w:val="Default"/>
    <w:rsid w:val="00357BA1"/>
    <w:pPr>
      <w:autoSpaceDE w:val="0"/>
      <w:autoSpaceDN w:val="0"/>
      <w:adjustRightInd w:val="0"/>
      <w:spacing w:after="0" w:line="240" w:lineRule="auto"/>
    </w:pPr>
    <w:rPr>
      <w:rFonts w:ascii="Arial" w:hAnsi="Arial" w:cs="Arial"/>
      <w:color w:val="000000"/>
      <w:sz w:val="24"/>
      <w:szCs w:val="24"/>
      <w:lang w:val="en-US"/>
    </w:rPr>
  </w:style>
  <w:style w:type="character" w:styleId="EndnoteReference">
    <w:name w:val="endnote reference"/>
    <w:basedOn w:val="DefaultParagraphFont"/>
    <w:uiPriority w:val="99"/>
    <w:semiHidden/>
    <w:unhideWhenUsed/>
    <w:rsid w:val="00357BA1"/>
    <w:rPr>
      <w:vertAlign w:val="superscript"/>
    </w:rPr>
  </w:style>
  <w:style w:type="character" w:customStyle="1" w:styleId="apple-style-span">
    <w:name w:val="apple-style-span"/>
    <w:basedOn w:val="DefaultParagraphFont"/>
    <w:rsid w:val="00357BA1"/>
  </w:style>
  <w:style w:type="numbering" w:customStyle="1" w:styleId="NoList1">
    <w:name w:val="No List1"/>
    <w:next w:val="NoList"/>
    <w:uiPriority w:val="99"/>
    <w:semiHidden/>
    <w:unhideWhenUsed/>
    <w:rsid w:val="00431217"/>
  </w:style>
  <w:style w:type="table" w:styleId="TableGrid">
    <w:name w:val="Table Grid"/>
    <w:basedOn w:val="TableNormal"/>
    <w:uiPriority w:val="59"/>
    <w:rsid w:val="00431217"/>
    <w:pPr>
      <w:spacing w:after="0" w:line="240" w:lineRule="auto"/>
    </w:pPr>
    <w:rPr>
      <w:rFonts w:ascii="Times New Roman" w:hAnsi="Times New Roman" w:cs="Times New Roman"/>
      <w:sz w:val="24"/>
      <w:szCs w:val="24"/>
      <w:lang w:val="en-US" w:bidi="ar-SA"/>
    </w:rPr>
    <w:tblPr/>
  </w:style>
  <w:style w:type="paragraph" w:styleId="HTMLPreformatted">
    <w:name w:val="HTML Preformatted"/>
    <w:basedOn w:val="Normal"/>
    <w:link w:val="HTMLPreformattedChar"/>
    <w:uiPriority w:val="99"/>
    <w:semiHidden/>
    <w:unhideWhenUsed/>
    <w:rsid w:val="0043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31217"/>
    <w:rPr>
      <w:rFonts w:ascii="Courier New" w:eastAsia="Times New Roman" w:hAnsi="Courier New" w:cs="Courier New"/>
      <w:sz w:val="20"/>
      <w:szCs w:val="20"/>
      <w:lang w:eastAsia="en-GB"/>
    </w:rPr>
  </w:style>
  <w:style w:type="character" w:customStyle="1" w:styleId="gewyw5ybjeb">
    <w:name w:val="gewyw5ybjeb"/>
    <w:basedOn w:val="DefaultParagraphFont"/>
    <w:rsid w:val="00431217"/>
  </w:style>
  <w:style w:type="character" w:customStyle="1" w:styleId="gewyw5ybmdb">
    <w:name w:val="gewyw5ybmdb"/>
    <w:basedOn w:val="DefaultParagraphFont"/>
    <w:rsid w:val="00431217"/>
  </w:style>
  <w:style w:type="paragraph" w:styleId="BalloonText">
    <w:name w:val="Balloon Text"/>
    <w:basedOn w:val="Normal"/>
    <w:link w:val="BalloonTextChar"/>
    <w:uiPriority w:val="99"/>
    <w:semiHidden/>
    <w:unhideWhenUsed/>
    <w:rsid w:val="00431217"/>
    <w:pPr>
      <w:spacing w:after="0" w:line="240" w:lineRule="auto"/>
    </w:pPr>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431217"/>
    <w:rPr>
      <w:rFonts w:ascii="Segoe UI" w:hAnsi="Segoe UI" w:cs="Segoe UI"/>
      <w:sz w:val="18"/>
      <w:szCs w:val="18"/>
      <w:lang w:val="en-US" w:bidi="ar-SA"/>
    </w:rPr>
  </w:style>
  <w:style w:type="character" w:styleId="CommentReference">
    <w:name w:val="annotation reference"/>
    <w:basedOn w:val="DefaultParagraphFont"/>
    <w:uiPriority w:val="99"/>
    <w:semiHidden/>
    <w:unhideWhenUsed/>
    <w:rsid w:val="00D27B07"/>
    <w:rPr>
      <w:sz w:val="18"/>
      <w:szCs w:val="18"/>
    </w:rPr>
  </w:style>
  <w:style w:type="paragraph" w:styleId="CommentText">
    <w:name w:val="annotation text"/>
    <w:basedOn w:val="Normal"/>
    <w:link w:val="CommentTextChar"/>
    <w:uiPriority w:val="99"/>
    <w:unhideWhenUsed/>
    <w:rsid w:val="00D27B07"/>
    <w:pPr>
      <w:spacing w:line="240" w:lineRule="auto"/>
    </w:pPr>
    <w:rPr>
      <w:sz w:val="24"/>
      <w:szCs w:val="24"/>
    </w:rPr>
  </w:style>
  <w:style w:type="character" w:customStyle="1" w:styleId="CommentTextChar">
    <w:name w:val="Comment Text Char"/>
    <w:basedOn w:val="DefaultParagraphFont"/>
    <w:link w:val="CommentText"/>
    <w:uiPriority w:val="99"/>
    <w:rsid w:val="00D27B07"/>
    <w:rPr>
      <w:sz w:val="24"/>
      <w:szCs w:val="24"/>
      <w:lang w:val="en-US"/>
    </w:rPr>
  </w:style>
  <w:style w:type="paragraph" w:styleId="CommentSubject">
    <w:name w:val="annotation subject"/>
    <w:basedOn w:val="CommentText"/>
    <w:next w:val="CommentText"/>
    <w:link w:val="CommentSubjectChar"/>
    <w:uiPriority w:val="99"/>
    <w:semiHidden/>
    <w:unhideWhenUsed/>
    <w:rsid w:val="00D27B07"/>
    <w:rPr>
      <w:b/>
      <w:bCs/>
      <w:sz w:val="20"/>
      <w:szCs w:val="20"/>
    </w:rPr>
  </w:style>
  <w:style w:type="character" w:customStyle="1" w:styleId="CommentSubjectChar">
    <w:name w:val="Comment Subject Char"/>
    <w:basedOn w:val="CommentTextChar"/>
    <w:link w:val="CommentSubject"/>
    <w:uiPriority w:val="99"/>
    <w:semiHidden/>
    <w:rsid w:val="00D27B07"/>
    <w:rPr>
      <w:b/>
      <w:bCs/>
      <w:sz w:val="20"/>
      <w:szCs w:val="20"/>
      <w:lang w:val="en-US"/>
    </w:rPr>
  </w:style>
  <w:style w:type="paragraph" w:styleId="Revision">
    <w:name w:val="Revision"/>
    <w:hidden/>
    <w:uiPriority w:val="99"/>
    <w:semiHidden/>
    <w:rsid w:val="003B1990"/>
    <w:pPr>
      <w:spacing w:after="0" w:line="240" w:lineRule="auto"/>
    </w:pPr>
    <w:rPr>
      <w:lang w:val="en-US"/>
    </w:rPr>
  </w:style>
  <w:style w:type="paragraph" w:styleId="Header">
    <w:name w:val="header"/>
    <w:basedOn w:val="Normal"/>
    <w:link w:val="HeaderChar"/>
    <w:uiPriority w:val="99"/>
    <w:unhideWhenUsed/>
    <w:rsid w:val="00654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5C1"/>
    <w:rPr>
      <w:lang w:val="en-US"/>
    </w:rPr>
  </w:style>
  <w:style w:type="paragraph" w:styleId="Footer">
    <w:name w:val="footer"/>
    <w:basedOn w:val="Normal"/>
    <w:link w:val="FooterChar"/>
    <w:uiPriority w:val="99"/>
    <w:unhideWhenUsed/>
    <w:rsid w:val="00654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C1"/>
    <w:rPr>
      <w:lang w:val="en-US"/>
    </w:rPr>
  </w:style>
  <w:style w:type="character" w:customStyle="1" w:styleId="apple-converted-space">
    <w:name w:val="apple-converted-space"/>
    <w:basedOn w:val="DefaultParagraphFont"/>
    <w:rsid w:val="00105966"/>
  </w:style>
  <w:style w:type="character" w:styleId="Hyperlink">
    <w:name w:val="Hyperlink"/>
    <w:basedOn w:val="DefaultParagraphFont"/>
    <w:uiPriority w:val="99"/>
    <w:unhideWhenUsed/>
    <w:rsid w:val="00C50C29"/>
    <w:rPr>
      <w:color w:val="0000FF"/>
      <w:u w:val="single"/>
    </w:rPr>
  </w:style>
  <w:style w:type="paragraph" w:styleId="FootnoteText">
    <w:name w:val="footnote text"/>
    <w:basedOn w:val="Normal"/>
    <w:link w:val="FootnoteTextChar"/>
    <w:uiPriority w:val="99"/>
    <w:semiHidden/>
    <w:unhideWhenUsed/>
    <w:rsid w:val="00AC3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AC2"/>
    <w:rPr>
      <w:sz w:val="20"/>
      <w:szCs w:val="20"/>
      <w:lang w:val="en-US"/>
    </w:rPr>
  </w:style>
  <w:style w:type="character" w:styleId="FootnoteReference">
    <w:name w:val="footnote reference"/>
    <w:basedOn w:val="DefaultParagraphFont"/>
    <w:uiPriority w:val="99"/>
    <w:semiHidden/>
    <w:unhideWhenUsed/>
    <w:rsid w:val="00AC3AC2"/>
    <w:rPr>
      <w:vertAlign w:val="superscript"/>
    </w:rPr>
  </w:style>
  <w:style w:type="character" w:styleId="Strong">
    <w:name w:val="Strong"/>
    <w:basedOn w:val="DefaultParagraphFont"/>
    <w:uiPriority w:val="22"/>
    <w:qFormat/>
    <w:rsid w:val="007161AD"/>
    <w:rPr>
      <w:b/>
      <w:bCs/>
    </w:rPr>
  </w:style>
  <w:style w:type="character" w:customStyle="1" w:styleId="element-citation">
    <w:name w:val="element-citation"/>
    <w:basedOn w:val="DefaultParagraphFont"/>
    <w:rsid w:val="006647E8"/>
  </w:style>
  <w:style w:type="character" w:styleId="PlaceholderText">
    <w:name w:val="Placeholder Text"/>
    <w:basedOn w:val="DefaultParagraphFont"/>
    <w:uiPriority w:val="99"/>
    <w:semiHidden/>
    <w:rsid w:val="00E73300"/>
    <w:rPr>
      <w:color w:val="808080"/>
    </w:rPr>
  </w:style>
  <w:style w:type="character" w:styleId="Emphasis">
    <w:name w:val="Emphasis"/>
    <w:basedOn w:val="DefaultParagraphFont"/>
    <w:uiPriority w:val="20"/>
    <w:qFormat/>
    <w:rsid w:val="00915B70"/>
    <w:rPr>
      <w:i/>
      <w:iCs/>
    </w:rPr>
  </w:style>
  <w:style w:type="character" w:customStyle="1" w:styleId="bdemotetext1">
    <w:name w:val="b_demotetext1"/>
    <w:basedOn w:val="DefaultParagraphFont"/>
    <w:rsid w:val="000978E9"/>
    <w:rPr>
      <w:color w:val="8888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A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57BA1"/>
    <w:pPr>
      <w:spacing w:after="0" w:line="240" w:lineRule="auto"/>
    </w:pPr>
    <w:rPr>
      <w:sz w:val="20"/>
      <w:szCs w:val="20"/>
    </w:rPr>
  </w:style>
  <w:style w:type="character" w:customStyle="1" w:styleId="EndnoteTextChar">
    <w:name w:val="Endnote Text Char"/>
    <w:basedOn w:val="DefaultParagraphFont"/>
    <w:link w:val="EndnoteText"/>
    <w:uiPriority w:val="99"/>
    <w:rsid w:val="00357BA1"/>
    <w:rPr>
      <w:sz w:val="20"/>
      <w:szCs w:val="20"/>
      <w:lang w:val="en-US"/>
    </w:rPr>
  </w:style>
  <w:style w:type="paragraph" w:customStyle="1" w:styleId="Default">
    <w:name w:val="Default"/>
    <w:rsid w:val="00357BA1"/>
    <w:pPr>
      <w:autoSpaceDE w:val="0"/>
      <w:autoSpaceDN w:val="0"/>
      <w:adjustRightInd w:val="0"/>
      <w:spacing w:after="0" w:line="240" w:lineRule="auto"/>
    </w:pPr>
    <w:rPr>
      <w:rFonts w:ascii="Arial" w:hAnsi="Arial" w:cs="Arial"/>
      <w:color w:val="000000"/>
      <w:sz w:val="24"/>
      <w:szCs w:val="24"/>
      <w:lang w:val="en-US"/>
    </w:rPr>
  </w:style>
  <w:style w:type="character" w:styleId="EndnoteReference">
    <w:name w:val="endnote reference"/>
    <w:basedOn w:val="DefaultParagraphFont"/>
    <w:uiPriority w:val="99"/>
    <w:semiHidden/>
    <w:unhideWhenUsed/>
    <w:rsid w:val="00357BA1"/>
    <w:rPr>
      <w:vertAlign w:val="superscript"/>
    </w:rPr>
  </w:style>
  <w:style w:type="character" w:customStyle="1" w:styleId="apple-style-span">
    <w:name w:val="apple-style-span"/>
    <w:basedOn w:val="DefaultParagraphFont"/>
    <w:rsid w:val="00357BA1"/>
  </w:style>
  <w:style w:type="numbering" w:customStyle="1" w:styleId="NoList1">
    <w:name w:val="No List1"/>
    <w:next w:val="NoList"/>
    <w:uiPriority w:val="99"/>
    <w:semiHidden/>
    <w:unhideWhenUsed/>
    <w:rsid w:val="00431217"/>
  </w:style>
  <w:style w:type="table" w:styleId="TableGrid">
    <w:name w:val="Table Grid"/>
    <w:basedOn w:val="TableNormal"/>
    <w:uiPriority w:val="59"/>
    <w:rsid w:val="00431217"/>
    <w:pPr>
      <w:spacing w:after="0" w:line="240" w:lineRule="auto"/>
    </w:pPr>
    <w:rPr>
      <w:rFonts w:ascii="Times New Roman" w:hAnsi="Times New Roman" w:cs="Times New Roman"/>
      <w:sz w:val="24"/>
      <w:szCs w:val="24"/>
      <w:lang w:val="en-US" w:bidi="ar-SA"/>
    </w:rPr>
    <w:tblPr/>
  </w:style>
  <w:style w:type="paragraph" w:styleId="HTMLPreformatted">
    <w:name w:val="HTML Preformatted"/>
    <w:basedOn w:val="Normal"/>
    <w:link w:val="HTMLPreformattedChar"/>
    <w:uiPriority w:val="99"/>
    <w:semiHidden/>
    <w:unhideWhenUsed/>
    <w:rsid w:val="0043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31217"/>
    <w:rPr>
      <w:rFonts w:ascii="Courier New" w:eastAsia="Times New Roman" w:hAnsi="Courier New" w:cs="Courier New"/>
      <w:sz w:val="20"/>
      <w:szCs w:val="20"/>
      <w:lang w:eastAsia="en-GB"/>
    </w:rPr>
  </w:style>
  <w:style w:type="character" w:customStyle="1" w:styleId="gewyw5ybjeb">
    <w:name w:val="gewyw5ybjeb"/>
    <w:basedOn w:val="DefaultParagraphFont"/>
    <w:rsid w:val="00431217"/>
  </w:style>
  <w:style w:type="character" w:customStyle="1" w:styleId="gewyw5ybmdb">
    <w:name w:val="gewyw5ybmdb"/>
    <w:basedOn w:val="DefaultParagraphFont"/>
    <w:rsid w:val="00431217"/>
  </w:style>
  <w:style w:type="paragraph" w:styleId="BalloonText">
    <w:name w:val="Balloon Text"/>
    <w:basedOn w:val="Normal"/>
    <w:link w:val="BalloonTextChar"/>
    <w:uiPriority w:val="99"/>
    <w:semiHidden/>
    <w:unhideWhenUsed/>
    <w:rsid w:val="00431217"/>
    <w:pPr>
      <w:spacing w:after="0" w:line="240" w:lineRule="auto"/>
    </w:pPr>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431217"/>
    <w:rPr>
      <w:rFonts w:ascii="Segoe UI" w:hAnsi="Segoe UI" w:cs="Segoe UI"/>
      <w:sz w:val="18"/>
      <w:szCs w:val="18"/>
      <w:lang w:val="en-US" w:bidi="ar-SA"/>
    </w:rPr>
  </w:style>
  <w:style w:type="character" w:styleId="CommentReference">
    <w:name w:val="annotation reference"/>
    <w:basedOn w:val="DefaultParagraphFont"/>
    <w:uiPriority w:val="99"/>
    <w:semiHidden/>
    <w:unhideWhenUsed/>
    <w:rsid w:val="00D27B07"/>
    <w:rPr>
      <w:sz w:val="18"/>
      <w:szCs w:val="18"/>
    </w:rPr>
  </w:style>
  <w:style w:type="paragraph" w:styleId="CommentText">
    <w:name w:val="annotation text"/>
    <w:basedOn w:val="Normal"/>
    <w:link w:val="CommentTextChar"/>
    <w:uiPriority w:val="99"/>
    <w:unhideWhenUsed/>
    <w:rsid w:val="00D27B07"/>
    <w:pPr>
      <w:spacing w:line="240" w:lineRule="auto"/>
    </w:pPr>
    <w:rPr>
      <w:sz w:val="24"/>
      <w:szCs w:val="24"/>
    </w:rPr>
  </w:style>
  <w:style w:type="character" w:customStyle="1" w:styleId="CommentTextChar">
    <w:name w:val="Comment Text Char"/>
    <w:basedOn w:val="DefaultParagraphFont"/>
    <w:link w:val="CommentText"/>
    <w:uiPriority w:val="99"/>
    <w:rsid w:val="00D27B07"/>
    <w:rPr>
      <w:sz w:val="24"/>
      <w:szCs w:val="24"/>
      <w:lang w:val="en-US"/>
    </w:rPr>
  </w:style>
  <w:style w:type="paragraph" w:styleId="CommentSubject">
    <w:name w:val="annotation subject"/>
    <w:basedOn w:val="CommentText"/>
    <w:next w:val="CommentText"/>
    <w:link w:val="CommentSubjectChar"/>
    <w:uiPriority w:val="99"/>
    <w:semiHidden/>
    <w:unhideWhenUsed/>
    <w:rsid w:val="00D27B07"/>
    <w:rPr>
      <w:b/>
      <w:bCs/>
      <w:sz w:val="20"/>
      <w:szCs w:val="20"/>
    </w:rPr>
  </w:style>
  <w:style w:type="character" w:customStyle="1" w:styleId="CommentSubjectChar">
    <w:name w:val="Comment Subject Char"/>
    <w:basedOn w:val="CommentTextChar"/>
    <w:link w:val="CommentSubject"/>
    <w:uiPriority w:val="99"/>
    <w:semiHidden/>
    <w:rsid w:val="00D27B07"/>
    <w:rPr>
      <w:b/>
      <w:bCs/>
      <w:sz w:val="20"/>
      <w:szCs w:val="20"/>
      <w:lang w:val="en-US"/>
    </w:rPr>
  </w:style>
  <w:style w:type="paragraph" w:styleId="Revision">
    <w:name w:val="Revision"/>
    <w:hidden/>
    <w:uiPriority w:val="99"/>
    <w:semiHidden/>
    <w:rsid w:val="003B1990"/>
    <w:pPr>
      <w:spacing w:after="0" w:line="240" w:lineRule="auto"/>
    </w:pPr>
    <w:rPr>
      <w:lang w:val="en-US"/>
    </w:rPr>
  </w:style>
  <w:style w:type="paragraph" w:styleId="Header">
    <w:name w:val="header"/>
    <w:basedOn w:val="Normal"/>
    <w:link w:val="HeaderChar"/>
    <w:uiPriority w:val="99"/>
    <w:unhideWhenUsed/>
    <w:rsid w:val="00654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5C1"/>
    <w:rPr>
      <w:lang w:val="en-US"/>
    </w:rPr>
  </w:style>
  <w:style w:type="paragraph" w:styleId="Footer">
    <w:name w:val="footer"/>
    <w:basedOn w:val="Normal"/>
    <w:link w:val="FooterChar"/>
    <w:uiPriority w:val="99"/>
    <w:unhideWhenUsed/>
    <w:rsid w:val="00654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C1"/>
    <w:rPr>
      <w:lang w:val="en-US"/>
    </w:rPr>
  </w:style>
  <w:style w:type="character" w:customStyle="1" w:styleId="apple-converted-space">
    <w:name w:val="apple-converted-space"/>
    <w:basedOn w:val="DefaultParagraphFont"/>
    <w:rsid w:val="00105966"/>
  </w:style>
  <w:style w:type="character" w:styleId="Hyperlink">
    <w:name w:val="Hyperlink"/>
    <w:basedOn w:val="DefaultParagraphFont"/>
    <w:uiPriority w:val="99"/>
    <w:unhideWhenUsed/>
    <w:rsid w:val="00C50C29"/>
    <w:rPr>
      <w:color w:val="0000FF"/>
      <w:u w:val="single"/>
    </w:rPr>
  </w:style>
  <w:style w:type="paragraph" w:styleId="FootnoteText">
    <w:name w:val="footnote text"/>
    <w:basedOn w:val="Normal"/>
    <w:link w:val="FootnoteTextChar"/>
    <w:uiPriority w:val="99"/>
    <w:semiHidden/>
    <w:unhideWhenUsed/>
    <w:rsid w:val="00AC3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AC2"/>
    <w:rPr>
      <w:sz w:val="20"/>
      <w:szCs w:val="20"/>
      <w:lang w:val="en-US"/>
    </w:rPr>
  </w:style>
  <w:style w:type="character" w:styleId="FootnoteReference">
    <w:name w:val="footnote reference"/>
    <w:basedOn w:val="DefaultParagraphFont"/>
    <w:uiPriority w:val="99"/>
    <w:semiHidden/>
    <w:unhideWhenUsed/>
    <w:rsid w:val="00AC3AC2"/>
    <w:rPr>
      <w:vertAlign w:val="superscript"/>
    </w:rPr>
  </w:style>
  <w:style w:type="character" w:styleId="Strong">
    <w:name w:val="Strong"/>
    <w:basedOn w:val="DefaultParagraphFont"/>
    <w:uiPriority w:val="22"/>
    <w:qFormat/>
    <w:rsid w:val="007161AD"/>
    <w:rPr>
      <w:b/>
      <w:bCs/>
    </w:rPr>
  </w:style>
  <w:style w:type="character" w:customStyle="1" w:styleId="element-citation">
    <w:name w:val="element-citation"/>
    <w:basedOn w:val="DefaultParagraphFont"/>
    <w:rsid w:val="006647E8"/>
  </w:style>
  <w:style w:type="character" w:styleId="PlaceholderText">
    <w:name w:val="Placeholder Text"/>
    <w:basedOn w:val="DefaultParagraphFont"/>
    <w:uiPriority w:val="99"/>
    <w:semiHidden/>
    <w:rsid w:val="00E73300"/>
    <w:rPr>
      <w:color w:val="808080"/>
    </w:rPr>
  </w:style>
  <w:style w:type="character" w:styleId="Emphasis">
    <w:name w:val="Emphasis"/>
    <w:basedOn w:val="DefaultParagraphFont"/>
    <w:uiPriority w:val="20"/>
    <w:qFormat/>
    <w:rsid w:val="00915B70"/>
    <w:rPr>
      <w:i/>
      <w:iCs/>
    </w:rPr>
  </w:style>
  <w:style w:type="character" w:customStyle="1" w:styleId="bdemotetext1">
    <w:name w:val="b_demotetext1"/>
    <w:basedOn w:val="DefaultParagraphFont"/>
    <w:rsid w:val="000978E9"/>
    <w:rPr>
      <w:color w:val="8888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9BC5-C5A6-450D-9712-2292FD5E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Bagno-Moldavsky</dc:creator>
  <cp:keywords/>
  <dc:description/>
  <cp:lastModifiedBy>Steven Price</cp:lastModifiedBy>
  <cp:revision>4</cp:revision>
  <cp:lastPrinted>2015-06-22T14:30:00Z</cp:lastPrinted>
  <dcterms:created xsi:type="dcterms:W3CDTF">2015-06-22T14:29:00Z</dcterms:created>
  <dcterms:modified xsi:type="dcterms:W3CDTF">2015-07-14T16:10:00Z</dcterms:modified>
</cp:coreProperties>
</file>