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0D329" w14:textId="77777777" w:rsidR="00090AC7" w:rsidRPr="00316557" w:rsidRDefault="00090AC7" w:rsidP="00090AC7">
      <w:pPr>
        <w:rPr>
          <w:rFonts w:ascii="Times New Roman" w:hAnsi="Times New Roman" w:cs="Times New Roman"/>
          <w:b/>
          <w:bCs/>
        </w:rPr>
      </w:pPr>
      <w:r w:rsidRPr="00316557">
        <w:rPr>
          <w:rFonts w:ascii="Times New Roman" w:hAnsi="Times New Roman" w:cs="Times New Roman"/>
          <w:b/>
          <w:bCs/>
        </w:rPr>
        <w:t xml:space="preserve">Appendix A. </w:t>
      </w:r>
      <w:r w:rsidRPr="00316557">
        <w:rPr>
          <w:rFonts w:ascii="Times New Roman" w:hAnsi="Times New Roman" w:cs="Times New Roman"/>
        </w:rPr>
        <w:t>Table</w:t>
      </w:r>
      <w:r w:rsidRPr="00316557">
        <w:rPr>
          <w:rFonts w:ascii="Times New Roman" w:hAnsi="Times New Roman" w:cs="Times New Roman"/>
          <w:b/>
          <w:bCs/>
        </w:rPr>
        <w:t xml:space="preserve"> </w:t>
      </w:r>
      <w:r w:rsidRPr="00316557">
        <w:rPr>
          <w:rFonts w:ascii="Times New Roman" w:hAnsi="Times New Roman" w:cs="Times New Roman"/>
        </w:rPr>
        <w:t>Descriptive statistics of mean scores of skills subscale, knowledge subscale, and total sexual orientation competency by age group</w:t>
      </w:r>
    </w:p>
    <w:p w14:paraId="7401AF52" w14:textId="77777777" w:rsidR="00090AC7" w:rsidRPr="00316557" w:rsidRDefault="00090AC7" w:rsidP="00090AC7">
      <w:pPr>
        <w:rPr>
          <w:rFonts w:ascii="Times New Roman" w:hAnsi="Times New Roman" w:cs="Times New Roman"/>
        </w:rPr>
      </w:pPr>
    </w:p>
    <w:tbl>
      <w:tblPr>
        <w:tblStyle w:val="TableGrid"/>
        <w:tblW w:w="146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643"/>
        <w:gridCol w:w="684"/>
        <w:gridCol w:w="644"/>
        <w:gridCol w:w="646"/>
        <w:gridCol w:w="683"/>
        <w:gridCol w:w="646"/>
        <w:gridCol w:w="647"/>
        <w:gridCol w:w="683"/>
        <w:gridCol w:w="647"/>
        <w:gridCol w:w="647"/>
        <w:gridCol w:w="683"/>
        <w:gridCol w:w="647"/>
        <w:gridCol w:w="647"/>
        <w:gridCol w:w="683"/>
        <w:gridCol w:w="647"/>
        <w:gridCol w:w="647"/>
        <w:gridCol w:w="683"/>
        <w:gridCol w:w="647"/>
      </w:tblGrid>
      <w:tr w:rsidR="00090AC7" w:rsidRPr="00316557" w14:paraId="291D5882" w14:textId="77777777" w:rsidTr="00C90630">
        <w:trPr>
          <w:trHeight w:val="878"/>
          <w:jc w:val="center"/>
        </w:trPr>
        <w:tc>
          <w:tcPr>
            <w:tcW w:w="2813" w:type="dxa"/>
            <w:tcBorders>
              <w:top w:val="single" w:sz="4" w:space="0" w:color="auto"/>
              <w:bottom w:val="single" w:sz="4" w:space="0" w:color="auto"/>
            </w:tcBorders>
          </w:tcPr>
          <w:p w14:paraId="7FAFDE69" w14:textId="77777777" w:rsidR="00090AC7" w:rsidRPr="00316557" w:rsidRDefault="00090AC7" w:rsidP="00C90630">
            <w:pPr>
              <w:rPr>
                <w:rFonts w:ascii="Times New Roman" w:eastAsia="Times New Roman" w:hAnsi="Times New Roman" w:cs="Times New Roman"/>
                <w:color w:val="232629"/>
                <w:shd w:val="clear" w:color="auto" w:fill="FFFFFF"/>
              </w:rPr>
            </w:pPr>
          </w:p>
        </w:tc>
        <w:tc>
          <w:tcPr>
            <w:tcW w:w="1971" w:type="dxa"/>
            <w:gridSpan w:val="3"/>
            <w:tcBorders>
              <w:top w:val="single" w:sz="4" w:space="0" w:color="auto"/>
              <w:bottom w:val="single" w:sz="4" w:space="0" w:color="auto"/>
            </w:tcBorders>
          </w:tcPr>
          <w:p w14:paraId="18F46BA4"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20-24 years old</w:t>
            </w:r>
          </w:p>
          <w:p w14:paraId="73D2320A"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w:t>
            </w:r>
            <w:r w:rsidRPr="00316557">
              <w:rPr>
                <w:rFonts w:ascii="Times New Roman" w:eastAsia="Times New Roman" w:hAnsi="Times New Roman" w:cs="Times New Roman"/>
                <w:b/>
                <w:bCs/>
                <w:i/>
                <w:iCs/>
                <w:color w:val="232629"/>
                <w:shd w:val="clear" w:color="auto" w:fill="FFFFFF"/>
              </w:rPr>
              <w:t>n</w:t>
            </w:r>
            <w:r w:rsidRPr="00316557">
              <w:rPr>
                <w:rFonts w:ascii="Times New Roman" w:eastAsia="Times New Roman" w:hAnsi="Times New Roman" w:cs="Times New Roman"/>
                <w:b/>
                <w:bCs/>
                <w:color w:val="232629"/>
                <w:shd w:val="clear" w:color="auto" w:fill="FFFFFF"/>
              </w:rPr>
              <w:t>=16)</w:t>
            </w:r>
          </w:p>
        </w:tc>
        <w:tc>
          <w:tcPr>
            <w:tcW w:w="1975" w:type="dxa"/>
            <w:gridSpan w:val="3"/>
            <w:tcBorders>
              <w:top w:val="single" w:sz="4" w:space="0" w:color="auto"/>
              <w:bottom w:val="single" w:sz="4" w:space="0" w:color="auto"/>
            </w:tcBorders>
          </w:tcPr>
          <w:p w14:paraId="61D6A410"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25-29 years old</w:t>
            </w:r>
          </w:p>
          <w:p w14:paraId="0260F287"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w:t>
            </w:r>
            <w:r w:rsidRPr="00316557">
              <w:rPr>
                <w:rFonts w:ascii="Times New Roman" w:eastAsia="Times New Roman" w:hAnsi="Times New Roman" w:cs="Times New Roman"/>
                <w:b/>
                <w:bCs/>
                <w:i/>
                <w:iCs/>
                <w:color w:val="232629"/>
                <w:shd w:val="clear" w:color="auto" w:fill="FFFFFF"/>
              </w:rPr>
              <w:t>n</w:t>
            </w:r>
            <w:r w:rsidRPr="00316557">
              <w:rPr>
                <w:rFonts w:ascii="Times New Roman" w:eastAsia="Times New Roman" w:hAnsi="Times New Roman" w:cs="Times New Roman"/>
                <w:b/>
                <w:bCs/>
                <w:color w:val="232629"/>
                <w:shd w:val="clear" w:color="auto" w:fill="FFFFFF"/>
              </w:rPr>
              <w:t>=38)</w:t>
            </w:r>
          </w:p>
        </w:tc>
        <w:tc>
          <w:tcPr>
            <w:tcW w:w="1977" w:type="dxa"/>
            <w:gridSpan w:val="3"/>
            <w:tcBorders>
              <w:top w:val="single" w:sz="4" w:space="0" w:color="auto"/>
              <w:bottom w:val="single" w:sz="4" w:space="0" w:color="auto"/>
            </w:tcBorders>
          </w:tcPr>
          <w:p w14:paraId="5C44CA0E"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30-34 years old</w:t>
            </w:r>
          </w:p>
          <w:p w14:paraId="560870F3"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w:t>
            </w:r>
            <w:r w:rsidRPr="00316557">
              <w:rPr>
                <w:rFonts w:ascii="Times New Roman" w:eastAsia="Times New Roman" w:hAnsi="Times New Roman" w:cs="Times New Roman"/>
                <w:b/>
                <w:bCs/>
                <w:i/>
                <w:iCs/>
                <w:color w:val="232629"/>
                <w:shd w:val="clear" w:color="auto" w:fill="FFFFFF"/>
              </w:rPr>
              <w:t>n</w:t>
            </w:r>
            <w:r w:rsidRPr="00316557">
              <w:rPr>
                <w:rFonts w:ascii="Times New Roman" w:eastAsia="Times New Roman" w:hAnsi="Times New Roman" w:cs="Times New Roman"/>
                <w:b/>
                <w:bCs/>
                <w:color w:val="232629"/>
                <w:shd w:val="clear" w:color="auto" w:fill="FFFFFF"/>
              </w:rPr>
              <w:t>=15)</w:t>
            </w:r>
          </w:p>
        </w:tc>
        <w:tc>
          <w:tcPr>
            <w:tcW w:w="1977" w:type="dxa"/>
            <w:gridSpan w:val="3"/>
            <w:tcBorders>
              <w:top w:val="single" w:sz="4" w:space="0" w:color="auto"/>
              <w:bottom w:val="single" w:sz="4" w:space="0" w:color="auto"/>
            </w:tcBorders>
          </w:tcPr>
          <w:p w14:paraId="1CE20068"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35-39 years old</w:t>
            </w:r>
          </w:p>
          <w:p w14:paraId="25365F5D"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w:t>
            </w:r>
            <w:r w:rsidRPr="00316557">
              <w:rPr>
                <w:rFonts w:ascii="Times New Roman" w:eastAsia="Times New Roman" w:hAnsi="Times New Roman" w:cs="Times New Roman"/>
                <w:b/>
                <w:bCs/>
                <w:i/>
                <w:iCs/>
                <w:color w:val="232629"/>
                <w:shd w:val="clear" w:color="auto" w:fill="FFFFFF"/>
              </w:rPr>
              <w:t>n</w:t>
            </w:r>
            <w:r w:rsidRPr="00316557">
              <w:rPr>
                <w:rFonts w:ascii="Times New Roman" w:eastAsia="Times New Roman" w:hAnsi="Times New Roman" w:cs="Times New Roman"/>
                <w:b/>
                <w:bCs/>
                <w:color w:val="232629"/>
                <w:shd w:val="clear" w:color="auto" w:fill="FFFFFF"/>
              </w:rPr>
              <w:t>=5)</w:t>
            </w:r>
          </w:p>
        </w:tc>
        <w:tc>
          <w:tcPr>
            <w:tcW w:w="1977" w:type="dxa"/>
            <w:gridSpan w:val="3"/>
            <w:tcBorders>
              <w:top w:val="single" w:sz="4" w:space="0" w:color="auto"/>
              <w:bottom w:val="single" w:sz="4" w:space="0" w:color="auto"/>
            </w:tcBorders>
          </w:tcPr>
          <w:p w14:paraId="31F53480"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40-44 years old</w:t>
            </w:r>
          </w:p>
          <w:p w14:paraId="26EBD171"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w:t>
            </w:r>
            <w:r w:rsidRPr="00316557">
              <w:rPr>
                <w:rFonts w:ascii="Times New Roman" w:eastAsia="Times New Roman" w:hAnsi="Times New Roman" w:cs="Times New Roman"/>
                <w:b/>
                <w:bCs/>
                <w:i/>
                <w:iCs/>
                <w:color w:val="232629"/>
                <w:shd w:val="clear" w:color="auto" w:fill="FFFFFF"/>
              </w:rPr>
              <w:t>n</w:t>
            </w:r>
            <w:r w:rsidRPr="00316557">
              <w:rPr>
                <w:rFonts w:ascii="Times New Roman" w:eastAsia="Times New Roman" w:hAnsi="Times New Roman" w:cs="Times New Roman"/>
                <w:b/>
                <w:bCs/>
                <w:color w:val="232629"/>
                <w:shd w:val="clear" w:color="auto" w:fill="FFFFFF"/>
              </w:rPr>
              <w:t>=5)</w:t>
            </w:r>
          </w:p>
        </w:tc>
        <w:tc>
          <w:tcPr>
            <w:tcW w:w="1977" w:type="dxa"/>
            <w:gridSpan w:val="3"/>
            <w:tcBorders>
              <w:top w:val="single" w:sz="4" w:space="0" w:color="auto"/>
              <w:bottom w:val="single" w:sz="4" w:space="0" w:color="auto"/>
            </w:tcBorders>
          </w:tcPr>
          <w:p w14:paraId="3FCEA5B5"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45+ years old</w:t>
            </w:r>
          </w:p>
          <w:p w14:paraId="75B7D96E"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w:t>
            </w:r>
            <w:r w:rsidRPr="00316557">
              <w:rPr>
                <w:rFonts w:ascii="Times New Roman" w:eastAsia="Times New Roman" w:hAnsi="Times New Roman" w:cs="Times New Roman"/>
                <w:b/>
                <w:bCs/>
                <w:i/>
                <w:iCs/>
                <w:color w:val="232629"/>
                <w:shd w:val="clear" w:color="auto" w:fill="FFFFFF"/>
              </w:rPr>
              <w:t>n</w:t>
            </w:r>
            <w:r w:rsidRPr="00316557">
              <w:rPr>
                <w:rFonts w:ascii="Times New Roman" w:eastAsia="Times New Roman" w:hAnsi="Times New Roman" w:cs="Times New Roman"/>
                <w:b/>
                <w:bCs/>
                <w:color w:val="232629"/>
                <w:shd w:val="clear" w:color="auto" w:fill="FFFFFF"/>
              </w:rPr>
              <w:t>=4)</w:t>
            </w:r>
          </w:p>
        </w:tc>
      </w:tr>
      <w:tr w:rsidR="00090AC7" w:rsidRPr="00316557" w14:paraId="0A511906" w14:textId="77777777" w:rsidTr="00C90630">
        <w:trPr>
          <w:trHeight w:val="473"/>
          <w:jc w:val="center"/>
        </w:trPr>
        <w:tc>
          <w:tcPr>
            <w:tcW w:w="2813" w:type="dxa"/>
            <w:tcBorders>
              <w:top w:val="single" w:sz="4" w:space="0" w:color="auto"/>
              <w:bottom w:val="single" w:sz="4" w:space="0" w:color="auto"/>
            </w:tcBorders>
          </w:tcPr>
          <w:p w14:paraId="65D93D54"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Measure</w:t>
            </w:r>
          </w:p>
        </w:tc>
        <w:tc>
          <w:tcPr>
            <w:tcW w:w="643" w:type="dxa"/>
            <w:tcBorders>
              <w:top w:val="single" w:sz="4" w:space="0" w:color="auto"/>
              <w:bottom w:val="single" w:sz="4" w:space="0" w:color="auto"/>
            </w:tcBorders>
          </w:tcPr>
          <w:p w14:paraId="5A12B201" w14:textId="77777777" w:rsidR="00090AC7" w:rsidRPr="00316557" w:rsidRDefault="00090AC7" w:rsidP="00C90630">
            <w:pPr>
              <w:jc w:val="center"/>
              <w:rPr>
                <w:rFonts w:ascii="Times New Roman" w:eastAsia="Times New Roman" w:hAnsi="Times New Roman" w:cs="Times New Roman"/>
                <w:b/>
                <w:bCs/>
                <w:i/>
                <w:iCs/>
                <w:color w:val="232629"/>
                <w:shd w:val="clear" w:color="auto" w:fill="FFFFFF"/>
              </w:rPr>
            </w:pPr>
            <w:r w:rsidRPr="00316557">
              <w:rPr>
                <w:rFonts w:ascii="Times New Roman" w:eastAsia="Times New Roman" w:hAnsi="Times New Roman" w:cs="Times New Roman"/>
                <w:b/>
                <w:bCs/>
                <w:i/>
                <w:iCs/>
                <w:color w:val="232629"/>
                <w:shd w:val="clear" w:color="auto" w:fill="FFFFFF"/>
              </w:rPr>
              <w:t>M</w:t>
            </w:r>
          </w:p>
        </w:tc>
        <w:tc>
          <w:tcPr>
            <w:tcW w:w="684" w:type="dxa"/>
            <w:tcBorders>
              <w:top w:val="single" w:sz="4" w:space="0" w:color="auto"/>
              <w:bottom w:val="single" w:sz="4" w:space="0" w:color="auto"/>
            </w:tcBorders>
          </w:tcPr>
          <w:p w14:paraId="1A43BF2F" w14:textId="77777777" w:rsidR="00090AC7" w:rsidRPr="00316557" w:rsidRDefault="00090AC7" w:rsidP="00C90630">
            <w:pPr>
              <w:jc w:val="center"/>
              <w:rPr>
                <w:rFonts w:ascii="Times New Roman" w:eastAsia="Times New Roman" w:hAnsi="Times New Roman" w:cs="Times New Roman"/>
                <w:b/>
                <w:bCs/>
                <w:i/>
                <w:iCs/>
                <w:color w:val="232629"/>
                <w:shd w:val="clear" w:color="auto" w:fill="FFFFFF"/>
              </w:rPr>
            </w:pPr>
            <w:r w:rsidRPr="00316557">
              <w:rPr>
                <w:rFonts w:ascii="Times New Roman" w:eastAsia="Times New Roman" w:hAnsi="Times New Roman" w:cs="Times New Roman"/>
                <w:b/>
                <w:bCs/>
                <w:i/>
                <w:iCs/>
                <w:color w:val="232629"/>
                <w:shd w:val="clear" w:color="auto" w:fill="FFFFFF"/>
              </w:rPr>
              <w:t>Mdn</w:t>
            </w:r>
          </w:p>
        </w:tc>
        <w:tc>
          <w:tcPr>
            <w:tcW w:w="644" w:type="dxa"/>
            <w:tcBorders>
              <w:top w:val="single" w:sz="4" w:space="0" w:color="auto"/>
              <w:bottom w:val="single" w:sz="4" w:space="0" w:color="auto"/>
            </w:tcBorders>
          </w:tcPr>
          <w:p w14:paraId="340A3A5A" w14:textId="77777777" w:rsidR="00090AC7" w:rsidRPr="00316557" w:rsidRDefault="00090AC7" w:rsidP="00C90630">
            <w:pPr>
              <w:jc w:val="center"/>
              <w:rPr>
                <w:rFonts w:ascii="Times New Roman" w:eastAsia="Times New Roman" w:hAnsi="Times New Roman" w:cs="Times New Roman"/>
                <w:b/>
                <w:bCs/>
                <w:i/>
                <w:iCs/>
                <w:color w:val="232629"/>
                <w:shd w:val="clear" w:color="auto" w:fill="FFFFFF"/>
              </w:rPr>
            </w:pPr>
            <w:r w:rsidRPr="00316557">
              <w:rPr>
                <w:rFonts w:ascii="Times New Roman" w:eastAsia="Times New Roman" w:hAnsi="Times New Roman" w:cs="Times New Roman"/>
                <w:b/>
                <w:bCs/>
                <w:i/>
                <w:iCs/>
                <w:color w:val="232629"/>
                <w:shd w:val="clear" w:color="auto" w:fill="FFFFFF"/>
              </w:rPr>
              <w:t>SD</w:t>
            </w:r>
          </w:p>
        </w:tc>
        <w:tc>
          <w:tcPr>
            <w:tcW w:w="646" w:type="dxa"/>
            <w:tcBorders>
              <w:top w:val="single" w:sz="4" w:space="0" w:color="auto"/>
              <w:bottom w:val="single" w:sz="4" w:space="0" w:color="auto"/>
            </w:tcBorders>
          </w:tcPr>
          <w:p w14:paraId="076D6517" w14:textId="77777777" w:rsidR="00090AC7" w:rsidRPr="00316557" w:rsidRDefault="00090AC7" w:rsidP="00C90630">
            <w:pPr>
              <w:jc w:val="center"/>
              <w:rPr>
                <w:rFonts w:ascii="Times New Roman" w:eastAsia="Times New Roman" w:hAnsi="Times New Roman" w:cs="Times New Roman"/>
                <w:b/>
                <w:bCs/>
                <w:i/>
                <w:iCs/>
                <w:color w:val="232629"/>
                <w:shd w:val="clear" w:color="auto" w:fill="FFFFFF"/>
              </w:rPr>
            </w:pPr>
            <w:r w:rsidRPr="00316557">
              <w:rPr>
                <w:rFonts w:ascii="Times New Roman" w:eastAsia="Times New Roman" w:hAnsi="Times New Roman" w:cs="Times New Roman"/>
                <w:b/>
                <w:bCs/>
                <w:i/>
                <w:iCs/>
                <w:color w:val="232629"/>
                <w:shd w:val="clear" w:color="auto" w:fill="FFFFFF"/>
              </w:rPr>
              <w:t>M</w:t>
            </w:r>
          </w:p>
        </w:tc>
        <w:tc>
          <w:tcPr>
            <w:tcW w:w="683" w:type="dxa"/>
            <w:tcBorders>
              <w:top w:val="single" w:sz="4" w:space="0" w:color="auto"/>
              <w:bottom w:val="single" w:sz="4" w:space="0" w:color="auto"/>
            </w:tcBorders>
          </w:tcPr>
          <w:p w14:paraId="0ACBE765" w14:textId="77777777" w:rsidR="00090AC7" w:rsidRPr="00316557" w:rsidRDefault="00090AC7" w:rsidP="00C90630">
            <w:pPr>
              <w:jc w:val="center"/>
              <w:rPr>
                <w:rFonts w:ascii="Times New Roman" w:eastAsia="Times New Roman" w:hAnsi="Times New Roman" w:cs="Times New Roman"/>
                <w:b/>
                <w:bCs/>
                <w:i/>
                <w:iCs/>
                <w:color w:val="232629"/>
                <w:shd w:val="clear" w:color="auto" w:fill="FFFFFF"/>
              </w:rPr>
            </w:pPr>
            <w:r w:rsidRPr="00316557">
              <w:rPr>
                <w:rFonts w:ascii="Times New Roman" w:eastAsia="Times New Roman" w:hAnsi="Times New Roman" w:cs="Times New Roman"/>
                <w:b/>
                <w:bCs/>
                <w:i/>
                <w:iCs/>
                <w:color w:val="232629"/>
                <w:shd w:val="clear" w:color="auto" w:fill="FFFFFF"/>
              </w:rPr>
              <w:t>Mdn</w:t>
            </w:r>
          </w:p>
        </w:tc>
        <w:tc>
          <w:tcPr>
            <w:tcW w:w="646" w:type="dxa"/>
            <w:tcBorders>
              <w:top w:val="single" w:sz="4" w:space="0" w:color="auto"/>
              <w:bottom w:val="single" w:sz="4" w:space="0" w:color="auto"/>
            </w:tcBorders>
          </w:tcPr>
          <w:p w14:paraId="4B78BE78" w14:textId="77777777" w:rsidR="00090AC7" w:rsidRPr="00316557" w:rsidRDefault="00090AC7" w:rsidP="00C90630">
            <w:pPr>
              <w:jc w:val="center"/>
              <w:rPr>
                <w:rFonts w:ascii="Times New Roman" w:eastAsia="Times New Roman" w:hAnsi="Times New Roman" w:cs="Times New Roman"/>
                <w:b/>
                <w:bCs/>
                <w:i/>
                <w:iCs/>
                <w:color w:val="232629"/>
                <w:shd w:val="clear" w:color="auto" w:fill="FFFFFF"/>
              </w:rPr>
            </w:pPr>
            <w:r w:rsidRPr="00316557">
              <w:rPr>
                <w:rFonts w:ascii="Times New Roman" w:eastAsia="Times New Roman" w:hAnsi="Times New Roman" w:cs="Times New Roman"/>
                <w:b/>
                <w:bCs/>
                <w:i/>
                <w:iCs/>
                <w:color w:val="232629"/>
                <w:shd w:val="clear" w:color="auto" w:fill="FFFFFF"/>
              </w:rPr>
              <w:t>SD</w:t>
            </w:r>
          </w:p>
        </w:tc>
        <w:tc>
          <w:tcPr>
            <w:tcW w:w="647" w:type="dxa"/>
            <w:tcBorders>
              <w:top w:val="single" w:sz="4" w:space="0" w:color="auto"/>
              <w:bottom w:val="single" w:sz="4" w:space="0" w:color="auto"/>
            </w:tcBorders>
          </w:tcPr>
          <w:p w14:paraId="722FE4F2" w14:textId="77777777" w:rsidR="00090AC7" w:rsidRPr="00316557" w:rsidRDefault="00090AC7" w:rsidP="00C90630">
            <w:pPr>
              <w:jc w:val="center"/>
              <w:rPr>
                <w:rFonts w:ascii="Times New Roman" w:eastAsia="Times New Roman" w:hAnsi="Times New Roman" w:cs="Times New Roman"/>
                <w:b/>
                <w:bCs/>
                <w:i/>
                <w:iCs/>
                <w:color w:val="232629"/>
                <w:shd w:val="clear" w:color="auto" w:fill="FFFFFF"/>
              </w:rPr>
            </w:pPr>
            <w:r w:rsidRPr="00316557">
              <w:rPr>
                <w:rFonts w:ascii="Times New Roman" w:eastAsia="Times New Roman" w:hAnsi="Times New Roman" w:cs="Times New Roman"/>
                <w:b/>
                <w:bCs/>
                <w:i/>
                <w:iCs/>
                <w:color w:val="232629"/>
                <w:shd w:val="clear" w:color="auto" w:fill="FFFFFF"/>
              </w:rPr>
              <w:t>M</w:t>
            </w:r>
          </w:p>
        </w:tc>
        <w:tc>
          <w:tcPr>
            <w:tcW w:w="683" w:type="dxa"/>
            <w:tcBorders>
              <w:top w:val="single" w:sz="4" w:space="0" w:color="auto"/>
              <w:bottom w:val="single" w:sz="4" w:space="0" w:color="auto"/>
            </w:tcBorders>
          </w:tcPr>
          <w:p w14:paraId="326F1293" w14:textId="77777777" w:rsidR="00090AC7" w:rsidRPr="00316557" w:rsidRDefault="00090AC7" w:rsidP="00C90630">
            <w:pPr>
              <w:jc w:val="center"/>
              <w:rPr>
                <w:rFonts w:ascii="Times New Roman" w:eastAsia="Times New Roman" w:hAnsi="Times New Roman" w:cs="Times New Roman"/>
                <w:b/>
                <w:bCs/>
                <w:i/>
                <w:iCs/>
                <w:color w:val="232629"/>
                <w:shd w:val="clear" w:color="auto" w:fill="FFFFFF"/>
              </w:rPr>
            </w:pPr>
            <w:r w:rsidRPr="00316557">
              <w:rPr>
                <w:rFonts w:ascii="Times New Roman" w:eastAsia="Times New Roman" w:hAnsi="Times New Roman" w:cs="Times New Roman"/>
                <w:b/>
                <w:bCs/>
                <w:i/>
                <w:iCs/>
                <w:color w:val="232629"/>
                <w:shd w:val="clear" w:color="auto" w:fill="FFFFFF"/>
              </w:rPr>
              <w:t>Mdn</w:t>
            </w:r>
          </w:p>
        </w:tc>
        <w:tc>
          <w:tcPr>
            <w:tcW w:w="647" w:type="dxa"/>
            <w:tcBorders>
              <w:top w:val="single" w:sz="4" w:space="0" w:color="auto"/>
              <w:bottom w:val="single" w:sz="4" w:space="0" w:color="auto"/>
            </w:tcBorders>
          </w:tcPr>
          <w:p w14:paraId="6A285237" w14:textId="77777777" w:rsidR="00090AC7" w:rsidRPr="00316557" w:rsidRDefault="00090AC7" w:rsidP="00C90630">
            <w:pPr>
              <w:jc w:val="center"/>
              <w:rPr>
                <w:rFonts w:ascii="Times New Roman" w:eastAsia="Times New Roman" w:hAnsi="Times New Roman" w:cs="Times New Roman"/>
                <w:b/>
                <w:bCs/>
                <w:i/>
                <w:iCs/>
                <w:color w:val="232629"/>
                <w:shd w:val="clear" w:color="auto" w:fill="FFFFFF"/>
              </w:rPr>
            </w:pPr>
            <w:r w:rsidRPr="00316557">
              <w:rPr>
                <w:rFonts w:ascii="Times New Roman" w:eastAsia="Times New Roman" w:hAnsi="Times New Roman" w:cs="Times New Roman"/>
                <w:b/>
                <w:bCs/>
                <w:i/>
                <w:iCs/>
                <w:color w:val="232629"/>
                <w:shd w:val="clear" w:color="auto" w:fill="FFFFFF"/>
              </w:rPr>
              <w:t>SD</w:t>
            </w:r>
          </w:p>
        </w:tc>
        <w:tc>
          <w:tcPr>
            <w:tcW w:w="647" w:type="dxa"/>
            <w:tcBorders>
              <w:top w:val="single" w:sz="4" w:space="0" w:color="auto"/>
              <w:bottom w:val="single" w:sz="4" w:space="0" w:color="auto"/>
            </w:tcBorders>
          </w:tcPr>
          <w:p w14:paraId="27E6E664" w14:textId="77777777" w:rsidR="00090AC7" w:rsidRPr="00316557" w:rsidRDefault="00090AC7" w:rsidP="00C90630">
            <w:pPr>
              <w:jc w:val="center"/>
              <w:rPr>
                <w:rFonts w:ascii="Times New Roman" w:eastAsia="Times New Roman" w:hAnsi="Times New Roman" w:cs="Times New Roman"/>
                <w:b/>
                <w:bCs/>
                <w:i/>
                <w:iCs/>
                <w:color w:val="232629"/>
                <w:shd w:val="clear" w:color="auto" w:fill="FFFFFF"/>
              </w:rPr>
            </w:pPr>
            <w:r w:rsidRPr="00316557">
              <w:rPr>
                <w:rFonts w:ascii="Times New Roman" w:eastAsia="Times New Roman" w:hAnsi="Times New Roman" w:cs="Times New Roman"/>
                <w:b/>
                <w:bCs/>
                <w:i/>
                <w:iCs/>
                <w:color w:val="232629"/>
                <w:shd w:val="clear" w:color="auto" w:fill="FFFFFF"/>
              </w:rPr>
              <w:t>M</w:t>
            </w:r>
          </w:p>
        </w:tc>
        <w:tc>
          <w:tcPr>
            <w:tcW w:w="683" w:type="dxa"/>
            <w:tcBorders>
              <w:top w:val="single" w:sz="4" w:space="0" w:color="auto"/>
              <w:bottom w:val="single" w:sz="4" w:space="0" w:color="auto"/>
            </w:tcBorders>
          </w:tcPr>
          <w:p w14:paraId="60215F12" w14:textId="77777777" w:rsidR="00090AC7" w:rsidRPr="00316557" w:rsidRDefault="00090AC7" w:rsidP="00C90630">
            <w:pPr>
              <w:jc w:val="center"/>
              <w:rPr>
                <w:rFonts w:ascii="Times New Roman" w:eastAsia="Times New Roman" w:hAnsi="Times New Roman" w:cs="Times New Roman"/>
                <w:b/>
                <w:bCs/>
                <w:i/>
                <w:iCs/>
                <w:color w:val="232629"/>
                <w:shd w:val="clear" w:color="auto" w:fill="FFFFFF"/>
              </w:rPr>
            </w:pPr>
            <w:r w:rsidRPr="00316557">
              <w:rPr>
                <w:rFonts w:ascii="Times New Roman" w:eastAsia="Times New Roman" w:hAnsi="Times New Roman" w:cs="Times New Roman"/>
                <w:b/>
                <w:bCs/>
                <w:i/>
                <w:iCs/>
                <w:color w:val="232629"/>
                <w:shd w:val="clear" w:color="auto" w:fill="FFFFFF"/>
              </w:rPr>
              <w:t>Mdn</w:t>
            </w:r>
          </w:p>
        </w:tc>
        <w:tc>
          <w:tcPr>
            <w:tcW w:w="647" w:type="dxa"/>
            <w:tcBorders>
              <w:top w:val="single" w:sz="4" w:space="0" w:color="auto"/>
              <w:bottom w:val="single" w:sz="4" w:space="0" w:color="auto"/>
            </w:tcBorders>
          </w:tcPr>
          <w:p w14:paraId="7B492015" w14:textId="77777777" w:rsidR="00090AC7" w:rsidRPr="00316557" w:rsidRDefault="00090AC7" w:rsidP="00C90630">
            <w:pPr>
              <w:jc w:val="center"/>
              <w:rPr>
                <w:rFonts w:ascii="Times New Roman" w:eastAsia="Times New Roman" w:hAnsi="Times New Roman" w:cs="Times New Roman"/>
                <w:b/>
                <w:bCs/>
                <w:i/>
                <w:iCs/>
                <w:color w:val="232629"/>
                <w:shd w:val="clear" w:color="auto" w:fill="FFFFFF"/>
              </w:rPr>
            </w:pPr>
            <w:r w:rsidRPr="00316557">
              <w:rPr>
                <w:rFonts w:ascii="Times New Roman" w:eastAsia="Times New Roman" w:hAnsi="Times New Roman" w:cs="Times New Roman"/>
                <w:b/>
                <w:bCs/>
                <w:i/>
                <w:iCs/>
                <w:color w:val="232629"/>
                <w:shd w:val="clear" w:color="auto" w:fill="FFFFFF"/>
              </w:rPr>
              <w:t>SD</w:t>
            </w:r>
          </w:p>
        </w:tc>
        <w:tc>
          <w:tcPr>
            <w:tcW w:w="647" w:type="dxa"/>
            <w:tcBorders>
              <w:top w:val="single" w:sz="4" w:space="0" w:color="auto"/>
              <w:bottom w:val="single" w:sz="4" w:space="0" w:color="auto"/>
            </w:tcBorders>
          </w:tcPr>
          <w:p w14:paraId="3F60D112" w14:textId="77777777" w:rsidR="00090AC7" w:rsidRPr="00316557" w:rsidRDefault="00090AC7" w:rsidP="00C90630">
            <w:pPr>
              <w:jc w:val="center"/>
              <w:rPr>
                <w:rFonts w:ascii="Times New Roman" w:eastAsia="Times New Roman" w:hAnsi="Times New Roman" w:cs="Times New Roman"/>
                <w:b/>
                <w:bCs/>
                <w:i/>
                <w:iCs/>
                <w:color w:val="232629"/>
                <w:shd w:val="clear" w:color="auto" w:fill="FFFFFF"/>
              </w:rPr>
            </w:pPr>
            <w:r w:rsidRPr="00316557">
              <w:rPr>
                <w:rFonts w:ascii="Times New Roman" w:eastAsia="Times New Roman" w:hAnsi="Times New Roman" w:cs="Times New Roman"/>
                <w:b/>
                <w:bCs/>
                <w:i/>
                <w:iCs/>
                <w:color w:val="232629"/>
                <w:shd w:val="clear" w:color="auto" w:fill="FFFFFF"/>
              </w:rPr>
              <w:t>M</w:t>
            </w:r>
          </w:p>
        </w:tc>
        <w:tc>
          <w:tcPr>
            <w:tcW w:w="683" w:type="dxa"/>
            <w:tcBorders>
              <w:top w:val="single" w:sz="4" w:space="0" w:color="auto"/>
              <w:bottom w:val="single" w:sz="4" w:space="0" w:color="auto"/>
            </w:tcBorders>
          </w:tcPr>
          <w:p w14:paraId="00417ABB" w14:textId="77777777" w:rsidR="00090AC7" w:rsidRPr="00316557" w:rsidRDefault="00090AC7" w:rsidP="00C90630">
            <w:pPr>
              <w:jc w:val="center"/>
              <w:rPr>
                <w:rFonts w:ascii="Times New Roman" w:eastAsia="Times New Roman" w:hAnsi="Times New Roman" w:cs="Times New Roman"/>
                <w:b/>
                <w:bCs/>
                <w:i/>
                <w:iCs/>
                <w:color w:val="232629"/>
                <w:shd w:val="clear" w:color="auto" w:fill="FFFFFF"/>
              </w:rPr>
            </w:pPr>
            <w:r w:rsidRPr="00316557">
              <w:rPr>
                <w:rFonts w:ascii="Times New Roman" w:eastAsia="Times New Roman" w:hAnsi="Times New Roman" w:cs="Times New Roman"/>
                <w:b/>
                <w:bCs/>
                <w:i/>
                <w:iCs/>
                <w:color w:val="232629"/>
                <w:shd w:val="clear" w:color="auto" w:fill="FFFFFF"/>
              </w:rPr>
              <w:t>Mdn</w:t>
            </w:r>
          </w:p>
        </w:tc>
        <w:tc>
          <w:tcPr>
            <w:tcW w:w="647" w:type="dxa"/>
            <w:tcBorders>
              <w:top w:val="single" w:sz="4" w:space="0" w:color="auto"/>
              <w:bottom w:val="single" w:sz="4" w:space="0" w:color="auto"/>
            </w:tcBorders>
          </w:tcPr>
          <w:p w14:paraId="6B0E0D94" w14:textId="77777777" w:rsidR="00090AC7" w:rsidRPr="00316557" w:rsidRDefault="00090AC7" w:rsidP="00C90630">
            <w:pPr>
              <w:jc w:val="center"/>
              <w:rPr>
                <w:rFonts w:ascii="Times New Roman" w:eastAsia="Times New Roman" w:hAnsi="Times New Roman" w:cs="Times New Roman"/>
                <w:b/>
                <w:bCs/>
                <w:i/>
                <w:iCs/>
                <w:color w:val="232629"/>
                <w:shd w:val="clear" w:color="auto" w:fill="FFFFFF"/>
              </w:rPr>
            </w:pPr>
            <w:r w:rsidRPr="00316557">
              <w:rPr>
                <w:rFonts w:ascii="Times New Roman" w:eastAsia="Times New Roman" w:hAnsi="Times New Roman" w:cs="Times New Roman"/>
                <w:b/>
                <w:bCs/>
                <w:i/>
                <w:iCs/>
                <w:color w:val="232629"/>
                <w:shd w:val="clear" w:color="auto" w:fill="FFFFFF"/>
              </w:rPr>
              <w:t>SD</w:t>
            </w:r>
          </w:p>
        </w:tc>
        <w:tc>
          <w:tcPr>
            <w:tcW w:w="647" w:type="dxa"/>
            <w:tcBorders>
              <w:top w:val="single" w:sz="4" w:space="0" w:color="auto"/>
              <w:bottom w:val="single" w:sz="4" w:space="0" w:color="auto"/>
            </w:tcBorders>
          </w:tcPr>
          <w:p w14:paraId="152BE912" w14:textId="77777777" w:rsidR="00090AC7" w:rsidRPr="00316557" w:rsidRDefault="00090AC7" w:rsidP="00C90630">
            <w:pPr>
              <w:jc w:val="center"/>
              <w:rPr>
                <w:rFonts w:ascii="Times New Roman" w:eastAsia="Times New Roman" w:hAnsi="Times New Roman" w:cs="Times New Roman"/>
                <w:b/>
                <w:bCs/>
                <w:i/>
                <w:iCs/>
                <w:color w:val="232629"/>
                <w:shd w:val="clear" w:color="auto" w:fill="FFFFFF"/>
              </w:rPr>
            </w:pPr>
            <w:r w:rsidRPr="00316557">
              <w:rPr>
                <w:rFonts w:ascii="Times New Roman" w:eastAsia="Times New Roman" w:hAnsi="Times New Roman" w:cs="Times New Roman"/>
                <w:b/>
                <w:bCs/>
                <w:i/>
                <w:iCs/>
                <w:color w:val="232629"/>
                <w:shd w:val="clear" w:color="auto" w:fill="FFFFFF"/>
              </w:rPr>
              <w:t>M</w:t>
            </w:r>
          </w:p>
        </w:tc>
        <w:tc>
          <w:tcPr>
            <w:tcW w:w="683" w:type="dxa"/>
            <w:tcBorders>
              <w:top w:val="single" w:sz="4" w:space="0" w:color="auto"/>
              <w:bottom w:val="single" w:sz="4" w:space="0" w:color="auto"/>
            </w:tcBorders>
          </w:tcPr>
          <w:p w14:paraId="5099149B" w14:textId="77777777" w:rsidR="00090AC7" w:rsidRPr="00316557" w:rsidRDefault="00090AC7" w:rsidP="00C90630">
            <w:pPr>
              <w:jc w:val="center"/>
              <w:rPr>
                <w:rFonts w:ascii="Times New Roman" w:eastAsia="Times New Roman" w:hAnsi="Times New Roman" w:cs="Times New Roman"/>
                <w:b/>
                <w:bCs/>
                <w:i/>
                <w:iCs/>
                <w:color w:val="232629"/>
                <w:shd w:val="clear" w:color="auto" w:fill="FFFFFF"/>
              </w:rPr>
            </w:pPr>
            <w:r w:rsidRPr="00316557">
              <w:rPr>
                <w:rFonts w:ascii="Times New Roman" w:eastAsia="Times New Roman" w:hAnsi="Times New Roman" w:cs="Times New Roman"/>
                <w:b/>
                <w:bCs/>
                <w:i/>
                <w:iCs/>
                <w:color w:val="232629"/>
                <w:shd w:val="clear" w:color="auto" w:fill="FFFFFF"/>
              </w:rPr>
              <w:t>Mdn</w:t>
            </w:r>
          </w:p>
        </w:tc>
        <w:tc>
          <w:tcPr>
            <w:tcW w:w="647" w:type="dxa"/>
            <w:tcBorders>
              <w:top w:val="single" w:sz="4" w:space="0" w:color="auto"/>
              <w:bottom w:val="single" w:sz="4" w:space="0" w:color="auto"/>
            </w:tcBorders>
          </w:tcPr>
          <w:p w14:paraId="1BB85993" w14:textId="77777777" w:rsidR="00090AC7" w:rsidRPr="00316557" w:rsidRDefault="00090AC7" w:rsidP="00C90630">
            <w:pPr>
              <w:jc w:val="center"/>
              <w:rPr>
                <w:rFonts w:ascii="Times New Roman" w:eastAsia="Times New Roman" w:hAnsi="Times New Roman" w:cs="Times New Roman"/>
                <w:b/>
                <w:bCs/>
                <w:i/>
                <w:iCs/>
                <w:color w:val="232629"/>
                <w:shd w:val="clear" w:color="auto" w:fill="FFFFFF"/>
              </w:rPr>
            </w:pPr>
            <w:r w:rsidRPr="00316557">
              <w:rPr>
                <w:rFonts w:ascii="Times New Roman" w:eastAsia="Times New Roman" w:hAnsi="Times New Roman" w:cs="Times New Roman"/>
                <w:b/>
                <w:bCs/>
                <w:i/>
                <w:iCs/>
                <w:color w:val="232629"/>
                <w:shd w:val="clear" w:color="auto" w:fill="FFFFFF"/>
              </w:rPr>
              <w:t>SD</w:t>
            </w:r>
          </w:p>
        </w:tc>
      </w:tr>
      <w:tr w:rsidR="00090AC7" w:rsidRPr="00316557" w14:paraId="3A8ECC23" w14:textId="77777777" w:rsidTr="00C90630">
        <w:trPr>
          <w:trHeight w:val="1040"/>
          <w:jc w:val="center"/>
        </w:trPr>
        <w:tc>
          <w:tcPr>
            <w:tcW w:w="2813" w:type="dxa"/>
            <w:tcBorders>
              <w:top w:val="single" w:sz="4" w:space="0" w:color="auto"/>
            </w:tcBorders>
          </w:tcPr>
          <w:p w14:paraId="6439ACA1"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Total Sexual Orientation Competency</w:t>
            </w:r>
          </w:p>
        </w:tc>
        <w:tc>
          <w:tcPr>
            <w:tcW w:w="643" w:type="dxa"/>
            <w:tcBorders>
              <w:top w:val="single" w:sz="4" w:space="0" w:color="auto"/>
            </w:tcBorders>
          </w:tcPr>
          <w:p w14:paraId="13A09833"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4.53</w:t>
            </w:r>
          </w:p>
        </w:tc>
        <w:tc>
          <w:tcPr>
            <w:tcW w:w="684" w:type="dxa"/>
            <w:tcBorders>
              <w:top w:val="single" w:sz="4" w:space="0" w:color="auto"/>
            </w:tcBorders>
          </w:tcPr>
          <w:p w14:paraId="12FB8BBC"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4.63</w:t>
            </w:r>
          </w:p>
        </w:tc>
        <w:tc>
          <w:tcPr>
            <w:tcW w:w="644" w:type="dxa"/>
            <w:tcBorders>
              <w:top w:val="single" w:sz="4" w:space="0" w:color="auto"/>
            </w:tcBorders>
          </w:tcPr>
          <w:p w14:paraId="572C6F68"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.602</w:t>
            </w:r>
          </w:p>
        </w:tc>
        <w:tc>
          <w:tcPr>
            <w:tcW w:w="646" w:type="dxa"/>
            <w:tcBorders>
              <w:top w:val="single" w:sz="4" w:space="0" w:color="auto"/>
            </w:tcBorders>
          </w:tcPr>
          <w:p w14:paraId="5EBAC6E4"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4.43</w:t>
            </w:r>
          </w:p>
        </w:tc>
        <w:tc>
          <w:tcPr>
            <w:tcW w:w="683" w:type="dxa"/>
            <w:tcBorders>
              <w:top w:val="single" w:sz="4" w:space="0" w:color="auto"/>
            </w:tcBorders>
          </w:tcPr>
          <w:p w14:paraId="3E6CF810"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4.50</w:t>
            </w:r>
          </w:p>
        </w:tc>
        <w:tc>
          <w:tcPr>
            <w:tcW w:w="646" w:type="dxa"/>
            <w:tcBorders>
              <w:top w:val="single" w:sz="4" w:space="0" w:color="auto"/>
            </w:tcBorders>
          </w:tcPr>
          <w:p w14:paraId="7575527B"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.816</w:t>
            </w:r>
          </w:p>
        </w:tc>
        <w:tc>
          <w:tcPr>
            <w:tcW w:w="647" w:type="dxa"/>
            <w:tcBorders>
              <w:top w:val="single" w:sz="4" w:space="0" w:color="auto"/>
            </w:tcBorders>
          </w:tcPr>
          <w:p w14:paraId="30EA1C44"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4.05</w:t>
            </w:r>
          </w:p>
        </w:tc>
        <w:tc>
          <w:tcPr>
            <w:tcW w:w="683" w:type="dxa"/>
            <w:tcBorders>
              <w:top w:val="single" w:sz="4" w:space="0" w:color="auto"/>
            </w:tcBorders>
          </w:tcPr>
          <w:p w14:paraId="204B1F9E"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4.00</w:t>
            </w:r>
          </w:p>
        </w:tc>
        <w:tc>
          <w:tcPr>
            <w:tcW w:w="647" w:type="dxa"/>
            <w:tcBorders>
              <w:top w:val="single" w:sz="4" w:space="0" w:color="auto"/>
            </w:tcBorders>
          </w:tcPr>
          <w:p w14:paraId="7D08ABBD"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.656</w:t>
            </w:r>
          </w:p>
        </w:tc>
        <w:tc>
          <w:tcPr>
            <w:tcW w:w="647" w:type="dxa"/>
            <w:tcBorders>
              <w:top w:val="single" w:sz="4" w:space="0" w:color="auto"/>
            </w:tcBorders>
          </w:tcPr>
          <w:p w14:paraId="50B16C78"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4.23</w:t>
            </w:r>
          </w:p>
        </w:tc>
        <w:tc>
          <w:tcPr>
            <w:tcW w:w="683" w:type="dxa"/>
            <w:tcBorders>
              <w:top w:val="single" w:sz="4" w:space="0" w:color="auto"/>
            </w:tcBorders>
          </w:tcPr>
          <w:p w14:paraId="419B0658"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4.17</w:t>
            </w:r>
          </w:p>
        </w:tc>
        <w:tc>
          <w:tcPr>
            <w:tcW w:w="647" w:type="dxa"/>
            <w:tcBorders>
              <w:top w:val="single" w:sz="4" w:space="0" w:color="auto"/>
            </w:tcBorders>
          </w:tcPr>
          <w:p w14:paraId="734F3422"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.383</w:t>
            </w:r>
          </w:p>
        </w:tc>
        <w:tc>
          <w:tcPr>
            <w:tcW w:w="647" w:type="dxa"/>
            <w:tcBorders>
              <w:top w:val="single" w:sz="4" w:space="0" w:color="auto"/>
            </w:tcBorders>
          </w:tcPr>
          <w:p w14:paraId="408FF835"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4.27</w:t>
            </w:r>
          </w:p>
        </w:tc>
        <w:tc>
          <w:tcPr>
            <w:tcW w:w="683" w:type="dxa"/>
            <w:tcBorders>
              <w:top w:val="single" w:sz="4" w:space="0" w:color="auto"/>
            </w:tcBorders>
          </w:tcPr>
          <w:p w14:paraId="6E31ECD5"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3.92</w:t>
            </w:r>
          </w:p>
        </w:tc>
        <w:tc>
          <w:tcPr>
            <w:tcW w:w="647" w:type="dxa"/>
            <w:tcBorders>
              <w:top w:val="single" w:sz="4" w:space="0" w:color="auto"/>
            </w:tcBorders>
          </w:tcPr>
          <w:p w14:paraId="0C579095"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.891</w:t>
            </w:r>
          </w:p>
        </w:tc>
        <w:tc>
          <w:tcPr>
            <w:tcW w:w="647" w:type="dxa"/>
            <w:tcBorders>
              <w:top w:val="single" w:sz="4" w:space="0" w:color="auto"/>
            </w:tcBorders>
          </w:tcPr>
          <w:p w14:paraId="16525882"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3.15</w:t>
            </w:r>
          </w:p>
        </w:tc>
        <w:tc>
          <w:tcPr>
            <w:tcW w:w="683" w:type="dxa"/>
            <w:tcBorders>
              <w:top w:val="single" w:sz="4" w:space="0" w:color="auto"/>
            </w:tcBorders>
          </w:tcPr>
          <w:p w14:paraId="701A256D"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3.17</w:t>
            </w:r>
          </w:p>
        </w:tc>
        <w:tc>
          <w:tcPr>
            <w:tcW w:w="647" w:type="dxa"/>
            <w:tcBorders>
              <w:top w:val="single" w:sz="4" w:space="0" w:color="auto"/>
            </w:tcBorders>
          </w:tcPr>
          <w:p w14:paraId="361ABB43"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.823</w:t>
            </w:r>
          </w:p>
        </w:tc>
      </w:tr>
      <w:tr w:rsidR="00090AC7" w:rsidRPr="00316557" w14:paraId="43C976C8" w14:textId="77777777" w:rsidTr="00C90630">
        <w:trPr>
          <w:trHeight w:val="878"/>
          <w:jc w:val="center"/>
        </w:trPr>
        <w:tc>
          <w:tcPr>
            <w:tcW w:w="2813" w:type="dxa"/>
          </w:tcPr>
          <w:p w14:paraId="133A298B"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Skills Subscale</w:t>
            </w:r>
          </w:p>
        </w:tc>
        <w:tc>
          <w:tcPr>
            <w:tcW w:w="643" w:type="dxa"/>
          </w:tcPr>
          <w:p w14:paraId="39587045"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3.19</w:t>
            </w:r>
          </w:p>
        </w:tc>
        <w:tc>
          <w:tcPr>
            <w:tcW w:w="684" w:type="dxa"/>
          </w:tcPr>
          <w:p w14:paraId="10D7D871"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3.20</w:t>
            </w:r>
          </w:p>
        </w:tc>
        <w:tc>
          <w:tcPr>
            <w:tcW w:w="644" w:type="dxa"/>
          </w:tcPr>
          <w:p w14:paraId="43972491"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.750</w:t>
            </w:r>
          </w:p>
        </w:tc>
        <w:tc>
          <w:tcPr>
            <w:tcW w:w="646" w:type="dxa"/>
          </w:tcPr>
          <w:p w14:paraId="1862AD63"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2.99</w:t>
            </w:r>
          </w:p>
        </w:tc>
        <w:tc>
          <w:tcPr>
            <w:tcW w:w="683" w:type="dxa"/>
          </w:tcPr>
          <w:p w14:paraId="1CA27939"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2.80</w:t>
            </w:r>
          </w:p>
        </w:tc>
        <w:tc>
          <w:tcPr>
            <w:tcW w:w="646" w:type="dxa"/>
          </w:tcPr>
          <w:p w14:paraId="20113369"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1.11</w:t>
            </w:r>
          </w:p>
        </w:tc>
        <w:tc>
          <w:tcPr>
            <w:tcW w:w="647" w:type="dxa"/>
          </w:tcPr>
          <w:p w14:paraId="4EEE035C"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3.03</w:t>
            </w:r>
          </w:p>
        </w:tc>
        <w:tc>
          <w:tcPr>
            <w:tcW w:w="683" w:type="dxa"/>
          </w:tcPr>
          <w:p w14:paraId="1C03AD73"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3.00</w:t>
            </w:r>
          </w:p>
        </w:tc>
        <w:tc>
          <w:tcPr>
            <w:tcW w:w="647" w:type="dxa"/>
          </w:tcPr>
          <w:p w14:paraId="5421E420"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1.19</w:t>
            </w:r>
          </w:p>
        </w:tc>
        <w:tc>
          <w:tcPr>
            <w:tcW w:w="647" w:type="dxa"/>
          </w:tcPr>
          <w:p w14:paraId="3339872D"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3.00</w:t>
            </w:r>
          </w:p>
        </w:tc>
        <w:tc>
          <w:tcPr>
            <w:tcW w:w="683" w:type="dxa"/>
          </w:tcPr>
          <w:p w14:paraId="4103A43C"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3.20</w:t>
            </w:r>
          </w:p>
        </w:tc>
        <w:tc>
          <w:tcPr>
            <w:tcW w:w="647" w:type="dxa"/>
          </w:tcPr>
          <w:p w14:paraId="43C0784D"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.583</w:t>
            </w:r>
          </w:p>
        </w:tc>
        <w:tc>
          <w:tcPr>
            <w:tcW w:w="647" w:type="dxa"/>
          </w:tcPr>
          <w:p w14:paraId="49D3E808"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3.44</w:t>
            </w:r>
          </w:p>
        </w:tc>
        <w:tc>
          <w:tcPr>
            <w:tcW w:w="683" w:type="dxa"/>
          </w:tcPr>
          <w:p w14:paraId="61794E60"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2.80</w:t>
            </w:r>
          </w:p>
        </w:tc>
        <w:tc>
          <w:tcPr>
            <w:tcW w:w="647" w:type="dxa"/>
          </w:tcPr>
          <w:p w14:paraId="05C0A00E"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1.48</w:t>
            </w:r>
          </w:p>
        </w:tc>
        <w:tc>
          <w:tcPr>
            <w:tcW w:w="647" w:type="dxa"/>
          </w:tcPr>
          <w:p w14:paraId="49C8F122"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2.30</w:t>
            </w:r>
          </w:p>
        </w:tc>
        <w:tc>
          <w:tcPr>
            <w:tcW w:w="683" w:type="dxa"/>
          </w:tcPr>
          <w:p w14:paraId="3CD77A19"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2.00</w:t>
            </w:r>
          </w:p>
        </w:tc>
        <w:tc>
          <w:tcPr>
            <w:tcW w:w="647" w:type="dxa"/>
          </w:tcPr>
          <w:p w14:paraId="3173D545"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1.39</w:t>
            </w:r>
          </w:p>
        </w:tc>
      </w:tr>
      <w:tr w:rsidR="00090AC7" w:rsidRPr="00316557" w14:paraId="150CCA93" w14:textId="77777777" w:rsidTr="00C90630">
        <w:trPr>
          <w:trHeight w:val="878"/>
          <w:jc w:val="center"/>
        </w:trPr>
        <w:tc>
          <w:tcPr>
            <w:tcW w:w="2813" w:type="dxa"/>
            <w:tcBorders>
              <w:bottom w:val="single" w:sz="4" w:space="0" w:color="auto"/>
            </w:tcBorders>
          </w:tcPr>
          <w:p w14:paraId="22DEB1C5"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Knowledge Subscale</w:t>
            </w:r>
          </w:p>
        </w:tc>
        <w:tc>
          <w:tcPr>
            <w:tcW w:w="643" w:type="dxa"/>
            <w:tcBorders>
              <w:bottom w:val="single" w:sz="4" w:space="0" w:color="auto"/>
            </w:tcBorders>
          </w:tcPr>
          <w:p w14:paraId="5456A79C"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5.49</w:t>
            </w:r>
          </w:p>
        </w:tc>
        <w:tc>
          <w:tcPr>
            <w:tcW w:w="684" w:type="dxa"/>
            <w:tcBorders>
              <w:bottom w:val="single" w:sz="4" w:space="0" w:color="auto"/>
            </w:tcBorders>
          </w:tcPr>
          <w:p w14:paraId="1B68EBBC"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5.43</w:t>
            </w:r>
          </w:p>
        </w:tc>
        <w:tc>
          <w:tcPr>
            <w:tcW w:w="644" w:type="dxa"/>
            <w:tcBorders>
              <w:bottom w:val="single" w:sz="4" w:space="0" w:color="auto"/>
            </w:tcBorders>
          </w:tcPr>
          <w:p w14:paraId="23283988"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.796</w:t>
            </w:r>
          </w:p>
        </w:tc>
        <w:tc>
          <w:tcPr>
            <w:tcW w:w="646" w:type="dxa"/>
            <w:tcBorders>
              <w:bottom w:val="single" w:sz="4" w:space="0" w:color="auto"/>
            </w:tcBorders>
          </w:tcPr>
          <w:p w14:paraId="5933CCA7"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5.46</w:t>
            </w:r>
          </w:p>
        </w:tc>
        <w:tc>
          <w:tcPr>
            <w:tcW w:w="683" w:type="dxa"/>
            <w:tcBorders>
              <w:bottom w:val="single" w:sz="4" w:space="0" w:color="auto"/>
            </w:tcBorders>
          </w:tcPr>
          <w:p w14:paraId="333F0FFD"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5.64</w:t>
            </w:r>
          </w:p>
        </w:tc>
        <w:tc>
          <w:tcPr>
            <w:tcW w:w="646" w:type="dxa"/>
            <w:tcBorders>
              <w:bottom w:val="single" w:sz="4" w:space="0" w:color="auto"/>
            </w:tcBorders>
          </w:tcPr>
          <w:p w14:paraId="15553747"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1.10</w:t>
            </w:r>
          </w:p>
        </w:tc>
        <w:tc>
          <w:tcPr>
            <w:tcW w:w="647" w:type="dxa"/>
            <w:tcBorders>
              <w:bottom w:val="single" w:sz="4" w:space="0" w:color="auto"/>
            </w:tcBorders>
          </w:tcPr>
          <w:p w14:paraId="01365485"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4.79</w:t>
            </w:r>
          </w:p>
        </w:tc>
        <w:tc>
          <w:tcPr>
            <w:tcW w:w="683" w:type="dxa"/>
            <w:tcBorders>
              <w:bottom w:val="single" w:sz="4" w:space="0" w:color="auto"/>
            </w:tcBorders>
          </w:tcPr>
          <w:p w14:paraId="1C552EDC"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4.71</w:t>
            </w:r>
          </w:p>
        </w:tc>
        <w:tc>
          <w:tcPr>
            <w:tcW w:w="647" w:type="dxa"/>
            <w:tcBorders>
              <w:bottom w:val="single" w:sz="4" w:space="0" w:color="auto"/>
            </w:tcBorders>
          </w:tcPr>
          <w:p w14:paraId="0AF37EC6"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.890</w:t>
            </w:r>
          </w:p>
        </w:tc>
        <w:tc>
          <w:tcPr>
            <w:tcW w:w="647" w:type="dxa"/>
            <w:tcBorders>
              <w:bottom w:val="single" w:sz="4" w:space="0" w:color="auto"/>
            </w:tcBorders>
          </w:tcPr>
          <w:p w14:paraId="3A533088"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5.11</w:t>
            </w:r>
          </w:p>
        </w:tc>
        <w:tc>
          <w:tcPr>
            <w:tcW w:w="683" w:type="dxa"/>
            <w:tcBorders>
              <w:bottom w:val="single" w:sz="4" w:space="0" w:color="auto"/>
            </w:tcBorders>
          </w:tcPr>
          <w:p w14:paraId="2479B540"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5.00</w:t>
            </w:r>
          </w:p>
        </w:tc>
        <w:tc>
          <w:tcPr>
            <w:tcW w:w="647" w:type="dxa"/>
            <w:tcBorders>
              <w:bottom w:val="single" w:sz="4" w:space="0" w:color="auto"/>
            </w:tcBorders>
          </w:tcPr>
          <w:p w14:paraId="6C2B2054"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.865</w:t>
            </w:r>
          </w:p>
        </w:tc>
        <w:tc>
          <w:tcPr>
            <w:tcW w:w="647" w:type="dxa"/>
            <w:tcBorders>
              <w:bottom w:val="single" w:sz="4" w:space="0" w:color="auto"/>
            </w:tcBorders>
          </w:tcPr>
          <w:p w14:paraId="4D842CAD"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4.86</w:t>
            </w:r>
          </w:p>
        </w:tc>
        <w:tc>
          <w:tcPr>
            <w:tcW w:w="683" w:type="dxa"/>
            <w:tcBorders>
              <w:bottom w:val="single" w:sz="4" w:space="0" w:color="auto"/>
            </w:tcBorders>
          </w:tcPr>
          <w:p w14:paraId="62B2D3EB"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4.58</w:t>
            </w:r>
          </w:p>
        </w:tc>
        <w:tc>
          <w:tcPr>
            <w:tcW w:w="647" w:type="dxa"/>
            <w:tcBorders>
              <w:bottom w:val="single" w:sz="4" w:space="0" w:color="auto"/>
            </w:tcBorders>
          </w:tcPr>
          <w:p w14:paraId="0178CDDE"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1.41</w:t>
            </w:r>
          </w:p>
        </w:tc>
        <w:tc>
          <w:tcPr>
            <w:tcW w:w="647" w:type="dxa"/>
            <w:tcBorders>
              <w:bottom w:val="single" w:sz="4" w:space="0" w:color="auto"/>
            </w:tcBorders>
          </w:tcPr>
          <w:p w14:paraId="127E7BEB"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3.75</w:t>
            </w:r>
          </w:p>
        </w:tc>
        <w:tc>
          <w:tcPr>
            <w:tcW w:w="683" w:type="dxa"/>
            <w:tcBorders>
              <w:bottom w:val="single" w:sz="4" w:space="0" w:color="auto"/>
            </w:tcBorders>
          </w:tcPr>
          <w:p w14:paraId="196497AE"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3.86</w:t>
            </w:r>
          </w:p>
        </w:tc>
        <w:tc>
          <w:tcPr>
            <w:tcW w:w="647" w:type="dxa"/>
            <w:tcBorders>
              <w:bottom w:val="single" w:sz="4" w:space="0" w:color="auto"/>
            </w:tcBorders>
          </w:tcPr>
          <w:p w14:paraId="431B9AC2"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.768</w:t>
            </w:r>
          </w:p>
        </w:tc>
      </w:tr>
    </w:tbl>
    <w:p w14:paraId="26C42D24" w14:textId="77777777" w:rsidR="00090AC7" w:rsidRPr="00316557" w:rsidRDefault="00090AC7" w:rsidP="00090AC7">
      <w:pPr>
        <w:rPr>
          <w:rFonts w:ascii="Times New Roman" w:hAnsi="Times New Roman" w:cs="Times New Roman"/>
        </w:rPr>
      </w:pPr>
    </w:p>
    <w:p w14:paraId="4F047959" w14:textId="77777777" w:rsidR="00090AC7" w:rsidRPr="00316557" w:rsidRDefault="00090AC7" w:rsidP="00090AC7">
      <w:pPr>
        <w:rPr>
          <w:rFonts w:ascii="Times New Roman" w:hAnsi="Times New Roman" w:cs="Times New Roman"/>
        </w:rPr>
      </w:pPr>
    </w:p>
    <w:p w14:paraId="79B018CE" w14:textId="77777777" w:rsidR="00090AC7" w:rsidRPr="00316557" w:rsidRDefault="00090AC7" w:rsidP="00090AC7">
      <w:pPr>
        <w:rPr>
          <w:rFonts w:ascii="Times New Roman" w:hAnsi="Times New Roman" w:cs="Times New Roman"/>
        </w:rPr>
      </w:pPr>
    </w:p>
    <w:p w14:paraId="73B48FFE" w14:textId="77777777" w:rsidR="00090AC7" w:rsidRPr="00316557" w:rsidRDefault="00090AC7" w:rsidP="00090AC7">
      <w:pPr>
        <w:rPr>
          <w:rFonts w:ascii="Times New Roman" w:hAnsi="Times New Roman" w:cs="Times New Roman"/>
        </w:rPr>
      </w:pPr>
    </w:p>
    <w:p w14:paraId="7104F889" w14:textId="77777777" w:rsidR="00090AC7" w:rsidRPr="00316557" w:rsidRDefault="00090AC7" w:rsidP="00090AC7">
      <w:pPr>
        <w:rPr>
          <w:rFonts w:ascii="Times New Roman" w:hAnsi="Times New Roman" w:cs="Times New Roman"/>
        </w:rPr>
      </w:pPr>
    </w:p>
    <w:p w14:paraId="66BF83F2" w14:textId="77777777" w:rsidR="00090AC7" w:rsidRPr="00316557" w:rsidRDefault="00090AC7" w:rsidP="00090AC7">
      <w:pPr>
        <w:rPr>
          <w:rFonts w:ascii="Times New Roman" w:hAnsi="Times New Roman" w:cs="Times New Roman"/>
        </w:rPr>
      </w:pPr>
      <w:r w:rsidRPr="00316557">
        <w:rPr>
          <w:rFonts w:ascii="Times New Roman" w:hAnsi="Times New Roman" w:cs="Times New Roman"/>
        </w:rPr>
        <w:br w:type="page"/>
      </w:r>
    </w:p>
    <w:p w14:paraId="5C35D592" w14:textId="77777777" w:rsidR="00090AC7" w:rsidRPr="00316557" w:rsidRDefault="00090AC7" w:rsidP="00090AC7">
      <w:pPr>
        <w:rPr>
          <w:rFonts w:ascii="Times New Roman" w:hAnsi="Times New Roman" w:cs="Times New Roman"/>
          <w:b/>
          <w:bCs/>
        </w:rPr>
      </w:pPr>
      <w:r w:rsidRPr="00316557">
        <w:rPr>
          <w:rFonts w:ascii="Times New Roman" w:hAnsi="Times New Roman" w:cs="Times New Roman"/>
          <w:b/>
          <w:bCs/>
        </w:rPr>
        <w:lastRenderedPageBreak/>
        <w:t xml:space="preserve">Appendix B. </w:t>
      </w:r>
      <w:r w:rsidRPr="00316557">
        <w:rPr>
          <w:rFonts w:ascii="Times New Roman" w:hAnsi="Times New Roman" w:cs="Times New Roman"/>
        </w:rPr>
        <w:t xml:space="preserve">Table illustrating descriptive statistics of mean scores of skills subscale, knowledge subscale, and total sexual orientation competency by sexual orientation. </w:t>
      </w:r>
    </w:p>
    <w:p w14:paraId="184F2925" w14:textId="77777777" w:rsidR="00090AC7" w:rsidRPr="00316557" w:rsidRDefault="00090AC7" w:rsidP="00090AC7">
      <w:pPr>
        <w:rPr>
          <w:rFonts w:ascii="Times New Roman" w:hAnsi="Times New Roman" w:cs="Times New Roman"/>
        </w:rPr>
      </w:pPr>
    </w:p>
    <w:tbl>
      <w:tblPr>
        <w:tblStyle w:val="TableGrid"/>
        <w:tblW w:w="13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2"/>
        <w:gridCol w:w="763"/>
        <w:gridCol w:w="768"/>
        <w:gridCol w:w="767"/>
        <w:gridCol w:w="660"/>
        <w:gridCol w:w="683"/>
        <w:gridCol w:w="660"/>
        <w:gridCol w:w="727"/>
        <w:gridCol w:w="728"/>
        <w:gridCol w:w="727"/>
        <w:gridCol w:w="660"/>
        <w:gridCol w:w="683"/>
        <w:gridCol w:w="660"/>
        <w:gridCol w:w="660"/>
        <w:gridCol w:w="683"/>
        <w:gridCol w:w="660"/>
      </w:tblGrid>
      <w:tr w:rsidR="00090AC7" w:rsidRPr="00316557" w14:paraId="2A719B3D" w14:textId="77777777" w:rsidTr="00C90630">
        <w:trPr>
          <w:trHeight w:val="878"/>
        </w:trPr>
        <w:tc>
          <w:tcPr>
            <w:tcW w:w="2992" w:type="dxa"/>
            <w:tcBorders>
              <w:top w:val="single" w:sz="4" w:space="0" w:color="auto"/>
              <w:bottom w:val="single" w:sz="4" w:space="0" w:color="auto"/>
            </w:tcBorders>
            <w:vAlign w:val="center"/>
          </w:tcPr>
          <w:p w14:paraId="2FEA2185" w14:textId="77777777" w:rsidR="00090AC7" w:rsidRPr="00316557" w:rsidRDefault="00090AC7" w:rsidP="00C90630">
            <w:pPr>
              <w:jc w:val="center"/>
              <w:rPr>
                <w:rFonts w:ascii="Times New Roman" w:eastAsia="Times New Roman" w:hAnsi="Times New Roman" w:cs="Times New Roman"/>
                <w:color w:val="232629"/>
                <w:shd w:val="clear" w:color="auto" w:fill="FFFFFF"/>
              </w:rPr>
            </w:pPr>
          </w:p>
        </w:tc>
        <w:tc>
          <w:tcPr>
            <w:tcW w:w="2298" w:type="dxa"/>
            <w:gridSpan w:val="3"/>
            <w:tcBorders>
              <w:top w:val="single" w:sz="4" w:space="0" w:color="auto"/>
              <w:bottom w:val="single" w:sz="4" w:space="0" w:color="auto"/>
            </w:tcBorders>
            <w:vAlign w:val="center"/>
          </w:tcPr>
          <w:p w14:paraId="4414C42E"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Heterosexual</w:t>
            </w:r>
          </w:p>
          <w:p w14:paraId="6BB702E2"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w:t>
            </w:r>
            <w:r w:rsidRPr="00316557">
              <w:rPr>
                <w:rFonts w:ascii="Times New Roman" w:eastAsia="Times New Roman" w:hAnsi="Times New Roman" w:cs="Times New Roman"/>
                <w:b/>
                <w:bCs/>
                <w:i/>
                <w:iCs/>
                <w:color w:val="232629"/>
                <w:shd w:val="clear" w:color="auto" w:fill="FFFFFF"/>
              </w:rPr>
              <w:t>n</w:t>
            </w:r>
            <w:r w:rsidRPr="00316557">
              <w:rPr>
                <w:rFonts w:ascii="Times New Roman" w:eastAsia="Times New Roman" w:hAnsi="Times New Roman" w:cs="Times New Roman"/>
                <w:b/>
                <w:bCs/>
                <w:color w:val="232629"/>
                <w:shd w:val="clear" w:color="auto" w:fill="FFFFFF"/>
              </w:rPr>
              <w:t>=55)</w:t>
            </w:r>
          </w:p>
        </w:tc>
        <w:tc>
          <w:tcPr>
            <w:tcW w:w="2003" w:type="dxa"/>
            <w:gridSpan w:val="3"/>
            <w:tcBorders>
              <w:top w:val="single" w:sz="4" w:space="0" w:color="auto"/>
              <w:bottom w:val="single" w:sz="4" w:space="0" w:color="auto"/>
            </w:tcBorders>
            <w:vAlign w:val="center"/>
          </w:tcPr>
          <w:p w14:paraId="66F680B3"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Bisexual</w:t>
            </w:r>
          </w:p>
          <w:p w14:paraId="19B442C0"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w:t>
            </w:r>
            <w:r w:rsidRPr="00316557">
              <w:rPr>
                <w:rFonts w:ascii="Times New Roman" w:eastAsia="Times New Roman" w:hAnsi="Times New Roman" w:cs="Times New Roman"/>
                <w:b/>
                <w:bCs/>
                <w:i/>
                <w:iCs/>
                <w:color w:val="232629"/>
                <w:shd w:val="clear" w:color="auto" w:fill="FFFFFF"/>
              </w:rPr>
              <w:t>n</w:t>
            </w:r>
            <w:r w:rsidRPr="00316557">
              <w:rPr>
                <w:rFonts w:ascii="Times New Roman" w:eastAsia="Times New Roman" w:hAnsi="Times New Roman" w:cs="Times New Roman"/>
                <w:b/>
                <w:bCs/>
                <w:color w:val="232629"/>
                <w:shd w:val="clear" w:color="auto" w:fill="FFFFFF"/>
              </w:rPr>
              <w:t>=11)</w:t>
            </w:r>
          </w:p>
        </w:tc>
        <w:tc>
          <w:tcPr>
            <w:tcW w:w="2182" w:type="dxa"/>
            <w:gridSpan w:val="3"/>
            <w:tcBorders>
              <w:top w:val="single" w:sz="4" w:space="0" w:color="auto"/>
              <w:bottom w:val="single" w:sz="4" w:space="0" w:color="auto"/>
            </w:tcBorders>
            <w:vAlign w:val="center"/>
          </w:tcPr>
          <w:p w14:paraId="33716C8F"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Lesbian/Gay Woman</w:t>
            </w:r>
          </w:p>
          <w:p w14:paraId="215E7541"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w:t>
            </w:r>
            <w:r w:rsidRPr="00316557">
              <w:rPr>
                <w:rFonts w:ascii="Times New Roman" w:eastAsia="Times New Roman" w:hAnsi="Times New Roman" w:cs="Times New Roman"/>
                <w:b/>
                <w:bCs/>
                <w:i/>
                <w:iCs/>
                <w:color w:val="232629"/>
                <w:shd w:val="clear" w:color="auto" w:fill="FFFFFF"/>
              </w:rPr>
              <w:t>n</w:t>
            </w:r>
            <w:r w:rsidRPr="00316557">
              <w:rPr>
                <w:rFonts w:ascii="Times New Roman" w:eastAsia="Times New Roman" w:hAnsi="Times New Roman" w:cs="Times New Roman"/>
                <w:b/>
                <w:bCs/>
                <w:color w:val="232629"/>
                <w:shd w:val="clear" w:color="auto" w:fill="FFFFFF"/>
              </w:rPr>
              <w:t>=6)</w:t>
            </w:r>
          </w:p>
        </w:tc>
        <w:tc>
          <w:tcPr>
            <w:tcW w:w="2003" w:type="dxa"/>
            <w:gridSpan w:val="3"/>
            <w:tcBorders>
              <w:top w:val="single" w:sz="4" w:space="0" w:color="auto"/>
              <w:bottom w:val="single" w:sz="4" w:space="0" w:color="auto"/>
            </w:tcBorders>
            <w:vAlign w:val="center"/>
          </w:tcPr>
          <w:p w14:paraId="3FC50725"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Gay Man</w:t>
            </w:r>
          </w:p>
          <w:p w14:paraId="04AFE9B1"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w:t>
            </w:r>
            <w:r w:rsidRPr="00316557">
              <w:rPr>
                <w:rFonts w:ascii="Times New Roman" w:eastAsia="Times New Roman" w:hAnsi="Times New Roman" w:cs="Times New Roman"/>
                <w:b/>
                <w:bCs/>
                <w:i/>
                <w:iCs/>
                <w:color w:val="232629"/>
                <w:shd w:val="clear" w:color="auto" w:fill="FFFFFF"/>
              </w:rPr>
              <w:t>n</w:t>
            </w:r>
            <w:r w:rsidRPr="00316557">
              <w:rPr>
                <w:rFonts w:ascii="Times New Roman" w:eastAsia="Times New Roman" w:hAnsi="Times New Roman" w:cs="Times New Roman"/>
                <w:b/>
                <w:bCs/>
                <w:color w:val="232629"/>
                <w:shd w:val="clear" w:color="auto" w:fill="FFFFFF"/>
              </w:rPr>
              <w:t>=5)</w:t>
            </w:r>
          </w:p>
        </w:tc>
        <w:tc>
          <w:tcPr>
            <w:tcW w:w="2003" w:type="dxa"/>
            <w:gridSpan w:val="3"/>
            <w:tcBorders>
              <w:top w:val="single" w:sz="4" w:space="0" w:color="auto"/>
              <w:bottom w:val="single" w:sz="4" w:space="0" w:color="auto"/>
            </w:tcBorders>
            <w:vAlign w:val="center"/>
          </w:tcPr>
          <w:p w14:paraId="6BA4D735"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Other*</w:t>
            </w:r>
          </w:p>
          <w:p w14:paraId="2DE0F707"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w:t>
            </w:r>
            <w:r w:rsidRPr="00316557">
              <w:rPr>
                <w:rFonts w:ascii="Times New Roman" w:eastAsia="Times New Roman" w:hAnsi="Times New Roman" w:cs="Times New Roman"/>
                <w:b/>
                <w:bCs/>
                <w:i/>
                <w:iCs/>
                <w:color w:val="232629"/>
                <w:shd w:val="clear" w:color="auto" w:fill="FFFFFF"/>
              </w:rPr>
              <w:t>n</w:t>
            </w:r>
            <w:r w:rsidRPr="00316557">
              <w:rPr>
                <w:rFonts w:ascii="Times New Roman" w:eastAsia="Times New Roman" w:hAnsi="Times New Roman" w:cs="Times New Roman"/>
                <w:b/>
                <w:bCs/>
                <w:color w:val="232629"/>
                <w:shd w:val="clear" w:color="auto" w:fill="FFFFFF"/>
              </w:rPr>
              <w:t>=6)</w:t>
            </w:r>
          </w:p>
        </w:tc>
      </w:tr>
      <w:tr w:rsidR="00090AC7" w:rsidRPr="00316557" w14:paraId="192FB24C" w14:textId="77777777" w:rsidTr="00C90630">
        <w:trPr>
          <w:trHeight w:val="473"/>
        </w:trPr>
        <w:tc>
          <w:tcPr>
            <w:tcW w:w="2992" w:type="dxa"/>
            <w:tcBorders>
              <w:top w:val="single" w:sz="4" w:space="0" w:color="auto"/>
              <w:bottom w:val="single" w:sz="4" w:space="0" w:color="auto"/>
            </w:tcBorders>
            <w:vAlign w:val="center"/>
          </w:tcPr>
          <w:p w14:paraId="635D48E0"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Measure</w:t>
            </w:r>
          </w:p>
        </w:tc>
        <w:tc>
          <w:tcPr>
            <w:tcW w:w="763" w:type="dxa"/>
            <w:tcBorders>
              <w:top w:val="single" w:sz="4" w:space="0" w:color="auto"/>
              <w:bottom w:val="single" w:sz="4" w:space="0" w:color="auto"/>
            </w:tcBorders>
            <w:vAlign w:val="center"/>
          </w:tcPr>
          <w:p w14:paraId="0CC1B1CA" w14:textId="77777777" w:rsidR="00090AC7" w:rsidRPr="00316557" w:rsidRDefault="00090AC7" w:rsidP="00C90630">
            <w:pPr>
              <w:jc w:val="center"/>
              <w:rPr>
                <w:rFonts w:ascii="Times New Roman" w:eastAsia="Times New Roman" w:hAnsi="Times New Roman" w:cs="Times New Roman"/>
                <w:b/>
                <w:bCs/>
                <w:i/>
                <w:iCs/>
                <w:color w:val="232629"/>
                <w:shd w:val="clear" w:color="auto" w:fill="FFFFFF"/>
              </w:rPr>
            </w:pPr>
            <w:r w:rsidRPr="00316557">
              <w:rPr>
                <w:rFonts w:ascii="Times New Roman" w:eastAsia="Times New Roman" w:hAnsi="Times New Roman" w:cs="Times New Roman"/>
                <w:b/>
                <w:bCs/>
                <w:i/>
                <w:iCs/>
                <w:color w:val="232629"/>
                <w:shd w:val="clear" w:color="auto" w:fill="FFFFFF"/>
              </w:rPr>
              <w:t>M</w:t>
            </w:r>
          </w:p>
        </w:tc>
        <w:tc>
          <w:tcPr>
            <w:tcW w:w="768" w:type="dxa"/>
            <w:tcBorders>
              <w:top w:val="single" w:sz="4" w:space="0" w:color="auto"/>
              <w:bottom w:val="single" w:sz="4" w:space="0" w:color="auto"/>
            </w:tcBorders>
            <w:vAlign w:val="center"/>
          </w:tcPr>
          <w:p w14:paraId="7DCE41E2" w14:textId="77777777" w:rsidR="00090AC7" w:rsidRPr="00316557" w:rsidRDefault="00090AC7" w:rsidP="00C90630">
            <w:pPr>
              <w:jc w:val="center"/>
              <w:rPr>
                <w:rFonts w:ascii="Times New Roman" w:eastAsia="Times New Roman" w:hAnsi="Times New Roman" w:cs="Times New Roman"/>
                <w:b/>
                <w:bCs/>
                <w:i/>
                <w:iCs/>
                <w:color w:val="232629"/>
                <w:shd w:val="clear" w:color="auto" w:fill="FFFFFF"/>
              </w:rPr>
            </w:pPr>
            <w:r w:rsidRPr="00316557">
              <w:rPr>
                <w:rFonts w:ascii="Times New Roman" w:eastAsia="Times New Roman" w:hAnsi="Times New Roman" w:cs="Times New Roman"/>
                <w:b/>
                <w:bCs/>
                <w:i/>
                <w:iCs/>
                <w:color w:val="232629"/>
                <w:shd w:val="clear" w:color="auto" w:fill="FFFFFF"/>
              </w:rPr>
              <w:t>Mdn</w:t>
            </w:r>
          </w:p>
        </w:tc>
        <w:tc>
          <w:tcPr>
            <w:tcW w:w="767" w:type="dxa"/>
            <w:tcBorders>
              <w:top w:val="single" w:sz="4" w:space="0" w:color="auto"/>
              <w:bottom w:val="single" w:sz="4" w:space="0" w:color="auto"/>
            </w:tcBorders>
            <w:vAlign w:val="center"/>
          </w:tcPr>
          <w:p w14:paraId="6CC28172" w14:textId="77777777" w:rsidR="00090AC7" w:rsidRPr="00316557" w:rsidRDefault="00090AC7" w:rsidP="00C90630">
            <w:pPr>
              <w:jc w:val="center"/>
              <w:rPr>
                <w:rFonts w:ascii="Times New Roman" w:eastAsia="Times New Roman" w:hAnsi="Times New Roman" w:cs="Times New Roman"/>
                <w:b/>
                <w:bCs/>
                <w:i/>
                <w:iCs/>
                <w:color w:val="232629"/>
                <w:shd w:val="clear" w:color="auto" w:fill="FFFFFF"/>
              </w:rPr>
            </w:pPr>
            <w:r w:rsidRPr="00316557">
              <w:rPr>
                <w:rFonts w:ascii="Times New Roman" w:eastAsia="Times New Roman" w:hAnsi="Times New Roman" w:cs="Times New Roman"/>
                <w:b/>
                <w:bCs/>
                <w:i/>
                <w:iCs/>
                <w:color w:val="232629"/>
                <w:shd w:val="clear" w:color="auto" w:fill="FFFFFF"/>
              </w:rPr>
              <w:t>SD</w:t>
            </w:r>
          </w:p>
        </w:tc>
        <w:tc>
          <w:tcPr>
            <w:tcW w:w="660" w:type="dxa"/>
            <w:tcBorders>
              <w:top w:val="single" w:sz="4" w:space="0" w:color="auto"/>
              <w:bottom w:val="single" w:sz="4" w:space="0" w:color="auto"/>
            </w:tcBorders>
            <w:vAlign w:val="center"/>
          </w:tcPr>
          <w:p w14:paraId="7CECE679" w14:textId="77777777" w:rsidR="00090AC7" w:rsidRPr="00316557" w:rsidRDefault="00090AC7" w:rsidP="00C90630">
            <w:pPr>
              <w:jc w:val="center"/>
              <w:rPr>
                <w:rFonts w:ascii="Times New Roman" w:eastAsia="Times New Roman" w:hAnsi="Times New Roman" w:cs="Times New Roman"/>
                <w:b/>
                <w:bCs/>
                <w:i/>
                <w:iCs/>
                <w:color w:val="232629"/>
                <w:shd w:val="clear" w:color="auto" w:fill="FFFFFF"/>
              </w:rPr>
            </w:pPr>
            <w:r w:rsidRPr="00316557">
              <w:rPr>
                <w:rFonts w:ascii="Times New Roman" w:eastAsia="Times New Roman" w:hAnsi="Times New Roman" w:cs="Times New Roman"/>
                <w:b/>
                <w:bCs/>
                <w:i/>
                <w:iCs/>
                <w:color w:val="232629"/>
                <w:shd w:val="clear" w:color="auto" w:fill="FFFFFF"/>
              </w:rPr>
              <w:t>M</w:t>
            </w:r>
          </w:p>
        </w:tc>
        <w:tc>
          <w:tcPr>
            <w:tcW w:w="683" w:type="dxa"/>
            <w:tcBorders>
              <w:top w:val="single" w:sz="4" w:space="0" w:color="auto"/>
              <w:bottom w:val="single" w:sz="4" w:space="0" w:color="auto"/>
            </w:tcBorders>
            <w:vAlign w:val="center"/>
          </w:tcPr>
          <w:p w14:paraId="2752BE19" w14:textId="77777777" w:rsidR="00090AC7" w:rsidRPr="00316557" w:rsidRDefault="00090AC7" w:rsidP="00C90630">
            <w:pPr>
              <w:jc w:val="center"/>
              <w:rPr>
                <w:rFonts w:ascii="Times New Roman" w:eastAsia="Times New Roman" w:hAnsi="Times New Roman" w:cs="Times New Roman"/>
                <w:b/>
                <w:bCs/>
                <w:i/>
                <w:iCs/>
                <w:color w:val="232629"/>
                <w:shd w:val="clear" w:color="auto" w:fill="FFFFFF"/>
              </w:rPr>
            </w:pPr>
            <w:r w:rsidRPr="00316557">
              <w:rPr>
                <w:rFonts w:ascii="Times New Roman" w:eastAsia="Times New Roman" w:hAnsi="Times New Roman" w:cs="Times New Roman"/>
                <w:b/>
                <w:bCs/>
                <w:i/>
                <w:iCs/>
                <w:color w:val="232629"/>
                <w:shd w:val="clear" w:color="auto" w:fill="FFFFFF"/>
              </w:rPr>
              <w:t>Mdn</w:t>
            </w:r>
          </w:p>
        </w:tc>
        <w:tc>
          <w:tcPr>
            <w:tcW w:w="660" w:type="dxa"/>
            <w:tcBorders>
              <w:top w:val="single" w:sz="4" w:space="0" w:color="auto"/>
              <w:bottom w:val="single" w:sz="4" w:space="0" w:color="auto"/>
            </w:tcBorders>
            <w:vAlign w:val="center"/>
          </w:tcPr>
          <w:p w14:paraId="2C538E97" w14:textId="77777777" w:rsidR="00090AC7" w:rsidRPr="00316557" w:rsidRDefault="00090AC7" w:rsidP="00C90630">
            <w:pPr>
              <w:jc w:val="center"/>
              <w:rPr>
                <w:rFonts w:ascii="Times New Roman" w:eastAsia="Times New Roman" w:hAnsi="Times New Roman" w:cs="Times New Roman"/>
                <w:b/>
                <w:bCs/>
                <w:i/>
                <w:iCs/>
                <w:color w:val="232629"/>
                <w:shd w:val="clear" w:color="auto" w:fill="FFFFFF"/>
              </w:rPr>
            </w:pPr>
            <w:r w:rsidRPr="00316557">
              <w:rPr>
                <w:rFonts w:ascii="Times New Roman" w:eastAsia="Times New Roman" w:hAnsi="Times New Roman" w:cs="Times New Roman"/>
                <w:b/>
                <w:bCs/>
                <w:i/>
                <w:iCs/>
                <w:color w:val="232629"/>
                <w:shd w:val="clear" w:color="auto" w:fill="FFFFFF"/>
              </w:rPr>
              <w:t>SD</w:t>
            </w:r>
          </w:p>
        </w:tc>
        <w:tc>
          <w:tcPr>
            <w:tcW w:w="727" w:type="dxa"/>
            <w:tcBorders>
              <w:top w:val="single" w:sz="4" w:space="0" w:color="auto"/>
              <w:bottom w:val="single" w:sz="4" w:space="0" w:color="auto"/>
            </w:tcBorders>
            <w:vAlign w:val="center"/>
          </w:tcPr>
          <w:p w14:paraId="1C91F19A" w14:textId="77777777" w:rsidR="00090AC7" w:rsidRPr="00316557" w:rsidRDefault="00090AC7" w:rsidP="00C90630">
            <w:pPr>
              <w:jc w:val="center"/>
              <w:rPr>
                <w:rFonts w:ascii="Times New Roman" w:eastAsia="Times New Roman" w:hAnsi="Times New Roman" w:cs="Times New Roman"/>
                <w:b/>
                <w:bCs/>
                <w:i/>
                <w:iCs/>
                <w:color w:val="232629"/>
                <w:shd w:val="clear" w:color="auto" w:fill="FFFFFF"/>
              </w:rPr>
            </w:pPr>
            <w:r w:rsidRPr="00316557">
              <w:rPr>
                <w:rFonts w:ascii="Times New Roman" w:eastAsia="Times New Roman" w:hAnsi="Times New Roman" w:cs="Times New Roman"/>
                <w:b/>
                <w:bCs/>
                <w:i/>
                <w:iCs/>
                <w:color w:val="232629"/>
                <w:shd w:val="clear" w:color="auto" w:fill="FFFFFF"/>
              </w:rPr>
              <w:t>M</w:t>
            </w:r>
          </w:p>
        </w:tc>
        <w:tc>
          <w:tcPr>
            <w:tcW w:w="728" w:type="dxa"/>
            <w:tcBorders>
              <w:top w:val="single" w:sz="4" w:space="0" w:color="auto"/>
              <w:bottom w:val="single" w:sz="4" w:space="0" w:color="auto"/>
            </w:tcBorders>
            <w:vAlign w:val="center"/>
          </w:tcPr>
          <w:p w14:paraId="25EE6402" w14:textId="77777777" w:rsidR="00090AC7" w:rsidRPr="00316557" w:rsidRDefault="00090AC7" w:rsidP="00C90630">
            <w:pPr>
              <w:jc w:val="center"/>
              <w:rPr>
                <w:rFonts w:ascii="Times New Roman" w:eastAsia="Times New Roman" w:hAnsi="Times New Roman" w:cs="Times New Roman"/>
                <w:b/>
                <w:bCs/>
                <w:i/>
                <w:iCs/>
                <w:color w:val="232629"/>
                <w:shd w:val="clear" w:color="auto" w:fill="FFFFFF"/>
              </w:rPr>
            </w:pPr>
            <w:r w:rsidRPr="00316557">
              <w:rPr>
                <w:rFonts w:ascii="Times New Roman" w:eastAsia="Times New Roman" w:hAnsi="Times New Roman" w:cs="Times New Roman"/>
                <w:b/>
                <w:bCs/>
                <w:i/>
                <w:iCs/>
                <w:color w:val="232629"/>
                <w:shd w:val="clear" w:color="auto" w:fill="FFFFFF"/>
              </w:rPr>
              <w:t>Mdn</w:t>
            </w:r>
          </w:p>
        </w:tc>
        <w:tc>
          <w:tcPr>
            <w:tcW w:w="727" w:type="dxa"/>
            <w:tcBorders>
              <w:top w:val="single" w:sz="4" w:space="0" w:color="auto"/>
              <w:bottom w:val="single" w:sz="4" w:space="0" w:color="auto"/>
            </w:tcBorders>
            <w:vAlign w:val="center"/>
          </w:tcPr>
          <w:p w14:paraId="457F6A02" w14:textId="77777777" w:rsidR="00090AC7" w:rsidRPr="00316557" w:rsidRDefault="00090AC7" w:rsidP="00C90630">
            <w:pPr>
              <w:jc w:val="center"/>
              <w:rPr>
                <w:rFonts w:ascii="Times New Roman" w:eastAsia="Times New Roman" w:hAnsi="Times New Roman" w:cs="Times New Roman"/>
                <w:b/>
                <w:bCs/>
                <w:i/>
                <w:iCs/>
                <w:color w:val="232629"/>
                <w:shd w:val="clear" w:color="auto" w:fill="FFFFFF"/>
              </w:rPr>
            </w:pPr>
            <w:r w:rsidRPr="00316557">
              <w:rPr>
                <w:rFonts w:ascii="Times New Roman" w:eastAsia="Times New Roman" w:hAnsi="Times New Roman" w:cs="Times New Roman"/>
                <w:b/>
                <w:bCs/>
                <w:i/>
                <w:iCs/>
                <w:color w:val="232629"/>
                <w:shd w:val="clear" w:color="auto" w:fill="FFFFFF"/>
              </w:rPr>
              <w:t>SD</w:t>
            </w:r>
          </w:p>
        </w:tc>
        <w:tc>
          <w:tcPr>
            <w:tcW w:w="660" w:type="dxa"/>
            <w:tcBorders>
              <w:top w:val="single" w:sz="4" w:space="0" w:color="auto"/>
              <w:bottom w:val="single" w:sz="4" w:space="0" w:color="auto"/>
            </w:tcBorders>
            <w:vAlign w:val="center"/>
          </w:tcPr>
          <w:p w14:paraId="44129AEE" w14:textId="77777777" w:rsidR="00090AC7" w:rsidRPr="00316557" w:rsidRDefault="00090AC7" w:rsidP="00C90630">
            <w:pPr>
              <w:jc w:val="center"/>
              <w:rPr>
                <w:rFonts w:ascii="Times New Roman" w:eastAsia="Times New Roman" w:hAnsi="Times New Roman" w:cs="Times New Roman"/>
                <w:b/>
                <w:bCs/>
                <w:i/>
                <w:iCs/>
                <w:color w:val="232629"/>
                <w:shd w:val="clear" w:color="auto" w:fill="FFFFFF"/>
              </w:rPr>
            </w:pPr>
            <w:r w:rsidRPr="00316557">
              <w:rPr>
                <w:rFonts w:ascii="Times New Roman" w:eastAsia="Times New Roman" w:hAnsi="Times New Roman" w:cs="Times New Roman"/>
                <w:b/>
                <w:bCs/>
                <w:i/>
                <w:iCs/>
                <w:color w:val="232629"/>
                <w:shd w:val="clear" w:color="auto" w:fill="FFFFFF"/>
              </w:rPr>
              <w:t>M</w:t>
            </w:r>
          </w:p>
        </w:tc>
        <w:tc>
          <w:tcPr>
            <w:tcW w:w="683" w:type="dxa"/>
            <w:tcBorders>
              <w:top w:val="single" w:sz="4" w:space="0" w:color="auto"/>
              <w:bottom w:val="single" w:sz="4" w:space="0" w:color="auto"/>
            </w:tcBorders>
            <w:vAlign w:val="center"/>
          </w:tcPr>
          <w:p w14:paraId="18CE6BE3" w14:textId="77777777" w:rsidR="00090AC7" w:rsidRPr="00316557" w:rsidRDefault="00090AC7" w:rsidP="00C90630">
            <w:pPr>
              <w:jc w:val="center"/>
              <w:rPr>
                <w:rFonts w:ascii="Times New Roman" w:eastAsia="Times New Roman" w:hAnsi="Times New Roman" w:cs="Times New Roman"/>
                <w:b/>
                <w:bCs/>
                <w:i/>
                <w:iCs/>
                <w:color w:val="232629"/>
                <w:shd w:val="clear" w:color="auto" w:fill="FFFFFF"/>
              </w:rPr>
            </w:pPr>
            <w:r w:rsidRPr="00316557">
              <w:rPr>
                <w:rFonts w:ascii="Times New Roman" w:eastAsia="Times New Roman" w:hAnsi="Times New Roman" w:cs="Times New Roman"/>
                <w:b/>
                <w:bCs/>
                <w:i/>
                <w:iCs/>
                <w:color w:val="232629"/>
                <w:shd w:val="clear" w:color="auto" w:fill="FFFFFF"/>
              </w:rPr>
              <w:t>Mdn</w:t>
            </w:r>
          </w:p>
        </w:tc>
        <w:tc>
          <w:tcPr>
            <w:tcW w:w="660" w:type="dxa"/>
            <w:tcBorders>
              <w:top w:val="single" w:sz="4" w:space="0" w:color="auto"/>
              <w:bottom w:val="single" w:sz="4" w:space="0" w:color="auto"/>
            </w:tcBorders>
            <w:vAlign w:val="center"/>
          </w:tcPr>
          <w:p w14:paraId="420DAB9F" w14:textId="77777777" w:rsidR="00090AC7" w:rsidRPr="00316557" w:rsidRDefault="00090AC7" w:rsidP="00C90630">
            <w:pPr>
              <w:jc w:val="center"/>
              <w:rPr>
                <w:rFonts w:ascii="Times New Roman" w:eastAsia="Times New Roman" w:hAnsi="Times New Roman" w:cs="Times New Roman"/>
                <w:b/>
                <w:bCs/>
                <w:i/>
                <w:iCs/>
                <w:color w:val="232629"/>
                <w:shd w:val="clear" w:color="auto" w:fill="FFFFFF"/>
              </w:rPr>
            </w:pPr>
            <w:r w:rsidRPr="00316557">
              <w:rPr>
                <w:rFonts w:ascii="Times New Roman" w:eastAsia="Times New Roman" w:hAnsi="Times New Roman" w:cs="Times New Roman"/>
                <w:b/>
                <w:bCs/>
                <w:i/>
                <w:iCs/>
                <w:color w:val="232629"/>
                <w:shd w:val="clear" w:color="auto" w:fill="FFFFFF"/>
              </w:rPr>
              <w:t>SD</w:t>
            </w:r>
          </w:p>
        </w:tc>
        <w:tc>
          <w:tcPr>
            <w:tcW w:w="660" w:type="dxa"/>
            <w:tcBorders>
              <w:top w:val="single" w:sz="4" w:space="0" w:color="auto"/>
              <w:bottom w:val="single" w:sz="4" w:space="0" w:color="auto"/>
            </w:tcBorders>
            <w:vAlign w:val="center"/>
          </w:tcPr>
          <w:p w14:paraId="217DC988" w14:textId="77777777" w:rsidR="00090AC7" w:rsidRPr="00316557" w:rsidRDefault="00090AC7" w:rsidP="00C90630">
            <w:pPr>
              <w:jc w:val="center"/>
              <w:rPr>
                <w:rFonts w:ascii="Times New Roman" w:eastAsia="Times New Roman" w:hAnsi="Times New Roman" w:cs="Times New Roman"/>
                <w:b/>
                <w:bCs/>
                <w:i/>
                <w:iCs/>
                <w:color w:val="232629"/>
                <w:shd w:val="clear" w:color="auto" w:fill="FFFFFF"/>
              </w:rPr>
            </w:pPr>
            <w:r w:rsidRPr="00316557">
              <w:rPr>
                <w:rFonts w:ascii="Times New Roman" w:eastAsia="Times New Roman" w:hAnsi="Times New Roman" w:cs="Times New Roman"/>
                <w:b/>
                <w:bCs/>
                <w:i/>
                <w:iCs/>
                <w:color w:val="232629"/>
                <w:shd w:val="clear" w:color="auto" w:fill="FFFFFF"/>
              </w:rPr>
              <w:t>M</w:t>
            </w:r>
          </w:p>
        </w:tc>
        <w:tc>
          <w:tcPr>
            <w:tcW w:w="683" w:type="dxa"/>
            <w:tcBorders>
              <w:top w:val="single" w:sz="4" w:space="0" w:color="auto"/>
              <w:bottom w:val="single" w:sz="4" w:space="0" w:color="auto"/>
            </w:tcBorders>
            <w:vAlign w:val="center"/>
          </w:tcPr>
          <w:p w14:paraId="71A926EB" w14:textId="77777777" w:rsidR="00090AC7" w:rsidRPr="00316557" w:rsidRDefault="00090AC7" w:rsidP="00C90630">
            <w:pPr>
              <w:jc w:val="center"/>
              <w:rPr>
                <w:rFonts w:ascii="Times New Roman" w:eastAsia="Times New Roman" w:hAnsi="Times New Roman" w:cs="Times New Roman"/>
                <w:b/>
                <w:bCs/>
                <w:i/>
                <w:iCs/>
                <w:color w:val="232629"/>
                <w:shd w:val="clear" w:color="auto" w:fill="FFFFFF"/>
              </w:rPr>
            </w:pPr>
            <w:r w:rsidRPr="00316557">
              <w:rPr>
                <w:rFonts w:ascii="Times New Roman" w:eastAsia="Times New Roman" w:hAnsi="Times New Roman" w:cs="Times New Roman"/>
                <w:b/>
                <w:bCs/>
                <w:i/>
                <w:iCs/>
                <w:color w:val="232629"/>
                <w:shd w:val="clear" w:color="auto" w:fill="FFFFFF"/>
              </w:rPr>
              <w:t>Mdn</w:t>
            </w:r>
          </w:p>
        </w:tc>
        <w:tc>
          <w:tcPr>
            <w:tcW w:w="660" w:type="dxa"/>
            <w:tcBorders>
              <w:top w:val="single" w:sz="4" w:space="0" w:color="auto"/>
              <w:bottom w:val="single" w:sz="4" w:space="0" w:color="auto"/>
            </w:tcBorders>
            <w:vAlign w:val="center"/>
          </w:tcPr>
          <w:p w14:paraId="0146EE46" w14:textId="77777777" w:rsidR="00090AC7" w:rsidRPr="00316557" w:rsidRDefault="00090AC7" w:rsidP="00C90630">
            <w:pPr>
              <w:jc w:val="center"/>
              <w:rPr>
                <w:rFonts w:ascii="Times New Roman" w:eastAsia="Times New Roman" w:hAnsi="Times New Roman" w:cs="Times New Roman"/>
                <w:b/>
                <w:bCs/>
                <w:i/>
                <w:iCs/>
                <w:color w:val="232629"/>
                <w:shd w:val="clear" w:color="auto" w:fill="FFFFFF"/>
              </w:rPr>
            </w:pPr>
            <w:r w:rsidRPr="00316557">
              <w:rPr>
                <w:rFonts w:ascii="Times New Roman" w:eastAsia="Times New Roman" w:hAnsi="Times New Roman" w:cs="Times New Roman"/>
                <w:b/>
                <w:bCs/>
                <w:i/>
                <w:iCs/>
                <w:color w:val="232629"/>
                <w:shd w:val="clear" w:color="auto" w:fill="FFFFFF"/>
              </w:rPr>
              <w:t>SD</w:t>
            </w:r>
          </w:p>
        </w:tc>
      </w:tr>
      <w:tr w:rsidR="00090AC7" w:rsidRPr="00316557" w14:paraId="788E7D89" w14:textId="77777777" w:rsidTr="00C90630">
        <w:trPr>
          <w:trHeight w:val="878"/>
        </w:trPr>
        <w:tc>
          <w:tcPr>
            <w:tcW w:w="2992" w:type="dxa"/>
            <w:tcBorders>
              <w:top w:val="single" w:sz="4" w:space="0" w:color="auto"/>
            </w:tcBorders>
            <w:vAlign w:val="center"/>
          </w:tcPr>
          <w:p w14:paraId="55D7D04C" w14:textId="77777777" w:rsidR="00090AC7" w:rsidRPr="00316557" w:rsidRDefault="00090AC7" w:rsidP="00C90630">
            <w:pPr>
              <w:jc w:val="cente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b/>
                <w:bCs/>
                <w:color w:val="232629"/>
                <w:shd w:val="clear" w:color="auto" w:fill="FFFFFF"/>
              </w:rPr>
              <w:t>Total Sexual Orientation Competency</w:t>
            </w:r>
          </w:p>
        </w:tc>
        <w:tc>
          <w:tcPr>
            <w:tcW w:w="763" w:type="dxa"/>
            <w:tcBorders>
              <w:top w:val="single" w:sz="4" w:space="0" w:color="auto"/>
            </w:tcBorders>
            <w:vAlign w:val="center"/>
          </w:tcPr>
          <w:p w14:paraId="535ECBE9" w14:textId="77777777" w:rsidR="00090AC7" w:rsidRPr="00316557" w:rsidRDefault="00090AC7" w:rsidP="00C90630">
            <w:pPr>
              <w:jc w:val="cente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4.15</w:t>
            </w:r>
          </w:p>
        </w:tc>
        <w:tc>
          <w:tcPr>
            <w:tcW w:w="768" w:type="dxa"/>
            <w:tcBorders>
              <w:top w:val="single" w:sz="4" w:space="0" w:color="auto"/>
            </w:tcBorders>
            <w:vAlign w:val="center"/>
          </w:tcPr>
          <w:p w14:paraId="76C19923" w14:textId="77777777" w:rsidR="00090AC7" w:rsidRPr="00316557" w:rsidRDefault="00090AC7" w:rsidP="00C90630">
            <w:pPr>
              <w:jc w:val="cente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4.17</w:t>
            </w:r>
          </w:p>
        </w:tc>
        <w:tc>
          <w:tcPr>
            <w:tcW w:w="767" w:type="dxa"/>
            <w:tcBorders>
              <w:top w:val="single" w:sz="4" w:space="0" w:color="auto"/>
            </w:tcBorders>
            <w:vAlign w:val="center"/>
          </w:tcPr>
          <w:p w14:paraId="7C1CB857" w14:textId="77777777" w:rsidR="00090AC7" w:rsidRPr="00316557" w:rsidRDefault="00090AC7" w:rsidP="00C90630">
            <w:pPr>
              <w:jc w:val="cente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.804</w:t>
            </w:r>
          </w:p>
        </w:tc>
        <w:tc>
          <w:tcPr>
            <w:tcW w:w="660" w:type="dxa"/>
            <w:tcBorders>
              <w:top w:val="single" w:sz="4" w:space="0" w:color="auto"/>
            </w:tcBorders>
            <w:vAlign w:val="center"/>
          </w:tcPr>
          <w:p w14:paraId="74D8DFB5" w14:textId="77777777" w:rsidR="00090AC7" w:rsidRPr="00316557" w:rsidRDefault="00090AC7" w:rsidP="00C90630">
            <w:pPr>
              <w:jc w:val="cente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4.77</w:t>
            </w:r>
          </w:p>
        </w:tc>
        <w:tc>
          <w:tcPr>
            <w:tcW w:w="683" w:type="dxa"/>
            <w:tcBorders>
              <w:top w:val="single" w:sz="4" w:space="0" w:color="auto"/>
            </w:tcBorders>
            <w:vAlign w:val="center"/>
          </w:tcPr>
          <w:p w14:paraId="3F0B1791" w14:textId="77777777" w:rsidR="00090AC7" w:rsidRPr="00316557" w:rsidRDefault="00090AC7" w:rsidP="00C90630">
            <w:pPr>
              <w:jc w:val="cente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4.75</w:t>
            </w:r>
          </w:p>
        </w:tc>
        <w:tc>
          <w:tcPr>
            <w:tcW w:w="660" w:type="dxa"/>
            <w:tcBorders>
              <w:top w:val="single" w:sz="4" w:space="0" w:color="auto"/>
            </w:tcBorders>
            <w:vAlign w:val="center"/>
          </w:tcPr>
          <w:p w14:paraId="2793F669" w14:textId="77777777" w:rsidR="00090AC7" w:rsidRPr="00316557" w:rsidRDefault="00090AC7" w:rsidP="00C90630">
            <w:pPr>
              <w:jc w:val="cente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.678</w:t>
            </w:r>
          </w:p>
        </w:tc>
        <w:tc>
          <w:tcPr>
            <w:tcW w:w="727" w:type="dxa"/>
            <w:tcBorders>
              <w:top w:val="single" w:sz="4" w:space="0" w:color="auto"/>
            </w:tcBorders>
            <w:vAlign w:val="center"/>
          </w:tcPr>
          <w:p w14:paraId="7260E0B9" w14:textId="77777777" w:rsidR="00090AC7" w:rsidRPr="00316557" w:rsidRDefault="00090AC7" w:rsidP="00C90630">
            <w:pPr>
              <w:jc w:val="cente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4.63</w:t>
            </w:r>
          </w:p>
        </w:tc>
        <w:tc>
          <w:tcPr>
            <w:tcW w:w="728" w:type="dxa"/>
            <w:tcBorders>
              <w:top w:val="single" w:sz="4" w:space="0" w:color="auto"/>
            </w:tcBorders>
            <w:vAlign w:val="center"/>
          </w:tcPr>
          <w:p w14:paraId="099A1D76" w14:textId="77777777" w:rsidR="00090AC7" w:rsidRPr="00316557" w:rsidRDefault="00090AC7" w:rsidP="00C90630">
            <w:pPr>
              <w:jc w:val="cente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4.33</w:t>
            </w:r>
          </w:p>
        </w:tc>
        <w:tc>
          <w:tcPr>
            <w:tcW w:w="727" w:type="dxa"/>
            <w:tcBorders>
              <w:top w:val="single" w:sz="4" w:space="0" w:color="auto"/>
            </w:tcBorders>
            <w:vAlign w:val="center"/>
          </w:tcPr>
          <w:p w14:paraId="7868DBE8" w14:textId="77777777" w:rsidR="00090AC7" w:rsidRPr="00316557" w:rsidRDefault="00090AC7" w:rsidP="00C90630">
            <w:pPr>
              <w:jc w:val="cente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.794</w:t>
            </w:r>
          </w:p>
        </w:tc>
        <w:tc>
          <w:tcPr>
            <w:tcW w:w="660" w:type="dxa"/>
            <w:tcBorders>
              <w:top w:val="single" w:sz="4" w:space="0" w:color="auto"/>
            </w:tcBorders>
            <w:vAlign w:val="center"/>
          </w:tcPr>
          <w:p w14:paraId="69C93B48" w14:textId="77777777" w:rsidR="00090AC7" w:rsidRPr="00316557" w:rsidRDefault="00090AC7" w:rsidP="00C90630">
            <w:pPr>
              <w:jc w:val="cente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4.53</w:t>
            </w:r>
          </w:p>
        </w:tc>
        <w:tc>
          <w:tcPr>
            <w:tcW w:w="683" w:type="dxa"/>
            <w:tcBorders>
              <w:top w:val="single" w:sz="4" w:space="0" w:color="auto"/>
            </w:tcBorders>
            <w:vAlign w:val="center"/>
          </w:tcPr>
          <w:p w14:paraId="67F4177D" w14:textId="77777777" w:rsidR="00090AC7" w:rsidRPr="00316557" w:rsidRDefault="00090AC7" w:rsidP="00C90630">
            <w:pPr>
              <w:jc w:val="cente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4.58</w:t>
            </w:r>
          </w:p>
        </w:tc>
        <w:tc>
          <w:tcPr>
            <w:tcW w:w="660" w:type="dxa"/>
            <w:tcBorders>
              <w:top w:val="single" w:sz="4" w:space="0" w:color="auto"/>
            </w:tcBorders>
            <w:vAlign w:val="center"/>
          </w:tcPr>
          <w:p w14:paraId="1A360A8D" w14:textId="77777777" w:rsidR="00090AC7" w:rsidRPr="00316557" w:rsidRDefault="00090AC7" w:rsidP="00C90630">
            <w:pPr>
              <w:jc w:val="cente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.326</w:t>
            </w:r>
          </w:p>
        </w:tc>
        <w:tc>
          <w:tcPr>
            <w:tcW w:w="660" w:type="dxa"/>
            <w:tcBorders>
              <w:top w:val="single" w:sz="4" w:space="0" w:color="auto"/>
            </w:tcBorders>
            <w:vAlign w:val="center"/>
          </w:tcPr>
          <w:p w14:paraId="263F8B88" w14:textId="77777777" w:rsidR="00090AC7" w:rsidRPr="00316557" w:rsidRDefault="00090AC7" w:rsidP="00C90630">
            <w:pPr>
              <w:jc w:val="cente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4.26</w:t>
            </w:r>
          </w:p>
        </w:tc>
        <w:tc>
          <w:tcPr>
            <w:tcW w:w="683" w:type="dxa"/>
            <w:tcBorders>
              <w:top w:val="single" w:sz="4" w:space="0" w:color="auto"/>
            </w:tcBorders>
            <w:vAlign w:val="center"/>
          </w:tcPr>
          <w:p w14:paraId="6ED89EBE" w14:textId="77777777" w:rsidR="00090AC7" w:rsidRPr="00316557" w:rsidRDefault="00090AC7" w:rsidP="00C90630">
            <w:pPr>
              <w:jc w:val="cente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4.33</w:t>
            </w:r>
          </w:p>
        </w:tc>
        <w:tc>
          <w:tcPr>
            <w:tcW w:w="660" w:type="dxa"/>
            <w:tcBorders>
              <w:top w:val="single" w:sz="4" w:space="0" w:color="auto"/>
            </w:tcBorders>
            <w:vAlign w:val="center"/>
          </w:tcPr>
          <w:p w14:paraId="074EE406" w14:textId="77777777" w:rsidR="00090AC7" w:rsidRPr="00316557" w:rsidRDefault="00090AC7" w:rsidP="00C90630">
            <w:pPr>
              <w:jc w:val="cente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.640</w:t>
            </w:r>
          </w:p>
        </w:tc>
      </w:tr>
      <w:tr w:rsidR="00090AC7" w:rsidRPr="00316557" w14:paraId="101DA996" w14:textId="77777777" w:rsidTr="00C90630">
        <w:trPr>
          <w:trHeight w:val="878"/>
        </w:trPr>
        <w:tc>
          <w:tcPr>
            <w:tcW w:w="2992" w:type="dxa"/>
            <w:vAlign w:val="center"/>
          </w:tcPr>
          <w:p w14:paraId="0D72FC4A"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Skills Subscale</w:t>
            </w:r>
          </w:p>
        </w:tc>
        <w:tc>
          <w:tcPr>
            <w:tcW w:w="763" w:type="dxa"/>
            <w:vAlign w:val="center"/>
          </w:tcPr>
          <w:p w14:paraId="0F455EC1" w14:textId="77777777" w:rsidR="00090AC7" w:rsidRPr="00316557" w:rsidRDefault="00090AC7" w:rsidP="00C90630">
            <w:pPr>
              <w:jc w:val="cente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3.13</w:t>
            </w:r>
          </w:p>
        </w:tc>
        <w:tc>
          <w:tcPr>
            <w:tcW w:w="768" w:type="dxa"/>
            <w:vAlign w:val="center"/>
          </w:tcPr>
          <w:p w14:paraId="7350CA9B" w14:textId="77777777" w:rsidR="00090AC7" w:rsidRPr="00316557" w:rsidRDefault="00090AC7" w:rsidP="00C90630">
            <w:pPr>
              <w:jc w:val="cente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3.20</w:t>
            </w:r>
          </w:p>
        </w:tc>
        <w:tc>
          <w:tcPr>
            <w:tcW w:w="767" w:type="dxa"/>
            <w:vAlign w:val="center"/>
          </w:tcPr>
          <w:p w14:paraId="7D799ADC" w14:textId="77777777" w:rsidR="00090AC7" w:rsidRPr="00316557" w:rsidRDefault="00090AC7" w:rsidP="00C90630">
            <w:pPr>
              <w:jc w:val="cente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1.08</w:t>
            </w:r>
          </w:p>
        </w:tc>
        <w:tc>
          <w:tcPr>
            <w:tcW w:w="660" w:type="dxa"/>
            <w:vAlign w:val="center"/>
          </w:tcPr>
          <w:p w14:paraId="3D36E22F" w14:textId="77777777" w:rsidR="00090AC7" w:rsidRPr="00316557" w:rsidRDefault="00090AC7" w:rsidP="00C90630">
            <w:pPr>
              <w:jc w:val="cente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3.07</w:t>
            </w:r>
          </w:p>
        </w:tc>
        <w:tc>
          <w:tcPr>
            <w:tcW w:w="683" w:type="dxa"/>
            <w:vAlign w:val="center"/>
          </w:tcPr>
          <w:p w14:paraId="7D8FED14" w14:textId="77777777" w:rsidR="00090AC7" w:rsidRPr="00316557" w:rsidRDefault="00090AC7" w:rsidP="00C90630">
            <w:pPr>
              <w:jc w:val="cente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3.20</w:t>
            </w:r>
          </w:p>
        </w:tc>
        <w:tc>
          <w:tcPr>
            <w:tcW w:w="660" w:type="dxa"/>
            <w:vAlign w:val="center"/>
          </w:tcPr>
          <w:p w14:paraId="15870776" w14:textId="77777777" w:rsidR="00090AC7" w:rsidRPr="00316557" w:rsidRDefault="00090AC7" w:rsidP="00C90630">
            <w:pPr>
              <w:jc w:val="cente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1.16</w:t>
            </w:r>
          </w:p>
        </w:tc>
        <w:tc>
          <w:tcPr>
            <w:tcW w:w="727" w:type="dxa"/>
            <w:vAlign w:val="center"/>
          </w:tcPr>
          <w:p w14:paraId="7836029F" w14:textId="77777777" w:rsidR="00090AC7" w:rsidRPr="00316557" w:rsidRDefault="00090AC7" w:rsidP="00C90630">
            <w:pPr>
              <w:jc w:val="cente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2.77</w:t>
            </w:r>
          </w:p>
        </w:tc>
        <w:tc>
          <w:tcPr>
            <w:tcW w:w="728" w:type="dxa"/>
            <w:vAlign w:val="center"/>
          </w:tcPr>
          <w:p w14:paraId="4B0F75E9" w14:textId="77777777" w:rsidR="00090AC7" w:rsidRPr="00316557" w:rsidRDefault="00090AC7" w:rsidP="00C90630">
            <w:pPr>
              <w:jc w:val="cente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2.70</w:t>
            </w:r>
          </w:p>
        </w:tc>
        <w:tc>
          <w:tcPr>
            <w:tcW w:w="727" w:type="dxa"/>
            <w:vAlign w:val="center"/>
          </w:tcPr>
          <w:p w14:paraId="2B2B5811" w14:textId="77777777" w:rsidR="00090AC7" w:rsidRPr="00316557" w:rsidRDefault="00090AC7" w:rsidP="00C90630">
            <w:pPr>
              <w:jc w:val="cente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1.21</w:t>
            </w:r>
          </w:p>
        </w:tc>
        <w:tc>
          <w:tcPr>
            <w:tcW w:w="660" w:type="dxa"/>
            <w:vAlign w:val="center"/>
          </w:tcPr>
          <w:p w14:paraId="38DE57A6" w14:textId="77777777" w:rsidR="00090AC7" w:rsidRPr="00316557" w:rsidRDefault="00090AC7" w:rsidP="00C90630">
            <w:pPr>
              <w:jc w:val="cente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2.44</w:t>
            </w:r>
          </w:p>
        </w:tc>
        <w:tc>
          <w:tcPr>
            <w:tcW w:w="683" w:type="dxa"/>
            <w:vAlign w:val="center"/>
          </w:tcPr>
          <w:p w14:paraId="44D53C1E" w14:textId="77777777" w:rsidR="00090AC7" w:rsidRPr="00316557" w:rsidRDefault="00090AC7" w:rsidP="00C90630">
            <w:pPr>
              <w:jc w:val="cente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2.60</w:t>
            </w:r>
          </w:p>
        </w:tc>
        <w:tc>
          <w:tcPr>
            <w:tcW w:w="660" w:type="dxa"/>
            <w:vAlign w:val="center"/>
          </w:tcPr>
          <w:p w14:paraId="4370294F" w14:textId="77777777" w:rsidR="00090AC7" w:rsidRPr="00316557" w:rsidRDefault="00090AC7" w:rsidP="00C90630">
            <w:pPr>
              <w:jc w:val="cente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.590</w:t>
            </w:r>
          </w:p>
        </w:tc>
        <w:tc>
          <w:tcPr>
            <w:tcW w:w="660" w:type="dxa"/>
            <w:vAlign w:val="center"/>
          </w:tcPr>
          <w:p w14:paraId="40ED9072" w14:textId="77777777" w:rsidR="00090AC7" w:rsidRPr="00316557" w:rsidRDefault="00090AC7" w:rsidP="00C90630">
            <w:pPr>
              <w:jc w:val="cente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2.80</w:t>
            </w:r>
          </w:p>
        </w:tc>
        <w:tc>
          <w:tcPr>
            <w:tcW w:w="683" w:type="dxa"/>
            <w:vAlign w:val="center"/>
          </w:tcPr>
          <w:p w14:paraId="74CB2999" w14:textId="77777777" w:rsidR="00090AC7" w:rsidRPr="00316557" w:rsidRDefault="00090AC7" w:rsidP="00C90630">
            <w:pPr>
              <w:jc w:val="cente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2.60</w:t>
            </w:r>
          </w:p>
        </w:tc>
        <w:tc>
          <w:tcPr>
            <w:tcW w:w="660" w:type="dxa"/>
            <w:vAlign w:val="center"/>
          </w:tcPr>
          <w:p w14:paraId="3107B7A9" w14:textId="77777777" w:rsidR="00090AC7" w:rsidRPr="00316557" w:rsidRDefault="00090AC7" w:rsidP="00C90630">
            <w:pPr>
              <w:jc w:val="cente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1.05</w:t>
            </w:r>
          </w:p>
        </w:tc>
      </w:tr>
      <w:tr w:rsidR="00090AC7" w:rsidRPr="00316557" w14:paraId="3A27E501" w14:textId="77777777" w:rsidTr="00C90630">
        <w:trPr>
          <w:trHeight w:val="878"/>
        </w:trPr>
        <w:tc>
          <w:tcPr>
            <w:tcW w:w="2992" w:type="dxa"/>
            <w:tcBorders>
              <w:bottom w:val="single" w:sz="4" w:space="0" w:color="auto"/>
            </w:tcBorders>
            <w:vAlign w:val="center"/>
          </w:tcPr>
          <w:p w14:paraId="5CFF9524"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Knowledge Subscale</w:t>
            </w:r>
          </w:p>
        </w:tc>
        <w:tc>
          <w:tcPr>
            <w:tcW w:w="763" w:type="dxa"/>
            <w:tcBorders>
              <w:bottom w:val="single" w:sz="4" w:space="0" w:color="auto"/>
            </w:tcBorders>
            <w:vAlign w:val="center"/>
          </w:tcPr>
          <w:p w14:paraId="54096204" w14:textId="77777777" w:rsidR="00090AC7" w:rsidRPr="00316557" w:rsidRDefault="00090AC7" w:rsidP="00C90630">
            <w:pPr>
              <w:jc w:val="cente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4.88</w:t>
            </w:r>
          </w:p>
        </w:tc>
        <w:tc>
          <w:tcPr>
            <w:tcW w:w="768" w:type="dxa"/>
            <w:tcBorders>
              <w:bottom w:val="single" w:sz="4" w:space="0" w:color="auto"/>
            </w:tcBorders>
            <w:vAlign w:val="center"/>
          </w:tcPr>
          <w:p w14:paraId="0702086D" w14:textId="77777777" w:rsidR="00090AC7" w:rsidRPr="00316557" w:rsidRDefault="00090AC7" w:rsidP="00C90630">
            <w:pPr>
              <w:jc w:val="cente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4.86</w:t>
            </w:r>
          </w:p>
        </w:tc>
        <w:tc>
          <w:tcPr>
            <w:tcW w:w="767" w:type="dxa"/>
            <w:tcBorders>
              <w:bottom w:val="single" w:sz="4" w:space="0" w:color="auto"/>
            </w:tcBorders>
            <w:vAlign w:val="center"/>
          </w:tcPr>
          <w:p w14:paraId="7409F052" w14:textId="77777777" w:rsidR="00090AC7" w:rsidRPr="00316557" w:rsidRDefault="00090AC7" w:rsidP="00C90630">
            <w:pPr>
              <w:jc w:val="cente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1.06</w:t>
            </w:r>
          </w:p>
        </w:tc>
        <w:tc>
          <w:tcPr>
            <w:tcW w:w="660" w:type="dxa"/>
            <w:tcBorders>
              <w:bottom w:val="single" w:sz="4" w:space="0" w:color="auto"/>
            </w:tcBorders>
            <w:vAlign w:val="center"/>
          </w:tcPr>
          <w:p w14:paraId="3C5578DE" w14:textId="77777777" w:rsidR="00090AC7" w:rsidRPr="00316557" w:rsidRDefault="00090AC7" w:rsidP="00C90630">
            <w:pPr>
              <w:jc w:val="cente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5.97</w:t>
            </w:r>
          </w:p>
        </w:tc>
        <w:tc>
          <w:tcPr>
            <w:tcW w:w="683" w:type="dxa"/>
            <w:tcBorders>
              <w:bottom w:val="single" w:sz="4" w:space="0" w:color="auto"/>
            </w:tcBorders>
            <w:vAlign w:val="center"/>
          </w:tcPr>
          <w:p w14:paraId="360AB8E3" w14:textId="77777777" w:rsidR="00090AC7" w:rsidRPr="00316557" w:rsidRDefault="00090AC7" w:rsidP="00C90630">
            <w:pPr>
              <w:jc w:val="cente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6.14</w:t>
            </w:r>
          </w:p>
        </w:tc>
        <w:tc>
          <w:tcPr>
            <w:tcW w:w="660" w:type="dxa"/>
            <w:tcBorders>
              <w:bottom w:val="single" w:sz="4" w:space="0" w:color="auto"/>
            </w:tcBorders>
            <w:vAlign w:val="center"/>
          </w:tcPr>
          <w:p w14:paraId="5463A6F1" w14:textId="77777777" w:rsidR="00090AC7" w:rsidRPr="00316557" w:rsidRDefault="00090AC7" w:rsidP="00C90630">
            <w:pPr>
              <w:jc w:val="cente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.660</w:t>
            </w:r>
          </w:p>
        </w:tc>
        <w:tc>
          <w:tcPr>
            <w:tcW w:w="727" w:type="dxa"/>
            <w:tcBorders>
              <w:bottom w:val="single" w:sz="4" w:space="0" w:color="auto"/>
            </w:tcBorders>
            <w:vAlign w:val="center"/>
          </w:tcPr>
          <w:p w14:paraId="0E085A86" w14:textId="77777777" w:rsidR="00090AC7" w:rsidRPr="00316557" w:rsidRDefault="00090AC7" w:rsidP="00C90630">
            <w:pPr>
              <w:jc w:val="cente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5.95</w:t>
            </w:r>
          </w:p>
        </w:tc>
        <w:tc>
          <w:tcPr>
            <w:tcW w:w="728" w:type="dxa"/>
            <w:tcBorders>
              <w:bottom w:val="single" w:sz="4" w:space="0" w:color="auto"/>
            </w:tcBorders>
            <w:vAlign w:val="center"/>
          </w:tcPr>
          <w:p w14:paraId="71857A87" w14:textId="77777777" w:rsidR="00090AC7" w:rsidRPr="00316557" w:rsidRDefault="00090AC7" w:rsidP="00C90630">
            <w:pPr>
              <w:jc w:val="cente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5.93</w:t>
            </w:r>
          </w:p>
        </w:tc>
        <w:tc>
          <w:tcPr>
            <w:tcW w:w="727" w:type="dxa"/>
            <w:tcBorders>
              <w:bottom w:val="single" w:sz="4" w:space="0" w:color="auto"/>
            </w:tcBorders>
            <w:vAlign w:val="center"/>
          </w:tcPr>
          <w:p w14:paraId="28BA818F" w14:textId="77777777" w:rsidR="00090AC7" w:rsidRPr="00316557" w:rsidRDefault="00090AC7" w:rsidP="00C90630">
            <w:pPr>
              <w:jc w:val="cente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.649</w:t>
            </w:r>
          </w:p>
        </w:tc>
        <w:tc>
          <w:tcPr>
            <w:tcW w:w="660" w:type="dxa"/>
            <w:tcBorders>
              <w:bottom w:val="single" w:sz="4" w:space="0" w:color="auto"/>
            </w:tcBorders>
            <w:vAlign w:val="center"/>
          </w:tcPr>
          <w:p w14:paraId="16090FD0" w14:textId="77777777" w:rsidR="00090AC7" w:rsidRPr="00316557" w:rsidRDefault="00090AC7" w:rsidP="00C90630">
            <w:pPr>
              <w:jc w:val="cente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6.03</w:t>
            </w:r>
          </w:p>
        </w:tc>
        <w:tc>
          <w:tcPr>
            <w:tcW w:w="683" w:type="dxa"/>
            <w:tcBorders>
              <w:bottom w:val="single" w:sz="4" w:space="0" w:color="auto"/>
            </w:tcBorders>
            <w:vAlign w:val="center"/>
          </w:tcPr>
          <w:p w14:paraId="74B04F43" w14:textId="77777777" w:rsidR="00090AC7" w:rsidRPr="00316557" w:rsidRDefault="00090AC7" w:rsidP="00C90630">
            <w:pPr>
              <w:jc w:val="cente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6.00</w:t>
            </w:r>
          </w:p>
        </w:tc>
        <w:tc>
          <w:tcPr>
            <w:tcW w:w="660" w:type="dxa"/>
            <w:tcBorders>
              <w:bottom w:val="single" w:sz="4" w:space="0" w:color="auto"/>
            </w:tcBorders>
            <w:vAlign w:val="center"/>
          </w:tcPr>
          <w:p w14:paraId="2ADDC017" w14:textId="77777777" w:rsidR="00090AC7" w:rsidRPr="00316557" w:rsidRDefault="00090AC7" w:rsidP="00C90630">
            <w:pPr>
              <w:jc w:val="cente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.710</w:t>
            </w:r>
          </w:p>
        </w:tc>
        <w:tc>
          <w:tcPr>
            <w:tcW w:w="660" w:type="dxa"/>
            <w:tcBorders>
              <w:bottom w:val="single" w:sz="4" w:space="0" w:color="auto"/>
            </w:tcBorders>
            <w:vAlign w:val="center"/>
          </w:tcPr>
          <w:p w14:paraId="181F0AD9" w14:textId="77777777" w:rsidR="00090AC7" w:rsidRPr="00316557" w:rsidRDefault="00090AC7" w:rsidP="00C90630">
            <w:pPr>
              <w:jc w:val="cente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5.31</w:t>
            </w:r>
          </w:p>
        </w:tc>
        <w:tc>
          <w:tcPr>
            <w:tcW w:w="683" w:type="dxa"/>
            <w:tcBorders>
              <w:bottom w:val="single" w:sz="4" w:space="0" w:color="auto"/>
            </w:tcBorders>
            <w:vAlign w:val="center"/>
          </w:tcPr>
          <w:p w14:paraId="79EFEE29" w14:textId="77777777" w:rsidR="00090AC7" w:rsidRPr="00316557" w:rsidRDefault="00090AC7" w:rsidP="00C90630">
            <w:pPr>
              <w:jc w:val="cente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5.07</w:t>
            </w:r>
          </w:p>
        </w:tc>
        <w:tc>
          <w:tcPr>
            <w:tcW w:w="660" w:type="dxa"/>
            <w:tcBorders>
              <w:bottom w:val="single" w:sz="4" w:space="0" w:color="auto"/>
            </w:tcBorders>
            <w:vAlign w:val="center"/>
          </w:tcPr>
          <w:p w14:paraId="0490981B" w14:textId="77777777" w:rsidR="00090AC7" w:rsidRPr="00316557" w:rsidRDefault="00090AC7" w:rsidP="00C90630">
            <w:pPr>
              <w:jc w:val="cente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1.03</w:t>
            </w:r>
          </w:p>
        </w:tc>
      </w:tr>
    </w:tbl>
    <w:p w14:paraId="27891CC0" w14:textId="77777777" w:rsidR="00090AC7" w:rsidRPr="00316557" w:rsidRDefault="00090AC7" w:rsidP="00090AC7">
      <w:pPr>
        <w:rPr>
          <w:rFonts w:ascii="Times New Roman" w:hAnsi="Times New Roman" w:cs="Times New Roman"/>
          <w:b/>
          <w:bCs/>
          <w:i/>
          <w:iCs/>
        </w:rPr>
      </w:pPr>
    </w:p>
    <w:p w14:paraId="5220ACDE" w14:textId="77777777" w:rsidR="00090AC7" w:rsidRPr="00316557" w:rsidRDefault="00090AC7" w:rsidP="00090AC7">
      <w:pPr>
        <w:rPr>
          <w:rFonts w:ascii="Times New Roman" w:hAnsi="Times New Roman" w:cs="Times New Roman"/>
        </w:rPr>
      </w:pPr>
      <w:r w:rsidRPr="00316557">
        <w:rPr>
          <w:rFonts w:ascii="Times New Roman" w:hAnsi="Times New Roman" w:cs="Times New Roman"/>
          <w:b/>
          <w:bCs/>
          <w:i/>
          <w:iCs/>
        </w:rPr>
        <w:t>n.b</w:t>
      </w:r>
      <w:r w:rsidRPr="00316557">
        <w:rPr>
          <w:rFonts w:ascii="Times New Roman" w:hAnsi="Times New Roman" w:cs="Times New Roman"/>
          <w:b/>
          <w:bCs/>
        </w:rPr>
        <w:t>.</w:t>
      </w:r>
      <w:r w:rsidRPr="00316557">
        <w:rPr>
          <w:rFonts w:ascii="Times New Roman" w:hAnsi="Times New Roman" w:cs="Times New Roman"/>
        </w:rPr>
        <w:t xml:space="preserve"> *</w:t>
      </w:r>
      <w:r w:rsidRPr="00316557">
        <w:rPr>
          <w:rStyle w:val="normaltextrun"/>
          <w:rFonts w:ascii="Times New Roman" w:hAnsi="Times New Roman" w:cs="Times New Roman"/>
          <w:color w:val="000000"/>
          <w:shd w:val="clear" w:color="auto" w:fill="FFFFFF"/>
        </w:rPr>
        <w:t>This group included individuals identifying as Queer, Pansexual, and those who preferred not to disclose their sexual identity.</w:t>
      </w:r>
      <w:r w:rsidRPr="00316557">
        <w:rPr>
          <w:rStyle w:val="eop"/>
          <w:rFonts w:ascii="Times New Roman" w:hAnsi="Times New Roman" w:cs="Times New Roman"/>
          <w:color w:val="000000"/>
          <w:shd w:val="clear" w:color="auto" w:fill="FFFFFF"/>
        </w:rPr>
        <w:t> </w:t>
      </w:r>
    </w:p>
    <w:p w14:paraId="4A94A68D" w14:textId="77777777" w:rsidR="00090AC7" w:rsidRPr="00316557" w:rsidRDefault="00090AC7" w:rsidP="00090AC7">
      <w:pPr>
        <w:rPr>
          <w:rFonts w:ascii="Times New Roman" w:hAnsi="Times New Roman" w:cs="Times New Roman"/>
        </w:rPr>
      </w:pPr>
    </w:p>
    <w:p w14:paraId="43C64A43" w14:textId="77777777" w:rsidR="00090AC7" w:rsidRPr="00316557" w:rsidRDefault="00090AC7" w:rsidP="00090AC7">
      <w:pPr>
        <w:rPr>
          <w:rFonts w:ascii="Times New Roman" w:hAnsi="Times New Roman" w:cs="Times New Roman"/>
        </w:rPr>
      </w:pPr>
    </w:p>
    <w:p w14:paraId="291BBA6B" w14:textId="77777777" w:rsidR="00090AC7" w:rsidRPr="00316557" w:rsidRDefault="00090AC7" w:rsidP="00090AC7">
      <w:pPr>
        <w:rPr>
          <w:rFonts w:ascii="Times New Roman" w:hAnsi="Times New Roman" w:cs="Times New Roman"/>
        </w:rPr>
      </w:pPr>
    </w:p>
    <w:p w14:paraId="27CB58B0" w14:textId="77777777" w:rsidR="00090AC7" w:rsidRPr="00316557" w:rsidRDefault="00090AC7" w:rsidP="00090AC7">
      <w:pPr>
        <w:rPr>
          <w:rFonts w:ascii="Times New Roman" w:hAnsi="Times New Roman" w:cs="Times New Roman"/>
        </w:rPr>
      </w:pPr>
    </w:p>
    <w:p w14:paraId="3F162C28" w14:textId="77777777" w:rsidR="00090AC7" w:rsidRPr="00316557" w:rsidRDefault="00090AC7" w:rsidP="00090AC7">
      <w:pPr>
        <w:rPr>
          <w:rFonts w:ascii="Times New Roman" w:hAnsi="Times New Roman" w:cs="Times New Roman"/>
        </w:rPr>
      </w:pPr>
    </w:p>
    <w:p w14:paraId="50A8DAAA" w14:textId="77777777" w:rsidR="00090AC7" w:rsidRPr="00316557" w:rsidRDefault="00090AC7" w:rsidP="00090AC7">
      <w:pPr>
        <w:rPr>
          <w:rFonts w:ascii="Times New Roman" w:hAnsi="Times New Roman" w:cs="Times New Roman"/>
        </w:rPr>
      </w:pPr>
    </w:p>
    <w:p w14:paraId="78D98751" w14:textId="77777777" w:rsidR="00090AC7" w:rsidRPr="00316557" w:rsidRDefault="00090AC7" w:rsidP="00090AC7">
      <w:pPr>
        <w:rPr>
          <w:rFonts w:ascii="Times New Roman" w:hAnsi="Times New Roman" w:cs="Times New Roman"/>
        </w:rPr>
      </w:pPr>
    </w:p>
    <w:p w14:paraId="4C292D47" w14:textId="77777777" w:rsidR="00090AC7" w:rsidRPr="00316557" w:rsidRDefault="00090AC7" w:rsidP="00090AC7">
      <w:pPr>
        <w:rPr>
          <w:rFonts w:ascii="Times New Roman" w:hAnsi="Times New Roman" w:cs="Times New Roman"/>
          <w:b/>
          <w:bCs/>
        </w:rPr>
      </w:pPr>
    </w:p>
    <w:p w14:paraId="62BAEA90" w14:textId="77777777" w:rsidR="00090AC7" w:rsidRPr="00316557" w:rsidRDefault="00090AC7" w:rsidP="00090AC7">
      <w:pPr>
        <w:rPr>
          <w:rFonts w:ascii="Times New Roman" w:hAnsi="Times New Roman" w:cs="Times New Roman"/>
          <w:b/>
          <w:bCs/>
        </w:rPr>
      </w:pPr>
    </w:p>
    <w:p w14:paraId="37C57420" w14:textId="77777777" w:rsidR="00090AC7" w:rsidRPr="00316557" w:rsidRDefault="00090AC7" w:rsidP="00090AC7">
      <w:pPr>
        <w:rPr>
          <w:rFonts w:ascii="Times New Roman" w:hAnsi="Times New Roman" w:cs="Times New Roman"/>
          <w:b/>
          <w:bCs/>
        </w:rPr>
      </w:pPr>
    </w:p>
    <w:p w14:paraId="2D04B2FD" w14:textId="77777777" w:rsidR="00090AC7" w:rsidRPr="00316557" w:rsidRDefault="00090AC7" w:rsidP="00090AC7">
      <w:pPr>
        <w:rPr>
          <w:rFonts w:ascii="Times New Roman" w:hAnsi="Times New Roman" w:cs="Times New Roman"/>
          <w:b/>
          <w:bCs/>
        </w:rPr>
      </w:pPr>
      <w:r w:rsidRPr="00316557">
        <w:rPr>
          <w:rFonts w:ascii="Times New Roman" w:hAnsi="Times New Roman" w:cs="Times New Roman"/>
          <w:b/>
          <w:bCs/>
        </w:rPr>
        <w:br w:type="page"/>
      </w:r>
    </w:p>
    <w:p w14:paraId="285352B4" w14:textId="77777777" w:rsidR="00090AC7" w:rsidRPr="00316557" w:rsidRDefault="00090AC7" w:rsidP="00090AC7">
      <w:pPr>
        <w:rPr>
          <w:rFonts w:ascii="Times New Roman" w:hAnsi="Times New Roman" w:cs="Times New Roman"/>
        </w:rPr>
      </w:pPr>
      <w:r w:rsidRPr="00316557">
        <w:rPr>
          <w:rFonts w:ascii="Times New Roman" w:hAnsi="Times New Roman" w:cs="Times New Roman"/>
          <w:b/>
          <w:bCs/>
        </w:rPr>
        <w:lastRenderedPageBreak/>
        <w:t xml:space="preserve">Appendix C. </w:t>
      </w:r>
      <w:r w:rsidRPr="00316557">
        <w:rPr>
          <w:rFonts w:ascii="Times New Roman" w:hAnsi="Times New Roman" w:cs="Times New Roman"/>
        </w:rPr>
        <w:t>Table illustrating descriptive statistics of mean scores of skills subscale, knowledge subscale, and total sexual orientation competency by role of participants</w:t>
      </w:r>
    </w:p>
    <w:p w14:paraId="1F987F1C" w14:textId="77777777" w:rsidR="00090AC7" w:rsidRPr="00316557" w:rsidRDefault="00090AC7" w:rsidP="00090AC7">
      <w:pPr>
        <w:rPr>
          <w:rFonts w:ascii="Times New Roman" w:hAnsi="Times New Roman" w:cs="Times New Roman"/>
        </w:rPr>
      </w:pPr>
    </w:p>
    <w:tbl>
      <w:tblPr>
        <w:tblStyle w:val="TableGrid"/>
        <w:tblW w:w="114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999"/>
        <w:gridCol w:w="999"/>
        <w:gridCol w:w="999"/>
        <w:gridCol w:w="856"/>
        <w:gridCol w:w="856"/>
        <w:gridCol w:w="856"/>
        <w:gridCol w:w="946"/>
        <w:gridCol w:w="946"/>
        <w:gridCol w:w="946"/>
      </w:tblGrid>
      <w:tr w:rsidR="00090AC7" w:rsidRPr="00316557" w14:paraId="1E5193CE" w14:textId="77777777" w:rsidTr="00C90630">
        <w:trPr>
          <w:trHeight w:val="889"/>
          <w:jc w:val="center"/>
        </w:trPr>
        <w:tc>
          <w:tcPr>
            <w:tcW w:w="3003" w:type="dxa"/>
            <w:tcBorders>
              <w:top w:val="single" w:sz="4" w:space="0" w:color="auto"/>
              <w:bottom w:val="single" w:sz="4" w:space="0" w:color="auto"/>
            </w:tcBorders>
          </w:tcPr>
          <w:p w14:paraId="38512618" w14:textId="77777777" w:rsidR="00090AC7" w:rsidRPr="00316557" w:rsidRDefault="00090AC7" w:rsidP="00C90630">
            <w:pPr>
              <w:rPr>
                <w:rFonts w:ascii="Times New Roman" w:eastAsia="Times New Roman" w:hAnsi="Times New Roman" w:cs="Times New Roman"/>
                <w:color w:val="232629"/>
                <w:shd w:val="clear" w:color="auto" w:fill="FFFFFF"/>
              </w:rPr>
            </w:pPr>
          </w:p>
        </w:tc>
        <w:tc>
          <w:tcPr>
            <w:tcW w:w="2997" w:type="dxa"/>
            <w:gridSpan w:val="3"/>
            <w:tcBorders>
              <w:top w:val="single" w:sz="4" w:space="0" w:color="auto"/>
              <w:bottom w:val="single" w:sz="4" w:space="0" w:color="auto"/>
            </w:tcBorders>
          </w:tcPr>
          <w:p w14:paraId="1C2F4727"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PWPs</w:t>
            </w:r>
          </w:p>
          <w:p w14:paraId="5CC9743D"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(n=49)</w:t>
            </w:r>
          </w:p>
        </w:tc>
        <w:tc>
          <w:tcPr>
            <w:tcW w:w="2568" w:type="dxa"/>
            <w:gridSpan w:val="3"/>
            <w:tcBorders>
              <w:top w:val="single" w:sz="4" w:space="0" w:color="auto"/>
              <w:bottom w:val="single" w:sz="4" w:space="0" w:color="auto"/>
            </w:tcBorders>
          </w:tcPr>
          <w:p w14:paraId="377D3688"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HITs</w:t>
            </w:r>
          </w:p>
          <w:p w14:paraId="59A1C83C"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w:t>
            </w:r>
            <w:r w:rsidRPr="00316557">
              <w:rPr>
                <w:rFonts w:ascii="Times New Roman" w:eastAsia="Times New Roman" w:hAnsi="Times New Roman" w:cs="Times New Roman"/>
                <w:b/>
                <w:bCs/>
                <w:i/>
                <w:iCs/>
                <w:color w:val="232629"/>
                <w:shd w:val="clear" w:color="auto" w:fill="FFFFFF"/>
              </w:rPr>
              <w:t>n</w:t>
            </w:r>
            <w:r w:rsidRPr="00316557">
              <w:rPr>
                <w:rFonts w:ascii="Times New Roman" w:eastAsia="Times New Roman" w:hAnsi="Times New Roman" w:cs="Times New Roman"/>
                <w:b/>
                <w:bCs/>
                <w:color w:val="232629"/>
                <w:shd w:val="clear" w:color="auto" w:fill="FFFFFF"/>
              </w:rPr>
              <w:t>=21)</w:t>
            </w:r>
          </w:p>
        </w:tc>
        <w:tc>
          <w:tcPr>
            <w:tcW w:w="2838" w:type="dxa"/>
            <w:gridSpan w:val="3"/>
            <w:tcBorders>
              <w:top w:val="single" w:sz="4" w:space="0" w:color="auto"/>
              <w:bottom w:val="single" w:sz="4" w:space="0" w:color="auto"/>
            </w:tcBorders>
          </w:tcPr>
          <w:p w14:paraId="2E8B94EB"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Other*</w:t>
            </w:r>
          </w:p>
          <w:p w14:paraId="3BDCBD29"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w:t>
            </w:r>
            <w:r w:rsidRPr="00316557">
              <w:rPr>
                <w:rFonts w:ascii="Times New Roman" w:eastAsia="Times New Roman" w:hAnsi="Times New Roman" w:cs="Times New Roman"/>
                <w:b/>
                <w:bCs/>
                <w:i/>
                <w:iCs/>
                <w:color w:val="232629"/>
                <w:shd w:val="clear" w:color="auto" w:fill="FFFFFF"/>
              </w:rPr>
              <w:t>n</w:t>
            </w:r>
            <w:r w:rsidRPr="00316557">
              <w:rPr>
                <w:rFonts w:ascii="Times New Roman" w:eastAsia="Times New Roman" w:hAnsi="Times New Roman" w:cs="Times New Roman"/>
                <w:b/>
                <w:bCs/>
                <w:color w:val="232629"/>
                <w:shd w:val="clear" w:color="auto" w:fill="FFFFFF"/>
              </w:rPr>
              <w:t>=13)</w:t>
            </w:r>
          </w:p>
        </w:tc>
      </w:tr>
      <w:tr w:rsidR="00090AC7" w:rsidRPr="00316557" w14:paraId="60BE4721" w14:textId="77777777" w:rsidTr="00C90630">
        <w:trPr>
          <w:trHeight w:val="479"/>
          <w:jc w:val="center"/>
        </w:trPr>
        <w:tc>
          <w:tcPr>
            <w:tcW w:w="3003" w:type="dxa"/>
            <w:tcBorders>
              <w:top w:val="single" w:sz="4" w:space="0" w:color="auto"/>
              <w:bottom w:val="single" w:sz="4" w:space="0" w:color="auto"/>
            </w:tcBorders>
          </w:tcPr>
          <w:p w14:paraId="3AA00B5F"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Measure</w:t>
            </w:r>
          </w:p>
        </w:tc>
        <w:tc>
          <w:tcPr>
            <w:tcW w:w="999" w:type="dxa"/>
            <w:tcBorders>
              <w:top w:val="single" w:sz="4" w:space="0" w:color="auto"/>
              <w:bottom w:val="single" w:sz="4" w:space="0" w:color="auto"/>
            </w:tcBorders>
          </w:tcPr>
          <w:p w14:paraId="28E10492" w14:textId="77777777" w:rsidR="00090AC7" w:rsidRPr="00316557" w:rsidRDefault="00090AC7" w:rsidP="00C90630">
            <w:pPr>
              <w:jc w:val="center"/>
              <w:rPr>
                <w:rFonts w:ascii="Times New Roman" w:eastAsia="Times New Roman" w:hAnsi="Times New Roman" w:cs="Times New Roman"/>
                <w:b/>
                <w:bCs/>
                <w:i/>
                <w:iCs/>
                <w:color w:val="232629"/>
                <w:shd w:val="clear" w:color="auto" w:fill="FFFFFF"/>
              </w:rPr>
            </w:pPr>
            <w:r w:rsidRPr="00316557">
              <w:rPr>
                <w:rFonts w:ascii="Times New Roman" w:eastAsia="Times New Roman" w:hAnsi="Times New Roman" w:cs="Times New Roman"/>
                <w:b/>
                <w:bCs/>
                <w:i/>
                <w:iCs/>
                <w:color w:val="232629"/>
                <w:shd w:val="clear" w:color="auto" w:fill="FFFFFF"/>
              </w:rPr>
              <w:t>M</w:t>
            </w:r>
          </w:p>
        </w:tc>
        <w:tc>
          <w:tcPr>
            <w:tcW w:w="999" w:type="dxa"/>
            <w:tcBorders>
              <w:top w:val="single" w:sz="4" w:space="0" w:color="auto"/>
              <w:bottom w:val="single" w:sz="4" w:space="0" w:color="auto"/>
            </w:tcBorders>
          </w:tcPr>
          <w:p w14:paraId="5B790C56" w14:textId="77777777" w:rsidR="00090AC7" w:rsidRPr="00316557" w:rsidRDefault="00090AC7" w:rsidP="00C90630">
            <w:pPr>
              <w:jc w:val="center"/>
              <w:rPr>
                <w:rFonts w:ascii="Times New Roman" w:eastAsia="Times New Roman" w:hAnsi="Times New Roman" w:cs="Times New Roman"/>
                <w:b/>
                <w:bCs/>
                <w:i/>
                <w:iCs/>
                <w:color w:val="232629"/>
                <w:shd w:val="clear" w:color="auto" w:fill="FFFFFF"/>
              </w:rPr>
            </w:pPr>
            <w:r w:rsidRPr="00316557">
              <w:rPr>
                <w:rFonts w:ascii="Times New Roman" w:eastAsia="Times New Roman" w:hAnsi="Times New Roman" w:cs="Times New Roman"/>
                <w:b/>
                <w:bCs/>
                <w:i/>
                <w:iCs/>
                <w:color w:val="232629"/>
                <w:shd w:val="clear" w:color="auto" w:fill="FFFFFF"/>
              </w:rPr>
              <w:t>Mdn</w:t>
            </w:r>
          </w:p>
        </w:tc>
        <w:tc>
          <w:tcPr>
            <w:tcW w:w="999" w:type="dxa"/>
            <w:tcBorders>
              <w:top w:val="single" w:sz="4" w:space="0" w:color="auto"/>
              <w:bottom w:val="single" w:sz="4" w:space="0" w:color="auto"/>
            </w:tcBorders>
          </w:tcPr>
          <w:p w14:paraId="4DDB1B07" w14:textId="77777777" w:rsidR="00090AC7" w:rsidRPr="00316557" w:rsidRDefault="00090AC7" w:rsidP="00C90630">
            <w:pPr>
              <w:jc w:val="center"/>
              <w:rPr>
                <w:rFonts w:ascii="Times New Roman" w:eastAsia="Times New Roman" w:hAnsi="Times New Roman" w:cs="Times New Roman"/>
                <w:b/>
                <w:bCs/>
                <w:i/>
                <w:iCs/>
                <w:color w:val="232629"/>
                <w:shd w:val="clear" w:color="auto" w:fill="FFFFFF"/>
              </w:rPr>
            </w:pPr>
            <w:r w:rsidRPr="00316557">
              <w:rPr>
                <w:rFonts w:ascii="Times New Roman" w:eastAsia="Times New Roman" w:hAnsi="Times New Roman" w:cs="Times New Roman"/>
                <w:b/>
                <w:bCs/>
                <w:i/>
                <w:iCs/>
                <w:color w:val="232629"/>
                <w:shd w:val="clear" w:color="auto" w:fill="FFFFFF"/>
              </w:rPr>
              <w:t>SD</w:t>
            </w:r>
          </w:p>
        </w:tc>
        <w:tc>
          <w:tcPr>
            <w:tcW w:w="856" w:type="dxa"/>
            <w:tcBorders>
              <w:top w:val="single" w:sz="4" w:space="0" w:color="auto"/>
              <w:bottom w:val="single" w:sz="4" w:space="0" w:color="auto"/>
            </w:tcBorders>
          </w:tcPr>
          <w:p w14:paraId="69A8C8F0" w14:textId="77777777" w:rsidR="00090AC7" w:rsidRPr="00316557" w:rsidRDefault="00090AC7" w:rsidP="00C90630">
            <w:pPr>
              <w:jc w:val="center"/>
              <w:rPr>
                <w:rFonts w:ascii="Times New Roman" w:eastAsia="Times New Roman" w:hAnsi="Times New Roman" w:cs="Times New Roman"/>
                <w:b/>
                <w:bCs/>
                <w:i/>
                <w:iCs/>
                <w:color w:val="232629"/>
                <w:shd w:val="clear" w:color="auto" w:fill="FFFFFF"/>
              </w:rPr>
            </w:pPr>
            <w:r w:rsidRPr="00316557">
              <w:rPr>
                <w:rFonts w:ascii="Times New Roman" w:eastAsia="Times New Roman" w:hAnsi="Times New Roman" w:cs="Times New Roman"/>
                <w:b/>
                <w:bCs/>
                <w:i/>
                <w:iCs/>
                <w:color w:val="232629"/>
                <w:shd w:val="clear" w:color="auto" w:fill="FFFFFF"/>
              </w:rPr>
              <w:t>M</w:t>
            </w:r>
          </w:p>
        </w:tc>
        <w:tc>
          <w:tcPr>
            <w:tcW w:w="856" w:type="dxa"/>
            <w:tcBorders>
              <w:top w:val="single" w:sz="4" w:space="0" w:color="auto"/>
              <w:bottom w:val="single" w:sz="4" w:space="0" w:color="auto"/>
            </w:tcBorders>
          </w:tcPr>
          <w:p w14:paraId="0B318086" w14:textId="77777777" w:rsidR="00090AC7" w:rsidRPr="00316557" w:rsidRDefault="00090AC7" w:rsidP="00C90630">
            <w:pPr>
              <w:jc w:val="center"/>
              <w:rPr>
                <w:rFonts w:ascii="Times New Roman" w:eastAsia="Times New Roman" w:hAnsi="Times New Roman" w:cs="Times New Roman"/>
                <w:b/>
                <w:bCs/>
                <w:i/>
                <w:iCs/>
                <w:color w:val="232629"/>
                <w:shd w:val="clear" w:color="auto" w:fill="FFFFFF"/>
              </w:rPr>
            </w:pPr>
            <w:r w:rsidRPr="00316557">
              <w:rPr>
                <w:rFonts w:ascii="Times New Roman" w:eastAsia="Times New Roman" w:hAnsi="Times New Roman" w:cs="Times New Roman"/>
                <w:b/>
                <w:bCs/>
                <w:i/>
                <w:iCs/>
                <w:color w:val="232629"/>
                <w:shd w:val="clear" w:color="auto" w:fill="FFFFFF"/>
              </w:rPr>
              <w:t>Mdn</w:t>
            </w:r>
          </w:p>
        </w:tc>
        <w:tc>
          <w:tcPr>
            <w:tcW w:w="856" w:type="dxa"/>
            <w:tcBorders>
              <w:top w:val="single" w:sz="4" w:space="0" w:color="auto"/>
              <w:bottom w:val="single" w:sz="4" w:space="0" w:color="auto"/>
            </w:tcBorders>
          </w:tcPr>
          <w:p w14:paraId="051C4649" w14:textId="77777777" w:rsidR="00090AC7" w:rsidRPr="00316557" w:rsidRDefault="00090AC7" w:rsidP="00C90630">
            <w:pPr>
              <w:jc w:val="center"/>
              <w:rPr>
                <w:rFonts w:ascii="Times New Roman" w:eastAsia="Times New Roman" w:hAnsi="Times New Roman" w:cs="Times New Roman"/>
                <w:b/>
                <w:bCs/>
                <w:i/>
                <w:iCs/>
                <w:color w:val="232629"/>
                <w:shd w:val="clear" w:color="auto" w:fill="FFFFFF"/>
              </w:rPr>
            </w:pPr>
            <w:r w:rsidRPr="00316557">
              <w:rPr>
                <w:rFonts w:ascii="Times New Roman" w:eastAsia="Times New Roman" w:hAnsi="Times New Roman" w:cs="Times New Roman"/>
                <w:b/>
                <w:bCs/>
                <w:i/>
                <w:iCs/>
                <w:color w:val="232629"/>
                <w:shd w:val="clear" w:color="auto" w:fill="FFFFFF"/>
              </w:rPr>
              <w:t>SD</w:t>
            </w:r>
          </w:p>
        </w:tc>
        <w:tc>
          <w:tcPr>
            <w:tcW w:w="946" w:type="dxa"/>
            <w:tcBorders>
              <w:top w:val="single" w:sz="4" w:space="0" w:color="auto"/>
              <w:bottom w:val="single" w:sz="4" w:space="0" w:color="auto"/>
            </w:tcBorders>
          </w:tcPr>
          <w:p w14:paraId="28C11B70" w14:textId="77777777" w:rsidR="00090AC7" w:rsidRPr="00316557" w:rsidRDefault="00090AC7" w:rsidP="00C90630">
            <w:pPr>
              <w:jc w:val="center"/>
              <w:rPr>
                <w:rFonts w:ascii="Times New Roman" w:eastAsia="Times New Roman" w:hAnsi="Times New Roman" w:cs="Times New Roman"/>
                <w:b/>
                <w:bCs/>
                <w:i/>
                <w:iCs/>
                <w:color w:val="232629"/>
                <w:shd w:val="clear" w:color="auto" w:fill="FFFFFF"/>
              </w:rPr>
            </w:pPr>
            <w:r w:rsidRPr="00316557">
              <w:rPr>
                <w:rFonts w:ascii="Times New Roman" w:eastAsia="Times New Roman" w:hAnsi="Times New Roman" w:cs="Times New Roman"/>
                <w:b/>
                <w:bCs/>
                <w:i/>
                <w:iCs/>
                <w:color w:val="232629"/>
                <w:shd w:val="clear" w:color="auto" w:fill="FFFFFF"/>
              </w:rPr>
              <w:t>M</w:t>
            </w:r>
          </w:p>
        </w:tc>
        <w:tc>
          <w:tcPr>
            <w:tcW w:w="946" w:type="dxa"/>
            <w:tcBorders>
              <w:top w:val="single" w:sz="4" w:space="0" w:color="auto"/>
              <w:bottom w:val="single" w:sz="4" w:space="0" w:color="auto"/>
            </w:tcBorders>
          </w:tcPr>
          <w:p w14:paraId="13466504" w14:textId="77777777" w:rsidR="00090AC7" w:rsidRPr="00316557" w:rsidRDefault="00090AC7" w:rsidP="00C90630">
            <w:pPr>
              <w:jc w:val="center"/>
              <w:rPr>
                <w:rFonts w:ascii="Times New Roman" w:eastAsia="Times New Roman" w:hAnsi="Times New Roman" w:cs="Times New Roman"/>
                <w:b/>
                <w:bCs/>
                <w:i/>
                <w:iCs/>
                <w:color w:val="232629"/>
                <w:shd w:val="clear" w:color="auto" w:fill="FFFFFF"/>
              </w:rPr>
            </w:pPr>
            <w:r w:rsidRPr="00316557">
              <w:rPr>
                <w:rFonts w:ascii="Times New Roman" w:eastAsia="Times New Roman" w:hAnsi="Times New Roman" w:cs="Times New Roman"/>
                <w:b/>
                <w:bCs/>
                <w:i/>
                <w:iCs/>
                <w:color w:val="232629"/>
                <w:shd w:val="clear" w:color="auto" w:fill="FFFFFF"/>
              </w:rPr>
              <w:t>Mdn</w:t>
            </w:r>
          </w:p>
        </w:tc>
        <w:tc>
          <w:tcPr>
            <w:tcW w:w="946" w:type="dxa"/>
            <w:tcBorders>
              <w:top w:val="single" w:sz="4" w:space="0" w:color="auto"/>
              <w:bottom w:val="single" w:sz="4" w:space="0" w:color="auto"/>
            </w:tcBorders>
          </w:tcPr>
          <w:p w14:paraId="0E9E0F51" w14:textId="77777777" w:rsidR="00090AC7" w:rsidRPr="00316557" w:rsidRDefault="00090AC7" w:rsidP="00C90630">
            <w:pPr>
              <w:jc w:val="center"/>
              <w:rPr>
                <w:rFonts w:ascii="Times New Roman" w:eastAsia="Times New Roman" w:hAnsi="Times New Roman" w:cs="Times New Roman"/>
                <w:b/>
                <w:bCs/>
                <w:i/>
                <w:iCs/>
                <w:color w:val="232629"/>
                <w:shd w:val="clear" w:color="auto" w:fill="FFFFFF"/>
              </w:rPr>
            </w:pPr>
            <w:r w:rsidRPr="00316557">
              <w:rPr>
                <w:rFonts w:ascii="Times New Roman" w:eastAsia="Times New Roman" w:hAnsi="Times New Roman" w:cs="Times New Roman"/>
                <w:b/>
                <w:bCs/>
                <w:i/>
                <w:iCs/>
                <w:color w:val="232629"/>
                <w:shd w:val="clear" w:color="auto" w:fill="FFFFFF"/>
              </w:rPr>
              <w:t>SD</w:t>
            </w:r>
          </w:p>
        </w:tc>
      </w:tr>
      <w:tr w:rsidR="00090AC7" w:rsidRPr="00316557" w14:paraId="0186A2AB" w14:textId="77777777" w:rsidTr="00C90630">
        <w:trPr>
          <w:trHeight w:val="889"/>
          <w:jc w:val="center"/>
        </w:trPr>
        <w:tc>
          <w:tcPr>
            <w:tcW w:w="3003" w:type="dxa"/>
            <w:tcBorders>
              <w:top w:val="single" w:sz="4" w:space="0" w:color="auto"/>
            </w:tcBorders>
          </w:tcPr>
          <w:p w14:paraId="7EBB995F"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Total Sexual Orientation Competency</w:t>
            </w:r>
          </w:p>
        </w:tc>
        <w:tc>
          <w:tcPr>
            <w:tcW w:w="999" w:type="dxa"/>
            <w:tcBorders>
              <w:top w:val="single" w:sz="4" w:space="0" w:color="auto"/>
            </w:tcBorders>
          </w:tcPr>
          <w:p w14:paraId="7DF7D049"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4.40</w:t>
            </w:r>
          </w:p>
        </w:tc>
        <w:tc>
          <w:tcPr>
            <w:tcW w:w="999" w:type="dxa"/>
            <w:tcBorders>
              <w:top w:val="single" w:sz="4" w:space="0" w:color="auto"/>
            </w:tcBorders>
          </w:tcPr>
          <w:p w14:paraId="26FE8D9D"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4.50</w:t>
            </w:r>
          </w:p>
        </w:tc>
        <w:tc>
          <w:tcPr>
            <w:tcW w:w="999" w:type="dxa"/>
            <w:tcBorders>
              <w:top w:val="single" w:sz="4" w:space="0" w:color="auto"/>
            </w:tcBorders>
          </w:tcPr>
          <w:p w14:paraId="0E8B74B7"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.759</w:t>
            </w:r>
          </w:p>
        </w:tc>
        <w:tc>
          <w:tcPr>
            <w:tcW w:w="856" w:type="dxa"/>
            <w:tcBorders>
              <w:top w:val="single" w:sz="4" w:space="0" w:color="auto"/>
            </w:tcBorders>
          </w:tcPr>
          <w:p w14:paraId="17093832"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4.08</w:t>
            </w:r>
          </w:p>
        </w:tc>
        <w:tc>
          <w:tcPr>
            <w:tcW w:w="856" w:type="dxa"/>
            <w:tcBorders>
              <w:top w:val="single" w:sz="4" w:space="0" w:color="auto"/>
            </w:tcBorders>
          </w:tcPr>
          <w:p w14:paraId="57BD93FB"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4.00</w:t>
            </w:r>
          </w:p>
        </w:tc>
        <w:tc>
          <w:tcPr>
            <w:tcW w:w="856" w:type="dxa"/>
            <w:tcBorders>
              <w:top w:val="single" w:sz="4" w:space="0" w:color="auto"/>
            </w:tcBorders>
          </w:tcPr>
          <w:p w14:paraId="1EE2D868"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.880</w:t>
            </w:r>
          </w:p>
        </w:tc>
        <w:tc>
          <w:tcPr>
            <w:tcW w:w="946" w:type="dxa"/>
            <w:tcBorders>
              <w:top w:val="single" w:sz="4" w:space="0" w:color="auto"/>
            </w:tcBorders>
          </w:tcPr>
          <w:p w14:paraId="7F94C78C"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4.28</w:t>
            </w:r>
          </w:p>
        </w:tc>
        <w:tc>
          <w:tcPr>
            <w:tcW w:w="946" w:type="dxa"/>
            <w:tcBorders>
              <w:top w:val="single" w:sz="4" w:space="0" w:color="auto"/>
            </w:tcBorders>
          </w:tcPr>
          <w:p w14:paraId="09B847CA"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4.25</w:t>
            </w:r>
          </w:p>
        </w:tc>
        <w:tc>
          <w:tcPr>
            <w:tcW w:w="946" w:type="dxa"/>
            <w:tcBorders>
              <w:top w:val="single" w:sz="4" w:space="0" w:color="auto"/>
            </w:tcBorders>
          </w:tcPr>
          <w:p w14:paraId="7DA6C2A8"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.645</w:t>
            </w:r>
          </w:p>
        </w:tc>
      </w:tr>
      <w:tr w:rsidR="00090AC7" w:rsidRPr="00316557" w14:paraId="0E0405F1" w14:textId="77777777" w:rsidTr="00C90630">
        <w:trPr>
          <w:trHeight w:val="889"/>
          <w:jc w:val="center"/>
        </w:trPr>
        <w:tc>
          <w:tcPr>
            <w:tcW w:w="3003" w:type="dxa"/>
          </w:tcPr>
          <w:p w14:paraId="251B2282"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Skills Subscale</w:t>
            </w:r>
          </w:p>
        </w:tc>
        <w:tc>
          <w:tcPr>
            <w:tcW w:w="999" w:type="dxa"/>
          </w:tcPr>
          <w:p w14:paraId="1D07AB66"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3.08</w:t>
            </w:r>
          </w:p>
        </w:tc>
        <w:tc>
          <w:tcPr>
            <w:tcW w:w="999" w:type="dxa"/>
          </w:tcPr>
          <w:p w14:paraId="4A4722B0"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3.00</w:t>
            </w:r>
          </w:p>
        </w:tc>
        <w:tc>
          <w:tcPr>
            <w:tcW w:w="999" w:type="dxa"/>
          </w:tcPr>
          <w:p w14:paraId="260A85BB"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1.11</w:t>
            </w:r>
          </w:p>
        </w:tc>
        <w:tc>
          <w:tcPr>
            <w:tcW w:w="856" w:type="dxa"/>
          </w:tcPr>
          <w:p w14:paraId="7CB9132C"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2.87</w:t>
            </w:r>
          </w:p>
        </w:tc>
        <w:tc>
          <w:tcPr>
            <w:tcW w:w="856" w:type="dxa"/>
          </w:tcPr>
          <w:p w14:paraId="632180AF"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2.80</w:t>
            </w:r>
          </w:p>
        </w:tc>
        <w:tc>
          <w:tcPr>
            <w:tcW w:w="856" w:type="dxa"/>
          </w:tcPr>
          <w:p w14:paraId="1752A39A"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1.06</w:t>
            </w:r>
          </w:p>
        </w:tc>
        <w:tc>
          <w:tcPr>
            <w:tcW w:w="946" w:type="dxa"/>
          </w:tcPr>
          <w:p w14:paraId="585AFF3E"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3.12</w:t>
            </w:r>
          </w:p>
        </w:tc>
        <w:tc>
          <w:tcPr>
            <w:tcW w:w="946" w:type="dxa"/>
          </w:tcPr>
          <w:p w14:paraId="35FEE57C"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3.00</w:t>
            </w:r>
          </w:p>
        </w:tc>
        <w:tc>
          <w:tcPr>
            <w:tcW w:w="946" w:type="dxa"/>
          </w:tcPr>
          <w:p w14:paraId="0EB69879"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.954</w:t>
            </w:r>
          </w:p>
        </w:tc>
      </w:tr>
      <w:tr w:rsidR="00090AC7" w:rsidRPr="00316557" w14:paraId="4B20B78F" w14:textId="77777777" w:rsidTr="00C90630">
        <w:trPr>
          <w:trHeight w:val="889"/>
          <w:jc w:val="center"/>
        </w:trPr>
        <w:tc>
          <w:tcPr>
            <w:tcW w:w="3003" w:type="dxa"/>
            <w:tcBorders>
              <w:bottom w:val="single" w:sz="4" w:space="0" w:color="auto"/>
            </w:tcBorders>
          </w:tcPr>
          <w:p w14:paraId="4B64B9EE"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Knowledge Subscale</w:t>
            </w:r>
          </w:p>
        </w:tc>
        <w:tc>
          <w:tcPr>
            <w:tcW w:w="999" w:type="dxa"/>
            <w:tcBorders>
              <w:bottom w:val="single" w:sz="4" w:space="0" w:color="auto"/>
            </w:tcBorders>
          </w:tcPr>
          <w:p w14:paraId="723DAEF5"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5.34</w:t>
            </w:r>
          </w:p>
        </w:tc>
        <w:tc>
          <w:tcPr>
            <w:tcW w:w="999" w:type="dxa"/>
            <w:tcBorders>
              <w:bottom w:val="single" w:sz="4" w:space="0" w:color="auto"/>
            </w:tcBorders>
          </w:tcPr>
          <w:p w14:paraId="436DE27E"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5.29</w:t>
            </w:r>
          </w:p>
        </w:tc>
        <w:tc>
          <w:tcPr>
            <w:tcW w:w="999" w:type="dxa"/>
            <w:tcBorders>
              <w:bottom w:val="single" w:sz="4" w:space="0" w:color="auto"/>
            </w:tcBorders>
          </w:tcPr>
          <w:p w14:paraId="6996CE6B"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.998</w:t>
            </w:r>
          </w:p>
        </w:tc>
        <w:tc>
          <w:tcPr>
            <w:tcW w:w="856" w:type="dxa"/>
            <w:tcBorders>
              <w:bottom w:val="single" w:sz="4" w:space="0" w:color="auto"/>
            </w:tcBorders>
          </w:tcPr>
          <w:p w14:paraId="5979C61F"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4.95</w:t>
            </w:r>
          </w:p>
        </w:tc>
        <w:tc>
          <w:tcPr>
            <w:tcW w:w="856" w:type="dxa"/>
            <w:tcBorders>
              <w:bottom w:val="single" w:sz="4" w:space="0" w:color="auto"/>
            </w:tcBorders>
          </w:tcPr>
          <w:p w14:paraId="2FB278A4"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4.86</w:t>
            </w:r>
          </w:p>
        </w:tc>
        <w:tc>
          <w:tcPr>
            <w:tcW w:w="856" w:type="dxa"/>
            <w:tcBorders>
              <w:bottom w:val="single" w:sz="4" w:space="0" w:color="auto"/>
            </w:tcBorders>
          </w:tcPr>
          <w:p w14:paraId="6CCAFC33"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1.10</w:t>
            </w:r>
          </w:p>
        </w:tc>
        <w:tc>
          <w:tcPr>
            <w:tcW w:w="946" w:type="dxa"/>
            <w:tcBorders>
              <w:bottom w:val="single" w:sz="4" w:space="0" w:color="auto"/>
            </w:tcBorders>
          </w:tcPr>
          <w:p w14:paraId="423A1B73"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5.11</w:t>
            </w:r>
          </w:p>
        </w:tc>
        <w:tc>
          <w:tcPr>
            <w:tcW w:w="946" w:type="dxa"/>
            <w:tcBorders>
              <w:bottom w:val="single" w:sz="4" w:space="0" w:color="auto"/>
            </w:tcBorders>
          </w:tcPr>
          <w:p w14:paraId="4A3BEC69"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5.57</w:t>
            </w:r>
          </w:p>
        </w:tc>
        <w:tc>
          <w:tcPr>
            <w:tcW w:w="946" w:type="dxa"/>
            <w:tcBorders>
              <w:bottom w:val="single" w:sz="4" w:space="0" w:color="auto"/>
            </w:tcBorders>
          </w:tcPr>
          <w:p w14:paraId="77E9459E"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1.28</w:t>
            </w:r>
          </w:p>
        </w:tc>
      </w:tr>
    </w:tbl>
    <w:p w14:paraId="412EB7D9" w14:textId="77777777" w:rsidR="00090AC7" w:rsidRPr="00316557" w:rsidRDefault="00090AC7" w:rsidP="00090AC7">
      <w:pPr>
        <w:rPr>
          <w:rFonts w:ascii="Times New Roman" w:hAnsi="Times New Roman" w:cs="Times New Roman"/>
          <w:b/>
          <w:bCs/>
          <w:i/>
          <w:iCs/>
        </w:rPr>
      </w:pPr>
    </w:p>
    <w:p w14:paraId="384FE3F0" w14:textId="77777777" w:rsidR="00090AC7" w:rsidRPr="00316557" w:rsidRDefault="00090AC7" w:rsidP="00090AC7">
      <w:pPr>
        <w:spacing w:line="480" w:lineRule="auto"/>
        <w:rPr>
          <w:rFonts w:ascii="Times New Roman" w:hAnsi="Times New Roman" w:cs="Times New Roman"/>
        </w:rPr>
      </w:pPr>
      <w:r w:rsidRPr="00316557">
        <w:rPr>
          <w:rFonts w:ascii="Times New Roman" w:hAnsi="Times New Roman" w:cs="Times New Roman"/>
          <w:b/>
          <w:bCs/>
          <w:i/>
          <w:iCs/>
        </w:rPr>
        <w:t>n.b.</w:t>
      </w:r>
      <w:r w:rsidRPr="00316557">
        <w:rPr>
          <w:rFonts w:ascii="Times New Roman" w:hAnsi="Times New Roman" w:cs="Times New Roman"/>
        </w:rPr>
        <w:t xml:space="preserve"> *</w:t>
      </w:r>
      <w:r w:rsidRPr="00316557">
        <w:rPr>
          <w:rStyle w:val="normaltextrun"/>
          <w:rFonts w:ascii="Times New Roman" w:hAnsi="Times New Roman" w:cs="Times New Roman"/>
          <w:color w:val="000000"/>
          <w:bdr w:val="none" w:sz="0" w:space="0" w:color="auto" w:frame="1"/>
        </w:rPr>
        <w:t>This group encompassed individuals who previously held roles as CBT Therapists or PWPs but have since moved on to other positions (including Assistant Psychologists, Trainee Clinical Psychologists, Trainee High Intensity CBT Therapists, PWP Lead, and PhD student)</w:t>
      </w:r>
    </w:p>
    <w:p w14:paraId="6BE83B70" w14:textId="77777777" w:rsidR="00090AC7" w:rsidRPr="00316557" w:rsidRDefault="00090AC7" w:rsidP="00090AC7">
      <w:pPr>
        <w:rPr>
          <w:rFonts w:ascii="Times New Roman" w:hAnsi="Times New Roman" w:cs="Times New Roman"/>
        </w:rPr>
      </w:pPr>
    </w:p>
    <w:p w14:paraId="473D1BF1" w14:textId="77777777" w:rsidR="00090AC7" w:rsidRPr="00316557" w:rsidRDefault="00090AC7" w:rsidP="00090AC7">
      <w:pPr>
        <w:rPr>
          <w:rFonts w:ascii="Times New Roman" w:hAnsi="Times New Roman" w:cs="Times New Roman"/>
        </w:rPr>
      </w:pPr>
      <w:r w:rsidRPr="00316557">
        <w:rPr>
          <w:rFonts w:ascii="Times New Roman" w:hAnsi="Times New Roman" w:cs="Times New Roman"/>
        </w:rPr>
        <w:br w:type="page"/>
      </w:r>
    </w:p>
    <w:p w14:paraId="0E65C7E4" w14:textId="77777777" w:rsidR="00090AC7" w:rsidRPr="00316557" w:rsidRDefault="00090AC7" w:rsidP="00090AC7">
      <w:pPr>
        <w:rPr>
          <w:rFonts w:ascii="Times New Roman" w:hAnsi="Times New Roman" w:cs="Times New Roman"/>
        </w:rPr>
      </w:pPr>
      <w:r w:rsidRPr="00316557">
        <w:rPr>
          <w:rFonts w:ascii="Times New Roman" w:hAnsi="Times New Roman" w:cs="Times New Roman"/>
          <w:b/>
          <w:bCs/>
        </w:rPr>
        <w:lastRenderedPageBreak/>
        <w:t>Appendix D.</w:t>
      </w:r>
      <w:r w:rsidRPr="00316557">
        <w:rPr>
          <w:rFonts w:ascii="Times New Roman" w:hAnsi="Times New Roman" w:cs="Times New Roman"/>
        </w:rPr>
        <w:t xml:space="preserve"> Table illustrating descriptive statistics of mean scores of skills subscale, knowledge subscale, and total sexual orientation competency by gender</w:t>
      </w:r>
    </w:p>
    <w:p w14:paraId="71B23969" w14:textId="77777777" w:rsidR="00090AC7" w:rsidRPr="00316557" w:rsidRDefault="00090AC7" w:rsidP="00090AC7">
      <w:pPr>
        <w:jc w:val="center"/>
        <w:rPr>
          <w:rFonts w:ascii="Times New Roman" w:hAnsi="Times New Roman" w:cs="Times New Roman"/>
        </w:rPr>
      </w:pPr>
    </w:p>
    <w:tbl>
      <w:tblPr>
        <w:tblStyle w:val="TableGrid"/>
        <w:tblW w:w="114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999"/>
        <w:gridCol w:w="999"/>
        <w:gridCol w:w="999"/>
        <w:gridCol w:w="856"/>
        <w:gridCol w:w="856"/>
        <w:gridCol w:w="856"/>
        <w:gridCol w:w="946"/>
        <w:gridCol w:w="946"/>
        <w:gridCol w:w="946"/>
      </w:tblGrid>
      <w:tr w:rsidR="00090AC7" w:rsidRPr="00316557" w14:paraId="01284D2C" w14:textId="77777777" w:rsidTr="00C90630">
        <w:trPr>
          <w:trHeight w:val="889"/>
          <w:jc w:val="center"/>
        </w:trPr>
        <w:tc>
          <w:tcPr>
            <w:tcW w:w="3003" w:type="dxa"/>
            <w:tcBorders>
              <w:bottom w:val="single" w:sz="4" w:space="0" w:color="auto"/>
            </w:tcBorders>
          </w:tcPr>
          <w:p w14:paraId="5D516B34" w14:textId="77777777" w:rsidR="00090AC7" w:rsidRPr="00316557" w:rsidRDefault="00090AC7" w:rsidP="00C90630">
            <w:pPr>
              <w:jc w:val="center"/>
              <w:rPr>
                <w:rFonts w:ascii="Times New Roman" w:eastAsia="Times New Roman" w:hAnsi="Times New Roman" w:cs="Times New Roman"/>
                <w:color w:val="232629"/>
                <w:shd w:val="clear" w:color="auto" w:fill="FFFFFF"/>
              </w:rPr>
            </w:pPr>
          </w:p>
        </w:tc>
        <w:tc>
          <w:tcPr>
            <w:tcW w:w="2997" w:type="dxa"/>
            <w:gridSpan w:val="3"/>
            <w:tcBorders>
              <w:bottom w:val="single" w:sz="4" w:space="0" w:color="auto"/>
            </w:tcBorders>
          </w:tcPr>
          <w:p w14:paraId="178A7FB0"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Man</w:t>
            </w:r>
          </w:p>
          <w:p w14:paraId="37513597"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(n=11)</w:t>
            </w:r>
          </w:p>
        </w:tc>
        <w:tc>
          <w:tcPr>
            <w:tcW w:w="2568" w:type="dxa"/>
            <w:gridSpan w:val="3"/>
            <w:tcBorders>
              <w:bottom w:val="single" w:sz="4" w:space="0" w:color="auto"/>
            </w:tcBorders>
          </w:tcPr>
          <w:p w14:paraId="4181B39A"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Woman</w:t>
            </w:r>
          </w:p>
          <w:p w14:paraId="27D3FB4E"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w:t>
            </w:r>
            <w:r w:rsidRPr="00316557">
              <w:rPr>
                <w:rFonts w:ascii="Times New Roman" w:eastAsia="Times New Roman" w:hAnsi="Times New Roman" w:cs="Times New Roman"/>
                <w:b/>
                <w:bCs/>
                <w:i/>
                <w:iCs/>
                <w:color w:val="232629"/>
                <w:shd w:val="clear" w:color="auto" w:fill="FFFFFF"/>
              </w:rPr>
              <w:t>n</w:t>
            </w:r>
            <w:r w:rsidRPr="00316557">
              <w:rPr>
                <w:rFonts w:ascii="Times New Roman" w:eastAsia="Times New Roman" w:hAnsi="Times New Roman" w:cs="Times New Roman"/>
                <w:b/>
                <w:bCs/>
                <w:color w:val="232629"/>
                <w:shd w:val="clear" w:color="auto" w:fill="FFFFFF"/>
              </w:rPr>
              <w:t>=69)</w:t>
            </w:r>
          </w:p>
        </w:tc>
        <w:tc>
          <w:tcPr>
            <w:tcW w:w="2838" w:type="dxa"/>
            <w:gridSpan w:val="3"/>
            <w:tcBorders>
              <w:bottom w:val="single" w:sz="4" w:space="0" w:color="auto"/>
            </w:tcBorders>
          </w:tcPr>
          <w:p w14:paraId="0A5CA972"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Other*</w:t>
            </w:r>
          </w:p>
          <w:p w14:paraId="1FDD202E"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w:t>
            </w:r>
            <w:r w:rsidRPr="00316557">
              <w:rPr>
                <w:rFonts w:ascii="Times New Roman" w:eastAsia="Times New Roman" w:hAnsi="Times New Roman" w:cs="Times New Roman"/>
                <w:b/>
                <w:bCs/>
                <w:i/>
                <w:iCs/>
                <w:color w:val="232629"/>
                <w:shd w:val="clear" w:color="auto" w:fill="FFFFFF"/>
              </w:rPr>
              <w:t>n</w:t>
            </w:r>
            <w:r w:rsidRPr="00316557">
              <w:rPr>
                <w:rFonts w:ascii="Times New Roman" w:eastAsia="Times New Roman" w:hAnsi="Times New Roman" w:cs="Times New Roman"/>
                <w:b/>
                <w:bCs/>
                <w:color w:val="232629"/>
                <w:shd w:val="clear" w:color="auto" w:fill="FFFFFF"/>
              </w:rPr>
              <w:t>=3)</w:t>
            </w:r>
          </w:p>
        </w:tc>
      </w:tr>
      <w:tr w:rsidR="00090AC7" w:rsidRPr="00316557" w14:paraId="678C2C74" w14:textId="77777777" w:rsidTr="00C90630">
        <w:trPr>
          <w:trHeight w:val="479"/>
          <w:jc w:val="center"/>
        </w:trPr>
        <w:tc>
          <w:tcPr>
            <w:tcW w:w="3003" w:type="dxa"/>
            <w:tcBorders>
              <w:top w:val="single" w:sz="4" w:space="0" w:color="auto"/>
              <w:bottom w:val="single" w:sz="4" w:space="0" w:color="auto"/>
            </w:tcBorders>
          </w:tcPr>
          <w:p w14:paraId="022536E7" w14:textId="77777777" w:rsidR="00090AC7" w:rsidRPr="00316557" w:rsidRDefault="00090AC7" w:rsidP="00C90630">
            <w:pPr>
              <w:jc w:val="cente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Measure</w:t>
            </w:r>
          </w:p>
        </w:tc>
        <w:tc>
          <w:tcPr>
            <w:tcW w:w="999" w:type="dxa"/>
            <w:tcBorders>
              <w:top w:val="single" w:sz="4" w:space="0" w:color="auto"/>
              <w:bottom w:val="single" w:sz="4" w:space="0" w:color="auto"/>
            </w:tcBorders>
          </w:tcPr>
          <w:p w14:paraId="68B7EBF2" w14:textId="77777777" w:rsidR="00090AC7" w:rsidRPr="00316557" w:rsidRDefault="00090AC7" w:rsidP="00C90630">
            <w:pPr>
              <w:jc w:val="center"/>
              <w:rPr>
                <w:rFonts w:ascii="Times New Roman" w:eastAsia="Times New Roman" w:hAnsi="Times New Roman" w:cs="Times New Roman"/>
                <w:i/>
                <w:iCs/>
                <w:color w:val="232629"/>
                <w:shd w:val="clear" w:color="auto" w:fill="FFFFFF"/>
              </w:rPr>
            </w:pPr>
            <w:r w:rsidRPr="00316557">
              <w:rPr>
                <w:rFonts w:ascii="Times New Roman" w:eastAsia="Times New Roman" w:hAnsi="Times New Roman" w:cs="Times New Roman"/>
                <w:i/>
                <w:iCs/>
                <w:color w:val="232629"/>
                <w:shd w:val="clear" w:color="auto" w:fill="FFFFFF"/>
              </w:rPr>
              <w:t>M</w:t>
            </w:r>
          </w:p>
        </w:tc>
        <w:tc>
          <w:tcPr>
            <w:tcW w:w="999" w:type="dxa"/>
            <w:tcBorders>
              <w:top w:val="single" w:sz="4" w:space="0" w:color="auto"/>
              <w:bottom w:val="single" w:sz="4" w:space="0" w:color="auto"/>
            </w:tcBorders>
          </w:tcPr>
          <w:p w14:paraId="72E398CF" w14:textId="77777777" w:rsidR="00090AC7" w:rsidRPr="00316557" w:rsidRDefault="00090AC7" w:rsidP="00C90630">
            <w:pPr>
              <w:jc w:val="center"/>
              <w:rPr>
                <w:rFonts w:ascii="Times New Roman" w:eastAsia="Times New Roman" w:hAnsi="Times New Roman" w:cs="Times New Roman"/>
                <w:i/>
                <w:iCs/>
                <w:color w:val="232629"/>
                <w:shd w:val="clear" w:color="auto" w:fill="FFFFFF"/>
              </w:rPr>
            </w:pPr>
            <w:r w:rsidRPr="00316557">
              <w:rPr>
                <w:rFonts w:ascii="Times New Roman" w:eastAsia="Times New Roman" w:hAnsi="Times New Roman" w:cs="Times New Roman"/>
                <w:i/>
                <w:iCs/>
                <w:color w:val="232629"/>
                <w:shd w:val="clear" w:color="auto" w:fill="FFFFFF"/>
              </w:rPr>
              <w:t>Mdn</w:t>
            </w:r>
          </w:p>
        </w:tc>
        <w:tc>
          <w:tcPr>
            <w:tcW w:w="999" w:type="dxa"/>
            <w:tcBorders>
              <w:top w:val="single" w:sz="4" w:space="0" w:color="auto"/>
              <w:bottom w:val="single" w:sz="4" w:space="0" w:color="auto"/>
            </w:tcBorders>
          </w:tcPr>
          <w:p w14:paraId="206A3264" w14:textId="77777777" w:rsidR="00090AC7" w:rsidRPr="00316557" w:rsidRDefault="00090AC7" w:rsidP="00C90630">
            <w:pPr>
              <w:jc w:val="center"/>
              <w:rPr>
                <w:rFonts w:ascii="Times New Roman" w:eastAsia="Times New Roman" w:hAnsi="Times New Roman" w:cs="Times New Roman"/>
                <w:i/>
                <w:iCs/>
                <w:color w:val="232629"/>
                <w:shd w:val="clear" w:color="auto" w:fill="FFFFFF"/>
              </w:rPr>
            </w:pPr>
            <w:r w:rsidRPr="00316557">
              <w:rPr>
                <w:rFonts w:ascii="Times New Roman" w:eastAsia="Times New Roman" w:hAnsi="Times New Roman" w:cs="Times New Roman"/>
                <w:i/>
                <w:iCs/>
                <w:color w:val="232629"/>
                <w:shd w:val="clear" w:color="auto" w:fill="FFFFFF"/>
              </w:rPr>
              <w:t>SD</w:t>
            </w:r>
          </w:p>
        </w:tc>
        <w:tc>
          <w:tcPr>
            <w:tcW w:w="856" w:type="dxa"/>
            <w:tcBorders>
              <w:top w:val="single" w:sz="4" w:space="0" w:color="auto"/>
              <w:bottom w:val="single" w:sz="4" w:space="0" w:color="auto"/>
            </w:tcBorders>
          </w:tcPr>
          <w:p w14:paraId="251BDD1A" w14:textId="77777777" w:rsidR="00090AC7" w:rsidRPr="00316557" w:rsidRDefault="00090AC7" w:rsidP="00C90630">
            <w:pPr>
              <w:jc w:val="center"/>
              <w:rPr>
                <w:rFonts w:ascii="Times New Roman" w:eastAsia="Times New Roman" w:hAnsi="Times New Roman" w:cs="Times New Roman"/>
                <w:i/>
                <w:iCs/>
                <w:color w:val="232629"/>
                <w:shd w:val="clear" w:color="auto" w:fill="FFFFFF"/>
              </w:rPr>
            </w:pPr>
            <w:r w:rsidRPr="00316557">
              <w:rPr>
                <w:rFonts w:ascii="Times New Roman" w:eastAsia="Times New Roman" w:hAnsi="Times New Roman" w:cs="Times New Roman"/>
                <w:i/>
                <w:iCs/>
                <w:color w:val="232629"/>
                <w:shd w:val="clear" w:color="auto" w:fill="FFFFFF"/>
              </w:rPr>
              <w:t>M</w:t>
            </w:r>
          </w:p>
        </w:tc>
        <w:tc>
          <w:tcPr>
            <w:tcW w:w="856" w:type="dxa"/>
            <w:tcBorders>
              <w:top w:val="single" w:sz="4" w:space="0" w:color="auto"/>
              <w:bottom w:val="single" w:sz="4" w:space="0" w:color="auto"/>
            </w:tcBorders>
          </w:tcPr>
          <w:p w14:paraId="38FDFFD1" w14:textId="77777777" w:rsidR="00090AC7" w:rsidRPr="00316557" w:rsidRDefault="00090AC7" w:rsidP="00C90630">
            <w:pPr>
              <w:jc w:val="center"/>
              <w:rPr>
                <w:rFonts w:ascii="Times New Roman" w:eastAsia="Times New Roman" w:hAnsi="Times New Roman" w:cs="Times New Roman"/>
                <w:i/>
                <w:iCs/>
                <w:color w:val="232629"/>
                <w:shd w:val="clear" w:color="auto" w:fill="FFFFFF"/>
              </w:rPr>
            </w:pPr>
            <w:r w:rsidRPr="00316557">
              <w:rPr>
                <w:rFonts w:ascii="Times New Roman" w:eastAsia="Times New Roman" w:hAnsi="Times New Roman" w:cs="Times New Roman"/>
                <w:i/>
                <w:iCs/>
                <w:color w:val="232629"/>
                <w:shd w:val="clear" w:color="auto" w:fill="FFFFFF"/>
              </w:rPr>
              <w:t>Mdn</w:t>
            </w:r>
          </w:p>
        </w:tc>
        <w:tc>
          <w:tcPr>
            <w:tcW w:w="856" w:type="dxa"/>
            <w:tcBorders>
              <w:top w:val="single" w:sz="4" w:space="0" w:color="auto"/>
              <w:bottom w:val="single" w:sz="4" w:space="0" w:color="auto"/>
            </w:tcBorders>
          </w:tcPr>
          <w:p w14:paraId="034BD8CF" w14:textId="77777777" w:rsidR="00090AC7" w:rsidRPr="00316557" w:rsidRDefault="00090AC7" w:rsidP="00C90630">
            <w:pPr>
              <w:jc w:val="center"/>
              <w:rPr>
                <w:rFonts w:ascii="Times New Roman" w:eastAsia="Times New Roman" w:hAnsi="Times New Roman" w:cs="Times New Roman"/>
                <w:i/>
                <w:iCs/>
                <w:color w:val="232629"/>
                <w:shd w:val="clear" w:color="auto" w:fill="FFFFFF"/>
              </w:rPr>
            </w:pPr>
            <w:r w:rsidRPr="00316557">
              <w:rPr>
                <w:rFonts w:ascii="Times New Roman" w:eastAsia="Times New Roman" w:hAnsi="Times New Roman" w:cs="Times New Roman"/>
                <w:i/>
                <w:iCs/>
                <w:color w:val="232629"/>
                <w:shd w:val="clear" w:color="auto" w:fill="FFFFFF"/>
              </w:rPr>
              <w:t>SD</w:t>
            </w:r>
          </w:p>
        </w:tc>
        <w:tc>
          <w:tcPr>
            <w:tcW w:w="946" w:type="dxa"/>
            <w:tcBorders>
              <w:top w:val="single" w:sz="4" w:space="0" w:color="auto"/>
              <w:bottom w:val="single" w:sz="4" w:space="0" w:color="auto"/>
            </w:tcBorders>
          </w:tcPr>
          <w:p w14:paraId="0FC9358C" w14:textId="77777777" w:rsidR="00090AC7" w:rsidRPr="00316557" w:rsidRDefault="00090AC7" w:rsidP="00C90630">
            <w:pPr>
              <w:jc w:val="center"/>
              <w:rPr>
                <w:rFonts w:ascii="Times New Roman" w:eastAsia="Times New Roman" w:hAnsi="Times New Roman" w:cs="Times New Roman"/>
                <w:i/>
                <w:iCs/>
                <w:color w:val="232629"/>
                <w:shd w:val="clear" w:color="auto" w:fill="FFFFFF"/>
              </w:rPr>
            </w:pPr>
            <w:r w:rsidRPr="00316557">
              <w:rPr>
                <w:rFonts w:ascii="Times New Roman" w:eastAsia="Times New Roman" w:hAnsi="Times New Roman" w:cs="Times New Roman"/>
                <w:i/>
                <w:iCs/>
                <w:color w:val="232629"/>
                <w:shd w:val="clear" w:color="auto" w:fill="FFFFFF"/>
              </w:rPr>
              <w:t>M</w:t>
            </w:r>
          </w:p>
        </w:tc>
        <w:tc>
          <w:tcPr>
            <w:tcW w:w="946" w:type="dxa"/>
            <w:tcBorders>
              <w:top w:val="single" w:sz="4" w:space="0" w:color="auto"/>
              <w:bottom w:val="single" w:sz="4" w:space="0" w:color="auto"/>
            </w:tcBorders>
          </w:tcPr>
          <w:p w14:paraId="3518061E" w14:textId="77777777" w:rsidR="00090AC7" w:rsidRPr="00316557" w:rsidRDefault="00090AC7" w:rsidP="00C90630">
            <w:pPr>
              <w:jc w:val="center"/>
              <w:rPr>
                <w:rFonts w:ascii="Times New Roman" w:eastAsia="Times New Roman" w:hAnsi="Times New Roman" w:cs="Times New Roman"/>
                <w:i/>
                <w:iCs/>
                <w:color w:val="232629"/>
                <w:shd w:val="clear" w:color="auto" w:fill="FFFFFF"/>
              </w:rPr>
            </w:pPr>
            <w:r w:rsidRPr="00316557">
              <w:rPr>
                <w:rFonts w:ascii="Times New Roman" w:eastAsia="Times New Roman" w:hAnsi="Times New Roman" w:cs="Times New Roman"/>
                <w:i/>
                <w:iCs/>
                <w:color w:val="232629"/>
                <w:shd w:val="clear" w:color="auto" w:fill="FFFFFF"/>
              </w:rPr>
              <w:t>Mdn</w:t>
            </w:r>
          </w:p>
        </w:tc>
        <w:tc>
          <w:tcPr>
            <w:tcW w:w="946" w:type="dxa"/>
            <w:tcBorders>
              <w:top w:val="single" w:sz="4" w:space="0" w:color="auto"/>
              <w:bottom w:val="single" w:sz="4" w:space="0" w:color="auto"/>
            </w:tcBorders>
          </w:tcPr>
          <w:p w14:paraId="75AF7799" w14:textId="77777777" w:rsidR="00090AC7" w:rsidRPr="00316557" w:rsidRDefault="00090AC7" w:rsidP="00C90630">
            <w:pPr>
              <w:jc w:val="center"/>
              <w:rPr>
                <w:rFonts w:ascii="Times New Roman" w:eastAsia="Times New Roman" w:hAnsi="Times New Roman" w:cs="Times New Roman"/>
                <w:i/>
                <w:iCs/>
                <w:color w:val="232629"/>
                <w:shd w:val="clear" w:color="auto" w:fill="FFFFFF"/>
              </w:rPr>
            </w:pPr>
            <w:r w:rsidRPr="00316557">
              <w:rPr>
                <w:rFonts w:ascii="Times New Roman" w:eastAsia="Times New Roman" w:hAnsi="Times New Roman" w:cs="Times New Roman"/>
                <w:i/>
                <w:iCs/>
                <w:color w:val="232629"/>
                <w:shd w:val="clear" w:color="auto" w:fill="FFFFFF"/>
              </w:rPr>
              <w:t>SD</w:t>
            </w:r>
          </w:p>
        </w:tc>
      </w:tr>
      <w:tr w:rsidR="00090AC7" w:rsidRPr="00316557" w14:paraId="5364C3E4" w14:textId="77777777" w:rsidTr="00C90630">
        <w:trPr>
          <w:trHeight w:val="889"/>
          <w:jc w:val="center"/>
        </w:trPr>
        <w:tc>
          <w:tcPr>
            <w:tcW w:w="3003" w:type="dxa"/>
            <w:tcBorders>
              <w:top w:val="single" w:sz="4" w:space="0" w:color="auto"/>
            </w:tcBorders>
          </w:tcPr>
          <w:p w14:paraId="0792525C"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Total Sexual Orientation Competency</w:t>
            </w:r>
          </w:p>
        </w:tc>
        <w:tc>
          <w:tcPr>
            <w:tcW w:w="999" w:type="dxa"/>
            <w:tcBorders>
              <w:top w:val="single" w:sz="4" w:space="0" w:color="auto"/>
            </w:tcBorders>
          </w:tcPr>
          <w:p w14:paraId="136E3C56"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4.46</w:t>
            </w:r>
          </w:p>
        </w:tc>
        <w:tc>
          <w:tcPr>
            <w:tcW w:w="999" w:type="dxa"/>
            <w:tcBorders>
              <w:top w:val="single" w:sz="4" w:space="0" w:color="auto"/>
            </w:tcBorders>
          </w:tcPr>
          <w:p w14:paraId="070D6977"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4.50</w:t>
            </w:r>
          </w:p>
        </w:tc>
        <w:tc>
          <w:tcPr>
            <w:tcW w:w="999" w:type="dxa"/>
            <w:tcBorders>
              <w:top w:val="single" w:sz="4" w:space="0" w:color="auto"/>
            </w:tcBorders>
          </w:tcPr>
          <w:p w14:paraId="2893B2E1"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.460</w:t>
            </w:r>
          </w:p>
        </w:tc>
        <w:tc>
          <w:tcPr>
            <w:tcW w:w="856" w:type="dxa"/>
            <w:tcBorders>
              <w:top w:val="single" w:sz="4" w:space="0" w:color="auto"/>
            </w:tcBorders>
          </w:tcPr>
          <w:p w14:paraId="45422181"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4.27</w:t>
            </w:r>
          </w:p>
        </w:tc>
        <w:tc>
          <w:tcPr>
            <w:tcW w:w="856" w:type="dxa"/>
            <w:tcBorders>
              <w:top w:val="single" w:sz="4" w:space="0" w:color="auto"/>
            </w:tcBorders>
          </w:tcPr>
          <w:p w14:paraId="150C1B72"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4.25</w:t>
            </w:r>
          </w:p>
        </w:tc>
        <w:tc>
          <w:tcPr>
            <w:tcW w:w="856" w:type="dxa"/>
            <w:tcBorders>
              <w:top w:val="single" w:sz="4" w:space="0" w:color="auto"/>
            </w:tcBorders>
          </w:tcPr>
          <w:p w14:paraId="0C85A621"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.825</w:t>
            </w:r>
          </w:p>
        </w:tc>
        <w:tc>
          <w:tcPr>
            <w:tcW w:w="946" w:type="dxa"/>
            <w:tcBorders>
              <w:top w:val="single" w:sz="4" w:space="0" w:color="auto"/>
            </w:tcBorders>
          </w:tcPr>
          <w:p w14:paraId="7E42FEED"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4.36</w:t>
            </w:r>
          </w:p>
        </w:tc>
        <w:tc>
          <w:tcPr>
            <w:tcW w:w="946" w:type="dxa"/>
            <w:tcBorders>
              <w:top w:val="single" w:sz="4" w:space="0" w:color="auto"/>
            </w:tcBorders>
          </w:tcPr>
          <w:p w14:paraId="6B3ABA1D"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4.42</w:t>
            </w:r>
          </w:p>
        </w:tc>
        <w:tc>
          <w:tcPr>
            <w:tcW w:w="946" w:type="dxa"/>
            <w:tcBorders>
              <w:top w:val="single" w:sz="4" w:space="0" w:color="auto"/>
            </w:tcBorders>
          </w:tcPr>
          <w:p w14:paraId="4702D9A7"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.668</w:t>
            </w:r>
          </w:p>
        </w:tc>
      </w:tr>
      <w:tr w:rsidR="00090AC7" w:rsidRPr="00316557" w14:paraId="61C051DF" w14:textId="77777777" w:rsidTr="00C90630">
        <w:trPr>
          <w:trHeight w:val="889"/>
          <w:jc w:val="center"/>
        </w:trPr>
        <w:tc>
          <w:tcPr>
            <w:tcW w:w="3003" w:type="dxa"/>
          </w:tcPr>
          <w:p w14:paraId="5BBBF511"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Skills Subscale</w:t>
            </w:r>
          </w:p>
        </w:tc>
        <w:tc>
          <w:tcPr>
            <w:tcW w:w="999" w:type="dxa"/>
          </w:tcPr>
          <w:p w14:paraId="54B574F3"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2.85</w:t>
            </w:r>
          </w:p>
        </w:tc>
        <w:tc>
          <w:tcPr>
            <w:tcW w:w="999" w:type="dxa"/>
          </w:tcPr>
          <w:p w14:paraId="50547E12"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3.00</w:t>
            </w:r>
          </w:p>
        </w:tc>
        <w:tc>
          <w:tcPr>
            <w:tcW w:w="999" w:type="dxa"/>
          </w:tcPr>
          <w:p w14:paraId="547552AD"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.913</w:t>
            </w:r>
          </w:p>
        </w:tc>
        <w:tc>
          <w:tcPr>
            <w:tcW w:w="856" w:type="dxa"/>
          </w:tcPr>
          <w:p w14:paraId="33F1A465"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3.10</w:t>
            </w:r>
          </w:p>
        </w:tc>
        <w:tc>
          <w:tcPr>
            <w:tcW w:w="856" w:type="dxa"/>
          </w:tcPr>
          <w:p w14:paraId="583C7F98"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3.00</w:t>
            </w:r>
          </w:p>
        </w:tc>
        <w:tc>
          <w:tcPr>
            <w:tcW w:w="856" w:type="dxa"/>
          </w:tcPr>
          <w:p w14:paraId="23F7E04F"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1.09</w:t>
            </w:r>
          </w:p>
        </w:tc>
        <w:tc>
          <w:tcPr>
            <w:tcW w:w="946" w:type="dxa"/>
          </w:tcPr>
          <w:p w14:paraId="7764F45D"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2.00</w:t>
            </w:r>
          </w:p>
        </w:tc>
        <w:tc>
          <w:tcPr>
            <w:tcW w:w="946" w:type="dxa"/>
          </w:tcPr>
          <w:p w14:paraId="76FF806E"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2.20</w:t>
            </w:r>
          </w:p>
        </w:tc>
        <w:tc>
          <w:tcPr>
            <w:tcW w:w="946" w:type="dxa"/>
          </w:tcPr>
          <w:p w14:paraId="42EEE47C"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.346</w:t>
            </w:r>
          </w:p>
        </w:tc>
      </w:tr>
      <w:tr w:rsidR="00090AC7" w:rsidRPr="00316557" w14:paraId="61FCAE9C" w14:textId="77777777" w:rsidTr="00C90630">
        <w:trPr>
          <w:trHeight w:val="889"/>
          <w:jc w:val="center"/>
        </w:trPr>
        <w:tc>
          <w:tcPr>
            <w:tcW w:w="3003" w:type="dxa"/>
            <w:tcBorders>
              <w:bottom w:val="single" w:sz="4" w:space="0" w:color="auto"/>
            </w:tcBorders>
          </w:tcPr>
          <w:p w14:paraId="2A11B646"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Knowledge Subscale</w:t>
            </w:r>
          </w:p>
        </w:tc>
        <w:tc>
          <w:tcPr>
            <w:tcW w:w="999" w:type="dxa"/>
            <w:tcBorders>
              <w:bottom w:val="single" w:sz="4" w:space="0" w:color="auto"/>
            </w:tcBorders>
          </w:tcPr>
          <w:p w14:paraId="048A623E"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5.61</w:t>
            </w:r>
          </w:p>
        </w:tc>
        <w:tc>
          <w:tcPr>
            <w:tcW w:w="999" w:type="dxa"/>
            <w:tcBorders>
              <w:bottom w:val="single" w:sz="4" w:space="0" w:color="auto"/>
            </w:tcBorders>
          </w:tcPr>
          <w:p w14:paraId="4BE78A96"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6.00</w:t>
            </w:r>
          </w:p>
        </w:tc>
        <w:tc>
          <w:tcPr>
            <w:tcW w:w="999" w:type="dxa"/>
            <w:tcBorders>
              <w:bottom w:val="single" w:sz="4" w:space="0" w:color="auto"/>
            </w:tcBorders>
          </w:tcPr>
          <w:p w14:paraId="0CBC80D3"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.988</w:t>
            </w:r>
          </w:p>
        </w:tc>
        <w:tc>
          <w:tcPr>
            <w:tcW w:w="856" w:type="dxa"/>
            <w:tcBorders>
              <w:bottom w:val="single" w:sz="4" w:space="0" w:color="auto"/>
            </w:tcBorders>
          </w:tcPr>
          <w:p w14:paraId="36A6DA72"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5.10</w:t>
            </w:r>
          </w:p>
        </w:tc>
        <w:tc>
          <w:tcPr>
            <w:tcW w:w="856" w:type="dxa"/>
            <w:tcBorders>
              <w:bottom w:val="single" w:sz="4" w:space="0" w:color="auto"/>
            </w:tcBorders>
          </w:tcPr>
          <w:p w14:paraId="3A171F4E"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5.14</w:t>
            </w:r>
          </w:p>
        </w:tc>
        <w:tc>
          <w:tcPr>
            <w:tcW w:w="856" w:type="dxa"/>
            <w:tcBorders>
              <w:bottom w:val="single" w:sz="4" w:space="0" w:color="auto"/>
            </w:tcBorders>
          </w:tcPr>
          <w:p w14:paraId="2418CFA6"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1.06</w:t>
            </w:r>
          </w:p>
        </w:tc>
        <w:tc>
          <w:tcPr>
            <w:tcW w:w="946" w:type="dxa"/>
            <w:tcBorders>
              <w:bottom w:val="single" w:sz="4" w:space="0" w:color="auto"/>
            </w:tcBorders>
          </w:tcPr>
          <w:p w14:paraId="66E2E4C0"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6.05</w:t>
            </w:r>
          </w:p>
        </w:tc>
        <w:tc>
          <w:tcPr>
            <w:tcW w:w="946" w:type="dxa"/>
            <w:tcBorders>
              <w:bottom w:val="single" w:sz="4" w:space="0" w:color="auto"/>
            </w:tcBorders>
          </w:tcPr>
          <w:p w14:paraId="296E8499"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6.43</w:t>
            </w:r>
          </w:p>
        </w:tc>
        <w:tc>
          <w:tcPr>
            <w:tcW w:w="946" w:type="dxa"/>
            <w:tcBorders>
              <w:bottom w:val="single" w:sz="4" w:space="0" w:color="auto"/>
            </w:tcBorders>
          </w:tcPr>
          <w:p w14:paraId="0FE1BC2C"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1.19</w:t>
            </w:r>
          </w:p>
        </w:tc>
      </w:tr>
    </w:tbl>
    <w:p w14:paraId="35C39394" w14:textId="77777777" w:rsidR="00090AC7" w:rsidRPr="00316557" w:rsidRDefault="00090AC7" w:rsidP="00090AC7">
      <w:pPr>
        <w:rPr>
          <w:rFonts w:ascii="Times New Roman" w:hAnsi="Times New Roman" w:cs="Times New Roman"/>
        </w:rPr>
      </w:pPr>
    </w:p>
    <w:p w14:paraId="2B0166BD" w14:textId="77777777" w:rsidR="00090AC7" w:rsidRPr="00316557" w:rsidRDefault="00090AC7" w:rsidP="00090AC7">
      <w:pPr>
        <w:rPr>
          <w:rFonts w:ascii="Times New Roman" w:hAnsi="Times New Roman" w:cs="Times New Roman"/>
        </w:rPr>
      </w:pPr>
      <w:r w:rsidRPr="00316557">
        <w:rPr>
          <w:rFonts w:ascii="Times New Roman" w:hAnsi="Times New Roman" w:cs="Times New Roman"/>
          <w:b/>
          <w:bCs/>
          <w:i/>
          <w:iCs/>
        </w:rPr>
        <w:t>n.b,</w:t>
      </w:r>
      <w:r w:rsidRPr="00316557">
        <w:rPr>
          <w:rFonts w:ascii="Times New Roman" w:hAnsi="Times New Roman" w:cs="Times New Roman"/>
        </w:rPr>
        <w:t xml:space="preserve"> *This group included individuals identifying as non-binary and genderfluid</w:t>
      </w:r>
    </w:p>
    <w:p w14:paraId="6FCF2F8F" w14:textId="77777777" w:rsidR="00090AC7" w:rsidRPr="00316557" w:rsidRDefault="00090AC7" w:rsidP="00090AC7">
      <w:pPr>
        <w:rPr>
          <w:rFonts w:ascii="Times New Roman" w:hAnsi="Times New Roman" w:cs="Times New Roman"/>
        </w:rPr>
      </w:pPr>
    </w:p>
    <w:p w14:paraId="7A60650D" w14:textId="77777777" w:rsidR="00090AC7" w:rsidRPr="00316557" w:rsidRDefault="00090AC7" w:rsidP="00090AC7">
      <w:pPr>
        <w:rPr>
          <w:rFonts w:ascii="Times New Roman" w:hAnsi="Times New Roman" w:cs="Times New Roman"/>
        </w:rPr>
      </w:pPr>
    </w:p>
    <w:p w14:paraId="5F119756" w14:textId="77777777" w:rsidR="00090AC7" w:rsidRPr="00316557" w:rsidRDefault="00090AC7" w:rsidP="00090AC7">
      <w:pPr>
        <w:rPr>
          <w:rFonts w:ascii="Times New Roman" w:hAnsi="Times New Roman" w:cs="Times New Roman"/>
        </w:rPr>
      </w:pPr>
      <w:r w:rsidRPr="00316557">
        <w:rPr>
          <w:rFonts w:ascii="Times New Roman" w:hAnsi="Times New Roman" w:cs="Times New Roman"/>
        </w:rPr>
        <w:br w:type="page"/>
      </w:r>
    </w:p>
    <w:p w14:paraId="40E7A292" w14:textId="77777777" w:rsidR="00090AC7" w:rsidRPr="00316557" w:rsidRDefault="00090AC7" w:rsidP="00090AC7">
      <w:pPr>
        <w:rPr>
          <w:rFonts w:ascii="Times New Roman" w:hAnsi="Times New Roman" w:cs="Times New Roman"/>
        </w:rPr>
      </w:pPr>
    </w:p>
    <w:p w14:paraId="11549D33" w14:textId="77777777" w:rsidR="00090AC7" w:rsidRPr="00316557" w:rsidRDefault="00090AC7" w:rsidP="00090AC7">
      <w:pPr>
        <w:rPr>
          <w:rFonts w:ascii="Times New Roman" w:hAnsi="Times New Roman" w:cs="Times New Roman"/>
          <w:b/>
          <w:bCs/>
        </w:rPr>
      </w:pPr>
      <w:r w:rsidRPr="00316557">
        <w:rPr>
          <w:rFonts w:ascii="Times New Roman" w:hAnsi="Times New Roman" w:cs="Times New Roman"/>
          <w:b/>
          <w:bCs/>
        </w:rPr>
        <w:t>Appendix E.</w:t>
      </w:r>
      <w:r w:rsidRPr="00316557">
        <w:rPr>
          <w:rFonts w:ascii="Times New Roman" w:hAnsi="Times New Roman" w:cs="Times New Roman"/>
        </w:rPr>
        <w:t xml:space="preserve"> Table illustrating statistics of mean scores of skills subscale, knowledge subscale, and total sexual orientation competency by years of experience working as a PWP or HIT</w:t>
      </w:r>
    </w:p>
    <w:p w14:paraId="761F5F0D" w14:textId="77777777" w:rsidR="00090AC7" w:rsidRPr="00316557" w:rsidRDefault="00090AC7" w:rsidP="00090AC7">
      <w:pPr>
        <w:rPr>
          <w:rFonts w:ascii="Times New Roman" w:hAnsi="Times New Roman" w:cs="Times New Roman"/>
        </w:rPr>
      </w:pPr>
    </w:p>
    <w:p w14:paraId="2C8E7866" w14:textId="77777777" w:rsidR="00090AC7" w:rsidRPr="00316557" w:rsidRDefault="00090AC7" w:rsidP="00090AC7">
      <w:pPr>
        <w:rPr>
          <w:rFonts w:ascii="Times New Roman" w:hAnsi="Times New Roman" w:cs="Times New Roman"/>
        </w:rPr>
      </w:pPr>
    </w:p>
    <w:tbl>
      <w:tblPr>
        <w:tblStyle w:val="TableGrid"/>
        <w:tblW w:w="150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7"/>
        <w:gridCol w:w="638"/>
        <w:gridCol w:w="659"/>
        <w:gridCol w:w="638"/>
        <w:gridCol w:w="638"/>
        <w:gridCol w:w="658"/>
        <w:gridCol w:w="637"/>
        <w:gridCol w:w="637"/>
        <w:gridCol w:w="658"/>
        <w:gridCol w:w="637"/>
        <w:gridCol w:w="637"/>
        <w:gridCol w:w="658"/>
        <w:gridCol w:w="637"/>
        <w:gridCol w:w="637"/>
        <w:gridCol w:w="658"/>
        <w:gridCol w:w="637"/>
        <w:gridCol w:w="637"/>
        <w:gridCol w:w="658"/>
        <w:gridCol w:w="637"/>
        <w:gridCol w:w="637"/>
        <w:gridCol w:w="658"/>
        <w:gridCol w:w="637"/>
      </w:tblGrid>
      <w:tr w:rsidR="00090AC7" w:rsidRPr="00316557" w14:paraId="55EF25DA" w14:textId="77777777" w:rsidTr="00C90630">
        <w:trPr>
          <w:trHeight w:val="878"/>
          <w:jc w:val="center"/>
        </w:trPr>
        <w:tc>
          <w:tcPr>
            <w:tcW w:w="1361" w:type="dxa"/>
            <w:tcBorders>
              <w:top w:val="single" w:sz="4" w:space="0" w:color="auto"/>
              <w:bottom w:val="single" w:sz="4" w:space="0" w:color="auto"/>
            </w:tcBorders>
          </w:tcPr>
          <w:p w14:paraId="70ADB280" w14:textId="77777777" w:rsidR="00090AC7" w:rsidRPr="00316557" w:rsidRDefault="00090AC7" w:rsidP="00C90630">
            <w:pPr>
              <w:rPr>
                <w:rFonts w:ascii="Times New Roman" w:eastAsia="Times New Roman" w:hAnsi="Times New Roman" w:cs="Times New Roman"/>
                <w:color w:val="232629"/>
                <w:shd w:val="clear" w:color="auto" w:fill="FFFFFF"/>
              </w:rPr>
            </w:pPr>
          </w:p>
        </w:tc>
        <w:tc>
          <w:tcPr>
            <w:tcW w:w="1952" w:type="dxa"/>
            <w:gridSpan w:val="3"/>
            <w:tcBorders>
              <w:top w:val="single" w:sz="4" w:space="0" w:color="auto"/>
              <w:bottom w:val="single" w:sz="4" w:space="0" w:color="auto"/>
            </w:tcBorders>
          </w:tcPr>
          <w:p w14:paraId="52A5C359"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&lt;1 year</w:t>
            </w:r>
          </w:p>
          <w:p w14:paraId="3C440812"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w:t>
            </w:r>
            <w:r w:rsidRPr="00316557">
              <w:rPr>
                <w:rFonts w:ascii="Times New Roman" w:eastAsia="Times New Roman" w:hAnsi="Times New Roman" w:cs="Times New Roman"/>
                <w:b/>
                <w:bCs/>
                <w:i/>
                <w:iCs/>
                <w:color w:val="232629"/>
                <w:shd w:val="clear" w:color="auto" w:fill="FFFFFF"/>
              </w:rPr>
              <w:t>n</w:t>
            </w:r>
            <w:r w:rsidRPr="00316557">
              <w:rPr>
                <w:rFonts w:ascii="Times New Roman" w:eastAsia="Times New Roman" w:hAnsi="Times New Roman" w:cs="Times New Roman"/>
                <w:b/>
                <w:bCs/>
                <w:color w:val="232629"/>
                <w:shd w:val="clear" w:color="auto" w:fill="FFFFFF"/>
              </w:rPr>
              <w:t>=27)</w:t>
            </w:r>
          </w:p>
        </w:tc>
        <w:tc>
          <w:tcPr>
            <w:tcW w:w="1952" w:type="dxa"/>
            <w:gridSpan w:val="3"/>
            <w:tcBorders>
              <w:top w:val="single" w:sz="4" w:space="0" w:color="auto"/>
              <w:bottom w:val="single" w:sz="4" w:space="0" w:color="auto"/>
            </w:tcBorders>
          </w:tcPr>
          <w:p w14:paraId="18F6731B"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1 year</w:t>
            </w:r>
          </w:p>
          <w:p w14:paraId="41AAA11C"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w:t>
            </w:r>
            <w:r w:rsidRPr="00316557">
              <w:rPr>
                <w:rFonts w:ascii="Times New Roman" w:eastAsia="Times New Roman" w:hAnsi="Times New Roman" w:cs="Times New Roman"/>
                <w:b/>
                <w:bCs/>
                <w:i/>
                <w:iCs/>
                <w:color w:val="232629"/>
                <w:shd w:val="clear" w:color="auto" w:fill="FFFFFF"/>
              </w:rPr>
              <w:t>n</w:t>
            </w:r>
            <w:r w:rsidRPr="00316557">
              <w:rPr>
                <w:rFonts w:ascii="Times New Roman" w:eastAsia="Times New Roman" w:hAnsi="Times New Roman" w:cs="Times New Roman"/>
                <w:b/>
                <w:bCs/>
                <w:color w:val="232629"/>
                <w:shd w:val="clear" w:color="auto" w:fill="FFFFFF"/>
              </w:rPr>
              <w:t>=14)</w:t>
            </w:r>
          </w:p>
        </w:tc>
        <w:tc>
          <w:tcPr>
            <w:tcW w:w="1952" w:type="dxa"/>
            <w:gridSpan w:val="3"/>
            <w:tcBorders>
              <w:top w:val="single" w:sz="4" w:space="0" w:color="auto"/>
              <w:bottom w:val="single" w:sz="4" w:space="0" w:color="auto"/>
            </w:tcBorders>
          </w:tcPr>
          <w:p w14:paraId="49F381E4"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2 years</w:t>
            </w:r>
          </w:p>
          <w:p w14:paraId="1DCAF60D"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(n=11)</w:t>
            </w:r>
          </w:p>
        </w:tc>
        <w:tc>
          <w:tcPr>
            <w:tcW w:w="1952" w:type="dxa"/>
            <w:gridSpan w:val="3"/>
            <w:tcBorders>
              <w:top w:val="single" w:sz="4" w:space="0" w:color="auto"/>
              <w:bottom w:val="single" w:sz="4" w:space="0" w:color="auto"/>
            </w:tcBorders>
          </w:tcPr>
          <w:p w14:paraId="0E4E0B9F"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3 years</w:t>
            </w:r>
          </w:p>
          <w:p w14:paraId="63207D65"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(n=9)</w:t>
            </w:r>
          </w:p>
        </w:tc>
        <w:tc>
          <w:tcPr>
            <w:tcW w:w="1952" w:type="dxa"/>
            <w:gridSpan w:val="3"/>
            <w:tcBorders>
              <w:top w:val="single" w:sz="4" w:space="0" w:color="auto"/>
              <w:bottom w:val="single" w:sz="4" w:space="0" w:color="auto"/>
            </w:tcBorders>
          </w:tcPr>
          <w:p w14:paraId="70777317"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4 years</w:t>
            </w:r>
          </w:p>
          <w:p w14:paraId="31872CAC"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(n=5)</w:t>
            </w:r>
          </w:p>
        </w:tc>
        <w:tc>
          <w:tcPr>
            <w:tcW w:w="1952" w:type="dxa"/>
            <w:gridSpan w:val="3"/>
            <w:tcBorders>
              <w:top w:val="single" w:sz="4" w:space="0" w:color="auto"/>
              <w:bottom w:val="single" w:sz="4" w:space="0" w:color="auto"/>
            </w:tcBorders>
          </w:tcPr>
          <w:p w14:paraId="29C98AF1"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5 years</w:t>
            </w:r>
          </w:p>
          <w:p w14:paraId="33E40BD4"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(n=5)</w:t>
            </w:r>
          </w:p>
        </w:tc>
        <w:tc>
          <w:tcPr>
            <w:tcW w:w="1952" w:type="dxa"/>
            <w:gridSpan w:val="3"/>
            <w:tcBorders>
              <w:top w:val="single" w:sz="4" w:space="0" w:color="auto"/>
              <w:bottom w:val="single" w:sz="4" w:space="0" w:color="auto"/>
            </w:tcBorders>
          </w:tcPr>
          <w:p w14:paraId="4EA69A68"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6+ years</w:t>
            </w:r>
          </w:p>
          <w:p w14:paraId="687E722D"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(n=12)</w:t>
            </w:r>
          </w:p>
        </w:tc>
      </w:tr>
      <w:tr w:rsidR="00090AC7" w:rsidRPr="00316557" w14:paraId="36F3E3C2" w14:textId="77777777" w:rsidTr="00C90630">
        <w:trPr>
          <w:trHeight w:val="473"/>
          <w:jc w:val="center"/>
        </w:trPr>
        <w:tc>
          <w:tcPr>
            <w:tcW w:w="1361" w:type="dxa"/>
            <w:tcBorders>
              <w:top w:val="single" w:sz="4" w:space="0" w:color="auto"/>
              <w:bottom w:val="single" w:sz="4" w:space="0" w:color="auto"/>
            </w:tcBorders>
          </w:tcPr>
          <w:p w14:paraId="528BFF8D" w14:textId="77777777" w:rsidR="00090AC7" w:rsidRPr="00316557" w:rsidRDefault="00090AC7" w:rsidP="00C90630">
            <w:pPr>
              <w:jc w:val="cente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Measure</w:t>
            </w:r>
          </w:p>
        </w:tc>
        <w:tc>
          <w:tcPr>
            <w:tcW w:w="642" w:type="dxa"/>
            <w:tcBorders>
              <w:top w:val="single" w:sz="4" w:space="0" w:color="auto"/>
              <w:bottom w:val="single" w:sz="4" w:space="0" w:color="auto"/>
            </w:tcBorders>
          </w:tcPr>
          <w:p w14:paraId="5FD79884" w14:textId="77777777" w:rsidR="00090AC7" w:rsidRPr="00316557" w:rsidRDefault="00090AC7" w:rsidP="00C90630">
            <w:pPr>
              <w:jc w:val="center"/>
              <w:rPr>
                <w:rFonts w:ascii="Times New Roman" w:eastAsia="Times New Roman" w:hAnsi="Times New Roman" w:cs="Times New Roman"/>
                <w:i/>
                <w:iCs/>
                <w:color w:val="232629"/>
                <w:shd w:val="clear" w:color="auto" w:fill="FFFFFF"/>
              </w:rPr>
            </w:pPr>
            <w:r w:rsidRPr="00316557">
              <w:rPr>
                <w:rFonts w:ascii="Times New Roman" w:eastAsia="Times New Roman" w:hAnsi="Times New Roman" w:cs="Times New Roman"/>
                <w:i/>
                <w:iCs/>
                <w:color w:val="232629"/>
                <w:shd w:val="clear" w:color="auto" w:fill="FFFFFF"/>
              </w:rPr>
              <w:t>M</w:t>
            </w:r>
          </w:p>
        </w:tc>
        <w:tc>
          <w:tcPr>
            <w:tcW w:w="668" w:type="dxa"/>
            <w:tcBorders>
              <w:top w:val="single" w:sz="4" w:space="0" w:color="auto"/>
              <w:bottom w:val="single" w:sz="4" w:space="0" w:color="auto"/>
            </w:tcBorders>
          </w:tcPr>
          <w:p w14:paraId="6D02E70D" w14:textId="77777777" w:rsidR="00090AC7" w:rsidRPr="00316557" w:rsidRDefault="00090AC7" w:rsidP="00C90630">
            <w:pPr>
              <w:jc w:val="center"/>
              <w:rPr>
                <w:rFonts w:ascii="Times New Roman" w:eastAsia="Times New Roman" w:hAnsi="Times New Roman" w:cs="Times New Roman"/>
                <w:i/>
                <w:iCs/>
                <w:color w:val="232629"/>
                <w:shd w:val="clear" w:color="auto" w:fill="FFFFFF"/>
              </w:rPr>
            </w:pPr>
            <w:r w:rsidRPr="00316557">
              <w:rPr>
                <w:rFonts w:ascii="Times New Roman" w:eastAsia="Times New Roman" w:hAnsi="Times New Roman" w:cs="Times New Roman"/>
                <w:i/>
                <w:iCs/>
                <w:color w:val="232629"/>
                <w:shd w:val="clear" w:color="auto" w:fill="FFFFFF"/>
              </w:rPr>
              <w:t>Mdn</w:t>
            </w:r>
          </w:p>
        </w:tc>
        <w:tc>
          <w:tcPr>
            <w:tcW w:w="642" w:type="dxa"/>
            <w:tcBorders>
              <w:top w:val="single" w:sz="4" w:space="0" w:color="auto"/>
              <w:bottom w:val="single" w:sz="4" w:space="0" w:color="auto"/>
            </w:tcBorders>
          </w:tcPr>
          <w:p w14:paraId="2366DB88" w14:textId="77777777" w:rsidR="00090AC7" w:rsidRPr="00316557" w:rsidRDefault="00090AC7" w:rsidP="00C90630">
            <w:pPr>
              <w:jc w:val="center"/>
              <w:rPr>
                <w:rFonts w:ascii="Times New Roman" w:eastAsia="Times New Roman" w:hAnsi="Times New Roman" w:cs="Times New Roman"/>
                <w:i/>
                <w:iCs/>
                <w:color w:val="232629"/>
                <w:shd w:val="clear" w:color="auto" w:fill="FFFFFF"/>
              </w:rPr>
            </w:pPr>
            <w:r w:rsidRPr="00316557">
              <w:rPr>
                <w:rFonts w:ascii="Times New Roman" w:eastAsia="Times New Roman" w:hAnsi="Times New Roman" w:cs="Times New Roman"/>
                <w:i/>
                <w:iCs/>
                <w:color w:val="232629"/>
                <w:shd w:val="clear" w:color="auto" w:fill="FFFFFF"/>
              </w:rPr>
              <w:t>SD</w:t>
            </w:r>
          </w:p>
        </w:tc>
        <w:tc>
          <w:tcPr>
            <w:tcW w:w="642" w:type="dxa"/>
            <w:tcBorders>
              <w:top w:val="single" w:sz="4" w:space="0" w:color="auto"/>
              <w:bottom w:val="single" w:sz="4" w:space="0" w:color="auto"/>
            </w:tcBorders>
          </w:tcPr>
          <w:p w14:paraId="3C00A2FC" w14:textId="77777777" w:rsidR="00090AC7" w:rsidRPr="00316557" w:rsidRDefault="00090AC7" w:rsidP="00C90630">
            <w:pPr>
              <w:jc w:val="center"/>
              <w:rPr>
                <w:rFonts w:ascii="Times New Roman" w:eastAsia="Times New Roman" w:hAnsi="Times New Roman" w:cs="Times New Roman"/>
                <w:i/>
                <w:iCs/>
                <w:color w:val="232629"/>
                <w:shd w:val="clear" w:color="auto" w:fill="FFFFFF"/>
              </w:rPr>
            </w:pPr>
            <w:r w:rsidRPr="00316557">
              <w:rPr>
                <w:rFonts w:ascii="Times New Roman" w:eastAsia="Times New Roman" w:hAnsi="Times New Roman" w:cs="Times New Roman"/>
                <w:i/>
                <w:iCs/>
                <w:color w:val="232629"/>
                <w:shd w:val="clear" w:color="auto" w:fill="FFFFFF"/>
              </w:rPr>
              <w:t>M</w:t>
            </w:r>
          </w:p>
        </w:tc>
        <w:tc>
          <w:tcPr>
            <w:tcW w:w="668" w:type="dxa"/>
            <w:tcBorders>
              <w:top w:val="single" w:sz="4" w:space="0" w:color="auto"/>
              <w:bottom w:val="single" w:sz="4" w:space="0" w:color="auto"/>
            </w:tcBorders>
          </w:tcPr>
          <w:p w14:paraId="7F796852" w14:textId="77777777" w:rsidR="00090AC7" w:rsidRPr="00316557" w:rsidRDefault="00090AC7" w:rsidP="00C90630">
            <w:pPr>
              <w:jc w:val="center"/>
              <w:rPr>
                <w:rFonts w:ascii="Times New Roman" w:eastAsia="Times New Roman" w:hAnsi="Times New Roman" w:cs="Times New Roman"/>
                <w:i/>
                <w:iCs/>
                <w:color w:val="232629"/>
                <w:shd w:val="clear" w:color="auto" w:fill="FFFFFF"/>
              </w:rPr>
            </w:pPr>
            <w:r w:rsidRPr="00316557">
              <w:rPr>
                <w:rFonts w:ascii="Times New Roman" w:eastAsia="Times New Roman" w:hAnsi="Times New Roman" w:cs="Times New Roman"/>
                <w:i/>
                <w:iCs/>
                <w:color w:val="232629"/>
                <w:shd w:val="clear" w:color="auto" w:fill="FFFFFF"/>
              </w:rPr>
              <w:t>Mdn</w:t>
            </w:r>
          </w:p>
        </w:tc>
        <w:tc>
          <w:tcPr>
            <w:tcW w:w="642" w:type="dxa"/>
            <w:tcBorders>
              <w:top w:val="single" w:sz="4" w:space="0" w:color="auto"/>
              <w:bottom w:val="single" w:sz="4" w:space="0" w:color="auto"/>
            </w:tcBorders>
          </w:tcPr>
          <w:p w14:paraId="6FA41CA1" w14:textId="77777777" w:rsidR="00090AC7" w:rsidRPr="00316557" w:rsidRDefault="00090AC7" w:rsidP="00C90630">
            <w:pPr>
              <w:jc w:val="center"/>
              <w:rPr>
                <w:rFonts w:ascii="Times New Roman" w:eastAsia="Times New Roman" w:hAnsi="Times New Roman" w:cs="Times New Roman"/>
                <w:i/>
                <w:iCs/>
                <w:color w:val="232629"/>
                <w:shd w:val="clear" w:color="auto" w:fill="FFFFFF"/>
              </w:rPr>
            </w:pPr>
            <w:r w:rsidRPr="00316557">
              <w:rPr>
                <w:rFonts w:ascii="Times New Roman" w:eastAsia="Times New Roman" w:hAnsi="Times New Roman" w:cs="Times New Roman"/>
                <w:i/>
                <w:iCs/>
                <w:color w:val="232629"/>
                <w:shd w:val="clear" w:color="auto" w:fill="FFFFFF"/>
              </w:rPr>
              <w:t>SD</w:t>
            </w:r>
          </w:p>
        </w:tc>
        <w:tc>
          <w:tcPr>
            <w:tcW w:w="642" w:type="dxa"/>
            <w:tcBorders>
              <w:top w:val="single" w:sz="4" w:space="0" w:color="auto"/>
              <w:bottom w:val="single" w:sz="4" w:space="0" w:color="auto"/>
            </w:tcBorders>
          </w:tcPr>
          <w:p w14:paraId="05EB3CA9" w14:textId="77777777" w:rsidR="00090AC7" w:rsidRPr="00316557" w:rsidRDefault="00090AC7" w:rsidP="00C90630">
            <w:pPr>
              <w:jc w:val="center"/>
              <w:rPr>
                <w:rFonts w:ascii="Times New Roman" w:eastAsia="Times New Roman" w:hAnsi="Times New Roman" w:cs="Times New Roman"/>
                <w:i/>
                <w:iCs/>
                <w:color w:val="232629"/>
                <w:shd w:val="clear" w:color="auto" w:fill="FFFFFF"/>
              </w:rPr>
            </w:pPr>
            <w:r w:rsidRPr="00316557">
              <w:rPr>
                <w:rFonts w:ascii="Times New Roman" w:eastAsia="Times New Roman" w:hAnsi="Times New Roman" w:cs="Times New Roman"/>
                <w:i/>
                <w:iCs/>
                <w:color w:val="232629"/>
                <w:shd w:val="clear" w:color="auto" w:fill="FFFFFF"/>
              </w:rPr>
              <w:t>M</w:t>
            </w:r>
          </w:p>
        </w:tc>
        <w:tc>
          <w:tcPr>
            <w:tcW w:w="668" w:type="dxa"/>
            <w:tcBorders>
              <w:top w:val="single" w:sz="4" w:space="0" w:color="auto"/>
              <w:bottom w:val="single" w:sz="4" w:space="0" w:color="auto"/>
            </w:tcBorders>
          </w:tcPr>
          <w:p w14:paraId="2C82CFBA" w14:textId="77777777" w:rsidR="00090AC7" w:rsidRPr="00316557" w:rsidRDefault="00090AC7" w:rsidP="00C90630">
            <w:pPr>
              <w:jc w:val="center"/>
              <w:rPr>
                <w:rFonts w:ascii="Times New Roman" w:eastAsia="Times New Roman" w:hAnsi="Times New Roman" w:cs="Times New Roman"/>
                <w:i/>
                <w:iCs/>
                <w:color w:val="232629"/>
                <w:shd w:val="clear" w:color="auto" w:fill="FFFFFF"/>
              </w:rPr>
            </w:pPr>
            <w:r w:rsidRPr="00316557">
              <w:rPr>
                <w:rFonts w:ascii="Times New Roman" w:eastAsia="Times New Roman" w:hAnsi="Times New Roman" w:cs="Times New Roman"/>
                <w:i/>
                <w:iCs/>
                <w:color w:val="232629"/>
                <w:shd w:val="clear" w:color="auto" w:fill="FFFFFF"/>
              </w:rPr>
              <w:t>Mdn</w:t>
            </w:r>
          </w:p>
        </w:tc>
        <w:tc>
          <w:tcPr>
            <w:tcW w:w="642" w:type="dxa"/>
            <w:tcBorders>
              <w:top w:val="single" w:sz="4" w:space="0" w:color="auto"/>
              <w:bottom w:val="single" w:sz="4" w:space="0" w:color="auto"/>
            </w:tcBorders>
          </w:tcPr>
          <w:p w14:paraId="3167CC1E" w14:textId="77777777" w:rsidR="00090AC7" w:rsidRPr="00316557" w:rsidRDefault="00090AC7" w:rsidP="00C90630">
            <w:pPr>
              <w:jc w:val="center"/>
              <w:rPr>
                <w:rFonts w:ascii="Times New Roman" w:eastAsia="Times New Roman" w:hAnsi="Times New Roman" w:cs="Times New Roman"/>
                <w:i/>
                <w:iCs/>
                <w:color w:val="232629"/>
                <w:shd w:val="clear" w:color="auto" w:fill="FFFFFF"/>
              </w:rPr>
            </w:pPr>
            <w:r w:rsidRPr="00316557">
              <w:rPr>
                <w:rFonts w:ascii="Times New Roman" w:eastAsia="Times New Roman" w:hAnsi="Times New Roman" w:cs="Times New Roman"/>
                <w:i/>
                <w:iCs/>
                <w:color w:val="232629"/>
                <w:shd w:val="clear" w:color="auto" w:fill="FFFFFF"/>
              </w:rPr>
              <w:t>SD</w:t>
            </w:r>
          </w:p>
        </w:tc>
        <w:tc>
          <w:tcPr>
            <w:tcW w:w="642" w:type="dxa"/>
            <w:tcBorders>
              <w:top w:val="single" w:sz="4" w:space="0" w:color="auto"/>
              <w:bottom w:val="single" w:sz="4" w:space="0" w:color="auto"/>
            </w:tcBorders>
          </w:tcPr>
          <w:p w14:paraId="760E618E" w14:textId="77777777" w:rsidR="00090AC7" w:rsidRPr="00316557" w:rsidRDefault="00090AC7" w:rsidP="00C90630">
            <w:pPr>
              <w:jc w:val="center"/>
              <w:rPr>
                <w:rFonts w:ascii="Times New Roman" w:eastAsia="Times New Roman" w:hAnsi="Times New Roman" w:cs="Times New Roman"/>
                <w:i/>
                <w:iCs/>
                <w:color w:val="232629"/>
                <w:shd w:val="clear" w:color="auto" w:fill="FFFFFF"/>
              </w:rPr>
            </w:pPr>
            <w:r w:rsidRPr="00316557">
              <w:rPr>
                <w:rFonts w:ascii="Times New Roman" w:eastAsia="Times New Roman" w:hAnsi="Times New Roman" w:cs="Times New Roman"/>
                <w:i/>
                <w:iCs/>
                <w:color w:val="232629"/>
                <w:shd w:val="clear" w:color="auto" w:fill="FFFFFF"/>
              </w:rPr>
              <w:t>M</w:t>
            </w:r>
          </w:p>
        </w:tc>
        <w:tc>
          <w:tcPr>
            <w:tcW w:w="668" w:type="dxa"/>
            <w:tcBorders>
              <w:top w:val="single" w:sz="4" w:space="0" w:color="auto"/>
              <w:bottom w:val="single" w:sz="4" w:space="0" w:color="auto"/>
            </w:tcBorders>
          </w:tcPr>
          <w:p w14:paraId="20C16971" w14:textId="77777777" w:rsidR="00090AC7" w:rsidRPr="00316557" w:rsidRDefault="00090AC7" w:rsidP="00C90630">
            <w:pPr>
              <w:jc w:val="center"/>
              <w:rPr>
                <w:rFonts w:ascii="Times New Roman" w:eastAsia="Times New Roman" w:hAnsi="Times New Roman" w:cs="Times New Roman"/>
                <w:i/>
                <w:iCs/>
                <w:color w:val="232629"/>
                <w:shd w:val="clear" w:color="auto" w:fill="FFFFFF"/>
              </w:rPr>
            </w:pPr>
            <w:r w:rsidRPr="00316557">
              <w:rPr>
                <w:rFonts w:ascii="Times New Roman" w:eastAsia="Times New Roman" w:hAnsi="Times New Roman" w:cs="Times New Roman"/>
                <w:i/>
                <w:iCs/>
                <w:color w:val="232629"/>
                <w:shd w:val="clear" w:color="auto" w:fill="FFFFFF"/>
              </w:rPr>
              <w:t>Mdn</w:t>
            </w:r>
          </w:p>
        </w:tc>
        <w:tc>
          <w:tcPr>
            <w:tcW w:w="642" w:type="dxa"/>
            <w:tcBorders>
              <w:top w:val="single" w:sz="4" w:space="0" w:color="auto"/>
              <w:bottom w:val="single" w:sz="4" w:space="0" w:color="auto"/>
            </w:tcBorders>
          </w:tcPr>
          <w:p w14:paraId="36F6DA69" w14:textId="77777777" w:rsidR="00090AC7" w:rsidRPr="00316557" w:rsidRDefault="00090AC7" w:rsidP="00C90630">
            <w:pPr>
              <w:jc w:val="center"/>
              <w:rPr>
                <w:rFonts w:ascii="Times New Roman" w:eastAsia="Times New Roman" w:hAnsi="Times New Roman" w:cs="Times New Roman"/>
                <w:i/>
                <w:iCs/>
                <w:color w:val="232629"/>
                <w:shd w:val="clear" w:color="auto" w:fill="FFFFFF"/>
              </w:rPr>
            </w:pPr>
            <w:r w:rsidRPr="00316557">
              <w:rPr>
                <w:rFonts w:ascii="Times New Roman" w:eastAsia="Times New Roman" w:hAnsi="Times New Roman" w:cs="Times New Roman"/>
                <w:i/>
                <w:iCs/>
                <w:color w:val="232629"/>
                <w:shd w:val="clear" w:color="auto" w:fill="FFFFFF"/>
              </w:rPr>
              <w:t>SD</w:t>
            </w:r>
          </w:p>
        </w:tc>
        <w:tc>
          <w:tcPr>
            <w:tcW w:w="642" w:type="dxa"/>
            <w:tcBorders>
              <w:top w:val="single" w:sz="4" w:space="0" w:color="auto"/>
              <w:bottom w:val="single" w:sz="4" w:space="0" w:color="auto"/>
            </w:tcBorders>
          </w:tcPr>
          <w:p w14:paraId="3725B720" w14:textId="77777777" w:rsidR="00090AC7" w:rsidRPr="00316557" w:rsidRDefault="00090AC7" w:rsidP="00C90630">
            <w:pPr>
              <w:jc w:val="center"/>
              <w:rPr>
                <w:rFonts w:ascii="Times New Roman" w:eastAsia="Times New Roman" w:hAnsi="Times New Roman" w:cs="Times New Roman"/>
                <w:i/>
                <w:iCs/>
                <w:color w:val="232629"/>
                <w:shd w:val="clear" w:color="auto" w:fill="FFFFFF"/>
              </w:rPr>
            </w:pPr>
            <w:r w:rsidRPr="00316557">
              <w:rPr>
                <w:rFonts w:ascii="Times New Roman" w:eastAsia="Times New Roman" w:hAnsi="Times New Roman" w:cs="Times New Roman"/>
                <w:i/>
                <w:iCs/>
                <w:color w:val="232629"/>
                <w:shd w:val="clear" w:color="auto" w:fill="FFFFFF"/>
              </w:rPr>
              <w:t>M</w:t>
            </w:r>
          </w:p>
        </w:tc>
        <w:tc>
          <w:tcPr>
            <w:tcW w:w="668" w:type="dxa"/>
            <w:tcBorders>
              <w:top w:val="single" w:sz="4" w:space="0" w:color="auto"/>
              <w:bottom w:val="single" w:sz="4" w:space="0" w:color="auto"/>
            </w:tcBorders>
          </w:tcPr>
          <w:p w14:paraId="3CEF1D51" w14:textId="77777777" w:rsidR="00090AC7" w:rsidRPr="00316557" w:rsidRDefault="00090AC7" w:rsidP="00C90630">
            <w:pPr>
              <w:jc w:val="center"/>
              <w:rPr>
                <w:rFonts w:ascii="Times New Roman" w:eastAsia="Times New Roman" w:hAnsi="Times New Roman" w:cs="Times New Roman"/>
                <w:i/>
                <w:iCs/>
                <w:color w:val="232629"/>
                <w:shd w:val="clear" w:color="auto" w:fill="FFFFFF"/>
              </w:rPr>
            </w:pPr>
            <w:r w:rsidRPr="00316557">
              <w:rPr>
                <w:rFonts w:ascii="Times New Roman" w:eastAsia="Times New Roman" w:hAnsi="Times New Roman" w:cs="Times New Roman"/>
                <w:i/>
                <w:iCs/>
                <w:color w:val="232629"/>
                <w:shd w:val="clear" w:color="auto" w:fill="FFFFFF"/>
              </w:rPr>
              <w:t>Mdn</w:t>
            </w:r>
          </w:p>
        </w:tc>
        <w:tc>
          <w:tcPr>
            <w:tcW w:w="642" w:type="dxa"/>
            <w:tcBorders>
              <w:top w:val="single" w:sz="4" w:space="0" w:color="auto"/>
              <w:bottom w:val="single" w:sz="4" w:space="0" w:color="auto"/>
            </w:tcBorders>
          </w:tcPr>
          <w:p w14:paraId="3C448C56" w14:textId="77777777" w:rsidR="00090AC7" w:rsidRPr="00316557" w:rsidRDefault="00090AC7" w:rsidP="00C90630">
            <w:pPr>
              <w:jc w:val="center"/>
              <w:rPr>
                <w:rFonts w:ascii="Times New Roman" w:eastAsia="Times New Roman" w:hAnsi="Times New Roman" w:cs="Times New Roman"/>
                <w:i/>
                <w:iCs/>
                <w:color w:val="232629"/>
                <w:shd w:val="clear" w:color="auto" w:fill="FFFFFF"/>
              </w:rPr>
            </w:pPr>
            <w:r w:rsidRPr="00316557">
              <w:rPr>
                <w:rFonts w:ascii="Times New Roman" w:eastAsia="Times New Roman" w:hAnsi="Times New Roman" w:cs="Times New Roman"/>
                <w:i/>
                <w:iCs/>
                <w:color w:val="232629"/>
                <w:shd w:val="clear" w:color="auto" w:fill="FFFFFF"/>
              </w:rPr>
              <w:t>SD</w:t>
            </w:r>
          </w:p>
        </w:tc>
        <w:tc>
          <w:tcPr>
            <w:tcW w:w="642" w:type="dxa"/>
            <w:tcBorders>
              <w:top w:val="single" w:sz="4" w:space="0" w:color="auto"/>
              <w:bottom w:val="single" w:sz="4" w:space="0" w:color="auto"/>
            </w:tcBorders>
          </w:tcPr>
          <w:p w14:paraId="2CC885E7" w14:textId="77777777" w:rsidR="00090AC7" w:rsidRPr="00316557" w:rsidRDefault="00090AC7" w:rsidP="00C90630">
            <w:pPr>
              <w:jc w:val="center"/>
              <w:rPr>
                <w:rFonts w:ascii="Times New Roman" w:eastAsia="Times New Roman" w:hAnsi="Times New Roman" w:cs="Times New Roman"/>
                <w:i/>
                <w:iCs/>
                <w:color w:val="232629"/>
                <w:shd w:val="clear" w:color="auto" w:fill="FFFFFF"/>
              </w:rPr>
            </w:pPr>
            <w:r w:rsidRPr="00316557">
              <w:rPr>
                <w:rFonts w:ascii="Times New Roman" w:eastAsia="Times New Roman" w:hAnsi="Times New Roman" w:cs="Times New Roman"/>
                <w:i/>
                <w:iCs/>
                <w:color w:val="232629"/>
                <w:shd w:val="clear" w:color="auto" w:fill="FFFFFF"/>
              </w:rPr>
              <w:t>M</w:t>
            </w:r>
          </w:p>
        </w:tc>
        <w:tc>
          <w:tcPr>
            <w:tcW w:w="668" w:type="dxa"/>
            <w:tcBorders>
              <w:top w:val="single" w:sz="4" w:space="0" w:color="auto"/>
              <w:bottom w:val="single" w:sz="4" w:space="0" w:color="auto"/>
            </w:tcBorders>
          </w:tcPr>
          <w:p w14:paraId="23C5AD69" w14:textId="77777777" w:rsidR="00090AC7" w:rsidRPr="00316557" w:rsidRDefault="00090AC7" w:rsidP="00C90630">
            <w:pPr>
              <w:jc w:val="center"/>
              <w:rPr>
                <w:rFonts w:ascii="Times New Roman" w:eastAsia="Times New Roman" w:hAnsi="Times New Roman" w:cs="Times New Roman"/>
                <w:i/>
                <w:iCs/>
                <w:color w:val="232629"/>
                <w:shd w:val="clear" w:color="auto" w:fill="FFFFFF"/>
              </w:rPr>
            </w:pPr>
            <w:r w:rsidRPr="00316557">
              <w:rPr>
                <w:rFonts w:ascii="Times New Roman" w:eastAsia="Times New Roman" w:hAnsi="Times New Roman" w:cs="Times New Roman"/>
                <w:i/>
                <w:iCs/>
                <w:color w:val="232629"/>
                <w:shd w:val="clear" w:color="auto" w:fill="FFFFFF"/>
              </w:rPr>
              <w:t>Mdn</w:t>
            </w:r>
          </w:p>
        </w:tc>
        <w:tc>
          <w:tcPr>
            <w:tcW w:w="642" w:type="dxa"/>
            <w:tcBorders>
              <w:top w:val="single" w:sz="4" w:space="0" w:color="auto"/>
              <w:bottom w:val="single" w:sz="4" w:space="0" w:color="auto"/>
            </w:tcBorders>
          </w:tcPr>
          <w:p w14:paraId="719A5B5A" w14:textId="77777777" w:rsidR="00090AC7" w:rsidRPr="00316557" w:rsidRDefault="00090AC7" w:rsidP="00C90630">
            <w:pPr>
              <w:jc w:val="center"/>
              <w:rPr>
                <w:rFonts w:ascii="Times New Roman" w:eastAsia="Times New Roman" w:hAnsi="Times New Roman" w:cs="Times New Roman"/>
                <w:i/>
                <w:iCs/>
                <w:color w:val="232629"/>
                <w:shd w:val="clear" w:color="auto" w:fill="FFFFFF"/>
              </w:rPr>
            </w:pPr>
            <w:r w:rsidRPr="00316557">
              <w:rPr>
                <w:rFonts w:ascii="Times New Roman" w:eastAsia="Times New Roman" w:hAnsi="Times New Roman" w:cs="Times New Roman"/>
                <w:i/>
                <w:iCs/>
                <w:color w:val="232629"/>
                <w:shd w:val="clear" w:color="auto" w:fill="FFFFFF"/>
              </w:rPr>
              <w:t>SD</w:t>
            </w:r>
          </w:p>
        </w:tc>
        <w:tc>
          <w:tcPr>
            <w:tcW w:w="642" w:type="dxa"/>
            <w:tcBorders>
              <w:top w:val="single" w:sz="4" w:space="0" w:color="auto"/>
              <w:bottom w:val="single" w:sz="4" w:space="0" w:color="auto"/>
            </w:tcBorders>
          </w:tcPr>
          <w:p w14:paraId="49AF6D1A" w14:textId="77777777" w:rsidR="00090AC7" w:rsidRPr="00316557" w:rsidRDefault="00090AC7" w:rsidP="00C90630">
            <w:pPr>
              <w:jc w:val="center"/>
              <w:rPr>
                <w:rFonts w:ascii="Times New Roman" w:eastAsia="Times New Roman" w:hAnsi="Times New Roman" w:cs="Times New Roman"/>
                <w:i/>
                <w:iCs/>
                <w:color w:val="232629"/>
                <w:shd w:val="clear" w:color="auto" w:fill="FFFFFF"/>
              </w:rPr>
            </w:pPr>
            <w:r w:rsidRPr="00316557">
              <w:rPr>
                <w:rFonts w:ascii="Times New Roman" w:eastAsia="Times New Roman" w:hAnsi="Times New Roman" w:cs="Times New Roman"/>
                <w:i/>
                <w:iCs/>
                <w:color w:val="232629"/>
                <w:shd w:val="clear" w:color="auto" w:fill="FFFFFF"/>
              </w:rPr>
              <w:t>M</w:t>
            </w:r>
          </w:p>
        </w:tc>
        <w:tc>
          <w:tcPr>
            <w:tcW w:w="668" w:type="dxa"/>
            <w:tcBorders>
              <w:top w:val="single" w:sz="4" w:space="0" w:color="auto"/>
              <w:bottom w:val="single" w:sz="4" w:space="0" w:color="auto"/>
            </w:tcBorders>
          </w:tcPr>
          <w:p w14:paraId="69F95D61" w14:textId="77777777" w:rsidR="00090AC7" w:rsidRPr="00316557" w:rsidRDefault="00090AC7" w:rsidP="00C90630">
            <w:pPr>
              <w:jc w:val="center"/>
              <w:rPr>
                <w:rFonts w:ascii="Times New Roman" w:eastAsia="Times New Roman" w:hAnsi="Times New Roman" w:cs="Times New Roman"/>
                <w:i/>
                <w:iCs/>
                <w:color w:val="232629"/>
                <w:shd w:val="clear" w:color="auto" w:fill="FFFFFF"/>
              </w:rPr>
            </w:pPr>
            <w:r w:rsidRPr="00316557">
              <w:rPr>
                <w:rFonts w:ascii="Times New Roman" w:eastAsia="Times New Roman" w:hAnsi="Times New Roman" w:cs="Times New Roman"/>
                <w:i/>
                <w:iCs/>
                <w:color w:val="232629"/>
                <w:shd w:val="clear" w:color="auto" w:fill="FFFFFF"/>
              </w:rPr>
              <w:t>Mdn</w:t>
            </w:r>
          </w:p>
        </w:tc>
        <w:tc>
          <w:tcPr>
            <w:tcW w:w="642" w:type="dxa"/>
            <w:tcBorders>
              <w:top w:val="single" w:sz="4" w:space="0" w:color="auto"/>
              <w:bottom w:val="single" w:sz="4" w:space="0" w:color="auto"/>
            </w:tcBorders>
          </w:tcPr>
          <w:p w14:paraId="1E803166" w14:textId="77777777" w:rsidR="00090AC7" w:rsidRPr="00316557" w:rsidRDefault="00090AC7" w:rsidP="00C90630">
            <w:pPr>
              <w:jc w:val="center"/>
              <w:rPr>
                <w:rFonts w:ascii="Times New Roman" w:eastAsia="Times New Roman" w:hAnsi="Times New Roman" w:cs="Times New Roman"/>
                <w:i/>
                <w:iCs/>
                <w:color w:val="232629"/>
                <w:shd w:val="clear" w:color="auto" w:fill="FFFFFF"/>
              </w:rPr>
            </w:pPr>
            <w:r w:rsidRPr="00316557">
              <w:rPr>
                <w:rFonts w:ascii="Times New Roman" w:eastAsia="Times New Roman" w:hAnsi="Times New Roman" w:cs="Times New Roman"/>
                <w:i/>
                <w:iCs/>
                <w:color w:val="232629"/>
                <w:shd w:val="clear" w:color="auto" w:fill="FFFFFF"/>
              </w:rPr>
              <w:t>SD</w:t>
            </w:r>
          </w:p>
        </w:tc>
      </w:tr>
      <w:tr w:rsidR="00090AC7" w:rsidRPr="00316557" w14:paraId="1DED37E8" w14:textId="77777777" w:rsidTr="00C90630">
        <w:trPr>
          <w:trHeight w:val="878"/>
          <w:jc w:val="center"/>
        </w:trPr>
        <w:tc>
          <w:tcPr>
            <w:tcW w:w="1361" w:type="dxa"/>
            <w:tcBorders>
              <w:top w:val="single" w:sz="4" w:space="0" w:color="auto"/>
            </w:tcBorders>
          </w:tcPr>
          <w:p w14:paraId="45754AD0"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Total Sexual Orientation Competency</w:t>
            </w:r>
          </w:p>
          <w:p w14:paraId="3FC3F663" w14:textId="77777777" w:rsidR="00090AC7" w:rsidRPr="00316557" w:rsidRDefault="00090AC7" w:rsidP="00C90630">
            <w:pPr>
              <w:jc w:val="center"/>
              <w:rPr>
                <w:rFonts w:ascii="Times New Roman" w:eastAsia="Times New Roman" w:hAnsi="Times New Roman" w:cs="Times New Roman"/>
                <w:color w:val="232629"/>
                <w:shd w:val="clear" w:color="auto" w:fill="FFFFFF"/>
              </w:rPr>
            </w:pPr>
          </w:p>
        </w:tc>
        <w:tc>
          <w:tcPr>
            <w:tcW w:w="642" w:type="dxa"/>
            <w:tcBorders>
              <w:top w:val="single" w:sz="4" w:space="0" w:color="auto"/>
            </w:tcBorders>
          </w:tcPr>
          <w:p w14:paraId="5BD01239"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4.31</w:t>
            </w:r>
          </w:p>
        </w:tc>
        <w:tc>
          <w:tcPr>
            <w:tcW w:w="668" w:type="dxa"/>
            <w:tcBorders>
              <w:top w:val="single" w:sz="4" w:space="0" w:color="auto"/>
            </w:tcBorders>
          </w:tcPr>
          <w:p w14:paraId="585801E0"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4.17</w:t>
            </w:r>
          </w:p>
        </w:tc>
        <w:tc>
          <w:tcPr>
            <w:tcW w:w="642" w:type="dxa"/>
            <w:tcBorders>
              <w:top w:val="single" w:sz="4" w:space="0" w:color="auto"/>
            </w:tcBorders>
          </w:tcPr>
          <w:p w14:paraId="434CE12A"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.859</w:t>
            </w:r>
          </w:p>
        </w:tc>
        <w:tc>
          <w:tcPr>
            <w:tcW w:w="642" w:type="dxa"/>
            <w:tcBorders>
              <w:top w:val="single" w:sz="4" w:space="0" w:color="auto"/>
            </w:tcBorders>
          </w:tcPr>
          <w:p w14:paraId="7766EC95"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4.70</w:t>
            </w:r>
          </w:p>
        </w:tc>
        <w:tc>
          <w:tcPr>
            <w:tcW w:w="668" w:type="dxa"/>
            <w:tcBorders>
              <w:top w:val="single" w:sz="4" w:space="0" w:color="auto"/>
            </w:tcBorders>
          </w:tcPr>
          <w:p w14:paraId="428F18A6"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4.79</w:t>
            </w:r>
          </w:p>
        </w:tc>
        <w:tc>
          <w:tcPr>
            <w:tcW w:w="642" w:type="dxa"/>
            <w:tcBorders>
              <w:top w:val="single" w:sz="4" w:space="0" w:color="auto"/>
            </w:tcBorders>
          </w:tcPr>
          <w:p w14:paraId="06B17059"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.470</w:t>
            </w:r>
          </w:p>
        </w:tc>
        <w:tc>
          <w:tcPr>
            <w:tcW w:w="642" w:type="dxa"/>
            <w:tcBorders>
              <w:top w:val="single" w:sz="4" w:space="0" w:color="auto"/>
            </w:tcBorders>
          </w:tcPr>
          <w:p w14:paraId="602FCA37"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4.02</w:t>
            </w:r>
          </w:p>
        </w:tc>
        <w:tc>
          <w:tcPr>
            <w:tcW w:w="668" w:type="dxa"/>
            <w:tcBorders>
              <w:top w:val="single" w:sz="4" w:space="0" w:color="auto"/>
            </w:tcBorders>
          </w:tcPr>
          <w:p w14:paraId="246D8F8D"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4.17</w:t>
            </w:r>
          </w:p>
        </w:tc>
        <w:tc>
          <w:tcPr>
            <w:tcW w:w="642" w:type="dxa"/>
            <w:tcBorders>
              <w:top w:val="single" w:sz="4" w:space="0" w:color="auto"/>
            </w:tcBorders>
          </w:tcPr>
          <w:p w14:paraId="1A28D976"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.537</w:t>
            </w:r>
          </w:p>
        </w:tc>
        <w:tc>
          <w:tcPr>
            <w:tcW w:w="642" w:type="dxa"/>
            <w:tcBorders>
              <w:top w:val="single" w:sz="4" w:space="0" w:color="auto"/>
            </w:tcBorders>
          </w:tcPr>
          <w:p w14:paraId="2C2B310D"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4.78</w:t>
            </w:r>
          </w:p>
        </w:tc>
        <w:tc>
          <w:tcPr>
            <w:tcW w:w="668" w:type="dxa"/>
            <w:tcBorders>
              <w:top w:val="single" w:sz="4" w:space="0" w:color="auto"/>
            </w:tcBorders>
          </w:tcPr>
          <w:p w14:paraId="10058782"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4.58</w:t>
            </w:r>
          </w:p>
        </w:tc>
        <w:tc>
          <w:tcPr>
            <w:tcW w:w="642" w:type="dxa"/>
            <w:tcBorders>
              <w:top w:val="single" w:sz="4" w:space="0" w:color="auto"/>
            </w:tcBorders>
          </w:tcPr>
          <w:p w14:paraId="3F2C3A27"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.515</w:t>
            </w:r>
          </w:p>
        </w:tc>
        <w:tc>
          <w:tcPr>
            <w:tcW w:w="642" w:type="dxa"/>
            <w:tcBorders>
              <w:top w:val="single" w:sz="4" w:space="0" w:color="auto"/>
            </w:tcBorders>
          </w:tcPr>
          <w:p w14:paraId="1EBFBF4A"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3.97</w:t>
            </w:r>
          </w:p>
        </w:tc>
        <w:tc>
          <w:tcPr>
            <w:tcW w:w="668" w:type="dxa"/>
            <w:tcBorders>
              <w:top w:val="single" w:sz="4" w:space="0" w:color="auto"/>
            </w:tcBorders>
          </w:tcPr>
          <w:p w14:paraId="3D1A3A8C"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3.92</w:t>
            </w:r>
          </w:p>
        </w:tc>
        <w:tc>
          <w:tcPr>
            <w:tcW w:w="642" w:type="dxa"/>
            <w:tcBorders>
              <w:top w:val="single" w:sz="4" w:space="0" w:color="auto"/>
            </w:tcBorders>
          </w:tcPr>
          <w:p w14:paraId="3244DD55"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.948</w:t>
            </w:r>
          </w:p>
        </w:tc>
        <w:tc>
          <w:tcPr>
            <w:tcW w:w="642" w:type="dxa"/>
            <w:tcBorders>
              <w:top w:val="single" w:sz="4" w:space="0" w:color="auto"/>
            </w:tcBorders>
          </w:tcPr>
          <w:p w14:paraId="16EBE2DE"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4.07</w:t>
            </w:r>
          </w:p>
        </w:tc>
        <w:tc>
          <w:tcPr>
            <w:tcW w:w="668" w:type="dxa"/>
            <w:tcBorders>
              <w:top w:val="single" w:sz="4" w:space="0" w:color="auto"/>
            </w:tcBorders>
          </w:tcPr>
          <w:p w14:paraId="726B2215"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3.92</w:t>
            </w:r>
          </w:p>
        </w:tc>
        <w:tc>
          <w:tcPr>
            <w:tcW w:w="642" w:type="dxa"/>
            <w:tcBorders>
              <w:top w:val="single" w:sz="4" w:space="0" w:color="auto"/>
            </w:tcBorders>
          </w:tcPr>
          <w:p w14:paraId="13076BC1"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1.38</w:t>
            </w:r>
          </w:p>
        </w:tc>
        <w:tc>
          <w:tcPr>
            <w:tcW w:w="642" w:type="dxa"/>
            <w:tcBorders>
              <w:top w:val="single" w:sz="4" w:space="0" w:color="auto"/>
            </w:tcBorders>
          </w:tcPr>
          <w:p w14:paraId="1EBD82CA"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3.94</w:t>
            </w:r>
          </w:p>
        </w:tc>
        <w:tc>
          <w:tcPr>
            <w:tcW w:w="668" w:type="dxa"/>
            <w:tcBorders>
              <w:top w:val="single" w:sz="4" w:space="0" w:color="auto"/>
            </w:tcBorders>
          </w:tcPr>
          <w:p w14:paraId="674F3148"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4.00</w:t>
            </w:r>
          </w:p>
        </w:tc>
        <w:tc>
          <w:tcPr>
            <w:tcW w:w="642" w:type="dxa"/>
            <w:tcBorders>
              <w:top w:val="single" w:sz="4" w:space="0" w:color="auto"/>
            </w:tcBorders>
          </w:tcPr>
          <w:p w14:paraId="6422964F"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.778</w:t>
            </w:r>
          </w:p>
        </w:tc>
      </w:tr>
      <w:tr w:rsidR="00090AC7" w:rsidRPr="00316557" w14:paraId="5B833AB1" w14:textId="77777777" w:rsidTr="00C90630">
        <w:trPr>
          <w:trHeight w:val="878"/>
          <w:jc w:val="center"/>
        </w:trPr>
        <w:tc>
          <w:tcPr>
            <w:tcW w:w="1361" w:type="dxa"/>
          </w:tcPr>
          <w:p w14:paraId="308685A4"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Skills Subscale</w:t>
            </w:r>
          </w:p>
        </w:tc>
        <w:tc>
          <w:tcPr>
            <w:tcW w:w="642" w:type="dxa"/>
          </w:tcPr>
          <w:p w14:paraId="33C1AD8F"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3.13</w:t>
            </w:r>
          </w:p>
        </w:tc>
        <w:tc>
          <w:tcPr>
            <w:tcW w:w="668" w:type="dxa"/>
          </w:tcPr>
          <w:p w14:paraId="282C1DA5"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3.20</w:t>
            </w:r>
          </w:p>
        </w:tc>
        <w:tc>
          <w:tcPr>
            <w:tcW w:w="642" w:type="dxa"/>
          </w:tcPr>
          <w:p w14:paraId="3F79FC7D"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.847</w:t>
            </w:r>
          </w:p>
        </w:tc>
        <w:tc>
          <w:tcPr>
            <w:tcW w:w="642" w:type="dxa"/>
          </w:tcPr>
          <w:p w14:paraId="45D80E11"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3.14</w:t>
            </w:r>
          </w:p>
        </w:tc>
        <w:tc>
          <w:tcPr>
            <w:tcW w:w="668" w:type="dxa"/>
          </w:tcPr>
          <w:p w14:paraId="0CA08708"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2.80</w:t>
            </w:r>
          </w:p>
        </w:tc>
        <w:tc>
          <w:tcPr>
            <w:tcW w:w="642" w:type="dxa"/>
          </w:tcPr>
          <w:p w14:paraId="0569041E"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1.24</w:t>
            </w:r>
          </w:p>
        </w:tc>
        <w:tc>
          <w:tcPr>
            <w:tcW w:w="642" w:type="dxa"/>
          </w:tcPr>
          <w:p w14:paraId="28CFADF2"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2.69</w:t>
            </w:r>
          </w:p>
        </w:tc>
        <w:tc>
          <w:tcPr>
            <w:tcW w:w="668" w:type="dxa"/>
          </w:tcPr>
          <w:p w14:paraId="4250D57C"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2.60</w:t>
            </w:r>
          </w:p>
        </w:tc>
        <w:tc>
          <w:tcPr>
            <w:tcW w:w="642" w:type="dxa"/>
          </w:tcPr>
          <w:p w14:paraId="321AD535"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1.02</w:t>
            </w:r>
          </w:p>
        </w:tc>
        <w:tc>
          <w:tcPr>
            <w:tcW w:w="642" w:type="dxa"/>
          </w:tcPr>
          <w:p w14:paraId="4A721FF4"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3.09</w:t>
            </w:r>
          </w:p>
        </w:tc>
        <w:tc>
          <w:tcPr>
            <w:tcW w:w="668" w:type="dxa"/>
          </w:tcPr>
          <w:p w14:paraId="1740BB58"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2.80</w:t>
            </w:r>
          </w:p>
        </w:tc>
        <w:tc>
          <w:tcPr>
            <w:tcW w:w="642" w:type="dxa"/>
          </w:tcPr>
          <w:p w14:paraId="295FE16F"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1.39</w:t>
            </w:r>
          </w:p>
        </w:tc>
        <w:tc>
          <w:tcPr>
            <w:tcW w:w="642" w:type="dxa"/>
          </w:tcPr>
          <w:p w14:paraId="5E581738"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3.16</w:t>
            </w:r>
          </w:p>
        </w:tc>
        <w:tc>
          <w:tcPr>
            <w:tcW w:w="668" w:type="dxa"/>
          </w:tcPr>
          <w:p w14:paraId="747FAC83"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3.20</w:t>
            </w:r>
          </w:p>
        </w:tc>
        <w:tc>
          <w:tcPr>
            <w:tcW w:w="642" w:type="dxa"/>
          </w:tcPr>
          <w:p w14:paraId="610A1061"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1.57</w:t>
            </w:r>
          </w:p>
        </w:tc>
        <w:tc>
          <w:tcPr>
            <w:tcW w:w="642" w:type="dxa"/>
          </w:tcPr>
          <w:p w14:paraId="5A233D91"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2.92</w:t>
            </w:r>
          </w:p>
        </w:tc>
        <w:tc>
          <w:tcPr>
            <w:tcW w:w="668" w:type="dxa"/>
          </w:tcPr>
          <w:p w14:paraId="14FDC5D6"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2.40</w:t>
            </w:r>
          </w:p>
        </w:tc>
        <w:tc>
          <w:tcPr>
            <w:tcW w:w="642" w:type="dxa"/>
          </w:tcPr>
          <w:p w14:paraId="669B5445"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1.58</w:t>
            </w:r>
          </w:p>
        </w:tc>
        <w:tc>
          <w:tcPr>
            <w:tcW w:w="642" w:type="dxa"/>
          </w:tcPr>
          <w:p w14:paraId="6FFCB760"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2.93</w:t>
            </w:r>
          </w:p>
        </w:tc>
        <w:tc>
          <w:tcPr>
            <w:tcW w:w="668" w:type="dxa"/>
          </w:tcPr>
          <w:p w14:paraId="4D13D5AF"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2.90</w:t>
            </w:r>
          </w:p>
        </w:tc>
        <w:tc>
          <w:tcPr>
            <w:tcW w:w="642" w:type="dxa"/>
          </w:tcPr>
          <w:p w14:paraId="0CF98580"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1.07</w:t>
            </w:r>
          </w:p>
        </w:tc>
      </w:tr>
      <w:tr w:rsidR="00090AC7" w:rsidRPr="00316557" w14:paraId="0413FD99" w14:textId="77777777" w:rsidTr="00C90630">
        <w:trPr>
          <w:trHeight w:val="878"/>
          <w:jc w:val="center"/>
        </w:trPr>
        <w:tc>
          <w:tcPr>
            <w:tcW w:w="1361" w:type="dxa"/>
            <w:tcBorders>
              <w:bottom w:val="single" w:sz="4" w:space="0" w:color="auto"/>
            </w:tcBorders>
          </w:tcPr>
          <w:p w14:paraId="546F852C"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Knowledge Subscale</w:t>
            </w:r>
          </w:p>
        </w:tc>
        <w:tc>
          <w:tcPr>
            <w:tcW w:w="642" w:type="dxa"/>
            <w:tcBorders>
              <w:bottom w:val="single" w:sz="4" w:space="0" w:color="auto"/>
            </w:tcBorders>
          </w:tcPr>
          <w:p w14:paraId="5554BFE6"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5.15</w:t>
            </w:r>
          </w:p>
        </w:tc>
        <w:tc>
          <w:tcPr>
            <w:tcW w:w="668" w:type="dxa"/>
            <w:tcBorders>
              <w:bottom w:val="single" w:sz="4" w:space="0" w:color="auto"/>
            </w:tcBorders>
          </w:tcPr>
          <w:p w14:paraId="2F52CF5F"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5.14</w:t>
            </w:r>
          </w:p>
        </w:tc>
        <w:tc>
          <w:tcPr>
            <w:tcW w:w="642" w:type="dxa"/>
            <w:tcBorders>
              <w:bottom w:val="single" w:sz="4" w:space="0" w:color="auto"/>
            </w:tcBorders>
          </w:tcPr>
          <w:p w14:paraId="16EA29CF"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1.19</w:t>
            </w:r>
          </w:p>
        </w:tc>
        <w:tc>
          <w:tcPr>
            <w:tcW w:w="642" w:type="dxa"/>
            <w:tcBorders>
              <w:bottom w:val="single" w:sz="4" w:space="0" w:color="auto"/>
            </w:tcBorders>
          </w:tcPr>
          <w:p w14:paraId="3052A9D1"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5.82</w:t>
            </w:r>
          </w:p>
        </w:tc>
        <w:tc>
          <w:tcPr>
            <w:tcW w:w="668" w:type="dxa"/>
            <w:tcBorders>
              <w:bottom w:val="single" w:sz="4" w:space="0" w:color="auto"/>
            </w:tcBorders>
          </w:tcPr>
          <w:p w14:paraId="6E497291"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5.79</w:t>
            </w:r>
          </w:p>
        </w:tc>
        <w:tc>
          <w:tcPr>
            <w:tcW w:w="642" w:type="dxa"/>
            <w:tcBorders>
              <w:bottom w:val="single" w:sz="4" w:space="0" w:color="auto"/>
            </w:tcBorders>
          </w:tcPr>
          <w:p w14:paraId="12BD14FF"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.671</w:t>
            </w:r>
          </w:p>
        </w:tc>
        <w:tc>
          <w:tcPr>
            <w:tcW w:w="642" w:type="dxa"/>
            <w:tcBorders>
              <w:bottom w:val="single" w:sz="4" w:space="0" w:color="auto"/>
            </w:tcBorders>
          </w:tcPr>
          <w:p w14:paraId="7ADB38E6"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4.96</w:t>
            </w:r>
          </w:p>
        </w:tc>
        <w:tc>
          <w:tcPr>
            <w:tcW w:w="668" w:type="dxa"/>
            <w:tcBorders>
              <w:bottom w:val="single" w:sz="4" w:space="0" w:color="auto"/>
            </w:tcBorders>
          </w:tcPr>
          <w:p w14:paraId="4722CD95"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4.71</w:t>
            </w:r>
          </w:p>
        </w:tc>
        <w:tc>
          <w:tcPr>
            <w:tcW w:w="642" w:type="dxa"/>
            <w:tcBorders>
              <w:bottom w:val="single" w:sz="4" w:space="0" w:color="auto"/>
            </w:tcBorders>
          </w:tcPr>
          <w:p w14:paraId="1D35BB0D"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.806</w:t>
            </w:r>
          </w:p>
        </w:tc>
        <w:tc>
          <w:tcPr>
            <w:tcW w:w="642" w:type="dxa"/>
            <w:tcBorders>
              <w:bottom w:val="single" w:sz="4" w:space="0" w:color="auto"/>
            </w:tcBorders>
          </w:tcPr>
          <w:p w14:paraId="3155A71C"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5.98</w:t>
            </w:r>
          </w:p>
        </w:tc>
        <w:tc>
          <w:tcPr>
            <w:tcW w:w="668" w:type="dxa"/>
            <w:tcBorders>
              <w:bottom w:val="single" w:sz="4" w:space="0" w:color="auto"/>
            </w:tcBorders>
          </w:tcPr>
          <w:p w14:paraId="3DF8984A"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5.86</w:t>
            </w:r>
          </w:p>
        </w:tc>
        <w:tc>
          <w:tcPr>
            <w:tcW w:w="642" w:type="dxa"/>
            <w:tcBorders>
              <w:bottom w:val="single" w:sz="4" w:space="0" w:color="auto"/>
            </w:tcBorders>
          </w:tcPr>
          <w:p w14:paraId="04F734CA"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.595</w:t>
            </w:r>
          </w:p>
        </w:tc>
        <w:tc>
          <w:tcPr>
            <w:tcW w:w="642" w:type="dxa"/>
            <w:tcBorders>
              <w:bottom w:val="single" w:sz="4" w:space="0" w:color="auto"/>
            </w:tcBorders>
          </w:tcPr>
          <w:p w14:paraId="1AB0DE0F"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4.54</w:t>
            </w:r>
          </w:p>
        </w:tc>
        <w:tc>
          <w:tcPr>
            <w:tcW w:w="668" w:type="dxa"/>
            <w:tcBorders>
              <w:bottom w:val="single" w:sz="4" w:space="0" w:color="auto"/>
            </w:tcBorders>
          </w:tcPr>
          <w:p w14:paraId="0E43B387"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4.00</w:t>
            </w:r>
          </w:p>
        </w:tc>
        <w:tc>
          <w:tcPr>
            <w:tcW w:w="642" w:type="dxa"/>
            <w:tcBorders>
              <w:bottom w:val="single" w:sz="4" w:space="0" w:color="auto"/>
            </w:tcBorders>
          </w:tcPr>
          <w:p w14:paraId="564AFFDC"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1.42</w:t>
            </w:r>
          </w:p>
        </w:tc>
        <w:tc>
          <w:tcPr>
            <w:tcW w:w="642" w:type="dxa"/>
            <w:tcBorders>
              <w:bottom w:val="single" w:sz="4" w:space="0" w:color="auto"/>
            </w:tcBorders>
          </w:tcPr>
          <w:p w14:paraId="16466F25"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4.89</w:t>
            </w:r>
          </w:p>
        </w:tc>
        <w:tc>
          <w:tcPr>
            <w:tcW w:w="668" w:type="dxa"/>
            <w:tcBorders>
              <w:bottom w:val="single" w:sz="4" w:space="0" w:color="auto"/>
            </w:tcBorders>
          </w:tcPr>
          <w:p w14:paraId="27229837"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4.57</w:t>
            </w:r>
          </w:p>
        </w:tc>
        <w:tc>
          <w:tcPr>
            <w:tcW w:w="642" w:type="dxa"/>
            <w:tcBorders>
              <w:bottom w:val="single" w:sz="4" w:space="0" w:color="auto"/>
            </w:tcBorders>
          </w:tcPr>
          <w:p w14:paraId="75362B2D"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1.60</w:t>
            </w:r>
          </w:p>
        </w:tc>
        <w:tc>
          <w:tcPr>
            <w:tcW w:w="642" w:type="dxa"/>
            <w:tcBorders>
              <w:bottom w:val="single" w:sz="4" w:space="0" w:color="auto"/>
            </w:tcBorders>
          </w:tcPr>
          <w:p w14:paraId="3A235C34"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4.65</w:t>
            </w:r>
          </w:p>
        </w:tc>
        <w:tc>
          <w:tcPr>
            <w:tcW w:w="668" w:type="dxa"/>
            <w:tcBorders>
              <w:bottom w:val="single" w:sz="4" w:space="0" w:color="auto"/>
            </w:tcBorders>
          </w:tcPr>
          <w:p w14:paraId="7994FE4B"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4.50</w:t>
            </w:r>
          </w:p>
        </w:tc>
        <w:tc>
          <w:tcPr>
            <w:tcW w:w="642" w:type="dxa"/>
            <w:tcBorders>
              <w:bottom w:val="single" w:sz="4" w:space="0" w:color="auto"/>
            </w:tcBorders>
          </w:tcPr>
          <w:p w14:paraId="63EC876B"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1.07</w:t>
            </w:r>
          </w:p>
        </w:tc>
      </w:tr>
    </w:tbl>
    <w:p w14:paraId="0DF49560" w14:textId="77777777" w:rsidR="00090AC7" w:rsidRPr="00316557" w:rsidRDefault="00090AC7" w:rsidP="00090AC7">
      <w:pPr>
        <w:rPr>
          <w:rFonts w:ascii="Times New Roman" w:hAnsi="Times New Roman" w:cs="Times New Roman"/>
          <w:b/>
          <w:bCs/>
        </w:rPr>
      </w:pPr>
    </w:p>
    <w:p w14:paraId="7B133F97" w14:textId="77777777" w:rsidR="00090AC7" w:rsidRPr="00316557" w:rsidRDefault="00090AC7" w:rsidP="00090AC7">
      <w:pPr>
        <w:rPr>
          <w:rFonts w:ascii="Times New Roman" w:hAnsi="Times New Roman" w:cs="Times New Roman"/>
          <w:b/>
          <w:bCs/>
        </w:rPr>
      </w:pPr>
    </w:p>
    <w:p w14:paraId="2C7B7B25" w14:textId="77777777" w:rsidR="00090AC7" w:rsidRPr="00316557" w:rsidRDefault="00090AC7" w:rsidP="00090AC7">
      <w:pPr>
        <w:rPr>
          <w:rFonts w:ascii="Times New Roman" w:hAnsi="Times New Roman" w:cs="Times New Roman"/>
          <w:b/>
          <w:bCs/>
        </w:rPr>
      </w:pPr>
      <w:r w:rsidRPr="00316557">
        <w:rPr>
          <w:rFonts w:ascii="Times New Roman" w:hAnsi="Times New Roman" w:cs="Times New Roman"/>
          <w:b/>
          <w:bCs/>
        </w:rPr>
        <w:br w:type="page"/>
      </w:r>
    </w:p>
    <w:p w14:paraId="182FF483" w14:textId="77777777" w:rsidR="00090AC7" w:rsidRPr="00316557" w:rsidRDefault="00090AC7" w:rsidP="00090AC7">
      <w:pPr>
        <w:rPr>
          <w:rFonts w:ascii="Times New Roman" w:hAnsi="Times New Roman" w:cs="Times New Roman"/>
          <w:b/>
          <w:bCs/>
        </w:rPr>
      </w:pPr>
    </w:p>
    <w:p w14:paraId="02C416AB" w14:textId="77777777" w:rsidR="00090AC7" w:rsidRPr="00316557" w:rsidRDefault="00090AC7" w:rsidP="00090AC7">
      <w:pPr>
        <w:rPr>
          <w:rFonts w:ascii="Times New Roman" w:hAnsi="Times New Roman" w:cs="Times New Roman"/>
        </w:rPr>
      </w:pPr>
      <w:r w:rsidRPr="00316557">
        <w:rPr>
          <w:rFonts w:ascii="Times New Roman" w:hAnsi="Times New Roman" w:cs="Times New Roman"/>
          <w:b/>
          <w:bCs/>
        </w:rPr>
        <w:t>Appendix F.</w:t>
      </w:r>
      <w:r w:rsidRPr="00316557">
        <w:rPr>
          <w:rFonts w:ascii="Times New Roman" w:hAnsi="Times New Roman" w:cs="Times New Roman"/>
        </w:rPr>
        <w:t xml:space="preserve"> Table illustrating descriptive statistics of mean scores of skills subscale, knowledge subscale, and total sexual orientation competency by work setting. </w:t>
      </w:r>
    </w:p>
    <w:p w14:paraId="37A63FC4" w14:textId="77777777" w:rsidR="00090AC7" w:rsidRPr="00316557" w:rsidRDefault="00090AC7" w:rsidP="00090AC7">
      <w:pPr>
        <w:rPr>
          <w:rFonts w:ascii="Times New Roman" w:hAnsi="Times New Roman" w:cs="Times New Roman"/>
        </w:rPr>
      </w:pPr>
    </w:p>
    <w:tbl>
      <w:tblPr>
        <w:tblStyle w:val="TableGrid"/>
        <w:tblW w:w="13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3"/>
        <w:gridCol w:w="1148"/>
        <w:gridCol w:w="1148"/>
        <w:gridCol w:w="1148"/>
        <w:gridCol w:w="984"/>
        <w:gridCol w:w="984"/>
        <w:gridCol w:w="984"/>
        <w:gridCol w:w="1087"/>
        <w:gridCol w:w="1087"/>
        <w:gridCol w:w="1087"/>
      </w:tblGrid>
      <w:tr w:rsidR="00090AC7" w:rsidRPr="00316557" w14:paraId="2BFF7EFF" w14:textId="77777777" w:rsidTr="00C90630">
        <w:trPr>
          <w:trHeight w:val="942"/>
          <w:jc w:val="center"/>
        </w:trPr>
        <w:tc>
          <w:tcPr>
            <w:tcW w:w="3343" w:type="dxa"/>
            <w:tcBorders>
              <w:top w:val="single" w:sz="4" w:space="0" w:color="auto"/>
              <w:bottom w:val="single" w:sz="4" w:space="0" w:color="auto"/>
            </w:tcBorders>
          </w:tcPr>
          <w:p w14:paraId="7FE90B08" w14:textId="77777777" w:rsidR="00090AC7" w:rsidRPr="00316557" w:rsidRDefault="00090AC7" w:rsidP="00C90630">
            <w:pPr>
              <w:rPr>
                <w:rFonts w:ascii="Times New Roman" w:eastAsia="Times New Roman" w:hAnsi="Times New Roman" w:cs="Times New Roman"/>
                <w:color w:val="232629"/>
                <w:shd w:val="clear" w:color="auto" w:fill="FFFFFF"/>
              </w:rPr>
            </w:pPr>
          </w:p>
        </w:tc>
        <w:tc>
          <w:tcPr>
            <w:tcW w:w="3444" w:type="dxa"/>
            <w:gridSpan w:val="3"/>
            <w:tcBorders>
              <w:top w:val="single" w:sz="4" w:space="0" w:color="auto"/>
              <w:bottom w:val="single" w:sz="4" w:space="0" w:color="auto"/>
            </w:tcBorders>
          </w:tcPr>
          <w:p w14:paraId="2A593808"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NHS commissioned service</w:t>
            </w:r>
          </w:p>
          <w:p w14:paraId="3BC743C7"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(n=76)</w:t>
            </w:r>
          </w:p>
        </w:tc>
        <w:tc>
          <w:tcPr>
            <w:tcW w:w="2952" w:type="dxa"/>
            <w:gridSpan w:val="3"/>
            <w:tcBorders>
              <w:top w:val="single" w:sz="4" w:space="0" w:color="auto"/>
              <w:bottom w:val="single" w:sz="4" w:space="0" w:color="auto"/>
            </w:tcBorders>
          </w:tcPr>
          <w:p w14:paraId="667FFDF6"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Private Provider</w:t>
            </w:r>
          </w:p>
          <w:p w14:paraId="573EA9F2"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(n=5)</w:t>
            </w:r>
          </w:p>
        </w:tc>
        <w:tc>
          <w:tcPr>
            <w:tcW w:w="3261" w:type="dxa"/>
            <w:gridSpan w:val="3"/>
            <w:tcBorders>
              <w:top w:val="single" w:sz="4" w:space="0" w:color="auto"/>
              <w:bottom w:val="single" w:sz="4" w:space="0" w:color="auto"/>
            </w:tcBorders>
          </w:tcPr>
          <w:p w14:paraId="1A0A921E"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Other Provider</w:t>
            </w:r>
          </w:p>
          <w:p w14:paraId="22943D47"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(n=2)</w:t>
            </w:r>
          </w:p>
        </w:tc>
      </w:tr>
      <w:tr w:rsidR="00090AC7" w:rsidRPr="00316557" w14:paraId="609ED03D" w14:textId="77777777" w:rsidTr="00C90630">
        <w:trPr>
          <w:trHeight w:val="508"/>
          <w:jc w:val="center"/>
        </w:trPr>
        <w:tc>
          <w:tcPr>
            <w:tcW w:w="3343" w:type="dxa"/>
            <w:tcBorders>
              <w:top w:val="single" w:sz="4" w:space="0" w:color="auto"/>
              <w:bottom w:val="single" w:sz="4" w:space="0" w:color="auto"/>
            </w:tcBorders>
          </w:tcPr>
          <w:p w14:paraId="03B7CAF1" w14:textId="77777777" w:rsidR="00090AC7" w:rsidRPr="00316557" w:rsidRDefault="00090AC7" w:rsidP="00C90630">
            <w:pPr>
              <w:jc w:val="cente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Measure</w:t>
            </w:r>
          </w:p>
        </w:tc>
        <w:tc>
          <w:tcPr>
            <w:tcW w:w="1148" w:type="dxa"/>
            <w:tcBorders>
              <w:top w:val="single" w:sz="4" w:space="0" w:color="auto"/>
              <w:bottom w:val="single" w:sz="4" w:space="0" w:color="auto"/>
            </w:tcBorders>
          </w:tcPr>
          <w:p w14:paraId="3CF12BE9" w14:textId="77777777" w:rsidR="00090AC7" w:rsidRPr="00316557" w:rsidRDefault="00090AC7" w:rsidP="00C90630">
            <w:pPr>
              <w:jc w:val="center"/>
              <w:rPr>
                <w:rFonts w:ascii="Times New Roman" w:eastAsia="Times New Roman" w:hAnsi="Times New Roman" w:cs="Times New Roman"/>
                <w:i/>
                <w:iCs/>
                <w:color w:val="232629"/>
                <w:shd w:val="clear" w:color="auto" w:fill="FFFFFF"/>
              </w:rPr>
            </w:pPr>
            <w:r w:rsidRPr="00316557">
              <w:rPr>
                <w:rFonts w:ascii="Times New Roman" w:eastAsia="Times New Roman" w:hAnsi="Times New Roman" w:cs="Times New Roman"/>
                <w:i/>
                <w:iCs/>
                <w:color w:val="232629"/>
                <w:shd w:val="clear" w:color="auto" w:fill="FFFFFF"/>
              </w:rPr>
              <w:t>M</w:t>
            </w:r>
          </w:p>
        </w:tc>
        <w:tc>
          <w:tcPr>
            <w:tcW w:w="1148" w:type="dxa"/>
            <w:tcBorders>
              <w:top w:val="single" w:sz="4" w:space="0" w:color="auto"/>
              <w:bottom w:val="single" w:sz="4" w:space="0" w:color="auto"/>
            </w:tcBorders>
          </w:tcPr>
          <w:p w14:paraId="0B2E5181" w14:textId="77777777" w:rsidR="00090AC7" w:rsidRPr="00316557" w:rsidRDefault="00090AC7" w:rsidP="00C90630">
            <w:pPr>
              <w:jc w:val="center"/>
              <w:rPr>
                <w:rFonts w:ascii="Times New Roman" w:eastAsia="Times New Roman" w:hAnsi="Times New Roman" w:cs="Times New Roman"/>
                <w:i/>
                <w:iCs/>
                <w:color w:val="232629"/>
                <w:shd w:val="clear" w:color="auto" w:fill="FFFFFF"/>
              </w:rPr>
            </w:pPr>
            <w:r w:rsidRPr="00316557">
              <w:rPr>
                <w:rFonts w:ascii="Times New Roman" w:eastAsia="Times New Roman" w:hAnsi="Times New Roman" w:cs="Times New Roman"/>
                <w:i/>
                <w:iCs/>
                <w:color w:val="232629"/>
                <w:shd w:val="clear" w:color="auto" w:fill="FFFFFF"/>
              </w:rPr>
              <w:t>Mdn</w:t>
            </w:r>
          </w:p>
        </w:tc>
        <w:tc>
          <w:tcPr>
            <w:tcW w:w="1148" w:type="dxa"/>
            <w:tcBorders>
              <w:top w:val="single" w:sz="4" w:space="0" w:color="auto"/>
              <w:bottom w:val="single" w:sz="4" w:space="0" w:color="auto"/>
            </w:tcBorders>
          </w:tcPr>
          <w:p w14:paraId="0AF97CC3" w14:textId="77777777" w:rsidR="00090AC7" w:rsidRPr="00316557" w:rsidRDefault="00090AC7" w:rsidP="00C90630">
            <w:pPr>
              <w:jc w:val="center"/>
              <w:rPr>
                <w:rFonts w:ascii="Times New Roman" w:eastAsia="Times New Roman" w:hAnsi="Times New Roman" w:cs="Times New Roman"/>
                <w:i/>
                <w:iCs/>
                <w:color w:val="232629"/>
                <w:shd w:val="clear" w:color="auto" w:fill="FFFFFF"/>
              </w:rPr>
            </w:pPr>
            <w:r w:rsidRPr="00316557">
              <w:rPr>
                <w:rFonts w:ascii="Times New Roman" w:eastAsia="Times New Roman" w:hAnsi="Times New Roman" w:cs="Times New Roman"/>
                <w:i/>
                <w:iCs/>
                <w:color w:val="232629"/>
                <w:shd w:val="clear" w:color="auto" w:fill="FFFFFF"/>
              </w:rPr>
              <w:t>SD</w:t>
            </w:r>
          </w:p>
        </w:tc>
        <w:tc>
          <w:tcPr>
            <w:tcW w:w="984" w:type="dxa"/>
            <w:tcBorders>
              <w:top w:val="single" w:sz="4" w:space="0" w:color="auto"/>
              <w:bottom w:val="single" w:sz="4" w:space="0" w:color="auto"/>
            </w:tcBorders>
          </w:tcPr>
          <w:p w14:paraId="2033EF7A" w14:textId="77777777" w:rsidR="00090AC7" w:rsidRPr="00316557" w:rsidRDefault="00090AC7" w:rsidP="00C90630">
            <w:pPr>
              <w:jc w:val="center"/>
              <w:rPr>
                <w:rFonts w:ascii="Times New Roman" w:eastAsia="Times New Roman" w:hAnsi="Times New Roman" w:cs="Times New Roman"/>
                <w:i/>
                <w:iCs/>
                <w:color w:val="232629"/>
                <w:shd w:val="clear" w:color="auto" w:fill="FFFFFF"/>
              </w:rPr>
            </w:pPr>
            <w:r w:rsidRPr="00316557">
              <w:rPr>
                <w:rFonts w:ascii="Times New Roman" w:eastAsia="Times New Roman" w:hAnsi="Times New Roman" w:cs="Times New Roman"/>
                <w:i/>
                <w:iCs/>
                <w:color w:val="232629"/>
                <w:shd w:val="clear" w:color="auto" w:fill="FFFFFF"/>
              </w:rPr>
              <w:t>M</w:t>
            </w:r>
          </w:p>
        </w:tc>
        <w:tc>
          <w:tcPr>
            <w:tcW w:w="984" w:type="dxa"/>
            <w:tcBorders>
              <w:top w:val="single" w:sz="4" w:space="0" w:color="auto"/>
              <w:bottom w:val="single" w:sz="4" w:space="0" w:color="auto"/>
            </w:tcBorders>
          </w:tcPr>
          <w:p w14:paraId="0376DC5D" w14:textId="77777777" w:rsidR="00090AC7" w:rsidRPr="00316557" w:rsidRDefault="00090AC7" w:rsidP="00C90630">
            <w:pPr>
              <w:jc w:val="center"/>
              <w:rPr>
                <w:rFonts w:ascii="Times New Roman" w:eastAsia="Times New Roman" w:hAnsi="Times New Roman" w:cs="Times New Roman"/>
                <w:i/>
                <w:iCs/>
                <w:color w:val="232629"/>
                <w:shd w:val="clear" w:color="auto" w:fill="FFFFFF"/>
              </w:rPr>
            </w:pPr>
            <w:r w:rsidRPr="00316557">
              <w:rPr>
                <w:rFonts w:ascii="Times New Roman" w:eastAsia="Times New Roman" w:hAnsi="Times New Roman" w:cs="Times New Roman"/>
                <w:i/>
                <w:iCs/>
                <w:color w:val="232629"/>
                <w:shd w:val="clear" w:color="auto" w:fill="FFFFFF"/>
              </w:rPr>
              <w:t>Mdn</w:t>
            </w:r>
          </w:p>
        </w:tc>
        <w:tc>
          <w:tcPr>
            <w:tcW w:w="984" w:type="dxa"/>
            <w:tcBorders>
              <w:top w:val="single" w:sz="4" w:space="0" w:color="auto"/>
              <w:bottom w:val="single" w:sz="4" w:space="0" w:color="auto"/>
            </w:tcBorders>
          </w:tcPr>
          <w:p w14:paraId="01F08261" w14:textId="77777777" w:rsidR="00090AC7" w:rsidRPr="00316557" w:rsidRDefault="00090AC7" w:rsidP="00C90630">
            <w:pPr>
              <w:jc w:val="center"/>
              <w:rPr>
                <w:rFonts w:ascii="Times New Roman" w:eastAsia="Times New Roman" w:hAnsi="Times New Roman" w:cs="Times New Roman"/>
                <w:i/>
                <w:iCs/>
                <w:color w:val="232629"/>
                <w:shd w:val="clear" w:color="auto" w:fill="FFFFFF"/>
              </w:rPr>
            </w:pPr>
            <w:r w:rsidRPr="00316557">
              <w:rPr>
                <w:rFonts w:ascii="Times New Roman" w:eastAsia="Times New Roman" w:hAnsi="Times New Roman" w:cs="Times New Roman"/>
                <w:i/>
                <w:iCs/>
                <w:color w:val="232629"/>
                <w:shd w:val="clear" w:color="auto" w:fill="FFFFFF"/>
              </w:rPr>
              <w:t>SD</w:t>
            </w:r>
          </w:p>
        </w:tc>
        <w:tc>
          <w:tcPr>
            <w:tcW w:w="1087" w:type="dxa"/>
            <w:tcBorders>
              <w:top w:val="single" w:sz="4" w:space="0" w:color="auto"/>
              <w:bottom w:val="single" w:sz="4" w:space="0" w:color="auto"/>
            </w:tcBorders>
          </w:tcPr>
          <w:p w14:paraId="02C66543" w14:textId="77777777" w:rsidR="00090AC7" w:rsidRPr="00316557" w:rsidRDefault="00090AC7" w:rsidP="00C90630">
            <w:pPr>
              <w:jc w:val="center"/>
              <w:rPr>
                <w:rFonts w:ascii="Times New Roman" w:eastAsia="Times New Roman" w:hAnsi="Times New Roman" w:cs="Times New Roman"/>
                <w:i/>
                <w:iCs/>
                <w:color w:val="232629"/>
                <w:shd w:val="clear" w:color="auto" w:fill="FFFFFF"/>
              </w:rPr>
            </w:pPr>
            <w:r w:rsidRPr="00316557">
              <w:rPr>
                <w:rFonts w:ascii="Times New Roman" w:eastAsia="Times New Roman" w:hAnsi="Times New Roman" w:cs="Times New Roman"/>
                <w:i/>
                <w:iCs/>
                <w:color w:val="232629"/>
                <w:shd w:val="clear" w:color="auto" w:fill="FFFFFF"/>
              </w:rPr>
              <w:t>M</w:t>
            </w:r>
          </w:p>
        </w:tc>
        <w:tc>
          <w:tcPr>
            <w:tcW w:w="1087" w:type="dxa"/>
            <w:tcBorders>
              <w:top w:val="single" w:sz="4" w:space="0" w:color="auto"/>
              <w:bottom w:val="single" w:sz="4" w:space="0" w:color="auto"/>
            </w:tcBorders>
          </w:tcPr>
          <w:p w14:paraId="10275A4A" w14:textId="77777777" w:rsidR="00090AC7" w:rsidRPr="00316557" w:rsidRDefault="00090AC7" w:rsidP="00C90630">
            <w:pPr>
              <w:jc w:val="center"/>
              <w:rPr>
                <w:rFonts w:ascii="Times New Roman" w:eastAsia="Times New Roman" w:hAnsi="Times New Roman" w:cs="Times New Roman"/>
                <w:i/>
                <w:iCs/>
                <w:color w:val="232629"/>
                <w:shd w:val="clear" w:color="auto" w:fill="FFFFFF"/>
              </w:rPr>
            </w:pPr>
            <w:r w:rsidRPr="00316557">
              <w:rPr>
                <w:rFonts w:ascii="Times New Roman" w:eastAsia="Times New Roman" w:hAnsi="Times New Roman" w:cs="Times New Roman"/>
                <w:i/>
                <w:iCs/>
                <w:color w:val="232629"/>
                <w:shd w:val="clear" w:color="auto" w:fill="FFFFFF"/>
              </w:rPr>
              <w:t>Mdn</w:t>
            </w:r>
          </w:p>
        </w:tc>
        <w:tc>
          <w:tcPr>
            <w:tcW w:w="1087" w:type="dxa"/>
            <w:tcBorders>
              <w:top w:val="single" w:sz="4" w:space="0" w:color="auto"/>
              <w:bottom w:val="single" w:sz="4" w:space="0" w:color="auto"/>
            </w:tcBorders>
          </w:tcPr>
          <w:p w14:paraId="50BF9408" w14:textId="77777777" w:rsidR="00090AC7" w:rsidRPr="00316557" w:rsidRDefault="00090AC7" w:rsidP="00C90630">
            <w:pPr>
              <w:jc w:val="center"/>
              <w:rPr>
                <w:rFonts w:ascii="Times New Roman" w:eastAsia="Times New Roman" w:hAnsi="Times New Roman" w:cs="Times New Roman"/>
                <w:i/>
                <w:iCs/>
                <w:color w:val="232629"/>
                <w:shd w:val="clear" w:color="auto" w:fill="FFFFFF"/>
              </w:rPr>
            </w:pPr>
            <w:r w:rsidRPr="00316557">
              <w:rPr>
                <w:rFonts w:ascii="Times New Roman" w:eastAsia="Times New Roman" w:hAnsi="Times New Roman" w:cs="Times New Roman"/>
                <w:i/>
                <w:iCs/>
                <w:color w:val="232629"/>
                <w:shd w:val="clear" w:color="auto" w:fill="FFFFFF"/>
              </w:rPr>
              <w:t>SD</w:t>
            </w:r>
          </w:p>
        </w:tc>
      </w:tr>
      <w:tr w:rsidR="00090AC7" w:rsidRPr="00316557" w14:paraId="750AD0CF" w14:textId="77777777" w:rsidTr="00C90630">
        <w:trPr>
          <w:trHeight w:val="942"/>
          <w:jc w:val="center"/>
        </w:trPr>
        <w:tc>
          <w:tcPr>
            <w:tcW w:w="3343" w:type="dxa"/>
            <w:tcBorders>
              <w:top w:val="single" w:sz="4" w:space="0" w:color="auto"/>
            </w:tcBorders>
          </w:tcPr>
          <w:p w14:paraId="47A799EA" w14:textId="77777777" w:rsidR="00090AC7" w:rsidRPr="00316557" w:rsidRDefault="00090AC7" w:rsidP="00C90630">
            <w:pPr>
              <w:jc w:val="cente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b/>
                <w:bCs/>
                <w:color w:val="232629"/>
                <w:shd w:val="clear" w:color="auto" w:fill="FFFFFF"/>
              </w:rPr>
              <w:t>Total Sexual Orientation Competency</w:t>
            </w:r>
          </w:p>
        </w:tc>
        <w:tc>
          <w:tcPr>
            <w:tcW w:w="1148" w:type="dxa"/>
            <w:tcBorders>
              <w:top w:val="single" w:sz="4" w:space="0" w:color="auto"/>
            </w:tcBorders>
          </w:tcPr>
          <w:p w14:paraId="03C8731D"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4.31</w:t>
            </w:r>
          </w:p>
        </w:tc>
        <w:tc>
          <w:tcPr>
            <w:tcW w:w="1148" w:type="dxa"/>
            <w:tcBorders>
              <w:top w:val="single" w:sz="4" w:space="0" w:color="auto"/>
            </w:tcBorders>
          </w:tcPr>
          <w:p w14:paraId="3BF4CF7D"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4.38</w:t>
            </w:r>
          </w:p>
        </w:tc>
        <w:tc>
          <w:tcPr>
            <w:tcW w:w="1148" w:type="dxa"/>
            <w:tcBorders>
              <w:top w:val="single" w:sz="4" w:space="0" w:color="auto"/>
            </w:tcBorders>
          </w:tcPr>
          <w:p w14:paraId="39C8D1D7"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.795</w:t>
            </w:r>
          </w:p>
        </w:tc>
        <w:tc>
          <w:tcPr>
            <w:tcW w:w="984" w:type="dxa"/>
            <w:tcBorders>
              <w:top w:val="single" w:sz="4" w:space="0" w:color="auto"/>
            </w:tcBorders>
          </w:tcPr>
          <w:p w14:paraId="6827005E"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4.23</w:t>
            </w:r>
          </w:p>
        </w:tc>
        <w:tc>
          <w:tcPr>
            <w:tcW w:w="984" w:type="dxa"/>
            <w:tcBorders>
              <w:top w:val="single" w:sz="4" w:space="0" w:color="auto"/>
            </w:tcBorders>
          </w:tcPr>
          <w:p w14:paraId="3B45F921"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4.00</w:t>
            </w:r>
          </w:p>
        </w:tc>
        <w:tc>
          <w:tcPr>
            <w:tcW w:w="984" w:type="dxa"/>
            <w:tcBorders>
              <w:top w:val="single" w:sz="4" w:space="0" w:color="auto"/>
            </w:tcBorders>
          </w:tcPr>
          <w:p w14:paraId="06733ECF"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.696</w:t>
            </w:r>
          </w:p>
        </w:tc>
        <w:tc>
          <w:tcPr>
            <w:tcW w:w="1087" w:type="dxa"/>
            <w:tcBorders>
              <w:top w:val="single" w:sz="4" w:space="0" w:color="auto"/>
            </w:tcBorders>
          </w:tcPr>
          <w:p w14:paraId="0E3D3A2F"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4.00</w:t>
            </w:r>
          </w:p>
        </w:tc>
        <w:tc>
          <w:tcPr>
            <w:tcW w:w="1087" w:type="dxa"/>
            <w:tcBorders>
              <w:top w:val="single" w:sz="4" w:space="0" w:color="auto"/>
            </w:tcBorders>
          </w:tcPr>
          <w:p w14:paraId="5DEDCC47"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4.00</w:t>
            </w:r>
          </w:p>
        </w:tc>
        <w:tc>
          <w:tcPr>
            <w:tcW w:w="1087" w:type="dxa"/>
            <w:tcBorders>
              <w:top w:val="single" w:sz="4" w:space="0" w:color="auto"/>
            </w:tcBorders>
          </w:tcPr>
          <w:p w14:paraId="06C2AA45"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.354</w:t>
            </w:r>
          </w:p>
        </w:tc>
      </w:tr>
      <w:tr w:rsidR="00090AC7" w:rsidRPr="00316557" w14:paraId="76472BFF" w14:textId="77777777" w:rsidTr="00C90630">
        <w:trPr>
          <w:trHeight w:val="942"/>
          <w:jc w:val="center"/>
        </w:trPr>
        <w:tc>
          <w:tcPr>
            <w:tcW w:w="3343" w:type="dxa"/>
          </w:tcPr>
          <w:p w14:paraId="3AF99ACC"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Skills Subscale</w:t>
            </w:r>
          </w:p>
        </w:tc>
        <w:tc>
          <w:tcPr>
            <w:tcW w:w="1148" w:type="dxa"/>
          </w:tcPr>
          <w:p w14:paraId="14B458DB"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3.06</w:t>
            </w:r>
          </w:p>
        </w:tc>
        <w:tc>
          <w:tcPr>
            <w:tcW w:w="1148" w:type="dxa"/>
          </w:tcPr>
          <w:p w14:paraId="65C18DBE"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3.00</w:t>
            </w:r>
          </w:p>
        </w:tc>
        <w:tc>
          <w:tcPr>
            <w:tcW w:w="1148" w:type="dxa"/>
          </w:tcPr>
          <w:p w14:paraId="4D67971A"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1.09</w:t>
            </w:r>
          </w:p>
        </w:tc>
        <w:tc>
          <w:tcPr>
            <w:tcW w:w="984" w:type="dxa"/>
          </w:tcPr>
          <w:p w14:paraId="1A1C9B90"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2.88</w:t>
            </w:r>
          </w:p>
        </w:tc>
        <w:tc>
          <w:tcPr>
            <w:tcW w:w="984" w:type="dxa"/>
          </w:tcPr>
          <w:p w14:paraId="568891FE"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2.40</w:t>
            </w:r>
          </w:p>
        </w:tc>
        <w:tc>
          <w:tcPr>
            <w:tcW w:w="984" w:type="dxa"/>
          </w:tcPr>
          <w:p w14:paraId="50559D55"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.901</w:t>
            </w:r>
          </w:p>
        </w:tc>
        <w:tc>
          <w:tcPr>
            <w:tcW w:w="1087" w:type="dxa"/>
          </w:tcPr>
          <w:p w14:paraId="7F819A78"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2.40</w:t>
            </w:r>
          </w:p>
        </w:tc>
        <w:tc>
          <w:tcPr>
            <w:tcW w:w="1087" w:type="dxa"/>
          </w:tcPr>
          <w:p w14:paraId="2A0FF092"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2.40</w:t>
            </w:r>
          </w:p>
        </w:tc>
        <w:tc>
          <w:tcPr>
            <w:tcW w:w="1087" w:type="dxa"/>
          </w:tcPr>
          <w:p w14:paraId="408CD7FF"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.000</w:t>
            </w:r>
          </w:p>
        </w:tc>
      </w:tr>
      <w:tr w:rsidR="00090AC7" w:rsidRPr="00316557" w14:paraId="72054FAD" w14:textId="77777777" w:rsidTr="00C90630">
        <w:trPr>
          <w:trHeight w:val="942"/>
          <w:jc w:val="center"/>
        </w:trPr>
        <w:tc>
          <w:tcPr>
            <w:tcW w:w="3343" w:type="dxa"/>
            <w:tcBorders>
              <w:bottom w:val="single" w:sz="4" w:space="0" w:color="auto"/>
            </w:tcBorders>
          </w:tcPr>
          <w:p w14:paraId="236FD817" w14:textId="77777777" w:rsidR="00090AC7" w:rsidRPr="00316557" w:rsidRDefault="00090AC7" w:rsidP="00C90630">
            <w:pPr>
              <w:jc w:val="center"/>
              <w:rPr>
                <w:rFonts w:ascii="Times New Roman" w:eastAsia="Times New Roman" w:hAnsi="Times New Roman" w:cs="Times New Roman"/>
                <w:b/>
                <w:bCs/>
                <w:color w:val="232629"/>
                <w:shd w:val="clear" w:color="auto" w:fill="FFFFFF"/>
              </w:rPr>
            </w:pPr>
            <w:r w:rsidRPr="00316557">
              <w:rPr>
                <w:rFonts w:ascii="Times New Roman" w:eastAsia="Times New Roman" w:hAnsi="Times New Roman" w:cs="Times New Roman"/>
                <w:b/>
                <w:bCs/>
                <w:color w:val="232629"/>
                <w:shd w:val="clear" w:color="auto" w:fill="FFFFFF"/>
              </w:rPr>
              <w:t>Knowledge Subscale</w:t>
            </w:r>
          </w:p>
        </w:tc>
        <w:tc>
          <w:tcPr>
            <w:tcW w:w="1148" w:type="dxa"/>
            <w:tcBorders>
              <w:bottom w:val="single" w:sz="4" w:space="0" w:color="auto"/>
            </w:tcBorders>
          </w:tcPr>
          <w:p w14:paraId="14C1A6FA"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5.21</w:t>
            </w:r>
          </w:p>
        </w:tc>
        <w:tc>
          <w:tcPr>
            <w:tcW w:w="1148" w:type="dxa"/>
            <w:tcBorders>
              <w:bottom w:val="single" w:sz="4" w:space="0" w:color="auto"/>
            </w:tcBorders>
          </w:tcPr>
          <w:p w14:paraId="642F7645"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5.21</w:t>
            </w:r>
          </w:p>
        </w:tc>
        <w:tc>
          <w:tcPr>
            <w:tcW w:w="1148" w:type="dxa"/>
            <w:tcBorders>
              <w:bottom w:val="single" w:sz="4" w:space="0" w:color="auto"/>
            </w:tcBorders>
          </w:tcPr>
          <w:p w14:paraId="0BD930C7"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1.09</w:t>
            </w:r>
          </w:p>
        </w:tc>
        <w:tc>
          <w:tcPr>
            <w:tcW w:w="984" w:type="dxa"/>
            <w:tcBorders>
              <w:bottom w:val="single" w:sz="4" w:space="0" w:color="auto"/>
            </w:tcBorders>
          </w:tcPr>
          <w:p w14:paraId="2630F180"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5.20</w:t>
            </w:r>
          </w:p>
        </w:tc>
        <w:tc>
          <w:tcPr>
            <w:tcW w:w="984" w:type="dxa"/>
            <w:tcBorders>
              <w:bottom w:val="single" w:sz="4" w:space="0" w:color="auto"/>
            </w:tcBorders>
          </w:tcPr>
          <w:p w14:paraId="3EAD7F9C"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5.14</w:t>
            </w:r>
          </w:p>
        </w:tc>
        <w:tc>
          <w:tcPr>
            <w:tcW w:w="984" w:type="dxa"/>
            <w:tcBorders>
              <w:bottom w:val="single" w:sz="4" w:space="0" w:color="auto"/>
            </w:tcBorders>
          </w:tcPr>
          <w:p w14:paraId="210561C9"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1.02</w:t>
            </w:r>
          </w:p>
        </w:tc>
        <w:tc>
          <w:tcPr>
            <w:tcW w:w="1087" w:type="dxa"/>
            <w:tcBorders>
              <w:bottom w:val="single" w:sz="4" w:space="0" w:color="auto"/>
            </w:tcBorders>
          </w:tcPr>
          <w:p w14:paraId="668514E3"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5.14</w:t>
            </w:r>
          </w:p>
        </w:tc>
        <w:tc>
          <w:tcPr>
            <w:tcW w:w="1087" w:type="dxa"/>
            <w:tcBorders>
              <w:bottom w:val="single" w:sz="4" w:space="0" w:color="auto"/>
            </w:tcBorders>
          </w:tcPr>
          <w:p w14:paraId="1A7F4380"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5.14</w:t>
            </w:r>
          </w:p>
        </w:tc>
        <w:tc>
          <w:tcPr>
            <w:tcW w:w="1087" w:type="dxa"/>
            <w:tcBorders>
              <w:bottom w:val="single" w:sz="4" w:space="0" w:color="auto"/>
            </w:tcBorders>
          </w:tcPr>
          <w:p w14:paraId="1F4D42B8" w14:textId="77777777" w:rsidR="00090AC7" w:rsidRPr="00316557" w:rsidRDefault="00090AC7" w:rsidP="00C90630">
            <w:pPr>
              <w:rPr>
                <w:rFonts w:ascii="Times New Roman" w:eastAsia="Times New Roman" w:hAnsi="Times New Roman" w:cs="Times New Roman"/>
                <w:color w:val="232629"/>
                <w:shd w:val="clear" w:color="auto" w:fill="FFFFFF"/>
              </w:rPr>
            </w:pPr>
            <w:r w:rsidRPr="00316557">
              <w:rPr>
                <w:rFonts w:ascii="Times New Roman" w:eastAsia="Times New Roman" w:hAnsi="Times New Roman" w:cs="Times New Roman"/>
                <w:color w:val="232629"/>
                <w:shd w:val="clear" w:color="auto" w:fill="FFFFFF"/>
              </w:rPr>
              <w:t>.606</w:t>
            </w:r>
          </w:p>
        </w:tc>
      </w:tr>
    </w:tbl>
    <w:p w14:paraId="1E14C561" w14:textId="77777777" w:rsidR="00316557" w:rsidRPr="00316557" w:rsidRDefault="00316557">
      <w:pPr>
        <w:rPr>
          <w:rFonts w:ascii="Times New Roman" w:hAnsi="Times New Roman" w:cs="Times New Roman"/>
        </w:rPr>
      </w:pPr>
    </w:p>
    <w:p w14:paraId="48479B06" w14:textId="77777777" w:rsidR="00316557" w:rsidRPr="00316557" w:rsidRDefault="00316557">
      <w:pPr>
        <w:rPr>
          <w:rFonts w:ascii="Times New Roman" w:hAnsi="Times New Roman" w:cs="Times New Roman"/>
        </w:rPr>
        <w:sectPr w:rsidR="00316557" w:rsidRPr="00316557" w:rsidSect="00090AC7">
          <w:pgSz w:w="16838" w:h="11906" w:orient="landscape"/>
          <w:pgMar w:top="1440" w:right="1440" w:bottom="1440" w:left="1440" w:header="708" w:footer="708" w:gutter="0"/>
          <w:cols w:space="708"/>
          <w:docGrid w:linePitch="360"/>
        </w:sectPr>
      </w:pPr>
    </w:p>
    <w:p w14:paraId="43E71416" w14:textId="7DC2A28B" w:rsidR="00316557" w:rsidRDefault="00316557" w:rsidP="00316557">
      <w:pPr>
        <w:rPr>
          <w:rFonts w:ascii="Times New Roman" w:eastAsia="Times New Roman" w:hAnsi="Times New Roman" w:cs="Times New Roman"/>
          <w:bCs/>
        </w:rPr>
      </w:pPr>
      <w:r>
        <w:rPr>
          <w:rFonts w:ascii="Times New Roman" w:eastAsia="Times New Roman" w:hAnsi="Times New Roman" w:cs="Times New Roman"/>
          <w:b/>
        </w:rPr>
        <w:lastRenderedPageBreak/>
        <w:t xml:space="preserve">Appendix G. </w:t>
      </w:r>
      <w:r>
        <w:rPr>
          <w:rFonts w:ascii="Times New Roman" w:eastAsia="Times New Roman" w:hAnsi="Times New Roman" w:cs="Times New Roman"/>
          <w:bCs/>
        </w:rPr>
        <w:t xml:space="preserve">This appendix presents further relevant quotes according to each theme. </w:t>
      </w:r>
    </w:p>
    <w:p w14:paraId="3CE65758" w14:textId="77777777" w:rsidR="00316557" w:rsidRPr="00316557" w:rsidRDefault="00316557" w:rsidP="00316557">
      <w:pPr>
        <w:rPr>
          <w:rFonts w:ascii="Times New Roman" w:eastAsia="Times New Roman" w:hAnsi="Times New Roman" w:cs="Times New Roman"/>
          <w:bCs/>
        </w:rPr>
      </w:pPr>
    </w:p>
    <w:p w14:paraId="5DF39AA3" w14:textId="3643036C" w:rsidR="00316557" w:rsidRPr="00316557" w:rsidRDefault="00316557" w:rsidP="00316557">
      <w:pPr>
        <w:rPr>
          <w:rFonts w:ascii="Times New Roman" w:eastAsia="Calibri" w:hAnsi="Times New Roman" w:cs="Times New Roman"/>
          <w:b/>
        </w:rPr>
      </w:pPr>
      <w:r w:rsidRPr="00316557">
        <w:rPr>
          <w:rFonts w:ascii="Times New Roman" w:eastAsia="Times New Roman" w:hAnsi="Times New Roman" w:cs="Times New Roman"/>
          <w:b/>
        </w:rPr>
        <w:t>Theme 1: Training received on sexual minority issues by NHS Talking Therapies clinicians.</w:t>
      </w:r>
    </w:p>
    <w:p w14:paraId="65803AB3" w14:textId="77777777" w:rsidR="00316557" w:rsidRPr="00316557" w:rsidRDefault="00316557" w:rsidP="00316557">
      <w:pPr>
        <w:rPr>
          <w:rFonts w:ascii="Times New Roman" w:eastAsia="Calibri" w:hAnsi="Times New Roman" w:cs="Times New Roman"/>
          <w:b/>
        </w:rPr>
      </w:pPr>
    </w:p>
    <w:p w14:paraId="0358DCEB" w14:textId="77777777" w:rsidR="00316557" w:rsidRPr="00316557" w:rsidRDefault="00316557" w:rsidP="00316557">
      <w:pPr>
        <w:rPr>
          <w:rFonts w:ascii="Times New Roman" w:eastAsia="Calibri" w:hAnsi="Times New Roman" w:cs="Times New Roman"/>
          <w:b/>
        </w:rPr>
      </w:pPr>
      <w:r w:rsidRPr="00316557">
        <w:rPr>
          <w:rFonts w:ascii="Times New Roman" w:eastAsia="Calibri" w:hAnsi="Times New Roman" w:cs="Times New Roman"/>
          <w:b/>
        </w:rPr>
        <w:t>Delivery of diversity teaching and training (Amount and Specificity)</w:t>
      </w:r>
    </w:p>
    <w:p w14:paraId="031FC877" w14:textId="77777777" w:rsidR="00316557" w:rsidRPr="00316557" w:rsidRDefault="00316557" w:rsidP="00316557">
      <w:pPr>
        <w:rPr>
          <w:rFonts w:ascii="Times New Roman" w:eastAsia="Calibri" w:hAnsi="Times New Roman" w:cs="Times New Roman"/>
          <w:b/>
        </w:rPr>
      </w:pPr>
    </w:p>
    <w:p w14:paraId="755A2D55" w14:textId="77777777" w:rsidR="00316557" w:rsidRPr="00316557" w:rsidRDefault="00316557" w:rsidP="00316557">
      <w:pPr>
        <w:rPr>
          <w:rFonts w:ascii="Times New Roman" w:eastAsia="Calibri" w:hAnsi="Times New Roman" w:cs="Times New Roman"/>
        </w:rPr>
      </w:pPr>
      <w:r w:rsidRPr="00316557">
        <w:rPr>
          <w:rFonts w:ascii="Times New Roman" w:eastAsia="Calibri" w:hAnsi="Times New Roman" w:cs="Times New Roman"/>
          <w:b/>
          <w:i/>
        </w:rPr>
        <w:t>n.b.</w:t>
      </w:r>
      <w:r w:rsidRPr="00316557">
        <w:rPr>
          <w:rFonts w:ascii="Times New Roman" w:eastAsia="Calibri" w:hAnsi="Times New Roman" w:cs="Times New Roman"/>
          <w:i/>
        </w:rPr>
        <w:t xml:space="preserve"> </w:t>
      </w:r>
      <w:r w:rsidRPr="00316557">
        <w:rPr>
          <w:rFonts w:ascii="Times New Roman" w:eastAsia="Calibri" w:hAnsi="Times New Roman" w:cs="Times New Roman"/>
        </w:rPr>
        <w:t xml:space="preserve">A large number of participants reported that they received no training on issues surrounding sexual orientation pre-qualifying and post-qualifying. Therefore, we present further relevant quotes below to give readers an overview of other clinician’s perspectives. </w:t>
      </w:r>
    </w:p>
    <w:p w14:paraId="1F8A0740" w14:textId="77777777" w:rsidR="00316557" w:rsidRPr="00316557" w:rsidRDefault="00316557" w:rsidP="00316557">
      <w:pPr>
        <w:rPr>
          <w:rFonts w:ascii="Times New Roman" w:eastAsia="Calibri" w:hAnsi="Times New Roman" w:cs="Times New Roman"/>
          <w:b/>
        </w:rPr>
      </w:pPr>
    </w:p>
    <w:tbl>
      <w:tblPr>
        <w:tblW w:w="9029" w:type="dxa"/>
        <w:tblBorders>
          <w:top w:val="single" w:sz="4" w:space="0" w:color="auto"/>
          <w:bottom w:val="single" w:sz="4" w:space="0" w:color="auto"/>
        </w:tblBorders>
        <w:tblLayout w:type="fixed"/>
        <w:tblLook w:val="0600" w:firstRow="0" w:lastRow="0" w:firstColumn="0" w:lastColumn="0" w:noHBand="1" w:noVBand="1"/>
      </w:tblPr>
      <w:tblGrid>
        <w:gridCol w:w="4514"/>
        <w:gridCol w:w="4515"/>
      </w:tblGrid>
      <w:tr w:rsidR="00316557" w:rsidRPr="00316557" w14:paraId="35DA064C" w14:textId="77777777" w:rsidTr="00316557">
        <w:tc>
          <w:tcPr>
            <w:tcW w:w="4514" w:type="dxa"/>
            <w:tcBorders>
              <w:top w:val="single" w:sz="4" w:space="0" w:color="auto"/>
              <w:bottom w:val="single" w:sz="4" w:space="0" w:color="auto"/>
            </w:tcBorders>
            <w:shd w:val="clear" w:color="auto" w:fill="auto"/>
            <w:tcMar>
              <w:top w:w="100" w:type="dxa"/>
              <w:left w:w="100" w:type="dxa"/>
              <w:bottom w:w="100" w:type="dxa"/>
              <w:right w:w="100" w:type="dxa"/>
            </w:tcMar>
          </w:tcPr>
          <w:p w14:paraId="0D44E5EA" w14:textId="77777777" w:rsidR="00316557" w:rsidRPr="00316557" w:rsidRDefault="00316557" w:rsidP="00A407C3">
            <w:pPr>
              <w:widowControl w:val="0"/>
              <w:pBdr>
                <w:top w:val="nil"/>
                <w:left w:val="nil"/>
                <w:bottom w:val="nil"/>
                <w:right w:val="nil"/>
                <w:between w:val="nil"/>
              </w:pBdr>
              <w:jc w:val="center"/>
              <w:rPr>
                <w:rFonts w:ascii="Times New Roman" w:eastAsia="Calibri" w:hAnsi="Times New Roman" w:cs="Times New Roman"/>
                <w:b/>
              </w:rPr>
            </w:pPr>
            <w:r w:rsidRPr="00316557">
              <w:rPr>
                <w:rFonts w:ascii="Times New Roman" w:eastAsia="Calibri" w:hAnsi="Times New Roman" w:cs="Times New Roman"/>
                <w:b/>
              </w:rPr>
              <w:t>Pre-qualifying</w:t>
            </w:r>
          </w:p>
        </w:tc>
        <w:tc>
          <w:tcPr>
            <w:tcW w:w="4514" w:type="dxa"/>
            <w:tcBorders>
              <w:top w:val="single" w:sz="4" w:space="0" w:color="auto"/>
              <w:bottom w:val="single" w:sz="4" w:space="0" w:color="auto"/>
            </w:tcBorders>
            <w:shd w:val="clear" w:color="auto" w:fill="auto"/>
            <w:tcMar>
              <w:top w:w="100" w:type="dxa"/>
              <w:left w:w="100" w:type="dxa"/>
              <w:bottom w:w="100" w:type="dxa"/>
              <w:right w:w="100" w:type="dxa"/>
            </w:tcMar>
          </w:tcPr>
          <w:p w14:paraId="2734F64F" w14:textId="77777777" w:rsidR="00316557" w:rsidRPr="00316557" w:rsidRDefault="00316557" w:rsidP="00A407C3">
            <w:pPr>
              <w:widowControl w:val="0"/>
              <w:pBdr>
                <w:top w:val="nil"/>
                <w:left w:val="nil"/>
                <w:bottom w:val="nil"/>
                <w:right w:val="nil"/>
                <w:between w:val="nil"/>
              </w:pBdr>
              <w:jc w:val="center"/>
              <w:rPr>
                <w:rFonts w:ascii="Times New Roman" w:eastAsia="Calibri" w:hAnsi="Times New Roman" w:cs="Times New Roman"/>
                <w:b/>
              </w:rPr>
            </w:pPr>
            <w:r w:rsidRPr="00316557">
              <w:rPr>
                <w:rFonts w:ascii="Times New Roman" w:eastAsia="Calibri" w:hAnsi="Times New Roman" w:cs="Times New Roman"/>
                <w:b/>
              </w:rPr>
              <w:t>Post-qualifying</w:t>
            </w:r>
          </w:p>
        </w:tc>
      </w:tr>
      <w:tr w:rsidR="00316557" w:rsidRPr="00316557" w14:paraId="052D3ADE" w14:textId="77777777" w:rsidTr="00316557">
        <w:tc>
          <w:tcPr>
            <w:tcW w:w="4514" w:type="dxa"/>
            <w:tcBorders>
              <w:top w:val="single" w:sz="4" w:space="0" w:color="auto"/>
            </w:tcBorders>
            <w:shd w:val="clear" w:color="auto" w:fill="auto"/>
            <w:tcMar>
              <w:top w:w="100" w:type="dxa"/>
              <w:left w:w="100" w:type="dxa"/>
              <w:bottom w:w="100" w:type="dxa"/>
              <w:right w:w="100" w:type="dxa"/>
            </w:tcMar>
          </w:tcPr>
          <w:p w14:paraId="08306409" w14:textId="77777777" w:rsidR="00316557" w:rsidRPr="00316557" w:rsidRDefault="00316557" w:rsidP="00A407C3">
            <w:pPr>
              <w:rPr>
                <w:rFonts w:ascii="Times New Roman" w:eastAsia="Calibri" w:hAnsi="Times New Roman" w:cs="Times New Roman"/>
                <w:i/>
              </w:rPr>
            </w:pPr>
            <w:r w:rsidRPr="00316557">
              <w:rPr>
                <w:rFonts w:ascii="Times New Roman" w:eastAsia="Calibri" w:hAnsi="Times New Roman" w:cs="Times New Roman"/>
                <w:i/>
              </w:rPr>
              <w:t xml:space="preserve">“I honestly can’t remember if we covered this.” </w:t>
            </w:r>
          </w:p>
          <w:p w14:paraId="437A5941" w14:textId="77777777" w:rsidR="00316557" w:rsidRPr="00316557" w:rsidRDefault="00316557" w:rsidP="00A407C3">
            <w:pPr>
              <w:rPr>
                <w:rFonts w:ascii="Times New Roman" w:eastAsia="Calibri" w:hAnsi="Times New Roman" w:cs="Times New Roman"/>
                <w:i/>
              </w:rPr>
            </w:pPr>
          </w:p>
          <w:p w14:paraId="47BEDDFE" w14:textId="77777777" w:rsidR="00316557" w:rsidRPr="00316557" w:rsidRDefault="00316557" w:rsidP="00A407C3">
            <w:pPr>
              <w:rPr>
                <w:rFonts w:ascii="Times New Roman" w:eastAsia="Calibri" w:hAnsi="Times New Roman" w:cs="Times New Roman"/>
                <w:i/>
              </w:rPr>
            </w:pPr>
            <w:r w:rsidRPr="00316557">
              <w:rPr>
                <w:rFonts w:ascii="Times New Roman" w:eastAsia="Calibri" w:hAnsi="Times New Roman" w:cs="Times New Roman"/>
                <w:i/>
              </w:rPr>
              <w:t xml:space="preserve">“We had an opportunity to discuss LGBQ+ issues during one of our lectures which focused on diversity”  </w:t>
            </w:r>
          </w:p>
          <w:p w14:paraId="005728C7" w14:textId="77777777" w:rsidR="00316557" w:rsidRPr="00316557" w:rsidRDefault="00316557" w:rsidP="00A407C3">
            <w:pPr>
              <w:rPr>
                <w:rFonts w:ascii="Times New Roman" w:eastAsia="Calibri" w:hAnsi="Times New Roman" w:cs="Times New Roman"/>
                <w:i/>
              </w:rPr>
            </w:pPr>
          </w:p>
          <w:p w14:paraId="2AC4030E" w14:textId="77777777" w:rsidR="00316557" w:rsidRPr="00316557" w:rsidRDefault="00316557" w:rsidP="00A407C3">
            <w:pPr>
              <w:rPr>
                <w:rFonts w:ascii="Times New Roman" w:eastAsia="Calibri" w:hAnsi="Times New Roman" w:cs="Times New Roman"/>
                <w:i/>
              </w:rPr>
            </w:pPr>
            <w:r w:rsidRPr="00316557">
              <w:rPr>
                <w:rFonts w:ascii="Times New Roman" w:eastAsia="Calibri" w:hAnsi="Times New Roman" w:cs="Times New Roman"/>
                <w:i/>
              </w:rPr>
              <w:t xml:space="preserve">“One lecture on working with LGBT+” </w:t>
            </w:r>
          </w:p>
          <w:p w14:paraId="3CB602BC" w14:textId="77777777" w:rsidR="00316557" w:rsidRPr="00316557" w:rsidRDefault="00316557" w:rsidP="00A407C3">
            <w:pPr>
              <w:rPr>
                <w:rFonts w:ascii="Times New Roman" w:eastAsia="Calibri" w:hAnsi="Times New Roman" w:cs="Times New Roman"/>
                <w:i/>
              </w:rPr>
            </w:pPr>
          </w:p>
          <w:p w14:paraId="2D93B593" w14:textId="77777777" w:rsidR="00316557" w:rsidRPr="00316557" w:rsidRDefault="00316557" w:rsidP="00A407C3">
            <w:pPr>
              <w:rPr>
                <w:rFonts w:ascii="Times New Roman" w:eastAsia="Calibri" w:hAnsi="Times New Roman" w:cs="Times New Roman"/>
                <w:i/>
              </w:rPr>
            </w:pPr>
            <w:r w:rsidRPr="00316557">
              <w:rPr>
                <w:rFonts w:ascii="Times New Roman" w:eastAsia="Calibri" w:hAnsi="Times New Roman" w:cs="Times New Roman"/>
                <w:i/>
              </w:rPr>
              <w:t>“We received no specific training on LGBQ+ issues, however we received training on how to assess a client for diverse and individual issues.”</w:t>
            </w:r>
          </w:p>
          <w:p w14:paraId="57FC27B1" w14:textId="77777777" w:rsidR="00316557" w:rsidRPr="00316557" w:rsidRDefault="00316557" w:rsidP="00A407C3">
            <w:pPr>
              <w:rPr>
                <w:rFonts w:ascii="Times New Roman" w:eastAsia="Calibri" w:hAnsi="Times New Roman" w:cs="Times New Roman"/>
                <w:i/>
              </w:rPr>
            </w:pPr>
          </w:p>
          <w:p w14:paraId="7F8BA13E" w14:textId="77777777" w:rsidR="00316557" w:rsidRPr="00316557" w:rsidRDefault="00316557" w:rsidP="00A407C3">
            <w:pPr>
              <w:rPr>
                <w:rFonts w:ascii="Times New Roman" w:eastAsia="Calibri" w:hAnsi="Times New Roman" w:cs="Times New Roman"/>
                <w:i/>
              </w:rPr>
            </w:pPr>
            <w:r w:rsidRPr="00316557">
              <w:rPr>
                <w:rFonts w:ascii="Times New Roman" w:eastAsia="Calibri" w:hAnsi="Times New Roman" w:cs="Times New Roman"/>
                <w:i/>
              </w:rPr>
              <w:t>“I didn’t receive any specific training…the topic was briefly mentioned as a protected characteristic in the diversity module but the content of this module was mainly focused on ethnicity, language barrier and disability.”</w:t>
            </w:r>
          </w:p>
          <w:p w14:paraId="2AB5BD76" w14:textId="77777777" w:rsidR="00316557" w:rsidRPr="00316557" w:rsidRDefault="00316557" w:rsidP="00A407C3">
            <w:pPr>
              <w:rPr>
                <w:rFonts w:ascii="Times New Roman" w:eastAsia="Calibri" w:hAnsi="Times New Roman" w:cs="Times New Roman"/>
                <w:i/>
              </w:rPr>
            </w:pPr>
          </w:p>
          <w:p w14:paraId="19322DF6" w14:textId="77777777" w:rsidR="00316557" w:rsidRPr="00316557" w:rsidRDefault="00316557" w:rsidP="00A407C3">
            <w:pPr>
              <w:rPr>
                <w:rFonts w:ascii="Times New Roman" w:eastAsia="Calibri" w:hAnsi="Times New Roman" w:cs="Times New Roman"/>
                <w:i/>
              </w:rPr>
            </w:pPr>
            <w:r w:rsidRPr="00316557">
              <w:rPr>
                <w:rFonts w:ascii="Times New Roman" w:eastAsia="Calibri" w:hAnsi="Times New Roman" w:cs="Times New Roman"/>
                <w:i/>
              </w:rPr>
              <w:t>“None, aside from a lecture which vaguely touched upon "diversity'”</w:t>
            </w:r>
          </w:p>
          <w:p w14:paraId="351A04E5" w14:textId="77777777" w:rsidR="00316557" w:rsidRPr="00316557" w:rsidRDefault="00316557" w:rsidP="00A407C3">
            <w:pPr>
              <w:rPr>
                <w:rFonts w:ascii="Times New Roman" w:eastAsia="Calibri" w:hAnsi="Times New Roman" w:cs="Times New Roman"/>
                <w:i/>
              </w:rPr>
            </w:pPr>
          </w:p>
          <w:p w14:paraId="423A8674" w14:textId="77777777" w:rsidR="00316557" w:rsidRPr="00316557" w:rsidRDefault="00316557" w:rsidP="00A407C3">
            <w:pPr>
              <w:rPr>
                <w:rFonts w:ascii="Times New Roman" w:eastAsia="Calibri" w:hAnsi="Times New Roman" w:cs="Times New Roman"/>
                <w:i/>
              </w:rPr>
            </w:pPr>
            <w:r w:rsidRPr="00316557">
              <w:rPr>
                <w:rFonts w:ascii="Times New Roman" w:eastAsia="Calibri" w:hAnsi="Times New Roman" w:cs="Times New Roman"/>
                <w:i/>
              </w:rPr>
              <w:t>“Very little direct support or guidance the training for LGBQ+ was given as part of the diversity training module”</w:t>
            </w:r>
          </w:p>
          <w:p w14:paraId="5A44F1FF" w14:textId="77777777" w:rsidR="00316557" w:rsidRPr="00316557" w:rsidRDefault="00316557" w:rsidP="00A407C3">
            <w:pPr>
              <w:rPr>
                <w:rFonts w:ascii="Times New Roman" w:eastAsia="Calibri" w:hAnsi="Times New Roman" w:cs="Times New Roman"/>
                <w:i/>
              </w:rPr>
            </w:pPr>
          </w:p>
          <w:p w14:paraId="2204A605" w14:textId="77777777" w:rsidR="00316557" w:rsidRPr="00316557" w:rsidRDefault="00316557" w:rsidP="00A407C3">
            <w:pPr>
              <w:rPr>
                <w:rFonts w:ascii="Times New Roman" w:eastAsia="Calibri" w:hAnsi="Times New Roman" w:cs="Times New Roman"/>
                <w:i/>
              </w:rPr>
            </w:pPr>
            <w:r w:rsidRPr="00316557">
              <w:rPr>
                <w:rFonts w:ascii="Times New Roman" w:eastAsia="Calibri" w:hAnsi="Times New Roman" w:cs="Times New Roman"/>
                <w:i/>
              </w:rPr>
              <w:t>“It was one section of my diversity and inclusion module at university…however, the IAPT service I trained with barely touched on this area at all”</w:t>
            </w:r>
          </w:p>
          <w:p w14:paraId="2761D440" w14:textId="77777777" w:rsidR="00316557" w:rsidRPr="00316557" w:rsidRDefault="00316557" w:rsidP="00A407C3">
            <w:pPr>
              <w:rPr>
                <w:rFonts w:ascii="Times New Roman" w:eastAsia="Calibri" w:hAnsi="Times New Roman" w:cs="Times New Roman"/>
                <w:i/>
              </w:rPr>
            </w:pPr>
          </w:p>
          <w:p w14:paraId="6F186B32" w14:textId="77777777" w:rsidR="00316557" w:rsidRPr="00316557" w:rsidRDefault="00316557" w:rsidP="00A407C3">
            <w:pPr>
              <w:rPr>
                <w:rFonts w:ascii="Times New Roman" w:eastAsia="Calibri" w:hAnsi="Times New Roman" w:cs="Times New Roman"/>
                <w:i/>
              </w:rPr>
            </w:pPr>
            <w:r w:rsidRPr="00316557">
              <w:rPr>
                <w:rFonts w:ascii="Times New Roman" w:eastAsia="Calibri" w:hAnsi="Times New Roman" w:cs="Times New Roman"/>
                <w:i/>
              </w:rPr>
              <w:t>“1 day session with the apprenticeship team on diversity and protected characteristics- not specifically LGBTQ+”</w:t>
            </w:r>
          </w:p>
          <w:p w14:paraId="16D5561A" w14:textId="77777777" w:rsidR="00316557" w:rsidRPr="00316557" w:rsidRDefault="00316557" w:rsidP="00A407C3">
            <w:pPr>
              <w:rPr>
                <w:rFonts w:ascii="Times New Roman" w:eastAsia="Calibri" w:hAnsi="Times New Roman" w:cs="Times New Roman"/>
                <w:i/>
              </w:rPr>
            </w:pPr>
          </w:p>
          <w:p w14:paraId="1154DD5E" w14:textId="77777777" w:rsidR="00316557" w:rsidRPr="00316557" w:rsidRDefault="00316557" w:rsidP="00A407C3">
            <w:pPr>
              <w:rPr>
                <w:rFonts w:ascii="Times New Roman" w:eastAsia="Calibri" w:hAnsi="Times New Roman" w:cs="Times New Roman"/>
                <w:i/>
              </w:rPr>
            </w:pPr>
            <w:r w:rsidRPr="00316557">
              <w:rPr>
                <w:rFonts w:ascii="Times New Roman" w:eastAsia="Calibri" w:hAnsi="Times New Roman" w:cs="Times New Roman"/>
                <w:i/>
              </w:rPr>
              <w:lastRenderedPageBreak/>
              <w:t>“I trained at…that provide ZERO training.”</w:t>
            </w:r>
          </w:p>
          <w:p w14:paraId="7FBD2248" w14:textId="77777777" w:rsidR="00316557" w:rsidRPr="00316557" w:rsidRDefault="00316557" w:rsidP="00A407C3">
            <w:pPr>
              <w:rPr>
                <w:rFonts w:ascii="Times New Roman" w:eastAsia="Calibri" w:hAnsi="Times New Roman" w:cs="Times New Roman"/>
                <w:i/>
              </w:rPr>
            </w:pPr>
          </w:p>
          <w:p w14:paraId="15D91AC5" w14:textId="77777777" w:rsidR="00316557" w:rsidRPr="00316557" w:rsidRDefault="00316557" w:rsidP="00A407C3">
            <w:pPr>
              <w:rPr>
                <w:rFonts w:ascii="Times New Roman" w:eastAsia="Calibri" w:hAnsi="Times New Roman" w:cs="Times New Roman"/>
                <w:i/>
              </w:rPr>
            </w:pPr>
            <w:r w:rsidRPr="00316557">
              <w:rPr>
                <w:rFonts w:ascii="Times New Roman" w:eastAsia="Calibri" w:hAnsi="Times New Roman" w:cs="Times New Roman"/>
                <w:i/>
              </w:rPr>
              <w:t>“During my PWP training there was a module on 'cultural competence' this covered all the protected characteristics. In my HI training I would say this was not covered.”</w:t>
            </w:r>
          </w:p>
          <w:p w14:paraId="44E4BFB9" w14:textId="77777777" w:rsidR="00316557" w:rsidRPr="00316557" w:rsidRDefault="00316557" w:rsidP="00A407C3">
            <w:pPr>
              <w:rPr>
                <w:rFonts w:ascii="Times New Roman" w:eastAsia="Calibri" w:hAnsi="Times New Roman" w:cs="Times New Roman"/>
                <w:i/>
              </w:rPr>
            </w:pPr>
          </w:p>
          <w:p w14:paraId="169BF2FA" w14:textId="77777777" w:rsidR="00316557" w:rsidRPr="00316557" w:rsidRDefault="00316557" w:rsidP="00A407C3">
            <w:pPr>
              <w:rPr>
                <w:rFonts w:ascii="Times New Roman" w:eastAsia="Calibri" w:hAnsi="Times New Roman" w:cs="Times New Roman"/>
                <w:i/>
              </w:rPr>
            </w:pPr>
            <w:r w:rsidRPr="00316557">
              <w:rPr>
                <w:rFonts w:ascii="Times New Roman" w:eastAsia="Calibri" w:hAnsi="Times New Roman" w:cs="Times New Roman"/>
                <w:i/>
              </w:rPr>
              <w:t>“Received a half-day's lecture on diversity, which included teaching on why LGBTQ+ issues are important to acknowledge”</w:t>
            </w:r>
          </w:p>
          <w:p w14:paraId="77C52155" w14:textId="77777777" w:rsidR="00316557" w:rsidRPr="00316557" w:rsidRDefault="00316557" w:rsidP="00A407C3">
            <w:pPr>
              <w:rPr>
                <w:rFonts w:ascii="Times New Roman" w:eastAsia="Calibri" w:hAnsi="Times New Roman" w:cs="Times New Roman"/>
                <w:i/>
              </w:rPr>
            </w:pPr>
          </w:p>
          <w:p w14:paraId="609CA2C7" w14:textId="77777777" w:rsidR="00316557" w:rsidRPr="00316557" w:rsidRDefault="00316557" w:rsidP="00A407C3">
            <w:pPr>
              <w:rPr>
                <w:rFonts w:ascii="Times New Roman" w:eastAsia="Calibri" w:hAnsi="Times New Roman" w:cs="Times New Roman"/>
                <w:i/>
              </w:rPr>
            </w:pPr>
            <w:r w:rsidRPr="00316557">
              <w:rPr>
                <w:rFonts w:ascii="Times New Roman" w:eastAsia="Calibri" w:hAnsi="Times New Roman" w:cs="Times New Roman"/>
                <w:i/>
              </w:rPr>
              <w:t>“As a PWP I had a day on diversity which covered LGBTQ+ issues, and during my CBT training we had a day on LGBTQ+ experiences as well.”</w:t>
            </w:r>
          </w:p>
          <w:p w14:paraId="741D9185" w14:textId="77777777" w:rsidR="00316557" w:rsidRPr="00316557" w:rsidRDefault="00316557" w:rsidP="00A407C3">
            <w:pPr>
              <w:rPr>
                <w:rFonts w:ascii="Times New Roman" w:eastAsia="Calibri" w:hAnsi="Times New Roman" w:cs="Times New Roman"/>
                <w:i/>
              </w:rPr>
            </w:pPr>
          </w:p>
          <w:p w14:paraId="2D64845E" w14:textId="77777777" w:rsidR="00316557" w:rsidRPr="00316557" w:rsidRDefault="00316557" w:rsidP="00A407C3">
            <w:pPr>
              <w:rPr>
                <w:rFonts w:ascii="Times New Roman" w:eastAsia="Calibri" w:hAnsi="Times New Roman" w:cs="Times New Roman"/>
                <w:i/>
              </w:rPr>
            </w:pPr>
            <w:r w:rsidRPr="00316557">
              <w:rPr>
                <w:rFonts w:ascii="Times New Roman" w:eastAsia="Calibri" w:hAnsi="Times New Roman" w:cs="Times New Roman"/>
                <w:i/>
              </w:rPr>
              <w:t>“Made aware of it as a protected characteristic..”</w:t>
            </w:r>
          </w:p>
          <w:p w14:paraId="0436D6F4" w14:textId="77777777" w:rsidR="00316557" w:rsidRPr="00316557" w:rsidRDefault="00316557" w:rsidP="00A407C3">
            <w:pPr>
              <w:rPr>
                <w:rFonts w:ascii="Times New Roman" w:eastAsia="Calibri" w:hAnsi="Times New Roman" w:cs="Times New Roman"/>
                <w:i/>
              </w:rPr>
            </w:pPr>
          </w:p>
          <w:p w14:paraId="46E10916" w14:textId="77777777" w:rsidR="00316557" w:rsidRPr="00316557" w:rsidRDefault="00316557" w:rsidP="00A407C3">
            <w:pPr>
              <w:rPr>
                <w:rFonts w:ascii="Times New Roman" w:eastAsia="Calibri" w:hAnsi="Times New Roman" w:cs="Times New Roman"/>
                <w:i/>
              </w:rPr>
            </w:pPr>
            <w:r w:rsidRPr="00316557">
              <w:rPr>
                <w:rFonts w:ascii="Times New Roman" w:eastAsia="Calibri" w:hAnsi="Times New Roman" w:cs="Times New Roman"/>
                <w:i/>
              </w:rPr>
              <w:t>“Minimal, I am currently doing my HIT training and aside from the odd comment there has been no direct training”</w:t>
            </w:r>
          </w:p>
          <w:p w14:paraId="42265E8B" w14:textId="77777777" w:rsidR="00316557" w:rsidRPr="00316557" w:rsidRDefault="00316557" w:rsidP="00A407C3">
            <w:pPr>
              <w:rPr>
                <w:rFonts w:ascii="Times New Roman" w:eastAsia="Calibri" w:hAnsi="Times New Roman" w:cs="Times New Roman"/>
                <w:i/>
              </w:rPr>
            </w:pPr>
          </w:p>
          <w:p w14:paraId="110F5883" w14:textId="2F412E34" w:rsidR="00316557" w:rsidRPr="00316557" w:rsidRDefault="00316557" w:rsidP="00A407C3">
            <w:pPr>
              <w:rPr>
                <w:rFonts w:ascii="Times New Roman" w:eastAsia="Calibri" w:hAnsi="Times New Roman" w:cs="Times New Roman"/>
                <w:i/>
              </w:rPr>
            </w:pPr>
            <w:r w:rsidRPr="00316557">
              <w:rPr>
                <w:rFonts w:ascii="Times New Roman" w:eastAsia="Calibri" w:hAnsi="Times New Roman" w:cs="Times New Roman"/>
                <w:i/>
              </w:rPr>
              <w:t>“In the whole year of training, we had one lecture on diversity and I don’t recall LGBQ bring mentioned at all”</w:t>
            </w:r>
          </w:p>
        </w:tc>
        <w:tc>
          <w:tcPr>
            <w:tcW w:w="4514" w:type="dxa"/>
            <w:tcBorders>
              <w:top w:val="single" w:sz="4" w:space="0" w:color="auto"/>
            </w:tcBorders>
            <w:shd w:val="clear" w:color="auto" w:fill="auto"/>
            <w:tcMar>
              <w:top w:w="100" w:type="dxa"/>
              <w:left w:w="100" w:type="dxa"/>
              <w:bottom w:w="100" w:type="dxa"/>
              <w:right w:w="100" w:type="dxa"/>
            </w:tcMar>
          </w:tcPr>
          <w:p w14:paraId="14C34114" w14:textId="77777777" w:rsidR="00316557" w:rsidRPr="00316557" w:rsidRDefault="00316557" w:rsidP="00A407C3">
            <w:pPr>
              <w:widowControl w:val="0"/>
              <w:pBdr>
                <w:top w:val="nil"/>
                <w:left w:val="nil"/>
                <w:bottom w:val="nil"/>
                <w:right w:val="nil"/>
                <w:between w:val="nil"/>
              </w:pBdr>
              <w:rPr>
                <w:rFonts w:ascii="Times New Roman" w:eastAsia="Calibri" w:hAnsi="Times New Roman" w:cs="Times New Roman"/>
                <w:i/>
              </w:rPr>
            </w:pPr>
            <w:r w:rsidRPr="00316557">
              <w:rPr>
                <w:rFonts w:ascii="Times New Roman" w:eastAsia="Calibri" w:hAnsi="Times New Roman" w:cs="Times New Roman"/>
                <w:i/>
              </w:rPr>
              <w:lastRenderedPageBreak/>
              <w:t>“No discussions on LGBT+ community have occurred in my service yet.”</w:t>
            </w:r>
          </w:p>
          <w:p w14:paraId="21A46B8B" w14:textId="77777777" w:rsidR="00316557" w:rsidRPr="00316557" w:rsidRDefault="00316557" w:rsidP="00A407C3">
            <w:pPr>
              <w:widowControl w:val="0"/>
              <w:pBdr>
                <w:top w:val="nil"/>
                <w:left w:val="nil"/>
                <w:bottom w:val="nil"/>
                <w:right w:val="nil"/>
                <w:between w:val="nil"/>
              </w:pBdr>
              <w:rPr>
                <w:rFonts w:ascii="Times New Roman" w:eastAsia="Calibri" w:hAnsi="Times New Roman" w:cs="Times New Roman"/>
                <w:i/>
              </w:rPr>
            </w:pPr>
          </w:p>
          <w:p w14:paraId="3BBE6DB7" w14:textId="77777777" w:rsidR="00316557" w:rsidRPr="00316557" w:rsidRDefault="00316557" w:rsidP="00A407C3">
            <w:pPr>
              <w:widowControl w:val="0"/>
              <w:pBdr>
                <w:top w:val="nil"/>
                <w:left w:val="nil"/>
                <w:bottom w:val="nil"/>
                <w:right w:val="nil"/>
                <w:between w:val="nil"/>
              </w:pBdr>
              <w:rPr>
                <w:rFonts w:ascii="Times New Roman" w:eastAsia="Calibri" w:hAnsi="Times New Roman" w:cs="Times New Roman"/>
                <w:i/>
              </w:rPr>
            </w:pPr>
            <w:r w:rsidRPr="00316557">
              <w:rPr>
                <w:rFonts w:ascii="Times New Roman" w:eastAsia="Calibri" w:hAnsi="Times New Roman" w:cs="Times New Roman"/>
                <w:i/>
              </w:rPr>
              <w:t>“We were presented with 30 min power point on the historical oppression of LGBQ+ in our team meeting.”</w:t>
            </w:r>
          </w:p>
          <w:p w14:paraId="1383E47E" w14:textId="77777777" w:rsidR="00316557" w:rsidRPr="00316557" w:rsidRDefault="00316557" w:rsidP="00A407C3">
            <w:pPr>
              <w:widowControl w:val="0"/>
              <w:pBdr>
                <w:top w:val="nil"/>
                <w:left w:val="nil"/>
                <w:bottom w:val="nil"/>
                <w:right w:val="nil"/>
                <w:between w:val="nil"/>
              </w:pBdr>
              <w:rPr>
                <w:rFonts w:ascii="Times New Roman" w:eastAsia="Calibri" w:hAnsi="Times New Roman" w:cs="Times New Roman"/>
                <w:i/>
              </w:rPr>
            </w:pPr>
          </w:p>
          <w:p w14:paraId="45E1758A" w14:textId="77777777" w:rsidR="00316557" w:rsidRPr="00316557" w:rsidRDefault="00316557" w:rsidP="00A407C3">
            <w:pPr>
              <w:widowControl w:val="0"/>
              <w:pBdr>
                <w:top w:val="nil"/>
                <w:left w:val="nil"/>
                <w:bottom w:val="nil"/>
                <w:right w:val="nil"/>
                <w:between w:val="nil"/>
              </w:pBdr>
              <w:rPr>
                <w:rFonts w:ascii="Times New Roman" w:eastAsia="Calibri" w:hAnsi="Times New Roman" w:cs="Times New Roman"/>
                <w:i/>
              </w:rPr>
            </w:pPr>
            <w:r w:rsidRPr="00316557">
              <w:rPr>
                <w:rFonts w:ascii="Times New Roman" w:eastAsia="Calibri" w:hAnsi="Times New Roman" w:cs="Times New Roman"/>
                <w:i/>
              </w:rPr>
              <w:t>“We had an organisation providing counselling for the lgtbq+ community come and talk to us”</w:t>
            </w:r>
          </w:p>
          <w:p w14:paraId="7566F8B6" w14:textId="77777777" w:rsidR="00316557" w:rsidRPr="00316557" w:rsidRDefault="00316557" w:rsidP="00A407C3">
            <w:pPr>
              <w:widowControl w:val="0"/>
              <w:pBdr>
                <w:top w:val="nil"/>
                <w:left w:val="nil"/>
                <w:bottom w:val="nil"/>
                <w:right w:val="nil"/>
                <w:between w:val="nil"/>
              </w:pBdr>
              <w:rPr>
                <w:rFonts w:ascii="Times New Roman" w:eastAsia="Calibri" w:hAnsi="Times New Roman" w:cs="Times New Roman"/>
                <w:i/>
              </w:rPr>
            </w:pPr>
          </w:p>
          <w:p w14:paraId="0A604632" w14:textId="77777777" w:rsidR="00316557" w:rsidRPr="00316557" w:rsidRDefault="00316557" w:rsidP="00A407C3">
            <w:pPr>
              <w:widowControl w:val="0"/>
              <w:pBdr>
                <w:top w:val="nil"/>
                <w:left w:val="nil"/>
                <w:bottom w:val="nil"/>
                <w:right w:val="nil"/>
                <w:between w:val="nil"/>
              </w:pBdr>
              <w:rPr>
                <w:rFonts w:ascii="Times New Roman" w:eastAsia="Calibri" w:hAnsi="Times New Roman" w:cs="Times New Roman"/>
                <w:i/>
              </w:rPr>
            </w:pPr>
            <w:r w:rsidRPr="00316557">
              <w:rPr>
                <w:rFonts w:ascii="Times New Roman" w:eastAsia="Calibri" w:hAnsi="Times New Roman" w:cs="Times New Roman"/>
                <w:i/>
              </w:rPr>
              <w:t>“I have experienced training within the service as a qualified HI”</w:t>
            </w:r>
          </w:p>
          <w:p w14:paraId="0218C76F" w14:textId="77777777" w:rsidR="00316557" w:rsidRPr="00316557" w:rsidRDefault="00316557" w:rsidP="00A407C3">
            <w:pPr>
              <w:widowControl w:val="0"/>
              <w:pBdr>
                <w:top w:val="nil"/>
                <w:left w:val="nil"/>
                <w:bottom w:val="nil"/>
                <w:right w:val="nil"/>
                <w:between w:val="nil"/>
              </w:pBdr>
              <w:rPr>
                <w:rFonts w:ascii="Times New Roman" w:eastAsia="Calibri" w:hAnsi="Times New Roman" w:cs="Times New Roman"/>
                <w:i/>
              </w:rPr>
            </w:pPr>
          </w:p>
          <w:p w14:paraId="0BA7A8F8" w14:textId="77777777" w:rsidR="00316557" w:rsidRPr="00316557" w:rsidRDefault="00316557" w:rsidP="00A407C3">
            <w:pPr>
              <w:widowControl w:val="0"/>
              <w:pBdr>
                <w:top w:val="nil"/>
                <w:left w:val="nil"/>
                <w:bottom w:val="nil"/>
                <w:right w:val="nil"/>
                <w:between w:val="nil"/>
              </w:pBdr>
              <w:rPr>
                <w:rFonts w:ascii="Times New Roman" w:eastAsia="Calibri" w:hAnsi="Times New Roman" w:cs="Times New Roman"/>
                <w:i/>
              </w:rPr>
            </w:pPr>
            <w:r w:rsidRPr="00316557">
              <w:rPr>
                <w:rFonts w:ascii="Times New Roman" w:eastAsia="Calibri" w:hAnsi="Times New Roman" w:cs="Times New Roman"/>
                <w:i/>
              </w:rPr>
              <w:t>“MESMAC training session”</w:t>
            </w:r>
          </w:p>
          <w:p w14:paraId="15FAC9FE" w14:textId="77777777" w:rsidR="00316557" w:rsidRPr="00316557" w:rsidRDefault="00316557" w:rsidP="00A407C3">
            <w:pPr>
              <w:widowControl w:val="0"/>
              <w:pBdr>
                <w:top w:val="nil"/>
                <w:left w:val="nil"/>
                <w:bottom w:val="nil"/>
                <w:right w:val="nil"/>
                <w:between w:val="nil"/>
              </w:pBdr>
              <w:rPr>
                <w:rFonts w:ascii="Times New Roman" w:eastAsia="Calibri" w:hAnsi="Times New Roman" w:cs="Times New Roman"/>
                <w:i/>
              </w:rPr>
            </w:pPr>
          </w:p>
          <w:p w14:paraId="5123DF87" w14:textId="77777777" w:rsidR="00316557" w:rsidRPr="00316557" w:rsidRDefault="00316557" w:rsidP="00A407C3">
            <w:pPr>
              <w:widowControl w:val="0"/>
              <w:pBdr>
                <w:top w:val="nil"/>
                <w:left w:val="nil"/>
                <w:bottom w:val="nil"/>
                <w:right w:val="nil"/>
                <w:between w:val="nil"/>
              </w:pBdr>
              <w:rPr>
                <w:rFonts w:ascii="Times New Roman" w:eastAsia="Calibri" w:hAnsi="Times New Roman" w:cs="Times New Roman"/>
                <w:i/>
              </w:rPr>
            </w:pPr>
            <w:r w:rsidRPr="00316557">
              <w:rPr>
                <w:rFonts w:ascii="Times New Roman" w:eastAsia="Calibri" w:hAnsi="Times New Roman" w:cs="Times New Roman"/>
                <w:i/>
              </w:rPr>
              <w:t>“I have attended two courses hosted by an LGBTQ+ charity organisation”</w:t>
            </w:r>
          </w:p>
          <w:p w14:paraId="6843181B" w14:textId="77777777" w:rsidR="00316557" w:rsidRPr="00316557" w:rsidRDefault="00316557" w:rsidP="00A407C3">
            <w:pPr>
              <w:widowControl w:val="0"/>
              <w:pBdr>
                <w:top w:val="nil"/>
                <w:left w:val="nil"/>
                <w:bottom w:val="nil"/>
                <w:right w:val="nil"/>
                <w:between w:val="nil"/>
              </w:pBdr>
              <w:rPr>
                <w:rFonts w:ascii="Times New Roman" w:eastAsia="Calibri" w:hAnsi="Times New Roman" w:cs="Times New Roman"/>
                <w:i/>
              </w:rPr>
            </w:pPr>
          </w:p>
          <w:p w14:paraId="7100AA62" w14:textId="77777777" w:rsidR="00316557" w:rsidRPr="00316557" w:rsidRDefault="00316557" w:rsidP="00A407C3">
            <w:pPr>
              <w:widowControl w:val="0"/>
              <w:pBdr>
                <w:top w:val="nil"/>
                <w:left w:val="nil"/>
                <w:bottom w:val="nil"/>
                <w:right w:val="nil"/>
                <w:between w:val="nil"/>
              </w:pBdr>
              <w:rPr>
                <w:rFonts w:ascii="Times New Roman" w:eastAsia="Calibri" w:hAnsi="Times New Roman" w:cs="Times New Roman"/>
                <w:i/>
              </w:rPr>
            </w:pPr>
            <w:r w:rsidRPr="00316557">
              <w:rPr>
                <w:rFonts w:ascii="Times New Roman" w:eastAsia="Calibri" w:hAnsi="Times New Roman" w:cs="Times New Roman"/>
                <w:i/>
              </w:rPr>
              <w:t>“Within the services I trained at and ones I have since worked at as a qualified PWP, LGBQ+ training has been informal”</w:t>
            </w:r>
          </w:p>
          <w:p w14:paraId="419564FE" w14:textId="77777777" w:rsidR="00316557" w:rsidRPr="00316557" w:rsidRDefault="00316557" w:rsidP="00A407C3">
            <w:pPr>
              <w:widowControl w:val="0"/>
              <w:pBdr>
                <w:top w:val="nil"/>
                <w:left w:val="nil"/>
                <w:bottom w:val="nil"/>
                <w:right w:val="nil"/>
                <w:between w:val="nil"/>
              </w:pBdr>
              <w:rPr>
                <w:rFonts w:ascii="Times New Roman" w:eastAsia="Calibri" w:hAnsi="Times New Roman" w:cs="Times New Roman"/>
                <w:i/>
              </w:rPr>
            </w:pPr>
          </w:p>
          <w:p w14:paraId="1B5033A0" w14:textId="77777777" w:rsidR="00316557" w:rsidRPr="00316557" w:rsidRDefault="00316557" w:rsidP="00A407C3">
            <w:pPr>
              <w:widowControl w:val="0"/>
              <w:pBdr>
                <w:top w:val="nil"/>
                <w:left w:val="nil"/>
                <w:bottom w:val="nil"/>
                <w:right w:val="nil"/>
                <w:between w:val="nil"/>
              </w:pBdr>
              <w:rPr>
                <w:rFonts w:ascii="Times New Roman" w:eastAsia="Calibri" w:hAnsi="Times New Roman" w:cs="Times New Roman"/>
                <w:i/>
              </w:rPr>
            </w:pPr>
            <w:r w:rsidRPr="00316557">
              <w:rPr>
                <w:rFonts w:ascii="Times New Roman" w:eastAsia="Calibri" w:hAnsi="Times New Roman" w:cs="Times New Roman"/>
                <w:i/>
              </w:rPr>
              <w:t>“...I haven’t received any further training as of yet on LGBQ+ issues and there isn’t any training currently coming up”</w:t>
            </w:r>
          </w:p>
          <w:p w14:paraId="2001C796" w14:textId="77777777" w:rsidR="00316557" w:rsidRPr="00316557" w:rsidRDefault="00316557" w:rsidP="00A407C3">
            <w:pPr>
              <w:widowControl w:val="0"/>
              <w:pBdr>
                <w:top w:val="nil"/>
                <w:left w:val="nil"/>
                <w:bottom w:val="nil"/>
                <w:right w:val="nil"/>
                <w:between w:val="nil"/>
              </w:pBdr>
              <w:rPr>
                <w:rFonts w:ascii="Times New Roman" w:eastAsia="Calibri" w:hAnsi="Times New Roman" w:cs="Times New Roman"/>
                <w:i/>
              </w:rPr>
            </w:pPr>
            <w:r w:rsidRPr="00316557">
              <w:rPr>
                <w:rFonts w:ascii="Times New Roman" w:eastAsia="Calibri" w:hAnsi="Times New Roman" w:cs="Times New Roman"/>
                <w:i/>
              </w:rPr>
              <w:t>“Absolutely nothing.”</w:t>
            </w:r>
          </w:p>
          <w:p w14:paraId="7F5294D6" w14:textId="77777777" w:rsidR="00316557" w:rsidRPr="00316557" w:rsidRDefault="00316557" w:rsidP="00A407C3">
            <w:pPr>
              <w:widowControl w:val="0"/>
              <w:pBdr>
                <w:top w:val="nil"/>
                <w:left w:val="nil"/>
                <w:bottom w:val="nil"/>
                <w:right w:val="nil"/>
                <w:between w:val="nil"/>
              </w:pBdr>
              <w:rPr>
                <w:rFonts w:ascii="Times New Roman" w:eastAsia="Calibri" w:hAnsi="Times New Roman" w:cs="Times New Roman"/>
                <w:i/>
              </w:rPr>
            </w:pPr>
          </w:p>
          <w:p w14:paraId="1E24E3A9" w14:textId="77777777" w:rsidR="00316557" w:rsidRPr="00316557" w:rsidRDefault="00316557" w:rsidP="00A407C3">
            <w:pPr>
              <w:widowControl w:val="0"/>
              <w:pBdr>
                <w:top w:val="nil"/>
                <w:left w:val="nil"/>
                <w:bottom w:val="nil"/>
                <w:right w:val="nil"/>
                <w:between w:val="nil"/>
              </w:pBdr>
              <w:rPr>
                <w:rFonts w:ascii="Times New Roman" w:eastAsia="Calibri" w:hAnsi="Times New Roman" w:cs="Times New Roman"/>
                <w:i/>
              </w:rPr>
            </w:pPr>
            <w:r w:rsidRPr="00316557">
              <w:rPr>
                <w:rFonts w:ascii="Times New Roman" w:eastAsia="Calibri" w:hAnsi="Times New Roman" w:cs="Times New Roman"/>
                <w:i/>
              </w:rPr>
              <w:t>“I have attended several CPD…had training from London Friend previously”</w:t>
            </w:r>
          </w:p>
          <w:p w14:paraId="083E7EEC" w14:textId="77777777" w:rsidR="00316557" w:rsidRPr="00316557" w:rsidRDefault="00316557" w:rsidP="00A407C3">
            <w:pPr>
              <w:widowControl w:val="0"/>
              <w:pBdr>
                <w:top w:val="nil"/>
                <w:left w:val="nil"/>
                <w:bottom w:val="nil"/>
                <w:right w:val="nil"/>
                <w:between w:val="nil"/>
              </w:pBdr>
              <w:rPr>
                <w:rFonts w:ascii="Times New Roman" w:eastAsia="Calibri" w:hAnsi="Times New Roman" w:cs="Times New Roman"/>
                <w:i/>
              </w:rPr>
            </w:pPr>
          </w:p>
          <w:p w14:paraId="6097E3DF" w14:textId="77777777" w:rsidR="00316557" w:rsidRPr="00316557" w:rsidRDefault="00316557" w:rsidP="00A407C3">
            <w:pPr>
              <w:widowControl w:val="0"/>
              <w:pBdr>
                <w:top w:val="nil"/>
                <w:left w:val="nil"/>
                <w:bottom w:val="nil"/>
                <w:right w:val="nil"/>
                <w:between w:val="nil"/>
              </w:pBdr>
              <w:rPr>
                <w:rFonts w:ascii="Times New Roman" w:eastAsia="Calibri" w:hAnsi="Times New Roman" w:cs="Times New Roman"/>
                <w:i/>
              </w:rPr>
            </w:pPr>
            <w:r w:rsidRPr="00316557">
              <w:rPr>
                <w:rFonts w:ascii="Times New Roman" w:eastAsia="Calibri" w:hAnsi="Times New Roman" w:cs="Times New Roman"/>
                <w:i/>
              </w:rPr>
              <w:t>“I did attend a 3 (+/-) hour workshop run by the BABCP on working with diversity and a lot of the focus for the section I attended (3 consecutive days) was on LGBQ+ issues.”</w:t>
            </w:r>
          </w:p>
          <w:p w14:paraId="702991EB" w14:textId="77777777" w:rsidR="00316557" w:rsidRPr="00316557" w:rsidRDefault="00316557" w:rsidP="00A407C3">
            <w:pPr>
              <w:widowControl w:val="0"/>
              <w:pBdr>
                <w:top w:val="nil"/>
                <w:left w:val="nil"/>
                <w:bottom w:val="nil"/>
                <w:right w:val="nil"/>
                <w:between w:val="nil"/>
              </w:pBdr>
              <w:rPr>
                <w:rFonts w:ascii="Times New Roman" w:eastAsia="Calibri" w:hAnsi="Times New Roman" w:cs="Times New Roman"/>
              </w:rPr>
            </w:pPr>
          </w:p>
          <w:p w14:paraId="05CFE926" w14:textId="77777777" w:rsidR="00316557" w:rsidRPr="00316557" w:rsidRDefault="00316557" w:rsidP="00A407C3">
            <w:pPr>
              <w:widowControl w:val="0"/>
              <w:pBdr>
                <w:top w:val="nil"/>
                <w:left w:val="nil"/>
                <w:bottom w:val="nil"/>
                <w:right w:val="nil"/>
                <w:between w:val="nil"/>
              </w:pBdr>
              <w:rPr>
                <w:rFonts w:ascii="Times New Roman" w:eastAsia="Calibri" w:hAnsi="Times New Roman" w:cs="Times New Roman"/>
                <w:i/>
              </w:rPr>
            </w:pPr>
            <w:r w:rsidRPr="00316557">
              <w:rPr>
                <w:rFonts w:ascii="Times New Roman" w:eastAsia="Calibri" w:hAnsi="Times New Roman" w:cs="Times New Roman"/>
                <w:i/>
              </w:rPr>
              <w:lastRenderedPageBreak/>
              <w:t>“In house training course”</w:t>
            </w:r>
          </w:p>
          <w:p w14:paraId="14300530" w14:textId="77777777" w:rsidR="00316557" w:rsidRPr="00316557" w:rsidRDefault="00316557" w:rsidP="00A407C3">
            <w:pPr>
              <w:widowControl w:val="0"/>
              <w:pBdr>
                <w:top w:val="nil"/>
                <w:left w:val="nil"/>
                <w:bottom w:val="nil"/>
                <w:right w:val="nil"/>
                <w:between w:val="nil"/>
              </w:pBdr>
              <w:rPr>
                <w:rFonts w:ascii="Times New Roman" w:eastAsia="Calibri" w:hAnsi="Times New Roman" w:cs="Times New Roman"/>
                <w:i/>
              </w:rPr>
            </w:pPr>
          </w:p>
          <w:p w14:paraId="59F67663" w14:textId="2EE2A136" w:rsidR="00316557" w:rsidRDefault="00316557" w:rsidP="00A407C3">
            <w:pPr>
              <w:widowControl w:val="0"/>
              <w:pBdr>
                <w:top w:val="nil"/>
                <w:left w:val="nil"/>
                <w:bottom w:val="nil"/>
                <w:right w:val="nil"/>
                <w:between w:val="nil"/>
              </w:pBdr>
              <w:rPr>
                <w:rFonts w:ascii="Times New Roman" w:eastAsia="Calibri" w:hAnsi="Times New Roman" w:cs="Times New Roman"/>
                <w:i/>
              </w:rPr>
            </w:pPr>
            <w:r w:rsidRPr="00316557">
              <w:rPr>
                <w:rFonts w:ascii="Times New Roman" w:eastAsia="Calibri" w:hAnsi="Times New Roman" w:cs="Times New Roman"/>
                <w:i/>
              </w:rPr>
              <w:t>“Never had explicit training in any of my jobs.”</w:t>
            </w:r>
          </w:p>
          <w:p w14:paraId="4DD749F8" w14:textId="77777777" w:rsidR="00316557" w:rsidRPr="00316557" w:rsidRDefault="00316557" w:rsidP="00A407C3">
            <w:pPr>
              <w:widowControl w:val="0"/>
              <w:pBdr>
                <w:top w:val="nil"/>
                <w:left w:val="nil"/>
                <w:bottom w:val="nil"/>
                <w:right w:val="nil"/>
                <w:between w:val="nil"/>
              </w:pBdr>
              <w:rPr>
                <w:rFonts w:ascii="Times New Roman" w:eastAsia="Calibri" w:hAnsi="Times New Roman" w:cs="Times New Roman"/>
                <w:i/>
              </w:rPr>
            </w:pPr>
          </w:p>
          <w:p w14:paraId="5F289405" w14:textId="77777777" w:rsidR="00316557" w:rsidRPr="00316557" w:rsidRDefault="00316557" w:rsidP="00A407C3">
            <w:pPr>
              <w:widowControl w:val="0"/>
              <w:pBdr>
                <w:top w:val="nil"/>
                <w:left w:val="nil"/>
                <w:bottom w:val="nil"/>
                <w:right w:val="nil"/>
                <w:between w:val="nil"/>
              </w:pBdr>
              <w:rPr>
                <w:rFonts w:ascii="Times New Roman" w:eastAsia="Calibri" w:hAnsi="Times New Roman" w:cs="Times New Roman"/>
                <w:i/>
              </w:rPr>
            </w:pPr>
            <w:r w:rsidRPr="00316557">
              <w:rPr>
                <w:rFonts w:ascii="Times New Roman" w:eastAsia="Calibri" w:hAnsi="Times New Roman" w:cs="Times New Roman"/>
                <w:i/>
              </w:rPr>
              <w:t>“CPD by Pink Therapy”</w:t>
            </w:r>
          </w:p>
          <w:p w14:paraId="32C37EC6" w14:textId="77777777" w:rsidR="00316557" w:rsidRPr="00316557" w:rsidRDefault="00316557" w:rsidP="00A407C3">
            <w:pPr>
              <w:widowControl w:val="0"/>
              <w:pBdr>
                <w:top w:val="nil"/>
                <w:left w:val="nil"/>
                <w:bottom w:val="nil"/>
                <w:right w:val="nil"/>
                <w:between w:val="nil"/>
              </w:pBdr>
              <w:rPr>
                <w:rFonts w:ascii="Times New Roman" w:eastAsia="Calibri" w:hAnsi="Times New Roman" w:cs="Times New Roman"/>
                <w:i/>
              </w:rPr>
            </w:pPr>
          </w:p>
          <w:p w14:paraId="10E34E8B" w14:textId="77777777" w:rsidR="00316557" w:rsidRPr="00316557" w:rsidRDefault="00316557" w:rsidP="00A407C3">
            <w:pPr>
              <w:widowControl w:val="0"/>
              <w:pBdr>
                <w:top w:val="nil"/>
                <w:left w:val="nil"/>
                <w:bottom w:val="nil"/>
                <w:right w:val="nil"/>
                <w:between w:val="nil"/>
              </w:pBdr>
              <w:rPr>
                <w:rFonts w:ascii="Times New Roman" w:eastAsia="Calibri" w:hAnsi="Times New Roman" w:cs="Times New Roman"/>
                <w:i/>
              </w:rPr>
            </w:pPr>
            <w:r w:rsidRPr="00316557">
              <w:rPr>
                <w:rFonts w:ascii="Times New Roman" w:eastAsia="Calibri" w:hAnsi="Times New Roman" w:cs="Times New Roman"/>
                <w:i/>
              </w:rPr>
              <w:t>“I haven’t received a specific training however as a part of my service we regularly discuss issues LGBT+ face and how to work with them in clinical skills”</w:t>
            </w:r>
          </w:p>
          <w:p w14:paraId="7B48F173" w14:textId="77777777" w:rsidR="00316557" w:rsidRPr="00316557" w:rsidRDefault="00316557" w:rsidP="00A407C3">
            <w:pPr>
              <w:widowControl w:val="0"/>
              <w:pBdr>
                <w:top w:val="nil"/>
                <w:left w:val="nil"/>
                <w:bottom w:val="nil"/>
                <w:right w:val="nil"/>
                <w:between w:val="nil"/>
              </w:pBdr>
              <w:rPr>
                <w:rFonts w:ascii="Times New Roman" w:eastAsia="Calibri" w:hAnsi="Times New Roman" w:cs="Times New Roman"/>
                <w:i/>
              </w:rPr>
            </w:pPr>
          </w:p>
          <w:p w14:paraId="3863C981" w14:textId="77777777" w:rsidR="00316557" w:rsidRPr="00316557" w:rsidRDefault="00316557" w:rsidP="00A407C3">
            <w:pPr>
              <w:widowControl w:val="0"/>
              <w:pBdr>
                <w:top w:val="nil"/>
                <w:left w:val="nil"/>
                <w:bottom w:val="nil"/>
                <w:right w:val="nil"/>
                <w:between w:val="nil"/>
              </w:pBdr>
              <w:rPr>
                <w:rFonts w:ascii="Times New Roman" w:eastAsia="Calibri" w:hAnsi="Times New Roman" w:cs="Times New Roman"/>
                <w:i/>
              </w:rPr>
            </w:pPr>
            <w:r w:rsidRPr="00316557">
              <w:rPr>
                <w:rFonts w:ascii="Times New Roman" w:eastAsia="Calibri" w:hAnsi="Times New Roman" w:cs="Times New Roman"/>
                <w:i/>
              </w:rPr>
              <w:t>“None yet, but we have a LGBTQ+ champion and some training coming up”</w:t>
            </w:r>
          </w:p>
          <w:p w14:paraId="673635F3" w14:textId="77777777" w:rsidR="00316557" w:rsidRPr="00316557" w:rsidRDefault="00316557" w:rsidP="00A407C3">
            <w:pPr>
              <w:widowControl w:val="0"/>
              <w:pBdr>
                <w:top w:val="nil"/>
                <w:left w:val="nil"/>
                <w:bottom w:val="nil"/>
                <w:right w:val="nil"/>
                <w:between w:val="nil"/>
              </w:pBdr>
              <w:rPr>
                <w:rFonts w:ascii="Times New Roman" w:eastAsia="Calibri" w:hAnsi="Times New Roman" w:cs="Times New Roman"/>
                <w:i/>
              </w:rPr>
            </w:pPr>
          </w:p>
          <w:p w14:paraId="25C08E2F" w14:textId="77777777" w:rsidR="00316557" w:rsidRPr="00316557" w:rsidRDefault="00316557" w:rsidP="00A407C3">
            <w:pPr>
              <w:widowControl w:val="0"/>
              <w:pBdr>
                <w:top w:val="nil"/>
                <w:left w:val="nil"/>
                <w:bottom w:val="nil"/>
                <w:right w:val="nil"/>
                <w:between w:val="nil"/>
              </w:pBdr>
              <w:rPr>
                <w:rFonts w:ascii="Times New Roman" w:eastAsia="Calibri" w:hAnsi="Times New Roman" w:cs="Times New Roman"/>
                <w:i/>
              </w:rPr>
            </w:pPr>
          </w:p>
          <w:p w14:paraId="671B71EB" w14:textId="77777777" w:rsidR="00316557" w:rsidRPr="00316557" w:rsidRDefault="00316557" w:rsidP="00A407C3">
            <w:pPr>
              <w:widowControl w:val="0"/>
              <w:pBdr>
                <w:top w:val="nil"/>
                <w:left w:val="nil"/>
                <w:bottom w:val="nil"/>
                <w:right w:val="nil"/>
                <w:between w:val="nil"/>
              </w:pBdr>
              <w:rPr>
                <w:rFonts w:ascii="Times New Roman" w:eastAsia="Calibri" w:hAnsi="Times New Roman" w:cs="Times New Roman"/>
                <w:i/>
              </w:rPr>
            </w:pPr>
          </w:p>
          <w:p w14:paraId="22EE4433" w14:textId="77777777" w:rsidR="00316557" w:rsidRPr="00316557" w:rsidRDefault="00316557" w:rsidP="00A407C3">
            <w:pPr>
              <w:widowControl w:val="0"/>
              <w:pBdr>
                <w:top w:val="nil"/>
                <w:left w:val="nil"/>
                <w:bottom w:val="nil"/>
                <w:right w:val="nil"/>
                <w:between w:val="nil"/>
              </w:pBdr>
              <w:rPr>
                <w:rFonts w:ascii="Times New Roman" w:eastAsia="Calibri" w:hAnsi="Times New Roman" w:cs="Times New Roman"/>
                <w:i/>
              </w:rPr>
            </w:pPr>
          </w:p>
          <w:p w14:paraId="29BB2DB9" w14:textId="77777777" w:rsidR="00316557" w:rsidRPr="00316557" w:rsidRDefault="00316557" w:rsidP="00A407C3">
            <w:pPr>
              <w:widowControl w:val="0"/>
              <w:pBdr>
                <w:top w:val="nil"/>
                <w:left w:val="nil"/>
                <w:bottom w:val="nil"/>
                <w:right w:val="nil"/>
                <w:between w:val="nil"/>
              </w:pBdr>
              <w:rPr>
                <w:rFonts w:ascii="Times New Roman" w:eastAsia="Calibri" w:hAnsi="Times New Roman" w:cs="Times New Roman"/>
                <w:i/>
              </w:rPr>
            </w:pPr>
          </w:p>
          <w:p w14:paraId="0CD5D9D8" w14:textId="77777777" w:rsidR="00316557" w:rsidRPr="00316557" w:rsidRDefault="00316557" w:rsidP="00A407C3">
            <w:pPr>
              <w:widowControl w:val="0"/>
              <w:pBdr>
                <w:top w:val="nil"/>
                <w:left w:val="nil"/>
                <w:bottom w:val="nil"/>
                <w:right w:val="nil"/>
                <w:between w:val="nil"/>
              </w:pBdr>
              <w:rPr>
                <w:rFonts w:ascii="Times New Roman" w:eastAsia="Calibri" w:hAnsi="Times New Roman" w:cs="Times New Roman"/>
                <w:i/>
              </w:rPr>
            </w:pPr>
          </w:p>
          <w:p w14:paraId="0312D976" w14:textId="77777777" w:rsidR="00316557" w:rsidRPr="00316557" w:rsidRDefault="00316557" w:rsidP="00A407C3">
            <w:pPr>
              <w:widowControl w:val="0"/>
              <w:pBdr>
                <w:top w:val="nil"/>
                <w:left w:val="nil"/>
                <w:bottom w:val="nil"/>
                <w:right w:val="nil"/>
                <w:between w:val="nil"/>
              </w:pBdr>
              <w:rPr>
                <w:rFonts w:ascii="Times New Roman" w:eastAsia="Calibri" w:hAnsi="Times New Roman" w:cs="Times New Roman"/>
                <w:i/>
              </w:rPr>
            </w:pPr>
          </w:p>
        </w:tc>
      </w:tr>
    </w:tbl>
    <w:p w14:paraId="33381691" w14:textId="77777777" w:rsidR="00316557" w:rsidRPr="00316557" w:rsidRDefault="00316557" w:rsidP="00316557">
      <w:pPr>
        <w:rPr>
          <w:rFonts w:ascii="Times New Roman" w:eastAsia="Calibri" w:hAnsi="Times New Roman" w:cs="Times New Roman"/>
          <w:i/>
        </w:rPr>
      </w:pPr>
    </w:p>
    <w:p w14:paraId="09C680D5" w14:textId="77777777" w:rsidR="00316557" w:rsidRPr="00316557" w:rsidRDefault="00316557" w:rsidP="00316557">
      <w:pPr>
        <w:rPr>
          <w:rFonts w:ascii="Times New Roman" w:eastAsia="Calibri" w:hAnsi="Times New Roman" w:cs="Times New Roman"/>
        </w:rPr>
      </w:pPr>
    </w:p>
    <w:p w14:paraId="15154F76" w14:textId="77777777" w:rsidR="00316557" w:rsidRPr="00316557" w:rsidRDefault="00316557" w:rsidP="00316557">
      <w:pPr>
        <w:rPr>
          <w:rFonts w:ascii="Times New Roman" w:eastAsia="Calibri" w:hAnsi="Times New Roman" w:cs="Times New Roman"/>
        </w:rPr>
      </w:pPr>
      <w:r w:rsidRPr="00316557">
        <w:rPr>
          <w:rFonts w:ascii="Times New Roman" w:eastAsia="Calibri" w:hAnsi="Times New Roman" w:cs="Times New Roman"/>
          <w:b/>
        </w:rPr>
        <w:t>Theoretical Content</w:t>
      </w:r>
    </w:p>
    <w:p w14:paraId="6D9620E1" w14:textId="77777777" w:rsidR="00316557" w:rsidRPr="00316557" w:rsidRDefault="00316557" w:rsidP="00316557">
      <w:pPr>
        <w:rPr>
          <w:rFonts w:ascii="Times New Roman" w:eastAsia="Calibri" w:hAnsi="Times New Roman" w:cs="Times New Roman"/>
        </w:rPr>
      </w:pPr>
    </w:p>
    <w:p w14:paraId="33784EBA"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“The lecture briefly covered the increased prevalence of mental health issues among LGBTQ+ and what might be the reason behind that.”</w:t>
      </w:r>
    </w:p>
    <w:p w14:paraId="2970FA22" w14:textId="77777777" w:rsidR="00316557" w:rsidRPr="00316557" w:rsidRDefault="00316557" w:rsidP="00316557">
      <w:pPr>
        <w:rPr>
          <w:rFonts w:ascii="Times New Roman" w:eastAsia="Calibri" w:hAnsi="Times New Roman" w:cs="Times New Roman"/>
          <w:i/>
        </w:rPr>
      </w:pPr>
    </w:p>
    <w:p w14:paraId="6E38A58B"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“Factors that may impact mental health and adjustments that can be made as well as increased awareness.”</w:t>
      </w:r>
    </w:p>
    <w:p w14:paraId="0E33B25F" w14:textId="77777777" w:rsidR="00316557" w:rsidRPr="00316557" w:rsidRDefault="00316557" w:rsidP="00316557">
      <w:pPr>
        <w:rPr>
          <w:rFonts w:ascii="Times New Roman" w:eastAsia="Calibri" w:hAnsi="Times New Roman" w:cs="Times New Roman"/>
          <w:i/>
        </w:rPr>
      </w:pPr>
    </w:p>
    <w:p w14:paraId="704E9723"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“...the training touched on potential social and/or psychological issues that the LGBTQ+ community might face”</w:t>
      </w:r>
    </w:p>
    <w:p w14:paraId="12091580" w14:textId="77777777" w:rsidR="00316557" w:rsidRPr="00316557" w:rsidRDefault="00316557" w:rsidP="00316557">
      <w:pPr>
        <w:rPr>
          <w:rFonts w:ascii="Times New Roman" w:eastAsia="Calibri" w:hAnsi="Times New Roman" w:cs="Times New Roman"/>
          <w:i/>
        </w:rPr>
      </w:pPr>
    </w:p>
    <w:p w14:paraId="018A85AD"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“...​​on the historical oppression of LGBQ+”</w:t>
      </w:r>
    </w:p>
    <w:p w14:paraId="3A36FDD6" w14:textId="77777777" w:rsidR="00316557" w:rsidRPr="00316557" w:rsidRDefault="00316557" w:rsidP="00316557">
      <w:pPr>
        <w:rPr>
          <w:rFonts w:ascii="Times New Roman" w:eastAsia="Calibri" w:hAnsi="Times New Roman" w:cs="Times New Roman"/>
          <w:i/>
        </w:rPr>
      </w:pPr>
    </w:p>
    <w:p w14:paraId="6AB4D93A"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“...an overview of what some LGBQ+ clients might face when referring to an IAPT service. Such as if a client has not come out to their family yet (and are under the age of 18) they may be less likely to refer themselves due to confidentiality and duty of care the NHS staff have. For example if they score quite high in risk due to coming out, the PWP or CBT Therapist may need to then contact their parents to inform them and if their parents are highly religious and against LGBQ+ it can highly impact the client further”</w:t>
      </w:r>
    </w:p>
    <w:p w14:paraId="36FE6D3F" w14:textId="77777777" w:rsidR="00316557" w:rsidRPr="00316557" w:rsidRDefault="00316557" w:rsidP="00316557">
      <w:pPr>
        <w:rPr>
          <w:rFonts w:ascii="Times New Roman" w:eastAsia="Calibri" w:hAnsi="Times New Roman" w:cs="Times New Roman"/>
          <w:i/>
        </w:rPr>
      </w:pPr>
    </w:p>
    <w:p w14:paraId="59B1E84C"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lastRenderedPageBreak/>
        <w:t>“...it included barriers and social inequality issues LGBTQ+ individuals faced and discussion how our services managed these”</w:t>
      </w:r>
    </w:p>
    <w:p w14:paraId="1929805B" w14:textId="77777777" w:rsidR="00316557" w:rsidRPr="00316557" w:rsidRDefault="00316557" w:rsidP="00316557">
      <w:pPr>
        <w:rPr>
          <w:rFonts w:ascii="Times New Roman" w:eastAsia="Calibri" w:hAnsi="Times New Roman" w:cs="Times New Roman"/>
          <w:i/>
        </w:rPr>
      </w:pPr>
    </w:p>
    <w:p w14:paraId="682DE73E"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“...I learnt about differences in recovery rates within IAPT dependent on sexual identity but that was all.”</w:t>
      </w:r>
    </w:p>
    <w:p w14:paraId="440D1A9A" w14:textId="77777777" w:rsidR="00316557" w:rsidRPr="00316557" w:rsidRDefault="00316557" w:rsidP="00316557">
      <w:pPr>
        <w:rPr>
          <w:rFonts w:ascii="Times New Roman" w:eastAsia="Calibri" w:hAnsi="Times New Roman" w:cs="Times New Roman"/>
          <w:i/>
        </w:rPr>
      </w:pPr>
    </w:p>
    <w:p w14:paraId="45C2610F"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“Potential differences in the way people may view mental health services…the disproportionate impact covid has had on the community eg young people stuck indoors with abusive family.”</w:t>
      </w:r>
    </w:p>
    <w:p w14:paraId="4D12517E" w14:textId="77777777" w:rsidR="00316557" w:rsidRPr="00316557" w:rsidRDefault="00316557" w:rsidP="00316557">
      <w:pPr>
        <w:rPr>
          <w:rFonts w:ascii="Times New Roman" w:eastAsia="Calibri" w:hAnsi="Times New Roman" w:cs="Times New Roman"/>
        </w:rPr>
      </w:pPr>
    </w:p>
    <w:p w14:paraId="52CD2ED5"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“We were taught about some of the reasons that might affect LBTQ+ Individuals‘ mental health…”</w:t>
      </w:r>
    </w:p>
    <w:p w14:paraId="248A75FA" w14:textId="77777777" w:rsidR="00316557" w:rsidRPr="00316557" w:rsidRDefault="00316557" w:rsidP="00316557">
      <w:pPr>
        <w:rPr>
          <w:rFonts w:ascii="Times New Roman" w:eastAsia="Calibri" w:hAnsi="Times New Roman" w:cs="Times New Roman"/>
          <w:i/>
        </w:rPr>
      </w:pPr>
    </w:p>
    <w:p w14:paraId="6EDCAE11"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“barriers to treatment”</w:t>
      </w:r>
    </w:p>
    <w:p w14:paraId="230EAF80" w14:textId="77777777" w:rsidR="00316557" w:rsidRPr="00316557" w:rsidRDefault="00316557" w:rsidP="00316557">
      <w:pPr>
        <w:rPr>
          <w:rFonts w:ascii="Times New Roman" w:eastAsia="Calibri" w:hAnsi="Times New Roman" w:cs="Times New Roman"/>
        </w:rPr>
      </w:pPr>
    </w:p>
    <w:p w14:paraId="056F7594"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“It mainly just explained that there are different outcomes/barriers…”</w:t>
      </w:r>
    </w:p>
    <w:p w14:paraId="1FFE6B76" w14:textId="77777777" w:rsidR="00316557" w:rsidRPr="00316557" w:rsidRDefault="00316557" w:rsidP="00316557">
      <w:pPr>
        <w:rPr>
          <w:rFonts w:ascii="Times New Roman" w:eastAsia="Calibri" w:hAnsi="Times New Roman" w:cs="Times New Roman"/>
        </w:rPr>
      </w:pPr>
    </w:p>
    <w:p w14:paraId="7E6D4649"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“...mainly looked at the history…”</w:t>
      </w:r>
    </w:p>
    <w:p w14:paraId="412E561B" w14:textId="77777777" w:rsidR="00316557" w:rsidRPr="00316557" w:rsidRDefault="00316557" w:rsidP="00316557">
      <w:pPr>
        <w:rPr>
          <w:rFonts w:ascii="Times New Roman" w:eastAsia="Calibri" w:hAnsi="Times New Roman" w:cs="Times New Roman"/>
        </w:rPr>
      </w:pPr>
    </w:p>
    <w:p w14:paraId="29AA1FC1"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“...issues that lgbtq+ people face”</w:t>
      </w:r>
    </w:p>
    <w:p w14:paraId="7E90EFB3" w14:textId="77777777" w:rsidR="00316557" w:rsidRPr="00316557" w:rsidRDefault="00316557" w:rsidP="00316557">
      <w:pPr>
        <w:rPr>
          <w:rFonts w:ascii="Times New Roman" w:eastAsia="Calibri" w:hAnsi="Times New Roman" w:cs="Times New Roman"/>
          <w:i/>
        </w:rPr>
      </w:pPr>
    </w:p>
    <w:p w14:paraId="194895E6" w14:textId="77777777" w:rsidR="00316557" w:rsidRPr="00316557" w:rsidRDefault="00316557" w:rsidP="00316557">
      <w:pPr>
        <w:rPr>
          <w:rFonts w:ascii="Times New Roman" w:eastAsia="Calibri" w:hAnsi="Times New Roman" w:cs="Times New Roman"/>
        </w:rPr>
      </w:pPr>
      <w:r w:rsidRPr="00316557">
        <w:rPr>
          <w:rFonts w:ascii="Times New Roman" w:eastAsia="Calibri" w:hAnsi="Times New Roman" w:cs="Times New Roman"/>
          <w:i/>
        </w:rPr>
        <w:t>“...certain inequalities and barriers faced by this population”</w:t>
      </w:r>
    </w:p>
    <w:p w14:paraId="10AB5360" w14:textId="77777777" w:rsidR="00316557" w:rsidRPr="00316557" w:rsidRDefault="00316557" w:rsidP="00316557">
      <w:pPr>
        <w:rPr>
          <w:rFonts w:ascii="Times New Roman" w:eastAsia="Calibri" w:hAnsi="Times New Roman" w:cs="Times New Roman"/>
        </w:rPr>
      </w:pPr>
    </w:p>
    <w:p w14:paraId="17AA53E8" w14:textId="77777777" w:rsidR="00316557" w:rsidRPr="00316557" w:rsidRDefault="00316557" w:rsidP="00316557">
      <w:pPr>
        <w:rPr>
          <w:rFonts w:ascii="Times New Roman" w:eastAsia="Calibri" w:hAnsi="Times New Roman" w:cs="Times New Roman"/>
        </w:rPr>
      </w:pPr>
      <w:r w:rsidRPr="00316557">
        <w:rPr>
          <w:rFonts w:ascii="Times New Roman" w:eastAsia="Calibri" w:hAnsi="Times New Roman" w:cs="Times New Roman"/>
        </w:rPr>
        <w:t xml:space="preserve">“...a presentation about LGBTQ+ issues” </w:t>
      </w:r>
    </w:p>
    <w:p w14:paraId="7C61B070" w14:textId="77777777" w:rsidR="00316557" w:rsidRPr="00316557" w:rsidRDefault="00316557" w:rsidP="00316557">
      <w:pPr>
        <w:rPr>
          <w:rFonts w:ascii="Times New Roman" w:eastAsia="Calibri" w:hAnsi="Times New Roman" w:cs="Times New Roman"/>
        </w:rPr>
      </w:pPr>
    </w:p>
    <w:p w14:paraId="4ABAABA1" w14:textId="77777777" w:rsidR="00316557" w:rsidRPr="00316557" w:rsidRDefault="00316557" w:rsidP="00316557">
      <w:pPr>
        <w:rPr>
          <w:rFonts w:ascii="Times New Roman" w:eastAsia="Calibri" w:hAnsi="Times New Roman" w:cs="Times New Roman"/>
        </w:rPr>
      </w:pPr>
      <w:r w:rsidRPr="00316557">
        <w:rPr>
          <w:rFonts w:ascii="Times New Roman" w:eastAsia="Calibri" w:hAnsi="Times New Roman" w:cs="Times New Roman"/>
        </w:rPr>
        <w:t>“...more general overview of historical and contextual issues (e.g., legislation) and how this may impact clients”</w:t>
      </w:r>
    </w:p>
    <w:p w14:paraId="76570B63" w14:textId="77777777" w:rsidR="00316557" w:rsidRPr="00316557" w:rsidRDefault="00316557" w:rsidP="00316557">
      <w:pPr>
        <w:rPr>
          <w:rFonts w:ascii="Times New Roman" w:eastAsia="Calibri" w:hAnsi="Times New Roman" w:cs="Times New Roman"/>
        </w:rPr>
      </w:pPr>
    </w:p>
    <w:p w14:paraId="045CD53F"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“...a training highlighting the history, the socio-political context, the current issues, the impact on healthcare, discrimination, and differences in IAPT outcomes across different sexualities/gender identities. We also discussed minority stress…”</w:t>
      </w:r>
    </w:p>
    <w:p w14:paraId="786D8429" w14:textId="77777777" w:rsidR="00316557" w:rsidRPr="00316557" w:rsidRDefault="00316557" w:rsidP="00316557">
      <w:pPr>
        <w:rPr>
          <w:rFonts w:ascii="Times New Roman" w:eastAsia="Calibri" w:hAnsi="Times New Roman" w:cs="Times New Roman"/>
          <w:i/>
        </w:rPr>
      </w:pPr>
    </w:p>
    <w:p w14:paraId="1C741487" w14:textId="77777777" w:rsidR="00316557" w:rsidRPr="00316557" w:rsidRDefault="00316557" w:rsidP="00316557">
      <w:pPr>
        <w:rPr>
          <w:rFonts w:ascii="Times New Roman" w:eastAsia="Calibri" w:hAnsi="Times New Roman" w:cs="Times New Roman"/>
        </w:rPr>
      </w:pPr>
      <w:r w:rsidRPr="00316557">
        <w:rPr>
          <w:rFonts w:ascii="Times New Roman" w:eastAsia="Calibri" w:hAnsi="Times New Roman" w:cs="Times New Roman"/>
          <w:b/>
        </w:rPr>
        <w:t>Practical Content</w:t>
      </w:r>
    </w:p>
    <w:p w14:paraId="2C444DA5" w14:textId="77777777" w:rsidR="00316557" w:rsidRPr="00316557" w:rsidRDefault="00316557" w:rsidP="00316557">
      <w:pPr>
        <w:rPr>
          <w:rFonts w:ascii="Times New Roman" w:eastAsia="Calibri" w:hAnsi="Times New Roman" w:cs="Times New Roman"/>
        </w:rPr>
      </w:pPr>
    </w:p>
    <w:p w14:paraId="53637B2C"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rPr>
        <w:t>“</w:t>
      </w:r>
      <w:r w:rsidRPr="00316557">
        <w:rPr>
          <w:rFonts w:ascii="Times New Roman" w:eastAsia="Calibri" w:hAnsi="Times New Roman" w:cs="Times New Roman"/>
          <w:i/>
        </w:rPr>
        <w:t>...adjustments that can be made”</w:t>
      </w:r>
    </w:p>
    <w:p w14:paraId="2A7924B9" w14:textId="77777777" w:rsidR="00316557" w:rsidRPr="00316557" w:rsidRDefault="00316557" w:rsidP="00316557">
      <w:pPr>
        <w:rPr>
          <w:rFonts w:ascii="Times New Roman" w:eastAsia="Calibri" w:hAnsi="Times New Roman" w:cs="Times New Roman"/>
        </w:rPr>
      </w:pPr>
    </w:p>
    <w:p w14:paraId="0482899A"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rPr>
        <w:t>“...received training on how to assess a client for diverse and individual issues.”</w:t>
      </w:r>
    </w:p>
    <w:p w14:paraId="1EE59BDC" w14:textId="77777777" w:rsidR="00316557" w:rsidRPr="00316557" w:rsidRDefault="00316557" w:rsidP="00316557">
      <w:pPr>
        <w:rPr>
          <w:rFonts w:ascii="Times New Roman" w:eastAsia="Calibri" w:hAnsi="Times New Roman" w:cs="Times New Roman"/>
          <w:highlight w:val="yellow"/>
        </w:rPr>
      </w:pPr>
    </w:p>
    <w:p w14:paraId="69990243"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“looking at adaptations eg asking how we could support and wearing a rainbow lanyard”</w:t>
      </w:r>
    </w:p>
    <w:p w14:paraId="2DF8BF26" w14:textId="77777777" w:rsidR="00316557" w:rsidRPr="00316557" w:rsidRDefault="00316557" w:rsidP="00316557">
      <w:pPr>
        <w:rPr>
          <w:rFonts w:ascii="Times New Roman" w:eastAsia="Calibri" w:hAnsi="Times New Roman" w:cs="Times New Roman"/>
          <w:i/>
        </w:rPr>
      </w:pPr>
    </w:p>
    <w:p w14:paraId="3AC9E37B"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“Adaptations for treatment”</w:t>
      </w:r>
    </w:p>
    <w:p w14:paraId="6E28B4E1" w14:textId="77777777" w:rsidR="00316557" w:rsidRPr="00316557" w:rsidRDefault="00316557" w:rsidP="00316557">
      <w:pPr>
        <w:rPr>
          <w:rFonts w:ascii="Times New Roman" w:eastAsia="Calibri" w:hAnsi="Times New Roman" w:cs="Times New Roman"/>
          <w:i/>
        </w:rPr>
      </w:pPr>
    </w:p>
    <w:p w14:paraId="2AB01BB8"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“We looked at things such as empathy statements, normalising to an extent (without invalidating the persons experience) but really being sensitive to their difficulties if they have had their mental health impacted by experiences linked to their sexuality.”</w:t>
      </w:r>
    </w:p>
    <w:p w14:paraId="41241E9C" w14:textId="77777777" w:rsidR="00316557" w:rsidRPr="00316557" w:rsidRDefault="00316557" w:rsidP="00316557">
      <w:pPr>
        <w:rPr>
          <w:rFonts w:ascii="Times New Roman" w:eastAsia="Calibri" w:hAnsi="Times New Roman" w:cs="Times New Roman"/>
          <w:i/>
        </w:rPr>
      </w:pPr>
    </w:p>
    <w:p w14:paraId="21B72C6D"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“We did consider how it [LGBQ+ issues] would play out in the therapy room and discussed this in the context of the therapeutic alliance.”</w:t>
      </w:r>
    </w:p>
    <w:p w14:paraId="0B301EB4" w14:textId="77777777" w:rsidR="00316557" w:rsidRPr="00316557" w:rsidRDefault="00316557" w:rsidP="00316557">
      <w:pPr>
        <w:rPr>
          <w:rFonts w:ascii="Times New Roman" w:eastAsia="Calibri" w:hAnsi="Times New Roman" w:cs="Times New Roman"/>
          <w:i/>
        </w:rPr>
      </w:pPr>
    </w:p>
    <w:p w14:paraId="50168F58"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lastRenderedPageBreak/>
        <w:t>“...ways to make people feel more comfortable especially at initial assessment due to first impressions. Eg asking about pronouns, title preferences and whether their name on their account is the preferred name (as some people would give their birth name).”</w:t>
      </w:r>
    </w:p>
    <w:p w14:paraId="0C860667" w14:textId="77777777" w:rsidR="00316557" w:rsidRPr="00316557" w:rsidRDefault="00316557" w:rsidP="00316557">
      <w:pPr>
        <w:rPr>
          <w:rFonts w:ascii="Times New Roman" w:eastAsia="Calibri" w:hAnsi="Times New Roman" w:cs="Times New Roman"/>
          <w:i/>
        </w:rPr>
      </w:pPr>
    </w:p>
    <w:p w14:paraId="0CB05252"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“we can facilitate adaptations to treatment if required…”</w:t>
      </w:r>
    </w:p>
    <w:p w14:paraId="6352D067" w14:textId="77777777" w:rsidR="00316557" w:rsidRPr="00316557" w:rsidRDefault="00316557" w:rsidP="00316557">
      <w:pPr>
        <w:rPr>
          <w:rFonts w:ascii="Times New Roman" w:eastAsia="Calibri" w:hAnsi="Times New Roman" w:cs="Times New Roman"/>
          <w:i/>
        </w:rPr>
      </w:pPr>
    </w:p>
    <w:p w14:paraId="7B11FD98"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“encourage to use a protected characteristics tree during every assessment to offer space for open conversations”</w:t>
      </w:r>
    </w:p>
    <w:p w14:paraId="7C3AABEC" w14:textId="77777777" w:rsidR="00316557" w:rsidRPr="00316557" w:rsidRDefault="00316557" w:rsidP="00316557">
      <w:pPr>
        <w:rPr>
          <w:rFonts w:ascii="Times New Roman" w:eastAsia="Calibri" w:hAnsi="Times New Roman" w:cs="Times New Roman"/>
          <w:i/>
        </w:rPr>
      </w:pPr>
    </w:p>
    <w:p w14:paraId="71E278BD"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“...appropriate terminology”</w:t>
      </w:r>
    </w:p>
    <w:p w14:paraId="183EDC2E" w14:textId="77777777" w:rsidR="00316557" w:rsidRPr="00316557" w:rsidRDefault="00316557" w:rsidP="00316557">
      <w:pPr>
        <w:rPr>
          <w:rFonts w:ascii="Times New Roman" w:eastAsia="Calibri" w:hAnsi="Times New Roman" w:cs="Times New Roman"/>
          <w:i/>
        </w:rPr>
      </w:pPr>
    </w:p>
    <w:p w14:paraId="3E918B61"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“...local LGBQ+ support service discussing relevant assessment considerations and support they offer”</w:t>
      </w:r>
    </w:p>
    <w:p w14:paraId="709CEAB1" w14:textId="77777777" w:rsidR="00316557" w:rsidRPr="00316557" w:rsidRDefault="00316557" w:rsidP="00316557">
      <w:pPr>
        <w:rPr>
          <w:rFonts w:ascii="Times New Roman" w:eastAsia="Calibri" w:hAnsi="Times New Roman" w:cs="Times New Roman"/>
          <w:i/>
        </w:rPr>
      </w:pPr>
    </w:p>
    <w:p w14:paraId="4EE47C10"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“Overview of appropriate terminology. Signposting…”</w:t>
      </w:r>
    </w:p>
    <w:p w14:paraId="2E786414" w14:textId="77777777" w:rsidR="00316557" w:rsidRPr="00316557" w:rsidRDefault="00316557" w:rsidP="00316557">
      <w:pPr>
        <w:rPr>
          <w:rFonts w:ascii="Times New Roman" w:eastAsia="Calibri" w:hAnsi="Times New Roman" w:cs="Times New Roman"/>
          <w:i/>
        </w:rPr>
      </w:pPr>
    </w:p>
    <w:p w14:paraId="5BA42D2E"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“...focus largley on signposting to more specialised charities/services and support lines”</w:t>
      </w:r>
    </w:p>
    <w:p w14:paraId="4466165A" w14:textId="77777777" w:rsidR="00316557" w:rsidRPr="00316557" w:rsidRDefault="00316557" w:rsidP="00316557">
      <w:pPr>
        <w:rPr>
          <w:rFonts w:ascii="Times New Roman" w:eastAsia="Calibri" w:hAnsi="Times New Roman" w:cs="Times New Roman"/>
          <w:i/>
        </w:rPr>
      </w:pPr>
    </w:p>
    <w:p w14:paraId="1B744FF7"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“...including weekly consultations and developing an LGBTQ+ adapted Low Intensity Protocol.”</w:t>
      </w:r>
    </w:p>
    <w:p w14:paraId="582C8554" w14:textId="77777777" w:rsidR="00316557" w:rsidRPr="00316557" w:rsidRDefault="00316557" w:rsidP="00316557">
      <w:pPr>
        <w:rPr>
          <w:rFonts w:ascii="Times New Roman" w:eastAsia="Calibri" w:hAnsi="Times New Roman" w:cs="Times New Roman"/>
        </w:rPr>
      </w:pPr>
    </w:p>
    <w:p w14:paraId="3F03D61C"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“...adaptations to assessment. We will be running an additional training on treatments”</w:t>
      </w:r>
    </w:p>
    <w:p w14:paraId="1139CDE9" w14:textId="77777777" w:rsidR="00316557" w:rsidRPr="00316557" w:rsidRDefault="00316557" w:rsidP="00316557">
      <w:pPr>
        <w:spacing w:line="480" w:lineRule="auto"/>
        <w:rPr>
          <w:rFonts w:ascii="Times New Roman" w:eastAsia="Times New Roman" w:hAnsi="Times New Roman" w:cs="Times New Roman"/>
          <w:b/>
          <w:i/>
        </w:rPr>
      </w:pPr>
    </w:p>
    <w:p w14:paraId="719D2009" w14:textId="77777777" w:rsidR="00316557" w:rsidRPr="00316557" w:rsidRDefault="00316557" w:rsidP="00316557">
      <w:pPr>
        <w:rPr>
          <w:rFonts w:ascii="Times New Roman" w:eastAsia="Times New Roman" w:hAnsi="Times New Roman" w:cs="Times New Roman"/>
          <w:b/>
        </w:rPr>
      </w:pPr>
      <w:r w:rsidRPr="00316557">
        <w:rPr>
          <w:rFonts w:ascii="Times New Roman" w:eastAsia="Times New Roman" w:hAnsi="Times New Roman" w:cs="Times New Roman"/>
          <w:b/>
        </w:rPr>
        <w:t>Theme 2: Experiences of NHS Talking Therapies clinicians in accessing and receiving sexual minority training</w:t>
      </w:r>
    </w:p>
    <w:p w14:paraId="33E2E28B" w14:textId="77777777" w:rsidR="00316557" w:rsidRPr="00316557" w:rsidRDefault="00316557" w:rsidP="00316557">
      <w:pPr>
        <w:rPr>
          <w:rFonts w:ascii="Times New Roman" w:eastAsia="Times New Roman" w:hAnsi="Times New Roman" w:cs="Times New Roman"/>
          <w:b/>
        </w:rPr>
      </w:pPr>
    </w:p>
    <w:p w14:paraId="2219D048" w14:textId="77777777" w:rsidR="00316557" w:rsidRPr="00316557" w:rsidRDefault="00316557" w:rsidP="00316557">
      <w:pPr>
        <w:rPr>
          <w:rFonts w:ascii="Times New Roman" w:eastAsia="Calibri" w:hAnsi="Times New Roman" w:cs="Times New Roman"/>
        </w:rPr>
      </w:pPr>
      <w:r w:rsidRPr="00316557">
        <w:rPr>
          <w:rFonts w:ascii="Times New Roman" w:eastAsia="Calibri" w:hAnsi="Times New Roman" w:cs="Times New Roman"/>
          <w:b/>
        </w:rPr>
        <w:t>Barriers to Learning and Implementation</w:t>
      </w:r>
    </w:p>
    <w:p w14:paraId="53580F34" w14:textId="77777777" w:rsidR="00316557" w:rsidRPr="00316557" w:rsidRDefault="00316557" w:rsidP="00316557">
      <w:pPr>
        <w:rPr>
          <w:rFonts w:ascii="Times New Roman" w:eastAsia="Calibri" w:hAnsi="Times New Roman" w:cs="Times New Roman"/>
        </w:rPr>
      </w:pPr>
    </w:p>
    <w:p w14:paraId="744C2ECE" w14:textId="77777777" w:rsidR="00316557" w:rsidRPr="00316557" w:rsidRDefault="00316557" w:rsidP="00316557">
      <w:pPr>
        <w:rPr>
          <w:rFonts w:ascii="Times New Roman" w:eastAsia="Calibri" w:hAnsi="Times New Roman" w:cs="Times New Roman"/>
        </w:rPr>
      </w:pPr>
      <w:r w:rsidRPr="00316557">
        <w:rPr>
          <w:rFonts w:ascii="Times New Roman" w:eastAsia="Calibri" w:hAnsi="Times New Roman" w:cs="Times New Roman"/>
          <w:i/>
        </w:rPr>
        <w:t>“...not waiting until a case is brought to supervision to discuss the needs of LGBQ+ individuals when they could have been supported before initial assessment/triage</w:t>
      </w:r>
      <w:r w:rsidRPr="00316557">
        <w:rPr>
          <w:rFonts w:ascii="Times New Roman" w:eastAsia="Calibri" w:hAnsi="Times New Roman" w:cs="Times New Roman"/>
        </w:rPr>
        <w:t>”</w:t>
      </w:r>
    </w:p>
    <w:p w14:paraId="29AC8AC6" w14:textId="77777777" w:rsidR="00316557" w:rsidRPr="00316557" w:rsidRDefault="00316557" w:rsidP="00316557">
      <w:pPr>
        <w:rPr>
          <w:rFonts w:ascii="Times New Roman" w:eastAsia="Calibri" w:hAnsi="Times New Roman" w:cs="Times New Roman"/>
          <w:i/>
        </w:rPr>
      </w:pPr>
    </w:p>
    <w:p w14:paraId="5B54A405"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“My supervisor for LGBTQ+ clients is a cis-straight individual with little understanding of the models and theories behind affirmative practice, which limits the usefulness of the space.”</w:t>
      </w:r>
    </w:p>
    <w:p w14:paraId="592548B4" w14:textId="77777777" w:rsidR="00316557" w:rsidRPr="00316557" w:rsidRDefault="00316557" w:rsidP="00316557">
      <w:pPr>
        <w:rPr>
          <w:rFonts w:ascii="Times New Roman" w:eastAsia="Calibri" w:hAnsi="Times New Roman" w:cs="Times New Roman"/>
          <w:i/>
        </w:rPr>
      </w:pPr>
    </w:p>
    <w:p w14:paraId="06630905"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“The management teams and supervisors didn't really have a clue”</w:t>
      </w:r>
    </w:p>
    <w:p w14:paraId="205DC050" w14:textId="77777777" w:rsidR="00316557" w:rsidRPr="00316557" w:rsidRDefault="00316557" w:rsidP="00316557">
      <w:pPr>
        <w:rPr>
          <w:rFonts w:ascii="Times New Roman" w:eastAsia="Calibri" w:hAnsi="Times New Roman" w:cs="Times New Roman"/>
          <w:i/>
        </w:rPr>
      </w:pPr>
    </w:p>
    <w:p w14:paraId="47A77914"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“I was part of the lgbtq+ champion group but it would’ve been better if the champions were listened to. A lot of staff did not put their pronouns in their email signatures and it wasnt spoken about too much within the wider team and trust.”</w:t>
      </w:r>
    </w:p>
    <w:p w14:paraId="7EDCE10F" w14:textId="77777777" w:rsidR="00316557" w:rsidRPr="00316557" w:rsidRDefault="00316557" w:rsidP="00316557">
      <w:pPr>
        <w:rPr>
          <w:rFonts w:ascii="Times New Roman" w:eastAsia="Calibri" w:hAnsi="Times New Roman" w:cs="Times New Roman"/>
          <w:i/>
        </w:rPr>
      </w:pPr>
    </w:p>
    <w:p w14:paraId="7AB2F2C2"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“...more discussion in team meetings and in supervision…”</w:t>
      </w:r>
    </w:p>
    <w:p w14:paraId="3E17F57C" w14:textId="77777777" w:rsidR="00316557" w:rsidRPr="00316557" w:rsidRDefault="00316557" w:rsidP="00316557">
      <w:pPr>
        <w:rPr>
          <w:rFonts w:ascii="Times New Roman" w:eastAsia="Calibri" w:hAnsi="Times New Roman" w:cs="Times New Roman"/>
          <w:i/>
        </w:rPr>
      </w:pPr>
    </w:p>
    <w:p w14:paraId="38317D60"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“Training - our IAPT service does not fund additional training for you until you are a year post qualified. Not helpful…My service declined including a question on pronoun preference based on the fact it was time consuming. However I've had transgender patients who still have records depicting their assignment at birth, so entire assessments happen until the end where they feel comfortable informing me of their status. This is not supportive.”</w:t>
      </w:r>
    </w:p>
    <w:p w14:paraId="5DA391DB" w14:textId="77777777" w:rsidR="00316557" w:rsidRPr="00316557" w:rsidRDefault="00316557" w:rsidP="00316557">
      <w:pPr>
        <w:rPr>
          <w:rFonts w:ascii="Times New Roman" w:eastAsia="Calibri" w:hAnsi="Times New Roman" w:cs="Times New Roman"/>
          <w:i/>
        </w:rPr>
      </w:pPr>
    </w:p>
    <w:p w14:paraId="671F716C"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lastRenderedPageBreak/>
        <w:t>“...It hasn’t been bought up in clinical skills, case management, CPD slots…I now routinely ask a person their preferred pronouns…our Team Manager who said it’s a good idea, but it’s not a mandatory/standard part of our assessment and not all therapists do this.”</w:t>
      </w:r>
    </w:p>
    <w:p w14:paraId="3C4F2788" w14:textId="77777777" w:rsidR="00316557" w:rsidRPr="00316557" w:rsidRDefault="00316557" w:rsidP="00316557">
      <w:pPr>
        <w:rPr>
          <w:rFonts w:ascii="Times New Roman" w:eastAsia="Calibri" w:hAnsi="Times New Roman" w:cs="Times New Roman"/>
          <w:i/>
        </w:rPr>
      </w:pPr>
    </w:p>
    <w:p w14:paraId="43AC6A71"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“Queer people in NHS services have to do extra work and deal with constant micro-aggressions to push for LGBTQ+ training and development for no extra pay. It's exhausting.”</w:t>
      </w:r>
    </w:p>
    <w:p w14:paraId="487C4951" w14:textId="77777777" w:rsidR="00316557" w:rsidRPr="00316557" w:rsidRDefault="00316557" w:rsidP="00316557">
      <w:pPr>
        <w:rPr>
          <w:rFonts w:ascii="Times New Roman" w:eastAsia="Calibri" w:hAnsi="Times New Roman" w:cs="Times New Roman"/>
          <w:i/>
        </w:rPr>
      </w:pPr>
    </w:p>
    <w:p w14:paraId="63158137"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 No allocated time and minimal support given…”</w:t>
      </w:r>
    </w:p>
    <w:p w14:paraId="4B0AFE2F" w14:textId="77777777" w:rsidR="00316557" w:rsidRPr="00316557" w:rsidRDefault="00316557" w:rsidP="00316557">
      <w:pPr>
        <w:rPr>
          <w:rFonts w:ascii="Times New Roman" w:eastAsia="Calibri" w:hAnsi="Times New Roman" w:cs="Times New Roman"/>
          <w:i/>
        </w:rPr>
      </w:pPr>
    </w:p>
    <w:p w14:paraId="7FC63DCB"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“...could be opportunities to go deeper in reflective practice.”</w:t>
      </w:r>
    </w:p>
    <w:p w14:paraId="733D8416" w14:textId="77777777" w:rsidR="00316557" w:rsidRPr="00316557" w:rsidRDefault="00316557" w:rsidP="00316557">
      <w:pPr>
        <w:rPr>
          <w:rFonts w:ascii="Times New Roman" w:eastAsia="Calibri" w:hAnsi="Times New Roman" w:cs="Times New Roman"/>
          <w:i/>
        </w:rPr>
      </w:pPr>
    </w:p>
    <w:p w14:paraId="1A013D0D"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“More reflection…”</w:t>
      </w:r>
    </w:p>
    <w:p w14:paraId="3C8FD558" w14:textId="77777777" w:rsidR="00316557" w:rsidRPr="00316557" w:rsidRDefault="00316557" w:rsidP="00316557">
      <w:pPr>
        <w:rPr>
          <w:rFonts w:ascii="Times New Roman" w:eastAsia="Calibri" w:hAnsi="Times New Roman" w:cs="Times New Roman"/>
          <w:i/>
        </w:rPr>
      </w:pPr>
    </w:p>
    <w:p w14:paraId="74F85E97"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“​​safe spaces for clinicians to explore stigmas etc that they may have when working with LGBTQ+ people”</w:t>
      </w:r>
    </w:p>
    <w:p w14:paraId="7751CDF3" w14:textId="77777777" w:rsidR="00316557" w:rsidRPr="00316557" w:rsidRDefault="00316557" w:rsidP="00316557">
      <w:pPr>
        <w:rPr>
          <w:rFonts w:ascii="Times New Roman" w:eastAsia="Calibri" w:hAnsi="Times New Roman" w:cs="Times New Roman"/>
          <w:i/>
        </w:rPr>
      </w:pPr>
    </w:p>
    <w:p w14:paraId="3CCF0BED" w14:textId="72965A81"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“Have supervisors and senior management attend mandatory training to become aware of such issues but also how to support their staff identifying as LGBTQ+ (e.g., because this identity might be seen as an asset and a way to uptrain the service, when that is not their job, minority stress at work).”</w:t>
      </w:r>
    </w:p>
    <w:p w14:paraId="75A172FD" w14:textId="77777777" w:rsidR="00316557" w:rsidRDefault="00316557" w:rsidP="00316557">
      <w:pPr>
        <w:rPr>
          <w:rFonts w:ascii="Times New Roman" w:eastAsia="Calibri" w:hAnsi="Times New Roman" w:cs="Times New Roman"/>
          <w:b/>
        </w:rPr>
      </w:pPr>
    </w:p>
    <w:p w14:paraId="715CF34E" w14:textId="194374C7" w:rsidR="00316557" w:rsidRPr="00316557" w:rsidRDefault="0015164B" w:rsidP="00316557">
      <w:pPr>
        <w:rPr>
          <w:rFonts w:ascii="Times New Roman" w:eastAsia="Calibri" w:hAnsi="Times New Roman" w:cs="Times New Roman"/>
          <w:b/>
        </w:rPr>
      </w:pPr>
      <w:r>
        <w:rPr>
          <w:rFonts w:ascii="Times New Roman" w:eastAsia="Calibri" w:hAnsi="Times New Roman" w:cs="Times New Roman"/>
          <w:b/>
        </w:rPr>
        <w:t>Clinician</w:t>
      </w:r>
      <w:r w:rsidR="00316557" w:rsidRPr="00316557">
        <w:rPr>
          <w:rFonts w:ascii="Times New Roman" w:eastAsia="Calibri" w:hAnsi="Times New Roman" w:cs="Times New Roman"/>
          <w:b/>
        </w:rPr>
        <w:t>s’ perceptions of training</w:t>
      </w:r>
    </w:p>
    <w:p w14:paraId="15EEFAFD" w14:textId="77777777" w:rsidR="00316557" w:rsidRPr="00316557" w:rsidRDefault="00316557" w:rsidP="00316557">
      <w:pPr>
        <w:rPr>
          <w:rFonts w:ascii="Times New Roman" w:eastAsia="Calibri" w:hAnsi="Times New Roman" w:cs="Times New Roman"/>
          <w:b/>
        </w:rPr>
      </w:pPr>
    </w:p>
    <w:p w14:paraId="0C1F74EF"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“During the training I only had a lecture on LGBQ+ issues. The lecture was very vague and mainly focused homosexuality, but did not look at the issues in wilder terms. It was a poor quality lecture where no new information was given. The lecture briefly covered the increased prevalence of mental health issues among LGBTQ+ and what might be the reason behind that.”</w:t>
      </w:r>
    </w:p>
    <w:p w14:paraId="2DD5B111" w14:textId="77777777" w:rsidR="00316557" w:rsidRPr="00316557" w:rsidRDefault="00316557" w:rsidP="00316557">
      <w:pPr>
        <w:rPr>
          <w:rFonts w:ascii="Times New Roman" w:eastAsia="Calibri" w:hAnsi="Times New Roman" w:cs="Times New Roman"/>
          <w:i/>
        </w:rPr>
      </w:pPr>
    </w:p>
    <w:p w14:paraId="79F6B483"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“A short day session (run on Teams) by an external individual. She was lovely, but knew less about various identities than many participants (i.e. she had never heard of pansexuality).”</w:t>
      </w:r>
    </w:p>
    <w:p w14:paraId="0877EF8B" w14:textId="77777777" w:rsidR="00316557" w:rsidRPr="00316557" w:rsidRDefault="00316557" w:rsidP="00316557">
      <w:pPr>
        <w:rPr>
          <w:rFonts w:ascii="Times New Roman" w:eastAsia="Calibri" w:hAnsi="Times New Roman" w:cs="Times New Roman"/>
          <w:i/>
        </w:rPr>
      </w:pPr>
    </w:p>
    <w:p w14:paraId="7C2D54D3"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“The UCL the training was vague, a question was raised regarding trans women's rights to  access DV refuge for women. No clear answers, and uncertainty  whether trans women could be referred to a women's safe space. The topic of trans rights verses women's right is a highly controversial matter and it wasn't acknowledged during the training.  There was alot of confusion over the difference between a transexual and a transvestite”</w:t>
      </w:r>
    </w:p>
    <w:p w14:paraId="721C1EBB" w14:textId="77777777" w:rsidR="00316557" w:rsidRPr="00316557" w:rsidRDefault="00316557" w:rsidP="00316557">
      <w:pPr>
        <w:rPr>
          <w:rFonts w:ascii="Times New Roman" w:eastAsia="Calibri" w:hAnsi="Times New Roman" w:cs="Times New Roman"/>
          <w:i/>
        </w:rPr>
      </w:pPr>
    </w:p>
    <w:p w14:paraId="3BD3E458"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“One of our uni days was on LGBT however was vague and just involved watching a pre-recorded lecture”</w:t>
      </w:r>
    </w:p>
    <w:p w14:paraId="4AEBD9E9" w14:textId="77777777" w:rsidR="00316557" w:rsidRPr="00316557" w:rsidRDefault="00316557" w:rsidP="00316557">
      <w:pPr>
        <w:rPr>
          <w:rFonts w:ascii="Times New Roman" w:eastAsia="Calibri" w:hAnsi="Times New Roman" w:cs="Times New Roman"/>
        </w:rPr>
      </w:pPr>
    </w:p>
    <w:p w14:paraId="5513A698"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“I would be interested in specific training. My knowledge is quite limited so I’m not confident in being able to provide best quality therapy”</w:t>
      </w:r>
    </w:p>
    <w:p w14:paraId="6DEB0516" w14:textId="77777777" w:rsidR="00316557" w:rsidRPr="00316557" w:rsidRDefault="00316557" w:rsidP="00316557">
      <w:pPr>
        <w:rPr>
          <w:rFonts w:ascii="Times New Roman" w:eastAsia="Calibri" w:hAnsi="Times New Roman" w:cs="Times New Roman"/>
          <w:i/>
        </w:rPr>
      </w:pPr>
    </w:p>
    <w:p w14:paraId="6C2EFE19" w14:textId="77777777" w:rsidR="00316557" w:rsidRPr="00316557" w:rsidRDefault="00316557" w:rsidP="00316557">
      <w:pPr>
        <w:rPr>
          <w:rFonts w:ascii="Times New Roman" w:eastAsia="Calibri" w:hAnsi="Times New Roman" w:cs="Times New Roman"/>
        </w:rPr>
      </w:pPr>
      <w:r w:rsidRPr="00316557">
        <w:rPr>
          <w:rFonts w:ascii="Times New Roman" w:eastAsia="Calibri" w:hAnsi="Times New Roman" w:cs="Times New Roman"/>
          <w:i/>
        </w:rPr>
        <w:t>“Any training to cover LGBT+ identities - I have felt like I have been making it up at times”</w:t>
      </w:r>
    </w:p>
    <w:p w14:paraId="61D6EE81" w14:textId="77777777" w:rsidR="00316557" w:rsidRPr="00316557" w:rsidRDefault="00316557" w:rsidP="00316557">
      <w:pPr>
        <w:rPr>
          <w:rFonts w:ascii="Times New Roman" w:eastAsia="Calibri" w:hAnsi="Times New Roman" w:cs="Times New Roman"/>
        </w:rPr>
      </w:pPr>
    </w:p>
    <w:p w14:paraId="0D88BA96"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“The topic was briefly mentioned as a protected characteristic in the diversity module but the content of this module was mainly focused on ethnicity, language barrier and disability.”</w:t>
      </w:r>
    </w:p>
    <w:p w14:paraId="516AB94C" w14:textId="77777777" w:rsidR="00316557" w:rsidRPr="00316557" w:rsidRDefault="00316557" w:rsidP="00316557">
      <w:pPr>
        <w:rPr>
          <w:rFonts w:ascii="Times New Roman" w:eastAsia="Calibri" w:hAnsi="Times New Roman" w:cs="Times New Roman"/>
          <w:i/>
        </w:rPr>
      </w:pPr>
    </w:p>
    <w:p w14:paraId="06538A48"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lastRenderedPageBreak/>
        <w:t>“...LGBQ+ issues were briefly touched on. I.e. we can facilitate adaptations to treatment if required but the course did not go into specifics around what/how/when when working with LGBQ+ issues”</w:t>
      </w:r>
    </w:p>
    <w:p w14:paraId="4DEC8E53" w14:textId="77777777" w:rsidR="00316557" w:rsidRPr="00316557" w:rsidRDefault="00316557" w:rsidP="00316557">
      <w:pPr>
        <w:rPr>
          <w:rFonts w:ascii="Times New Roman" w:eastAsia="Calibri" w:hAnsi="Times New Roman" w:cs="Times New Roman"/>
        </w:rPr>
      </w:pPr>
    </w:p>
    <w:p w14:paraId="071CD967"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“It was one section of my diversity and inclusion module at university. One of my lecturers was an expert in this feild with lived experiance, so I felt the training in this area through my university was relatively comprehensive. However, the IAPT service I trained with barely touched on this area at all.”</w:t>
      </w:r>
    </w:p>
    <w:p w14:paraId="78CCF053" w14:textId="77777777" w:rsidR="00316557" w:rsidRPr="00316557" w:rsidRDefault="00316557" w:rsidP="00316557">
      <w:pPr>
        <w:ind w:left="720"/>
        <w:rPr>
          <w:rFonts w:ascii="Times New Roman" w:eastAsia="Calibri" w:hAnsi="Times New Roman" w:cs="Times New Roman"/>
          <w:i/>
        </w:rPr>
      </w:pPr>
    </w:p>
    <w:p w14:paraId="692C8AEC"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“It felt more like just considering LGBTQ for a day, but not actioning anything or doing anything, ironic really that this is what CBT is. But if felt like we were supposed to consider it/understand it, so the University could tick the box that they’ve taught that part of Diversity to us….when really it undermines the importance of learning and working with LGBTQ. Uni didn’t seem to give that much importance. Or any other diverse groups either to be honest. I do know with a 1-year course it is time limited. But we focused 1 whole module on conducting an ATS, and only 1 day on considering different diversities.“</w:t>
      </w:r>
    </w:p>
    <w:p w14:paraId="6CDA79CA" w14:textId="77777777" w:rsidR="00316557" w:rsidRPr="00316557" w:rsidRDefault="00316557" w:rsidP="00316557">
      <w:pPr>
        <w:rPr>
          <w:rFonts w:ascii="Times New Roman" w:eastAsia="Calibri" w:hAnsi="Times New Roman" w:cs="Times New Roman"/>
          <w:b/>
        </w:rPr>
      </w:pPr>
    </w:p>
    <w:p w14:paraId="147F3678"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 xml:space="preserve">“Perhaps have more training than just an afternoon session. I think this is true for many of the ‘diverse’ cases we are trained to work with.” </w:t>
      </w:r>
    </w:p>
    <w:p w14:paraId="6F594546" w14:textId="77777777" w:rsidR="00316557" w:rsidRPr="00316557" w:rsidRDefault="00316557" w:rsidP="00316557">
      <w:pPr>
        <w:rPr>
          <w:rFonts w:ascii="Times New Roman" w:eastAsia="Calibri" w:hAnsi="Times New Roman" w:cs="Times New Roman"/>
          <w:b/>
        </w:rPr>
      </w:pPr>
    </w:p>
    <w:p w14:paraId="4EC38AA9"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“A short day session (run on Teams) by an external individual. She was lovely, but knew less about various identities than many participants (i.e. she had never heard of pansexuality). Also, the training touched on potential social and/or psychological issues that the LGBTQ+ community might face, but nothing to do with how we might amend our practice in light of these, as she wasn’t a PWP or CBT therapist.”</w:t>
      </w:r>
    </w:p>
    <w:p w14:paraId="3EAB5561" w14:textId="77777777" w:rsidR="00316557" w:rsidRPr="00316557" w:rsidRDefault="00316557" w:rsidP="00316557">
      <w:pPr>
        <w:rPr>
          <w:rFonts w:ascii="Times New Roman" w:eastAsia="Calibri" w:hAnsi="Times New Roman" w:cs="Times New Roman"/>
          <w:i/>
        </w:rPr>
      </w:pPr>
    </w:p>
    <w:p w14:paraId="4DF737DD" w14:textId="6A2E44A8" w:rsidR="00316557" w:rsidRPr="00316557" w:rsidRDefault="0015164B" w:rsidP="00316557">
      <w:pPr>
        <w:rPr>
          <w:rFonts w:ascii="Times New Roman" w:eastAsia="Times New Roman" w:hAnsi="Times New Roman" w:cs="Times New Roman"/>
          <w:b/>
          <w:iCs/>
        </w:rPr>
      </w:pPr>
      <w:r>
        <w:rPr>
          <w:rFonts w:ascii="Times New Roman" w:eastAsia="Times New Roman" w:hAnsi="Times New Roman" w:cs="Times New Roman"/>
          <w:b/>
          <w:iCs/>
        </w:rPr>
        <w:t>Clinician</w:t>
      </w:r>
      <w:r w:rsidR="00316557" w:rsidRPr="00316557">
        <w:rPr>
          <w:rFonts w:ascii="Times New Roman" w:eastAsia="Times New Roman" w:hAnsi="Times New Roman" w:cs="Times New Roman"/>
          <w:b/>
          <w:iCs/>
        </w:rPr>
        <w:t>s’ self-motivation to develop practice and policy</w:t>
      </w:r>
    </w:p>
    <w:p w14:paraId="2026FA05" w14:textId="77777777" w:rsidR="00316557" w:rsidRPr="00316557" w:rsidRDefault="00316557" w:rsidP="00316557">
      <w:pPr>
        <w:rPr>
          <w:rFonts w:ascii="Times New Roman" w:eastAsia="Times New Roman" w:hAnsi="Times New Roman" w:cs="Times New Roman"/>
          <w:b/>
          <w:i/>
        </w:rPr>
      </w:pPr>
    </w:p>
    <w:p w14:paraId="12525867" w14:textId="77777777" w:rsidR="00316557" w:rsidRPr="00316557" w:rsidRDefault="00316557" w:rsidP="00316557">
      <w:pPr>
        <w:rPr>
          <w:rFonts w:ascii="Times New Roman" w:eastAsia="Times New Roman" w:hAnsi="Times New Roman" w:cs="Times New Roman"/>
          <w:i/>
        </w:rPr>
      </w:pPr>
      <w:r w:rsidRPr="00316557">
        <w:rPr>
          <w:rFonts w:ascii="Times New Roman" w:eastAsia="Calibri" w:hAnsi="Times New Roman" w:cs="Times New Roman"/>
          <w:i/>
        </w:rPr>
        <w:t>“I have received no formal training on LGBTQ+ issues from my service. Therefore, myself and a few other colleagues created our own LGBTQ+ training, we have run two training courses so far, including weekly consultations and developing an LGBTQ+ adapted Low Intensity Protocol. Again, Queer people in NHS services have to do extra work and deal with constant micro-aggressions to push for LGBTQ+ training and development for no extra pay. It's exhausting.”</w:t>
      </w:r>
    </w:p>
    <w:p w14:paraId="7C161EF0" w14:textId="77777777" w:rsidR="00316557" w:rsidRPr="00316557" w:rsidRDefault="00316557" w:rsidP="00316557">
      <w:pPr>
        <w:rPr>
          <w:rFonts w:ascii="Times New Roman" w:eastAsia="Calibri" w:hAnsi="Times New Roman" w:cs="Times New Roman"/>
          <w:i/>
        </w:rPr>
      </w:pPr>
    </w:p>
    <w:p w14:paraId="77ADCDE0"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"...I have created training along with other colleagues who were interested in this. No allocated time and minimal support given at the start of our endeavours.”</w:t>
      </w:r>
    </w:p>
    <w:p w14:paraId="61C011C5" w14:textId="77777777" w:rsidR="00316557" w:rsidRPr="00316557" w:rsidRDefault="00316557" w:rsidP="00316557">
      <w:pPr>
        <w:rPr>
          <w:rFonts w:ascii="Times New Roman" w:eastAsia="Calibri" w:hAnsi="Times New Roman" w:cs="Times New Roman"/>
          <w:i/>
        </w:rPr>
      </w:pPr>
    </w:p>
    <w:p w14:paraId="20769519"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“After qualifying as a PWP myself and a colleague (we both identify as LGBQ+) felt there was a gap at service level and no specific work done to support LGBQ+ clients. We set up a lead area with a focus on training staff and developing queer affirmative adaptations to treatment. Any training I have had in the service I have co-written and facilitated with several colleagues (the LGBQ+ lead areas now has at least 5 therapists involved).”</w:t>
      </w:r>
    </w:p>
    <w:p w14:paraId="0042B475" w14:textId="77777777" w:rsidR="00316557" w:rsidRPr="00316557" w:rsidRDefault="00316557" w:rsidP="00316557">
      <w:pPr>
        <w:rPr>
          <w:rFonts w:ascii="Times New Roman" w:eastAsia="Calibri" w:hAnsi="Times New Roman" w:cs="Times New Roman"/>
          <w:i/>
        </w:rPr>
      </w:pPr>
    </w:p>
    <w:p w14:paraId="1A118DDA"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 xml:space="preserve">“As a CBT therapist I myself have not attended additional training, but I have facilitated 2 additional trainings to all staff in my IAPT service for LGBTQ+ experiences of IAPT. We did a sensitivity training, then we did a training highlighting the history, the socio-political context, the current issues, the impact on healthcare, discrimination, and differences in IAPT outcomes across different sexualities/gender identities. We also discussed minority stress and </w:t>
      </w:r>
      <w:r w:rsidRPr="00316557">
        <w:rPr>
          <w:rFonts w:ascii="Times New Roman" w:eastAsia="Calibri" w:hAnsi="Times New Roman" w:cs="Times New Roman"/>
          <w:i/>
        </w:rPr>
        <w:lastRenderedPageBreak/>
        <w:t>adaptations to assessment. We will be running an additional training on treatments. We have also facilitated reflective spaces and a HI skills to discuss LGBTQ+ history month.”</w:t>
      </w:r>
    </w:p>
    <w:p w14:paraId="2E7B9128" w14:textId="77777777" w:rsidR="00316557" w:rsidRPr="00316557" w:rsidRDefault="00316557" w:rsidP="00316557">
      <w:pPr>
        <w:rPr>
          <w:rFonts w:ascii="Times New Roman" w:eastAsia="Calibri" w:hAnsi="Times New Roman" w:cs="Times New Roman"/>
          <w:i/>
        </w:rPr>
      </w:pPr>
    </w:p>
    <w:p w14:paraId="557C6CC6" w14:textId="77777777" w:rsidR="00316557" w:rsidRPr="00316557" w:rsidRDefault="00316557" w:rsidP="00316557">
      <w:pPr>
        <w:rPr>
          <w:rFonts w:ascii="Times New Roman" w:eastAsia="Times New Roman" w:hAnsi="Times New Roman" w:cs="Times New Roman"/>
          <w:b/>
          <w:i/>
        </w:rPr>
      </w:pPr>
      <w:r w:rsidRPr="00316557">
        <w:rPr>
          <w:rFonts w:ascii="Times New Roman" w:eastAsia="Calibri" w:hAnsi="Times New Roman" w:cs="Times New Roman"/>
          <w:b/>
          <w:i/>
        </w:rPr>
        <w:t xml:space="preserve">Theme 3: </w:t>
      </w:r>
      <w:r w:rsidRPr="00316557">
        <w:rPr>
          <w:rFonts w:ascii="Times New Roman" w:eastAsia="Times New Roman" w:hAnsi="Times New Roman" w:cs="Times New Roman"/>
          <w:b/>
          <w:i/>
        </w:rPr>
        <w:t xml:space="preserve">Perceived gaps in current sexual minority training and ways to improve training. </w:t>
      </w:r>
    </w:p>
    <w:p w14:paraId="2165D1A8" w14:textId="77777777" w:rsidR="00316557" w:rsidRPr="00316557" w:rsidRDefault="00316557" w:rsidP="00316557">
      <w:pPr>
        <w:rPr>
          <w:rFonts w:ascii="Times New Roman" w:eastAsia="Times New Roman" w:hAnsi="Times New Roman" w:cs="Times New Roman"/>
          <w:b/>
          <w:i/>
        </w:rPr>
      </w:pPr>
    </w:p>
    <w:p w14:paraId="5A28D8D2" w14:textId="4EC344A8" w:rsidR="00316557" w:rsidRPr="00316557" w:rsidRDefault="0015106A" w:rsidP="00316557">
      <w:pPr>
        <w:rPr>
          <w:rFonts w:ascii="Times New Roman" w:eastAsia="Times New Roman" w:hAnsi="Times New Roman" w:cs="Times New Roman"/>
          <w:b/>
        </w:rPr>
      </w:pPr>
      <w:r>
        <w:rPr>
          <w:rFonts w:ascii="Times New Roman" w:eastAsia="Times New Roman" w:hAnsi="Times New Roman" w:cs="Times New Roman"/>
          <w:b/>
        </w:rPr>
        <w:t>Clinician</w:t>
      </w:r>
      <w:r w:rsidR="00316557" w:rsidRPr="00316557">
        <w:rPr>
          <w:rFonts w:ascii="Times New Roman" w:eastAsia="Times New Roman" w:hAnsi="Times New Roman" w:cs="Times New Roman"/>
          <w:b/>
        </w:rPr>
        <w:t>s’ views on ways to improve training delivery.</w:t>
      </w:r>
    </w:p>
    <w:p w14:paraId="6C12D25E" w14:textId="77777777" w:rsidR="00316557" w:rsidRPr="00316557" w:rsidRDefault="00316557" w:rsidP="00316557">
      <w:pPr>
        <w:rPr>
          <w:rFonts w:ascii="Times New Roman" w:eastAsia="Times New Roman" w:hAnsi="Times New Roman" w:cs="Times New Roman"/>
          <w:b/>
        </w:rPr>
      </w:pPr>
    </w:p>
    <w:p w14:paraId="291D5770" w14:textId="77777777" w:rsidR="00316557" w:rsidRPr="00316557" w:rsidRDefault="00316557" w:rsidP="00316557">
      <w:pPr>
        <w:rPr>
          <w:rFonts w:ascii="Times New Roman" w:eastAsia="Calibri" w:hAnsi="Times New Roman" w:cs="Times New Roman"/>
          <w:i/>
        </w:rPr>
      </w:pPr>
      <w:r w:rsidRPr="00316557">
        <w:rPr>
          <w:rFonts w:ascii="Times New Roman" w:eastAsia="Times New Roman" w:hAnsi="Times New Roman" w:cs="Times New Roman"/>
          <w:i/>
        </w:rPr>
        <w:t>“</w:t>
      </w:r>
      <w:r w:rsidRPr="00316557">
        <w:rPr>
          <w:rFonts w:ascii="Times New Roman" w:eastAsia="Calibri" w:hAnsi="Times New Roman" w:cs="Times New Roman"/>
          <w:i/>
        </w:rPr>
        <w:t>Developing a 'well practice guide' for LGBTQ+ issues - there is extended version for elderly patients and some for perinatal clients too. More CBT. Workshop for LGBTQ+ - by running the workshop I would learn more.”</w:t>
      </w:r>
    </w:p>
    <w:p w14:paraId="65B01DC1" w14:textId="77777777" w:rsidR="00316557" w:rsidRPr="00316557" w:rsidRDefault="00316557" w:rsidP="00316557">
      <w:pPr>
        <w:rPr>
          <w:rFonts w:ascii="Times New Roman" w:eastAsia="Calibri" w:hAnsi="Times New Roman" w:cs="Times New Roman"/>
          <w:i/>
        </w:rPr>
      </w:pPr>
    </w:p>
    <w:p w14:paraId="30726C8D"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“During training would be great to invite previous patients as testimonials. My cohort had few clients who had stress management treatment and I found that q&amp;a with them very helpful.”</w:t>
      </w:r>
    </w:p>
    <w:p w14:paraId="30BB253B" w14:textId="77777777" w:rsidR="00316557" w:rsidRPr="00316557" w:rsidRDefault="00316557" w:rsidP="00316557">
      <w:pPr>
        <w:rPr>
          <w:rFonts w:ascii="Times New Roman" w:eastAsia="Calibri" w:hAnsi="Times New Roman" w:cs="Times New Roman"/>
          <w:i/>
        </w:rPr>
      </w:pPr>
    </w:p>
    <w:p w14:paraId="16901144"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“Perhaps input from an lgbq+ service user? Or more input from the lecturers into their experiences and how they have tailored their practice for this group of patients”</w:t>
      </w:r>
    </w:p>
    <w:p w14:paraId="2FF32676" w14:textId="77777777" w:rsidR="00316557" w:rsidRPr="00316557" w:rsidRDefault="00316557" w:rsidP="00316557">
      <w:pPr>
        <w:rPr>
          <w:rFonts w:ascii="Times New Roman" w:eastAsia="Calibri" w:hAnsi="Times New Roman" w:cs="Times New Roman"/>
          <w:i/>
        </w:rPr>
      </w:pPr>
    </w:p>
    <w:p w14:paraId="1E173EA8"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“Scenarios and role plays maybe even to hear hear research or service users experience of rescuing and receiving support”</w:t>
      </w:r>
    </w:p>
    <w:p w14:paraId="7CCB78F0" w14:textId="77777777" w:rsidR="00316557" w:rsidRPr="00316557" w:rsidRDefault="00316557" w:rsidP="00316557">
      <w:pPr>
        <w:rPr>
          <w:rFonts w:ascii="Times New Roman" w:eastAsia="Calibri" w:hAnsi="Times New Roman" w:cs="Times New Roman"/>
          <w:i/>
        </w:rPr>
      </w:pPr>
    </w:p>
    <w:p w14:paraId="24EB7B16"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“Role playing. Having a service user speak on what they would find helpful.”</w:t>
      </w:r>
    </w:p>
    <w:p w14:paraId="78DDC40B" w14:textId="77777777" w:rsidR="00316557" w:rsidRPr="00316557" w:rsidRDefault="00316557" w:rsidP="00316557">
      <w:pPr>
        <w:rPr>
          <w:rFonts w:ascii="Times New Roman" w:eastAsia="Calibri" w:hAnsi="Times New Roman" w:cs="Times New Roman"/>
          <w:i/>
        </w:rPr>
      </w:pPr>
    </w:p>
    <w:p w14:paraId="6EB6DE04"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“Roleplays on examples of LGBT specific challenges and issues that can present in sessions”</w:t>
      </w:r>
    </w:p>
    <w:p w14:paraId="7870419A" w14:textId="77777777" w:rsidR="00316557" w:rsidRPr="00316557" w:rsidRDefault="00316557" w:rsidP="00316557">
      <w:pPr>
        <w:rPr>
          <w:rFonts w:ascii="Times New Roman" w:eastAsia="Calibri" w:hAnsi="Times New Roman" w:cs="Times New Roman"/>
          <w:i/>
        </w:rPr>
      </w:pPr>
    </w:p>
    <w:p w14:paraId="05919E6B"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“​​I personally feel very informed about LGBTQ+ specific issues but maybe a speaker who identified as LGBTQ+ to provide insight into some of the challenges faced could be helpful.”</w:t>
      </w:r>
    </w:p>
    <w:p w14:paraId="3E7730E2" w14:textId="77777777" w:rsidR="00316557" w:rsidRPr="00316557" w:rsidRDefault="00316557" w:rsidP="00316557">
      <w:pPr>
        <w:rPr>
          <w:rFonts w:ascii="Times New Roman" w:eastAsia="Calibri" w:hAnsi="Times New Roman" w:cs="Times New Roman"/>
          <w:i/>
        </w:rPr>
      </w:pPr>
    </w:p>
    <w:p w14:paraId="7D9B28E9"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“Insight into previous experiences, recent data and research would have been helpful”</w:t>
      </w:r>
    </w:p>
    <w:p w14:paraId="447D788B" w14:textId="77777777" w:rsidR="00316557" w:rsidRPr="00316557" w:rsidRDefault="00316557" w:rsidP="00316557">
      <w:pPr>
        <w:rPr>
          <w:rFonts w:ascii="Times New Roman" w:eastAsia="Calibri" w:hAnsi="Times New Roman" w:cs="Times New Roman"/>
          <w:i/>
        </w:rPr>
      </w:pPr>
    </w:p>
    <w:p w14:paraId="1C8636C1"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“Rather than mentioning information (which is still important), to find ways to help practitioners and trainees think on how to use this (e.g., 'we know these experiences were stressful for this cohort and so when someone from this cohort is referred, this would have been their previous experience accessing services', etc.). Have service users involved in teaching/training.”</w:t>
      </w:r>
    </w:p>
    <w:p w14:paraId="63EF3DD0" w14:textId="77777777" w:rsidR="00316557" w:rsidRPr="00316557" w:rsidRDefault="00316557" w:rsidP="00316557">
      <w:pPr>
        <w:rPr>
          <w:rFonts w:ascii="Times New Roman" w:eastAsia="Calibri" w:hAnsi="Times New Roman" w:cs="Times New Roman"/>
          <w:i/>
        </w:rPr>
      </w:pPr>
    </w:p>
    <w:p w14:paraId="6C233B23"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“Perhaps having a speaker who is queer and has accessed MH services would be useful? To make it seem more personable.”</w:t>
      </w:r>
    </w:p>
    <w:p w14:paraId="1EA0A11B" w14:textId="77777777" w:rsidR="00316557" w:rsidRPr="00316557" w:rsidRDefault="00316557" w:rsidP="00316557">
      <w:pPr>
        <w:rPr>
          <w:rFonts w:ascii="Times New Roman" w:eastAsia="Calibri" w:hAnsi="Times New Roman" w:cs="Times New Roman"/>
          <w:i/>
        </w:rPr>
      </w:pPr>
    </w:p>
    <w:p w14:paraId="13515829"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“A day of tutorial, a speaker to answer questions.”</w:t>
      </w:r>
    </w:p>
    <w:p w14:paraId="32AFDE15" w14:textId="77777777" w:rsidR="00316557" w:rsidRPr="00316557" w:rsidRDefault="00316557" w:rsidP="00316557">
      <w:pPr>
        <w:rPr>
          <w:rFonts w:ascii="Times New Roman" w:eastAsia="Calibri" w:hAnsi="Times New Roman" w:cs="Times New Roman"/>
          <w:i/>
        </w:rPr>
      </w:pPr>
    </w:p>
    <w:p w14:paraId="1FE7A685"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“I think an additional module or section of module could be given to this as a stand alone item”</w:t>
      </w:r>
    </w:p>
    <w:p w14:paraId="14EBFC75" w14:textId="77777777" w:rsidR="00316557" w:rsidRPr="00316557" w:rsidRDefault="00316557" w:rsidP="00316557">
      <w:pPr>
        <w:rPr>
          <w:rFonts w:ascii="Times New Roman" w:eastAsia="Calibri" w:hAnsi="Times New Roman" w:cs="Times New Roman"/>
          <w:i/>
        </w:rPr>
      </w:pPr>
    </w:p>
    <w:p w14:paraId="3C40DA90"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“I think generally making people feel more comfortable with these conversations would be helpful. My sense is we are still very much in the 'I don't need to know what goes on in your bedroom' stance. Training courses should focus on improving confidence in talking about sexuality and gender.</w:t>
      </w:r>
    </w:p>
    <w:p w14:paraId="1F0D99C9"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This could include reflective spaces, peer supervision - to allow people to express their concerns or anxieties and reflect on where this may be coming from.”</w:t>
      </w:r>
    </w:p>
    <w:p w14:paraId="67D174D5" w14:textId="77777777" w:rsidR="00316557" w:rsidRPr="00316557" w:rsidRDefault="00316557" w:rsidP="00316557">
      <w:pPr>
        <w:rPr>
          <w:rFonts w:ascii="Times New Roman" w:eastAsia="Calibri" w:hAnsi="Times New Roman" w:cs="Times New Roman"/>
          <w:i/>
        </w:rPr>
      </w:pPr>
    </w:p>
    <w:p w14:paraId="697BEDC9" w14:textId="77777777" w:rsidR="00316557" w:rsidRPr="00316557" w:rsidRDefault="00316557" w:rsidP="00316557">
      <w:pPr>
        <w:rPr>
          <w:rFonts w:ascii="Times New Roman" w:eastAsia="Times New Roman" w:hAnsi="Times New Roman" w:cs="Times New Roman"/>
        </w:rPr>
      </w:pPr>
      <w:r w:rsidRPr="00316557">
        <w:rPr>
          <w:rFonts w:ascii="Times New Roman" w:eastAsia="Times New Roman" w:hAnsi="Times New Roman" w:cs="Times New Roman"/>
          <w:b/>
        </w:rPr>
        <w:t>Systemic Issues</w:t>
      </w:r>
      <w:r w:rsidRPr="00316557">
        <w:rPr>
          <w:rFonts w:ascii="Times New Roman" w:eastAsia="Times New Roman" w:hAnsi="Times New Roman" w:cs="Times New Roman"/>
        </w:rPr>
        <w:t>.</w:t>
      </w:r>
    </w:p>
    <w:p w14:paraId="525E3320" w14:textId="77777777" w:rsidR="00316557" w:rsidRPr="00316557" w:rsidRDefault="00316557" w:rsidP="00316557">
      <w:pPr>
        <w:rPr>
          <w:rFonts w:ascii="Times New Roman" w:eastAsia="Times New Roman" w:hAnsi="Times New Roman" w:cs="Times New Roman"/>
        </w:rPr>
      </w:pPr>
    </w:p>
    <w:p w14:paraId="02DC3D2D"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“The lecture was very vague and mainly focused homosexuality, but did not look at the issues in wilder terms.”</w:t>
      </w:r>
    </w:p>
    <w:p w14:paraId="5623A610" w14:textId="77777777" w:rsidR="00316557" w:rsidRPr="00316557" w:rsidRDefault="00316557" w:rsidP="00316557">
      <w:pPr>
        <w:rPr>
          <w:rFonts w:ascii="Times New Roman" w:eastAsia="Calibri" w:hAnsi="Times New Roman" w:cs="Times New Roman"/>
          <w:i/>
        </w:rPr>
      </w:pPr>
    </w:p>
    <w:p w14:paraId="30A68EEE"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“Psychology as a whole is far too white, cis, hetero centric.”</w:t>
      </w:r>
    </w:p>
    <w:p w14:paraId="00C60626" w14:textId="77777777" w:rsidR="00316557" w:rsidRPr="00316557" w:rsidRDefault="00316557" w:rsidP="00316557">
      <w:pPr>
        <w:rPr>
          <w:rFonts w:ascii="Times New Roman" w:eastAsia="Calibri" w:hAnsi="Times New Roman" w:cs="Times New Roman"/>
          <w:i/>
        </w:rPr>
      </w:pPr>
    </w:p>
    <w:p w14:paraId="47E6906F"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“More of the current psychological/social issues faced by people in the LGBTQ+ community to create a less individualised approach (less onus on individual change and just having an awareness and acknowledging things like discrimination and microaggressions which impact on mental health).”</w:t>
      </w:r>
    </w:p>
    <w:p w14:paraId="733FC7BE" w14:textId="77777777" w:rsidR="00316557" w:rsidRPr="00316557" w:rsidRDefault="00316557" w:rsidP="00316557">
      <w:pPr>
        <w:rPr>
          <w:rFonts w:ascii="Times New Roman" w:eastAsia="Calibri" w:hAnsi="Times New Roman" w:cs="Times New Roman"/>
          <w:i/>
        </w:rPr>
      </w:pPr>
    </w:p>
    <w:p w14:paraId="70DEAC05"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“We had a small section of training that was more focussed on care at an individual level (i.e. how can we adapt this therapy for the individual), rather than training promoting systemic thinking re promoting diversity/inclusion in IAPT.”</w:t>
      </w:r>
    </w:p>
    <w:p w14:paraId="297A4084" w14:textId="77777777" w:rsidR="00316557" w:rsidRPr="00316557" w:rsidRDefault="00316557" w:rsidP="00316557">
      <w:pPr>
        <w:rPr>
          <w:rFonts w:ascii="Times New Roman" w:eastAsia="Calibri" w:hAnsi="Times New Roman" w:cs="Times New Roman"/>
          <w:i/>
        </w:rPr>
      </w:pPr>
    </w:p>
    <w:p w14:paraId="5209D5CE"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Further awareness of the demographics and needs of the local population in regards to sexual orientation. Information on available local services that can offer specialist support for issues around sexual orientation and identity.”</w:t>
      </w:r>
    </w:p>
    <w:p w14:paraId="5E5C0F1C" w14:textId="77777777" w:rsidR="00316557" w:rsidRPr="00316557" w:rsidRDefault="00316557" w:rsidP="00316557">
      <w:pPr>
        <w:rPr>
          <w:rFonts w:ascii="Times New Roman" w:eastAsia="Calibri" w:hAnsi="Times New Roman" w:cs="Times New Roman"/>
          <w:i/>
        </w:rPr>
      </w:pPr>
    </w:p>
    <w:p w14:paraId="0CBC85C2"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“Aiming to enhance practitioner understanding of the additional challenges LGBQ+ individuals face to their mental, social and sometimes physical wellbeing due to their sexual identity. I think otherwise it is easy for practitioners to come across dismissive to patients by simply sending them info on other more specialised services.”</w:t>
      </w:r>
    </w:p>
    <w:p w14:paraId="37641C20" w14:textId="77777777" w:rsidR="00316557" w:rsidRPr="00316557" w:rsidRDefault="00316557" w:rsidP="00316557">
      <w:pPr>
        <w:rPr>
          <w:rFonts w:ascii="Times New Roman" w:eastAsia="Calibri" w:hAnsi="Times New Roman" w:cs="Times New Roman"/>
          <w:i/>
        </w:rPr>
      </w:pPr>
    </w:p>
    <w:p w14:paraId="1697B764"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“There are very few High Intensity staff that are either Queer or have knowledge on LGBTQ+ psychology - this would be a game changer to be able to offer more LGBTQ+ affirmative/targeted work. My supervisor for LGBTQ+ clients is a cis-straight individual with little understanding of the models and theories behind affirmative practice, which limits the usefulness of the space.”</w:t>
      </w:r>
    </w:p>
    <w:p w14:paraId="556340E8" w14:textId="77777777" w:rsidR="00316557" w:rsidRPr="00316557" w:rsidRDefault="00316557" w:rsidP="00316557">
      <w:pPr>
        <w:rPr>
          <w:rFonts w:ascii="Times New Roman" w:eastAsia="Calibri" w:hAnsi="Times New Roman" w:cs="Times New Roman"/>
          <w:i/>
        </w:rPr>
      </w:pPr>
    </w:p>
    <w:p w14:paraId="5BBDEC5B"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“LGBTQ+ inclusive workspaces, if we cannot create an LGBTQ+ affirmative work space how can we think about doing this in our therapy spaces. IAPT spending less time researching LGBTQ+ specific mental health barriers to engagement/recovery/etc, and spending more time working on adapted protocols, and guidelines.”</w:t>
      </w:r>
    </w:p>
    <w:p w14:paraId="2021445D" w14:textId="77777777" w:rsidR="00316557" w:rsidRPr="00316557" w:rsidRDefault="00316557" w:rsidP="00316557">
      <w:pPr>
        <w:rPr>
          <w:rFonts w:ascii="Times New Roman" w:eastAsia="Calibri" w:hAnsi="Times New Roman" w:cs="Times New Roman"/>
          <w:i/>
        </w:rPr>
      </w:pPr>
    </w:p>
    <w:p w14:paraId="37486D71"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“.…signposting available to local and national services. Specific methods to overcome systemic barriers to accessing services that LGBTQ+ people may experience.”</w:t>
      </w:r>
    </w:p>
    <w:p w14:paraId="709B50BB" w14:textId="77777777" w:rsidR="00316557" w:rsidRPr="00316557" w:rsidRDefault="00316557" w:rsidP="00316557">
      <w:pPr>
        <w:rPr>
          <w:rFonts w:ascii="Times New Roman" w:eastAsia="Calibri" w:hAnsi="Times New Roman" w:cs="Times New Roman"/>
          <w:i/>
        </w:rPr>
      </w:pPr>
    </w:p>
    <w:p w14:paraId="1174F71E"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“Furthermore, explaining that treatment can be offered to LGBTQ+ people, even if part of their presenting problem is related to their sexuality. Too often clients are being signposted away to LGBTQ+ specific counselling services as soon as they raise an issue with identity. This does not need to happen.”</w:t>
      </w:r>
    </w:p>
    <w:p w14:paraId="4F390400" w14:textId="77777777" w:rsidR="00316557" w:rsidRPr="00316557" w:rsidRDefault="00316557" w:rsidP="00316557">
      <w:pPr>
        <w:rPr>
          <w:rFonts w:ascii="Times New Roman" w:eastAsia="Calibri" w:hAnsi="Times New Roman" w:cs="Times New Roman"/>
          <w:i/>
        </w:rPr>
      </w:pPr>
    </w:p>
    <w:p w14:paraId="595B667D" w14:textId="77777777" w:rsidR="00316557" w:rsidRPr="00316557" w:rsidRDefault="00316557" w:rsidP="00316557">
      <w:pPr>
        <w:rPr>
          <w:rFonts w:ascii="Times New Roman" w:eastAsia="Calibri" w:hAnsi="Times New Roman" w:cs="Times New Roman"/>
          <w:b/>
        </w:rPr>
      </w:pPr>
      <w:r w:rsidRPr="00316557">
        <w:rPr>
          <w:rFonts w:ascii="Times New Roman" w:eastAsia="Calibri" w:hAnsi="Times New Roman" w:cs="Times New Roman"/>
          <w:b/>
        </w:rPr>
        <w:t>Theoretical Content</w:t>
      </w:r>
    </w:p>
    <w:p w14:paraId="2277B83B" w14:textId="77777777" w:rsidR="00316557" w:rsidRPr="00316557" w:rsidRDefault="00316557" w:rsidP="00316557">
      <w:pPr>
        <w:rPr>
          <w:rFonts w:ascii="Times New Roman" w:eastAsia="Calibri" w:hAnsi="Times New Roman" w:cs="Times New Roman"/>
        </w:rPr>
      </w:pPr>
    </w:p>
    <w:p w14:paraId="65E37BB5"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 xml:space="preserve">“Really anything, it's not something that was focused on. It would have been good to have included some basic sensitivity training so everyone being trained had a basic understanding </w:t>
      </w:r>
      <w:r w:rsidRPr="00316557">
        <w:rPr>
          <w:rFonts w:ascii="Times New Roman" w:eastAsia="Calibri" w:hAnsi="Times New Roman" w:cs="Times New Roman"/>
          <w:i/>
        </w:rPr>
        <w:lastRenderedPageBreak/>
        <w:t>about appropriate language, why queer clients have more difficulties access services, more queer specific risk factors (chemsex for eg).”</w:t>
      </w:r>
    </w:p>
    <w:p w14:paraId="630DCB82" w14:textId="77777777" w:rsidR="00316557" w:rsidRPr="00316557" w:rsidRDefault="00316557" w:rsidP="00316557">
      <w:pPr>
        <w:rPr>
          <w:rFonts w:ascii="Times New Roman" w:eastAsia="Calibri" w:hAnsi="Times New Roman" w:cs="Times New Roman"/>
          <w:i/>
        </w:rPr>
      </w:pPr>
    </w:p>
    <w:p w14:paraId="234524A0"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“I think further training on prevalent issues for LGBTQ+ would be an appropriate addition to the PWP curriculum”</w:t>
      </w:r>
    </w:p>
    <w:p w14:paraId="2E9AE545" w14:textId="77777777" w:rsidR="00316557" w:rsidRPr="00316557" w:rsidRDefault="00316557" w:rsidP="00316557">
      <w:pPr>
        <w:rPr>
          <w:rFonts w:ascii="Times New Roman" w:eastAsia="Calibri" w:hAnsi="Times New Roman" w:cs="Times New Roman"/>
          <w:i/>
        </w:rPr>
      </w:pPr>
    </w:p>
    <w:p w14:paraId="075A4510"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“Common issues/barriers faced by the LGBQ+ community in relation to accessing IAPT services”</w:t>
      </w:r>
    </w:p>
    <w:p w14:paraId="2D1824BF" w14:textId="77777777" w:rsidR="00316557" w:rsidRPr="00316557" w:rsidRDefault="00316557" w:rsidP="00316557">
      <w:pPr>
        <w:rPr>
          <w:rFonts w:ascii="Times New Roman" w:eastAsia="Calibri" w:hAnsi="Times New Roman" w:cs="Times New Roman"/>
          <w:i/>
        </w:rPr>
      </w:pPr>
    </w:p>
    <w:p w14:paraId="12467421"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“Literally anything more than what we received; having some insight into the idiosyncratic issues that people within the LGBTQ community face and the obstacles they may encounter in services would be brill.”</w:t>
      </w:r>
    </w:p>
    <w:p w14:paraId="33E1C711" w14:textId="77777777" w:rsidR="00316557" w:rsidRPr="00316557" w:rsidRDefault="00316557" w:rsidP="00316557">
      <w:pPr>
        <w:rPr>
          <w:rFonts w:ascii="Times New Roman" w:eastAsia="Calibri" w:hAnsi="Times New Roman" w:cs="Times New Roman"/>
          <w:i/>
        </w:rPr>
      </w:pPr>
    </w:p>
    <w:p w14:paraId="779EB00A"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“What the issues are and why they exist e.g. the history behind LGBTQ+, culture etc. The types of stressors they face and how it differs among the community. Ways in which challenges can be explored at Step 2”</w:t>
      </w:r>
    </w:p>
    <w:p w14:paraId="1DD459CF" w14:textId="77777777" w:rsidR="00316557" w:rsidRPr="00316557" w:rsidRDefault="00316557" w:rsidP="00316557">
      <w:pPr>
        <w:rPr>
          <w:rFonts w:ascii="Times New Roman" w:eastAsia="Calibri" w:hAnsi="Times New Roman" w:cs="Times New Roman"/>
          <w:i/>
        </w:rPr>
      </w:pPr>
    </w:p>
    <w:p w14:paraId="76861C82"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“More information around the impact of sexuality would be helpful for example the impact on childhood, friendships, identity, harassment from others, lack of sex education, etc”</w:t>
      </w:r>
    </w:p>
    <w:p w14:paraId="12009DEB" w14:textId="77777777" w:rsidR="00316557" w:rsidRPr="00316557" w:rsidRDefault="00316557" w:rsidP="00316557">
      <w:pPr>
        <w:rPr>
          <w:rFonts w:ascii="Times New Roman" w:eastAsia="Calibri" w:hAnsi="Times New Roman" w:cs="Times New Roman"/>
          <w:i/>
        </w:rPr>
      </w:pPr>
    </w:p>
    <w:p w14:paraId="3CB6E90F"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“The basics on minority stress theory, the basics on LGBTQ+ identities (particularly trans and nonbinary)...understanding the historical and social context in which Queer people grow up in”</w:t>
      </w:r>
    </w:p>
    <w:p w14:paraId="5017B020"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br/>
        <w:t>“Really anything, it's not something that was focused on. It would have been good to have included some basic sensitivity training so everyone being trained had a basic understanding about appropriate language, why queer clients have more difficulties access services, more queer specific risk factors (chemsex for eg).”</w:t>
      </w:r>
    </w:p>
    <w:p w14:paraId="37CCA700" w14:textId="77777777" w:rsidR="00316557" w:rsidRPr="00316557" w:rsidRDefault="00316557" w:rsidP="00316557">
      <w:pPr>
        <w:rPr>
          <w:rFonts w:ascii="Times New Roman" w:eastAsia="Calibri" w:hAnsi="Times New Roman" w:cs="Times New Roman"/>
          <w:i/>
        </w:rPr>
      </w:pPr>
    </w:p>
    <w:p w14:paraId="412F69A4" w14:textId="77777777" w:rsidR="00316557" w:rsidRPr="00316557" w:rsidRDefault="00316557" w:rsidP="00316557">
      <w:pPr>
        <w:rPr>
          <w:rFonts w:ascii="Times New Roman" w:eastAsia="Calibri" w:hAnsi="Times New Roman" w:cs="Times New Roman"/>
          <w:b/>
        </w:rPr>
      </w:pPr>
      <w:r w:rsidRPr="00316557">
        <w:rPr>
          <w:rFonts w:ascii="Times New Roman" w:eastAsia="Calibri" w:hAnsi="Times New Roman" w:cs="Times New Roman"/>
          <w:b/>
        </w:rPr>
        <w:t>Practical Content</w:t>
      </w:r>
    </w:p>
    <w:p w14:paraId="52F48CB9" w14:textId="77777777" w:rsidR="00316557" w:rsidRPr="00316557" w:rsidRDefault="00316557" w:rsidP="00316557">
      <w:pPr>
        <w:rPr>
          <w:rFonts w:ascii="Times New Roman" w:eastAsia="Calibri" w:hAnsi="Times New Roman" w:cs="Times New Roman"/>
          <w:b/>
        </w:rPr>
      </w:pPr>
    </w:p>
    <w:p w14:paraId="0AC76E60"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“Help with broaching the topic around sexaulity and further ideas on when to signpost to specailair services or not. How to sensitively assess for issues around sexuality.”</w:t>
      </w:r>
    </w:p>
    <w:p w14:paraId="1FE21233" w14:textId="77777777" w:rsidR="00316557" w:rsidRPr="00316557" w:rsidRDefault="00316557" w:rsidP="00316557">
      <w:pPr>
        <w:rPr>
          <w:rFonts w:ascii="Times New Roman" w:eastAsia="Calibri" w:hAnsi="Times New Roman" w:cs="Times New Roman"/>
          <w:i/>
        </w:rPr>
      </w:pPr>
    </w:p>
    <w:p w14:paraId="3EE0E048"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“Increase engagement with the LGBQ + community in the local area. Support staff to build confidence in discussing LGBQ + issues with clients and offering support for these in a more informed manner. Training to understand the links between LGBQ + issues and mental health and how to include these in treatment plans.”</w:t>
      </w:r>
    </w:p>
    <w:p w14:paraId="5408F502" w14:textId="77777777" w:rsidR="00316557" w:rsidRPr="00316557" w:rsidRDefault="00316557" w:rsidP="00316557">
      <w:pPr>
        <w:rPr>
          <w:rFonts w:ascii="Times New Roman" w:eastAsia="Calibri" w:hAnsi="Times New Roman" w:cs="Times New Roman"/>
          <w:i/>
        </w:rPr>
      </w:pPr>
    </w:p>
    <w:p w14:paraId="76AC392C"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“Less statistics, more time on adapting assessments and treatments, how to ask questions around sexuality and gender”</w:t>
      </w:r>
    </w:p>
    <w:p w14:paraId="481A38F5" w14:textId="77777777" w:rsidR="00316557" w:rsidRPr="00316557" w:rsidRDefault="00316557" w:rsidP="00316557">
      <w:pPr>
        <w:rPr>
          <w:rFonts w:ascii="Times New Roman" w:eastAsia="Calibri" w:hAnsi="Times New Roman" w:cs="Times New Roman"/>
          <w:i/>
        </w:rPr>
      </w:pPr>
    </w:p>
    <w:p w14:paraId="3107DF1A"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“Not sure this is for the service to do, probably more for a LGBTQIA+ Champion, but I often find I am out of touch with the correct &amp; most respectful terminology &amp; fear unintentionally upsetting someone”</w:t>
      </w:r>
    </w:p>
    <w:p w14:paraId="1606C8F5" w14:textId="77777777" w:rsidR="00316557" w:rsidRPr="00316557" w:rsidRDefault="00316557" w:rsidP="00316557">
      <w:pPr>
        <w:rPr>
          <w:rFonts w:ascii="Times New Roman" w:eastAsia="Calibri" w:hAnsi="Times New Roman" w:cs="Times New Roman"/>
          <w:i/>
        </w:rPr>
      </w:pPr>
    </w:p>
    <w:p w14:paraId="1D5810AF"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“How to conduct assessments for LGBT people - what questions to ask, sensitive questioning, relevant signposting etc”</w:t>
      </w:r>
    </w:p>
    <w:p w14:paraId="5684CD75" w14:textId="77777777" w:rsidR="00316557" w:rsidRPr="00316557" w:rsidRDefault="00316557" w:rsidP="00316557">
      <w:pPr>
        <w:rPr>
          <w:rFonts w:ascii="Times New Roman" w:eastAsia="Times New Roman" w:hAnsi="Times New Roman" w:cs="Times New Roman"/>
          <w:i/>
        </w:rPr>
      </w:pPr>
    </w:p>
    <w:p w14:paraId="3FCAF113"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lastRenderedPageBreak/>
        <w:t>“If courses taught more about how these conversations can be had at step 2/3 within the protocols this would help people feel more confident. The way in which courses are taught is far too rigid and not representative of real life. There should be role plays where a client is LGBTQ+ and they are depressed and disengaged from things and their community. The BA Can then just be adapted by asking more about their identity, what is important to them in connecting with it, can we schedule that in, etc. Problem solve any barriers or safety issues. This is all what we are trained for, people just don't feel confident with it.”</w:t>
      </w:r>
    </w:p>
    <w:p w14:paraId="678F2B22" w14:textId="77777777" w:rsidR="00316557" w:rsidRPr="00316557" w:rsidRDefault="00316557" w:rsidP="00316557">
      <w:pPr>
        <w:rPr>
          <w:rFonts w:ascii="Times New Roman" w:eastAsia="Calibri" w:hAnsi="Times New Roman" w:cs="Times New Roman"/>
          <w:i/>
        </w:rPr>
      </w:pPr>
    </w:p>
    <w:p w14:paraId="7A76B142"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“An overview of specific issues, how to incorporate it into assessment, formulation and treatment.”</w:t>
      </w:r>
    </w:p>
    <w:p w14:paraId="367B1F1F" w14:textId="77777777" w:rsidR="00316557" w:rsidRPr="00316557" w:rsidRDefault="00316557" w:rsidP="00316557">
      <w:pPr>
        <w:rPr>
          <w:rFonts w:ascii="Times New Roman" w:eastAsia="Times New Roman" w:hAnsi="Times New Roman" w:cs="Times New Roman"/>
          <w:i/>
        </w:rPr>
      </w:pPr>
    </w:p>
    <w:p w14:paraId="2C65C28D"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“Also, similar to culturally adapted cbt, I think something similar is needed as I think it would be helpful to have space to explore any discrimination people experience rather than be expected to rush sessions and just tell people that they should try behavioural activation. So it might even be that considerations of additional time in sessions for the lgbtq+ community (if needed) to ensure they feel listened. And then empowered to make practical changes to things in their control.”</w:t>
      </w:r>
    </w:p>
    <w:p w14:paraId="56E57057" w14:textId="77777777" w:rsidR="00316557" w:rsidRPr="00316557" w:rsidRDefault="00316557" w:rsidP="00316557">
      <w:pPr>
        <w:rPr>
          <w:rFonts w:ascii="Times New Roman" w:eastAsia="Times New Roman" w:hAnsi="Times New Roman" w:cs="Times New Roman"/>
          <w:b/>
          <w:i/>
        </w:rPr>
      </w:pPr>
    </w:p>
    <w:p w14:paraId="3B13A0A2"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“what queer-affirmative or queer-sensitive practice looks like”</w:t>
      </w:r>
    </w:p>
    <w:p w14:paraId="7B063752" w14:textId="77777777" w:rsidR="00316557" w:rsidRPr="00316557" w:rsidRDefault="00316557" w:rsidP="00316557">
      <w:pPr>
        <w:rPr>
          <w:rFonts w:ascii="Times New Roman" w:eastAsia="Calibri" w:hAnsi="Times New Roman" w:cs="Times New Roman"/>
          <w:i/>
        </w:rPr>
      </w:pPr>
    </w:p>
    <w:p w14:paraId="38854824" w14:textId="77777777" w:rsidR="00316557" w:rsidRPr="00316557" w:rsidRDefault="00316557" w:rsidP="00316557">
      <w:pPr>
        <w:rPr>
          <w:rFonts w:ascii="Times New Roman" w:eastAsia="Calibri" w:hAnsi="Times New Roman" w:cs="Times New Roman"/>
          <w:i/>
        </w:rPr>
      </w:pPr>
      <w:r w:rsidRPr="00316557">
        <w:rPr>
          <w:rFonts w:ascii="Times New Roman" w:eastAsia="Calibri" w:hAnsi="Times New Roman" w:cs="Times New Roman"/>
          <w:i/>
        </w:rPr>
        <w:t>“Instead, offering LGBQ+ individuals the space to explore topics relating to their sexual identity that affect mental wellbeing, as relevant within the CBT and/or IAPT framework, could be really beneficial.”</w:t>
      </w:r>
    </w:p>
    <w:p w14:paraId="715AED1E" w14:textId="77777777" w:rsidR="00316557" w:rsidRPr="00316557" w:rsidRDefault="00316557">
      <w:pPr>
        <w:rPr>
          <w:rFonts w:ascii="Times New Roman" w:hAnsi="Times New Roman" w:cs="Times New Roman"/>
        </w:rPr>
      </w:pPr>
    </w:p>
    <w:sectPr w:rsidR="00316557" w:rsidRPr="0031655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AC7"/>
    <w:rsid w:val="00090AC7"/>
    <w:rsid w:val="00130488"/>
    <w:rsid w:val="0015106A"/>
    <w:rsid w:val="0015164B"/>
    <w:rsid w:val="00154523"/>
    <w:rsid w:val="001B0CC6"/>
    <w:rsid w:val="001E23D8"/>
    <w:rsid w:val="00303FA9"/>
    <w:rsid w:val="00316557"/>
    <w:rsid w:val="003C33EB"/>
    <w:rsid w:val="003D274B"/>
    <w:rsid w:val="00413379"/>
    <w:rsid w:val="00587CC5"/>
    <w:rsid w:val="005D0126"/>
    <w:rsid w:val="00732DC1"/>
    <w:rsid w:val="0074201F"/>
    <w:rsid w:val="008A4E78"/>
    <w:rsid w:val="00A16870"/>
    <w:rsid w:val="00A22C60"/>
    <w:rsid w:val="00A66E95"/>
    <w:rsid w:val="00AC678B"/>
    <w:rsid w:val="00AF4B59"/>
    <w:rsid w:val="00BA0DFB"/>
    <w:rsid w:val="00CE4E79"/>
    <w:rsid w:val="00D843BF"/>
    <w:rsid w:val="00D94C23"/>
    <w:rsid w:val="00E00FF4"/>
    <w:rsid w:val="00E630CD"/>
    <w:rsid w:val="00F71590"/>
    <w:rsid w:val="00FF722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74DF800A"/>
  <w15:chartTrackingRefBased/>
  <w15:docId w15:val="{8587B046-9CD1-6748-86AB-5F54D0CE1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AC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0AC7"/>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90AC7"/>
  </w:style>
  <w:style w:type="character" w:customStyle="1" w:styleId="eop">
    <w:name w:val="eop"/>
    <w:basedOn w:val="DefaultParagraphFont"/>
    <w:rsid w:val="00090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4103</Words>
  <Characters>23390</Characters>
  <Application>Microsoft Office Word</Application>
  <DocSecurity>0</DocSecurity>
  <Lines>194</Lines>
  <Paragraphs>54</Paragraphs>
  <ScaleCrop>false</ScaleCrop>
  <Company/>
  <LinksUpToDate>false</LinksUpToDate>
  <CharactersWithSpaces>27439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Ho</dc:creator>
  <cp:keywords/>
  <dc:description/>
  <cp:lastModifiedBy>Kai Yu Jason Ho</cp:lastModifiedBy>
  <cp:revision>4</cp:revision>
  <dcterms:created xsi:type="dcterms:W3CDTF">2023-04-14T09:06:00Z</dcterms:created>
  <dcterms:modified xsi:type="dcterms:W3CDTF">2023-07-29T15:54:00Z</dcterms:modified>
</cp:coreProperties>
</file>