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E457" w14:textId="7E26E059" w:rsidR="00B25127" w:rsidRPr="00E21E69" w:rsidRDefault="00E21E69" w:rsidP="00B25127">
      <w:pPr>
        <w:pStyle w:val="ANMmaintext"/>
        <w:jc w:val="both"/>
        <w:rPr>
          <w:b/>
          <w:i/>
          <w:lang w:val="de-DE"/>
        </w:rPr>
      </w:pPr>
      <w:r>
        <w:rPr>
          <w:rStyle w:val="sa8294f4d"/>
          <w:b/>
          <w:i/>
          <w:lang w:val="de-DE"/>
        </w:rPr>
        <w:t>A</w:t>
      </w:r>
      <w:r w:rsidR="00B25127" w:rsidRPr="00E21E69">
        <w:rPr>
          <w:rStyle w:val="sa8294f4d"/>
          <w:b/>
          <w:i/>
          <w:lang w:val="de-DE"/>
        </w:rPr>
        <w:t xml:space="preserve">nimal </w:t>
      </w:r>
      <w:r>
        <w:rPr>
          <w:rStyle w:val="sa8294f4d"/>
          <w:b/>
          <w:i/>
          <w:lang w:val="de-DE"/>
        </w:rPr>
        <w:t>J</w:t>
      </w:r>
      <w:r w:rsidR="00B25127" w:rsidRPr="00E21E69">
        <w:rPr>
          <w:rStyle w:val="sa8294f4d"/>
          <w:b/>
          <w:i/>
          <w:lang w:val="de-DE"/>
        </w:rPr>
        <w:t>ournal</w:t>
      </w:r>
    </w:p>
    <w:p w14:paraId="64588C06" w14:textId="3F5D01C9" w:rsidR="003C0935" w:rsidRPr="003C0935" w:rsidRDefault="003C0935" w:rsidP="003C0935">
      <w:pPr>
        <w:spacing w:line="480" w:lineRule="auto"/>
        <w:jc w:val="both"/>
        <w:rPr>
          <w:rFonts w:ascii="Arial" w:hAnsi="Arial" w:cs="Arial"/>
          <w:b/>
          <w:bCs/>
          <w:lang w:val="pt-BR"/>
        </w:rPr>
      </w:pPr>
      <w:bookmarkStart w:id="0" w:name="_Hlk28023153"/>
      <w:bookmarkStart w:id="1" w:name="_Hlk28023206"/>
      <w:r w:rsidRPr="003C0935">
        <w:rPr>
          <w:rFonts w:ascii="Arial" w:hAnsi="Arial" w:cs="Arial"/>
          <w:b/>
          <w:bCs/>
        </w:rPr>
        <w:t xml:space="preserve">Greenhouse gas balance and carbon footprint </w:t>
      </w:r>
      <w:bookmarkStart w:id="2" w:name="_Hlk41402379"/>
      <w:r w:rsidRPr="003C0935">
        <w:rPr>
          <w:rFonts w:ascii="Arial" w:hAnsi="Arial" w:cs="Arial"/>
          <w:b/>
          <w:bCs/>
        </w:rPr>
        <w:t xml:space="preserve">of </w:t>
      </w:r>
      <w:bookmarkStart w:id="3" w:name="_Hlk40881834"/>
      <w:r w:rsidRPr="003C0935">
        <w:rPr>
          <w:rFonts w:ascii="Arial" w:hAnsi="Arial" w:cs="Arial"/>
          <w:b/>
          <w:bCs/>
        </w:rPr>
        <w:t>pasture-based beef cattle production systems</w:t>
      </w:r>
      <w:bookmarkEnd w:id="3"/>
      <w:r w:rsidRPr="003C0935">
        <w:rPr>
          <w:rFonts w:ascii="Arial" w:hAnsi="Arial" w:cs="Arial"/>
          <w:b/>
          <w:bCs/>
        </w:rPr>
        <w:t xml:space="preserve"> </w:t>
      </w:r>
      <w:bookmarkEnd w:id="2"/>
      <w:r w:rsidRPr="003C0935">
        <w:rPr>
          <w:rFonts w:ascii="Arial" w:hAnsi="Arial" w:cs="Arial"/>
          <w:b/>
          <w:bCs/>
        </w:rPr>
        <w:t>in the tropical region (Atlantic Forest biome</w:t>
      </w:r>
      <w:bookmarkEnd w:id="0"/>
      <w:r w:rsidRPr="003C0935">
        <w:rPr>
          <w:rFonts w:ascii="Arial" w:hAnsi="Arial" w:cs="Arial"/>
          <w:b/>
          <w:bCs/>
        </w:rPr>
        <w:t>).</w:t>
      </w:r>
    </w:p>
    <w:p w14:paraId="404C7BA2" w14:textId="1B45EB17" w:rsidR="00304E61" w:rsidRPr="00B666FA" w:rsidRDefault="00304E61" w:rsidP="00304E61">
      <w:pPr>
        <w:spacing w:line="480" w:lineRule="auto"/>
        <w:rPr>
          <w:rFonts w:ascii="Arial" w:hAnsi="Arial" w:cs="Arial"/>
          <w:lang w:val="pt-BR"/>
        </w:rPr>
      </w:pPr>
      <w:r w:rsidRPr="00B666FA">
        <w:rPr>
          <w:rFonts w:ascii="Arial" w:hAnsi="Arial" w:cs="Arial"/>
          <w:lang w:val="pt-BR"/>
        </w:rPr>
        <w:t>P. P. A. Oliveira, A. Berndt, A. F. Pedroso, T.C. Alves, J. R. M. Pezzopane, L. S. Sakamoto, F. L. Henrique, P. H. M. Rodrigues</w:t>
      </w:r>
    </w:p>
    <w:bookmarkEnd w:id="1"/>
    <w:p w14:paraId="7A3DB876" w14:textId="006C6E59" w:rsidR="00B25127" w:rsidRPr="00707486" w:rsidRDefault="00B25127" w:rsidP="00B25127">
      <w:pPr>
        <w:rPr>
          <w:rFonts w:ascii="Arial" w:hAnsi="Arial" w:cs="Arial"/>
          <w:b/>
          <w:iCs/>
          <w:sz w:val="28"/>
          <w:szCs w:val="28"/>
        </w:rPr>
      </w:pPr>
      <w:r w:rsidRPr="003032CB">
        <w:rPr>
          <w:rFonts w:ascii="Arial" w:hAnsi="Arial" w:cs="Arial"/>
          <w:b/>
          <w:iCs/>
          <w:sz w:val="28"/>
          <w:szCs w:val="28"/>
          <w:lang w:val="en-GB"/>
        </w:rPr>
        <w:t>Supplementary material</w:t>
      </w:r>
    </w:p>
    <w:p w14:paraId="78BF8FA8" w14:textId="4411E783" w:rsidR="00783F85" w:rsidRDefault="00B25127" w:rsidP="00783F85">
      <w:pPr>
        <w:spacing w:line="240" w:lineRule="auto"/>
        <w:rPr>
          <w:rFonts w:ascii="Arial" w:hAnsi="Arial" w:cs="Arial"/>
          <w:szCs w:val="24"/>
          <w:lang w:val="en-IE"/>
        </w:rPr>
      </w:pPr>
      <w:r w:rsidRPr="00462007">
        <w:rPr>
          <w:rFonts w:ascii="Arial" w:hAnsi="Arial" w:cs="Arial"/>
          <w:szCs w:val="24"/>
          <w:lang w:val="en-IE"/>
        </w:rPr>
        <w:t>Supplementary Table S</w:t>
      </w:r>
      <w:r w:rsidR="00E20697" w:rsidRPr="00462007">
        <w:rPr>
          <w:rFonts w:ascii="Arial" w:hAnsi="Arial" w:cs="Arial"/>
          <w:szCs w:val="24"/>
          <w:lang w:val="en-IE"/>
        </w:rPr>
        <w:t>1</w:t>
      </w:r>
      <w:r w:rsidR="000D7005" w:rsidRPr="00462007">
        <w:rPr>
          <w:rFonts w:ascii="Arial" w:hAnsi="Arial" w:cs="Arial"/>
          <w:szCs w:val="24"/>
          <w:lang w:val="en-IE"/>
        </w:rPr>
        <w:t xml:space="preserve">. </w:t>
      </w:r>
      <w:r w:rsidR="00783F85" w:rsidRPr="00462007">
        <w:rPr>
          <w:rFonts w:ascii="Arial" w:hAnsi="Arial" w:cs="Arial"/>
          <w:szCs w:val="24"/>
          <w:lang w:val="en-IE"/>
        </w:rPr>
        <w:t>Composition of mineral supplement</w:t>
      </w:r>
      <w:r w:rsidR="003C0935" w:rsidRPr="00462007">
        <w:rPr>
          <w:rFonts w:ascii="Arial" w:hAnsi="Arial" w:cs="Arial"/>
          <w:szCs w:val="24"/>
          <w:lang w:val="en-IE"/>
        </w:rPr>
        <w:t xml:space="preserve"> used </w:t>
      </w:r>
      <w:r w:rsidR="00707486" w:rsidRPr="00462007">
        <w:rPr>
          <w:rFonts w:ascii="Arial" w:hAnsi="Arial" w:cs="Arial"/>
          <w:szCs w:val="24"/>
          <w:lang w:val="en-IE"/>
        </w:rPr>
        <w:t>in</w:t>
      </w:r>
      <w:r w:rsidR="00462007" w:rsidRPr="00462007">
        <w:rPr>
          <w:rFonts w:ascii="Arial" w:hAnsi="Arial" w:cs="Arial"/>
          <w:szCs w:val="24"/>
          <w:lang w:val="en-IE"/>
        </w:rPr>
        <w:t xml:space="preserve"> </w:t>
      </w:r>
      <w:r w:rsidR="00462007" w:rsidRPr="00462007">
        <w:rPr>
          <w:rFonts w:ascii="Arial" w:hAnsi="Arial" w:cs="Arial"/>
          <w:szCs w:val="24"/>
        </w:rPr>
        <w:t>finishing</w:t>
      </w:r>
      <w:r w:rsidR="00707486" w:rsidRPr="00462007">
        <w:rPr>
          <w:rFonts w:ascii="Arial" w:hAnsi="Arial" w:cs="Arial"/>
          <w:szCs w:val="24"/>
          <w:lang w:val="en-IE"/>
        </w:rPr>
        <w:t xml:space="preserve"> </w:t>
      </w:r>
      <w:r w:rsidR="00707486" w:rsidRPr="00462007">
        <w:rPr>
          <w:rFonts w:ascii="Arial" w:hAnsi="Arial" w:cs="Arial"/>
          <w:szCs w:val="24"/>
        </w:rPr>
        <w:t>beef cattle (</w:t>
      </w:r>
      <w:proofErr w:type="spellStart"/>
      <w:r w:rsidR="00707486" w:rsidRPr="00462007">
        <w:rPr>
          <w:rFonts w:ascii="Arial" w:hAnsi="Arial" w:cs="Arial"/>
          <w:szCs w:val="24"/>
        </w:rPr>
        <w:t>Nelore</w:t>
      </w:r>
      <w:proofErr w:type="spellEnd"/>
      <w:r w:rsidR="00707486" w:rsidRPr="00462007">
        <w:rPr>
          <w:rFonts w:ascii="Arial" w:hAnsi="Arial" w:cs="Arial"/>
          <w:szCs w:val="24"/>
        </w:rPr>
        <w:t xml:space="preserve"> steers) pasture-based production systems.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83F85" w14:paraId="6460007F" w14:textId="77777777" w:rsidTr="000D7005"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14:paraId="519FD410" w14:textId="392FB9D0" w:rsidR="00783F85" w:rsidRDefault="000D7005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Item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14:paraId="7B97510F" w14:textId="585850DD" w:rsidR="00783F85" w:rsidRDefault="00783F85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Mineral supplement of rainy season (%)</w:t>
            </w:r>
            <w:r w:rsidR="000D7005">
              <w:rPr>
                <w:rFonts w:ascii="Arial" w:hAnsi="Arial" w:cs="Arial"/>
                <w:szCs w:val="24"/>
                <w:lang w:val="en-IE"/>
              </w:rPr>
              <w:t>*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</w:tcPr>
          <w:p w14:paraId="770DB830" w14:textId="61FBABE3" w:rsidR="00783F85" w:rsidRDefault="00D34812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 w:rsidRPr="00D34812">
              <w:rPr>
                <w:rFonts w:ascii="Arial" w:hAnsi="Arial" w:cs="Arial"/>
                <w:szCs w:val="24"/>
                <w:lang w:val="en-IE"/>
              </w:rPr>
              <w:t xml:space="preserve">Mineral supplement of </w:t>
            </w:r>
            <w:r>
              <w:rPr>
                <w:rFonts w:ascii="Arial" w:hAnsi="Arial" w:cs="Arial"/>
                <w:szCs w:val="24"/>
                <w:lang w:val="en-IE"/>
              </w:rPr>
              <w:t>dry</w:t>
            </w:r>
            <w:r w:rsidRPr="00D34812">
              <w:rPr>
                <w:rFonts w:ascii="Arial" w:hAnsi="Arial" w:cs="Arial"/>
                <w:szCs w:val="24"/>
                <w:lang w:val="en-IE"/>
              </w:rPr>
              <w:t xml:space="preserve"> season (%)</w:t>
            </w:r>
          </w:p>
        </w:tc>
      </w:tr>
      <w:tr w:rsidR="00D34812" w14:paraId="2453E611" w14:textId="77777777" w:rsidTr="000D7005">
        <w:tc>
          <w:tcPr>
            <w:tcW w:w="2831" w:type="dxa"/>
            <w:tcBorders>
              <w:top w:val="single" w:sz="12" w:space="0" w:color="auto"/>
            </w:tcBorders>
          </w:tcPr>
          <w:p w14:paraId="2F697803" w14:textId="5EA19E40" w:rsidR="00D34812" w:rsidRDefault="0009223C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CP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7C2DC6A8" w14:textId="58ED360E" w:rsidR="00D34812" w:rsidRDefault="00D34812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</w:t>
            </w:r>
          </w:p>
        </w:tc>
        <w:tc>
          <w:tcPr>
            <w:tcW w:w="2832" w:type="dxa"/>
            <w:tcBorders>
              <w:top w:val="single" w:sz="12" w:space="0" w:color="auto"/>
            </w:tcBorders>
          </w:tcPr>
          <w:p w14:paraId="032B0462" w14:textId="0AFB85E0" w:rsidR="00D34812" w:rsidRDefault="00D34812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40.0</w:t>
            </w:r>
          </w:p>
        </w:tc>
      </w:tr>
      <w:tr w:rsidR="00783F85" w14:paraId="77C2D6C5" w14:textId="77777777" w:rsidTr="000D7005">
        <w:tc>
          <w:tcPr>
            <w:tcW w:w="2831" w:type="dxa"/>
          </w:tcPr>
          <w:p w14:paraId="51FFFA1A" w14:textId="6DE85802" w:rsidR="00783F85" w:rsidRDefault="00783F85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P</w:t>
            </w:r>
          </w:p>
        </w:tc>
        <w:tc>
          <w:tcPr>
            <w:tcW w:w="2831" w:type="dxa"/>
          </w:tcPr>
          <w:p w14:paraId="642A9BD9" w14:textId="52C374C2" w:rsidR="00783F85" w:rsidRDefault="00783F8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13.0</w:t>
            </w:r>
          </w:p>
        </w:tc>
        <w:tc>
          <w:tcPr>
            <w:tcW w:w="2832" w:type="dxa"/>
          </w:tcPr>
          <w:p w14:paraId="51A9BCF5" w14:textId="5E0FA030" w:rsidR="00783F85" w:rsidRDefault="00D34812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1.2</w:t>
            </w:r>
          </w:p>
        </w:tc>
      </w:tr>
      <w:tr w:rsidR="000D7005" w14:paraId="754B0483" w14:textId="77777777" w:rsidTr="000D7005">
        <w:tc>
          <w:tcPr>
            <w:tcW w:w="2831" w:type="dxa"/>
          </w:tcPr>
          <w:p w14:paraId="1D4A46DF" w14:textId="440ADB64" w:rsidR="000D7005" w:rsidRDefault="000D7005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Na</w:t>
            </w:r>
          </w:p>
        </w:tc>
        <w:tc>
          <w:tcPr>
            <w:tcW w:w="2831" w:type="dxa"/>
          </w:tcPr>
          <w:p w14:paraId="458DA630" w14:textId="15B44791" w:rsidR="000D7005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</w:t>
            </w:r>
          </w:p>
        </w:tc>
        <w:tc>
          <w:tcPr>
            <w:tcW w:w="2832" w:type="dxa"/>
          </w:tcPr>
          <w:p w14:paraId="662D5CB9" w14:textId="0971E293" w:rsidR="000D7005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3.5</w:t>
            </w:r>
          </w:p>
        </w:tc>
      </w:tr>
      <w:tr w:rsidR="00783F85" w14:paraId="69A7C80B" w14:textId="77777777" w:rsidTr="000D7005">
        <w:tc>
          <w:tcPr>
            <w:tcW w:w="2831" w:type="dxa"/>
          </w:tcPr>
          <w:p w14:paraId="08B6469F" w14:textId="6E644B39" w:rsidR="00783F85" w:rsidRDefault="00783F85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Ca</w:t>
            </w:r>
          </w:p>
        </w:tc>
        <w:tc>
          <w:tcPr>
            <w:tcW w:w="2831" w:type="dxa"/>
          </w:tcPr>
          <w:p w14:paraId="53BFE966" w14:textId="490B50FD" w:rsidR="00783F85" w:rsidRDefault="00783F8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21.4</w:t>
            </w:r>
          </w:p>
        </w:tc>
        <w:tc>
          <w:tcPr>
            <w:tcW w:w="2832" w:type="dxa"/>
          </w:tcPr>
          <w:p w14:paraId="0469CB45" w14:textId="370272BE" w:rsidR="00783F85" w:rsidRDefault="00D34812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8</w:t>
            </w:r>
            <w:r w:rsidR="000D7005">
              <w:rPr>
                <w:rFonts w:ascii="Arial" w:hAnsi="Arial" w:cs="Arial"/>
                <w:szCs w:val="24"/>
                <w:lang w:val="en-IE"/>
              </w:rPr>
              <w:t>.0</w:t>
            </w:r>
          </w:p>
        </w:tc>
      </w:tr>
      <w:tr w:rsidR="00783F85" w14:paraId="5EB5F2CC" w14:textId="77777777" w:rsidTr="000D7005">
        <w:tc>
          <w:tcPr>
            <w:tcW w:w="2831" w:type="dxa"/>
          </w:tcPr>
          <w:p w14:paraId="64B22DC1" w14:textId="67FA2FE1" w:rsidR="00783F85" w:rsidRDefault="00783F85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Mg</w:t>
            </w:r>
          </w:p>
        </w:tc>
        <w:tc>
          <w:tcPr>
            <w:tcW w:w="2831" w:type="dxa"/>
          </w:tcPr>
          <w:p w14:paraId="22922433" w14:textId="68EFDBA2" w:rsidR="00783F85" w:rsidRDefault="00783F8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2.3</w:t>
            </w:r>
          </w:p>
        </w:tc>
        <w:tc>
          <w:tcPr>
            <w:tcW w:w="2832" w:type="dxa"/>
          </w:tcPr>
          <w:p w14:paraId="5B837F42" w14:textId="0CC5D0E1" w:rsidR="00783F85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0.2</w:t>
            </w:r>
          </w:p>
        </w:tc>
      </w:tr>
      <w:tr w:rsidR="00783F85" w14:paraId="71AED8E2" w14:textId="77777777" w:rsidTr="000D7005">
        <w:tc>
          <w:tcPr>
            <w:tcW w:w="2831" w:type="dxa"/>
          </w:tcPr>
          <w:p w14:paraId="05306490" w14:textId="54C9B562" w:rsidR="00783F85" w:rsidRDefault="00783F85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S</w:t>
            </w:r>
          </w:p>
        </w:tc>
        <w:tc>
          <w:tcPr>
            <w:tcW w:w="2831" w:type="dxa"/>
          </w:tcPr>
          <w:p w14:paraId="2C8EA3BB" w14:textId="24EAC178" w:rsidR="00783F85" w:rsidRDefault="00783F8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4.0</w:t>
            </w:r>
          </w:p>
        </w:tc>
        <w:tc>
          <w:tcPr>
            <w:tcW w:w="2832" w:type="dxa"/>
          </w:tcPr>
          <w:p w14:paraId="772C1858" w14:textId="1A421CBC" w:rsidR="00783F85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1.5</w:t>
            </w:r>
          </w:p>
        </w:tc>
      </w:tr>
      <w:tr w:rsidR="00783F85" w14:paraId="3470A997" w14:textId="77777777" w:rsidTr="000D7005">
        <w:tc>
          <w:tcPr>
            <w:tcW w:w="2831" w:type="dxa"/>
          </w:tcPr>
          <w:p w14:paraId="5BC34C1D" w14:textId="72C67F2F" w:rsidR="00783F85" w:rsidRDefault="00783F85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Zn</w:t>
            </w:r>
          </w:p>
        </w:tc>
        <w:tc>
          <w:tcPr>
            <w:tcW w:w="2831" w:type="dxa"/>
          </w:tcPr>
          <w:p w14:paraId="6E4BD1AB" w14:textId="233AD138" w:rsidR="00783F85" w:rsidRDefault="00D34812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1</w:t>
            </w:r>
          </w:p>
        </w:tc>
        <w:tc>
          <w:tcPr>
            <w:tcW w:w="2832" w:type="dxa"/>
          </w:tcPr>
          <w:p w14:paraId="6DB784DB" w14:textId="13E3D7B3" w:rsidR="00783F85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0.064</w:t>
            </w:r>
          </w:p>
        </w:tc>
      </w:tr>
      <w:tr w:rsidR="00783F85" w14:paraId="78E7355B" w14:textId="77777777" w:rsidTr="000D7005">
        <w:tc>
          <w:tcPr>
            <w:tcW w:w="2831" w:type="dxa"/>
          </w:tcPr>
          <w:p w14:paraId="6126CC36" w14:textId="5380C65D" w:rsidR="00783F85" w:rsidRDefault="00783F85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Cu</w:t>
            </w:r>
          </w:p>
        </w:tc>
        <w:tc>
          <w:tcPr>
            <w:tcW w:w="2831" w:type="dxa"/>
          </w:tcPr>
          <w:p w14:paraId="287522F6" w14:textId="69DD6465" w:rsidR="00783F85" w:rsidRDefault="00783F8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0.35</w:t>
            </w:r>
          </w:p>
        </w:tc>
        <w:tc>
          <w:tcPr>
            <w:tcW w:w="2832" w:type="dxa"/>
          </w:tcPr>
          <w:p w14:paraId="30CB0E0F" w14:textId="6DB0938F" w:rsidR="00783F85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0.017</w:t>
            </w:r>
          </w:p>
        </w:tc>
      </w:tr>
      <w:tr w:rsidR="00783F85" w14:paraId="5E833EE4" w14:textId="77777777" w:rsidTr="000D7005">
        <w:tc>
          <w:tcPr>
            <w:tcW w:w="2831" w:type="dxa"/>
          </w:tcPr>
          <w:p w14:paraId="58F6D114" w14:textId="233EE048" w:rsidR="00783F85" w:rsidRDefault="00783F85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proofErr w:type="spellStart"/>
            <w:r>
              <w:rPr>
                <w:rFonts w:ascii="Arial" w:hAnsi="Arial" w:cs="Arial"/>
                <w:szCs w:val="24"/>
                <w:lang w:val="en-IE"/>
              </w:rPr>
              <w:t>Mn</w:t>
            </w:r>
            <w:proofErr w:type="spellEnd"/>
          </w:p>
        </w:tc>
        <w:tc>
          <w:tcPr>
            <w:tcW w:w="2831" w:type="dxa"/>
          </w:tcPr>
          <w:p w14:paraId="0FBFD133" w14:textId="178BB777" w:rsidR="00783F85" w:rsidRDefault="00D34812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0.17</w:t>
            </w:r>
          </w:p>
        </w:tc>
        <w:tc>
          <w:tcPr>
            <w:tcW w:w="2832" w:type="dxa"/>
          </w:tcPr>
          <w:p w14:paraId="4CC93857" w14:textId="5E3DAA3D" w:rsidR="00783F85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0.013</w:t>
            </w:r>
          </w:p>
        </w:tc>
      </w:tr>
      <w:tr w:rsidR="00783F85" w14:paraId="0CB11C4D" w14:textId="77777777" w:rsidTr="000D7005">
        <w:tc>
          <w:tcPr>
            <w:tcW w:w="2831" w:type="dxa"/>
          </w:tcPr>
          <w:p w14:paraId="3987EDB2" w14:textId="0A9B6A0F" w:rsidR="00783F85" w:rsidRDefault="00D34812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Co</w:t>
            </w:r>
          </w:p>
        </w:tc>
        <w:tc>
          <w:tcPr>
            <w:tcW w:w="2831" w:type="dxa"/>
          </w:tcPr>
          <w:p w14:paraId="2EB69730" w14:textId="420DC3B2" w:rsidR="00783F85" w:rsidRDefault="00D34812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0.03</w:t>
            </w:r>
          </w:p>
        </w:tc>
        <w:tc>
          <w:tcPr>
            <w:tcW w:w="2832" w:type="dxa"/>
          </w:tcPr>
          <w:p w14:paraId="2DD2D7E4" w14:textId="29002391" w:rsidR="00783F85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0.0010</w:t>
            </w:r>
          </w:p>
        </w:tc>
      </w:tr>
      <w:tr w:rsidR="00783F85" w14:paraId="056171F8" w14:textId="77777777" w:rsidTr="000D7005">
        <w:tc>
          <w:tcPr>
            <w:tcW w:w="2831" w:type="dxa"/>
          </w:tcPr>
          <w:p w14:paraId="69472633" w14:textId="2519538A" w:rsidR="00783F85" w:rsidRDefault="00D34812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I</w:t>
            </w:r>
          </w:p>
        </w:tc>
        <w:tc>
          <w:tcPr>
            <w:tcW w:w="2831" w:type="dxa"/>
          </w:tcPr>
          <w:p w14:paraId="699153B5" w14:textId="22790772" w:rsidR="00783F85" w:rsidRDefault="00D34812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0.03</w:t>
            </w:r>
          </w:p>
        </w:tc>
        <w:tc>
          <w:tcPr>
            <w:tcW w:w="2832" w:type="dxa"/>
          </w:tcPr>
          <w:p w14:paraId="07453726" w14:textId="4978D4AC" w:rsidR="00783F85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0.012</w:t>
            </w:r>
          </w:p>
        </w:tc>
      </w:tr>
      <w:tr w:rsidR="00D34812" w14:paraId="547F04F1" w14:textId="77777777" w:rsidTr="000D7005">
        <w:tc>
          <w:tcPr>
            <w:tcW w:w="2831" w:type="dxa"/>
          </w:tcPr>
          <w:p w14:paraId="114F2E10" w14:textId="59A553DA" w:rsidR="00D34812" w:rsidRDefault="00D34812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Se</w:t>
            </w:r>
          </w:p>
        </w:tc>
        <w:tc>
          <w:tcPr>
            <w:tcW w:w="2831" w:type="dxa"/>
          </w:tcPr>
          <w:p w14:paraId="25A6C925" w14:textId="43801B1B" w:rsidR="00D34812" w:rsidRDefault="00D34812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0.003</w:t>
            </w:r>
          </w:p>
        </w:tc>
        <w:tc>
          <w:tcPr>
            <w:tcW w:w="2832" w:type="dxa"/>
          </w:tcPr>
          <w:p w14:paraId="0A7F662A" w14:textId="566DC48E" w:rsidR="00D34812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0.0003</w:t>
            </w:r>
          </w:p>
        </w:tc>
      </w:tr>
      <w:tr w:rsidR="00D34812" w14:paraId="1B3AC12F" w14:textId="77777777" w:rsidTr="000D7005">
        <w:tc>
          <w:tcPr>
            <w:tcW w:w="2831" w:type="dxa"/>
            <w:tcBorders>
              <w:bottom w:val="single" w:sz="12" w:space="0" w:color="auto"/>
            </w:tcBorders>
          </w:tcPr>
          <w:p w14:paraId="366D940B" w14:textId="3811E9A3" w:rsidR="00D34812" w:rsidRDefault="00D34812" w:rsidP="00783F85">
            <w:pPr>
              <w:spacing w:line="240" w:lineRule="auto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F</w:t>
            </w:r>
          </w:p>
        </w:tc>
        <w:tc>
          <w:tcPr>
            <w:tcW w:w="2831" w:type="dxa"/>
            <w:tcBorders>
              <w:bottom w:val="single" w:sz="12" w:space="0" w:color="auto"/>
            </w:tcBorders>
          </w:tcPr>
          <w:p w14:paraId="24D52A49" w14:textId="647C712E" w:rsidR="00D34812" w:rsidRDefault="00D34812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0.13</w:t>
            </w:r>
          </w:p>
        </w:tc>
        <w:tc>
          <w:tcPr>
            <w:tcW w:w="2832" w:type="dxa"/>
            <w:tcBorders>
              <w:bottom w:val="single" w:sz="12" w:space="0" w:color="auto"/>
            </w:tcBorders>
          </w:tcPr>
          <w:p w14:paraId="20C40684" w14:textId="32A8BA87" w:rsidR="00D34812" w:rsidRDefault="000D7005" w:rsidP="000D7005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  <w:szCs w:val="24"/>
                <w:lang w:val="en-IE"/>
              </w:rPr>
              <w:t>0.02</w:t>
            </w:r>
          </w:p>
        </w:tc>
      </w:tr>
    </w:tbl>
    <w:p w14:paraId="04D25098" w14:textId="3E5D2DAF" w:rsidR="00783F85" w:rsidRDefault="000D7005" w:rsidP="000D7005">
      <w:pPr>
        <w:spacing w:line="240" w:lineRule="auto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*Mineral supplement of rainy season </w:t>
      </w:r>
      <w:proofErr w:type="gramStart"/>
      <w:r>
        <w:rPr>
          <w:rFonts w:ascii="Arial" w:hAnsi="Arial" w:cs="Arial"/>
          <w:szCs w:val="24"/>
          <w:lang w:val="en-IE"/>
        </w:rPr>
        <w:t>was diluted</w:t>
      </w:r>
      <w:proofErr w:type="gramEnd"/>
      <w:r>
        <w:rPr>
          <w:rFonts w:ascii="Arial" w:hAnsi="Arial" w:cs="Arial"/>
          <w:szCs w:val="24"/>
          <w:lang w:val="en-IE"/>
        </w:rPr>
        <w:t xml:space="preserve"> in sodium chloride (25/50 kg)</w:t>
      </w:r>
    </w:p>
    <w:p w14:paraId="17AE6A21" w14:textId="69E7C7FA" w:rsidR="0009223C" w:rsidRPr="000D7005" w:rsidRDefault="0009223C" w:rsidP="000D7005">
      <w:pPr>
        <w:spacing w:line="240" w:lineRule="auto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CP – Crude Protein.</w:t>
      </w:r>
    </w:p>
    <w:p w14:paraId="68596DA0" w14:textId="77777777" w:rsidR="00E20697" w:rsidRDefault="00E20697" w:rsidP="00E20697">
      <w:pPr>
        <w:spacing w:line="240" w:lineRule="auto"/>
        <w:rPr>
          <w:rFonts w:ascii="Arial" w:hAnsi="Arial" w:cs="Arial"/>
          <w:szCs w:val="24"/>
          <w:lang w:val="en-IE"/>
        </w:rPr>
      </w:pPr>
    </w:p>
    <w:p w14:paraId="3AEF33B7" w14:textId="77777777" w:rsidR="00E20697" w:rsidRDefault="00E20697" w:rsidP="00E20697">
      <w:pPr>
        <w:spacing w:line="240" w:lineRule="auto"/>
        <w:rPr>
          <w:rFonts w:ascii="Arial" w:hAnsi="Arial" w:cs="Arial"/>
          <w:szCs w:val="24"/>
          <w:lang w:val="en-IE"/>
        </w:rPr>
      </w:pPr>
    </w:p>
    <w:p w14:paraId="5D21C524" w14:textId="77777777" w:rsidR="00E20697" w:rsidRDefault="00E20697" w:rsidP="00E20697">
      <w:pPr>
        <w:spacing w:line="240" w:lineRule="auto"/>
        <w:rPr>
          <w:rFonts w:ascii="Arial" w:hAnsi="Arial" w:cs="Arial"/>
          <w:szCs w:val="24"/>
          <w:lang w:val="en-IE"/>
        </w:rPr>
      </w:pPr>
    </w:p>
    <w:p w14:paraId="067462A7" w14:textId="32084DE8" w:rsidR="00E20697" w:rsidRPr="00707486" w:rsidRDefault="00E20697" w:rsidP="00E20697">
      <w:pPr>
        <w:spacing w:line="240" w:lineRule="auto"/>
        <w:rPr>
          <w:rFonts w:ascii="Arial" w:hAnsi="Arial" w:cs="Arial"/>
          <w:szCs w:val="24"/>
          <w:lang w:val="en-IE"/>
        </w:rPr>
      </w:pPr>
      <w:r w:rsidRPr="00462007">
        <w:rPr>
          <w:rFonts w:ascii="Arial" w:hAnsi="Arial" w:cs="Arial"/>
          <w:szCs w:val="24"/>
          <w:lang w:val="en-IE"/>
        </w:rPr>
        <w:lastRenderedPageBreak/>
        <w:t>Supplementary Table S2.</w:t>
      </w:r>
      <w:r w:rsidRPr="00462007">
        <w:rPr>
          <w:rFonts w:ascii="Arial" w:hAnsi="Arial" w:cs="Arial"/>
          <w:b/>
          <w:szCs w:val="24"/>
        </w:rPr>
        <w:t xml:space="preserve"> </w:t>
      </w:r>
      <w:r w:rsidRPr="00462007">
        <w:rPr>
          <w:rFonts w:ascii="Arial" w:hAnsi="Arial" w:cs="Arial"/>
          <w:szCs w:val="24"/>
        </w:rPr>
        <w:t>Characteristics of pastures</w:t>
      </w:r>
      <w:r w:rsidR="00B666FA" w:rsidRPr="00462007">
        <w:rPr>
          <w:rFonts w:ascii="Arial" w:hAnsi="Arial" w:cs="Arial"/>
          <w:szCs w:val="24"/>
        </w:rPr>
        <w:t xml:space="preserve"> </w:t>
      </w:r>
      <w:r w:rsidR="00B666FA" w:rsidRPr="00462007">
        <w:rPr>
          <w:rFonts w:ascii="Arial" w:hAnsi="Arial" w:cs="Arial"/>
          <w:color w:val="000000" w:themeColor="text1"/>
          <w:szCs w:val="24"/>
        </w:rPr>
        <w:t>according to</w:t>
      </w:r>
      <w:r w:rsidRPr="00462007">
        <w:rPr>
          <w:rFonts w:ascii="Arial" w:hAnsi="Arial" w:cs="Arial"/>
          <w:color w:val="000000" w:themeColor="text1"/>
          <w:szCs w:val="24"/>
        </w:rPr>
        <w:t xml:space="preserve"> </w:t>
      </w:r>
      <w:r w:rsidRPr="00462007">
        <w:rPr>
          <w:rFonts w:ascii="Arial" w:hAnsi="Arial" w:cs="Arial"/>
          <w:szCs w:val="24"/>
        </w:rPr>
        <w:t>different levels of intensification</w:t>
      </w:r>
      <w:r w:rsidR="00707486" w:rsidRPr="00462007">
        <w:rPr>
          <w:rFonts w:ascii="Arial" w:hAnsi="Arial" w:cs="Arial"/>
          <w:szCs w:val="24"/>
        </w:rPr>
        <w:t xml:space="preserve"> </w:t>
      </w:r>
      <w:r w:rsidR="006048C3" w:rsidRPr="00462007">
        <w:rPr>
          <w:rFonts w:ascii="Arial" w:hAnsi="Arial" w:cs="Arial"/>
          <w:szCs w:val="24"/>
        </w:rPr>
        <w:t>in</w:t>
      </w:r>
      <w:r w:rsidRPr="00462007">
        <w:rPr>
          <w:rFonts w:ascii="Arial" w:hAnsi="Arial" w:cs="Arial"/>
          <w:szCs w:val="24"/>
        </w:rPr>
        <w:t xml:space="preserve"> </w:t>
      </w:r>
      <w:r w:rsidR="00462007" w:rsidRPr="00462007">
        <w:rPr>
          <w:rFonts w:ascii="Arial" w:hAnsi="Arial" w:cs="Arial"/>
          <w:szCs w:val="24"/>
        </w:rPr>
        <w:t xml:space="preserve">finishing </w:t>
      </w:r>
      <w:r w:rsidR="00707486" w:rsidRPr="00462007">
        <w:rPr>
          <w:rFonts w:ascii="Arial" w:hAnsi="Arial" w:cs="Arial"/>
          <w:szCs w:val="24"/>
        </w:rPr>
        <w:t>beef cattle (</w:t>
      </w:r>
      <w:proofErr w:type="spellStart"/>
      <w:r w:rsidR="00707486" w:rsidRPr="00462007">
        <w:rPr>
          <w:rFonts w:ascii="Arial" w:hAnsi="Arial" w:cs="Arial"/>
          <w:szCs w:val="24"/>
        </w:rPr>
        <w:t>Nelore</w:t>
      </w:r>
      <w:proofErr w:type="spellEnd"/>
      <w:r w:rsidR="00707486" w:rsidRPr="00462007">
        <w:rPr>
          <w:rFonts w:ascii="Arial" w:hAnsi="Arial" w:cs="Arial"/>
          <w:szCs w:val="24"/>
        </w:rPr>
        <w:t xml:space="preserve"> steers) pasture-based production systems and native vegetation.</w:t>
      </w:r>
    </w:p>
    <w:tbl>
      <w:tblPr>
        <w:tblW w:w="10207" w:type="dxa"/>
        <w:tblInd w:w="-7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10"/>
        <w:gridCol w:w="1775"/>
        <w:gridCol w:w="1701"/>
        <w:gridCol w:w="1559"/>
        <w:gridCol w:w="1418"/>
      </w:tblGrid>
      <w:tr w:rsidR="00E20697" w:rsidRPr="00E20697" w14:paraId="4B41C02D" w14:textId="77777777" w:rsidTr="003C657C"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14:paraId="39F9454F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AE4BAB9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Treatments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14:paraId="23DC0893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C657C" w:rsidRPr="00E20697" w14:paraId="6609F5AA" w14:textId="77777777" w:rsidTr="003C657C">
        <w:tc>
          <w:tcPr>
            <w:tcW w:w="1843" w:type="dxa"/>
            <w:tcBorders>
              <w:top w:val="nil"/>
              <w:bottom w:val="single" w:sz="12" w:space="0" w:color="auto"/>
            </w:tcBorders>
            <w:vAlign w:val="bottom"/>
          </w:tcPr>
          <w:p w14:paraId="347650D8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1911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3A0847C9" w14:textId="65B315D7" w:rsidR="00E20697" w:rsidRPr="00E20697" w:rsidRDefault="00DC6E0B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IHS</w:t>
            </w:r>
          </w:p>
        </w:tc>
        <w:tc>
          <w:tcPr>
            <w:tcW w:w="1775" w:type="dxa"/>
            <w:tcBorders>
              <w:top w:val="nil"/>
              <w:bottom w:val="single" w:sz="12" w:space="0" w:color="auto"/>
            </w:tcBorders>
            <w:vAlign w:val="bottom"/>
          </w:tcPr>
          <w:p w14:paraId="6AB6B146" w14:textId="6D37EA7F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RHS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bottom"/>
          </w:tcPr>
          <w:p w14:paraId="7DBBC0AA" w14:textId="47A7F7A3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RMS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bottom"/>
          </w:tcPr>
          <w:p w14:paraId="26DB2BBA" w14:textId="219D66FC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D</w:t>
            </w:r>
            <w:r w:rsidR="00374AA3">
              <w:rPr>
                <w:rFonts w:ascii="Arial" w:hAnsi="Arial" w:cs="Arial"/>
                <w:szCs w:val="24"/>
              </w:rPr>
              <w:t>P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14:paraId="41293CB0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Forest</w:t>
            </w:r>
          </w:p>
        </w:tc>
      </w:tr>
      <w:tr w:rsidR="003C657C" w:rsidRPr="00E20697" w14:paraId="7A738F5A" w14:textId="77777777" w:rsidTr="003C657C"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14:paraId="272270C6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Vegetation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14:paraId="6F4D12A0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20697">
              <w:rPr>
                <w:rFonts w:ascii="Arial" w:hAnsi="Arial" w:cs="Arial"/>
                <w:i/>
                <w:szCs w:val="24"/>
              </w:rPr>
              <w:t>Megathyrsus</w:t>
            </w:r>
            <w:proofErr w:type="spellEnd"/>
            <w:r w:rsidRPr="00E20697"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 w:rsidRPr="00E20697">
              <w:rPr>
                <w:rFonts w:ascii="Arial" w:hAnsi="Arial" w:cs="Arial"/>
                <w:i/>
                <w:szCs w:val="24"/>
              </w:rPr>
              <w:t>Panicum</w:t>
            </w:r>
            <w:proofErr w:type="spellEnd"/>
            <w:r w:rsidRPr="00E20697">
              <w:rPr>
                <w:rFonts w:ascii="Arial" w:hAnsi="Arial" w:cs="Arial"/>
                <w:i/>
                <w:szCs w:val="24"/>
              </w:rPr>
              <w:t>) maximum</w:t>
            </w:r>
            <w:r w:rsidRPr="00E20697">
              <w:rPr>
                <w:rFonts w:ascii="Arial" w:hAnsi="Arial" w:cs="Arial"/>
                <w:szCs w:val="24"/>
              </w:rPr>
              <w:t xml:space="preserve"> Jacques (cv. </w:t>
            </w:r>
            <w:proofErr w:type="spellStart"/>
            <w:r w:rsidRPr="00E20697">
              <w:rPr>
                <w:rFonts w:ascii="Arial" w:hAnsi="Arial" w:cs="Arial"/>
                <w:szCs w:val="24"/>
              </w:rPr>
              <w:t>Tanzânia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Pr="00E20697">
              <w:rPr>
                <w:rFonts w:ascii="Arial" w:hAnsi="Arial" w:cs="Arial"/>
                <w:szCs w:val="24"/>
              </w:rPr>
              <w:t>Mombaça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AD074E4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20697">
              <w:rPr>
                <w:rFonts w:ascii="Arial" w:hAnsi="Arial" w:cs="Arial"/>
                <w:i/>
                <w:szCs w:val="24"/>
              </w:rPr>
              <w:t>Megathyrsus</w:t>
            </w:r>
            <w:proofErr w:type="spellEnd"/>
            <w:r w:rsidRPr="00E20697"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 w:rsidRPr="00E20697">
              <w:rPr>
                <w:rFonts w:ascii="Arial" w:hAnsi="Arial" w:cs="Arial"/>
                <w:i/>
                <w:szCs w:val="24"/>
              </w:rPr>
              <w:t>Panicum</w:t>
            </w:r>
            <w:proofErr w:type="spellEnd"/>
            <w:r w:rsidRPr="00E20697">
              <w:rPr>
                <w:rFonts w:ascii="Arial" w:hAnsi="Arial" w:cs="Arial"/>
                <w:i/>
                <w:szCs w:val="24"/>
              </w:rPr>
              <w:t>) maximum</w:t>
            </w:r>
            <w:r w:rsidRPr="00E20697">
              <w:rPr>
                <w:rFonts w:ascii="Arial" w:hAnsi="Arial" w:cs="Arial"/>
                <w:szCs w:val="24"/>
              </w:rPr>
              <w:t xml:space="preserve"> Jacques (cv. </w:t>
            </w:r>
            <w:proofErr w:type="spellStart"/>
            <w:r w:rsidRPr="00E20697">
              <w:rPr>
                <w:rFonts w:ascii="Arial" w:hAnsi="Arial" w:cs="Arial"/>
                <w:szCs w:val="24"/>
              </w:rPr>
              <w:t>Tanzânia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Pr="00E20697">
              <w:rPr>
                <w:rFonts w:ascii="Arial" w:hAnsi="Arial" w:cs="Arial"/>
                <w:szCs w:val="24"/>
              </w:rPr>
              <w:t>Mombaça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14:paraId="2A2136E8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20697">
              <w:rPr>
                <w:rFonts w:ascii="Arial" w:hAnsi="Arial" w:cs="Arial"/>
                <w:i/>
                <w:szCs w:val="24"/>
              </w:rPr>
              <w:t>Urochloa</w:t>
            </w:r>
            <w:proofErr w:type="spellEnd"/>
            <w:r w:rsidRPr="00E20697"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 w:rsidRPr="00E20697">
              <w:rPr>
                <w:rFonts w:ascii="Arial" w:hAnsi="Arial" w:cs="Arial"/>
                <w:i/>
                <w:szCs w:val="24"/>
              </w:rPr>
              <w:t>Brachiaria</w:t>
            </w:r>
            <w:proofErr w:type="spellEnd"/>
            <w:r w:rsidRPr="00E20697">
              <w:rPr>
                <w:rFonts w:ascii="Arial" w:hAnsi="Arial" w:cs="Arial"/>
                <w:i/>
                <w:szCs w:val="24"/>
              </w:rPr>
              <w:t xml:space="preserve">) </w:t>
            </w:r>
            <w:proofErr w:type="spellStart"/>
            <w:r w:rsidRPr="00E20697">
              <w:rPr>
                <w:rFonts w:ascii="Arial" w:hAnsi="Arial" w:cs="Arial"/>
                <w:i/>
                <w:szCs w:val="24"/>
              </w:rPr>
              <w:t>decumbens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20697">
              <w:rPr>
                <w:rFonts w:ascii="Arial" w:hAnsi="Arial" w:cs="Arial"/>
                <w:szCs w:val="24"/>
              </w:rPr>
              <w:t>Stapf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 xml:space="preserve"> (cv. Basilisk)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14:paraId="5744214B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20697">
              <w:rPr>
                <w:rFonts w:ascii="Arial" w:hAnsi="Arial" w:cs="Arial"/>
                <w:i/>
                <w:szCs w:val="24"/>
              </w:rPr>
              <w:t>Urochloa</w:t>
            </w:r>
            <w:proofErr w:type="spellEnd"/>
            <w:r w:rsidRPr="00E20697">
              <w:rPr>
                <w:rFonts w:ascii="Arial" w:hAnsi="Arial" w:cs="Arial"/>
                <w:i/>
                <w:szCs w:val="24"/>
              </w:rPr>
              <w:t xml:space="preserve"> </w:t>
            </w:r>
            <w:r w:rsidRPr="00E20697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20697">
              <w:rPr>
                <w:rFonts w:ascii="Arial" w:hAnsi="Arial" w:cs="Arial"/>
                <w:i/>
                <w:szCs w:val="24"/>
              </w:rPr>
              <w:t>Brachiaria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>)</w:t>
            </w:r>
            <w:r w:rsidRPr="00E20697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E20697">
              <w:rPr>
                <w:rFonts w:ascii="Arial" w:hAnsi="Arial" w:cs="Arial"/>
                <w:i/>
                <w:szCs w:val="24"/>
              </w:rPr>
              <w:t>decumbens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20697">
              <w:rPr>
                <w:rFonts w:ascii="Arial" w:hAnsi="Arial" w:cs="Arial"/>
                <w:szCs w:val="24"/>
              </w:rPr>
              <w:t>Stapf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 xml:space="preserve"> (cv. Basilisk) with </w:t>
            </w:r>
            <w:proofErr w:type="spellStart"/>
            <w:r w:rsidRPr="00E20697">
              <w:rPr>
                <w:rFonts w:ascii="Arial" w:hAnsi="Arial" w:cs="Arial"/>
                <w:i/>
                <w:iCs/>
                <w:szCs w:val="24"/>
              </w:rPr>
              <w:t>Paspalum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 xml:space="preserve"> infestation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14:paraId="6BBE313B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Native vegetation (“seasonal semi-deciduous forest”)</w:t>
            </w:r>
          </w:p>
        </w:tc>
      </w:tr>
      <w:tr w:rsidR="003C657C" w:rsidRPr="00E20697" w14:paraId="7FD228AC" w14:textId="77777777" w:rsidTr="003C657C">
        <w:tc>
          <w:tcPr>
            <w:tcW w:w="1843" w:type="dxa"/>
            <w:tcBorders>
              <w:bottom w:val="nil"/>
            </w:tcBorders>
            <w:vAlign w:val="bottom"/>
          </w:tcPr>
          <w:p w14:paraId="3E4F77B1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9AF8EDB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2F081AF6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4FF1A12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998020D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7937A93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C657C" w:rsidRPr="00E20697" w14:paraId="31C2883E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C6F556E" w14:textId="7EA0384C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bookmarkStart w:id="4" w:name="_Hlk40865808"/>
            <w:r w:rsidRPr="00E20697">
              <w:rPr>
                <w:rFonts w:ascii="Arial" w:hAnsi="Arial" w:cs="Arial"/>
                <w:szCs w:val="24"/>
              </w:rPr>
              <w:t>Management time</w:t>
            </w:r>
            <w:bookmarkEnd w:id="4"/>
            <w:r w:rsidRPr="00E20697">
              <w:rPr>
                <w:rFonts w:ascii="Arial" w:hAnsi="Arial" w:cs="Arial"/>
                <w:szCs w:val="24"/>
              </w:rPr>
              <w:t xml:space="preserve"> (years)</w:t>
            </w:r>
            <w:r w:rsidR="00D51695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62D3C0C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60655F17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BFDE12E" w14:textId="4E73E4FE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1</w:t>
            </w:r>
            <w:r w:rsidR="00D5169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5B463CC" w14:textId="5044E8B5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1</w:t>
            </w:r>
            <w:r w:rsidR="00D5169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4656AE4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-</w:t>
            </w:r>
          </w:p>
        </w:tc>
      </w:tr>
      <w:tr w:rsidR="003C657C" w:rsidRPr="00E20697" w14:paraId="573D2DD1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EF17D15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15837D6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10630934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264B80D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CF5B25A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8C7E230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C657C" w:rsidRPr="00E20697" w14:paraId="071F9CA9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11397B8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Grazing Management</w:t>
            </w:r>
          </w:p>
          <w:p w14:paraId="47B06428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4FF251A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Rotational</w:t>
            </w:r>
          </w:p>
          <w:p w14:paraId="5B3F36BA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(3 days of occupation and 33 days of rest)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23236712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 xml:space="preserve">Rotational </w:t>
            </w:r>
          </w:p>
          <w:p w14:paraId="2035EDCA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(3 days of occupation and 33 days of rest)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04D2752" w14:textId="77777777" w:rsidR="0072136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 xml:space="preserve">Rotational </w:t>
            </w:r>
          </w:p>
          <w:p w14:paraId="4FF02677" w14:textId="021665D4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(6 days of occupation and 30 days of rest)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B007307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Continuous grazing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B49BE8A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-</w:t>
            </w:r>
          </w:p>
        </w:tc>
      </w:tr>
      <w:tr w:rsidR="003C657C" w:rsidRPr="00E20697" w14:paraId="00381F1F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2C9C1DB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1ECCD1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45A45B19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D479A95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F02316D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22F00A3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C657C" w:rsidRPr="00E20697" w14:paraId="7AAD0D17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40E9AB1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Stocking rate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F513525" w14:textId="66126845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E20697" w:rsidRPr="00E20697">
              <w:rPr>
                <w:rFonts w:ascii="Arial" w:hAnsi="Arial" w:cs="Arial"/>
                <w:szCs w:val="24"/>
              </w:rPr>
              <w:t>igh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2970A12C" w14:textId="39E30C54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E20697" w:rsidRPr="00E20697">
              <w:rPr>
                <w:rFonts w:ascii="Arial" w:hAnsi="Arial" w:cs="Arial"/>
                <w:szCs w:val="24"/>
              </w:rPr>
              <w:t>igh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E3E8AD" w14:textId="41748C98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E20697" w:rsidRPr="00E20697">
              <w:rPr>
                <w:rFonts w:ascii="Arial" w:hAnsi="Arial" w:cs="Arial"/>
                <w:szCs w:val="24"/>
              </w:rPr>
              <w:t>edium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26230EE" w14:textId="222F57DE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E20697" w:rsidRPr="00E20697">
              <w:rPr>
                <w:rFonts w:ascii="Arial" w:hAnsi="Arial" w:cs="Arial"/>
                <w:szCs w:val="24"/>
              </w:rPr>
              <w:t>ow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BFBEC82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-</w:t>
            </w:r>
          </w:p>
        </w:tc>
      </w:tr>
      <w:tr w:rsidR="003C657C" w:rsidRPr="00E20697" w14:paraId="520E48DB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BDC31B3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Liming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96B9418" w14:textId="56B5B3F7" w:rsidR="00E20697" w:rsidRPr="00E20697" w:rsidRDefault="00F73C86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Y</w:t>
            </w:r>
            <w:r w:rsidR="00E20697" w:rsidRPr="00E20697"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1F1D1E0F" w14:textId="04FA5643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  <w:r w:rsidR="00E20697" w:rsidRPr="00E20697"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16E7E9" w14:textId="3D66B453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  <w:r w:rsidR="00E20697" w:rsidRPr="00E20697"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8CBB3E7" w14:textId="1AEB848D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E20697" w:rsidRPr="00E20697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9C19217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-</w:t>
            </w:r>
          </w:p>
        </w:tc>
      </w:tr>
      <w:tr w:rsidR="003C657C" w:rsidRPr="00E20697" w14:paraId="72691199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90DE4DC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Fertilization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5118397" w14:textId="6874746D" w:rsidR="00E20697" w:rsidRPr="00E20697" w:rsidRDefault="00F73C86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Y</w:t>
            </w:r>
            <w:r w:rsidR="00E20697" w:rsidRPr="00E20697"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3BF2367C" w14:textId="3512A369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  <w:r w:rsidR="00E20697" w:rsidRPr="00E20697"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6210BFC" w14:textId="064197A9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  <w:r w:rsidR="00E20697" w:rsidRPr="00E20697"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CD5B3B0" w14:textId="7B598BEC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E20697" w:rsidRPr="00E20697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D5B4B6B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-</w:t>
            </w:r>
          </w:p>
        </w:tc>
      </w:tr>
      <w:tr w:rsidR="003C657C" w:rsidRPr="00E20697" w14:paraId="6D3323C6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3D51098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N fertilization (kg/</w:t>
            </w:r>
            <w:proofErr w:type="spellStart"/>
            <w:r w:rsidRPr="00E20697">
              <w:rPr>
                <w:rFonts w:ascii="Arial" w:hAnsi="Arial" w:cs="Arial"/>
                <w:szCs w:val="24"/>
              </w:rPr>
              <w:t>ha.year</w:t>
            </w:r>
            <w:proofErr w:type="spellEnd"/>
            <w:r w:rsidRPr="00E20697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EA745A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407E986E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3AA97D7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28FF1D0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73CA92D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-</w:t>
            </w:r>
          </w:p>
        </w:tc>
      </w:tr>
      <w:tr w:rsidR="003C657C" w:rsidRPr="00E20697" w14:paraId="125964F6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DF049A8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Irrigation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6468D11" w14:textId="0B220959" w:rsidR="00E20697" w:rsidRPr="00E20697" w:rsidRDefault="00F73C86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Y</w:t>
            </w:r>
            <w:r w:rsidR="00E20697" w:rsidRPr="00E20697"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3B9EB99D" w14:textId="4FB7E063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E20697" w:rsidRPr="00E20697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343A037" w14:textId="0977320D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E20697" w:rsidRPr="00E20697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4663233" w14:textId="5B56C5FF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E20697" w:rsidRPr="00E20697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A0AEA9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-</w:t>
            </w:r>
          </w:p>
        </w:tc>
      </w:tr>
      <w:tr w:rsidR="003C657C" w:rsidRPr="00E20697" w14:paraId="45DA3257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A82E37F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E20697">
              <w:rPr>
                <w:rFonts w:ascii="Arial" w:hAnsi="Arial" w:cs="Arial"/>
                <w:szCs w:val="24"/>
              </w:rPr>
              <w:t>Overseeding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A5E4678" w14:textId="52548B99" w:rsidR="00E20697" w:rsidRPr="00E20697" w:rsidRDefault="00F73C86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  <w:r w:rsidR="007C2A45"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6DC2406F" w14:textId="53FF2716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E20697" w:rsidRPr="00E20697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2ED02B" w14:textId="405E3BEC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E20697" w:rsidRPr="00E20697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EF4E68D" w14:textId="46561050" w:rsidR="00E20697" w:rsidRPr="00E20697" w:rsidRDefault="0072136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E20697" w:rsidRPr="00E20697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43D7C67" w14:textId="77777777" w:rsidR="00E20697" w:rsidRPr="00E20697" w:rsidRDefault="00E20697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0697">
              <w:rPr>
                <w:rFonts w:ascii="Arial" w:hAnsi="Arial" w:cs="Arial"/>
                <w:szCs w:val="24"/>
              </w:rPr>
              <w:t>-</w:t>
            </w:r>
          </w:p>
        </w:tc>
      </w:tr>
      <w:tr w:rsidR="003C657C" w:rsidRPr="00E20697" w14:paraId="0ECD76D3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DE06AB3" w14:textId="590B180E" w:rsidR="003A738C" w:rsidRPr="00E20697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B666FA">
              <w:rPr>
                <w:rFonts w:ascii="Arial" w:hAnsi="Arial" w:cs="Arial"/>
                <w:szCs w:val="24"/>
              </w:rPr>
              <w:t>Applications number per year (N top-dressing)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56A153D" w14:textId="2E19E82E" w:rsidR="003A738C" w:rsidRPr="00E20697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01BDB88E" w14:textId="32ECF1B9" w:rsidR="003A738C" w:rsidRPr="00E20697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65DC892" w14:textId="470204D9" w:rsidR="003A738C" w:rsidRPr="00E20697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6E47098" w14:textId="3380CCFA" w:rsidR="003A738C" w:rsidRPr="00E20697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4C042BE" w14:textId="6F446BFB" w:rsidR="003A738C" w:rsidRPr="00E20697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3C657C" w:rsidRPr="00E20697" w14:paraId="77817309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2742C9C" w14:textId="17068454" w:rsidR="003A738C" w:rsidRPr="00B666FA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B666FA">
              <w:rPr>
                <w:rFonts w:ascii="Arial" w:hAnsi="Arial" w:cs="Arial"/>
                <w:szCs w:val="24"/>
              </w:rPr>
              <w:t xml:space="preserve">Applications number per year (liming </w:t>
            </w:r>
            <w:r w:rsidRPr="00B666FA">
              <w:rPr>
                <w:rFonts w:ascii="Arial" w:hAnsi="Arial" w:cs="Arial"/>
                <w:szCs w:val="24"/>
              </w:rPr>
              <w:lastRenderedPageBreak/>
              <w:t>top-dressing)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DE0329D" w14:textId="700F4CAD" w:rsidR="003A738C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7D0297FC" w14:textId="15FD719A" w:rsidR="003A738C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78D8E6A" w14:textId="36FBD206" w:rsidR="003A738C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C9D59B1" w14:textId="75B5090B" w:rsidR="003A738C" w:rsidRDefault="003A738C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B86A554" w14:textId="10F52E5E" w:rsidR="003A738C" w:rsidRDefault="00232259" w:rsidP="00C075F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3C657C" w:rsidRPr="00E20697" w14:paraId="0319110E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D45C58E" w14:textId="7DC6206A" w:rsidR="003C657C" w:rsidRDefault="003C657C" w:rsidP="003C657C">
            <w:pPr>
              <w:spacing w:line="240" w:lineRule="auto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P</w:t>
            </w:r>
            <w:r w:rsidRPr="003C657C">
              <w:rPr>
                <w:rFonts w:ascii="Arial" w:hAnsi="Arial" w:cs="Arial"/>
                <w:szCs w:val="24"/>
                <w:vertAlign w:val="subscript"/>
                <w:lang w:val="pt-BR"/>
              </w:rPr>
              <w:t>2</w:t>
            </w:r>
            <w:r>
              <w:rPr>
                <w:rFonts w:ascii="Arial" w:hAnsi="Arial" w:cs="Arial"/>
                <w:szCs w:val="24"/>
                <w:lang w:val="pt-BR"/>
              </w:rPr>
              <w:t>O</w:t>
            </w:r>
            <w:r w:rsidRPr="003C657C">
              <w:rPr>
                <w:rFonts w:ascii="Arial" w:hAnsi="Arial" w:cs="Arial"/>
                <w:szCs w:val="24"/>
                <w:vertAlign w:val="subscript"/>
                <w:lang w:val="pt-BR"/>
              </w:rPr>
              <w:t>5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fertilization (kg/ha)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8B89249" w14:textId="6F9D789A" w:rsidR="003C657C" w:rsidRPr="00232259" w:rsidRDefault="003C657C" w:rsidP="003C657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first year 99 sec. year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7BD0A8BF" w14:textId="12CE26A8" w:rsidR="003C657C" w:rsidRDefault="003C657C" w:rsidP="003C657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13.5 first year 103.5 sec. year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EE6AA5D" w14:textId="56094079" w:rsidR="003C657C" w:rsidRDefault="003C657C" w:rsidP="003C657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 first year 108 sec. year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22278BE" w14:textId="7F886242" w:rsidR="003C657C" w:rsidRDefault="003C657C" w:rsidP="003C657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7EEB63" w14:textId="615C06D1" w:rsidR="003C657C" w:rsidRDefault="00283278" w:rsidP="003C657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6753E6" w:rsidRPr="00E20697" w14:paraId="7C9C2C17" w14:textId="77777777" w:rsidTr="003C657C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3815150" w14:textId="6974DCD6" w:rsidR="006753E6" w:rsidRDefault="006753E6" w:rsidP="006753E6">
            <w:pPr>
              <w:spacing w:line="240" w:lineRule="auto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K</w:t>
            </w:r>
            <w:r w:rsidRPr="003C657C">
              <w:rPr>
                <w:rFonts w:ascii="Arial" w:hAnsi="Arial" w:cs="Arial"/>
                <w:szCs w:val="24"/>
                <w:vertAlign w:val="subscript"/>
                <w:lang w:val="pt-BR"/>
              </w:rPr>
              <w:t>2</w:t>
            </w:r>
            <w:r>
              <w:rPr>
                <w:rFonts w:ascii="Arial" w:hAnsi="Arial" w:cs="Arial"/>
                <w:szCs w:val="24"/>
                <w:lang w:val="pt-BR"/>
              </w:rPr>
              <w:t>O fertilization (kg/ha)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3196159" w14:textId="6D03A902" w:rsidR="006753E6" w:rsidRDefault="006753E6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 first year    0 sec. year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3FB873C4" w14:textId="73ADB8E5" w:rsidR="006753E6" w:rsidRDefault="006753E6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 first year        0 sec. year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23DF747" w14:textId="5AFEE2B6" w:rsidR="006753E6" w:rsidRDefault="006753E6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 first year 145 sec. year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E4426CD" w14:textId="481CDAB9" w:rsidR="006753E6" w:rsidRDefault="006753E6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7914F4D" w14:textId="0ED6CBFB" w:rsidR="006753E6" w:rsidRDefault="00283278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6753E6" w:rsidRPr="00E20697" w14:paraId="18BA9E50" w14:textId="77777777" w:rsidTr="007C2A45"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828A181" w14:textId="038D0B6E" w:rsidR="006753E6" w:rsidRPr="00B666FA" w:rsidRDefault="006753E6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B666FA">
              <w:rPr>
                <w:rFonts w:ascii="Arial" w:hAnsi="Arial" w:cs="Arial"/>
                <w:szCs w:val="24"/>
              </w:rPr>
              <w:t xml:space="preserve">Irrigation </w:t>
            </w:r>
            <w:r w:rsidRPr="00232259">
              <w:rPr>
                <w:rFonts w:ascii="Arial" w:hAnsi="Arial" w:cs="Arial"/>
                <w:szCs w:val="24"/>
                <w:lang w:val="en"/>
              </w:rPr>
              <w:t>electricity consumed</w:t>
            </w:r>
            <w:r w:rsidRPr="00B666FA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B666FA">
              <w:rPr>
                <w:rFonts w:ascii="Arial" w:hAnsi="Arial" w:cs="Arial"/>
                <w:szCs w:val="24"/>
              </w:rPr>
              <w:t>Mwh</w:t>
            </w:r>
            <w:proofErr w:type="spellEnd"/>
            <w:r w:rsidRPr="00B666FA">
              <w:rPr>
                <w:rFonts w:ascii="Arial" w:hAnsi="Arial" w:cs="Arial"/>
                <w:szCs w:val="24"/>
              </w:rPr>
              <w:t xml:space="preserve">/ </w:t>
            </w:r>
            <w:proofErr w:type="spellStart"/>
            <w:r w:rsidRPr="00B666FA">
              <w:rPr>
                <w:rFonts w:ascii="Arial" w:hAnsi="Arial" w:cs="Arial"/>
                <w:szCs w:val="24"/>
              </w:rPr>
              <w:t>ano</w:t>
            </w:r>
            <w:proofErr w:type="spellEnd"/>
            <w:r w:rsidRPr="00B666F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BF3FD08" w14:textId="77777777" w:rsidR="006753E6" w:rsidRDefault="006753E6" w:rsidP="006753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32259">
              <w:rPr>
                <w:rFonts w:ascii="Arial" w:hAnsi="Arial" w:cs="Arial"/>
                <w:szCs w:val="24"/>
              </w:rPr>
              <w:t>23</w:t>
            </w:r>
            <w:r>
              <w:rPr>
                <w:rFonts w:ascii="Arial" w:hAnsi="Arial" w:cs="Arial"/>
                <w:szCs w:val="24"/>
              </w:rPr>
              <w:t>.</w:t>
            </w:r>
            <w:r w:rsidRPr="00232259">
              <w:rPr>
                <w:rFonts w:ascii="Arial" w:hAnsi="Arial" w:cs="Arial"/>
                <w:szCs w:val="24"/>
              </w:rPr>
              <w:t>772</w:t>
            </w:r>
            <w:r>
              <w:rPr>
                <w:rFonts w:ascii="Arial" w:hAnsi="Arial" w:cs="Arial"/>
                <w:szCs w:val="24"/>
              </w:rPr>
              <w:t>3</w:t>
            </w:r>
          </w:p>
          <w:p w14:paraId="79240738" w14:textId="100BA31D" w:rsidR="006753E6" w:rsidRPr="00232259" w:rsidRDefault="006753E6" w:rsidP="006753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year</w:t>
            </w:r>
          </w:p>
          <w:p w14:paraId="09C8965A" w14:textId="32AB43BE" w:rsidR="006753E6" w:rsidRDefault="006753E6" w:rsidP="006753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32259">
              <w:rPr>
                <w:rFonts w:ascii="Arial" w:hAnsi="Arial" w:cs="Arial"/>
                <w:szCs w:val="24"/>
              </w:rPr>
              <w:t>25</w:t>
            </w:r>
            <w:r>
              <w:rPr>
                <w:rFonts w:ascii="Arial" w:hAnsi="Arial" w:cs="Arial"/>
                <w:szCs w:val="24"/>
              </w:rPr>
              <w:t>.</w:t>
            </w:r>
            <w:r w:rsidRPr="00232259">
              <w:rPr>
                <w:rFonts w:ascii="Arial" w:hAnsi="Arial" w:cs="Arial"/>
                <w:szCs w:val="24"/>
              </w:rPr>
              <w:t>7207</w:t>
            </w:r>
            <w:r>
              <w:rPr>
                <w:rFonts w:ascii="Arial" w:hAnsi="Arial" w:cs="Arial"/>
                <w:szCs w:val="24"/>
              </w:rPr>
              <w:t xml:space="preserve"> second year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14:paraId="6F3CAEEB" w14:textId="60F75C81" w:rsidR="006753E6" w:rsidRDefault="006753E6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60F5E5E" w14:textId="0CA4A0ED" w:rsidR="006753E6" w:rsidRDefault="006753E6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6A3EC55" w14:textId="22BE5255" w:rsidR="006753E6" w:rsidRDefault="006753E6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9AE247D" w14:textId="7A693D20" w:rsidR="006753E6" w:rsidRDefault="006753E6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7C2A45" w:rsidRPr="00E20697" w14:paraId="7026127B" w14:textId="77777777" w:rsidTr="003C657C"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0B964391" w14:textId="77BE8550" w:rsidR="007C2A45" w:rsidRDefault="007C2A45" w:rsidP="006753E6">
            <w:pPr>
              <w:spacing w:line="240" w:lineRule="auto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Irrigation (mm/ha)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4D2D1B3" w14:textId="43EC7754" w:rsidR="007C2A45" w:rsidRDefault="007C2A45" w:rsidP="006753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352</w:t>
            </w:r>
            <w:r w:rsidR="00721367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6mm</w:t>
            </w:r>
          </w:p>
          <w:p w14:paraId="35DB79F2" w14:textId="77777777" w:rsidR="007C2A45" w:rsidRDefault="007C2A45" w:rsidP="006753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year</w:t>
            </w:r>
          </w:p>
          <w:p w14:paraId="1A042458" w14:textId="694C0CF2" w:rsidR="007C2A45" w:rsidRDefault="007C2A45" w:rsidP="006753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381</w:t>
            </w:r>
            <w:r w:rsidR="00721367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5 mm</w:t>
            </w:r>
          </w:p>
          <w:p w14:paraId="1EAAC4DB" w14:textId="432E68FC" w:rsidR="007C2A45" w:rsidRPr="00232259" w:rsidRDefault="007C2A45" w:rsidP="006753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second year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4EBB5C" w14:textId="667E7425" w:rsidR="007C2A45" w:rsidRDefault="007C2A45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F767BEF" w14:textId="1C3A9F29" w:rsidR="007C2A45" w:rsidRDefault="007C2A45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1F7D4C8E" w14:textId="0FF8BB11" w:rsidR="007C2A45" w:rsidRDefault="007C2A45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24EE9710" w14:textId="227E6754" w:rsidR="007C2A45" w:rsidRDefault="00283278" w:rsidP="006753E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</w:tbl>
    <w:p w14:paraId="5ECA12EA" w14:textId="1392CEDB" w:rsidR="00E20697" w:rsidRPr="00E21E69" w:rsidRDefault="00E20697" w:rsidP="00E20697">
      <w:pPr>
        <w:spacing w:line="240" w:lineRule="auto"/>
        <w:rPr>
          <w:rFonts w:ascii="Arial" w:hAnsi="Arial" w:cs="Arial"/>
          <w:color w:val="000000" w:themeColor="text1"/>
          <w:szCs w:val="24"/>
          <w:lang w:val="en-IE"/>
        </w:rPr>
      </w:pPr>
      <w:r w:rsidRPr="00E21E69">
        <w:rPr>
          <w:rFonts w:ascii="Arial" w:hAnsi="Arial" w:cs="Arial"/>
          <w:color w:val="000000" w:themeColor="text1"/>
          <w:szCs w:val="24"/>
        </w:rPr>
        <w:t xml:space="preserve">IHS - </w:t>
      </w:r>
      <w:r w:rsidR="00D20475" w:rsidRPr="00E21E69">
        <w:rPr>
          <w:rFonts w:ascii="Arial" w:hAnsi="Arial" w:cs="Arial"/>
          <w:color w:val="000000" w:themeColor="text1"/>
          <w:szCs w:val="24"/>
        </w:rPr>
        <w:t>I</w:t>
      </w:r>
      <w:r w:rsidRPr="00E21E69">
        <w:rPr>
          <w:rFonts w:ascii="Arial" w:hAnsi="Arial" w:cs="Arial"/>
          <w:color w:val="000000" w:themeColor="text1"/>
          <w:szCs w:val="24"/>
        </w:rPr>
        <w:t xml:space="preserve">rrigated </w:t>
      </w:r>
      <w:r w:rsidR="00D20475" w:rsidRPr="00E21E69">
        <w:rPr>
          <w:rFonts w:ascii="Arial" w:hAnsi="Arial" w:cs="Arial"/>
          <w:color w:val="000000" w:themeColor="text1"/>
          <w:szCs w:val="24"/>
        </w:rPr>
        <w:t>p</w:t>
      </w:r>
      <w:r w:rsidRPr="00E21E69">
        <w:rPr>
          <w:rFonts w:ascii="Arial" w:hAnsi="Arial" w:cs="Arial"/>
          <w:color w:val="000000" w:themeColor="text1"/>
          <w:szCs w:val="24"/>
        </w:rPr>
        <w:t>asture with</w:t>
      </w:r>
      <w:r w:rsidR="00D20475" w:rsidRPr="00E21E69">
        <w:rPr>
          <w:rFonts w:ascii="Arial" w:hAnsi="Arial" w:cs="Arial"/>
          <w:color w:val="000000" w:themeColor="text1"/>
          <w:szCs w:val="24"/>
        </w:rPr>
        <w:t xml:space="preserve"> H</w:t>
      </w:r>
      <w:r w:rsidRPr="00E21E69">
        <w:rPr>
          <w:rFonts w:ascii="Arial" w:hAnsi="Arial" w:cs="Arial"/>
          <w:color w:val="000000" w:themeColor="text1"/>
          <w:szCs w:val="24"/>
        </w:rPr>
        <w:t xml:space="preserve">igh </w:t>
      </w:r>
      <w:r w:rsidR="00D20475" w:rsidRPr="00E21E69">
        <w:rPr>
          <w:rFonts w:ascii="Arial" w:hAnsi="Arial" w:cs="Arial"/>
          <w:color w:val="000000" w:themeColor="text1"/>
          <w:szCs w:val="24"/>
        </w:rPr>
        <w:t>S</w:t>
      </w:r>
      <w:r w:rsidRPr="00E21E69">
        <w:rPr>
          <w:rFonts w:ascii="Arial" w:hAnsi="Arial" w:cs="Arial"/>
          <w:color w:val="000000" w:themeColor="text1"/>
          <w:szCs w:val="24"/>
        </w:rPr>
        <w:t xml:space="preserve">tocking rate, </w:t>
      </w:r>
      <w:r w:rsidR="00721367">
        <w:rPr>
          <w:rFonts w:ascii="Arial" w:hAnsi="Arial" w:cs="Arial"/>
          <w:color w:val="000000" w:themeColor="text1"/>
          <w:szCs w:val="24"/>
        </w:rPr>
        <w:t>RHS</w:t>
      </w:r>
      <w:r w:rsidRPr="00E21E69">
        <w:rPr>
          <w:rFonts w:ascii="Arial" w:hAnsi="Arial" w:cs="Arial"/>
          <w:color w:val="000000" w:themeColor="text1"/>
          <w:szCs w:val="24"/>
        </w:rPr>
        <w:t xml:space="preserve"> - </w:t>
      </w:r>
      <w:proofErr w:type="spellStart"/>
      <w:r w:rsidR="00721367">
        <w:rPr>
          <w:rFonts w:ascii="Arial" w:hAnsi="Arial" w:cs="Arial"/>
          <w:color w:val="000000" w:themeColor="text1"/>
          <w:szCs w:val="24"/>
        </w:rPr>
        <w:t>Rainfed</w:t>
      </w:r>
      <w:proofErr w:type="spellEnd"/>
      <w:r w:rsidRPr="00E21E69">
        <w:rPr>
          <w:rFonts w:ascii="Arial" w:hAnsi="Arial" w:cs="Arial"/>
          <w:color w:val="000000" w:themeColor="text1"/>
          <w:szCs w:val="24"/>
        </w:rPr>
        <w:t xml:space="preserve"> pasture with </w:t>
      </w:r>
      <w:r w:rsidR="00D20475" w:rsidRPr="00E21E69">
        <w:rPr>
          <w:rFonts w:ascii="Arial" w:hAnsi="Arial" w:cs="Arial"/>
          <w:color w:val="000000" w:themeColor="text1"/>
          <w:szCs w:val="24"/>
        </w:rPr>
        <w:t>H</w:t>
      </w:r>
      <w:r w:rsidRPr="00E21E69">
        <w:rPr>
          <w:rFonts w:ascii="Arial" w:hAnsi="Arial" w:cs="Arial"/>
          <w:color w:val="000000" w:themeColor="text1"/>
          <w:szCs w:val="24"/>
        </w:rPr>
        <w:t xml:space="preserve">igh </w:t>
      </w:r>
      <w:r w:rsidR="00E21E69" w:rsidRPr="00E21E69">
        <w:rPr>
          <w:rFonts w:ascii="Arial" w:hAnsi="Arial" w:cs="Arial"/>
          <w:color w:val="000000" w:themeColor="text1"/>
          <w:szCs w:val="24"/>
        </w:rPr>
        <w:t>S</w:t>
      </w:r>
      <w:r w:rsidRPr="00E21E69">
        <w:rPr>
          <w:rFonts w:ascii="Arial" w:hAnsi="Arial" w:cs="Arial"/>
          <w:color w:val="000000" w:themeColor="text1"/>
          <w:szCs w:val="24"/>
        </w:rPr>
        <w:t xml:space="preserve">tocking rate, </w:t>
      </w:r>
      <w:r w:rsidR="00721367">
        <w:rPr>
          <w:rFonts w:ascii="Arial" w:hAnsi="Arial" w:cs="Arial"/>
          <w:color w:val="000000" w:themeColor="text1"/>
          <w:szCs w:val="24"/>
        </w:rPr>
        <w:t>RMS</w:t>
      </w:r>
      <w:r w:rsidRPr="00E21E69">
        <w:rPr>
          <w:rFonts w:ascii="Arial" w:hAnsi="Arial" w:cs="Arial"/>
          <w:color w:val="000000" w:themeColor="text1"/>
          <w:szCs w:val="24"/>
        </w:rPr>
        <w:t xml:space="preserve"> - </w:t>
      </w:r>
      <w:proofErr w:type="spellStart"/>
      <w:r w:rsidR="00721367">
        <w:rPr>
          <w:rFonts w:ascii="Arial" w:hAnsi="Arial" w:cs="Arial"/>
          <w:color w:val="000000" w:themeColor="text1"/>
          <w:szCs w:val="24"/>
        </w:rPr>
        <w:t>Rainfed</w:t>
      </w:r>
      <w:proofErr w:type="spellEnd"/>
      <w:r w:rsidRPr="00E21E69">
        <w:rPr>
          <w:rFonts w:ascii="Arial" w:hAnsi="Arial" w:cs="Arial"/>
          <w:color w:val="000000" w:themeColor="text1"/>
          <w:szCs w:val="24"/>
        </w:rPr>
        <w:t xml:space="preserve"> pasture with </w:t>
      </w:r>
      <w:r w:rsidR="00D20475" w:rsidRPr="00E21E69">
        <w:rPr>
          <w:rFonts w:ascii="Arial" w:hAnsi="Arial" w:cs="Arial"/>
          <w:color w:val="000000" w:themeColor="text1"/>
          <w:szCs w:val="24"/>
        </w:rPr>
        <w:t>M</w:t>
      </w:r>
      <w:r w:rsidRPr="00E21E69">
        <w:rPr>
          <w:rFonts w:ascii="Arial" w:hAnsi="Arial" w:cs="Arial"/>
          <w:color w:val="000000" w:themeColor="text1"/>
          <w:szCs w:val="24"/>
        </w:rPr>
        <w:t xml:space="preserve">edium </w:t>
      </w:r>
      <w:r w:rsidR="00D20475" w:rsidRPr="00E21E69">
        <w:rPr>
          <w:rFonts w:ascii="Arial" w:hAnsi="Arial" w:cs="Arial"/>
          <w:color w:val="000000" w:themeColor="text1"/>
          <w:szCs w:val="24"/>
        </w:rPr>
        <w:t>S</w:t>
      </w:r>
      <w:r w:rsidRPr="00E21E69">
        <w:rPr>
          <w:rFonts w:ascii="Arial" w:hAnsi="Arial" w:cs="Arial"/>
          <w:color w:val="000000" w:themeColor="text1"/>
          <w:szCs w:val="24"/>
        </w:rPr>
        <w:t>tocking rate, D</w:t>
      </w:r>
      <w:r w:rsidR="00374AA3" w:rsidRPr="00E21E69">
        <w:rPr>
          <w:rFonts w:ascii="Arial" w:hAnsi="Arial" w:cs="Arial"/>
          <w:color w:val="000000" w:themeColor="text1"/>
          <w:szCs w:val="24"/>
        </w:rPr>
        <w:t>P</w:t>
      </w:r>
      <w:r w:rsidRPr="00E21E69">
        <w:rPr>
          <w:rFonts w:ascii="Arial" w:hAnsi="Arial" w:cs="Arial"/>
          <w:color w:val="000000" w:themeColor="text1"/>
          <w:szCs w:val="24"/>
        </w:rPr>
        <w:t xml:space="preserve"> - </w:t>
      </w:r>
      <w:r w:rsidR="00D20475" w:rsidRPr="00E21E69">
        <w:rPr>
          <w:rFonts w:ascii="Arial" w:hAnsi="Arial" w:cs="Arial"/>
          <w:color w:val="000000" w:themeColor="text1"/>
          <w:szCs w:val="24"/>
        </w:rPr>
        <w:t>D</w:t>
      </w:r>
      <w:r w:rsidRPr="00E21E69">
        <w:rPr>
          <w:rFonts w:ascii="Arial" w:hAnsi="Arial" w:cs="Arial"/>
          <w:color w:val="000000" w:themeColor="text1"/>
          <w:szCs w:val="24"/>
        </w:rPr>
        <w:t xml:space="preserve">egraded </w:t>
      </w:r>
      <w:r w:rsidR="00D20475" w:rsidRPr="00E21E69">
        <w:rPr>
          <w:rFonts w:ascii="Arial" w:hAnsi="Arial" w:cs="Arial"/>
          <w:color w:val="000000" w:themeColor="text1"/>
          <w:szCs w:val="24"/>
        </w:rPr>
        <w:t>P</w:t>
      </w:r>
      <w:r w:rsidRPr="00E21E69">
        <w:rPr>
          <w:rFonts w:ascii="Arial" w:hAnsi="Arial" w:cs="Arial"/>
          <w:color w:val="000000" w:themeColor="text1"/>
          <w:szCs w:val="24"/>
        </w:rPr>
        <w:t>asture.</w:t>
      </w:r>
      <w:r w:rsidR="00D51695" w:rsidRPr="00E21E69">
        <w:rPr>
          <w:rFonts w:ascii="Arial" w:hAnsi="Arial" w:cs="Arial"/>
          <w:color w:val="000000" w:themeColor="text1"/>
          <w:szCs w:val="24"/>
        </w:rPr>
        <w:t xml:space="preserve"> *</w:t>
      </w:r>
      <w:bookmarkStart w:id="5" w:name="_Hlk40865725"/>
      <w:r w:rsidR="00D51695" w:rsidRPr="00E21E69">
        <w:rPr>
          <w:rFonts w:ascii="Arial" w:hAnsi="Arial" w:cs="Arial"/>
          <w:color w:val="000000" w:themeColor="text1"/>
          <w:szCs w:val="24"/>
        </w:rPr>
        <w:t>relative</w:t>
      </w:r>
      <w:r w:rsidR="00D20475" w:rsidRPr="00E21E69">
        <w:rPr>
          <w:rFonts w:ascii="Arial" w:hAnsi="Arial" w:cs="Arial"/>
          <w:color w:val="000000" w:themeColor="text1"/>
          <w:szCs w:val="24"/>
        </w:rPr>
        <w:t xml:space="preserve"> to</w:t>
      </w:r>
      <w:r w:rsidR="00D51695" w:rsidRPr="00E21E69">
        <w:rPr>
          <w:rFonts w:ascii="Arial" w:hAnsi="Arial" w:cs="Arial"/>
          <w:color w:val="000000" w:themeColor="text1"/>
          <w:szCs w:val="24"/>
        </w:rPr>
        <w:t xml:space="preserve"> the date that soil samples were collected</w:t>
      </w:r>
      <w:bookmarkEnd w:id="5"/>
      <w:r w:rsidR="00D51695" w:rsidRPr="00E21E69">
        <w:rPr>
          <w:rFonts w:ascii="Arial" w:hAnsi="Arial" w:cs="Arial"/>
          <w:color w:val="000000" w:themeColor="text1"/>
          <w:szCs w:val="24"/>
        </w:rPr>
        <w:t>.</w:t>
      </w:r>
    </w:p>
    <w:p w14:paraId="742C564E" w14:textId="77777777" w:rsidR="00081659" w:rsidRDefault="00081659" w:rsidP="00783F85">
      <w:pPr>
        <w:spacing w:line="240" w:lineRule="auto"/>
        <w:rPr>
          <w:rFonts w:ascii="Arial" w:hAnsi="Arial" w:cs="Arial"/>
          <w:szCs w:val="24"/>
          <w:lang w:val="en-IE"/>
        </w:rPr>
      </w:pPr>
    </w:p>
    <w:p w14:paraId="6BE96E72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  <w:bookmarkStart w:id="6" w:name="_Hlk40876330"/>
    </w:p>
    <w:p w14:paraId="09B6F750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193CB5D4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2036134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341C566B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3B04596A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2B189A70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3E13F1D3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56BB6654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82CB1F0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71C7D8E7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163AE91D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2F31EC0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1809F657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0A15C43C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64962E41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798EAF95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0EC3F814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11923475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7C9CD524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37F78098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687B537E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33790E4B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28B0BEE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B054DDC" w14:textId="77777777" w:rsidR="00862598" w:rsidRDefault="00862598" w:rsidP="006048C3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501C5410" w14:textId="6B558612" w:rsidR="009E4E7B" w:rsidRDefault="002330AA" w:rsidP="006048C3">
      <w:pPr>
        <w:pStyle w:val="ANMmaintext"/>
        <w:spacing w:line="240" w:lineRule="auto"/>
        <w:jc w:val="both"/>
        <w:rPr>
          <w:rFonts w:cs="Arial"/>
          <w:lang w:val="en-US"/>
        </w:rPr>
      </w:pPr>
      <w:r w:rsidRPr="00462007">
        <w:rPr>
          <w:rFonts w:cs="Arial"/>
          <w:lang w:val="en-US"/>
        </w:rPr>
        <w:lastRenderedPageBreak/>
        <w:t>Supplementary Table S</w:t>
      </w:r>
      <w:r w:rsidR="00EB28F2" w:rsidRPr="00462007">
        <w:rPr>
          <w:rFonts w:cs="Arial"/>
          <w:lang w:val="en-US"/>
        </w:rPr>
        <w:t>3</w:t>
      </w:r>
      <w:r w:rsidR="009E4E7B" w:rsidRPr="00462007">
        <w:rPr>
          <w:rFonts w:cs="Arial"/>
          <w:lang w:val="en-US"/>
        </w:rPr>
        <w:t>. Equations</w:t>
      </w:r>
      <w:bookmarkEnd w:id="6"/>
      <w:r w:rsidR="00707486" w:rsidRPr="00462007">
        <w:rPr>
          <w:rFonts w:cs="Arial"/>
          <w:lang w:val="en-US"/>
        </w:rPr>
        <w:t xml:space="preserve"> used to calculate the </w:t>
      </w:r>
      <w:r w:rsidR="006048C3" w:rsidRPr="00462007">
        <w:rPr>
          <w:rFonts w:cs="Arial"/>
          <w:lang w:val="en-US"/>
        </w:rPr>
        <w:t xml:space="preserve">greenhouse gases and carbon footprint </w:t>
      </w:r>
      <w:r w:rsidR="00707486" w:rsidRPr="00462007">
        <w:rPr>
          <w:rFonts w:cs="Arial"/>
          <w:lang w:val="en-US"/>
        </w:rPr>
        <w:t xml:space="preserve">of </w:t>
      </w:r>
      <w:r w:rsidR="00462007" w:rsidRPr="00462007">
        <w:rPr>
          <w:rFonts w:cs="Arial"/>
        </w:rPr>
        <w:t xml:space="preserve">finishing </w:t>
      </w:r>
      <w:r w:rsidR="00707486" w:rsidRPr="00462007">
        <w:rPr>
          <w:rFonts w:cs="Arial"/>
        </w:rPr>
        <w:t>beef cattle (</w:t>
      </w:r>
      <w:proofErr w:type="spellStart"/>
      <w:r w:rsidR="00707486" w:rsidRPr="00462007">
        <w:rPr>
          <w:rFonts w:cs="Arial"/>
        </w:rPr>
        <w:t>Nelore</w:t>
      </w:r>
      <w:proofErr w:type="spellEnd"/>
      <w:r w:rsidR="00707486" w:rsidRPr="00462007">
        <w:rPr>
          <w:rFonts w:cs="Arial"/>
        </w:rPr>
        <w:t xml:space="preserve"> steers) pasture-based production systems.</w:t>
      </w:r>
    </w:p>
    <w:tbl>
      <w:tblPr>
        <w:tblStyle w:val="Grilledutableau"/>
        <w:tblW w:w="9796" w:type="dxa"/>
        <w:tblInd w:w="-714" w:type="dxa"/>
        <w:tblLook w:val="04A0" w:firstRow="1" w:lastRow="0" w:firstColumn="1" w:lastColumn="0" w:noHBand="0" w:noVBand="1"/>
      </w:tblPr>
      <w:tblGrid>
        <w:gridCol w:w="9796"/>
      </w:tblGrid>
      <w:tr w:rsidR="009E4E7B" w14:paraId="6E47EA61" w14:textId="77777777" w:rsidTr="009E4E7B">
        <w:tc>
          <w:tcPr>
            <w:tcW w:w="9796" w:type="dxa"/>
          </w:tcPr>
          <w:p w14:paraId="67C822A1" w14:textId="15EF6499" w:rsidR="009E4E7B" w:rsidRDefault="009E4E7B" w:rsidP="009E4E7B">
            <w:pPr>
              <w:pStyle w:val="ANMmaintext"/>
              <w:rPr>
                <w:rFonts w:cs="Arial"/>
                <w:b/>
                <w:bCs/>
                <w:lang w:bidi="en-US"/>
              </w:rPr>
            </w:pPr>
            <w:r w:rsidRPr="00E51736">
              <w:rPr>
                <w:rFonts w:cs="Arial"/>
                <w:b/>
                <w:bCs/>
                <w:lang w:bidi="en-US"/>
              </w:rPr>
              <w:t>C stocks</w:t>
            </w:r>
            <w:r w:rsidR="00E51736">
              <w:rPr>
                <w:rFonts w:cs="Arial"/>
                <w:b/>
                <w:bCs/>
                <w:lang w:bidi="en-US"/>
              </w:rPr>
              <w:t xml:space="preserve"> (t/ha)</w:t>
            </w:r>
            <w:r w:rsidRPr="00E51736">
              <w:rPr>
                <w:rFonts w:cs="Arial"/>
                <w:b/>
                <w:bCs/>
                <w:lang w:bidi="en-US"/>
              </w:rPr>
              <w:t>:</w:t>
            </w:r>
          </w:p>
          <w:p w14:paraId="1BF30D0A" w14:textId="181DF1F0" w:rsidR="00E51736" w:rsidRDefault="00E51736" w:rsidP="009E4E7B">
            <w:pPr>
              <w:pStyle w:val="ANMmain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 = 1 ton = 1</w:t>
            </w:r>
            <w:r w:rsidR="00FD68F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000 kg</w:t>
            </w:r>
          </w:p>
          <w:p w14:paraId="0020FDC8" w14:textId="128FD79E" w:rsidR="00E51736" w:rsidRPr="00E51736" w:rsidRDefault="00E51736" w:rsidP="009E4E7B">
            <w:pPr>
              <w:pStyle w:val="ANMmaintext"/>
              <w:rPr>
                <w:rFonts w:cs="Arial"/>
                <w:b/>
                <w:bCs/>
                <w:lang w:bidi="en-US"/>
              </w:rPr>
            </w:pPr>
            <w:r>
              <w:rPr>
                <w:rFonts w:cs="Arial"/>
                <w:lang w:val="en-US"/>
              </w:rPr>
              <w:t>ha = hectare = 10</w:t>
            </w:r>
            <w:r w:rsidR="00FD68F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000 m</w:t>
            </w:r>
            <w:r w:rsidRPr="00E51736">
              <w:rPr>
                <w:rFonts w:cs="Arial"/>
                <w:vertAlign w:val="superscript"/>
                <w:lang w:val="en-US"/>
              </w:rPr>
              <w:t>2</w:t>
            </w:r>
          </w:p>
          <w:tbl>
            <w:tblPr>
              <w:tblW w:w="8866" w:type="dxa"/>
              <w:jc w:val="center"/>
              <w:tblLook w:val="0000" w:firstRow="0" w:lastRow="0" w:firstColumn="0" w:lastColumn="0" w:noHBand="0" w:noVBand="0"/>
            </w:tblPr>
            <w:tblGrid>
              <w:gridCol w:w="8220"/>
              <w:gridCol w:w="646"/>
            </w:tblGrid>
            <w:tr w:rsidR="009E4E7B" w:rsidRPr="009E4E7B" w14:paraId="3EC5C47C" w14:textId="77777777" w:rsidTr="00C075FC">
              <w:trPr>
                <w:trHeight w:val="340"/>
                <w:jc w:val="center"/>
              </w:trPr>
              <w:tc>
                <w:tcPr>
                  <w:tcW w:w="8220" w:type="dxa"/>
                  <w:shd w:val="clear" w:color="auto" w:fill="auto"/>
                  <w:vAlign w:val="center"/>
                </w:tcPr>
                <w:p w14:paraId="03E558AD" w14:textId="77777777" w:rsidR="009E4E7B" w:rsidRPr="009E4E7B" w:rsidRDefault="009E4E7B" w:rsidP="009E4E7B">
                  <w:pPr>
                    <w:pStyle w:val="ANMmaintext"/>
                    <w:jc w:val="both"/>
                    <w:rPr>
                      <w:rFonts w:cs="Arial"/>
                      <w:lang w:val="pt-BR"/>
                    </w:rPr>
                  </w:pPr>
                  <w:r w:rsidRPr="009E4E7B">
                    <w:rPr>
                      <w:rFonts w:cs="Arial"/>
                      <w:lang w:val="pt-BR"/>
                    </w:rPr>
                    <w:object w:dxaOrig="4520" w:dyaOrig="760" w14:anchorId="3AFEF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5.15pt;height:39.2pt" o:ole="" o:bordertopcolor="this" o:borderleftcolor="this" o:borderbottomcolor="this" o:borderrightcolor="this">
                        <v:imagedata r:id="rId6" o:title=""/>
                      </v:shape>
                      <o:OLEObject Type="Embed" ProgID="Equation.3" ShapeID="_x0000_i1025" DrawAspect="Content" ObjectID="_1657029038" r:id="rId7"/>
                    </w:object>
                  </w: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14:paraId="1087A4B1" w14:textId="77777777" w:rsidR="009E4E7B" w:rsidRPr="009E4E7B" w:rsidRDefault="009E4E7B" w:rsidP="009E4E7B">
                  <w:pPr>
                    <w:pStyle w:val="ANMmaintext"/>
                    <w:jc w:val="both"/>
                    <w:rPr>
                      <w:rFonts w:cs="Arial"/>
                      <w:lang w:val="pt-BR"/>
                    </w:rPr>
                  </w:pPr>
                  <w:r w:rsidRPr="009E4E7B">
                    <w:rPr>
                      <w:rFonts w:cs="Arial"/>
                      <w:lang w:val="pt-BR"/>
                    </w:rPr>
                    <w:t>(</w:t>
                  </w:r>
                  <w:r w:rsidRPr="009E4E7B">
                    <w:rPr>
                      <w:rFonts w:cs="Arial"/>
                      <w:lang w:val="pt-BR"/>
                    </w:rPr>
                    <w:fldChar w:fldCharType="begin"/>
                  </w:r>
                  <w:r w:rsidRPr="009E4E7B">
                    <w:rPr>
                      <w:rFonts w:cs="Arial"/>
                      <w:lang w:val="pt-BR"/>
                    </w:rPr>
                    <w:instrText xml:space="preserve"> seq EquationSeq \* \Arabic </w:instrText>
                  </w:r>
                  <w:r w:rsidRPr="009E4E7B">
                    <w:rPr>
                      <w:rFonts w:cs="Arial"/>
                      <w:lang w:val="pt-BR"/>
                    </w:rPr>
                    <w:fldChar w:fldCharType="separate"/>
                  </w:r>
                  <w:r w:rsidRPr="009E4E7B">
                    <w:rPr>
                      <w:rFonts w:cs="Arial"/>
                      <w:lang w:val="pt-BR"/>
                    </w:rPr>
                    <w:t>1</w:t>
                  </w:r>
                  <w:r w:rsidRPr="009E4E7B">
                    <w:rPr>
                      <w:rFonts w:cs="Arial"/>
                    </w:rPr>
                    <w:fldChar w:fldCharType="end"/>
                  </w:r>
                  <w:r w:rsidRPr="009E4E7B">
                    <w:rPr>
                      <w:rFonts w:cs="Arial"/>
                      <w:lang w:val="pt-BR"/>
                    </w:rPr>
                    <w:t>)</w:t>
                  </w:r>
                </w:p>
              </w:tc>
            </w:tr>
          </w:tbl>
          <w:p w14:paraId="440FAD00" w14:textId="198B3DA7" w:rsidR="009E4E7B" w:rsidRPr="009E4E7B" w:rsidRDefault="009E4E7B" w:rsidP="009E4E7B">
            <w:pPr>
              <w:pStyle w:val="ANMmaintext"/>
              <w:jc w:val="both"/>
              <w:rPr>
                <w:rFonts w:cs="Arial"/>
                <w:lang w:bidi="en-US"/>
              </w:rPr>
            </w:pPr>
            <w:r w:rsidRPr="009E4E7B">
              <w:rPr>
                <w:rFonts w:cs="Arial"/>
                <w:lang w:bidi="en-US"/>
              </w:rPr>
              <w:t>Cs = total C stock (</w:t>
            </w:r>
            <w:r w:rsidR="00E51736">
              <w:rPr>
                <w:rFonts w:cs="Arial"/>
                <w:lang w:bidi="en-US"/>
              </w:rPr>
              <w:t>t</w:t>
            </w:r>
            <w:r w:rsidR="003A01E5">
              <w:rPr>
                <w:rFonts w:cs="Arial"/>
                <w:lang w:bidi="en-US"/>
              </w:rPr>
              <w:t>/</w:t>
            </w:r>
            <w:r w:rsidRPr="009E4E7B">
              <w:rPr>
                <w:rFonts w:cs="Arial"/>
                <w:lang w:bidi="en-US"/>
              </w:rPr>
              <w:t xml:space="preserve">ha), </w:t>
            </w:r>
            <w:bookmarkStart w:id="7" w:name="_Hlk509327215"/>
            <w:r w:rsidRPr="009E4E7B">
              <w:rPr>
                <w:rFonts w:cs="Arial"/>
                <w:lang w:bidi="en-US"/>
              </w:rPr>
              <w:t>corrected based on the soil mass of a reference area</w:t>
            </w:r>
            <w:bookmarkEnd w:id="7"/>
            <w:r w:rsidRPr="009E4E7B">
              <w:rPr>
                <w:rFonts w:cs="Arial"/>
                <w:lang w:bidi="en-US"/>
              </w:rPr>
              <w:t>;</w:t>
            </w:r>
          </w:p>
          <w:p w14:paraId="286CBEAE" w14:textId="1A02A673" w:rsidR="009E4E7B" w:rsidRPr="009E4E7B" w:rsidRDefault="009E4E7B" w:rsidP="009E4E7B">
            <w:pPr>
              <w:pStyle w:val="ANMmaintext"/>
              <w:jc w:val="both"/>
              <w:rPr>
                <w:rFonts w:cs="Arial"/>
                <w:lang w:bidi="en-US"/>
              </w:rPr>
            </w:pPr>
            <w:r w:rsidRPr="009E4E7B">
              <w:rPr>
                <w:rFonts w:cs="Arial"/>
                <w:lang w:val="pt-BR"/>
              </w:rPr>
              <w:object w:dxaOrig="660" w:dyaOrig="680" w14:anchorId="6186F629">
                <v:shape id="_x0000_i1026" type="#_x0000_t75" style="width:31.7pt;height:32.25pt" o:ole="">
                  <v:imagedata r:id="rId8" o:title=""/>
                </v:shape>
                <o:OLEObject Type="Embed" ProgID="Equation.3" ShapeID="_x0000_i1026" DrawAspect="Content" ObjectID="_1657029039" r:id="rId9"/>
              </w:object>
            </w:r>
            <w:r w:rsidRPr="009E4E7B">
              <w:rPr>
                <w:rFonts w:cs="Arial"/>
                <w:lang w:bidi="en-US"/>
              </w:rPr>
              <w:t xml:space="preserve"> = sum of C stocks from the first to the next-to-last deepest layer sampled in the treatment (Mg</w:t>
            </w:r>
            <w:r w:rsidR="003A01E5">
              <w:rPr>
                <w:rFonts w:cs="Arial"/>
                <w:lang w:bidi="en-US"/>
              </w:rPr>
              <w:t>/</w:t>
            </w:r>
            <w:r w:rsidRPr="009E4E7B">
              <w:rPr>
                <w:rFonts w:cs="Arial"/>
                <w:lang w:bidi="en-US"/>
              </w:rPr>
              <w:t>ha);</w:t>
            </w:r>
          </w:p>
          <w:p w14:paraId="6EDBDF57" w14:textId="727EE8EA" w:rsidR="009E4E7B" w:rsidRPr="009E4E7B" w:rsidRDefault="009E4E7B" w:rsidP="009E4E7B">
            <w:pPr>
              <w:pStyle w:val="ANMmaintext"/>
              <w:jc w:val="both"/>
              <w:rPr>
                <w:rFonts w:cs="Arial"/>
                <w:lang w:bidi="en-US"/>
              </w:rPr>
            </w:pPr>
            <w:proofErr w:type="spellStart"/>
            <w:r w:rsidRPr="009E4E7B">
              <w:rPr>
                <w:rFonts w:cs="Arial"/>
                <w:lang w:bidi="en-US"/>
              </w:rPr>
              <w:t>Mtn</w:t>
            </w:r>
            <w:proofErr w:type="spellEnd"/>
            <w:r w:rsidRPr="009E4E7B">
              <w:rPr>
                <w:rFonts w:cs="Arial"/>
                <w:lang w:bidi="en-US"/>
              </w:rPr>
              <w:t xml:space="preserve"> = soil mass of the deepest layer in the treatment (</w:t>
            </w:r>
            <w:r w:rsidR="00E51736">
              <w:rPr>
                <w:rFonts w:cs="Arial"/>
                <w:lang w:bidi="en-US"/>
              </w:rPr>
              <w:t>t</w:t>
            </w:r>
            <w:r w:rsidR="003A01E5">
              <w:rPr>
                <w:rFonts w:cs="Arial"/>
                <w:lang w:bidi="en-US"/>
              </w:rPr>
              <w:t>/</w:t>
            </w:r>
            <w:r w:rsidRPr="009E4E7B">
              <w:rPr>
                <w:rFonts w:cs="Arial"/>
                <w:lang w:bidi="en-US"/>
              </w:rPr>
              <w:t>ha);</w:t>
            </w:r>
          </w:p>
          <w:p w14:paraId="04140D69" w14:textId="4D9E371F" w:rsidR="009E4E7B" w:rsidRPr="009E4E7B" w:rsidRDefault="009E4E7B" w:rsidP="009E4E7B">
            <w:pPr>
              <w:pStyle w:val="ANMmaintext"/>
              <w:jc w:val="both"/>
              <w:rPr>
                <w:rFonts w:cs="Arial"/>
                <w:lang w:bidi="en-US"/>
              </w:rPr>
            </w:pPr>
            <w:r w:rsidRPr="009E4E7B">
              <w:rPr>
                <w:rFonts w:cs="Arial"/>
                <w:lang w:val="pt-BR"/>
              </w:rPr>
              <w:object w:dxaOrig="700" w:dyaOrig="680" w14:anchorId="119E679A">
                <v:shape id="_x0000_i1027" type="#_x0000_t75" style="width:31.7pt;height:30.65pt" o:ole="">
                  <v:imagedata r:id="rId10" o:title=""/>
                </v:shape>
                <o:OLEObject Type="Embed" ProgID="Equation.3" ShapeID="_x0000_i1027" DrawAspect="Content" ObjectID="_1657029040" r:id="rId11"/>
              </w:object>
            </w:r>
            <w:r w:rsidRPr="009E4E7B">
              <w:rPr>
                <w:rFonts w:cs="Arial"/>
                <w:lang w:bidi="en-US"/>
              </w:rPr>
              <w:t xml:space="preserve"> = sum of total soil mass in the treatment (</w:t>
            </w:r>
            <w:r w:rsidR="00E51736">
              <w:rPr>
                <w:rFonts w:cs="Arial"/>
                <w:lang w:bidi="en-US"/>
              </w:rPr>
              <w:t>t</w:t>
            </w:r>
            <w:r w:rsidR="003A01E5">
              <w:rPr>
                <w:rFonts w:cs="Arial"/>
                <w:lang w:bidi="en-US"/>
              </w:rPr>
              <w:t>/</w:t>
            </w:r>
            <w:r w:rsidRPr="009E4E7B">
              <w:rPr>
                <w:rFonts w:cs="Arial"/>
                <w:lang w:bidi="en-US"/>
              </w:rPr>
              <w:t>ha);</w:t>
            </w:r>
          </w:p>
          <w:p w14:paraId="105331EA" w14:textId="52FD1EE6" w:rsidR="009E4E7B" w:rsidRPr="009E4E7B" w:rsidRDefault="009E4E7B" w:rsidP="009E4E7B">
            <w:pPr>
              <w:pStyle w:val="ANMmaintext"/>
              <w:jc w:val="both"/>
              <w:rPr>
                <w:rFonts w:cs="Arial"/>
                <w:lang w:bidi="en-US"/>
              </w:rPr>
            </w:pPr>
            <w:r w:rsidRPr="009E4E7B">
              <w:rPr>
                <w:rFonts w:cs="Arial"/>
                <w:lang w:val="pt-BR"/>
              </w:rPr>
              <w:object w:dxaOrig="740" w:dyaOrig="680" w14:anchorId="04F93738">
                <v:shape id="_x0000_i1028" type="#_x0000_t75" style="width:32.8pt;height:30.1pt" o:ole="">
                  <v:imagedata r:id="rId12" o:title=""/>
                </v:shape>
                <o:OLEObject Type="Embed" ProgID="Equation.3" ShapeID="_x0000_i1028" DrawAspect="Content" ObjectID="_1657029041" r:id="rId13"/>
              </w:object>
            </w:r>
            <w:r w:rsidRPr="009E4E7B">
              <w:rPr>
                <w:rFonts w:cs="Arial"/>
                <w:lang w:bidi="en-US"/>
              </w:rPr>
              <w:t xml:space="preserve"> = sum of total soil mass in the reference area (</w:t>
            </w:r>
            <w:r w:rsidR="00E51736">
              <w:rPr>
                <w:rFonts w:cs="Arial"/>
                <w:lang w:bidi="en-US"/>
              </w:rPr>
              <w:t>t</w:t>
            </w:r>
            <w:r w:rsidR="003A01E5">
              <w:rPr>
                <w:rFonts w:cs="Arial"/>
                <w:lang w:bidi="en-US"/>
              </w:rPr>
              <w:t>/</w:t>
            </w:r>
            <w:r w:rsidRPr="009E4E7B">
              <w:rPr>
                <w:rFonts w:cs="Arial"/>
                <w:lang w:bidi="en-US"/>
              </w:rPr>
              <w:t>ha);</w:t>
            </w:r>
          </w:p>
          <w:p w14:paraId="62AE9D65" w14:textId="4F43BCD5" w:rsidR="009E4E7B" w:rsidRPr="009E4E7B" w:rsidRDefault="009E4E7B" w:rsidP="009E4E7B">
            <w:pPr>
              <w:pStyle w:val="ANMmaintext"/>
              <w:jc w:val="both"/>
              <w:rPr>
                <w:rFonts w:cs="Arial"/>
                <w:lang w:bidi="en-US"/>
              </w:rPr>
            </w:pPr>
            <w:proofErr w:type="spellStart"/>
            <w:r w:rsidRPr="009E4E7B">
              <w:rPr>
                <w:rFonts w:cs="Arial"/>
                <w:lang w:bidi="en-US"/>
              </w:rPr>
              <w:t>Ctn</w:t>
            </w:r>
            <w:proofErr w:type="spellEnd"/>
            <w:r w:rsidRPr="009E4E7B">
              <w:rPr>
                <w:rFonts w:cs="Arial"/>
                <w:lang w:bidi="en-US"/>
              </w:rPr>
              <w:t xml:space="preserve"> = soil C content in the deepest layer (</w:t>
            </w:r>
            <w:r w:rsidR="00E51736">
              <w:rPr>
                <w:rFonts w:cs="Arial"/>
                <w:lang w:bidi="en-US"/>
              </w:rPr>
              <w:t>t</w:t>
            </w:r>
            <w:r w:rsidR="003A01E5">
              <w:rPr>
                <w:rFonts w:cs="Arial"/>
                <w:lang w:bidi="en-US"/>
              </w:rPr>
              <w:t>/</w:t>
            </w:r>
            <w:r w:rsidR="00E51736">
              <w:rPr>
                <w:rFonts w:cs="Arial"/>
                <w:lang w:bidi="en-US"/>
              </w:rPr>
              <w:t>t</w:t>
            </w:r>
            <w:r w:rsidRPr="009E4E7B">
              <w:rPr>
                <w:rFonts w:cs="Arial"/>
                <w:lang w:bidi="en-US"/>
              </w:rPr>
              <w:t xml:space="preserve"> of soil).</w:t>
            </w:r>
          </w:p>
          <w:p w14:paraId="5FD91F27" w14:textId="77777777" w:rsidR="009E4E7B" w:rsidRPr="009E4E7B" w:rsidRDefault="009E4E7B" w:rsidP="009E4E7B">
            <w:pPr>
              <w:pStyle w:val="ANMmaintext"/>
              <w:rPr>
                <w:rFonts w:cs="Arial"/>
                <w:lang w:bidi="en-US"/>
              </w:rPr>
            </w:pPr>
            <w:r w:rsidRPr="009E4E7B">
              <w:rPr>
                <w:rFonts w:cs="Arial"/>
                <w:lang w:bidi="en-US"/>
              </w:rPr>
              <w:t>Before the correction using soil mass, C stocks of each layer were calculated using Equation 2 (</w:t>
            </w:r>
            <w:proofErr w:type="spellStart"/>
            <w:r w:rsidRPr="009E4E7B">
              <w:rPr>
                <w:rFonts w:cs="Arial"/>
                <w:lang w:bidi="en-US"/>
              </w:rPr>
              <w:t>Veldkamp</w:t>
            </w:r>
            <w:proofErr w:type="spellEnd"/>
            <w:r w:rsidRPr="009E4E7B">
              <w:rPr>
                <w:rFonts w:cs="Arial"/>
                <w:lang w:bidi="en-US"/>
              </w:rPr>
              <w:t>, 1994):</w:t>
            </w:r>
          </w:p>
          <w:p w14:paraId="278D17DA" w14:textId="72912A45" w:rsidR="009E4E7B" w:rsidRPr="009E4E7B" w:rsidRDefault="009E4E7B" w:rsidP="009E4E7B">
            <w:pPr>
              <w:pStyle w:val="ANMmaintext"/>
              <w:jc w:val="both"/>
              <w:rPr>
                <w:rFonts w:cs="Arial"/>
                <w:lang w:bidi="en-US"/>
              </w:rPr>
            </w:pPr>
            <w:proofErr w:type="spellStart"/>
            <w:r w:rsidRPr="009E4E7B">
              <w:rPr>
                <w:rFonts w:cs="Arial"/>
                <w:lang w:bidi="en-US"/>
              </w:rPr>
              <w:t>Cst</w:t>
            </w:r>
            <w:proofErr w:type="spellEnd"/>
            <w:r w:rsidRPr="009E4E7B">
              <w:rPr>
                <w:rFonts w:cs="Arial"/>
                <w:lang w:bidi="en-US"/>
              </w:rPr>
              <w:t xml:space="preserve"> = (CO x Ds x e)/10 </w:t>
            </w:r>
            <w:r w:rsidRPr="009E4E7B">
              <w:rPr>
                <w:rFonts w:cs="Arial"/>
                <w:lang w:bidi="en-US"/>
              </w:rPr>
              <w:tab/>
              <w:t xml:space="preserve">                             </w:t>
            </w:r>
            <w:r w:rsidR="00E51736">
              <w:rPr>
                <w:rFonts w:cs="Arial"/>
                <w:lang w:bidi="en-US"/>
              </w:rPr>
              <w:t xml:space="preserve">                                                                 </w:t>
            </w:r>
            <w:r w:rsidRPr="009E4E7B">
              <w:rPr>
                <w:rFonts w:cs="Arial"/>
                <w:lang w:bidi="en-US"/>
              </w:rPr>
              <w:t>(2)</w:t>
            </w:r>
          </w:p>
          <w:p w14:paraId="6AD8C342" w14:textId="23E4683F" w:rsidR="009E4E7B" w:rsidRPr="009E4E7B" w:rsidRDefault="009E4E7B" w:rsidP="009E4E7B">
            <w:pPr>
              <w:pStyle w:val="ANMmaintext"/>
              <w:jc w:val="both"/>
              <w:rPr>
                <w:rFonts w:cs="Arial"/>
                <w:lang w:bidi="en-US"/>
              </w:rPr>
            </w:pPr>
            <w:proofErr w:type="spellStart"/>
            <w:r w:rsidRPr="009E4E7B">
              <w:rPr>
                <w:rFonts w:cs="Arial"/>
                <w:lang w:bidi="en-US"/>
              </w:rPr>
              <w:t>Cst</w:t>
            </w:r>
            <w:proofErr w:type="spellEnd"/>
            <w:r w:rsidRPr="009E4E7B">
              <w:rPr>
                <w:rFonts w:cs="Arial"/>
                <w:lang w:bidi="en-US"/>
              </w:rPr>
              <w:t xml:space="preserve"> = C stock in a certain layer (</w:t>
            </w:r>
            <w:r w:rsidR="00E51736">
              <w:rPr>
                <w:rFonts w:cs="Arial"/>
                <w:lang w:bidi="en-US"/>
              </w:rPr>
              <w:t>t</w:t>
            </w:r>
            <w:r w:rsidR="003A01E5">
              <w:rPr>
                <w:rFonts w:cs="Arial"/>
                <w:lang w:bidi="en-US"/>
              </w:rPr>
              <w:t>/</w:t>
            </w:r>
            <w:r w:rsidRPr="009E4E7B">
              <w:rPr>
                <w:rFonts w:cs="Arial"/>
                <w:lang w:bidi="en-US"/>
              </w:rPr>
              <w:t xml:space="preserve">ha) </w:t>
            </w:r>
          </w:p>
          <w:p w14:paraId="18C7BC9B" w14:textId="462BB18E" w:rsidR="009E4E7B" w:rsidRPr="009E4E7B" w:rsidRDefault="009E4E7B" w:rsidP="009E4E7B">
            <w:pPr>
              <w:pStyle w:val="ANMmaintext"/>
              <w:jc w:val="both"/>
              <w:rPr>
                <w:rFonts w:cs="Arial"/>
                <w:lang w:bidi="en-US"/>
              </w:rPr>
            </w:pPr>
            <w:r w:rsidRPr="009E4E7B">
              <w:rPr>
                <w:rFonts w:cs="Arial"/>
                <w:lang w:bidi="en-US"/>
              </w:rPr>
              <w:t>CO = total organic C content in the layer (g</w:t>
            </w:r>
            <w:r w:rsidR="003A01E5">
              <w:rPr>
                <w:rFonts w:cs="Arial"/>
                <w:lang w:bidi="en-US"/>
              </w:rPr>
              <w:t>/</w:t>
            </w:r>
            <w:r w:rsidRPr="009E4E7B">
              <w:rPr>
                <w:rFonts w:cs="Arial"/>
                <w:lang w:bidi="en-US"/>
              </w:rPr>
              <w:t xml:space="preserve">kg) </w:t>
            </w:r>
          </w:p>
          <w:p w14:paraId="419B4313" w14:textId="42786D05" w:rsidR="009E4E7B" w:rsidRPr="009E4E7B" w:rsidRDefault="009E4E7B" w:rsidP="009E4E7B">
            <w:pPr>
              <w:pStyle w:val="ANMmaintext"/>
              <w:jc w:val="both"/>
              <w:rPr>
                <w:rFonts w:cs="Arial"/>
                <w:lang w:bidi="en-US"/>
              </w:rPr>
            </w:pPr>
            <w:r w:rsidRPr="009E4E7B">
              <w:rPr>
                <w:rFonts w:cs="Arial"/>
                <w:lang w:bidi="en-US"/>
              </w:rPr>
              <w:t>Ds = soil density in the layer (kg</w:t>
            </w:r>
            <w:r w:rsidR="003A01E5">
              <w:rPr>
                <w:rFonts w:cs="Arial"/>
                <w:lang w:bidi="en-US"/>
              </w:rPr>
              <w:t>/</w:t>
            </w:r>
            <w:proofErr w:type="spellStart"/>
            <w:r w:rsidRPr="009E4E7B">
              <w:rPr>
                <w:rFonts w:cs="Arial"/>
                <w:lang w:bidi="en-US"/>
              </w:rPr>
              <w:t>dm</w:t>
            </w:r>
            <w:proofErr w:type="spellEnd"/>
            <w:r w:rsidRPr="009E4E7B">
              <w:rPr>
                <w:rFonts w:cs="Arial"/>
                <w:lang w:bidi="en-US"/>
              </w:rPr>
              <w:t>)</w:t>
            </w:r>
          </w:p>
          <w:p w14:paraId="3A306964" w14:textId="02B2AB7B" w:rsidR="00E51736" w:rsidRDefault="009E4E7B" w:rsidP="009E4E7B">
            <w:pPr>
              <w:pStyle w:val="ANMmaintext"/>
              <w:jc w:val="both"/>
              <w:rPr>
                <w:rFonts w:cs="Arial"/>
                <w:lang w:val="en-US" w:bidi="en-US"/>
              </w:rPr>
            </w:pPr>
            <w:r w:rsidRPr="009E4E7B">
              <w:rPr>
                <w:rFonts w:cs="Arial"/>
                <w:lang w:val="en-US" w:bidi="en-US"/>
              </w:rPr>
              <w:t>e = layer thickness (cm)</w:t>
            </w:r>
          </w:p>
        </w:tc>
      </w:tr>
      <w:tr w:rsidR="00E51736" w14:paraId="2734DA1F" w14:textId="77777777" w:rsidTr="009E4E7B">
        <w:tc>
          <w:tcPr>
            <w:tcW w:w="9796" w:type="dxa"/>
          </w:tcPr>
          <w:p w14:paraId="25968F60" w14:textId="2BC8B601" w:rsidR="00E51736" w:rsidRPr="00B666FA" w:rsidRDefault="00E51736" w:rsidP="00E51736">
            <w:pPr>
              <w:pStyle w:val="ANMmaintext"/>
              <w:rPr>
                <w:rFonts w:cs="Arial"/>
                <w:lang w:val="en-US"/>
              </w:rPr>
            </w:pPr>
            <w:r>
              <w:br w:type="page"/>
            </w:r>
            <w:r w:rsidRPr="00B666FA">
              <w:rPr>
                <w:rFonts w:cs="Arial"/>
                <w:b/>
                <w:bCs/>
                <w:lang w:val="en-US"/>
              </w:rPr>
              <w:t>Annual C accumulation rate, 0-100 cm layers (t/ha)</w:t>
            </w:r>
            <w:r w:rsidRPr="00B666FA">
              <w:rPr>
                <w:rFonts w:cs="Arial"/>
                <w:lang w:val="en-US"/>
              </w:rPr>
              <w:t xml:space="preserve"> =</w:t>
            </w:r>
          </w:p>
          <w:p w14:paraId="1AAAD833" w14:textId="67BF2FCE" w:rsidR="00E51736" w:rsidRPr="009E4E7B" w:rsidRDefault="00E51736" w:rsidP="00283278">
            <w:pPr>
              <w:pStyle w:val="ANMmaintext"/>
              <w:rPr>
                <w:rFonts w:cs="Arial"/>
                <w:lang w:val="pt-BR"/>
              </w:rPr>
            </w:pPr>
            <w:r w:rsidRPr="00B666FA">
              <w:rPr>
                <w:rFonts w:cs="Arial"/>
                <w:lang w:val="en-US"/>
              </w:rPr>
              <w:t xml:space="preserve">(C stocks in the pasture systems – C stocks the native forest (reference) / number of </w:t>
            </w:r>
            <w:r w:rsidRPr="00B666FA">
              <w:rPr>
                <w:rFonts w:cs="Arial"/>
                <w:lang w:val="en-US"/>
              </w:rPr>
              <w:lastRenderedPageBreak/>
              <w:t xml:space="preserve">years passed since the implementation of the pasture systems until the soil sampling date), according to </w:t>
            </w:r>
            <w:proofErr w:type="spellStart"/>
            <w:r w:rsidRPr="00B666FA">
              <w:rPr>
                <w:rFonts w:cs="Arial"/>
                <w:lang w:val="en-US"/>
              </w:rPr>
              <w:t>Fernandes</w:t>
            </w:r>
            <w:proofErr w:type="spellEnd"/>
            <w:r w:rsidRPr="00B666FA">
              <w:rPr>
                <w:rFonts w:cs="Arial"/>
                <w:lang w:val="en-US"/>
              </w:rPr>
              <w:t xml:space="preserve"> et al. </w:t>
            </w:r>
            <w:r w:rsidRPr="00E51736">
              <w:rPr>
                <w:rFonts w:cs="Arial"/>
                <w:lang w:val="pt-BR"/>
              </w:rPr>
              <w:t xml:space="preserve">(2014).                               </w:t>
            </w:r>
            <w:r w:rsidR="00283278">
              <w:rPr>
                <w:rFonts w:cs="Arial"/>
                <w:lang w:val="pt-BR"/>
              </w:rPr>
              <w:t xml:space="preserve">   </w:t>
            </w:r>
            <w:r w:rsidRPr="00E51736">
              <w:rPr>
                <w:rFonts w:cs="Arial"/>
                <w:lang w:val="pt-BR"/>
              </w:rPr>
              <w:t xml:space="preserve">                                    (3)</w:t>
            </w:r>
          </w:p>
        </w:tc>
      </w:tr>
      <w:tr w:rsidR="009E4E7B" w14:paraId="4F3FD947" w14:textId="77777777" w:rsidTr="009E4E7B">
        <w:tc>
          <w:tcPr>
            <w:tcW w:w="9796" w:type="dxa"/>
          </w:tcPr>
          <w:p w14:paraId="57F78F43" w14:textId="3673A4E9" w:rsidR="009E4E7B" w:rsidRPr="00E51736" w:rsidRDefault="00E51736" w:rsidP="00E51736">
            <w:pPr>
              <w:pStyle w:val="ANMmaintext"/>
              <w:rPr>
                <w:rFonts w:cs="Arial"/>
              </w:rPr>
            </w:pPr>
            <w:r w:rsidRPr="00E51736">
              <w:rPr>
                <w:rFonts w:cs="Arial"/>
                <w:b/>
                <w:bCs/>
              </w:rPr>
              <w:lastRenderedPageBreak/>
              <w:t>Carbon balance (t of CO</w:t>
            </w:r>
            <w:r w:rsidRPr="00E51736">
              <w:rPr>
                <w:rFonts w:cs="Arial"/>
                <w:b/>
                <w:bCs/>
                <w:vertAlign w:val="subscript"/>
              </w:rPr>
              <w:t>2e</w:t>
            </w:r>
            <w:r w:rsidR="00F832C8">
              <w:rPr>
                <w:rFonts w:cs="Arial"/>
                <w:b/>
                <w:bCs/>
                <w:vertAlign w:val="subscript"/>
              </w:rPr>
              <w:t>.</w:t>
            </w:r>
            <w:r w:rsidRPr="00E51736">
              <w:rPr>
                <w:rFonts w:cs="Arial"/>
                <w:b/>
                <w:bCs/>
              </w:rPr>
              <w:t xml:space="preserve"> /ha per year)</w:t>
            </w:r>
            <w:r w:rsidRPr="00E51736">
              <w:rPr>
                <w:rFonts w:cs="Arial"/>
              </w:rPr>
              <w:t xml:space="preserve"> = ((annual C accumulation rates 0-100 cm layers t/ha * 3.67) – (annual emissions of CO</w:t>
            </w:r>
            <w:r w:rsidRPr="00E51736">
              <w:rPr>
                <w:rFonts w:cs="Arial"/>
                <w:vertAlign w:val="subscript"/>
              </w:rPr>
              <w:t>2e</w:t>
            </w:r>
            <w:r w:rsidR="00721367">
              <w:rPr>
                <w:rFonts w:cs="Arial"/>
                <w:vertAlign w:val="subscript"/>
              </w:rPr>
              <w:t>.</w:t>
            </w:r>
            <w:r w:rsidRPr="00E51736">
              <w:rPr>
                <w:rFonts w:cs="Arial"/>
              </w:rPr>
              <w:t xml:space="preserve"> t/ha))</w:t>
            </w:r>
            <w:r w:rsidR="00EA0AF6">
              <w:rPr>
                <w:rFonts w:cs="Arial"/>
              </w:rPr>
              <w:t>.</w:t>
            </w:r>
            <w:r w:rsidR="00C9661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E51736">
              <w:rPr>
                <w:rFonts w:cs="Arial"/>
              </w:rPr>
              <w:t xml:space="preserve">                                                  (4)</w:t>
            </w:r>
          </w:p>
        </w:tc>
      </w:tr>
      <w:tr w:rsidR="00E51736" w14:paraId="386065D7" w14:textId="77777777" w:rsidTr="009E4E7B">
        <w:tc>
          <w:tcPr>
            <w:tcW w:w="9796" w:type="dxa"/>
          </w:tcPr>
          <w:p w14:paraId="72260A27" w14:textId="18B17DF4" w:rsidR="00E51736" w:rsidRPr="00C9661D" w:rsidRDefault="00C9661D" w:rsidP="00C9661D">
            <w:pPr>
              <w:pStyle w:val="ANMmaintext"/>
              <w:rPr>
                <w:rFonts w:cs="Arial"/>
              </w:rPr>
            </w:pPr>
            <w:r w:rsidRPr="00C9661D">
              <w:rPr>
                <w:rFonts w:cs="Arial"/>
                <w:b/>
                <w:bCs/>
              </w:rPr>
              <w:t>Annual emissions of CO</w:t>
            </w:r>
            <w:r w:rsidRPr="00C9661D">
              <w:rPr>
                <w:rFonts w:cs="Arial"/>
                <w:b/>
                <w:bCs/>
                <w:vertAlign w:val="subscript"/>
              </w:rPr>
              <w:t>2e</w:t>
            </w:r>
            <w:r w:rsidR="00F832C8">
              <w:rPr>
                <w:rFonts w:cs="Arial"/>
                <w:b/>
                <w:bCs/>
                <w:vertAlign w:val="subscript"/>
              </w:rPr>
              <w:t>.</w:t>
            </w:r>
            <w:r w:rsidRPr="00C9661D">
              <w:rPr>
                <w:rFonts w:cs="Arial"/>
                <w:b/>
                <w:bCs/>
                <w:vertAlign w:val="subscript"/>
              </w:rPr>
              <w:t xml:space="preserve"> </w:t>
            </w:r>
            <w:r w:rsidRPr="00C9661D">
              <w:rPr>
                <w:rFonts w:cs="Arial"/>
                <w:b/>
                <w:bCs/>
              </w:rPr>
              <w:t>(</w:t>
            </w:r>
            <w:proofErr w:type="gramStart"/>
            <w:r w:rsidRPr="00C9661D">
              <w:rPr>
                <w:rFonts w:cs="Arial"/>
                <w:b/>
                <w:bCs/>
              </w:rPr>
              <w:t>t</w:t>
            </w:r>
            <w:proofErr w:type="gramEnd"/>
            <w:r w:rsidRPr="00C9661D">
              <w:rPr>
                <w:rFonts w:cs="Arial"/>
                <w:b/>
                <w:bCs/>
              </w:rPr>
              <w:t xml:space="preserve"> of CO</w:t>
            </w:r>
            <w:r w:rsidRPr="00C9661D">
              <w:rPr>
                <w:rFonts w:cs="Arial"/>
                <w:b/>
                <w:bCs/>
                <w:vertAlign w:val="subscript"/>
              </w:rPr>
              <w:t>2e</w:t>
            </w:r>
            <w:r w:rsidR="00F832C8">
              <w:rPr>
                <w:rFonts w:cs="Arial"/>
                <w:b/>
                <w:bCs/>
                <w:vertAlign w:val="subscript"/>
              </w:rPr>
              <w:t>.</w:t>
            </w:r>
            <w:r w:rsidRPr="00C9661D">
              <w:rPr>
                <w:rFonts w:cs="Arial"/>
                <w:b/>
                <w:bCs/>
              </w:rPr>
              <w:t xml:space="preserve"> /ha per year)</w:t>
            </w:r>
            <w:r w:rsidRPr="00C9661D">
              <w:rPr>
                <w:rFonts w:cs="Arial"/>
              </w:rPr>
              <w:t xml:space="preserve"> = (CH</w:t>
            </w:r>
            <w:r w:rsidRPr="00C9661D">
              <w:rPr>
                <w:rFonts w:cs="Arial"/>
                <w:vertAlign w:val="subscript"/>
              </w:rPr>
              <w:t>4</w:t>
            </w:r>
            <w:r w:rsidRPr="00C9661D">
              <w:rPr>
                <w:rFonts w:cs="Arial"/>
              </w:rPr>
              <w:t xml:space="preserve"> emissions from enteric fermentation + N</w:t>
            </w:r>
            <w:r w:rsidRPr="00C9661D">
              <w:rPr>
                <w:rFonts w:cs="Arial"/>
                <w:vertAlign w:val="subscript"/>
              </w:rPr>
              <w:t>2</w:t>
            </w:r>
            <w:r w:rsidRPr="00C9661D">
              <w:rPr>
                <w:rFonts w:cs="Arial"/>
              </w:rPr>
              <w:t>O emissions from N fertilization and animal wastes + CH</w:t>
            </w:r>
            <w:r w:rsidRPr="00C9661D">
              <w:rPr>
                <w:rFonts w:cs="Arial"/>
                <w:vertAlign w:val="subscript"/>
              </w:rPr>
              <w:t>4</w:t>
            </w:r>
            <w:r w:rsidRPr="00C9661D">
              <w:rPr>
                <w:rFonts w:cs="Arial"/>
              </w:rPr>
              <w:t xml:space="preserve"> emissions from N fertilization and animal wastes), using AR4 IP</w:t>
            </w:r>
            <w:r w:rsidR="008D52EF">
              <w:rPr>
                <w:rFonts w:cs="Arial"/>
              </w:rPr>
              <w:t xml:space="preserve"> </w:t>
            </w:r>
            <w:r w:rsidRPr="00C9661D">
              <w:rPr>
                <w:rFonts w:cs="Arial"/>
              </w:rPr>
              <w:t>CC 2007 (GWP CH</w:t>
            </w:r>
            <w:r w:rsidRPr="00C9661D">
              <w:rPr>
                <w:rFonts w:cs="Arial"/>
                <w:vertAlign w:val="subscript"/>
              </w:rPr>
              <w:t>4</w:t>
            </w:r>
            <w:r w:rsidRPr="00C9661D">
              <w:rPr>
                <w:rFonts w:cs="Arial"/>
              </w:rPr>
              <w:t>=21, N</w:t>
            </w:r>
            <w:r w:rsidRPr="00C9661D">
              <w:rPr>
                <w:rFonts w:cs="Arial"/>
                <w:vertAlign w:val="subscript"/>
              </w:rPr>
              <w:t>2</w:t>
            </w:r>
            <w:r w:rsidRPr="00C9661D">
              <w:rPr>
                <w:rFonts w:cs="Arial"/>
              </w:rPr>
              <w:t>O=310) or AR5 IPCC 2013 (GWP CH</w:t>
            </w:r>
            <w:r w:rsidRPr="00C9661D">
              <w:rPr>
                <w:rFonts w:cs="Arial"/>
                <w:vertAlign w:val="subscript"/>
              </w:rPr>
              <w:t>4</w:t>
            </w:r>
            <w:r w:rsidRPr="00C9661D">
              <w:rPr>
                <w:rFonts w:cs="Arial"/>
              </w:rPr>
              <w:t>=27.75, N</w:t>
            </w:r>
            <w:r w:rsidRPr="00C9661D">
              <w:rPr>
                <w:rFonts w:cs="Arial"/>
                <w:vertAlign w:val="subscript"/>
              </w:rPr>
              <w:t>2</w:t>
            </w:r>
            <w:r w:rsidRPr="00C9661D">
              <w:rPr>
                <w:rFonts w:cs="Arial"/>
              </w:rPr>
              <w:t>O=265) and the conversion factor of C to CO</w:t>
            </w:r>
            <w:r w:rsidRPr="00C9661D">
              <w:rPr>
                <w:rFonts w:cs="Arial"/>
                <w:vertAlign w:val="subscript"/>
              </w:rPr>
              <w:t>2e</w:t>
            </w:r>
            <w:r w:rsidR="00721367">
              <w:rPr>
                <w:rFonts w:cs="Arial"/>
                <w:vertAlign w:val="subscript"/>
              </w:rPr>
              <w:t>.</w:t>
            </w:r>
            <w:r w:rsidRPr="00C9661D">
              <w:rPr>
                <w:rFonts w:cs="Arial"/>
                <w:vertAlign w:val="subscript"/>
              </w:rPr>
              <w:t xml:space="preserve"> </w:t>
            </w:r>
            <w:r w:rsidRPr="00C9661D">
              <w:rPr>
                <w:rFonts w:cs="Arial"/>
              </w:rPr>
              <w:t xml:space="preserve">= 3.67   </w:t>
            </w:r>
            <w:r>
              <w:rPr>
                <w:rFonts w:cs="Arial"/>
              </w:rPr>
              <w:t xml:space="preserve">                                                                                                                                </w:t>
            </w:r>
            <w:r w:rsidRPr="00C9661D">
              <w:rPr>
                <w:rFonts w:cs="Arial"/>
              </w:rPr>
              <w:t xml:space="preserve"> (5)</w:t>
            </w:r>
          </w:p>
        </w:tc>
      </w:tr>
      <w:tr w:rsidR="00E51736" w14:paraId="068F69CB" w14:textId="77777777" w:rsidTr="009E4E7B">
        <w:tc>
          <w:tcPr>
            <w:tcW w:w="9796" w:type="dxa"/>
          </w:tcPr>
          <w:p w14:paraId="74734E4A" w14:textId="6C39CA09" w:rsidR="00E51736" w:rsidRDefault="00C9661D" w:rsidP="00C9661D">
            <w:pPr>
              <w:pStyle w:val="ANMmaintext"/>
              <w:rPr>
                <w:rFonts w:cs="Arial"/>
                <w:lang w:val="en-US"/>
              </w:rPr>
            </w:pPr>
            <w:r w:rsidRPr="00C9661D">
              <w:rPr>
                <w:rFonts w:cs="Arial"/>
                <w:b/>
                <w:bCs/>
              </w:rPr>
              <w:t>CH</w:t>
            </w:r>
            <w:r w:rsidRPr="00C9661D">
              <w:rPr>
                <w:rFonts w:cs="Arial"/>
                <w:b/>
                <w:bCs/>
                <w:vertAlign w:val="subscript"/>
              </w:rPr>
              <w:t>4</w:t>
            </w:r>
            <w:r w:rsidRPr="00C9661D">
              <w:rPr>
                <w:rFonts w:cs="Arial"/>
                <w:b/>
                <w:bCs/>
              </w:rPr>
              <w:t xml:space="preserve"> emissions from enteric fermentation (t CO</w:t>
            </w:r>
            <w:r w:rsidRPr="00C9661D">
              <w:rPr>
                <w:rFonts w:cs="Arial"/>
                <w:b/>
                <w:bCs/>
                <w:vertAlign w:val="subscript"/>
              </w:rPr>
              <w:t>2e</w:t>
            </w:r>
            <w:proofErr w:type="gramStart"/>
            <w:r w:rsidR="00F832C8">
              <w:rPr>
                <w:rFonts w:cs="Arial"/>
                <w:b/>
                <w:bCs/>
                <w:vertAlign w:val="subscript"/>
              </w:rPr>
              <w:t>.</w:t>
            </w:r>
            <w:r w:rsidRPr="00C9661D">
              <w:rPr>
                <w:rFonts w:cs="Arial"/>
                <w:b/>
                <w:bCs/>
              </w:rPr>
              <w:t>/</w:t>
            </w:r>
            <w:proofErr w:type="gramEnd"/>
            <w:r w:rsidRPr="00C9661D">
              <w:rPr>
                <w:rFonts w:cs="Arial"/>
                <w:b/>
                <w:bCs/>
              </w:rPr>
              <w:t>ha per year)</w:t>
            </w:r>
            <w:r w:rsidRPr="00C9661D">
              <w:rPr>
                <w:rFonts w:cs="Arial"/>
              </w:rPr>
              <w:t xml:space="preserve"> = (annual average of animal’s number per ha * annual average emission of individual animal) * GWP * 365 days.       </w:t>
            </w:r>
            <w:r>
              <w:rPr>
                <w:rFonts w:cs="Arial"/>
              </w:rPr>
              <w:t xml:space="preserve">                                                                                                                         </w:t>
            </w:r>
            <w:r w:rsidRPr="00C9661D">
              <w:rPr>
                <w:rFonts w:cs="Arial"/>
              </w:rPr>
              <w:t xml:space="preserve">  (6)</w:t>
            </w:r>
          </w:p>
        </w:tc>
      </w:tr>
      <w:tr w:rsidR="00C9661D" w14:paraId="6CEE47AB" w14:textId="77777777" w:rsidTr="009E4E7B">
        <w:tc>
          <w:tcPr>
            <w:tcW w:w="9796" w:type="dxa"/>
          </w:tcPr>
          <w:p w14:paraId="4F39869E" w14:textId="706C8929" w:rsidR="00C9661D" w:rsidRPr="00C9661D" w:rsidRDefault="00C9661D" w:rsidP="00283278">
            <w:pPr>
              <w:pStyle w:val="ANMmaintext"/>
              <w:rPr>
                <w:rFonts w:cs="Arial"/>
                <w:lang w:val="en-US"/>
              </w:rPr>
            </w:pPr>
            <w:r w:rsidRPr="00C9661D">
              <w:rPr>
                <w:rFonts w:cs="Arial"/>
                <w:b/>
                <w:bCs/>
                <w:lang w:val="en-US"/>
              </w:rPr>
              <w:t>Annual average of animal´s number per ha</w:t>
            </w:r>
            <w:r>
              <w:rPr>
                <w:rFonts w:cs="Arial"/>
                <w:lang w:val="en-US"/>
              </w:rPr>
              <w:t xml:space="preserve"> = (stocking rate daily spring average + stocking rate</w:t>
            </w:r>
            <w:r>
              <w:rPr>
                <w:rFonts w:cs="Arial"/>
                <w:vertAlign w:val="subscript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daily summer average + stocking rate daily autumn average + stocking rate</w:t>
            </w:r>
            <w:r>
              <w:rPr>
                <w:rFonts w:cs="Arial"/>
                <w:vertAlign w:val="subscript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daily winter average)/4, considering “put and take” method.    </w:t>
            </w:r>
            <w:r w:rsidR="0028327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                                        (7)</w:t>
            </w:r>
          </w:p>
        </w:tc>
      </w:tr>
      <w:tr w:rsidR="00C9661D" w14:paraId="7907FFAB" w14:textId="77777777" w:rsidTr="009E4E7B">
        <w:tc>
          <w:tcPr>
            <w:tcW w:w="9796" w:type="dxa"/>
          </w:tcPr>
          <w:p w14:paraId="1B5723E0" w14:textId="5FFEA67B" w:rsidR="00C9661D" w:rsidRPr="00C9661D" w:rsidRDefault="00C9661D" w:rsidP="00C9661D">
            <w:pPr>
              <w:pStyle w:val="ANMmaintext"/>
              <w:rPr>
                <w:rFonts w:cs="Arial"/>
                <w:b/>
                <w:bCs/>
              </w:rPr>
            </w:pPr>
            <w:r w:rsidRPr="00C9661D">
              <w:rPr>
                <w:rFonts w:cs="Arial"/>
                <w:b/>
                <w:bCs/>
                <w:lang w:val="en-US"/>
              </w:rPr>
              <w:t>Annual average emission (CH</w:t>
            </w:r>
            <w:r w:rsidRPr="00C9661D">
              <w:rPr>
                <w:rFonts w:cs="Arial"/>
                <w:b/>
                <w:bCs/>
                <w:vertAlign w:val="subscript"/>
                <w:lang w:val="en-US"/>
              </w:rPr>
              <w:t>4</w:t>
            </w:r>
            <w:r w:rsidRPr="00C9661D">
              <w:rPr>
                <w:rFonts w:cs="Arial"/>
                <w:b/>
                <w:bCs/>
                <w:lang w:val="en-US"/>
              </w:rPr>
              <w:t>) of individual animal (t /animal)</w:t>
            </w:r>
            <w:r>
              <w:rPr>
                <w:rFonts w:cs="Arial"/>
                <w:lang w:val="en-US"/>
              </w:rPr>
              <w:t xml:space="preserve"> = (CH</w:t>
            </w:r>
            <w:r w:rsidRPr="00DD758C">
              <w:rPr>
                <w:rFonts w:cs="Arial"/>
                <w:vertAlign w:val="subscript"/>
                <w:lang w:val="en-US"/>
              </w:rPr>
              <w:t>4</w:t>
            </w:r>
            <w:r>
              <w:rPr>
                <w:rFonts w:cs="Arial"/>
                <w:lang w:val="en-US"/>
              </w:rPr>
              <w:t xml:space="preserve"> daily spring average + CH</w:t>
            </w:r>
            <w:r w:rsidRPr="00DD758C">
              <w:rPr>
                <w:rFonts w:cs="Arial"/>
                <w:vertAlign w:val="subscript"/>
                <w:lang w:val="en-US"/>
              </w:rPr>
              <w:t>4</w:t>
            </w:r>
            <w:r>
              <w:rPr>
                <w:rFonts w:cs="Arial"/>
                <w:vertAlign w:val="subscript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daily summer average + CH</w:t>
            </w:r>
            <w:r w:rsidRPr="00DD758C">
              <w:rPr>
                <w:rFonts w:cs="Arial"/>
                <w:vertAlign w:val="subscript"/>
                <w:lang w:val="en-US"/>
              </w:rPr>
              <w:t>4</w:t>
            </w:r>
            <w:r>
              <w:rPr>
                <w:rFonts w:cs="Arial"/>
                <w:lang w:val="en-US"/>
              </w:rPr>
              <w:t xml:space="preserve"> daily autumn average + CH</w:t>
            </w:r>
            <w:r w:rsidRPr="00DD758C">
              <w:rPr>
                <w:rFonts w:cs="Arial"/>
                <w:vertAlign w:val="subscript"/>
                <w:lang w:val="en-US"/>
              </w:rPr>
              <w:t>4</w:t>
            </w:r>
            <w:r>
              <w:rPr>
                <w:rFonts w:cs="Arial"/>
                <w:vertAlign w:val="subscript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daily winter average)/4                                                                                                                 </w:t>
            </w:r>
            <w:r w:rsidR="0028327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       (8)</w:t>
            </w:r>
          </w:p>
        </w:tc>
      </w:tr>
      <w:tr w:rsidR="00C9661D" w14:paraId="64FC5111" w14:textId="77777777" w:rsidTr="009E4E7B">
        <w:tc>
          <w:tcPr>
            <w:tcW w:w="9796" w:type="dxa"/>
          </w:tcPr>
          <w:p w14:paraId="63B65589" w14:textId="0008B7A8" w:rsidR="00C9661D" w:rsidRPr="00C9661D" w:rsidRDefault="00C9661D" w:rsidP="00283278">
            <w:pPr>
              <w:pStyle w:val="ANMmaintext"/>
              <w:rPr>
                <w:rFonts w:cs="Arial"/>
                <w:lang w:val="en-US"/>
              </w:rPr>
            </w:pPr>
            <w:r w:rsidRPr="00C9661D">
              <w:rPr>
                <w:rFonts w:cs="Arial"/>
                <w:b/>
                <w:bCs/>
                <w:lang w:val="en-US"/>
              </w:rPr>
              <w:t>N</w:t>
            </w:r>
            <w:r w:rsidRPr="00C9661D">
              <w:rPr>
                <w:rFonts w:cs="Arial"/>
                <w:b/>
                <w:bCs/>
                <w:vertAlign w:val="subscript"/>
                <w:lang w:val="en-US"/>
              </w:rPr>
              <w:t>2</w:t>
            </w:r>
            <w:r w:rsidRPr="00C9661D">
              <w:rPr>
                <w:rFonts w:cs="Arial"/>
                <w:b/>
                <w:bCs/>
                <w:lang w:val="en-US"/>
              </w:rPr>
              <w:t>O emissions from N fertilization and animal wastes (t CO</w:t>
            </w:r>
            <w:r w:rsidRPr="00C9661D">
              <w:rPr>
                <w:rFonts w:cs="Arial"/>
                <w:b/>
                <w:bCs/>
                <w:vertAlign w:val="subscript"/>
                <w:lang w:val="en-US"/>
              </w:rPr>
              <w:t>2e</w:t>
            </w:r>
            <w:proofErr w:type="gramStart"/>
            <w:r w:rsidR="00F832C8">
              <w:rPr>
                <w:rFonts w:cs="Arial"/>
                <w:b/>
                <w:bCs/>
                <w:vertAlign w:val="subscript"/>
                <w:lang w:val="en-US"/>
              </w:rPr>
              <w:t>.</w:t>
            </w:r>
            <w:r w:rsidRPr="00C9661D">
              <w:rPr>
                <w:rFonts w:cs="Arial"/>
                <w:b/>
                <w:bCs/>
                <w:lang w:val="en-US"/>
              </w:rPr>
              <w:t>/</w:t>
            </w:r>
            <w:proofErr w:type="gramEnd"/>
            <w:r w:rsidRPr="00C9661D">
              <w:rPr>
                <w:rFonts w:cs="Arial"/>
                <w:b/>
                <w:bCs/>
                <w:lang w:val="en-US"/>
              </w:rPr>
              <w:t>ha per year)</w:t>
            </w:r>
            <w:r>
              <w:rPr>
                <w:rFonts w:cs="Arial"/>
                <w:lang w:val="en-US"/>
              </w:rPr>
              <w:t xml:space="preserve"> = (annual average of emission </w:t>
            </w:r>
            <w:r w:rsidRPr="004C2383">
              <w:rPr>
                <w:rFonts w:cs="Arial"/>
                <w:lang w:val="en-US"/>
              </w:rPr>
              <w:t>N</w:t>
            </w:r>
            <w:r w:rsidRPr="004C2383">
              <w:rPr>
                <w:rFonts w:cs="Arial"/>
                <w:vertAlign w:val="subscript"/>
                <w:lang w:val="en-US"/>
              </w:rPr>
              <w:t>2</w:t>
            </w:r>
            <w:r w:rsidRPr="004C2383">
              <w:rPr>
                <w:rFonts w:cs="Arial"/>
                <w:lang w:val="en-US"/>
              </w:rPr>
              <w:t>O</w:t>
            </w:r>
            <w:r>
              <w:rPr>
                <w:rFonts w:cs="Arial"/>
                <w:lang w:val="en-US"/>
              </w:rPr>
              <w:t xml:space="preserve"> per ha * GWP)</w:t>
            </w:r>
            <w:r w:rsidR="00EA0AF6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                                                                        (9)</w:t>
            </w:r>
          </w:p>
        </w:tc>
      </w:tr>
      <w:tr w:rsidR="00C9661D" w14:paraId="3E8BDA42" w14:textId="77777777" w:rsidTr="009E4E7B">
        <w:tc>
          <w:tcPr>
            <w:tcW w:w="9796" w:type="dxa"/>
          </w:tcPr>
          <w:p w14:paraId="3EBEF362" w14:textId="697A4939" w:rsidR="00C9661D" w:rsidRPr="00C9661D" w:rsidRDefault="00B05CD1" w:rsidP="00283278">
            <w:pPr>
              <w:pStyle w:val="ANMmaintext"/>
              <w:rPr>
                <w:rFonts w:cs="Arial"/>
                <w:b/>
                <w:bCs/>
              </w:rPr>
            </w:pPr>
            <w:r w:rsidRPr="00B05CD1">
              <w:rPr>
                <w:rFonts w:cs="Arial"/>
                <w:b/>
                <w:bCs/>
                <w:lang w:val="en-US"/>
              </w:rPr>
              <w:t>CH</w:t>
            </w:r>
            <w:r w:rsidRPr="00B05CD1">
              <w:rPr>
                <w:rFonts w:cs="Arial"/>
                <w:b/>
                <w:bCs/>
                <w:vertAlign w:val="subscript"/>
                <w:lang w:val="en-US"/>
              </w:rPr>
              <w:t>4</w:t>
            </w:r>
            <w:r w:rsidRPr="00B05CD1">
              <w:rPr>
                <w:rFonts w:cs="Arial"/>
                <w:b/>
                <w:bCs/>
                <w:lang w:val="en-US"/>
              </w:rPr>
              <w:t xml:space="preserve"> emissions from N fertilization and animal wastes (t CO</w:t>
            </w:r>
            <w:r w:rsidRPr="00B05CD1">
              <w:rPr>
                <w:rFonts w:cs="Arial"/>
                <w:b/>
                <w:bCs/>
                <w:vertAlign w:val="subscript"/>
                <w:lang w:val="en-US"/>
              </w:rPr>
              <w:t>2e</w:t>
            </w:r>
            <w:proofErr w:type="gramStart"/>
            <w:r w:rsidR="00F832C8">
              <w:rPr>
                <w:rFonts w:cs="Arial"/>
                <w:b/>
                <w:bCs/>
                <w:vertAlign w:val="subscript"/>
                <w:lang w:val="en-US"/>
              </w:rPr>
              <w:t>.</w:t>
            </w:r>
            <w:r w:rsidRPr="00B05CD1">
              <w:rPr>
                <w:rFonts w:cs="Arial"/>
                <w:b/>
                <w:bCs/>
                <w:lang w:val="en-US"/>
              </w:rPr>
              <w:t>/</w:t>
            </w:r>
            <w:proofErr w:type="gramEnd"/>
            <w:r w:rsidRPr="00B05CD1">
              <w:rPr>
                <w:rFonts w:cs="Arial"/>
                <w:b/>
                <w:bCs/>
                <w:lang w:val="en-US"/>
              </w:rPr>
              <w:t>ha per year)</w:t>
            </w:r>
            <w:r>
              <w:rPr>
                <w:rFonts w:cs="Arial"/>
                <w:lang w:val="en-US"/>
              </w:rPr>
              <w:t xml:space="preserve"> = (annual average of emission CH</w:t>
            </w:r>
            <w:r>
              <w:rPr>
                <w:rFonts w:cs="Arial"/>
                <w:vertAlign w:val="subscript"/>
                <w:lang w:val="en-US"/>
              </w:rPr>
              <w:t>4</w:t>
            </w:r>
            <w:r>
              <w:rPr>
                <w:rFonts w:cs="Arial"/>
                <w:lang w:val="en-US"/>
              </w:rPr>
              <w:t xml:space="preserve"> per ha * GWP)</w:t>
            </w:r>
            <w:r w:rsidR="00EA0AF6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                                                                       (10)</w:t>
            </w:r>
          </w:p>
        </w:tc>
      </w:tr>
      <w:tr w:rsidR="00B05CD1" w14:paraId="155142C3" w14:textId="77777777" w:rsidTr="009E4E7B">
        <w:tc>
          <w:tcPr>
            <w:tcW w:w="9796" w:type="dxa"/>
          </w:tcPr>
          <w:p w14:paraId="3A381A2F" w14:textId="5416BF91" w:rsidR="00B05CD1" w:rsidRPr="00B05CD1" w:rsidRDefault="00B05CD1" w:rsidP="00283278">
            <w:pPr>
              <w:pStyle w:val="ANMmaintext"/>
              <w:rPr>
                <w:rFonts w:cs="Arial"/>
                <w:b/>
                <w:bCs/>
                <w:lang w:val="en-US"/>
              </w:rPr>
            </w:pPr>
            <w:r w:rsidRPr="00B05CD1">
              <w:rPr>
                <w:rFonts w:cs="Arial"/>
                <w:b/>
                <w:bCs/>
                <w:lang w:val="en-US"/>
              </w:rPr>
              <w:t>Annual average GHG emission from fertilization and animal wastes (t/ha per year)</w:t>
            </w:r>
            <w:r>
              <w:rPr>
                <w:rFonts w:cs="Arial"/>
                <w:lang w:val="en-US"/>
              </w:rPr>
              <w:t xml:space="preserve"> = (daily spring average GHG emission*91.25 days) + (daily summer average GHG emission*91.25 days) + (daily autumn average GHG emission*91.25 days) + (daily winter </w:t>
            </w:r>
            <w:r>
              <w:rPr>
                <w:rFonts w:cs="Arial"/>
                <w:lang w:val="en-US"/>
              </w:rPr>
              <w:lastRenderedPageBreak/>
              <w:t>average emission*91.25 days)</w:t>
            </w:r>
            <w:r w:rsidR="00D1710D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                                                                                      </w:t>
            </w:r>
            <w:r w:rsidR="00D1710D">
              <w:rPr>
                <w:rFonts w:cs="Arial"/>
                <w:lang w:val="en-US"/>
              </w:rPr>
              <w:t>(11)</w:t>
            </w:r>
          </w:p>
        </w:tc>
      </w:tr>
      <w:tr w:rsidR="00B05CD1" w14:paraId="705877A0" w14:textId="77777777" w:rsidTr="009E4E7B">
        <w:tc>
          <w:tcPr>
            <w:tcW w:w="9796" w:type="dxa"/>
          </w:tcPr>
          <w:p w14:paraId="2A754803" w14:textId="0D8A5AF6" w:rsidR="00B05CD1" w:rsidRPr="00B05CD1" w:rsidRDefault="00D1710D" w:rsidP="00721367">
            <w:pPr>
              <w:pStyle w:val="ANMmaintext"/>
              <w:jc w:val="right"/>
              <w:rPr>
                <w:rFonts w:cs="Arial"/>
                <w:b/>
                <w:bCs/>
                <w:lang w:val="en-US"/>
              </w:rPr>
            </w:pPr>
            <w:r w:rsidRPr="00D1710D">
              <w:rPr>
                <w:rFonts w:cs="Arial"/>
                <w:b/>
                <w:bCs/>
                <w:lang w:val="en-US"/>
              </w:rPr>
              <w:lastRenderedPageBreak/>
              <w:t>Intensities of GHG emissions considering only GHG emissions</w:t>
            </w:r>
            <w:r w:rsidRPr="003032CB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= ((</w:t>
            </w:r>
            <w:r w:rsidRPr="003032CB">
              <w:rPr>
                <w:rFonts w:cs="Arial"/>
                <w:lang w:val="en-US"/>
              </w:rPr>
              <w:t>Annual emissions</w:t>
            </w:r>
            <w:r>
              <w:rPr>
                <w:rFonts w:cs="Arial"/>
                <w:lang w:val="en-US"/>
              </w:rPr>
              <w:t xml:space="preserve"> of</w:t>
            </w:r>
            <w:r w:rsidRPr="003032CB">
              <w:rPr>
                <w:rFonts w:cs="Arial"/>
                <w:lang w:val="en-US"/>
              </w:rPr>
              <w:t xml:space="preserve"> CO</w:t>
            </w:r>
            <w:r w:rsidRPr="003032CB">
              <w:rPr>
                <w:rFonts w:cs="Arial"/>
                <w:vertAlign w:val="subscript"/>
                <w:lang w:val="en-US"/>
              </w:rPr>
              <w:t>2e</w:t>
            </w:r>
            <w:r w:rsidR="00721367">
              <w:rPr>
                <w:rFonts w:cs="Arial"/>
                <w:vertAlign w:val="subscript"/>
                <w:lang w:val="en-US"/>
              </w:rPr>
              <w:t>.</w:t>
            </w:r>
            <w:r w:rsidRPr="003032CB">
              <w:rPr>
                <w:rFonts w:cs="Arial"/>
                <w:vertAlign w:val="subscript"/>
                <w:lang w:val="en-US"/>
              </w:rPr>
              <w:t xml:space="preserve"> </w:t>
            </w:r>
            <w:r w:rsidRPr="003032CB">
              <w:rPr>
                <w:rFonts w:cs="Arial"/>
                <w:lang w:val="en-US"/>
              </w:rPr>
              <w:t>/ha per year)</w:t>
            </w:r>
            <w:r>
              <w:rPr>
                <w:rFonts w:cs="Arial"/>
                <w:lang w:val="en-US"/>
              </w:rPr>
              <w:t xml:space="preserve"> / (</w:t>
            </w:r>
            <w:r w:rsidRPr="003032CB">
              <w:rPr>
                <w:rFonts w:cs="Arial"/>
                <w:lang w:val="en-US"/>
              </w:rPr>
              <w:t>product output: stocking rate (steers/ha)</w:t>
            </w:r>
            <w:r>
              <w:rPr>
                <w:rFonts w:cs="Arial"/>
                <w:lang w:val="en-US"/>
              </w:rPr>
              <w:t xml:space="preserve"> or</w:t>
            </w:r>
            <w:r w:rsidRPr="003032CB">
              <w:rPr>
                <w:rFonts w:cs="Arial"/>
                <w:lang w:val="en-US"/>
              </w:rPr>
              <w:t xml:space="preserve"> live body weight (kg/ha</w:t>
            </w:r>
            <w:r w:rsidR="00721367">
              <w:rPr>
                <w:rFonts w:cs="Arial"/>
                <w:lang w:val="en-US"/>
              </w:rPr>
              <w:t xml:space="preserve"> </w:t>
            </w:r>
            <w:r w:rsidRPr="003032CB">
              <w:rPr>
                <w:rFonts w:cs="Arial"/>
                <w:lang w:val="en-US"/>
              </w:rPr>
              <w:t>per year)</w:t>
            </w:r>
            <w:r>
              <w:rPr>
                <w:rFonts w:cs="Arial"/>
                <w:lang w:val="en-US"/>
              </w:rPr>
              <w:t xml:space="preserve"> or</w:t>
            </w:r>
            <w:r w:rsidRPr="003032CB">
              <w:rPr>
                <w:rFonts w:cs="Arial"/>
                <w:lang w:val="en-US"/>
              </w:rPr>
              <w:t xml:space="preserve"> carcass (kg/ha per year)</w:t>
            </w:r>
            <w:r>
              <w:rPr>
                <w:rFonts w:cs="Arial"/>
                <w:lang w:val="en-US"/>
              </w:rPr>
              <w:t xml:space="preserve"> or</w:t>
            </w:r>
            <w:r w:rsidRPr="003032CB">
              <w:rPr>
                <w:rFonts w:cs="Arial"/>
                <w:lang w:val="en-US"/>
              </w:rPr>
              <w:t xml:space="preserve"> CEP (carcass edible portion; kg/ha per year)</w:t>
            </w:r>
            <w:r>
              <w:rPr>
                <w:rFonts w:cs="Arial"/>
                <w:lang w:val="en-US"/>
              </w:rPr>
              <w:t>)</w:t>
            </w:r>
            <w:r w:rsidRPr="003032CB">
              <w:rPr>
                <w:rFonts w:cs="Arial"/>
                <w:lang w:val="en-US"/>
              </w:rPr>
              <w:t>.</w:t>
            </w:r>
            <w:r w:rsidR="00283278">
              <w:rPr>
                <w:rFonts w:cs="Arial"/>
                <w:lang w:val="en-US"/>
              </w:rPr>
              <w:t xml:space="preserve">                                                                             (</w:t>
            </w:r>
            <w:r>
              <w:rPr>
                <w:rFonts w:cs="Arial"/>
                <w:lang w:val="en-US"/>
              </w:rPr>
              <w:t>12)</w:t>
            </w:r>
          </w:p>
        </w:tc>
      </w:tr>
      <w:tr w:rsidR="00B05CD1" w14:paraId="222C7B4B" w14:textId="77777777" w:rsidTr="009E4E7B">
        <w:tc>
          <w:tcPr>
            <w:tcW w:w="9796" w:type="dxa"/>
          </w:tcPr>
          <w:p w14:paraId="3F14F5F5" w14:textId="31568043" w:rsidR="00B05CD1" w:rsidRPr="00B05CD1" w:rsidRDefault="00D1710D" w:rsidP="00283278">
            <w:pPr>
              <w:pStyle w:val="ANMmaintext"/>
              <w:rPr>
                <w:rFonts w:cs="Arial"/>
                <w:b/>
                <w:bCs/>
                <w:lang w:val="en-US"/>
              </w:rPr>
            </w:pPr>
            <w:r w:rsidRPr="00D1710D">
              <w:rPr>
                <w:rFonts w:cs="Arial"/>
                <w:b/>
                <w:bCs/>
                <w:lang w:val="en-US"/>
              </w:rPr>
              <w:t xml:space="preserve">Intensities of GHG emissions considering C balance </w:t>
            </w:r>
            <w:r>
              <w:rPr>
                <w:rFonts w:cs="Arial"/>
                <w:lang w:val="en-US"/>
              </w:rPr>
              <w:t>= ((</w:t>
            </w:r>
            <w:r w:rsidRPr="003032CB">
              <w:rPr>
                <w:rFonts w:cs="Arial"/>
                <w:lang w:val="en-US"/>
              </w:rPr>
              <w:t xml:space="preserve">Carbon balance </w:t>
            </w:r>
            <w:r>
              <w:rPr>
                <w:rFonts w:cs="Arial"/>
                <w:lang w:val="en-US"/>
              </w:rPr>
              <w:t xml:space="preserve">in </w:t>
            </w:r>
            <w:r w:rsidRPr="003032CB">
              <w:rPr>
                <w:rFonts w:cs="Arial"/>
                <w:lang w:val="en-US"/>
              </w:rPr>
              <w:t>CO</w:t>
            </w:r>
            <w:r w:rsidRPr="003032CB">
              <w:rPr>
                <w:rFonts w:cs="Arial"/>
                <w:vertAlign w:val="subscript"/>
                <w:lang w:val="en-US"/>
              </w:rPr>
              <w:t>2e</w:t>
            </w:r>
            <w:proofErr w:type="gramStart"/>
            <w:r w:rsidR="00F832C8">
              <w:rPr>
                <w:rFonts w:cs="Arial"/>
                <w:vertAlign w:val="subscript"/>
                <w:lang w:val="en-US"/>
              </w:rPr>
              <w:t>.</w:t>
            </w:r>
            <w:r w:rsidRPr="003032CB">
              <w:rPr>
                <w:rFonts w:cs="Arial"/>
                <w:lang w:val="en-US"/>
              </w:rPr>
              <w:t>/</w:t>
            </w:r>
            <w:proofErr w:type="gramEnd"/>
            <w:r w:rsidRPr="003032CB">
              <w:rPr>
                <w:rFonts w:cs="Arial"/>
                <w:lang w:val="en-US"/>
              </w:rPr>
              <w:t>ha per year)</w:t>
            </w:r>
            <w:r>
              <w:rPr>
                <w:rFonts w:cs="Arial"/>
                <w:lang w:val="en-US"/>
              </w:rPr>
              <w:t xml:space="preserve"> </w:t>
            </w:r>
            <w:r w:rsidRPr="003032CB">
              <w:rPr>
                <w:rFonts w:cs="Arial"/>
                <w:lang w:val="en-US"/>
              </w:rPr>
              <w:t>/ (product output: stocking rate (steers/ha) or live body weight (kg/ha per year) or carcass (kg/ha per year) or CEP (carcass edible portion; kg/ha per year)).</w:t>
            </w:r>
            <w:r>
              <w:rPr>
                <w:rFonts w:cs="Arial"/>
                <w:lang w:val="en-US"/>
              </w:rPr>
              <w:t xml:space="preserve">                    (13)</w:t>
            </w:r>
          </w:p>
        </w:tc>
      </w:tr>
      <w:tr w:rsidR="009E4E7B" w14:paraId="31D70AEE" w14:textId="77777777" w:rsidTr="009E4E7B">
        <w:tc>
          <w:tcPr>
            <w:tcW w:w="9796" w:type="dxa"/>
          </w:tcPr>
          <w:p w14:paraId="5F7F4DC3" w14:textId="6E0C53E5" w:rsidR="00D51D80" w:rsidRPr="00D1710D" w:rsidRDefault="00D1710D" w:rsidP="00283278">
            <w:pPr>
              <w:pStyle w:val="ANMmaintext"/>
              <w:rPr>
                <w:rFonts w:cs="Arial"/>
              </w:rPr>
            </w:pPr>
            <w:bookmarkStart w:id="8" w:name="_Hlk40876816"/>
            <w:r w:rsidRPr="00D1710D">
              <w:rPr>
                <w:rFonts w:cs="Arial"/>
                <w:b/>
                <w:bCs/>
              </w:rPr>
              <w:t xml:space="preserve">Carbon </w:t>
            </w:r>
            <w:bookmarkEnd w:id="8"/>
            <w:r w:rsidR="00313E4E">
              <w:rPr>
                <w:rFonts w:cs="Arial"/>
                <w:b/>
                <w:bCs/>
              </w:rPr>
              <w:t xml:space="preserve">footprint/ha per </w:t>
            </w:r>
            <w:r w:rsidR="00427B55">
              <w:rPr>
                <w:rFonts w:cs="Arial"/>
                <w:b/>
                <w:bCs/>
              </w:rPr>
              <w:t>year</w:t>
            </w:r>
            <w:r w:rsidR="00313E4E">
              <w:rPr>
                <w:rFonts w:cs="Arial"/>
                <w:b/>
                <w:bCs/>
              </w:rPr>
              <w:t xml:space="preserve"> </w:t>
            </w:r>
            <w:r w:rsidRPr="00D1710D">
              <w:rPr>
                <w:rFonts w:cs="Arial"/>
                <w:b/>
                <w:bCs/>
              </w:rPr>
              <w:t>(t of CO</w:t>
            </w:r>
            <w:r w:rsidRPr="00D1710D">
              <w:rPr>
                <w:rFonts w:cs="Arial"/>
                <w:b/>
                <w:bCs/>
                <w:vertAlign w:val="subscript"/>
              </w:rPr>
              <w:t>2e</w:t>
            </w:r>
            <w:proofErr w:type="gramStart"/>
            <w:r w:rsidR="00F832C8">
              <w:rPr>
                <w:rFonts w:cs="Arial"/>
                <w:b/>
                <w:bCs/>
                <w:vertAlign w:val="subscript"/>
              </w:rPr>
              <w:t>.</w:t>
            </w:r>
            <w:r w:rsidRPr="00D1710D">
              <w:rPr>
                <w:rFonts w:cs="Arial"/>
                <w:b/>
                <w:bCs/>
              </w:rPr>
              <w:t>/</w:t>
            </w:r>
            <w:proofErr w:type="gramEnd"/>
            <w:r w:rsidRPr="00D1710D">
              <w:rPr>
                <w:rFonts w:cs="Arial"/>
                <w:b/>
                <w:bCs/>
              </w:rPr>
              <w:t>ha per year)</w:t>
            </w:r>
            <w:r w:rsidRPr="00551B08">
              <w:rPr>
                <w:rFonts w:cs="Arial"/>
              </w:rPr>
              <w:t xml:space="preserve"> = ((annual C accumulation rates 0-100 cm layers t/ha * 3.67) – (annual emissions of CO</w:t>
            </w:r>
            <w:r w:rsidRPr="00551B08">
              <w:rPr>
                <w:rFonts w:cs="Arial"/>
                <w:vertAlign w:val="subscript"/>
              </w:rPr>
              <w:t>2e</w:t>
            </w:r>
            <w:r w:rsidRPr="00551B08">
              <w:rPr>
                <w:rFonts w:cs="Arial"/>
              </w:rPr>
              <w:t xml:space="preserve"> t/ha</w:t>
            </w:r>
            <w:r>
              <w:rPr>
                <w:rFonts w:cs="Arial"/>
              </w:rPr>
              <w:t xml:space="preserve"> + annual emission of </w:t>
            </w:r>
            <w:r w:rsidRPr="00551B08">
              <w:rPr>
                <w:rFonts w:cs="Arial"/>
              </w:rPr>
              <w:t>CO</w:t>
            </w:r>
            <w:r w:rsidRPr="00551B08">
              <w:rPr>
                <w:rFonts w:cs="Arial"/>
                <w:vertAlign w:val="subscript"/>
              </w:rPr>
              <w:t>2e</w:t>
            </w:r>
            <w:r w:rsidRPr="00551B08">
              <w:rPr>
                <w:rFonts w:cs="Arial"/>
              </w:rPr>
              <w:t xml:space="preserve"> t/ha</w:t>
            </w:r>
            <w:r>
              <w:rPr>
                <w:rFonts w:cs="Arial"/>
              </w:rPr>
              <w:t xml:space="preserve"> from inputs)</w:t>
            </w:r>
            <w:r w:rsidR="000F3831">
              <w:rPr>
                <w:rFonts w:cs="Arial"/>
              </w:rPr>
              <w:t>)</w:t>
            </w:r>
            <w:r>
              <w:rPr>
                <w:rFonts w:cs="Arial"/>
              </w:rPr>
              <w:t>.                                                                                                             (14)</w:t>
            </w:r>
          </w:p>
        </w:tc>
      </w:tr>
      <w:tr w:rsidR="009E4E7B" w14:paraId="095E0B97" w14:textId="77777777" w:rsidTr="009E4E7B">
        <w:tc>
          <w:tcPr>
            <w:tcW w:w="9796" w:type="dxa"/>
          </w:tcPr>
          <w:p w14:paraId="21CB252E" w14:textId="69FB6416" w:rsidR="009E4E7B" w:rsidRDefault="00D1710D" w:rsidP="00283278">
            <w:pPr>
              <w:pStyle w:val="ANMmaintext"/>
              <w:rPr>
                <w:rFonts w:cs="Arial"/>
                <w:lang w:val="en-US"/>
              </w:rPr>
            </w:pPr>
            <w:r w:rsidRPr="00D1710D">
              <w:rPr>
                <w:rFonts w:cs="Arial"/>
                <w:b/>
                <w:bCs/>
              </w:rPr>
              <w:t>Annual emission of CO</w:t>
            </w:r>
            <w:r w:rsidRPr="00D1710D">
              <w:rPr>
                <w:rFonts w:cs="Arial"/>
                <w:b/>
                <w:bCs/>
                <w:vertAlign w:val="subscript"/>
              </w:rPr>
              <w:t>2e</w:t>
            </w:r>
            <w:r w:rsidR="00F832C8">
              <w:rPr>
                <w:rFonts w:cs="Arial"/>
                <w:b/>
                <w:bCs/>
                <w:vertAlign w:val="subscript"/>
              </w:rPr>
              <w:t>.</w:t>
            </w:r>
            <w:r w:rsidRPr="00D1710D">
              <w:rPr>
                <w:rFonts w:cs="Arial"/>
                <w:b/>
                <w:bCs/>
              </w:rPr>
              <w:t xml:space="preserve"> t/ha from inputs</w:t>
            </w:r>
            <w:r>
              <w:rPr>
                <w:rFonts w:cs="Arial"/>
              </w:rPr>
              <w:t xml:space="preserve"> = </w:t>
            </w:r>
            <w:r w:rsidR="000F3831">
              <w:rPr>
                <w:rFonts w:cs="Arial"/>
              </w:rPr>
              <w:t>(</w:t>
            </w:r>
            <w:r w:rsidRPr="00551B08">
              <w:rPr>
                <w:rFonts w:cs="Arial"/>
                <w:lang w:val="en-US"/>
              </w:rPr>
              <w:t>emissions from the diesel fuel used by machinery during liming and fertilization</w:t>
            </w:r>
            <w:r w:rsidR="000F3831">
              <w:rPr>
                <w:rFonts w:cs="Arial"/>
                <w:lang w:val="en-US"/>
              </w:rPr>
              <w:t xml:space="preserve">, </w:t>
            </w:r>
            <w:r w:rsidRPr="00551B08">
              <w:rPr>
                <w:rFonts w:cs="Arial"/>
                <w:lang w:val="en-US"/>
              </w:rPr>
              <w:t xml:space="preserve">according to </w:t>
            </w:r>
            <w:proofErr w:type="spellStart"/>
            <w:r w:rsidRPr="00551B08">
              <w:rPr>
                <w:rFonts w:cs="Arial"/>
                <w:lang w:val="en-US"/>
              </w:rPr>
              <w:t>Hachuy</w:t>
            </w:r>
            <w:proofErr w:type="spellEnd"/>
            <w:r w:rsidRPr="00551B08">
              <w:rPr>
                <w:rFonts w:cs="Arial"/>
                <w:lang w:val="en-US"/>
              </w:rPr>
              <w:t>, 2008 and CETESB, 2017</w:t>
            </w:r>
            <w:r>
              <w:rPr>
                <w:rFonts w:cs="Arial"/>
                <w:lang w:val="en-US"/>
              </w:rPr>
              <w:t xml:space="preserve"> +</w:t>
            </w:r>
            <w:r w:rsidRPr="00551B08">
              <w:rPr>
                <w:rFonts w:cs="Arial"/>
                <w:lang w:val="en-US"/>
              </w:rPr>
              <w:t xml:space="preserve"> electricity consumed during the irrigation of pastures</w:t>
            </w:r>
            <w:r w:rsidR="000F3831">
              <w:rPr>
                <w:rFonts w:cs="Arial"/>
                <w:lang w:val="en-US"/>
              </w:rPr>
              <w:t xml:space="preserve">, according </w:t>
            </w:r>
            <w:r w:rsidRPr="00551B08">
              <w:rPr>
                <w:rFonts w:cs="Arial"/>
                <w:lang w:val="en-US"/>
              </w:rPr>
              <w:t xml:space="preserve">MCTI, 2019 </w:t>
            </w:r>
            <w:r>
              <w:rPr>
                <w:rFonts w:cs="Arial"/>
                <w:lang w:val="en-US"/>
              </w:rPr>
              <w:t>+</w:t>
            </w:r>
            <w:r w:rsidRPr="00551B08">
              <w:rPr>
                <w:rFonts w:cs="Arial"/>
                <w:lang w:val="en-US"/>
              </w:rPr>
              <w:t xml:space="preserve"> </w:t>
            </w:r>
            <w:r w:rsidRPr="00863B11">
              <w:rPr>
                <w:rFonts w:cs="Arial"/>
                <w:lang w:val="en-US"/>
              </w:rPr>
              <w:t>nitrogen</w:t>
            </w:r>
            <w:r w:rsidR="000F3831">
              <w:rPr>
                <w:rFonts w:cs="Arial"/>
                <w:lang w:val="en-US"/>
              </w:rPr>
              <w:t>,</w:t>
            </w:r>
            <w:r w:rsidRPr="00863B1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according </w:t>
            </w:r>
            <w:proofErr w:type="spellStart"/>
            <w:r w:rsidRPr="00863B11">
              <w:rPr>
                <w:rFonts w:cs="Arial"/>
                <w:lang w:val="en-US"/>
              </w:rPr>
              <w:t>Nemecek</w:t>
            </w:r>
            <w:proofErr w:type="spellEnd"/>
            <w:r w:rsidRPr="00863B11">
              <w:rPr>
                <w:rFonts w:cs="Arial"/>
                <w:lang w:val="en-US"/>
              </w:rPr>
              <w:t xml:space="preserve"> et al., 2007, phosphorus and potassium</w:t>
            </w:r>
            <w:r w:rsidR="000F3831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according </w:t>
            </w:r>
            <w:proofErr w:type="spellStart"/>
            <w:r w:rsidRPr="00863B11">
              <w:rPr>
                <w:rFonts w:cs="Arial"/>
                <w:lang w:val="en-US"/>
              </w:rPr>
              <w:t>Macedo</w:t>
            </w:r>
            <w:proofErr w:type="spellEnd"/>
            <w:r w:rsidRPr="00863B11">
              <w:rPr>
                <w:rFonts w:cs="Arial"/>
                <w:lang w:val="en-US"/>
              </w:rPr>
              <w:t>, 2008</w:t>
            </w:r>
            <w:r w:rsidR="000F3831">
              <w:rPr>
                <w:rFonts w:cs="Arial"/>
                <w:lang w:val="en-US"/>
              </w:rPr>
              <w:t>,</w:t>
            </w:r>
            <w:r w:rsidRPr="00863B1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fertilizer </w:t>
            </w:r>
            <w:r w:rsidRPr="00863B11">
              <w:rPr>
                <w:rFonts w:cs="Arial"/>
                <w:lang w:val="en-US"/>
              </w:rPr>
              <w:t>production</w:t>
            </w:r>
            <w:r w:rsidR="000F3831">
              <w:rPr>
                <w:rFonts w:cs="Arial"/>
                <w:lang w:val="en-US"/>
              </w:rPr>
              <w:t>)</w:t>
            </w:r>
            <w:r w:rsidRPr="00863B11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                                                                                                       (15)</w:t>
            </w:r>
          </w:p>
        </w:tc>
      </w:tr>
      <w:tr w:rsidR="00D1710D" w14:paraId="51B61AD0" w14:textId="77777777" w:rsidTr="009E4E7B">
        <w:tc>
          <w:tcPr>
            <w:tcW w:w="9796" w:type="dxa"/>
          </w:tcPr>
          <w:p w14:paraId="189CC81F" w14:textId="0BE58B53" w:rsidR="00D1710D" w:rsidRPr="00D1710D" w:rsidRDefault="00D1710D" w:rsidP="00283278">
            <w:pPr>
              <w:pStyle w:val="ANMmaintext"/>
              <w:rPr>
                <w:rFonts w:cs="Arial"/>
                <w:lang w:val="en-US"/>
              </w:rPr>
            </w:pPr>
            <w:r w:rsidRPr="00D1710D">
              <w:rPr>
                <w:rFonts w:cs="Arial"/>
                <w:b/>
                <w:bCs/>
                <w:lang w:val="en-US"/>
              </w:rPr>
              <w:t>Emissions from the diesel fuel used by machinery during liming and fertilization (tCO</w:t>
            </w:r>
            <w:r w:rsidRPr="00D1710D">
              <w:rPr>
                <w:rFonts w:cs="Arial"/>
                <w:b/>
                <w:bCs/>
                <w:vertAlign w:val="subscript"/>
                <w:lang w:val="en-US"/>
              </w:rPr>
              <w:t>2e</w:t>
            </w:r>
            <w:proofErr w:type="gramStart"/>
            <w:r w:rsidR="00F832C8">
              <w:rPr>
                <w:rFonts w:cs="Arial"/>
                <w:b/>
                <w:bCs/>
                <w:vertAlign w:val="subscript"/>
                <w:lang w:val="en-US"/>
              </w:rPr>
              <w:t>.</w:t>
            </w:r>
            <w:r w:rsidRPr="00D1710D">
              <w:rPr>
                <w:rFonts w:cs="Arial"/>
                <w:b/>
                <w:bCs/>
                <w:lang w:val="en-US"/>
              </w:rPr>
              <w:t>/</w:t>
            </w:r>
            <w:proofErr w:type="gramEnd"/>
            <w:r w:rsidRPr="00D1710D">
              <w:rPr>
                <w:rFonts w:cs="Arial"/>
                <w:b/>
                <w:bCs/>
                <w:lang w:val="en-US"/>
              </w:rPr>
              <w:t>ha per year)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= ((annual number of application * 5 * 2.603) /1000)</w:t>
            </w:r>
            <w:r w:rsidR="000F3831">
              <w:rPr>
                <w:rFonts w:cs="Arial"/>
                <w:lang w:val="en-US"/>
              </w:rPr>
              <w:t>)</w:t>
            </w:r>
            <w:r>
              <w:rPr>
                <w:rFonts w:cs="Arial"/>
                <w:lang w:val="en-US"/>
              </w:rPr>
              <w:t xml:space="preserve">, </w:t>
            </w:r>
            <w:r w:rsidRPr="00D1710D">
              <w:rPr>
                <w:rFonts w:cs="Arial"/>
                <w:lang w:val="en"/>
              </w:rPr>
              <w:t>considering the consumption of 5L / ha for each application of lime or fertilizer</w:t>
            </w:r>
            <w:r>
              <w:rPr>
                <w:rFonts w:cs="Arial"/>
                <w:lang w:val="en"/>
              </w:rPr>
              <w:t xml:space="preserve"> </w:t>
            </w:r>
            <w:r>
              <w:rPr>
                <w:rFonts w:cs="Arial"/>
                <w:lang w:val="en-US"/>
              </w:rPr>
              <w:t>(top-dressing) (</w:t>
            </w:r>
            <w:r w:rsidR="000F3831">
              <w:rPr>
                <w:rFonts w:cs="Arial"/>
                <w:lang w:val="en-US"/>
              </w:rPr>
              <w:t xml:space="preserve">according </w:t>
            </w:r>
            <w:proofErr w:type="spellStart"/>
            <w:r>
              <w:rPr>
                <w:rFonts w:cs="Arial"/>
                <w:lang w:val="en-US"/>
              </w:rPr>
              <w:t>H</w:t>
            </w:r>
            <w:r w:rsidRPr="003A738C">
              <w:rPr>
                <w:rFonts w:cs="Arial"/>
                <w:lang w:val="en-US"/>
              </w:rPr>
              <w:t>achuy</w:t>
            </w:r>
            <w:proofErr w:type="spellEnd"/>
            <w:r w:rsidRPr="003A738C">
              <w:rPr>
                <w:rFonts w:cs="Arial"/>
                <w:lang w:val="en-US"/>
              </w:rPr>
              <w:t>, 2008</w:t>
            </w:r>
            <w:r>
              <w:rPr>
                <w:rFonts w:cs="Arial"/>
                <w:lang w:val="en-US"/>
              </w:rPr>
              <w:t xml:space="preserve">) and </w:t>
            </w:r>
            <w:r w:rsidRPr="003A738C">
              <w:rPr>
                <w:rFonts w:cs="Arial"/>
                <w:lang w:val="en-US"/>
              </w:rPr>
              <w:t>2</w:t>
            </w:r>
            <w:r w:rsidR="00FD68FD">
              <w:rPr>
                <w:rFonts w:cs="Arial"/>
                <w:lang w:val="en-US"/>
              </w:rPr>
              <w:t>.</w:t>
            </w:r>
            <w:r w:rsidRPr="003A738C">
              <w:rPr>
                <w:rFonts w:cs="Arial"/>
                <w:lang w:val="en-US"/>
              </w:rPr>
              <w:t>603 kg CO</w:t>
            </w:r>
            <w:r w:rsidRPr="003A738C">
              <w:rPr>
                <w:rFonts w:cs="Arial"/>
                <w:vertAlign w:val="subscript"/>
                <w:lang w:val="en-US"/>
              </w:rPr>
              <w:t>2e</w:t>
            </w:r>
            <w:r w:rsidRPr="003A738C">
              <w:rPr>
                <w:rFonts w:cs="Arial"/>
                <w:lang w:val="en-US"/>
              </w:rPr>
              <w:t>./L diesel</w:t>
            </w:r>
            <w:r>
              <w:rPr>
                <w:rFonts w:cs="Arial"/>
                <w:lang w:val="en-US"/>
              </w:rPr>
              <w:t xml:space="preserve"> (</w:t>
            </w:r>
            <w:r w:rsidR="000F3831">
              <w:rPr>
                <w:rFonts w:cs="Arial"/>
                <w:lang w:val="en-US"/>
              </w:rPr>
              <w:t xml:space="preserve">according </w:t>
            </w:r>
            <w:proofErr w:type="spellStart"/>
            <w:r w:rsidRPr="003A738C">
              <w:rPr>
                <w:rFonts w:cs="Arial"/>
                <w:lang w:val="en-US"/>
              </w:rPr>
              <w:t>Cetesb</w:t>
            </w:r>
            <w:proofErr w:type="spellEnd"/>
            <w:r w:rsidRPr="003A738C">
              <w:rPr>
                <w:rFonts w:cs="Arial"/>
                <w:lang w:val="en-US"/>
              </w:rPr>
              <w:t>, 2017</w:t>
            </w:r>
            <w:r>
              <w:rPr>
                <w:rFonts w:cs="Arial"/>
                <w:lang w:val="en-US"/>
              </w:rPr>
              <w:t xml:space="preserve">).       </w:t>
            </w:r>
            <w:r w:rsidR="000F3831">
              <w:rPr>
                <w:rFonts w:cs="Arial"/>
                <w:lang w:val="en-US"/>
              </w:rPr>
              <w:t xml:space="preserve">  </w:t>
            </w:r>
            <w:r>
              <w:rPr>
                <w:rFonts w:cs="Arial"/>
                <w:lang w:val="en-US"/>
              </w:rPr>
              <w:t xml:space="preserve">                 (16)</w:t>
            </w:r>
          </w:p>
        </w:tc>
      </w:tr>
      <w:tr w:rsidR="00F72CEC" w14:paraId="45E9CB3B" w14:textId="77777777" w:rsidTr="009E4E7B">
        <w:tc>
          <w:tcPr>
            <w:tcW w:w="9796" w:type="dxa"/>
          </w:tcPr>
          <w:p w14:paraId="66181BA7" w14:textId="6FDFC979" w:rsidR="00F72CEC" w:rsidRPr="003753C3" w:rsidRDefault="00F72CEC" w:rsidP="00283278">
            <w:pPr>
              <w:pStyle w:val="ANMmaintext"/>
              <w:rPr>
                <w:rFonts w:cs="Arial"/>
                <w:lang w:val="pt-BR"/>
              </w:rPr>
            </w:pPr>
            <w:r w:rsidRPr="00D1710D">
              <w:rPr>
                <w:rFonts w:cs="Arial"/>
                <w:b/>
                <w:bCs/>
                <w:lang w:val="en-US"/>
              </w:rPr>
              <w:t>Emission of electricity consumed during the irrigation of pastures (tCO</w:t>
            </w:r>
            <w:r w:rsidRPr="00D1710D">
              <w:rPr>
                <w:rFonts w:cs="Arial"/>
                <w:b/>
                <w:bCs/>
                <w:vertAlign w:val="subscript"/>
                <w:lang w:val="en-US"/>
              </w:rPr>
              <w:t>2e</w:t>
            </w:r>
            <w:proofErr w:type="gramStart"/>
            <w:r w:rsidR="00F832C8">
              <w:rPr>
                <w:rFonts w:cs="Arial"/>
                <w:b/>
                <w:bCs/>
                <w:vertAlign w:val="subscript"/>
                <w:lang w:val="en-US"/>
              </w:rPr>
              <w:t>.</w:t>
            </w:r>
            <w:r w:rsidRPr="00D1710D">
              <w:rPr>
                <w:rFonts w:cs="Arial"/>
                <w:b/>
                <w:bCs/>
                <w:lang w:val="en-US"/>
              </w:rPr>
              <w:t>/</w:t>
            </w:r>
            <w:proofErr w:type="gramEnd"/>
            <w:r w:rsidRPr="00D1710D">
              <w:rPr>
                <w:rFonts w:cs="Arial"/>
                <w:b/>
                <w:bCs/>
                <w:lang w:val="en-US"/>
              </w:rPr>
              <w:t>ha per year)</w:t>
            </w:r>
            <w:r w:rsidRPr="00743DC0">
              <w:rPr>
                <w:rFonts w:cs="Arial"/>
                <w:lang w:val="en-US"/>
              </w:rPr>
              <w:t xml:space="preserve"> = (electricity consumed in each year in </w:t>
            </w:r>
            <w:proofErr w:type="spellStart"/>
            <w:r w:rsidRPr="00743DC0">
              <w:rPr>
                <w:rFonts w:cs="Arial"/>
                <w:lang w:val="en-US"/>
              </w:rPr>
              <w:t>Mwh</w:t>
            </w:r>
            <w:proofErr w:type="spellEnd"/>
            <w:r w:rsidRPr="00743DC0">
              <w:rPr>
                <w:rFonts w:cs="Arial"/>
                <w:lang w:val="en-US"/>
              </w:rPr>
              <w:t>/</w:t>
            </w:r>
            <w:r w:rsidR="00FD68FD">
              <w:rPr>
                <w:rFonts w:cs="Arial"/>
                <w:lang w:val="en-US"/>
              </w:rPr>
              <w:t>year</w:t>
            </w:r>
            <w:r w:rsidRPr="00743DC0">
              <w:rPr>
                <w:rFonts w:cs="Arial"/>
                <w:lang w:val="en-US"/>
              </w:rPr>
              <w:t xml:space="preserve"> * tCO</w:t>
            </w:r>
            <w:r w:rsidRPr="00743DC0">
              <w:rPr>
                <w:rFonts w:cs="Arial"/>
                <w:vertAlign w:val="subscript"/>
                <w:lang w:val="en-US"/>
              </w:rPr>
              <w:t>2e</w:t>
            </w:r>
            <w:r w:rsidR="00721367">
              <w:rPr>
                <w:rFonts w:cs="Arial"/>
                <w:vertAlign w:val="subscript"/>
                <w:lang w:val="en-US"/>
              </w:rPr>
              <w:t>.</w:t>
            </w:r>
            <w:r w:rsidRPr="00743DC0">
              <w:rPr>
                <w:rFonts w:cs="Arial"/>
                <w:lang w:val="en-US"/>
              </w:rPr>
              <w:t>/</w:t>
            </w:r>
            <w:proofErr w:type="spellStart"/>
            <w:r w:rsidRPr="00743DC0">
              <w:rPr>
                <w:rFonts w:cs="Arial"/>
                <w:lang w:val="en-US"/>
              </w:rPr>
              <w:t>Mwh</w:t>
            </w:r>
            <w:proofErr w:type="spellEnd"/>
            <w:r w:rsidRPr="00743DC0">
              <w:rPr>
                <w:rFonts w:cs="Arial"/>
                <w:lang w:val="en-US"/>
              </w:rPr>
              <w:t>). (According MCTI, 2019 the emissions were 0</w:t>
            </w:r>
            <w:r w:rsidR="00721367">
              <w:rPr>
                <w:rFonts w:cs="Arial"/>
                <w:lang w:val="en-US"/>
              </w:rPr>
              <w:t>.</w:t>
            </w:r>
            <w:r w:rsidRPr="00743DC0">
              <w:rPr>
                <w:rFonts w:cs="Arial"/>
                <w:lang w:val="en-US"/>
              </w:rPr>
              <w:t>1022 and 0</w:t>
            </w:r>
            <w:r w:rsidR="00721367">
              <w:rPr>
                <w:rFonts w:cs="Arial"/>
                <w:lang w:val="en-US"/>
              </w:rPr>
              <w:t>.</w:t>
            </w:r>
            <w:r w:rsidRPr="00743DC0">
              <w:rPr>
                <w:rFonts w:cs="Arial"/>
                <w:lang w:val="en-US"/>
              </w:rPr>
              <w:t>11645 tCO</w:t>
            </w:r>
            <w:r w:rsidRPr="00743DC0">
              <w:rPr>
                <w:rFonts w:cs="Arial"/>
                <w:vertAlign w:val="subscript"/>
                <w:lang w:val="en-US"/>
              </w:rPr>
              <w:t>2e</w:t>
            </w:r>
            <w:proofErr w:type="gramStart"/>
            <w:r w:rsidR="00721367">
              <w:rPr>
                <w:rFonts w:cs="Arial"/>
                <w:vertAlign w:val="subscript"/>
                <w:lang w:val="en-US"/>
              </w:rPr>
              <w:t>.</w:t>
            </w:r>
            <w:r w:rsidRPr="00743DC0">
              <w:rPr>
                <w:rFonts w:cs="Arial"/>
                <w:lang w:val="en-US"/>
              </w:rPr>
              <w:t>/</w:t>
            </w:r>
            <w:proofErr w:type="gramEnd"/>
            <w:r w:rsidRPr="00743DC0">
              <w:rPr>
                <w:rFonts w:cs="Arial"/>
                <w:lang w:val="en-US"/>
              </w:rPr>
              <w:t xml:space="preserve"> </w:t>
            </w:r>
            <w:proofErr w:type="spellStart"/>
            <w:r w:rsidRPr="00743DC0">
              <w:rPr>
                <w:rFonts w:cs="Arial"/>
                <w:lang w:val="en-US"/>
              </w:rPr>
              <w:t>Mwh</w:t>
            </w:r>
            <w:proofErr w:type="spellEnd"/>
            <w:r w:rsidRPr="00743DC0">
              <w:rPr>
                <w:rFonts w:cs="Arial"/>
                <w:lang w:val="en-US"/>
              </w:rPr>
              <w:t xml:space="preserve"> produced in the first and second year,</w:t>
            </w:r>
            <w:r w:rsidRPr="00743DC0">
              <w:rPr>
                <w:rFonts w:ascii="Times New Roman" w:eastAsiaTheme="minorHAnsi" w:hAnsi="Times New Roman" w:cstheme="minorBidi"/>
                <w:szCs w:val="22"/>
                <w:lang w:val="en" w:eastAsia="en-US"/>
              </w:rPr>
              <w:t xml:space="preserve"> </w:t>
            </w:r>
            <w:r w:rsidRPr="00743DC0">
              <w:rPr>
                <w:rFonts w:cs="Arial"/>
                <w:lang w:val="en"/>
              </w:rPr>
              <w:t>respectively</w:t>
            </w:r>
            <w:r>
              <w:rPr>
                <w:rFonts w:cs="Arial"/>
                <w:lang w:val="en"/>
              </w:rPr>
              <w:t>.</w:t>
            </w:r>
            <w:r w:rsidRPr="00743DC0">
              <w:rPr>
                <w:rFonts w:cs="Arial"/>
                <w:lang w:val="en-US"/>
              </w:rPr>
              <w:t>)</w:t>
            </w:r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Obs</w:t>
            </w:r>
            <w:proofErr w:type="spellEnd"/>
            <w:r>
              <w:rPr>
                <w:rFonts w:cs="Arial"/>
                <w:lang w:val="en-US"/>
              </w:rPr>
              <w:t xml:space="preserve">: </w:t>
            </w:r>
            <w:r w:rsidR="003753C3" w:rsidRPr="003753C3">
              <w:rPr>
                <w:rFonts w:cs="Arial"/>
                <w:lang w:val="en"/>
              </w:rPr>
              <w:t xml:space="preserve">These values ​​consider the weighting of the different sources of energy used in each year (hydroelectric is the main source in Brazil, followed </w:t>
            </w:r>
            <w:r w:rsidR="003753C3" w:rsidRPr="003753C3">
              <w:rPr>
                <w:rFonts w:cs="Arial"/>
                <w:lang w:val="en"/>
              </w:rPr>
              <w:lastRenderedPageBreak/>
              <w:t>by thermoelectric</w:t>
            </w:r>
            <w:r w:rsidR="003753C3">
              <w:rPr>
                <w:rFonts w:cs="Arial"/>
                <w:lang w:val="en"/>
              </w:rPr>
              <w:t>)</w:t>
            </w:r>
            <w:r w:rsidR="00EA0AF6">
              <w:rPr>
                <w:rFonts w:cs="Arial"/>
                <w:lang w:val="en"/>
              </w:rPr>
              <w:t>.</w:t>
            </w:r>
            <w:r w:rsidR="003753C3">
              <w:rPr>
                <w:rFonts w:cs="Arial"/>
                <w:lang w:val="en"/>
              </w:rPr>
              <w:t xml:space="preserve">                                                                                                           (17)</w:t>
            </w:r>
          </w:p>
        </w:tc>
      </w:tr>
      <w:tr w:rsidR="00F72CEC" w14:paraId="494D242A" w14:textId="77777777" w:rsidTr="009E4E7B">
        <w:tc>
          <w:tcPr>
            <w:tcW w:w="9796" w:type="dxa"/>
          </w:tcPr>
          <w:p w14:paraId="1EA55F7E" w14:textId="24A887BE" w:rsidR="00F72CEC" w:rsidRPr="008D52EF" w:rsidRDefault="008D52EF" w:rsidP="00283278">
            <w:pPr>
              <w:pStyle w:val="ANMmaintext"/>
              <w:rPr>
                <w:rFonts w:cs="Arial"/>
                <w:lang w:val="en-US"/>
              </w:rPr>
            </w:pPr>
            <w:r w:rsidRPr="008D52EF">
              <w:rPr>
                <w:rFonts w:cs="Arial"/>
                <w:b/>
                <w:bCs/>
                <w:lang w:val="en-US"/>
              </w:rPr>
              <w:lastRenderedPageBreak/>
              <w:t>Emission of N fertilizer production</w:t>
            </w:r>
            <w:r w:rsidRPr="00743DC0">
              <w:rPr>
                <w:rFonts w:cs="Arial"/>
                <w:lang w:val="en-US"/>
              </w:rPr>
              <w:t xml:space="preserve"> = ((</w:t>
            </w:r>
            <w:r w:rsidR="00721367">
              <w:rPr>
                <w:rFonts w:cs="Arial"/>
                <w:lang w:val="en-US"/>
              </w:rPr>
              <w:t>k</w:t>
            </w:r>
            <w:r w:rsidRPr="00743DC0">
              <w:rPr>
                <w:rFonts w:cs="Arial"/>
                <w:lang w:val="en-US"/>
              </w:rPr>
              <w:t xml:space="preserve">g N-urea </w:t>
            </w:r>
            <w:proofErr w:type="spellStart"/>
            <w:r w:rsidRPr="00743DC0">
              <w:rPr>
                <w:rFonts w:cs="Arial"/>
                <w:lang w:val="en-US"/>
              </w:rPr>
              <w:t>applicated</w:t>
            </w:r>
            <w:proofErr w:type="spellEnd"/>
            <w:r w:rsidRPr="00743DC0">
              <w:rPr>
                <w:rFonts w:cs="Arial"/>
                <w:lang w:val="en-US"/>
              </w:rPr>
              <w:t xml:space="preserve"> * kg CO</w:t>
            </w:r>
            <w:r w:rsidRPr="00743DC0">
              <w:rPr>
                <w:rFonts w:cs="Arial"/>
                <w:vertAlign w:val="subscript"/>
                <w:lang w:val="en-US"/>
              </w:rPr>
              <w:t>2e</w:t>
            </w:r>
            <w:proofErr w:type="gramStart"/>
            <w:r w:rsidR="00721367">
              <w:rPr>
                <w:rFonts w:cs="Arial"/>
                <w:vertAlign w:val="subscript"/>
                <w:lang w:val="en-US"/>
              </w:rPr>
              <w:t>.</w:t>
            </w:r>
            <w:r w:rsidRPr="00743DC0">
              <w:rPr>
                <w:rFonts w:cs="Arial"/>
                <w:lang w:val="en-US"/>
              </w:rPr>
              <w:t>/</w:t>
            </w:r>
            <w:proofErr w:type="spellStart"/>
            <w:proofErr w:type="gramEnd"/>
            <w:r w:rsidRPr="00743DC0">
              <w:rPr>
                <w:rFonts w:cs="Arial"/>
                <w:lang w:val="en-US"/>
              </w:rPr>
              <w:t>kgN</w:t>
            </w:r>
            <w:proofErr w:type="spellEnd"/>
            <w:r w:rsidRPr="00743DC0">
              <w:rPr>
                <w:rFonts w:cs="Arial"/>
                <w:lang w:val="en-US"/>
              </w:rPr>
              <w:t xml:space="preserve">)/1000)). (According </w:t>
            </w:r>
            <w:r w:rsidR="00462007">
              <w:rPr>
                <w:rFonts w:cs="Arial"/>
                <w:lang w:val="en-US"/>
              </w:rPr>
              <w:t xml:space="preserve">to </w:t>
            </w:r>
            <w:proofErr w:type="spellStart"/>
            <w:r w:rsidRPr="00743DC0">
              <w:rPr>
                <w:rFonts w:cs="Arial"/>
                <w:lang w:val="en-US"/>
              </w:rPr>
              <w:t>Nemecek</w:t>
            </w:r>
            <w:proofErr w:type="spellEnd"/>
            <w:r w:rsidRPr="00743DC0">
              <w:rPr>
                <w:rFonts w:cs="Arial"/>
                <w:lang w:val="en-US"/>
              </w:rPr>
              <w:t xml:space="preserve"> et al., 2007, the emissions were 3.05 and 3.02 tCO</w:t>
            </w:r>
            <w:r w:rsidRPr="00743DC0">
              <w:rPr>
                <w:rFonts w:cs="Arial"/>
                <w:vertAlign w:val="subscript"/>
                <w:lang w:val="en-US"/>
              </w:rPr>
              <w:t>2e</w:t>
            </w:r>
            <w:proofErr w:type="gramStart"/>
            <w:r w:rsidR="00721367">
              <w:rPr>
                <w:rFonts w:cs="Arial"/>
                <w:vertAlign w:val="subscript"/>
                <w:lang w:val="en-US"/>
              </w:rPr>
              <w:t>.</w:t>
            </w:r>
            <w:r w:rsidRPr="00743DC0">
              <w:rPr>
                <w:rFonts w:cs="Arial"/>
                <w:lang w:val="en-US"/>
              </w:rPr>
              <w:t>/</w:t>
            </w:r>
            <w:proofErr w:type="gramEnd"/>
            <w:r w:rsidRPr="00743DC0">
              <w:rPr>
                <w:rFonts w:cs="Arial"/>
                <w:lang w:val="en-US"/>
              </w:rPr>
              <w:t xml:space="preserve"> </w:t>
            </w:r>
            <w:proofErr w:type="spellStart"/>
            <w:r w:rsidRPr="00743DC0">
              <w:rPr>
                <w:rFonts w:cs="Arial"/>
                <w:lang w:val="en-US"/>
              </w:rPr>
              <w:t>Mwh</w:t>
            </w:r>
            <w:proofErr w:type="spellEnd"/>
            <w:r w:rsidRPr="00743DC0">
              <w:rPr>
                <w:rFonts w:cs="Arial"/>
                <w:lang w:val="en-US"/>
              </w:rPr>
              <w:t xml:space="preserve"> per kg N-fertilizer produced in the first and second year, respectively)</w:t>
            </w:r>
            <w:r w:rsidR="00EA0AF6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                                    (18)</w:t>
            </w:r>
          </w:p>
        </w:tc>
      </w:tr>
      <w:tr w:rsidR="008D52EF" w14:paraId="08C68518" w14:textId="77777777" w:rsidTr="009E4E7B">
        <w:tc>
          <w:tcPr>
            <w:tcW w:w="9796" w:type="dxa"/>
          </w:tcPr>
          <w:p w14:paraId="23BF9BBE" w14:textId="4FBF581C" w:rsidR="008D52EF" w:rsidRPr="008D52EF" w:rsidRDefault="008D52EF" w:rsidP="00283278">
            <w:pPr>
              <w:pStyle w:val="ANMmaintext"/>
              <w:rPr>
                <w:rFonts w:cs="Arial"/>
                <w:lang w:val="pt-BR"/>
              </w:rPr>
            </w:pPr>
            <w:r w:rsidRPr="008D52EF">
              <w:rPr>
                <w:rFonts w:cs="Arial"/>
                <w:b/>
                <w:bCs/>
                <w:lang w:val="en-US"/>
              </w:rPr>
              <w:t>Emission of P</w:t>
            </w:r>
            <w:r w:rsidRPr="008D52EF">
              <w:rPr>
                <w:rFonts w:cs="Arial"/>
                <w:b/>
                <w:bCs/>
                <w:vertAlign w:val="subscript"/>
                <w:lang w:val="en-US"/>
              </w:rPr>
              <w:t>2</w:t>
            </w:r>
            <w:r w:rsidRPr="008D52EF">
              <w:rPr>
                <w:rFonts w:cs="Arial"/>
                <w:b/>
                <w:bCs/>
                <w:lang w:val="en-US"/>
              </w:rPr>
              <w:t>O</w:t>
            </w:r>
            <w:r w:rsidRPr="008D52EF">
              <w:rPr>
                <w:rFonts w:cs="Arial"/>
                <w:b/>
                <w:bCs/>
                <w:vertAlign w:val="subscript"/>
                <w:lang w:val="en-US"/>
              </w:rPr>
              <w:t>5</w:t>
            </w:r>
            <w:r w:rsidRPr="008D52EF">
              <w:rPr>
                <w:rFonts w:cs="Arial"/>
                <w:b/>
                <w:bCs/>
                <w:lang w:val="en-US"/>
              </w:rPr>
              <w:t xml:space="preserve"> fertilizer production</w:t>
            </w:r>
            <w:r w:rsidRPr="00743DC0">
              <w:rPr>
                <w:rFonts w:cs="Arial"/>
                <w:lang w:val="en-US"/>
              </w:rPr>
              <w:t xml:space="preserve"> = ((</w:t>
            </w:r>
            <w:r w:rsidR="00721367">
              <w:rPr>
                <w:rFonts w:cs="Arial"/>
                <w:lang w:val="en-US"/>
              </w:rPr>
              <w:t>k</w:t>
            </w:r>
            <w:r w:rsidRPr="00743DC0">
              <w:rPr>
                <w:rFonts w:cs="Arial"/>
                <w:lang w:val="en-US"/>
              </w:rPr>
              <w:t>g P</w:t>
            </w:r>
            <w:r w:rsidRPr="00743DC0">
              <w:rPr>
                <w:rFonts w:cs="Arial"/>
                <w:vertAlign w:val="subscript"/>
                <w:lang w:val="en-US"/>
              </w:rPr>
              <w:t>2</w:t>
            </w:r>
            <w:r w:rsidRPr="00743DC0">
              <w:rPr>
                <w:rFonts w:cs="Arial"/>
                <w:lang w:val="en-US"/>
              </w:rPr>
              <w:t>O</w:t>
            </w:r>
            <w:r w:rsidRPr="00743DC0">
              <w:rPr>
                <w:rFonts w:cs="Arial"/>
                <w:vertAlign w:val="subscript"/>
                <w:lang w:val="en-US"/>
              </w:rPr>
              <w:t xml:space="preserve">5 </w:t>
            </w:r>
            <w:proofErr w:type="spellStart"/>
            <w:r w:rsidRPr="00743DC0">
              <w:rPr>
                <w:rFonts w:cs="Arial"/>
                <w:lang w:val="en-US"/>
              </w:rPr>
              <w:t>applicated</w:t>
            </w:r>
            <w:proofErr w:type="spellEnd"/>
            <w:r w:rsidRPr="00743DC0">
              <w:rPr>
                <w:rFonts w:cs="Arial"/>
                <w:lang w:val="en-US"/>
              </w:rPr>
              <w:t xml:space="preserve"> * kg CO</w:t>
            </w:r>
            <w:r w:rsidRPr="00743DC0">
              <w:rPr>
                <w:rFonts w:cs="Arial"/>
                <w:vertAlign w:val="subscript"/>
                <w:lang w:val="en-US"/>
              </w:rPr>
              <w:t>2e</w:t>
            </w:r>
            <w:proofErr w:type="gramStart"/>
            <w:r w:rsidR="00721367">
              <w:rPr>
                <w:rFonts w:cs="Arial"/>
                <w:vertAlign w:val="subscript"/>
                <w:lang w:val="en-US"/>
              </w:rPr>
              <w:t>.</w:t>
            </w:r>
            <w:r w:rsidRPr="00743DC0">
              <w:rPr>
                <w:rFonts w:cs="Arial"/>
                <w:lang w:val="en-US"/>
              </w:rPr>
              <w:t>/</w:t>
            </w:r>
            <w:proofErr w:type="gramEnd"/>
            <w:r w:rsidRPr="00743DC0">
              <w:rPr>
                <w:rFonts w:cs="Arial"/>
                <w:lang w:val="en-US"/>
              </w:rPr>
              <w:t>kg P</w:t>
            </w:r>
            <w:r w:rsidRPr="00743DC0">
              <w:rPr>
                <w:rFonts w:cs="Arial"/>
                <w:vertAlign w:val="subscript"/>
                <w:lang w:val="en-US"/>
              </w:rPr>
              <w:t>2</w:t>
            </w:r>
            <w:r w:rsidRPr="00743DC0">
              <w:rPr>
                <w:rFonts w:cs="Arial"/>
                <w:lang w:val="en-US"/>
              </w:rPr>
              <w:t>O</w:t>
            </w:r>
            <w:r w:rsidRPr="00743DC0">
              <w:rPr>
                <w:rFonts w:cs="Arial"/>
                <w:vertAlign w:val="subscript"/>
                <w:lang w:val="en-US"/>
              </w:rPr>
              <w:t>5</w:t>
            </w:r>
            <w:r w:rsidRPr="00743DC0">
              <w:rPr>
                <w:rFonts w:cs="Arial"/>
                <w:lang w:val="en-US"/>
              </w:rPr>
              <w:t xml:space="preserve">)/1000)). (According </w:t>
            </w:r>
            <w:r w:rsidR="00462007">
              <w:rPr>
                <w:rFonts w:cs="Arial"/>
                <w:lang w:val="en-US"/>
              </w:rPr>
              <w:t xml:space="preserve">to </w:t>
            </w:r>
            <w:proofErr w:type="spellStart"/>
            <w:r w:rsidRPr="00743DC0">
              <w:rPr>
                <w:rFonts w:cs="Arial"/>
                <w:lang w:val="en-US"/>
              </w:rPr>
              <w:t>Macedo</w:t>
            </w:r>
            <w:proofErr w:type="spellEnd"/>
            <w:r w:rsidRPr="00743DC0">
              <w:rPr>
                <w:rFonts w:cs="Arial"/>
                <w:lang w:val="en-US"/>
              </w:rPr>
              <w:t>, 2008, the emission was</w:t>
            </w:r>
            <w:r>
              <w:rPr>
                <w:rFonts w:cs="Arial"/>
                <w:lang w:val="en-US"/>
              </w:rPr>
              <w:t xml:space="preserve"> 1.3</w:t>
            </w:r>
            <w:r w:rsidRPr="00743DC0">
              <w:rPr>
                <w:rFonts w:cs="Arial"/>
                <w:lang w:val="en-US"/>
              </w:rPr>
              <w:t xml:space="preserve"> tCO</w:t>
            </w:r>
            <w:r w:rsidRPr="00743DC0">
              <w:rPr>
                <w:rFonts w:cs="Arial"/>
                <w:vertAlign w:val="subscript"/>
                <w:lang w:val="en-US"/>
              </w:rPr>
              <w:t>2e</w:t>
            </w:r>
            <w:proofErr w:type="gramStart"/>
            <w:r w:rsidR="000226F8">
              <w:rPr>
                <w:rFonts w:cs="Arial"/>
                <w:vertAlign w:val="subscript"/>
                <w:lang w:val="en-US"/>
              </w:rPr>
              <w:t>.</w:t>
            </w:r>
            <w:r w:rsidRPr="00743DC0">
              <w:rPr>
                <w:rFonts w:cs="Arial"/>
                <w:lang w:val="en-US"/>
              </w:rPr>
              <w:t>/</w:t>
            </w:r>
            <w:proofErr w:type="spellStart"/>
            <w:proofErr w:type="gramEnd"/>
            <w:r w:rsidRPr="00743DC0">
              <w:rPr>
                <w:rFonts w:cs="Arial"/>
                <w:lang w:val="en-US"/>
              </w:rPr>
              <w:t>Mwh</w:t>
            </w:r>
            <w:proofErr w:type="spellEnd"/>
            <w:r w:rsidRPr="00743DC0">
              <w:rPr>
                <w:rFonts w:cs="Arial"/>
                <w:lang w:val="en-US"/>
              </w:rPr>
              <w:t xml:space="preserve"> per kg P</w:t>
            </w:r>
            <w:r w:rsidRPr="00743DC0">
              <w:rPr>
                <w:rFonts w:cs="Arial"/>
                <w:vertAlign w:val="subscript"/>
                <w:lang w:val="en-US"/>
              </w:rPr>
              <w:t>2</w:t>
            </w:r>
            <w:r w:rsidRPr="00743DC0">
              <w:rPr>
                <w:rFonts w:cs="Arial"/>
                <w:lang w:val="en-US"/>
              </w:rPr>
              <w:t>O</w:t>
            </w:r>
            <w:r w:rsidRPr="00743DC0">
              <w:rPr>
                <w:rFonts w:cs="Arial"/>
                <w:vertAlign w:val="subscript"/>
                <w:lang w:val="en-US"/>
              </w:rPr>
              <w:t>5</w:t>
            </w:r>
            <w:r w:rsidRPr="00743DC0">
              <w:rPr>
                <w:rFonts w:cs="Arial"/>
                <w:lang w:val="en-US"/>
              </w:rPr>
              <w:t>-fertilizer produced</w:t>
            </w:r>
            <w:r w:rsidRPr="00B666FA">
              <w:rPr>
                <w:rFonts w:cs="Arial"/>
                <w:lang w:val="en-US"/>
              </w:rPr>
              <w:t>)</w:t>
            </w:r>
            <w:r w:rsidR="00EA0AF6" w:rsidRPr="00B666FA">
              <w:rPr>
                <w:rFonts w:cs="Arial"/>
                <w:lang w:val="en-US"/>
              </w:rPr>
              <w:t>.</w:t>
            </w:r>
            <w:r w:rsidRPr="00B666FA">
              <w:rPr>
                <w:rFonts w:cs="Arial"/>
                <w:lang w:val="en-US"/>
              </w:rPr>
              <w:t xml:space="preserve">                                                                                                          </w:t>
            </w:r>
            <w:r>
              <w:rPr>
                <w:rFonts w:cs="Arial"/>
                <w:lang w:val="pt-BR"/>
              </w:rPr>
              <w:t>(20)</w:t>
            </w:r>
          </w:p>
        </w:tc>
      </w:tr>
      <w:tr w:rsidR="008D52EF" w14:paraId="0A8DF662" w14:textId="77777777" w:rsidTr="009E4E7B">
        <w:tc>
          <w:tcPr>
            <w:tcW w:w="9796" w:type="dxa"/>
          </w:tcPr>
          <w:p w14:paraId="42EC9E9E" w14:textId="523E43DC" w:rsidR="008D52EF" w:rsidRPr="00D1710D" w:rsidRDefault="008D52EF" w:rsidP="00283278">
            <w:pPr>
              <w:pStyle w:val="ANMmaintext"/>
              <w:rPr>
                <w:rFonts w:cs="Arial"/>
                <w:b/>
                <w:bCs/>
                <w:lang w:val="en-US"/>
              </w:rPr>
            </w:pPr>
            <w:r w:rsidRPr="008D52EF">
              <w:rPr>
                <w:rFonts w:cs="Arial"/>
                <w:b/>
                <w:bCs/>
                <w:lang w:val="en-US"/>
              </w:rPr>
              <w:t>Emission of K</w:t>
            </w:r>
            <w:r w:rsidRPr="008D52EF">
              <w:rPr>
                <w:rFonts w:cs="Arial"/>
                <w:b/>
                <w:bCs/>
                <w:vertAlign w:val="subscript"/>
                <w:lang w:val="en-US"/>
              </w:rPr>
              <w:t>2</w:t>
            </w:r>
            <w:r w:rsidRPr="008D52EF">
              <w:rPr>
                <w:rFonts w:cs="Arial"/>
                <w:b/>
                <w:bCs/>
                <w:lang w:val="en-US"/>
              </w:rPr>
              <w:t>O fertilizer production</w:t>
            </w:r>
            <w:r w:rsidRPr="00743DC0">
              <w:rPr>
                <w:rFonts w:cs="Arial"/>
                <w:lang w:val="en-US"/>
              </w:rPr>
              <w:t xml:space="preserve"> = ((Kg </w:t>
            </w:r>
            <w:r>
              <w:rPr>
                <w:rFonts w:cs="Arial"/>
                <w:lang w:val="en-US"/>
              </w:rPr>
              <w:t>K</w:t>
            </w:r>
            <w:r w:rsidRPr="00743DC0">
              <w:rPr>
                <w:rFonts w:cs="Arial"/>
                <w:vertAlign w:val="subscript"/>
                <w:lang w:val="en-US"/>
              </w:rPr>
              <w:t>2</w:t>
            </w:r>
            <w:r w:rsidRPr="00743DC0">
              <w:rPr>
                <w:rFonts w:cs="Arial"/>
                <w:lang w:val="en-US"/>
              </w:rPr>
              <w:t>O</w:t>
            </w:r>
            <w:r w:rsidRPr="00743DC0">
              <w:rPr>
                <w:rFonts w:cs="Arial"/>
                <w:vertAlign w:val="subscript"/>
                <w:lang w:val="en-US"/>
              </w:rPr>
              <w:t xml:space="preserve"> </w:t>
            </w:r>
            <w:proofErr w:type="spellStart"/>
            <w:r w:rsidRPr="00743DC0">
              <w:rPr>
                <w:rFonts w:cs="Arial"/>
                <w:lang w:val="en-US"/>
              </w:rPr>
              <w:t>applicated</w:t>
            </w:r>
            <w:proofErr w:type="spellEnd"/>
            <w:r w:rsidRPr="00743DC0">
              <w:rPr>
                <w:rFonts w:cs="Arial"/>
                <w:lang w:val="en-US"/>
              </w:rPr>
              <w:t xml:space="preserve"> * kg CO</w:t>
            </w:r>
            <w:r w:rsidRPr="00743DC0">
              <w:rPr>
                <w:rFonts w:cs="Arial"/>
                <w:vertAlign w:val="subscript"/>
                <w:lang w:val="en-US"/>
              </w:rPr>
              <w:t>2e</w:t>
            </w:r>
            <w:proofErr w:type="gramStart"/>
            <w:r w:rsidR="000226F8">
              <w:rPr>
                <w:rFonts w:cs="Arial"/>
                <w:vertAlign w:val="subscript"/>
                <w:lang w:val="en-US"/>
              </w:rPr>
              <w:t>.</w:t>
            </w:r>
            <w:r w:rsidRPr="00743DC0">
              <w:rPr>
                <w:rFonts w:cs="Arial"/>
                <w:lang w:val="en-US"/>
              </w:rPr>
              <w:t>/</w:t>
            </w:r>
            <w:proofErr w:type="gramEnd"/>
            <w:r w:rsidRPr="00743DC0">
              <w:rPr>
                <w:rFonts w:cs="Arial"/>
                <w:lang w:val="en-US"/>
              </w:rPr>
              <w:t xml:space="preserve">kg </w:t>
            </w:r>
            <w:r>
              <w:rPr>
                <w:rFonts w:cs="Arial"/>
                <w:lang w:val="en-US"/>
              </w:rPr>
              <w:t>K</w:t>
            </w:r>
            <w:r w:rsidRPr="00743DC0">
              <w:rPr>
                <w:rFonts w:cs="Arial"/>
                <w:vertAlign w:val="subscript"/>
                <w:lang w:val="en-US"/>
              </w:rPr>
              <w:t>2</w:t>
            </w:r>
            <w:r w:rsidRPr="00743DC0">
              <w:rPr>
                <w:rFonts w:cs="Arial"/>
                <w:lang w:val="en-US"/>
              </w:rPr>
              <w:t>O)/1000)). (According</w:t>
            </w:r>
            <w:r w:rsidR="00462007">
              <w:rPr>
                <w:rFonts w:cs="Arial"/>
                <w:lang w:val="en-US"/>
              </w:rPr>
              <w:t xml:space="preserve"> to</w:t>
            </w:r>
            <w:r w:rsidRPr="00743DC0">
              <w:rPr>
                <w:rFonts w:cs="Arial"/>
                <w:lang w:val="en-US"/>
              </w:rPr>
              <w:t xml:space="preserve"> </w:t>
            </w:r>
            <w:proofErr w:type="spellStart"/>
            <w:r w:rsidRPr="00743DC0">
              <w:rPr>
                <w:rFonts w:cs="Arial"/>
                <w:lang w:val="en-US"/>
              </w:rPr>
              <w:t>Macedo</w:t>
            </w:r>
            <w:proofErr w:type="spellEnd"/>
            <w:r w:rsidRPr="00743DC0">
              <w:rPr>
                <w:rFonts w:cs="Arial"/>
                <w:lang w:val="en-US"/>
              </w:rPr>
              <w:t xml:space="preserve">, 2008, the emission was </w:t>
            </w:r>
            <w:r>
              <w:rPr>
                <w:rFonts w:cs="Arial"/>
                <w:lang w:val="en-US"/>
              </w:rPr>
              <w:t xml:space="preserve">0.71 </w:t>
            </w:r>
            <w:r w:rsidRPr="00743DC0">
              <w:rPr>
                <w:rFonts w:cs="Arial"/>
                <w:lang w:val="en-US"/>
              </w:rPr>
              <w:t>tCO</w:t>
            </w:r>
            <w:r w:rsidRPr="00743DC0">
              <w:rPr>
                <w:rFonts w:cs="Arial"/>
                <w:vertAlign w:val="subscript"/>
                <w:lang w:val="en-US"/>
              </w:rPr>
              <w:t>2e</w:t>
            </w:r>
            <w:r w:rsidRPr="00743DC0">
              <w:rPr>
                <w:rFonts w:cs="Arial"/>
                <w:lang w:val="en-US"/>
              </w:rPr>
              <w:t xml:space="preserve">/ </w:t>
            </w:r>
            <w:proofErr w:type="spellStart"/>
            <w:r w:rsidRPr="00743DC0">
              <w:rPr>
                <w:rFonts w:cs="Arial"/>
                <w:lang w:val="en-US"/>
              </w:rPr>
              <w:t>Mwh</w:t>
            </w:r>
            <w:proofErr w:type="spellEnd"/>
            <w:r w:rsidRPr="00743DC0">
              <w:rPr>
                <w:rFonts w:cs="Arial"/>
                <w:lang w:val="en-US"/>
              </w:rPr>
              <w:t xml:space="preserve"> per kg </w:t>
            </w:r>
            <w:r>
              <w:rPr>
                <w:rFonts w:cs="Arial"/>
                <w:lang w:val="en-US"/>
              </w:rPr>
              <w:t>K</w:t>
            </w:r>
            <w:r w:rsidRPr="00743DC0">
              <w:rPr>
                <w:rFonts w:cs="Arial"/>
                <w:vertAlign w:val="subscript"/>
                <w:lang w:val="en-US"/>
              </w:rPr>
              <w:t>2</w:t>
            </w:r>
            <w:r w:rsidRPr="00743DC0">
              <w:rPr>
                <w:rFonts w:cs="Arial"/>
                <w:lang w:val="en-US"/>
              </w:rPr>
              <w:t>O-fertilizer produced</w:t>
            </w:r>
            <w:r w:rsidRPr="00B666FA">
              <w:rPr>
                <w:rFonts w:cs="Arial"/>
                <w:lang w:val="en-US"/>
              </w:rPr>
              <w:t>)</w:t>
            </w:r>
            <w:r w:rsidR="00EA0AF6" w:rsidRPr="00B666FA">
              <w:rPr>
                <w:rFonts w:cs="Arial"/>
                <w:lang w:val="en-US"/>
              </w:rPr>
              <w:t>.</w:t>
            </w:r>
            <w:r w:rsidRPr="00B666FA">
              <w:rPr>
                <w:rFonts w:cs="Arial"/>
                <w:lang w:val="en-U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Arial"/>
                <w:lang w:val="pt-BR"/>
              </w:rPr>
              <w:t xml:space="preserve">(21)  </w:t>
            </w:r>
          </w:p>
        </w:tc>
      </w:tr>
      <w:tr w:rsidR="004F0EF1" w14:paraId="0733D031" w14:textId="77777777" w:rsidTr="009E4E7B">
        <w:tc>
          <w:tcPr>
            <w:tcW w:w="9796" w:type="dxa"/>
          </w:tcPr>
          <w:p w14:paraId="3471A781" w14:textId="0060ACEC" w:rsidR="004F0EF1" w:rsidRPr="008D52EF" w:rsidRDefault="004F0EF1" w:rsidP="00283278">
            <w:pPr>
              <w:pStyle w:val="ANMmaintext"/>
              <w:rPr>
                <w:rFonts w:cs="Arial"/>
                <w:b/>
                <w:bCs/>
                <w:lang w:val="en-US"/>
              </w:rPr>
            </w:pPr>
            <w:r w:rsidRPr="004F0EF1">
              <w:rPr>
                <w:rFonts w:cs="Arial"/>
                <w:b/>
                <w:bCs/>
                <w:lang w:val="en-US"/>
              </w:rPr>
              <w:t xml:space="preserve">Land-saving effect (ha) </w:t>
            </w:r>
            <w:r w:rsidRPr="004F0EF1">
              <w:rPr>
                <w:rFonts w:cs="Arial"/>
                <w:lang w:val="en-US"/>
              </w:rPr>
              <w:t>=</w:t>
            </w:r>
            <w:r w:rsidRPr="004F0EF1">
              <w:rPr>
                <w:rFonts w:cs="Arial"/>
                <w:b/>
                <w:bCs/>
                <w:lang w:val="en-US"/>
              </w:rPr>
              <w:t xml:space="preserve"> </w:t>
            </w:r>
            <w:r w:rsidRPr="004F0EF1">
              <w:rPr>
                <w:rFonts w:cs="Arial"/>
                <w:lang w:val="en-US"/>
              </w:rPr>
              <w:t>((</w:t>
            </w:r>
            <w:r w:rsidR="00AB565E">
              <w:rPr>
                <w:rFonts w:cs="Arial"/>
                <w:lang w:val="en-US"/>
              </w:rPr>
              <w:t>HIS or RMS or R</w:t>
            </w:r>
            <w:r w:rsidR="00F832C8">
              <w:rPr>
                <w:rFonts w:cs="Arial"/>
                <w:lang w:val="en-US"/>
              </w:rPr>
              <w:t>HS</w:t>
            </w:r>
            <w:r w:rsidRPr="004F0EF1">
              <w:rPr>
                <w:rFonts w:cs="Arial"/>
                <w:lang w:val="en-US"/>
              </w:rPr>
              <w:t xml:space="preserve"> stocking rate (</w:t>
            </w:r>
            <w:r>
              <w:rPr>
                <w:rFonts w:cs="Arial"/>
                <w:lang w:val="en-US"/>
              </w:rPr>
              <w:t>steers</w:t>
            </w:r>
            <w:r w:rsidRPr="004F0EF1">
              <w:rPr>
                <w:rFonts w:cs="Arial"/>
                <w:lang w:val="en-US"/>
              </w:rPr>
              <w:t xml:space="preserve">/ha) - </w:t>
            </w:r>
            <w:r>
              <w:rPr>
                <w:rFonts w:cs="Arial"/>
                <w:lang w:val="en-US"/>
              </w:rPr>
              <w:t>D</w:t>
            </w:r>
            <w:r w:rsidR="00374AA3">
              <w:rPr>
                <w:rFonts w:cs="Arial"/>
                <w:lang w:val="en-US"/>
              </w:rPr>
              <w:t>P</w:t>
            </w:r>
            <w:r w:rsidRPr="004F0EF1">
              <w:rPr>
                <w:rFonts w:cs="Arial"/>
                <w:lang w:val="en-US"/>
              </w:rPr>
              <w:t xml:space="preserve"> stocking rate (</w:t>
            </w:r>
            <w:r>
              <w:rPr>
                <w:rFonts w:cs="Arial"/>
                <w:lang w:val="en-US"/>
              </w:rPr>
              <w:t>steers</w:t>
            </w:r>
            <w:r w:rsidRPr="004F0EF1">
              <w:rPr>
                <w:rFonts w:cs="Arial"/>
                <w:lang w:val="en-US"/>
              </w:rPr>
              <w:t xml:space="preserve">/ha)) / </w:t>
            </w:r>
            <w:r w:rsidR="00F832C8">
              <w:rPr>
                <w:rFonts w:cs="Arial"/>
                <w:lang w:val="en-US"/>
              </w:rPr>
              <w:t>DP</w:t>
            </w:r>
            <w:r w:rsidRPr="004F0EF1">
              <w:rPr>
                <w:rFonts w:cs="Arial"/>
                <w:lang w:val="en-US"/>
              </w:rPr>
              <w:t xml:space="preserve"> stocking rate (</w:t>
            </w:r>
            <w:r>
              <w:rPr>
                <w:rFonts w:cs="Arial"/>
                <w:lang w:val="en-US"/>
              </w:rPr>
              <w:t>steers</w:t>
            </w:r>
            <w:r w:rsidRPr="004F0EF1">
              <w:rPr>
                <w:rFonts w:cs="Arial"/>
                <w:lang w:val="en-US"/>
              </w:rPr>
              <w:t>/ha)</w:t>
            </w:r>
            <w:r w:rsidR="00EA0AF6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         </w:t>
            </w:r>
            <w:r w:rsidR="00F832C8">
              <w:rPr>
                <w:rFonts w:cs="Arial"/>
                <w:lang w:val="en-US"/>
              </w:rPr>
              <w:t xml:space="preserve">                   </w:t>
            </w:r>
            <w:r>
              <w:rPr>
                <w:rFonts w:cs="Arial"/>
                <w:lang w:val="en-US"/>
              </w:rPr>
              <w:t xml:space="preserve">             </w:t>
            </w:r>
            <w:r w:rsidR="00283278">
              <w:rPr>
                <w:rFonts w:cs="Arial"/>
                <w:lang w:val="en-US"/>
              </w:rPr>
              <w:t xml:space="preserve">  </w:t>
            </w:r>
            <w:r>
              <w:rPr>
                <w:rFonts w:cs="Arial"/>
                <w:lang w:val="en-US"/>
              </w:rPr>
              <w:t xml:space="preserve">                   (22)</w:t>
            </w:r>
          </w:p>
        </w:tc>
      </w:tr>
    </w:tbl>
    <w:p w14:paraId="2C921197" w14:textId="0C766BA2" w:rsidR="00FD68FD" w:rsidRDefault="00FD68FD" w:rsidP="00FD68FD">
      <w:pPr>
        <w:pStyle w:val="ANMmaintext"/>
        <w:spacing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GHG – greenhouse gases, GWP – global warming potential.</w:t>
      </w:r>
    </w:p>
    <w:p w14:paraId="62CB5F7D" w14:textId="360BE28B" w:rsidR="00EB28F2" w:rsidRDefault="00FD68FD" w:rsidP="00FD68FD">
      <w:pPr>
        <w:pStyle w:val="ANMmaintext"/>
        <w:spacing w:line="240" w:lineRule="auto"/>
        <w:jc w:val="both"/>
        <w:rPr>
          <w:rFonts w:cs="Arial"/>
          <w:color w:val="000000" w:themeColor="text1"/>
        </w:rPr>
      </w:pPr>
      <w:r w:rsidRPr="00E21E69">
        <w:rPr>
          <w:rFonts w:cs="Arial"/>
          <w:color w:val="000000" w:themeColor="text1"/>
        </w:rPr>
        <w:t xml:space="preserve">IHS - Irrigated pasture with High Stocking rate, </w:t>
      </w:r>
      <w:r>
        <w:rPr>
          <w:rFonts w:cs="Arial"/>
          <w:color w:val="000000" w:themeColor="text1"/>
        </w:rPr>
        <w:t>RHS</w:t>
      </w:r>
      <w:r w:rsidRPr="00E21E69">
        <w:rPr>
          <w:rFonts w:cs="Arial"/>
          <w:color w:val="000000" w:themeColor="text1"/>
        </w:rPr>
        <w:t xml:space="preserve"> - </w:t>
      </w:r>
      <w:proofErr w:type="spellStart"/>
      <w:r>
        <w:rPr>
          <w:rFonts w:cs="Arial"/>
          <w:color w:val="000000" w:themeColor="text1"/>
        </w:rPr>
        <w:t>Rainfed</w:t>
      </w:r>
      <w:proofErr w:type="spellEnd"/>
      <w:r w:rsidRPr="00E21E69">
        <w:rPr>
          <w:rFonts w:cs="Arial"/>
          <w:color w:val="000000" w:themeColor="text1"/>
        </w:rPr>
        <w:t xml:space="preserve"> pasture with High Stocking rate, </w:t>
      </w:r>
      <w:r>
        <w:rPr>
          <w:rFonts w:cs="Arial"/>
          <w:color w:val="000000" w:themeColor="text1"/>
        </w:rPr>
        <w:t>RMS</w:t>
      </w:r>
      <w:r w:rsidRPr="00E21E69">
        <w:rPr>
          <w:rFonts w:cs="Arial"/>
          <w:color w:val="000000" w:themeColor="text1"/>
        </w:rPr>
        <w:t xml:space="preserve"> - </w:t>
      </w:r>
      <w:proofErr w:type="spellStart"/>
      <w:r>
        <w:rPr>
          <w:rFonts w:cs="Arial"/>
          <w:color w:val="000000" w:themeColor="text1"/>
        </w:rPr>
        <w:t>Rainfed</w:t>
      </w:r>
      <w:proofErr w:type="spellEnd"/>
      <w:r w:rsidRPr="00E21E69">
        <w:rPr>
          <w:rFonts w:cs="Arial"/>
          <w:color w:val="000000" w:themeColor="text1"/>
        </w:rPr>
        <w:t xml:space="preserve"> pasture with Medium Stocking rate, DP - Degraded Pasture</w:t>
      </w:r>
      <w:r>
        <w:rPr>
          <w:rFonts w:cs="Arial"/>
          <w:color w:val="000000" w:themeColor="text1"/>
        </w:rPr>
        <w:t>.</w:t>
      </w:r>
      <w:bookmarkStart w:id="9" w:name="_GoBack"/>
      <w:bookmarkEnd w:id="9"/>
    </w:p>
    <w:p w14:paraId="44250B18" w14:textId="5C277FA5" w:rsidR="00FD68FD" w:rsidRDefault="00FD68FD" w:rsidP="00FD68FD">
      <w:pPr>
        <w:pStyle w:val="ANMmaintext"/>
        <w:spacing w:line="240" w:lineRule="auto"/>
        <w:jc w:val="both"/>
        <w:rPr>
          <w:rFonts w:cs="Arial"/>
          <w:color w:val="000000" w:themeColor="text1"/>
        </w:rPr>
      </w:pPr>
    </w:p>
    <w:p w14:paraId="7258B44E" w14:textId="77777777" w:rsidR="00FD68FD" w:rsidRDefault="00FD68FD" w:rsidP="00FD68FD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0BEE6B7B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D5D0B08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28A2F6C9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19B863CA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0CCC81B3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1B22F513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29F5F038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297D3E76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58035FC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1A32424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7AD86840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1B2A1104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7920D9CB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2EE98FD1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78A6CF42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2A055D19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3CB7D724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748A8461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6601B33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57D2BEB4" w14:textId="77777777" w:rsidR="00862598" w:rsidRDefault="00862598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087BAF2" w14:textId="7000553B" w:rsidR="00EB28F2" w:rsidRDefault="00EB28F2" w:rsidP="00EB28F2">
      <w:pPr>
        <w:pStyle w:val="ANMmaintext"/>
        <w:spacing w:line="240" w:lineRule="auto"/>
        <w:jc w:val="both"/>
        <w:rPr>
          <w:rFonts w:cs="Arial"/>
          <w:lang w:val="en-US"/>
        </w:rPr>
      </w:pPr>
      <w:r w:rsidRPr="00462007">
        <w:rPr>
          <w:rFonts w:cs="Arial"/>
          <w:lang w:val="en-US"/>
        </w:rPr>
        <w:lastRenderedPageBreak/>
        <w:t xml:space="preserve">Supplementary Table S4. Evaluation periods of </w:t>
      </w:r>
      <w:r w:rsidR="00FD68FD" w:rsidRPr="00462007">
        <w:rPr>
          <w:rFonts w:cs="Arial"/>
          <w:lang w:val="en-US"/>
        </w:rPr>
        <w:t>greenhouse gases</w:t>
      </w:r>
      <w:r w:rsidRPr="00462007">
        <w:rPr>
          <w:rFonts w:cs="Arial"/>
          <w:lang w:val="en-US"/>
        </w:rPr>
        <w:t xml:space="preserve"> fluxes</w:t>
      </w:r>
      <w:r w:rsidR="006048C3" w:rsidRPr="00462007">
        <w:rPr>
          <w:rFonts w:cs="Arial"/>
          <w:lang w:val="en-US"/>
        </w:rPr>
        <w:t xml:space="preserve"> </w:t>
      </w:r>
      <w:r w:rsidR="00376B37" w:rsidRPr="00462007">
        <w:rPr>
          <w:rFonts w:cs="Arial"/>
          <w:lang w:val="en-US"/>
        </w:rPr>
        <w:t>from</w:t>
      </w:r>
      <w:r w:rsidR="006048C3" w:rsidRPr="00462007">
        <w:rPr>
          <w:rFonts w:cs="Arial"/>
          <w:lang w:val="en-US"/>
        </w:rPr>
        <w:t xml:space="preserve"> </w:t>
      </w:r>
      <w:r w:rsidR="00462007" w:rsidRPr="00462007">
        <w:rPr>
          <w:rFonts w:cs="Arial"/>
        </w:rPr>
        <w:t xml:space="preserve">finishing </w:t>
      </w:r>
      <w:r w:rsidR="006048C3" w:rsidRPr="00462007">
        <w:rPr>
          <w:rFonts w:cs="Arial"/>
        </w:rPr>
        <w:t>beef cattle (</w:t>
      </w:r>
      <w:proofErr w:type="spellStart"/>
      <w:r w:rsidR="006048C3" w:rsidRPr="00462007">
        <w:rPr>
          <w:rFonts w:cs="Arial"/>
        </w:rPr>
        <w:t>Nelore</w:t>
      </w:r>
      <w:proofErr w:type="spellEnd"/>
      <w:r w:rsidR="006048C3" w:rsidRPr="00462007">
        <w:rPr>
          <w:rFonts w:cs="Arial"/>
        </w:rPr>
        <w:t xml:space="preserve"> steers) pasture-based production systems</w:t>
      </w:r>
      <w:r w:rsidRPr="00462007">
        <w:rPr>
          <w:rFonts w:cs="Arial"/>
          <w:lang w:val="en-US"/>
        </w:rPr>
        <w:t>.</w:t>
      </w:r>
    </w:p>
    <w:p w14:paraId="321BB4D9" w14:textId="77777777" w:rsidR="00EB28F2" w:rsidRDefault="00EB28F2" w:rsidP="00EB28F2">
      <w:pPr>
        <w:pStyle w:val="ANMmaintext"/>
        <w:spacing w:line="240" w:lineRule="auto"/>
        <w:jc w:val="both"/>
        <w:rPr>
          <w:rFonts w:cs="Arial"/>
          <w:lang w:val="en-US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EB28F2" w14:paraId="4F0628F9" w14:textId="77777777" w:rsidTr="00015C30">
        <w:tc>
          <w:tcPr>
            <w:tcW w:w="84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BF5C7FD" w14:textId="77777777" w:rsidR="00EB28F2" w:rsidRPr="00EF7A13" w:rsidRDefault="00EB28F2" w:rsidP="00015C30">
            <w:pPr>
              <w:pStyle w:val="ANMmaintext"/>
              <w:spacing w:line="240" w:lineRule="auto"/>
              <w:jc w:val="center"/>
              <w:rPr>
                <w:rFonts w:cs="Arial"/>
                <w:lang w:val="en-US"/>
              </w:rPr>
            </w:pPr>
            <w:r w:rsidRPr="00B955FC">
              <w:rPr>
                <w:rFonts w:cs="Arial"/>
                <w:lang w:val="en-US"/>
              </w:rPr>
              <w:t>Evaluation periods of ruminal methane</w:t>
            </w:r>
          </w:p>
        </w:tc>
      </w:tr>
      <w:tr w:rsidR="00EB28F2" w14:paraId="5F685CCC" w14:textId="77777777" w:rsidTr="00015C30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14:paraId="3A5EC03C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Year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6001873A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Season</w:t>
            </w:r>
          </w:p>
        </w:tc>
        <w:tc>
          <w:tcPr>
            <w:tcW w:w="4530" w:type="dxa"/>
            <w:tcBorders>
              <w:top w:val="single" w:sz="12" w:space="0" w:color="auto"/>
              <w:bottom w:val="single" w:sz="12" w:space="0" w:color="auto"/>
            </w:tcBorders>
          </w:tcPr>
          <w:p w14:paraId="35AD9636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Period</w:t>
            </w:r>
          </w:p>
        </w:tc>
      </w:tr>
      <w:tr w:rsidR="00EB28F2" w14:paraId="381DE557" w14:textId="77777777" w:rsidTr="00015C30">
        <w:tc>
          <w:tcPr>
            <w:tcW w:w="1696" w:type="dxa"/>
            <w:tcBorders>
              <w:top w:val="single" w:sz="12" w:space="0" w:color="auto"/>
            </w:tcBorders>
          </w:tcPr>
          <w:p w14:paraId="41BCED61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First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7EB71F7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Spring</w:t>
            </w:r>
          </w:p>
        </w:tc>
        <w:tc>
          <w:tcPr>
            <w:tcW w:w="4530" w:type="dxa"/>
            <w:tcBorders>
              <w:top w:val="single" w:sz="12" w:space="0" w:color="auto"/>
            </w:tcBorders>
          </w:tcPr>
          <w:p w14:paraId="6E7FCE65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01/10/2012 to 07/10/2012</w:t>
            </w:r>
          </w:p>
        </w:tc>
      </w:tr>
      <w:tr w:rsidR="00EB28F2" w14:paraId="4BB3717E" w14:textId="77777777" w:rsidTr="00015C30">
        <w:tc>
          <w:tcPr>
            <w:tcW w:w="1696" w:type="dxa"/>
          </w:tcPr>
          <w:p w14:paraId="6DF3FCC4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First</w:t>
            </w:r>
          </w:p>
        </w:tc>
        <w:tc>
          <w:tcPr>
            <w:tcW w:w="2268" w:type="dxa"/>
          </w:tcPr>
          <w:p w14:paraId="4434D3F4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Summer</w:t>
            </w:r>
          </w:p>
        </w:tc>
        <w:tc>
          <w:tcPr>
            <w:tcW w:w="4530" w:type="dxa"/>
          </w:tcPr>
          <w:p w14:paraId="39B40F15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21/01/2013 to 27/01/2013</w:t>
            </w:r>
          </w:p>
        </w:tc>
      </w:tr>
      <w:tr w:rsidR="00EB28F2" w14:paraId="15B81ADF" w14:textId="77777777" w:rsidTr="00015C30">
        <w:tc>
          <w:tcPr>
            <w:tcW w:w="1696" w:type="dxa"/>
          </w:tcPr>
          <w:p w14:paraId="3E15D8F3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First</w:t>
            </w:r>
          </w:p>
        </w:tc>
        <w:tc>
          <w:tcPr>
            <w:tcW w:w="2268" w:type="dxa"/>
          </w:tcPr>
          <w:p w14:paraId="6730A483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Autumn</w:t>
            </w:r>
          </w:p>
        </w:tc>
        <w:tc>
          <w:tcPr>
            <w:tcW w:w="4530" w:type="dxa"/>
          </w:tcPr>
          <w:p w14:paraId="5024254F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22/04/2013 to 28/04/2013</w:t>
            </w:r>
          </w:p>
        </w:tc>
      </w:tr>
      <w:tr w:rsidR="00EB28F2" w14:paraId="097B5686" w14:textId="77777777" w:rsidTr="00015C30">
        <w:tc>
          <w:tcPr>
            <w:tcW w:w="1696" w:type="dxa"/>
          </w:tcPr>
          <w:p w14:paraId="52EBA850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First</w:t>
            </w:r>
          </w:p>
        </w:tc>
        <w:tc>
          <w:tcPr>
            <w:tcW w:w="2268" w:type="dxa"/>
          </w:tcPr>
          <w:p w14:paraId="35A4F3F5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Winter</w:t>
            </w:r>
          </w:p>
        </w:tc>
        <w:tc>
          <w:tcPr>
            <w:tcW w:w="4530" w:type="dxa"/>
          </w:tcPr>
          <w:p w14:paraId="142FD141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29/07/2013 to 04/08/2013</w:t>
            </w:r>
          </w:p>
        </w:tc>
      </w:tr>
      <w:tr w:rsidR="00EB28F2" w14:paraId="59D26835" w14:textId="77777777" w:rsidTr="00015C30">
        <w:tc>
          <w:tcPr>
            <w:tcW w:w="1696" w:type="dxa"/>
          </w:tcPr>
          <w:p w14:paraId="5BB31716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Second</w:t>
            </w:r>
          </w:p>
        </w:tc>
        <w:tc>
          <w:tcPr>
            <w:tcW w:w="2268" w:type="dxa"/>
          </w:tcPr>
          <w:p w14:paraId="0089A0FB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Spring</w:t>
            </w:r>
          </w:p>
        </w:tc>
        <w:tc>
          <w:tcPr>
            <w:tcW w:w="4530" w:type="dxa"/>
          </w:tcPr>
          <w:p w14:paraId="3AF16592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02/12/2013 to 08/12/</w:t>
            </w:r>
            <w:r>
              <w:rPr>
                <w:rFonts w:cs="Arial"/>
                <w:lang w:val="en-US"/>
              </w:rPr>
              <w:t>20</w:t>
            </w:r>
            <w:r w:rsidRPr="00EF7A13">
              <w:rPr>
                <w:rFonts w:cs="Arial"/>
                <w:lang w:val="en-US"/>
              </w:rPr>
              <w:t>13</w:t>
            </w:r>
          </w:p>
        </w:tc>
      </w:tr>
      <w:tr w:rsidR="00EB28F2" w14:paraId="56FB7E47" w14:textId="77777777" w:rsidTr="00015C30">
        <w:tc>
          <w:tcPr>
            <w:tcW w:w="1696" w:type="dxa"/>
          </w:tcPr>
          <w:p w14:paraId="77F49A35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Second</w:t>
            </w:r>
          </w:p>
        </w:tc>
        <w:tc>
          <w:tcPr>
            <w:tcW w:w="2268" w:type="dxa"/>
          </w:tcPr>
          <w:p w14:paraId="7DCCE51A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Summer</w:t>
            </w:r>
          </w:p>
        </w:tc>
        <w:tc>
          <w:tcPr>
            <w:tcW w:w="4530" w:type="dxa"/>
          </w:tcPr>
          <w:p w14:paraId="387E0E68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02/04/2014 to 08/04/2014</w:t>
            </w:r>
          </w:p>
        </w:tc>
      </w:tr>
      <w:tr w:rsidR="00EB28F2" w14:paraId="383CEC58" w14:textId="77777777" w:rsidTr="00015C30">
        <w:tc>
          <w:tcPr>
            <w:tcW w:w="1696" w:type="dxa"/>
          </w:tcPr>
          <w:p w14:paraId="0928431C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Second</w:t>
            </w:r>
          </w:p>
        </w:tc>
        <w:tc>
          <w:tcPr>
            <w:tcW w:w="2268" w:type="dxa"/>
          </w:tcPr>
          <w:p w14:paraId="68A3506D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Autumn</w:t>
            </w:r>
          </w:p>
        </w:tc>
        <w:tc>
          <w:tcPr>
            <w:tcW w:w="4530" w:type="dxa"/>
          </w:tcPr>
          <w:p w14:paraId="5C515BD5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09/06/2014 to 15/06/2014</w:t>
            </w:r>
          </w:p>
        </w:tc>
      </w:tr>
      <w:tr w:rsidR="00EB28F2" w14:paraId="3CAEFD3C" w14:textId="77777777" w:rsidTr="00015C30">
        <w:tc>
          <w:tcPr>
            <w:tcW w:w="1696" w:type="dxa"/>
          </w:tcPr>
          <w:p w14:paraId="1443D060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Second</w:t>
            </w:r>
          </w:p>
        </w:tc>
        <w:tc>
          <w:tcPr>
            <w:tcW w:w="2268" w:type="dxa"/>
          </w:tcPr>
          <w:p w14:paraId="089DB5A4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Winter</w:t>
            </w:r>
          </w:p>
        </w:tc>
        <w:tc>
          <w:tcPr>
            <w:tcW w:w="4530" w:type="dxa"/>
          </w:tcPr>
          <w:p w14:paraId="254E01FD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11/08/2014 to 17/08/2014</w:t>
            </w:r>
          </w:p>
        </w:tc>
      </w:tr>
    </w:tbl>
    <w:p w14:paraId="2035B4B9" w14:textId="77777777" w:rsidR="00EB28F2" w:rsidRDefault="00EB28F2" w:rsidP="00EB28F2">
      <w:pPr>
        <w:pStyle w:val="ANMmaintext"/>
        <w:spacing w:line="240" w:lineRule="auto"/>
        <w:jc w:val="center"/>
        <w:rPr>
          <w:rFonts w:cs="Arial"/>
          <w:lang w:val="en-US"/>
        </w:rPr>
      </w:pPr>
      <w:r w:rsidRPr="00B955FC">
        <w:rPr>
          <w:rFonts w:cs="Arial"/>
        </w:rPr>
        <w:t>Evaluation periods of nitrous oxide and methane fluxes from pasture</w:t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977"/>
        <w:gridCol w:w="1558"/>
      </w:tblGrid>
      <w:tr w:rsidR="00EB28F2" w14:paraId="02DD71C9" w14:textId="77777777" w:rsidTr="00015C30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4762F373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Year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3A225F3D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Season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53AC868B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Period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CB2651B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</w:p>
        </w:tc>
      </w:tr>
      <w:tr w:rsidR="00EB28F2" w14:paraId="5614D9F6" w14:textId="77777777" w:rsidTr="00015C30">
        <w:tc>
          <w:tcPr>
            <w:tcW w:w="1560" w:type="dxa"/>
            <w:tcBorders>
              <w:top w:val="single" w:sz="12" w:space="0" w:color="auto"/>
            </w:tcBorders>
          </w:tcPr>
          <w:p w14:paraId="0462EF9C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First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628EE101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Spring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1E5AD014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71321B">
              <w:rPr>
                <w:rFonts w:cs="Arial"/>
                <w:lang w:val="en-US"/>
              </w:rPr>
              <w:t>13/10/2012 to 01/11/2012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1CED48F6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</w:p>
        </w:tc>
      </w:tr>
      <w:tr w:rsidR="00EB28F2" w14:paraId="2FEFA383" w14:textId="77777777" w:rsidTr="00015C30">
        <w:tc>
          <w:tcPr>
            <w:tcW w:w="1560" w:type="dxa"/>
          </w:tcPr>
          <w:p w14:paraId="78FA8EFA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First</w:t>
            </w:r>
          </w:p>
        </w:tc>
        <w:tc>
          <w:tcPr>
            <w:tcW w:w="2409" w:type="dxa"/>
          </w:tcPr>
          <w:p w14:paraId="3F4BFA24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Summer</w:t>
            </w:r>
          </w:p>
        </w:tc>
        <w:tc>
          <w:tcPr>
            <w:tcW w:w="2977" w:type="dxa"/>
          </w:tcPr>
          <w:p w14:paraId="60C81184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71321B">
              <w:rPr>
                <w:rFonts w:cs="Arial"/>
                <w:lang w:val="en-US"/>
              </w:rPr>
              <w:t>29/01/2013 to 17/02/2013</w:t>
            </w:r>
          </w:p>
        </w:tc>
        <w:tc>
          <w:tcPr>
            <w:tcW w:w="1558" w:type="dxa"/>
          </w:tcPr>
          <w:p w14:paraId="7654D801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</w:p>
        </w:tc>
      </w:tr>
      <w:tr w:rsidR="00EB28F2" w14:paraId="7F33344E" w14:textId="77777777" w:rsidTr="00015C30">
        <w:tc>
          <w:tcPr>
            <w:tcW w:w="1560" w:type="dxa"/>
          </w:tcPr>
          <w:p w14:paraId="1760A9E4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First</w:t>
            </w:r>
          </w:p>
        </w:tc>
        <w:tc>
          <w:tcPr>
            <w:tcW w:w="2409" w:type="dxa"/>
          </w:tcPr>
          <w:p w14:paraId="72624660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Autumn</w:t>
            </w:r>
          </w:p>
        </w:tc>
        <w:tc>
          <w:tcPr>
            <w:tcW w:w="2977" w:type="dxa"/>
          </w:tcPr>
          <w:p w14:paraId="3F32B3B5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  <w:r w:rsidRPr="0071321B">
              <w:rPr>
                <w:rFonts w:cs="Arial"/>
                <w:lang w:val="en-US"/>
              </w:rPr>
              <w:t>8/04/2013 to 29/04/2013</w:t>
            </w:r>
          </w:p>
        </w:tc>
        <w:tc>
          <w:tcPr>
            <w:tcW w:w="1558" w:type="dxa"/>
          </w:tcPr>
          <w:p w14:paraId="1724F0B6" w14:textId="77777777" w:rsidR="00EB28F2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</w:p>
        </w:tc>
      </w:tr>
      <w:tr w:rsidR="00EB28F2" w14:paraId="0400C68D" w14:textId="77777777" w:rsidTr="00015C30">
        <w:tc>
          <w:tcPr>
            <w:tcW w:w="1560" w:type="dxa"/>
          </w:tcPr>
          <w:p w14:paraId="6A6A8B65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First</w:t>
            </w:r>
          </w:p>
        </w:tc>
        <w:tc>
          <w:tcPr>
            <w:tcW w:w="2409" w:type="dxa"/>
          </w:tcPr>
          <w:p w14:paraId="147293A9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Winter</w:t>
            </w:r>
          </w:p>
        </w:tc>
        <w:tc>
          <w:tcPr>
            <w:tcW w:w="2977" w:type="dxa"/>
          </w:tcPr>
          <w:p w14:paraId="0A977870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71321B">
              <w:rPr>
                <w:rFonts w:cs="Arial"/>
                <w:lang w:val="en-US"/>
              </w:rPr>
              <w:t>22/07/2013 to 12/08/2013</w:t>
            </w:r>
          </w:p>
        </w:tc>
        <w:tc>
          <w:tcPr>
            <w:tcW w:w="1558" w:type="dxa"/>
          </w:tcPr>
          <w:p w14:paraId="6FF42372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</w:p>
        </w:tc>
      </w:tr>
      <w:tr w:rsidR="00EB28F2" w14:paraId="7EAACE76" w14:textId="77777777" w:rsidTr="00015C30">
        <w:tc>
          <w:tcPr>
            <w:tcW w:w="1560" w:type="dxa"/>
          </w:tcPr>
          <w:p w14:paraId="2CCDC5B2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Second</w:t>
            </w:r>
          </w:p>
        </w:tc>
        <w:tc>
          <w:tcPr>
            <w:tcW w:w="2409" w:type="dxa"/>
          </w:tcPr>
          <w:p w14:paraId="6D261986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Spring</w:t>
            </w:r>
          </w:p>
        </w:tc>
        <w:tc>
          <w:tcPr>
            <w:tcW w:w="2977" w:type="dxa"/>
          </w:tcPr>
          <w:p w14:paraId="69AE1E0B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71321B">
              <w:rPr>
                <w:rFonts w:cs="Arial"/>
                <w:lang w:val="en-US"/>
              </w:rPr>
              <w:t>07/10/2013 to 28/10/2013</w:t>
            </w:r>
          </w:p>
        </w:tc>
        <w:tc>
          <w:tcPr>
            <w:tcW w:w="1558" w:type="dxa"/>
          </w:tcPr>
          <w:p w14:paraId="57C36948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</w:p>
        </w:tc>
      </w:tr>
      <w:tr w:rsidR="00EB28F2" w14:paraId="00211B59" w14:textId="77777777" w:rsidTr="00015C30">
        <w:tc>
          <w:tcPr>
            <w:tcW w:w="1560" w:type="dxa"/>
          </w:tcPr>
          <w:p w14:paraId="79BF86DD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Second</w:t>
            </w:r>
          </w:p>
        </w:tc>
        <w:tc>
          <w:tcPr>
            <w:tcW w:w="2409" w:type="dxa"/>
          </w:tcPr>
          <w:p w14:paraId="43A5D22F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Summer</w:t>
            </w:r>
          </w:p>
        </w:tc>
        <w:tc>
          <w:tcPr>
            <w:tcW w:w="2977" w:type="dxa"/>
          </w:tcPr>
          <w:p w14:paraId="4B7D1F54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71321B">
              <w:rPr>
                <w:rFonts w:cs="Arial"/>
                <w:lang w:val="en-US"/>
              </w:rPr>
              <w:t>24/02/2014 to 17/03/2014</w:t>
            </w:r>
          </w:p>
        </w:tc>
        <w:tc>
          <w:tcPr>
            <w:tcW w:w="1558" w:type="dxa"/>
          </w:tcPr>
          <w:p w14:paraId="1A27B395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</w:p>
        </w:tc>
      </w:tr>
      <w:tr w:rsidR="00EB28F2" w14:paraId="383424F8" w14:textId="77777777" w:rsidTr="00015C30">
        <w:tc>
          <w:tcPr>
            <w:tcW w:w="1560" w:type="dxa"/>
          </w:tcPr>
          <w:p w14:paraId="1122CC00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Second</w:t>
            </w:r>
          </w:p>
        </w:tc>
        <w:tc>
          <w:tcPr>
            <w:tcW w:w="2409" w:type="dxa"/>
          </w:tcPr>
          <w:p w14:paraId="7EF8C4FC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Autumn</w:t>
            </w:r>
          </w:p>
        </w:tc>
        <w:tc>
          <w:tcPr>
            <w:tcW w:w="2977" w:type="dxa"/>
          </w:tcPr>
          <w:p w14:paraId="28A9ED78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71321B">
              <w:rPr>
                <w:rFonts w:cs="Arial"/>
                <w:lang w:val="en-US"/>
              </w:rPr>
              <w:t>19/05/2014 to 10/06/2014</w:t>
            </w:r>
          </w:p>
        </w:tc>
        <w:tc>
          <w:tcPr>
            <w:tcW w:w="1558" w:type="dxa"/>
          </w:tcPr>
          <w:p w14:paraId="1A07CC45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</w:p>
        </w:tc>
      </w:tr>
      <w:tr w:rsidR="00EB28F2" w14:paraId="3F083AA7" w14:textId="77777777" w:rsidTr="00015C30">
        <w:tc>
          <w:tcPr>
            <w:tcW w:w="1560" w:type="dxa"/>
          </w:tcPr>
          <w:p w14:paraId="437B16E2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Second</w:t>
            </w:r>
          </w:p>
        </w:tc>
        <w:tc>
          <w:tcPr>
            <w:tcW w:w="2409" w:type="dxa"/>
          </w:tcPr>
          <w:p w14:paraId="6429BF4E" w14:textId="77777777" w:rsidR="00EB28F2" w:rsidRPr="00EF7A13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EF7A13">
              <w:rPr>
                <w:rFonts w:cs="Arial"/>
                <w:lang w:val="en-US"/>
              </w:rPr>
              <w:t>Winter</w:t>
            </w:r>
          </w:p>
        </w:tc>
        <w:tc>
          <w:tcPr>
            <w:tcW w:w="2977" w:type="dxa"/>
          </w:tcPr>
          <w:p w14:paraId="309D000F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  <w:r w:rsidRPr="0071321B">
              <w:rPr>
                <w:rFonts w:cs="Arial"/>
                <w:lang w:val="en-US"/>
              </w:rPr>
              <w:t>25/08/2014 to 15/09/2014</w:t>
            </w:r>
          </w:p>
        </w:tc>
        <w:tc>
          <w:tcPr>
            <w:tcW w:w="1558" w:type="dxa"/>
          </w:tcPr>
          <w:p w14:paraId="1218086F" w14:textId="77777777" w:rsidR="00EB28F2" w:rsidRPr="0071321B" w:rsidRDefault="00EB28F2" w:rsidP="00015C30">
            <w:pPr>
              <w:pStyle w:val="ANMmaintext"/>
              <w:spacing w:line="240" w:lineRule="auto"/>
              <w:jc w:val="both"/>
              <w:rPr>
                <w:rFonts w:cs="Arial"/>
                <w:lang w:val="en-US"/>
              </w:rPr>
            </w:pPr>
          </w:p>
        </w:tc>
      </w:tr>
    </w:tbl>
    <w:p w14:paraId="3FC2C6CC" w14:textId="77777777" w:rsidR="00EB28F2" w:rsidRDefault="00EB28F2" w:rsidP="00EF7A13">
      <w:pPr>
        <w:pStyle w:val="ANMmaintext"/>
        <w:jc w:val="both"/>
        <w:rPr>
          <w:rFonts w:cs="Arial"/>
          <w:lang w:val="en-US"/>
        </w:rPr>
      </w:pPr>
    </w:p>
    <w:p w14:paraId="3E5E411C" w14:textId="06218EB7" w:rsidR="0017266B" w:rsidRDefault="0017266B" w:rsidP="0017266B">
      <w:pPr>
        <w:pStyle w:val="ANMmaintext"/>
        <w:spacing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Supplementary Material M1. Assurance quality of </w:t>
      </w:r>
      <w:r w:rsidRPr="0017266B">
        <w:rPr>
          <w:rFonts w:cs="Arial"/>
          <w:lang w:val="en-US"/>
        </w:rPr>
        <w:t>CHN/S 2400ii elemental analyzer (Perkin Elmer)</w:t>
      </w:r>
      <w:r>
        <w:rPr>
          <w:rFonts w:cs="Arial"/>
          <w:lang w:val="en-US"/>
        </w:rPr>
        <w:t>.</w:t>
      </w:r>
    </w:p>
    <w:p w14:paraId="506CC83D" w14:textId="0407E580" w:rsidR="0017266B" w:rsidRDefault="0017266B" w:rsidP="0017266B">
      <w:pPr>
        <w:pStyle w:val="ANMmaintext"/>
        <w:spacing w:line="240" w:lineRule="auto"/>
        <w:jc w:val="both"/>
        <w:rPr>
          <w:rFonts w:cs="Arial"/>
          <w:lang w:val="en-US"/>
        </w:rPr>
      </w:pPr>
      <w:r w:rsidRPr="0017266B">
        <w:rPr>
          <w:rFonts w:cs="Arial"/>
          <w:lang w:val="en-US"/>
        </w:rPr>
        <w:t xml:space="preserve">External calibration </w:t>
      </w:r>
      <w:proofErr w:type="gramStart"/>
      <w:r w:rsidRPr="0017266B">
        <w:rPr>
          <w:rFonts w:cs="Arial"/>
          <w:lang w:val="en-US"/>
        </w:rPr>
        <w:t>was employed</w:t>
      </w:r>
      <w:proofErr w:type="gramEnd"/>
      <w:r w:rsidRPr="0017266B">
        <w:rPr>
          <w:rFonts w:cs="Arial"/>
          <w:lang w:val="en-US"/>
        </w:rPr>
        <w:t xml:space="preserve"> in order to quantify the </w:t>
      </w:r>
      <w:proofErr w:type="spellStart"/>
      <w:r w:rsidRPr="0017266B">
        <w:rPr>
          <w:rFonts w:cs="Arial"/>
          <w:lang w:val="en-US"/>
        </w:rPr>
        <w:t>analytes</w:t>
      </w:r>
      <w:proofErr w:type="spellEnd"/>
      <w:r w:rsidRPr="0017266B">
        <w:rPr>
          <w:rFonts w:cs="Arial"/>
          <w:lang w:val="en-US"/>
        </w:rPr>
        <w:t xml:space="preserve">. </w:t>
      </w:r>
      <w:r w:rsidR="00863B11" w:rsidRPr="0017266B">
        <w:rPr>
          <w:rFonts w:cs="Arial"/>
          <w:lang w:val="en-US"/>
        </w:rPr>
        <w:t>According</w:t>
      </w:r>
      <w:r w:rsidRPr="00F73C86">
        <w:rPr>
          <w:rFonts w:cs="Arial"/>
          <w:color w:val="FF0000"/>
          <w:lang w:val="en-US"/>
        </w:rPr>
        <w:t xml:space="preserve"> </w:t>
      </w:r>
      <w:r w:rsidRPr="0017266B">
        <w:rPr>
          <w:rFonts w:cs="Arial"/>
          <w:lang w:val="en-US"/>
        </w:rPr>
        <w:t xml:space="preserve">to </w:t>
      </w:r>
      <w:r w:rsidRPr="00F73C86">
        <w:rPr>
          <w:rFonts w:cs="Arial"/>
          <w:lang w:val="en-US"/>
        </w:rPr>
        <w:t>the</w:t>
      </w:r>
      <w:r w:rsidRPr="0017266B">
        <w:rPr>
          <w:rFonts w:cs="Arial"/>
          <w:lang w:val="en-US"/>
        </w:rPr>
        <w:t xml:space="preserve"> equipment manufacture</w:t>
      </w:r>
      <w:r w:rsidRPr="00E21E69">
        <w:rPr>
          <w:rFonts w:cs="Arial"/>
          <w:color w:val="000000" w:themeColor="text1"/>
          <w:lang w:val="en-US"/>
        </w:rPr>
        <w:t>r</w:t>
      </w:r>
      <w:r w:rsidR="00F73C86" w:rsidRPr="00E21E69">
        <w:rPr>
          <w:rFonts w:cs="Arial"/>
          <w:color w:val="000000" w:themeColor="text1"/>
          <w:lang w:val="en-US"/>
        </w:rPr>
        <w:t>’s</w:t>
      </w:r>
      <w:r w:rsidRPr="00E21E69">
        <w:rPr>
          <w:rFonts w:cs="Arial"/>
          <w:color w:val="000000" w:themeColor="text1"/>
          <w:lang w:val="en-US"/>
        </w:rPr>
        <w:t xml:space="preserve"> </w:t>
      </w:r>
      <w:r w:rsidRPr="0017266B">
        <w:rPr>
          <w:rFonts w:cs="Arial"/>
          <w:lang w:val="en-US"/>
        </w:rPr>
        <w:t xml:space="preserve">instructions, the elemental analyzer </w:t>
      </w:r>
      <w:proofErr w:type="gramStart"/>
      <w:r w:rsidRPr="0017266B">
        <w:rPr>
          <w:rFonts w:cs="Arial"/>
          <w:lang w:val="en-US"/>
        </w:rPr>
        <w:t>was calibrated</w:t>
      </w:r>
      <w:proofErr w:type="gramEnd"/>
      <w:r w:rsidRPr="0017266B">
        <w:rPr>
          <w:rFonts w:cs="Arial"/>
          <w:lang w:val="en-US"/>
        </w:rPr>
        <w:t xml:space="preserve"> with acetanilide purchased from Sigma-Aldrich (HPLC grade purity)</w:t>
      </w:r>
      <w:r w:rsidR="00F73C86">
        <w:rPr>
          <w:rFonts w:cs="Arial"/>
          <w:color w:val="FF0000"/>
          <w:lang w:val="en-US"/>
        </w:rPr>
        <w:t xml:space="preserve">. </w:t>
      </w:r>
      <w:r w:rsidR="00F73C86" w:rsidRPr="00E21E69">
        <w:rPr>
          <w:rFonts w:cs="Arial"/>
          <w:color w:val="000000" w:themeColor="text1"/>
          <w:lang w:val="en-US"/>
        </w:rPr>
        <w:t>T</w:t>
      </w:r>
      <w:r w:rsidRPr="0017266B">
        <w:rPr>
          <w:rFonts w:cs="Arial"/>
          <w:lang w:val="en-US"/>
        </w:rPr>
        <w:t>he precision of the instrument is ±</w:t>
      </w:r>
      <w:proofErr w:type="gramStart"/>
      <w:r w:rsidRPr="0017266B">
        <w:rPr>
          <w:rFonts w:cs="Arial"/>
          <w:lang w:val="en-US"/>
        </w:rPr>
        <w:t>0</w:t>
      </w:r>
      <w:r w:rsidR="000226F8">
        <w:rPr>
          <w:rFonts w:cs="Arial"/>
          <w:lang w:val="en-US"/>
        </w:rPr>
        <w:t>.</w:t>
      </w:r>
      <w:r w:rsidRPr="0017266B">
        <w:rPr>
          <w:rFonts w:cs="Arial"/>
          <w:lang w:val="en-US"/>
        </w:rPr>
        <w:t>4%</w:t>
      </w:r>
      <w:proofErr w:type="gramEnd"/>
      <w:r w:rsidRPr="0017266B">
        <w:rPr>
          <w:rFonts w:cs="Arial"/>
          <w:lang w:val="en-US"/>
        </w:rPr>
        <w:t xml:space="preserve"> (weight) for each element – carbon, hydrogen and nitrogen.</w:t>
      </w:r>
    </w:p>
    <w:p w14:paraId="730A3C39" w14:textId="6AB55CAD" w:rsidR="0017266B" w:rsidRDefault="0017266B" w:rsidP="0017266B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4AB1505C" w14:textId="20AB9598" w:rsidR="0017266B" w:rsidRDefault="0017266B" w:rsidP="0017266B">
      <w:pPr>
        <w:pStyle w:val="ANMmaintext"/>
        <w:spacing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Supplementary Material M</w:t>
      </w:r>
      <w:r w:rsidR="005A3F71">
        <w:rPr>
          <w:rFonts w:cs="Arial"/>
          <w:lang w:val="en-US"/>
        </w:rPr>
        <w:t>2</w:t>
      </w:r>
      <w:r>
        <w:rPr>
          <w:rFonts w:cs="Arial"/>
          <w:lang w:val="en-US"/>
        </w:rPr>
        <w:t xml:space="preserve">. Assurance quality of </w:t>
      </w:r>
      <w:r w:rsidRPr="0017266B">
        <w:rPr>
          <w:rFonts w:cs="Arial"/>
          <w:lang w:val="en-US"/>
        </w:rPr>
        <w:t>“Greenhouse” GC-2014 gas chromatograph (Shimadzu)</w:t>
      </w:r>
      <w:r w:rsidR="00376B37">
        <w:rPr>
          <w:rFonts w:cs="Arial"/>
          <w:lang w:val="en-US"/>
        </w:rPr>
        <w:t>.</w:t>
      </w:r>
    </w:p>
    <w:p w14:paraId="40811B1C" w14:textId="55A04FEF" w:rsidR="0017266B" w:rsidRDefault="0017266B" w:rsidP="0017266B">
      <w:pPr>
        <w:pStyle w:val="ANMmaintext"/>
        <w:spacing w:line="240" w:lineRule="auto"/>
        <w:rPr>
          <w:rFonts w:cs="Arial"/>
        </w:rPr>
      </w:pPr>
      <w:bookmarkStart w:id="10" w:name="__DdeLink__5529_1252619321"/>
      <w:r w:rsidRPr="0017266B">
        <w:rPr>
          <w:rFonts w:cs="Arial"/>
        </w:rPr>
        <w:t xml:space="preserve">External calibration </w:t>
      </w:r>
      <w:proofErr w:type="gramStart"/>
      <w:r w:rsidRPr="0017266B">
        <w:rPr>
          <w:rFonts w:cs="Arial"/>
        </w:rPr>
        <w:t>was employed</w:t>
      </w:r>
      <w:proofErr w:type="gramEnd"/>
      <w:r w:rsidRPr="0017266B">
        <w:rPr>
          <w:rFonts w:cs="Arial"/>
        </w:rPr>
        <w:t xml:space="preserve"> in order to quantify the </w:t>
      </w:r>
      <w:proofErr w:type="spellStart"/>
      <w:r w:rsidRPr="0017266B">
        <w:rPr>
          <w:rFonts w:cs="Arial"/>
        </w:rPr>
        <w:t>analytes</w:t>
      </w:r>
      <w:proofErr w:type="spellEnd"/>
      <w:r w:rsidRPr="0017266B">
        <w:rPr>
          <w:rFonts w:cs="Arial"/>
        </w:rPr>
        <w:t>.</w:t>
      </w:r>
      <w:bookmarkEnd w:id="10"/>
      <w:r w:rsidRPr="0017266B">
        <w:rPr>
          <w:rFonts w:cs="Arial"/>
        </w:rPr>
        <w:t xml:space="preserve"> A calibration curve was generated with </w:t>
      </w:r>
      <w:proofErr w:type="gramStart"/>
      <w:r w:rsidRPr="0017266B">
        <w:rPr>
          <w:rFonts w:cs="Arial"/>
        </w:rPr>
        <w:t>5</w:t>
      </w:r>
      <w:proofErr w:type="gramEnd"/>
      <w:r w:rsidRPr="0017266B">
        <w:rPr>
          <w:rFonts w:cs="Arial"/>
        </w:rPr>
        <w:t xml:space="preserve"> different certified reference gas mixtures, each one containing (SF</w:t>
      </w:r>
      <w:r w:rsidRPr="0017266B">
        <w:rPr>
          <w:rFonts w:cs="Arial"/>
          <w:vertAlign w:val="subscript"/>
        </w:rPr>
        <w:t>6</w:t>
      </w:r>
      <w:r w:rsidRPr="0017266B">
        <w:rPr>
          <w:rFonts w:cs="Arial"/>
        </w:rPr>
        <w:t>, CH</w:t>
      </w:r>
      <w:r w:rsidRPr="0017266B">
        <w:rPr>
          <w:rFonts w:cs="Arial"/>
          <w:vertAlign w:val="subscript"/>
        </w:rPr>
        <w:t>4</w:t>
      </w:r>
      <w:r w:rsidRPr="0017266B">
        <w:rPr>
          <w:rFonts w:cs="Arial"/>
        </w:rPr>
        <w:t xml:space="preserve"> + N</w:t>
      </w:r>
      <w:r w:rsidRPr="0017266B">
        <w:rPr>
          <w:rFonts w:cs="Arial"/>
          <w:vertAlign w:val="subscript"/>
        </w:rPr>
        <w:t>2</w:t>
      </w:r>
      <w:r w:rsidRPr="0017266B">
        <w:rPr>
          <w:rFonts w:cs="Arial"/>
        </w:rPr>
        <w:t xml:space="preserve"> balance) with increasingly quantities. Certified reference gas mixtures were purchased from Praxair with the following concentrations (molar based) and relative uncertainty: [SF</w:t>
      </w:r>
      <w:r w:rsidRPr="0017266B">
        <w:rPr>
          <w:rFonts w:cs="Arial"/>
          <w:vertAlign w:val="subscript"/>
        </w:rPr>
        <w:t>6</w:t>
      </w:r>
      <w:r w:rsidRPr="0017266B">
        <w:rPr>
          <w:rFonts w:cs="Arial"/>
        </w:rPr>
        <w:t>] = 10ppt ± 10%, [CH</w:t>
      </w:r>
      <w:r w:rsidRPr="0017266B">
        <w:rPr>
          <w:rFonts w:cs="Arial"/>
          <w:vertAlign w:val="subscript"/>
        </w:rPr>
        <w:t>4</w:t>
      </w:r>
      <w:r w:rsidRPr="0017266B">
        <w:rPr>
          <w:rFonts w:cs="Arial"/>
        </w:rPr>
        <w:t>] = 2</w:t>
      </w:r>
      <w:r w:rsidR="000226F8">
        <w:rPr>
          <w:rFonts w:cs="Arial"/>
        </w:rPr>
        <w:t>.</w:t>
      </w:r>
      <w:r w:rsidRPr="0017266B">
        <w:rPr>
          <w:rFonts w:cs="Arial"/>
        </w:rPr>
        <w:t>26ppm ± 5%; [SF</w:t>
      </w:r>
      <w:r w:rsidRPr="0017266B">
        <w:rPr>
          <w:rFonts w:cs="Arial"/>
          <w:vertAlign w:val="subscript"/>
        </w:rPr>
        <w:t>6</w:t>
      </w:r>
      <w:r w:rsidRPr="0017266B">
        <w:rPr>
          <w:rFonts w:cs="Arial"/>
        </w:rPr>
        <w:t>] = 60ppt ± 10%, [CH</w:t>
      </w:r>
      <w:r w:rsidRPr="0017266B">
        <w:rPr>
          <w:rFonts w:cs="Arial"/>
          <w:vertAlign w:val="subscript"/>
        </w:rPr>
        <w:t>4</w:t>
      </w:r>
      <w:r w:rsidRPr="0017266B">
        <w:rPr>
          <w:rFonts w:cs="Arial"/>
        </w:rPr>
        <w:t>] = 7</w:t>
      </w:r>
      <w:r w:rsidR="000226F8">
        <w:rPr>
          <w:rFonts w:cs="Arial"/>
        </w:rPr>
        <w:t>.</w:t>
      </w:r>
      <w:r w:rsidRPr="0017266B">
        <w:rPr>
          <w:rFonts w:cs="Arial"/>
        </w:rPr>
        <w:t>59ppm ± 5%; [SF</w:t>
      </w:r>
      <w:r w:rsidRPr="0017266B">
        <w:rPr>
          <w:rFonts w:cs="Arial"/>
          <w:vertAlign w:val="subscript"/>
        </w:rPr>
        <w:t>6</w:t>
      </w:r>
      <w:r w:rsidRPr="0017266B">
        <w:rPr>
          <w:rFonts w:cs="Arial"/>
        </w:rPr>
        <w:t>] = 106ppt ± 10%, [CH</w:t>
      </w:r>
      <w:r w:rsidRPr="0017266B">
        <w:rPr>
          <w:rFonts w:cs="Arial"/>
          <w:vertAlign w:val="subscript"/>
        </w:rPr>
        <w:t>4</w:t>
      </w:r>
      <w:r w:rsidRPr="0017266B">
        <w:rPr>
          <w:rFonts w:cs="Arial"/>
        </w:rPr>
        <w:t>] = 9</w:t>
      </w:r>
      <w:r w:rsidR="000226F8">
        <w:rPr>
          <w:rFonts w:cs="Arial"/>
        </w:rPr>
        <w:t>.</w:t>
      </w:r>
      <w:r w:rsidRPr="0017266B">
        <w:rPr>
          <w:rFonts w:cs="Arial"/>
        </w:rPr>
        <w:t>92ppm ± 5%; [SF</w:t>
      </w:r>
      <w:r w:rsidRPr="0017266B">
        <w:rPr>
          <w:rFonts w:cs="Arial"/>
          <w:vertAlign w:val="subscript"/>
        </w:rPr>
        <w:t>6</w:t>
      </w:r>
      <w:r w:rsidRPr="0017266B">
        <w:rPr>
          <w:rFonts w:cs="Arial"/>
        </w:rPr>
        <w:t>] = 305 ± 10%, [CH</w:t>
      </w:r>
      <w:r w:rsidRPr="0017266B">
        <w:rPr>
          <w:rFonts w:cs="Arial"/>
          <w:vertAlign w:val="subscript"/>
        </w:rPr>
        <w:t>4</w:t>
      </w:r>
      <w:r w:rsidRPr="0017266B">
        <w:rPr>
          <w:rFonts w:cs="Arial"/>
        </w:rPr>
        <w:t>] = 15</w:t>
      </w:r>
      <w:r w:rsidR="000226F8">
        <w:rPr>
          <w:rFonts w:cs="Arial"/>
        </w:rPr>
        <w:t>.</w:t>
      </w:r>
      <w:r w:rsidRPr="0017266B">
        <w:rPr>
          <w:rFonts w:cs="Arial"/>
        </w:rPr>
        <w:t>86ppm ± 5%; [SF</w:t>
      </w:r>
      <w:r w:rsidRPr="0017266B">
        <w:rPr>
          <w:rFonts w:cs="Arial"/>
          <w:vertAlign w:val="subscript"/>
        </w:rPr>
        <w:t>6</w:t>
      </w:r>
      <w:r w:rsidRPr="0017266B">
        <w:rPr>
          <w:rFonts w:cs="Arial"/>
        </w:rPr>
        <w:t>] = 1076ppt ± 10%, [CH</w:t>
      </w:r>
      <w:r w:rsidRPr="0017266B">
        <w:rPr>
          <w:rFonts w:cs="Arial"/>
          <w:vertAlign w:val="subscript"/>
        </w:rPr>
        <w:t>4</w:t>
      </w:r>
      <w:r w:rsidRPr="0017266B">
        <w:rPr>
          <w:rFonts w:cs="Arial"/>
        </w:rPr>
        <w:t>] = 19</w:t>
      </w:r>
      <w:r w:rsidR="000226F8">
        <w:rPr>
          <w:rFonts w:cs="Arial"/>
        </w:rPr>
        <w:t>.</w:t>
      </w:r>
      <w:r w:rsidRPr="0017266B">
        <w:rPr>
          <w:rFonts w:cs="Arial"/>
        </w:rPr>
        <w:t xml:space="preserve">96ppm ± 5%. All mixtures are traceable to standard masses following RBC-INMETRO nºM-40370/12 calibration certificate. All the necessary calculation </w:t>
      </w:r>
      <w:proofErr w:type="gramStart"/>
      <w:r w:rsidRPr="0017266B">
        <w:rPr>
          <w:rFonts w:cs="Arial"/>
        </w:rPr>
        <w:t>was carried</w:t>
      </w:r>
      <w:proofErr w:type="gramEnd"/>
      <w:r w:rsidRPr="0017266B">
        <w:rPr>
          <w:rFonts w:cs="Arial"/>
        </w:rPr>
        <w:t xml:space="preserve"> out following the IUPAC guidelines (Compendium of Chemical Terminology, 2</w:t>
      </w:r>
      <w:r w:rsidRPr="0017266B">
        <w:rPr>
          <w:rFonts w:cs="Arial"/>
          <w:vertAlign w:val="superscript"/>
        </w:rPr>
        <w:t>nd</w:t>
      </w:r>
      <w:r w:rsidRPr="0017266B">
        <w:rPr>
          <w:rFonts w:cs="Arial"/>
        </w:rPr>
        <w:t xml:space="preserve"> </w:t>
      </w:r>
      <w:proofErr w:type="spellStart"/>
      <w:r w:rsidRPr="0017266B">
        <w:rPr>
          <w:rFonts w:cs="Arial"/>
        </w:rPr>
        <w:t>ed</w:t>
      </w:r>
      <w:proofErr w:type="spellEnd"/>
      <w:r w:rsidRPr="0017266B">
        <w:rPr>
          <w:rFonts w:cs="Arial"/>
        </w:rPr>
        <w:t>, 1997).</w:t>
      </w:r>
    </w:p>
    <w:p w14:paraId="5E99C398" w14:textId="4BF179DB" w:rsidR="005A3F71" w:rsidRDefault="005A3F71" w:rsidP="0017266B">
      <w:pPr>
        <w:pStyle w:val="ANMmaintext"/>
        <w:spacing w:line="240" w:lineRule="auto"/>
        <w:rPr>
          <w:rFonts w:cs="Arial"/>
        </w:rPr>
      </w:pPr>
    </w:p>
    <w:p w14:paraId="317C5D00" w14:textId="77777777" w:rsidR="00862598" w:rsidRDefault="00862598" w:rsidP="0017266B">
      <w:pPr>
        <w:pStyle w:val="ANMmaintext"/>
        <w:spacing w:line="240" w:lineRule="auto"/>
        <w:rPr>
          <w:rFonts w:cs="Arial"/>
          <w:lang w:val="en-US"/>
        </w:rPr>
      </w:pPr>
    </w:p>
    <w:p w14:paraId="09DCA605" w14:textId="4AEAEC69" w:rsidR="005A3F71" w:rsidRDefault="005A3F71" w:rsidP="0017266B">
      <w:pPr>
        <w:pStyle w:val="ANMmaintext"/>
        <w:spacing w:line="240" w:lineRule="auto"/>
        <w:rPr>
          <w:rFonts w:cs="Arial"/>
          <w:lang w:val="en-US"/>
        </w:rPr>
      </w:pPr>
      <w:r w:rsidRPr="005A3F71">
        <w:rPr>
          <w:rFonts w:cs="Arial"/>
          <w:lang w:val="en-US"/>
        </w:rPr>
        <w:lastRenderedPageBreak/>
        <w:t>Supplementary Material M</w:t>
      </w:r>
      <w:r w:rsidR="004869E4">
        <w:rPr>
          <w:rFonts w:cs="Arial"/>
          <w:lang w:val="en-US"/>
        </w:rPr>
        <w:t>3</w:t>
      </w:r>
      <w:r w:rsidRPr="005A3F71">
        <w:rPr>
          <w:rFonts w:cs="Arial"/>
          <w:lang w:val="en-US"/>
        </w:rPr>
        <w:t>. Assurance quality of</w:t>
      </w:r>
      <w:r>
        <w:rPr>
          <w:rFonts w:cs="Arial"/>
          <w:lang w:val="en-US"/>
        </w:rPr>
        <w:t xml:space="preserve"> </w:t>
      </w:r>
      <w:proofErr w:type="spellStart"/>
      <w:r w:rsidRPr="005A3F71">
        <w:rPr>
          <w:rFonts w:cs="Arial"/>
          <w:lang w:val="en-US"/>
        </w:rPr>
        <w:t>Thermo</w:t>
      </w:r>
      <w:proofErr w:type="spellEnd"/>
      <w:r w:rsidRPr="005A3F71">
        <w:rPr>
          <w:rFonts w:cs="Arial"/>
          <w:lang w:val="en-US"/>
        </w:rPr>
        <w:t xml:space="preserve"> Scientific™ TRACE™ 1310 GC</w:t>
      </w:r>
      <w:r w:rsidR="00376B37">
        <w:rPr>
          <w:rFonts w:cs="Arial"/>
          <w:lang w:val="en-US"/>
        </w:rPr>
        <w:t>.</w:t>
      </w:r>
      <w:r>
        <w:rPr>
          <w:rFonts w:cs="Arial"/>
          <w:lang w:val="en-US"/>
        </w:rPr>
        <w:t xml:space="preserve"> </w:t>
      </w:r>
    </w:p>
    <w:p w14:paraId="5FD61C83" w14:textId="628FA128" w:rsidR="005A3F71" w:rsidRDefault="005A3F71" w:rsidP="0017266B">
      <w:pPr>
        <w:pStyle w:val="ANMmaintext"/>
        <w:spacing w:line="240" w:lineRule="auto"/>
        <w:rPr>
          <w:rFonts w:cs="Arial"/>
          <w:lang w:val="en-US"/>
        </w:rPr>
      </w:pPr>
      <w:bookmarkStart w:id="11" w:name="_Hlk31378664"/>
      <w:r w:rsidRPr="005A3F71">
        <w:rPr>
          <w:rFonts w:cs="Arial"/>
          <w:lang w:val="en-US"/>
        </w:rPr>
        <w:t xml:space="preserve">External calibration </w:t>
      </w:r>
      <w:proofErr w:type="gramStart"/>
      <w:r w:rsidRPr="005A3F71">
        <w:rPr>
          <w:rFonts w:cs="Arial"/>
          <w:lang w:val="en-US"/>
        </w:rPr>
        <w:t>was employed</w:t>
      </w:r>
      <w:proofErr w:type="gramEnd"/>
      <w:r w:rsidRPr="005A3F71">
        <w:rPr>
          <w:rFonts w:cs="Arial"/>
          <w:lang w:val="en-US"/>
        </w:rPr>
        <w:t xml:space="preserve"> in order to quantify the </w:t>
      </w:r>
      <w:proofErr w:type="spellStart"/>
      <w:r w:rsidRPr="005A3F71">
        <w:rPr>
          <w:rFonts w:cs="Arial"/>
          <w:lang w:val="en-US"/>
        </w:rPr>
        <w:t>analytes</w:t>
      </w:r>
      <w:bookmarkEnd w:id="11"/>
      <w:proofErr w:type="spellEnd"/>
      <w:r w:rsidRPr="005A3F71">
        <w:rPr>
          <w:rFonts w:cs="Arial"/>
          <w:lang w:val="en-US"/>
        </w:rPr>
        <w:t xml:space="preserve">. A calibration curve was generated with </w:t>
      </w:r>
      <w:proofErr w:type="gramStart"/>
      <w:r w:rsidRPr="005A3F71">
        <w:rPr>
          <w:rFonts w:cs="Arial"/>
          <w:lang w:val="en-US"/>
        </w:rPr>
        <w:t>4</w:t>
      </w:r>
      <w:proofErr w:type="gramEnd"/>
      <w:r w:rsidRPr="005A3F71">
        <w:rPr>
          <w:rFonts w:cs="Arial"/>
          <w:lang w:val="en-US"/>
        </w:rPr>
        <w:t xml:space="preserve"> different certified reference gas mixtures, each one containing (N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>O, CH</w:t>
      </w:r>
      <w:r w:rsidRPr="005A3F71">
        <w:rPr>
          <w:rFonts w:cs="Arial"/>
          <w:vertAlign w:val="subscript"/>
          <w:lang w:val="en-US"/>
        </w:rPr>
        <w:t>4</w:t>
      </w:r>
      <w:r w:rsidRPr="005A3F71">
        <w:rPr>
          <w:rFonts w:cs="Arial"/>
          <w:lang w:val="en-US"/>
        </w:rPr>
        <w:t>, CO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 xml:space="preserve"> + N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 xml:space="preserve"> balance) with increasingly quantities. Certified reference gas mixtures were purchased from Praxair with the following concentrations (molar based) and relative uncertainty: [N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>O] = 257</w:t>
      </w:r>
      <w:r w:rsidR="000226F8">
        <w:rPr>
          <w:rFonts w:cs="Arial"/>
          <w:lang w:val="en-US"/>
        </w:rPr>
        <w:t>.</w:t>
      </w:r>
      <w:r w:rsidRPr="005A3F71">
        <w:rPr>
          <w:rFonts w:cs="Arial"/>
          <w:lang w:val="en-US"/>
        </w:rPr>
        <w:t>3ppb ± 5%, [CH</w:t>
      </w:r>
      <w:r w:rsidRPr="005A3F71">
        <w:rPr>
          <w:rFonts w:cs="Arial"/>
          <w:vertAlign w:val="subscript"/>
          <w:lang w:val="en-US"/>
        </w:rPr>
        <w:t>4</w:t>
      </w:r>
      <w:r w:rsidRPr="005A3F71">
        <w:rPr>
          <w:rFonts w:cs="Arial"/>
          <w:lang w:val="en-US"/>
        </w:rPr>
        <w:t>] = 0</w:t>
      </w:r>
      <w:r w:rsidR="000226F8">
        <w:rPr>
          <w:rFonts w:cs="Arial"/>
          <w:lang w:val="en-US"/>
        </w:rPr>
        <w:t>.</w:t>
      </w:r>
      <w:r w:rsidRPr="005A3F71">
        <w:rPr>
          <w:rFonts w:cs="Arial"/>
          <w:lang w:val="en-US"/>
        </w:rPr>
        <w:t>5309ppm ± 5%, [CO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>] = 260</w:t>
      </w:r>
      <w:r w:rsidR="000226F8">
        <w:rPr>
          <w:rFonts w:cs="Arial"/>
          <w:lang w:val="en-US"/>
        </w:rPr>
        <w:t>.</w:t>
      </w:r>
      <w:r w:rsidRPr="005A3F71">
        <w:rPr>
          <w:rFonts w:cs="Arial"/>
          <w:lang w:val="en-US"/>
        </w:rPr>
        <w:t>2ppm ± 5%; [N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>O] = 502</w:t>
      </w:r>
      <w:r w:rsidR="000226F8">
        <w:rPr>
          <w:rFonts w:cs="Arial"/>
          <w:lang w:val="en-US"/>
        </w:rPr>
        <w:t>.</w:t>
      </w:r>
      <w:r w:rsidRPr="005A3F71">
        <w:rPr>
          <w:rFonts w:cs="Arial"/>
          <w:lang w:val="en-US"/>
        </w:rPr>
        <w:t>8ppb ± 5%, [CH</w:t>
      </w:r>
      <w:r w:rsidRPr="005A3F71">
        <w:rPr>
          <w:rFonts w:cs="Arial"/>
          <w:vertAlign w:val="subscript"/>
          <w:lang w:val="en-US"/>
        </w:rPr>
        <w:t>4</w:t>
      </w:r>
      <w:r w:rsidRPr="005A3F71">
        <w:rPr>
          <w:rFonts w:cs="Arial"/>
          <w:lang w:val="en-US"/>
        </w:rPr>
        <w:t>] = 1</w:t>
      </w:r>
      <w:r w:rsidR="000226F8">
        <w:rPr>
          <w:rFonts w:cs="Arial"/>
          <w:lang w:val="en-US"/>
        </w:rPr>
        <w:t>.</w:t>
      </w:r>
      <w:r w:rsidRPr="005A3F71">
        <w:rPr>
          <w:rFonts w:cs="Arial"/>
          <w:lang w:val="en-US"/>
        </w:rPr>
        <w:t>037ppm ± 5%, [CO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>] = 508</w:t>
      </w:r>
      <w:r w:rsidR="000226F8">
        <w:rPr>
          <w:rFonts w:cs="Arial"/>
          <w:lang w:val="en-US"/>
        </w:rPr>
        <w:t>.</w:t>
      </w:r>
      <w:r w:rsidRPr="005A3F71">
        <w:rPr>
          <w:rFonts w:cs="Arial"/>
          <w:lang w:val="en-US"/>
        </w:rPr>
        <w:t>3ppm ± 5%; [N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>O] = 999</w:t>
      </w:r>
      <w:r w:rsidR="000226F8">
        <w:rPr>
          <w:rFonts w:cs="Arial"/>
          <w:lang w:val="en-US"/>
        </w:rPr>
        <w:t>.</w:t>
      </w:r>
      <w:r w:rsidRPr="005A3F71">
        <w:rPr>
          <w:rFonts w:cs="Arial"/>
          <w:lang w:val="en-US"/>
        </w:rPr>
        <w:t>5ppb ± 5%, [CH</w:t>
      </w:r>
      <w:r w:rsidRPr="005A3F71">
        <w:rPr>
          <w:rFonts w:cs="Arial"/>
          <w:vertAlign w:val="subscript"/>
          <w:lang w:val="en-US"/>
        </w:rPr>
        <w:t>4</w:t>
      </w:r>
      <w:r w:rsidRPr="005A3F71">
        <w:rPr>
          <w:rFonts w:cs="Arial"/>
          <w:lang w:val="en-US"/>
        </w:rPr>
        <w:t>] = 2</w:t>
      </w:r>
      <w:r w:rsidR="000226F8">
        <w:rPr>
          <w:rFonts w:cs="Arial"/>
          <w:lang w:val="en-US"/>
        </w:rPr>
        <w:t>.</w:t>
      </w:r>
      <w:r w:rsidRPr="005A3F71">
        <w:rPr>
          <w:rFonts w:cs="Arial"/>
          <w:lang w:val="en-US"/>
        </w:rPr>
        <w:t>914ppm ± 5%, [CO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>] = 1058ppm ± 5%; [N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>O] = 2328ppb ± 5%, [CH</w:t>
      </w:r>
      <w:r w:rsidRPr="005A3F71">
        <w:rPr>
          <w:rFonts w:cs="Arial"/>
          <w:vertAlign w:val="subscript"/>
          <w:lang w:val="en-US"/>
        </w:rPr>
        <w:t>4</w:t>
      </w:r>
      <w:r w:rsidRPr="005A3F71">
        <w:rPr>
          <w:rFonts w:cs="Arial"/>
          <w:lang w:val="en-US"/>
        </w:rPr>
        <w:t>] = 5</w:t>
      </w:r>
      <w:r w:rsidR="000226F8">
        <w:rPr>
          <w:rFonts w:cs="Arial"/>
          <w:lang w:val="en-US"/>
        </w:rPr>
        <w:t>.</w:t>
      </w:r>
      <w:r w:rsidRPr="005A3F71">
        <w:rPr>
          <w:rFonts w:cs="Arial"/>
          <w:lang w:val="en-US"/>
        </w:rPr>
        <w:t>174ppm ± 5%, [CO</w:t>
      </w:r>
      <w:r w:rsidRPr="005A3F71">
        <w:rPr>
          <w:rFonts w:cs="Arial"/>
          <w:vertAlign w:val="subscript"/>
          <w:lang w:val="en-US"/>
        </w:rPr>
        <w:t>2</w:t>
      </w:r>
      <w:r w:rsidRPr="005A3F71">
        <w:rPr>
          <w:rFonts w:cs="Arial"/>
          <w:lang w:val="en-US"/>
        </w:rPr>
        <w:t xml:space="preserve">] = 1995ppm ± 5%. All mixtures are traceable to standard masses following RBC-INMETRO nºM-40370/12 calibration certificate. All of the necessary calculation </w:t>
      </w:r>
      <w:proofErr w:type="gramStart"/>
      <w:r w:rsidRPr="005A3F71">
        <w:rPr>
          <w:rFonts w:cs="Arial"/>
          <w:lang w:val="en-US"/>
        </w:rPr>
        <w:t>was carried</w:t>
      </w:r>
      <w:proofErr w:type="gramEnd"/>
      <w:r w:rsidRPr="005A3F71">
        <w:rPr>
          <w:rFonts w:cs="Arial"/>
          <w:lang w:val="en-US"/>
        </w:rPr>
        <w:t xml:space="preserve"> out following the IUPAC guidelines (Compendium of Chemical Terminology, 2</w:t>
      </w:r>
      <w:r w:rsidRPr="005A3F71">
        <w:rPr>
          <w:rFonts w:cs="Arial"/>
          <w:vertAlign w:val="superscript"/>
          <w:lang w:val="en-US"/>
        </w:rPr>
        <w:t>nd</w:t>
      </w:r>
      <w:r w:rsidRPr="005A3F71">
        <w:rPr>
          <w:rFonts w:cs="Arial"/>
          <w:lang w:val="en-US"/>
        </w:rPr>
        <w:t xml:space="preserve"> </w:t>
      </w:r>
      <w:proofErr w:type="spellStart"/>
      <w:r w:rsidRPr="005A3F71">
        <w:rPr>
          <w:rFonts w:cs="Arial"/>
          <w:lang w:val="en-US"/>
        </w:rPr>
        <w:t>ed</w:t>
      </w:r>
      <w:proofErr w:type="spellEnd"/>
      <w:r w:rsidRPr="005A3F71">
        <w:rPr>
          <w:rFonts w:cs="Arial"/>
          <w:lang w:val="en-US"/>
        </w:rPr>
        <w:t>, 1997).</w:t>
      </w:r>
    </w:p>
    <w:p w14:paraId="7288D9F7" w14:textId="071ED56A" w:rsidR="005A3F71" w:rsidRDefault="005A3F71" w:rsidP="0017266B">
      <w:pPr>
        <w:pStyle w:val="ANMmaintext"/>
        <w:spacing w:line="240" w:lineRule="auto"/>
        <w:rPr>
          <w:rFonts w:cs="Arial"/>
          <w:lang w:val="en-US"/>
        </w:rPr>
      </w:pPr>
    </w:p>
    <w:p w14:paraId="44EE0093" w14:textId="41A4D115" w:rsidR="005A3F71" w:rsidRPr="0017266B" w:rsidRDefault="005A3F71" w:rsidP="0017266B">
      <w:pPr>
        <w:pStyle w:val="ANMmaintext"/>
        <w:spacing w:line="240" w:lineRule="auto"/>
        <w:rPr>
          <w:rFonts w:cs="Arial"/>
        </w:rPr>
      </w:pPr>
      <w:r>
        <w:rPr>
          <w:rFonts w:cs="Arial"/>
          <w:lang w:val="en-US"/>
        </w:rPr>
        <w:t xml:space="preserve">Supplementary Material </w:t>
      </w:r>
      <w:r w:rsidR="004869E4">
        <w:rPr>
          <w:rFonts w:cs="Arial"/>
          <w:lang w:val="en-US"/>
        </w:rPr>
        <w:t>M4. Statistic Description</w:t>
      </w:r>
    </w:p>
    <w:p w14:paraId="6741C176" w14:textId="03FCBB73" w:rsidR="004869E4" w:rsidRPr="004869E4" w:rsidRDefault="004869E4" w:rsidP="004869E4">
      <w:pPr>
        <w:pStyle w:val="ANMmaintext"/>
        <w:spacing w:line="240" w:lineRule="auto"/>
        <w:rPr>
          <w:rFonts w:cs="Arial"/>
        </w:rPr>
      </w:pPr>
      <w:r w:rsidRPr="004869E4">
        <w:rPr>
          <w:rFonts w:cs="Arial"/>
        </w:rPr>
        <w:t xml:space="preserve">Data were </w:t>
      </w:r>
      <w:r w:rsidR="00863B11" w:rsidRPr="004869E4">
        <w:rPr>
          <w:rFonts w:cs="Arial"/>
        </w:rPr>
        <w:t>analysed</w:t>
      </w:r>
      <w:r w:rsidRPr="004869E4">
        <w:rPr>
          <w:rFonts w:cs="Arial"/>
        </w:rPr>
        <w:t xml:space="preserve"> by the MIXED procedure of SAS software (SAS Inst. Inc., Cary, NC) with repeated measures (</w:t>
      </w:r>
      <w:proofErr w:type="spellStart"/>
      <w:r w:rsidRPr="004869E4">
        <w:rPr>
          <w:rFonts w:cs="Arial"/>
        </w:rPr>
        <w:t>Littell</w:t>
      </w:r>
      <w:proofErr w:type="spellEnd"/>
      <w:r w:rsidRPr="004869E4">
        <w:rPr>
          <w:rFonts w:cs="Arial"/>
        </w:rPr>
        <w:t xml:space="preserve"> et al., 1998), after verifying the residue normality by the Shapiro-Wilk test (PROC UNIVARIATE). The model included the fixed effects of treatment (four types of pasture) and year (1 and 2) and</w:t>
      </w:r>
      <w:r w:rsidR="00376B37">
        <w:rPr>
          <w:rFonts w:cs="Arial"/>
        </w:rPr>
        <w:t xml:space="preserve"> their</w:t>
      </w:r>
      <w:r w:rsidRPr="004869E4">
        <w:rPr>
          <w:rFonts w:cs="Arial"/>
        </w:rPr>
        <w:t xml:space="preserve"> interactions (treatments x year) for average C balance and intensity. For tree number </w:t>
      </w:r>
      <w:proofErr w:type="gramStart"/>
      <w:r w:rsidRPr="004869E4">
        <w:rPr>
          <w:rFonts w:cs="Arial"/>
        </w:rPr>
        <w:t>simulation</w:t>
      </w:r>
      <w:proofErr w:type="gramEnd"/>
      <w:r w:rsidRPr="004869E4">
        <w:rPr>
          <w:rFonts w:cs="Arial"/>
        </w:rPr>
        <w:t xml:space="preserve"> the effects considered were the same. The effect of block (area repetition) </w:t>
      </w:r>
      <w:proofErr w:type="gramStart"/>
      <w:r w:rsidRPr="004869E4">
        <w:rPr>
          <w:rFonts w:cs="Arial"/>
        </w:rPr>
        <w:t>was considered</w:t>
      </w:r>
      <w:proofErr w:type="gramEnd"/>
      <w:r w:rsidRPr="004869E4">
        <w:rPr>
          <w:rFonts w:cs="Arial"/>
        </w:rPr>
        <w:t xml:space="preserve"> as random factors. The matrix that fitted best to the data was the autoregressive covariance structure. Effects </w:t>
      </w:r>
      <w:proofErr w:type="gramStart"/>
      <w:r w:rsidRPr="004869E4">
        <w:rPr>
          <w:rFonts w:cs="Arial"/>
        </w:rPr>
        <w:t>were considered</w:t>
      </w:r>
      <w:proofErr w:type="gramEnd"/>
      <w:r w:rsidRPr="004869E4">
        <w:rPr>
          <w:rFonts w:cs="Arial"/>
        </w:rPr>
        <w:t xml:space="preserve"> significant at P ≤ 0.05. All means </w:t>
      </w:r>
      <w:proofErr w:type="gramStart"/>
      <w:r w:rsidRPr="004869E4">
        <w:rPr>
          <w:rFonts w:cs="Arial"/>
        </w:rPr>
        <w:t>are presented</w:t>
      </w:r>
      <w:proofErr w:type="gramEnd"/>
      <w:r w:rsidRPr="004869E4">
        <w:rPr>
          <w:rFonts w:cs="Arial"/>
        </w:rPr>
        <w:t xml:space="preserve"> as least square</w:t>
      </w:r>
      <w:r w:rsidRPr="00F73C86">
        <w:rPr>
          <w:rFonts w:cs="Arial"/>
          <w:strike/>
          <w:color w:val="FF0000"/>
        </w:rPr>
        <w:t xml:space="preserve"> </w:t>
      </w:r>
      <w:r w:rsidRPr="004869E4">
        <w:rPr>
          <w:rFonts w:cs="Arial"/>
        </w:rPr>
        <w:t>means</w:t>
      </w:r>
      <w:r w:rsidR="00F73C86" w:rsidRPr="00E21E69">
        <w:rPr>
          <w:rFonts w:cs="Arial"/>
          <w:color w:val="000000" w:themeColor="text1"/>
        </w:rPr>
        <w:t>,</w:t>
      </w:r>
      <w:r w:rsidRPr="00E21E69">
        <w:rPr>
          <w:rFonts w:cs="Arial"/>
          <w:color w:val="000000" w:themeColor="text1"/>
        </w:rPr>
        <w:t xml:space="preserve"> </w:t>
      </w:r>
      <w:r w:rsidRPr="004869E4">
        <w:rPr>
          <w:rFonts w:cs="Arial"/>
        </w:rPr>
        <w:t xml:space="preserve">and effects were separated by the PDIFF option of SAS and Tukey average test. The level effect </w:t>
      </w:r>
      <w:proofErr w:type="gramStart"/>
      <w:r w:rsidRPr="004869E4">
        <w:rPr>
          <w:rFonts w:cs="Arial"/>
        </w:rPr>
        <w:t>was evaluated</w:t>
      </w:r>
      <w:proofErr w:type="gramEnd"/>
      <w:r w:rsidRPr="004869E4">
        <w:rPr>
          <w:rFonts w:cs="Arial"/>
        </w:rPr>
        <w:t xml:space="preserve"> by the use orthogonal polynomials, separating the effect in linear, quadratic and quadratic deviation. The statistical model used </w:t>
      </w:r>
      <w:proofErr w:type="gramStart"/>
      <w:r w:rsidRPr="004869E4">
        <w:rPr>
          <w:rFonts w:cs="Arial"/>
        </w:rPr>
        <w:t>was described</w:t>
      </w:r>
      <w:proofErr w:type="gramEnd"/>
      <w:r w:rsidRPr="004869E4">
        <w:rPr>
          <w:rFonts w:cs="Arial"/>
        </w:rPr>
        <w:t xml:space="preserve"> according to the equation below:</w:t>
      </w:r>
    </w:p>
    <w:p w14:paraId="60A7B06B" w14:textId="77777777" w:rsidR="004869E4" w:rsidRPr="00B666FA" w:rsidRDefault="004869E4" w:rsidP="004869E4">
      <w:pPr>
        <w:pStyle w:val="ANMmaintext"/>
        <w:spacing w:line="240" w:lineRule="auto"/>
        <w:rPr>
          <w:rFonts w:cs="Arial"/>
          <w:lang w:val="pt-BR"/>
        </w:rPr>
      </w:pPr>
      <w:r w:rsidRPr="00B666FA">
        <w:rPr>
          <w:rFonts w:cs="Arial"/>
          <w:lang w:val="pt-BR"/>
        </w:rPr>
        <w:t>Y</w:t>
      </w:r>
      <w:r w:rsidRPr="00B666FA">
        <w:rPr>
          <w:rFonts w:cs="Arial"/>
          <w:vertAlign w:val="subscript"/>
          <w:lang w:val="pt-BR"/>
        </w:rPr>
        <w:t xml:space="preserve">ijk </w:t>
      </w:r>
      <w:r w:rsidRPr="00B666FA">
        <w:rPr>
          <w:rFonts w:cs="Arial"/>
          <w:lang w:val="pt-BR"/>
        </w:rPr>
        <w:t>=</w:t>
      </w:r>
      <w:r w:rsidRPr="00B666FA">
        <w:rPr>
          <w:rFonts w:cs="Arial"/>
          <w:vertAlign w:val="subscript"/>
          <w:lang w:val="pt-BR"/>
        </w:rPr>
        <w:t xml:space="preserve"> </w:t>
      </w:r>
      <w:r w:rsidRPr="00B666FA">
        <w:rPr>
          <w:rFonts w:cs="Arial"/>
          <w:lang w:val="pt-BR"/>
        </w:rPr>
        <w:t>µ + T</w:t>
      </w:r>
      <w:r w:rsidRPr="00B666FA">
        <w:rPr>
          <w:rFonts w:cs="Arial"/>
          <w:vertAlign w:val="subscript"/>
          <w:lang w:val="pt-BR"/>
        </w:rPr>
        <w:t>i</w:t>
      </w:r>
      <w:r w:rsidRPr="00B666FA">
        <w:rPr>
          <w:rFonts w:cs="Arial"/>
          <w:lang w:val="pt-BR"/>
        </w:rPr>
        <w:t xml:space="preserve"> + C</w:t>
      </w:r>
      <w:r w:rsidRPr="00B666FA">
        <w:rPr>
          <w:rFonts w:cs="Arial"/>
          <w:vertAlign w:val="subscript"/>
          <w:lang w:val="pt-BR"/>
        </w:rPr>
        <w:t>j</w:t>
      </w:r>
      <w:r w:rsidRPr="00B666FA">
        <w:rPr>
          <w:rFonts w:cs="Arial"/>
          <w:lang w:val="pt-BR"/>
        </w:rPr>
        <w:t xml:space="preserve"> + T</w:t>
      </w:r>
      <w:r w:rsidRPr="00B666FA">
        <w:rPr>
          <w:rFonts w:cs="Arial"/>
          <w:vertAlign w:val="subscript"/>
          <w:lang w:val="pt-BR"/>
        </w:rPr>
        <w:t xml:space="preserve">i </w:t>
      </w:r>
      <w:r w:rsidRPr="00B666FA">
        <w:rPr>
          <w:rFonts w:cs="Arial"/>
          <w:lang w:val="pt-BR"/>
        </w:rPr>
        <w:t>* C</w:t>
      </w:r>
      <w:r w:rsidRPr="00B666FA">
        <w:rPr>
          <w:rFonts w:cs="Arial"/>
          <w:vertAlign w:val="subscript"/>
          <w:lang w:val="pt-BR"/>
        </w:rPr>
        <w:t>j</w:t>
      </w:r>
      <w:r w:rsidRPr="00B666FA">
        <w:rPr>
          <w:rFonts w:cs="Arial"/>
          <w:lang w:val="pt-BR"/>
        </w:rPr>
        <w:t xml:space="preserve"> + B</w:t>
      </w:r>
      <w:r w:rsidRPr="00B666FA">
        <w:rPr>
          <w:rFonts w:cs="Arial"/>
          <w:vertAlign w:val="subscript"/>
          <w:lang w:val="pt-BR"/>
        </w:rPr>
        <w:t>k</w:t>
      </w:r>
      <w:r w:rsidRPr="00B666FA">
        <w:rPr>
          <w:rFonts w:cs="Arial"/>
          <w:lang w:val="pt-BR"/>
        </w:rPr>
        <w:t xml:space="preserve"> + e</w:t>
      </w:r>
      <w:r w:rsidRPr="00B666FA">
        <w:rPr>
          <w:rFonts w:cs="Arial"/>
          <w:vertAlign w:val="subscript"/>
          <w:lang w:val="pt-BR"/>
        </w:rPr>
        <w:t>ijk</w:t>
      </w:r>
    </w:p>
    <w:p w14:paraId="1C27EFEF" w14:textId="77777777" w:rsidR="004869E4" w:rsidRPr="004869E4" w:rsidRDefault="004869E4" w:rsidP="004869E4">
      <w:pPr>
        <w:pStyle w:val="ANMmaintext"/>
        <w:spacing w:line="240" w:lineRule="auto"/>
        <w:rPr>
          <w:rFonts w:cs="Arial"/>
        </w:rPr>
      </w:pPr>
      <w:r w:rsidRPr="004869E4">
        <w:rPr>
          <w:rFonts w:cs="Arial"/>
        </w:rPr>
        <w:t>Where:</w:t>
      </w:r>
    </w:p>
    <w:p w14:paraId="432C6F5A" w14:textId="33CD5915" w:rsidR="004869E4" w:rsidRPr="004869E4" w:rsidRDefault="004869E4" w:rsidP="004869E4">
      <w:pPr>
        <w:pStyle w:val="ANMmaintext"/>
        <w:spacing w:line="240" w:lineRule="auto"/>
        <w:rPr>
          <w:rFonts w:cs="Arial"/>
        </w:rPr>
      </w:pPr>
      <w:proofErr w:type="spellStart"/>
      <w:r w:rsidRPr="004869E4">
        <w:rPr>
          <w:rFonts w:cs="Arial"/>
        </w:rPr>
        <w:t>Y</w:t>
      </w:r>
      <w:r w:rsidRPr="004869E4">
        <w:rPr>
          <w:rFonts w:cs="Arial"/>
          <w:vertAlign w:val="subscript"/>
        </w:rPr>
        <w:t>ijk</w:t>
      </w:r>
      <w:proofErr w:type="spellEnd"/>
      <w:r w:rsidRPr="004869E4">
        <w:rPr>
          <w:rFonts w:cs="Arial"/>
          <w:vertAlign w:val="subscript"/>
        </w:rPr>
        <w:t xml:space="preserve"> </w:t>
      </w:r>
      <w:r w:rsidRPr="004869E4">
        <w:rPr>
          <w:rFonts w:cs="Arial"/>
        </w:rPr>
        <w:t>= observation</w:t>
      </w:r>
      <w:r w:rsidRPr="004869E4">
        <w:rPr>
          <w:rFonts w:cs="Arial"/>
          <w:vertAlign w:val="subscript"/>
        </w:rPr>
        <w:t xml:space="preserve"> </w:t>
      </w:r>
      <w:r w:rsidRPr="004869E4">
        <w:rPr>
          <w:rFonts w:cs="Arial"/>
        </w:rPr>
        <w:t>concerning Treatments (</w:t>
      </w:r>
      <w:proofErr w:type="spellStart"/>
      <w:r w:rsidRPr="004869E4">
        <w:rPr>
          <w:rFonts w:cs="Arial"/>
        </w:rPr>
        <w:t>i</w:t>
      </w:r>
      <w:proofErr w:type="spellEnd"/>
      <w:r w:rsidRPr="004869E4">
        <w:rPr>
          <w:rFonts w:cs="Arial"/>
        </w:rPr>
        <w:t xml:space="preserve">) + </w:t>
      </w:r>
      <w:r>
        <w:rPr>
          <w:rFonts w:cs="Arial"/>
        </w:rPr>
        <w:t>Years</w:t>
      </w:r>
      <w:r w:rsidRPr="004869E4">
        <w:rPr>
          <w:rFonts w:cs="Arial"/>
        </w:rPr>
        <w:t xml:space="preserve"> (j) + Treatments (</w:t>
      </w:r>
      <w:proofErr w:type="spellStart"/>
      <w:r w:rsidRPr="004869E4">
        <w:rPr>
          <w:rFonts w:cs="Arial"/>
        </w:rPr>
        <w:t>i</w:t>
      </w:r>
      <w:proofErr w:type="spellEnd"/>
      <w:r w:rsidRPr="004869E4">
        <w:rPr>
          <w:rFonts w:cs="Arial"/>
        </w:rPr>
        <w:t xml:space="preserve">) * </w:t>
      </w:r>
      <w:r>
        <w:rPr>
          <w:rFonts w:cs="Arial"/>
        </w:rPr>
        <w:t xml:space="preserve">Years </w:t>
      </w:r>
      <w:r w:rsidRPr="004869E4">
        <w:rPr>
          <w:rFonts w:cs="Arial"/>
        </w:rPr>
        <w:t>(j) + Blocks (k) + random error association with each observation (</w:t>
      </w:r>
      <w:proofErr w:type="spellStart"/>
      <w:r w:rsidRPr="004869E4">
        <w:rPr>
          <w:rFonts w:cs="Arial"/>
        </w:rPr>
        <w:t>e</w:t>
      </w:r>
      <w:r w:rsidRPr="004869E4">
        <w:rPr>
          <w:rFonts w:cs="Arial"/>
          <w:vertAlign w:val="subscript"/>
        </w:rPr>
        <w:t>ijk</w:t>
      </w:r>
      <w:proofErr w:type="spellEnd"/>
      <w:r w:rsidRPr="004869E4">
        <w:rPr>
          <w:rFonts w:cs="Arial"/>
        </w:rPr>
        <w:t>);</w:t>
      </w:r>
    </w:p>
    <w:p w14:paraId="1AB8AD22" w14:textId="77777777" w:rsidR="004869E4" w:rsidRPr="004869E4" w:rsidRDefault="004869E4" w:rsidP="004869E4">
      <w:pPr>
        <w:pStyle w:val="ANMmaintext"/>
        <w:spacing w:line="240" w:lineRule="auto"/>
        <w:rPr>
          <w:rFonts w:cs="Arial"/>
        </w:rPr>
      </w:pPr>
      <w:r w:rsidRPr="004869E4">
        <w:rPr>
          <w:rFonts w:cs="Arial"/>
        </w:rPr>
        <w:t>µ = overall mean;</w:t>
      </w:r>
    </w:p>
    <w:p w14:paraId="39D6B83C" w14:textId="77777777" w:rsidR="004869E4" w:rsidRPr="004869E4" w:rsidRDefault="004869E4" w:rsidP="004869E4">
      <w:pPr>
        <w:pStyle w:val="ANMmaintext"/>
        <w:spacing w:line="240" w:lineRule="auto"/>
        <w:rPr>
          <w:rFonts w:cs="Arial"/>
        </w:rPr>
      </w:pPr>
      <w:proofErr w:type="spellStart"/>
      <w:r w:rsidRPr="004869E4">
        <w:rPr>
          <w:rFonts w:cs="Arial"/>
        </w:rPr>
        <w:t>T</w:t>
      </w:r>
      <w:r w:rsidRPr="004869E4">
        <w:rPr>
          <w:rFonts w:cs="Arial"/>
          <w:vertAlign w:val="subscript"/>
        </w:rPr>
        <w:t>i</w:t>
      </w:r>
      <w:proofErr w:type="spellEnd"/>
      <w:r w:rsidRPr="004869E4">
        <w:rPr>
          <w:rFonts w:cs="Arial"/>
          <w:vertAlign w:val="subscript"/>
        </w:rPr>
        <w:t xml:space="preserve"> </w:t>
      </w:r>
      <w:r w:rsidRPr="004869E4">
        <w:rPr>
          <w:rFonts w:cs="Arial"/>
        </w:rPr>
        <w:t>= Treatment effect (fixed effect);</w:t>
      </w:r>
    </w:p>
    <w:p w14:paraId="7D66A930" w14:textId="299CC09E" w:rsidR="004869E4" w:rsidRPr="004869E4" w:rsidRDefault="004869E4" w:rsidP="004869E4">
      <w:pPr>
        <w:pStyle w:val="ANMmaintext"/>
        <w:spacing w:line="240" w:lineRule="auto"/>
        <w:rPr>
          <w:rFonts w:cs="Arial"/>
        </w:rPr>
      </w:pPr>
      <w:proofErr w:type="spellStart"/>
      <w:r w:rsidRPr="004869E4">
        <w:rPr>
          <w:rFonts w:cs="Arial"/>
        </w:rPr>
        <w:t>C</w:t>
      </w:r>
      <w:r w:rsidRPr="004869E4">
        <w:rPr>
          <w:rFonts w:cs="Arial"/>
          <w:vertAlign w:val="subscript"/>
        </w:rPr>
        <w:t>j</w:t>
      </w:r>
      <w:proofErr w:type="spellEnd"/>
      <w:r w:rsidRPr="004869E4">
        <w:rPr>
          <w:rFonts w:cs="Arial"/>
          <w:vertAlign w:val="subscript"/>
        </w:rPr>
        <w:t xml:space="preserve"> </w:t>
      </w:r>
      <w:r w:rsidRPr="004869E4">
        <w:rPr>
          <w:rFonts w:cs="Arial"/>
        </w:rPr>
        <w:t xml:space="preserve">= </w:t>
      </w:r>
      <w:r>
        <w:rPr>
          <w:rFonts w:cs="Arial"/>
        </w:rPr>
        <w:t>Years</w:t>
      </w:r>
      <w:r w:rsidRPr="004869E4">
        <w:rPr>
          <w:rFonts w:cs="Arial"/>
        </w:rPr>
        <w:t xml:space="preserve"> effect (fixed effect);</w:t>
      </w:r>
    </w:p>
    <w:p w14:paraId="66759D02" w14:textId="6A71C4EE" w:rsidR="004869E4" w:rsidRPr="004869E4" w:rsidRDefault="004869E4" w:rsidP="004869E4">
      <w:pPr>
        <w:pStyle w:val="ANMmaintext"/>
        <w:spacing w:line="240" w:lineRule="auto"/>
        <w:rPr>
          <w:rFonts w:cs="Arial"/>
        </w:rPr>
      </w:pPr>
      <w:proofErr w:type="spellStart"/>
      <w:r w:rsidRPr="004869E4">
        <w:rPr>
          <w:rFonts w:cs="Arial"/>
        </w:rPr>
        <w:t>T</w:t>
      </w:r>
      <w:r w:rsidRPr="004869E4">
        <w:rPr>
          <w:rFonts w:cs="Arial"/>
          <w:vertAlign w:val="subscript"/>
        </w:rPr>
        <w:t>i</w:t>
      </w:r>
      <w:proofErr w:type="spellEnd"/>
      <w:r w:rsidRPr="004869E4">
        <w:rPr>
          <w:rFonts w:cs="Arial"/>
          <w:vertAlign w:val="subscript"/>
        </w:rPr>
        <w:t xml:space="preserve"> </w:t>
      </w:r>
      <w:r w:rsidRPr="004869E4">
        <w:rPr>
          <w:rFonts w:cs="Arial"/>
        </w:rPr>
        <w:t xml:space="preserve">* </w:t>
      </w:r>
      <w:proofErr w:type="spellStart"/>
      <w:r w:rsidRPr="004869E4">
        <w:rPr>
          <w:rFonts w:cs="Arial"/>
        </w:rPr>
        <w:t>C</w:t>
      </w:r>
      <w:r w:rsidRPr="004869E4">
        <w:rPr>
          <w:rFonts w:cs="Arial"/>
          <w:vertAlign w:val="subscript"/>
        </w:rPr>
        <w:t>j</w:t>
      </w:r>
      <w:proofErr w:type="spellEnd"/>
      <w:r w:rsidRPr="004869E4">
        <w:rPr>
          <w:rFonts w:cs="Arial"/>
        </w:rPr>
        <w:t xml:space="preserve"> = interaction between treatment (</w:t>
      </w:r>
      <w:proofErr w:type="spellStart"/>
      <w:r w:rsidRPr="004869E4">
        <w:rPr>
          <w:rFonts w:cs="Arial"/>
        </w:rPr>
        <w:t>i</w:t>
      </w:r>
      <w:proofErr w:type="spellEnd"/>
      <w:r w:rsidRPr="004869E4">
        <w:rPr>
          <w:rFonts w:cs="Arial"/>
        </w:rPr>
        <w:t xml:space="preserve">) and </w:t>
      </w:r>
      <w:r>
        <w:rPr>
          <w:rFonts w:cs="Arial"/>
        </w:rPr>
        <w:t>years</w:t>
      </w:r>
      <w:r w:rsidRPr="004869E4">
        <w:rPr>
          <w:rFonts w:cs="Arial"/>
        </w:rPr>
        <w:t xml:space="preserve"> (j) (fixed effect);</w:t>
      </w:r>
    </w:p>
    <w:p w14:paraId="49153842" w14:textId="77777777" w:rsidR="004869E4" w:rsidRPr="004869E4" w:rsidRDefault="004869E4" w:rsidP="004869E4">
      <w:pPr>
        <w:pStyle w:val="ANMmaintext"/>
        <w:spacing w:line="240" w:lineRule="auto"/>
        <w:rPr>
          <w:rFonts w:cs="Arial"/>
        </w:rPr>
      </w:pPr>
      <w:r w:rsidRPr="004869E4">
        <w:rPr>
          <w:rFonts w:cs="Arial"/>
        </w:rPr>
        <w:t>B</w:t>
      </w:r>
      <w:r w:rsidRPr="004869E4">
        <w:rPr>
          <w:rFonts w:cs="Arial"/>
          <w:vertAlign w:val="subscript"/>
        </w:rPr>
        <w:t>k</w:t>
      </w:r>
      <w:r w:rsidRPr="004869E4">
        <w:rPr>
          <w:rFonts w:cs="Arial"/>
        </w:rPr>
        <w:t xml:space="preserve"> = Blocks effect (</w:t>
      </w:r>
      <w:proofErr w:type="spellStart"/>
      <w:r w:rsidRPr="004869E4">
        <w:rPr>
          <w:rFonts w:cs="Arial"/>
        </w:rPr>
        <w:t>aleatory</w:t>
      </w:r>
      <w:proofErr w:type="spellEnd"/>
      <w:r w:rsidRPr="004869E4">
        <w:rPr>
          <w:rFonts w:cs="Arial"/>
        </w:rPr>
        <w:t xml:space="preserve"> effect);</w:t>
      </w:r>
    </w:p>
    <w:p w14:paraId="4E1C1058" w14:textId="77777777" w:rsidR="004869E4" w:rsidRPr="004869E4" w:rsidRDefault="004869E4" w:rsidP="004869E4">
      <w:pPr>
        <w:pStyle w:val="ANMmaintext"/>
        <w:spacing w:line="240" w:lineRule="auto"/>
        <w:rPr>
          <w:rFonts w:cs="Arial"/>
        </w:rPr>
      </w:pPr>
      <w:proofErr w:type="spellStart"/>
      <w:proofErr w:type="gramStart"/>
      <w:r w:rsidRPr="004869E4">
        <w:rPr>
          <w:rFonts w:cs="Arial"/>
        </w:rPr>
        <w:t>e</w:t>
      </w:r>
      <w:r w:rsidRPr="004869E4">
        <w:rPr>
          <w:rFonts w:cs="Arial"/>
          <w:vertAlign w:val="subscript"/>
        </w:rPr>
        <w:t>ijk</w:t>
      </w:r>
      <w:proofErr w:type="spellEnd"/>
      <w:proofErr w:type="gramEnd"/>
      <w:r w:rsidRPr="004869E4">
        <w:rPr>
          <w:rFonts w:cs="Arial"/>
        </w:rPr>
        <w:t xml:space="preserve"> = Random error associated with each observation. A significance level of 5% </w:t>
      </w:r>
      <w:proofErr w:type="gramStart"/>
      <w:r w:rsidRPr="004869E4">
        <w:rPr>
          <w:rFonts w:cs="Arial"/>
        </w:rPr>
        <w:t>was adopted</w:t>
      </w:r>
      <w:proofErr w:type="gramEnd"/>
      <w:r w:rsidRPr="004869E4">
        <w:rPr>
          <w:rFonts w:cs="Arial"/>
        </w:rPr>
        <w:t>.</w:t>
      </w:r>
    </w:p>
    <w:p w14:paraId="47CDEFA2" w14:textId="77777777" w:rsidR="0017266B" w:rsidRDefault="0017266B" w:rsidP="0017266B">
      <w:pPr>
        <w:pStyle w:val="ANMmaintext"/>
        <w:spacing w:line="240" w:lineRule="auto"/>
        <w:jc w:val="both"/>
        <w:rPr>
          <w:rFonts w:cs="Arial"/>
          <w:lang w:val="en-US"/>
        </w:rPr>
      </w:pPr>
    </w:p>
    <w:p w14:paraId="35F8FAC3" w14:textId="77777777" w:rsidR="0017266B" w:rsidRPr="00B666FA" w:rsidRDefault="0017266B" w:rsidP="0071321B">
      <w:pPr>
        <w:pStyle w:val="ANMReferences"/>
        <w:rPr>
          <w:rFonts w:cs="Arial"/>
          <w:lang w:val="en-US"/>
        </w:rPr>
      </w:pPr>
    </w:p>
    <w:p w14:paraId="29776610" w14:textId="1B52B023" w:rsidR="0071321B" w:rsidRDefault="00875457" w:rsidP="0071321B">
      <w:pPr>
        <w:pStyle w:val="ANMReferences"/>
        <w:rPr>
          <w:rFonts w:cs="Arial"/>
          <w:lang w:val="pt-BR"/>
        </w:rPr>
      </w:pPr>
      <w:r>
        <w:rPr>
          <w:rFonts w:cs="Arial"/>
          <w:lang w:val="pt-BR"/>
        </w:rPr>
        <w:t>Bruni AC, Dias C, Barbosa LJ, Bales MP, Silva SR</w:t>
      </w:r>
      <w:r w:rsidR="00654794">
        <w:rPr>
          <w:rFonts w:cs="Arial"/>
          <w:lang w:val="pt-BR"/>
        </w:rPr>
        <w:t xml:space="preserve"> and</w:t>
      </w:r>
      <w:r>
        <w:rPr>
          <w:rFonts w:cs="Arial"/>
          <w:lang w:val="pt-BR"/>
        </w:rPr>
        <w:t xml:space="preserve"> Santos BHT </w:t>
      </w:r>
      <w:r w:rsidR="0071321B" w:rsidRPr="009A00FE">
        <w:rPr>
          <w:rFonts w:cs="Arial"/>
          <w:lang w:val="pt-BR"/>
        </w:rPr>
        <w:t xml:space="preserve">2018. </w:t>
      </w:r>
      <w:r>
        <w:rPr>
          <w:rFonts w:cs="Arial"/>
          <w:lang w:val="pt-BR"/>
        </w:rPr>
        <w:t xml:space="preserve">CETESB </w:t>
      </w:r>
      <w:r w:rsidR="0071321B" w:rsidRPr="009A00FE">
        <w:rPr>
          <w:rFonts w:cs="Arial"/>
          <w:lang w:val="pt-BR"/>
        </w:rPr>
        <w:t>Emissões veiculares no estado de São Paulo 2017</w:t>
      </w:r>
      <w:r>
        <w:rPr>
          <w:rFonts w:cs="Arial"/>
          <w:lang w:val="pt-BR"/>
        </w:rPr>
        <w:t xml:space="preserve">. Retrieved on 22 July 2020, from </w:t>
      </w:r>
      <w:r w:rsidR="0071321B" w:rsidRPr="009A00FE">
        <w:rPr>
          <w:rFonts w:cs="Arial"/>
          <w:lang w:val="pt-BR"/>
        </w:rPr>
        <w:t xml:space="preserve"> </w:t>
      </w:r>
      <w:hyperlink r:id="rId14" w:history="1">
        <w:r w:rsidRPr="00AC7088">
          <w:rPr>
            <w:rStyle w:val="Lienhypertexte"/>
            <w:rFonts w:cs="Arial"/>
            <w:lang w:val="en-US"/>
          </w:rPr>
          <w:t>https://cetesb.sp.gov.br/veicular/wp-</w:t>
        </w:r>
        <w:r w:rsidRPr="00AC7088">
          <w:rPr>
            <w:rStyle w:val="Lienhypertexte"/>
            <w:rFonts w:cs="Arial"/>
            <w:lang w:val="en-US"/>
          </w:rPr>
          <w:lastRenderedPageBreak/>
          <w:t>content/uploads/sites/6/2019/02/Relat%C3%B3rio-Emiss%C3%B5es-Veiculares-2017.pdf</w:t>
        </w:r>
      </w:hyperlink>
    </w:p>
    <w:p w14:paraId="1BEE6878" w14:textId="493A553B" w:rsidR="0071321B" w:rsidRDefault="0071321B" w:rsidP="0071321B">
      <w:pPr>
        <w:pStyle w:val="ANMReferences"/>
        <w:rPr>
          <w:rFonts w:cs="Arial"/>
        </w:rPr>
      </w:pPr>
      <w:proofErr w:type="spellStart"/>
      <w:r w:rsidRPr="0071321B">
        <w:rPr>
          <w:rFonts w:cs="Arial"/>
        </w:rPr>
        <w:t>Hachuy</w:t>
      </w:r>
      <w:proofErr w:type="spellEnd"/>
      <w:r w:rsidR="00DE75DC">
        <w:rPr>
          <w:rFonts w:cs="Arial"/>
        </w:rPr>
        <w:t xml:space="preserve"> L</w:t>
      </w:r>
      <w:r w:rsidRPr="0071321B">
        <w:rPr>
          <w:rFonts w:cs="Arial"/>
        </w:rPr>
        <w:t xml:space="preserve"> 2008. Performance of a haul distributor with two product types applied with different flap positions on the discs. MSc. dissertation, Faculty of Agricultural Sciences, </w:t>
      </w:r>
      <w:proofErr w:type="spellStart"/>
      <w:r w:rsidR="00875457">
        <w:rPr>
          <w:rFonts w:cs="Arial"/>
        </w:rPr>
        <w:t>Botucatu</w:t>
      </w:r>
      <w:proofErr w:type="spellEnd"/>
      <w:r w:rsidR="00875457">
        <w:rPr>
          <w:rFonts w:cs="Arial"/>
        </w:rPr>
        <w:t xml:space="preserve">, </w:t>
      </w:r>
      <w:r w:rsidRPr="0071321B">
        <w:rPr>
          <w:rFonts w:cs="Arial"/>
        </w:rPr>
        <w:t>S</w:t>
      </w:r>
      <w:r w:rsidR="00875457">
        <w:rPr>
          <w:rFonts w:cs="Arial"/>
        </w:rPr>
        <w:t>P</w:t>
      </w:r>
      <w:r w:rsidRPr="0071321B">
        <w:rPr>
          <w:rFonts w:cs="Arial"/>
        </w:rPr>
        <w:t>, Brazil.</w:t>
      </w:r>
    </w:p>
    <w:p w14:paraId="552E330B" w14:textId="625EB215" w:rsidR="0071321B" w:rsidRDefault="0071321B" w:rsidP="0071321B">
      <w:pPr>
        <w:pStyle w:val="ANMReferences"/>
        <w:rPr>
          <w:rFonts w:cs="Arial"/>
          <w:lang w:val="en-US"/>
        </w:rPr>
      </w:pPr>
      <w:r w:rsidRPr="009A00FE">
        <w:rPr>
          <w:rFonts w:cs="Arial"/>
          <w:lang w:val="en-US"/>
        </w:rPr>
        <w:t xml:space="preserve">MCTIC – Ministry of Science, Technology, Innovations and Communications 2019. </w:t>
      </w:r>
      <w:proofErr w:type="spellStart"/>
      <w:r w:rsidR="0050785A" w:rsidRPr="00DE75DC">
        <w:rPr>
          <w:rFonts w:cs="Arial"/>
          <w:lang w:val="fr-FR"/>
        </w:rPr>
        <w:t>Fator</w:t>
      </w:r>
      <w:proofErr w:type="spellEnd"/>
      <w:r w:rsidR="0050785A" w:rsidRPr="00DE75DC">
        <w:rPr>
          <w:rFonts w:cs="Arial"/>
          <w:lang w:val="fr-FR"/>
        </w:rPr>
        <w:t xml:space="preserve"> Médio </w:t>
      </w:r>
      <w:proofErr w:type="spellStart"/>
      <w:r w:rsidR="0050785A" w:rsidRPr="00DE75DC">
        <w:rPr>
          <w:rFonts w:cs="Arial"/>
          <w:lang w:val="fr-FR"/>
        </w:rPr>
        <w:t>Inventários</w:t>
      </w:r>
      <w:proofErr w:type="spellEnd"/>
      <w:r w:rsidR="0050785A" w:rsidRPr="00DE75DC">
        <w:rPr>
          <w:rFonts w:cs="Arial"/>
          <w:lang w:val="fr-FR"/>
        </w:rPr>
        <w:t xml:space="preserve"> </w:t>
      </w:r>
      <w:proofErr w:type="spellStart"/>
      <w:r w:rsidR="0050785A" w:rsidRPr="00DE75DC">
        <w:rPr>
          <w:rFonts w:cs="Arial"/>
          <w:lang w:val="fr-FR"/>
        </w:rPr>
        <w:t>corporativos</w:t>
      </w:r>
      <w:proofErr w:type="spellEnd"/>
      <w:r w:rsidR="0050785A" w:rsidRPr="00DE75DC">
        <w:rPr>
          <w:rFonts w:cs="Arial"/>
          <w:lang w:val="fr-FR"/>
        </w:rPr>
        <w:t xml:space="preserve">: </w:t>
      </w:r>
      <w:proofErr w:type="spellStart"/>
      <w:r w:rsidR="0050785A" w:rsidRPr="00DE75DC">
        <w:rPr>
          <w:rFonts w:cs="Arial"/>
          <w:lang w:val="fr-FR"/>
        </w:rPr>
        <w:t>Arquivos</w:t>
      </w:r>
      <w:proofErr w:type="spellEnd"/>
      <w:r w:rsidR="0050785A" w:rsidRPr="00DE75DC">
        <w:rPr>
          <w:rFonts w:cs="Arial"/>
          <w:lang w:val="fr-FR"/>
        </w:rPr>
        <w:t xml:space="preserve"> dos </w:t>
      </w:r>
      <w:proofErr w:type="spellStart"/>
      <w:r w:rsidR="0050785A" w:rsidRPr="00DE75DC">
        <w:rPr>
          <w:rFonts w:cs="Arial"/>
          <w:lang w:val="fr-FR"/>
        </w:rPr>
        <w:t>fatores</w:t>
      </w:r>
      <w:proofErr w:type="spellEnd"/>
      <w:r w:rsidR="0050785A" w:rsidRPr="00DE75DC">
        <w:rPr>
          <w:rFonts w:cs="Arial"/>
          <w:lang w:val="fr-FR"/>
        </w:rPr>
        <w:t xml:space="preserve"> </w:t>
      </w:r>
      <w:proofErr w:type="spellStart"/>
      <w:r w:rsidR="0050785A" w:rsidRPr="00DE75DC">
        <w:rPr>
          <w:rFonts w:cs="Arial"/>
          <w:lang w:val="fr-FR"/>
        </w:rPr>
        <w:t>médios</w:t>
      </w:r>
      <w:proofErr w:type="spellEnd"/>
      <w:r w:rsidR="0050785A" w:rsidRPr="00DE75DC">
        <w:rPr>
          <w:rFonts w:cs="Arial"/>
          <w:lang w:val="fr-FR"/>
        </w:rPr>
        <w:t xml:space="preserve"> de </w:t>
      </w:r>
      <w:proofErr w:type="spellStart"/>
      <w:r w:rsidR="0050785A" w:rsidRPr="00DE75DC">
        <w:rPr>
          <w:rFonts w:cs="Arial"/>
          <w:lang w:val="fr-FR"/>
        </w:rPr>
        <w:t>emissão</w:t>
      </w:r>
      <w:proofErr w:type="spellEnd"/>
      <w:r w:rsidR="0050785A" w:rsidRPr="00DE75DC">
        <w:rPr>
          <w:rFonts w:cs="Arial"/>
          <w:lang w:val="fr-FR"/>
        </w:rPr>
        <w:t xml:space="preserve"> de CO</w:t>
      </w:r>
      <w:r w:rsidR="0050785A" w:rsidRPr="00DE75DC">
        <w:rPr>
          <w:rFonts w:cs="Arial"/>
          <w:vertAlign w:val="subscript"/>
          <w:lang w:val="fr-FR"/>
        </w:rPr>
        <w:t>2</w:t>
      </w:r>
      <w:r w:rsidR="0050785A" w:rsidRPr="00DE75DC">
        <w:rPr>
          <w:rFonts w:cs="Arial"/>
          <w:lang w:val="fr-FR"/>
        </w:rPr>
        <w:t xml:space="preserve"> </w:t>
      </w:r>
      <w:proofErr w:type="spellStart"/>
      <w:r w:rsidR="0050785A" w:rsidRPr="00DE75DC">
        <w:rPr>
          <w:rFonts w:cs="Arial"/>
          <w:lang w:val="fr-FR"/>
        </w:rPr>
        <w:t>grid</w:t>
      </w:r>
      <w:proofErr w:type="spellEnd"/>
      <w:r w:rsidR="0050785A" w:rsidRPr="00DE75DC">
        <w:rPr>
          <w:rFonts w:cs="Arial"/>
          <w:lang w:val="fr-FR"/>
        </w:rPr>
        <w:t xml:space="preserve"> </w:t>
      </w:r>
      <w:proofErr w:type="spellStart"/>
      <w:r w:rsidR="0050785A" w:rsidRPr="00DE75DC">
        <w:rPr>
          <w:rFonts w:cs="Arial"/>
          <w:lang w:val="fr-FR"/>
        </w:rPr>
        <w:t>mês</w:t>
      </w:r>
      <w:proofErr w:type="spellEnd"/>
      <w:r w:rsidR="0050785A" w:rsidRPr="00DE75DC">
        <w:rPr>
          <w:rFonts w:cs="Arial"/>
          <w:lang w:val="fr-FR"/>
        </w:rPr>
        <w:t>/</w:t>
      </w:r>
      <w:proofErr w:type="spellStart"/>
      <w:r w:rsidR="0050785A" w:rsidRPr="00DE75DC">
        <w:rPr>
          <w:rFonts w:cs="Arial"/>
          <w:lang w:val="fr-FR"/>
        </w:rPr>
        <w:t>ano</w:t>
      </w:r>
      <w:proofErr w:type="spellEnd"/>
      <w:r w:rsidR="0050785A" w:rsidRPr="00DE75DC">
        <w:rPr>
          <w:rFonts w:cs="Arial"/>
          <w:lang w:val="fr-FR"/>
        </w:rPr>
        <w:t xml:space="preserve">. </w:t>
      </w:r>
      <w:r w:rsidRPr="009A00FE">
        <w:rPr>
          <w:rFonts w:cs="Arial"/>
          <w:lang w:val="en-US"/>
        </w:rPr>
        <w:t xml:space="preserve">Retrieved </w:t>
      </w:r>
      <w:r w:rsidR="0050785A">
        <w:rPr>
          <w:rFonts w:cs="Arial"/>
          <w:lang w:val="en-US"/>
        </w:rPr>
        <w:t xml:space="preserve">on </w:t>
      </w:r>
      <w:r w:rsidRPr="009A00FE">
        <w:rPr>
          <w:rFonts w:cs="Arial"/>
          <w:lang w:val="en-US"/>
        </w:rPr>
        <w:t xml:space="preserve">05 December 2019, from </w:t>
      </w:r>
      <w:hyperlink r:id="rId15" w:history="1">
        <w:r w:rsidR="00462007" w:rsidRPr="007F4067">
          <w:rPr>
            <w:rStyle w:val="Lienhypertexte"/>
            <w:rFonts w:cs="Arial"/>
            <w:lang w:val="en-US"/>
          </w:rPr>
          <w:t>https://www.mctic.gov.br/mctic/opencms/ciencia/SEPED/clima/textogeral/emissao_corporativos.html</w:t>
        </w:r>
      </w:hyperlink>
      <w:r w:rsidRPr="009A00FE">
        <w:rPr>
          <w:rFonts w:cs="Arial"/>
          <w:lang w:val="en-US"/>
        </w:rPr>
        <w:t xml:space="preserve">  </w:t>
      </w:r>
    </w:p>
    <w:p w14:paraId="44A2A7E9" w14:textId="69098BDD" w:rsidR="004869E4" w:rsidRDefault="004869E4" w:rsidP="004869E4">
      <w:pPr>
        <w:pStyle w:val="ANMReferences"/>
        <w:rPr>
          <w:rFonts w:cs="Arial"/>
          <w:lang w:val="en-US"/>
        </w:rPr>
      </w:pPr>
      <w:proofErr w:type="spellStart"/>
      <w:r w:rsidRPr="009A00FE">
        <w:rPr>
          <w:rFonts w:cs="Arial"/>
          <w:lang w:val="en-US"/>
        </w:rPr>
        <w:t>Littell</w:t>
      </w:r>
      <w:proofErr w:type="spellEnd"/>
      <w:r w:rsidRPr="009A00FE">
        <w:rPr>
          <w:rFonts w:cs="Arial"/>
          <w:lang w:val="en-US"/>
        </w:rPr>
        <w:t xml:space="preserve"> RC, Henry PR and </w:t>
      </w:r>
      <w:proofErr w:type="spellStart"/>
      <w:r w:rsidRPr="009A00FE">
        <w:rPr>
          <w:rFonts w:cs="Arial"/>
          <w:lang w:val="en-US"/>
        </w:rPr>
        <w:t>Ammerman</w:t>
      </w:r>
      <w:proofErr w:type="spellEnd"/>
      <w:r w:rsidRPr="009A00FE">
        <w:rPr>
          <w:rFonts w:cs="Arial"/>
          <w:lang w:val="en-US"/>
        </w:rPr>
        <w:t xml:space="preserve"> CB 1998. Statistical analysis of repeat measures data using SAS procedures. Journal of Animal Science, 76, 1216-1231. </w:t>
      </w:r>
      <w:r>
        <w:rPr>
          <w:rFonts w:cs="Arial"/>
          <w:lang w:val="en-US"/>
        </w:rPr>
        <w:t>doi</w:t>
      </w:r>
      <w:r w:rsidRPr="009A00FE">
        <w:rPr>
          <w:rFonts w:cs="Arial"/>
          <w:lang w:val="en-US"/>
        </w:rPr>
        <w:t>:10.2527/1998.7641216x.</w:t>
      </w:r>
    </w:p>
    <w:p w14:paraId="00706733" w14:textId="2F8C99D0" w:rsidR="0071321B" w:rsidRPr="00B666FA" w:rsidRDefault="0071321B" w:rsidP="0071321B">
      <w:pPr>
        <w:pStyle w:val="ANMReferences"/>
        <w:rPr>
          <w:rFonts w:cs="Arial"/>
          <w:lang w:val="en-US"/>
        </w:rPr>
      </w:pPr>
      <w:proofErr w:type="spellStart"/>
      <w:r w:rsidRPr="0071321B">
        <w:rPr>
          <w:rFonts w:cs="Arial"/>
          <w:lang w:val="nl-NL"/>
        </w:rPr>
        <w:t>Nemecek</w:t>
      </w:r>
      <w:proofErr w:type="spellEnd"/>
      <w:r w:rsidRPr="0071321B">
        <w:rPr>
          <w:rFonts w:cs="Arial"/>
          <w:lang w:val="nl-NL"/>
        </w:rPr>
        <w:t xml:space="preserve"> T, </w:t>
      </w:r>
      <w:proofErr w:type="spellStart"/>
      <w:r w:rsidRPr="0071321B">
        <w:rPr>
          <w:rFonts w:cs="Arial"/>
          <w:lang w:val="nl-NL"/>
        </w:rPr>
        <w:t>Kägi</w:t>
      </w:r>
      <w:proofErr w:type="spellEnd"/>
      <w:r w:rsidRPr="0071321B">
        <w:rPr>
          <w:rFonts w:cs="Arial"/>
          <w:lang w:val="nl-NL"/>
        </w:rPr>
        <w:t xml:space="preserve"> T and </w:t>
      </w:r>
      <w:proofErr w:type="spellStart"/>
      <w:r w:rsidRPr="0071321B">
        <w:rPr>
          <w:rFonts w:cs="Arial"/>
          <w:lang w:val="nl-NL"/>
        </w:rPr>
        <w:t>Blaser</w:t>
      </w:r>
      <w:proofErr w:type="spellEnd"/>
      <w:r w:rsidRPr="0071321B">
        <w:rPr>
          <w:rFonts w:cs="Arial"/>
          <w:lang w:val="nl-NL"/>
        </w:rPr>
        <w:t xml:space="preserve"> S 2007</w:t>
      </w:r>
      <w:r w:rsidR="00902F79">
        <w:rPr>
          <w:rFonts w:cs="Arial"/>
          <w:lang w:val="nl-NL"/>
        </w:rPr>
        <w:t>.</w:t>
      </w:r>
      <w:r w:rsidRPr="0071321B">
        <w:rPr>
          <w:rFonts w:cs="Arial"/>
          <w:lang w:val="nl-NL"/>
        </w:rPr>
        <w:t xml:space="preserve"> Life </w:t>
      </w:r>
      <w:proofErr w:type="spellStart"/>
      <w:r w:rsidRPr="0071321B">
        <w:rPr>
          <w:rFonts w:cs="Arial"/>
          <w:lang w:val="nl-NL"/>
        </w:rPr>
        <w:t>Cycle</w:t>
      </w:r>
      <w:proofErr w:type="spellEnd"/>
      <w:r w:rsidRPr="0071321B">
        <w:rPr>
          <w:rFonts w:cs="Arial"/>
          <w:lang w:val="nl-NL"/>
        </w:rPr>
        <w:t xml:space="preserve"> </w:t>
      </w:r>
      <w:proofErr w:type="spellStart"/>
      <w:r w:rsidRPr="0071321B">
        <w:rPr>
          <w:rFonts w:cs="Arial"/>
          <w:lang w:val="nl-NL"/>
        </w:rPr>
        <w:t>Inventories</w:t>
      </w:r>
      <w:proofErr w:type="spellEnd"/>
      <w:r w:rsidRPr="0071321B">
        <w:rPr>
          <w:rFonts w:cs="Arial"/>
          <w:lang w:val="nl-NL"/>
        </w:rPr>
        <w:t xml:space="preserve"> of Agricultural </w:t>
      </w:r>
      <w:proofErr w:type="spellStart"/>
      <w:r w:rsidRPr="0071321B">
        <w:rPr>
          <w:rFonts w:cs="Arial"/>
          <w:lang w:val="nl-NL"/>
        </w:rPr>
        <w:t>Production</w:t>
      </w:r>
      <w:proofErr w:type="spellEnd"/>
      <w:r w:rsidRPr="0071321B">
        <w:rPr>
          <w:rFonts w:cs="Arial"/>
          <w:lang w:val="nl-NL"/>
        </w:rPr>
        <w:t xml:space="preserve"> Systems. </w:t>
      </w:r>
      <w:proofErr w:type="spellStart"/>
      <w:r w:rsidRPr="0071321B">
        <w:rPr>
          <w:rFonts w:cs="Arial"/>
          <w:lang w:val="nl-NL"/>
        </w:rPr>
        <w:t>Final</w:t>
      </w:r>
      <w:proofErr w:type="spellEnd"/>
      <w:r w:rsidRPr="0071321B">
        <w:rPr>
          <w:rFonts w:cs="Arial"/>
          <w:lang w:val="nl-NL"/>
        </w:rPr>
        <w:t xml:space="preserve"> report </w:t>
      </w:r>
      <w:proofErr w:type="spellStart"/>
      <w:r w:rsidRPr="0071321B">
        <w:rPr>
          <w:rFonts w:cs="Arial"/>
          <w:lang w:val="nl-NL"/>
        </w:rPr>
        <w:t>ecoinvent</w:t>
      </w:r>
      <w:proofErr w:type="spellEnd"/>
      <w:r w:rsidRPr="0071321B">
        <w:rPr>
          <w:rFonts w:cs="Arial"/>
          <w:lang w:val="nl-NL"/>
        </w:rPr>
        <w:t xml:space="preserve"> v2.0 </w:t>
      </w:r>
      <w:r w:rsidR="00902F79">
        <w:rPr>
          <w:rFonts w:cs="Arial"/>
          <w:lang w:val="nl-NL"/>
        </w:rPr>
        <w:t>n</w:t>
      </w:r>
      <w:r w:rsidRPr="0071321B">
        <w:rPr>
          <w:rFonts w:cs="Arial"/>
          <w:lang w:val="nl-NL"/>
        </w:rPr>
        <w:t>o.15. Swiss Cent</w:t>
      </w:r>
      <w:r w:rsidR="00902F79">
        <w:rPr>
          <w:rFonts w:cs="Arial"/>
          <w:lang w:val="nl-NL"/>
        </w:rPr>
        <w:t>er</w:t>
      </w:r>
      <w:r w:rsidRPr="0071321B">
        <w:rPr>
          <w:rFonts w:cs="Arial"/>
          <w:lang w:val="nl-NL"/>
        </w:rPr>
        <w:t xml:space="preserve"> </w:t>
      </w:r>
      <w:proofErr w:type="spellStart"/>
      <w:r w:rsidRPr="0071321B">
        <w:rPr>
          <w:rFonts w:cs="Arial"/>
          <w:lang w:val="nl-NL"/>
        </w:rPr>
        <w:t>for</w:t>
      </w:r>
      <w:proofErr w:type="spellEnd"/>
      <w:r w:rsidRPr="0071321B">
        <w:rPr>
          <w:rFonts w:cs="Arial"/>
          <w:lang w:val="nl-NL"/>
        </w:rPr>
        <w:t xml:space="preserve"> Life </w:t>
      </w:r>
      <w:proofErr w:type="spellStart"/>
      <w:r w:rsidRPr="0071321B">
        <w:rPr>
          <w:rFonts w:cs="Arial"/>
          <w:lang w:val="nl-NL"/>
        </w:rPr>
        <w:t>Cycle</w:t>
      </w:r>
      <w:proofErr w:type="spellEnd"/>
      <w:r w:rsidRPr="0071321B">
        <w:rPr>
          <w:rFonts w:cs="Arial"/>
          <w:lang w:val="nl-NL"/>
        </w:rPr>
        <w:t xml:space="preserve"> </w:t>
      </w:r>
      <w:proofErr w:type="spellStart"/>
      <w:r w:rsidRPr="0071321B">
        <w:rPr>
          <w:rFonts w:cs="Arial"/>
          <w:lang w:val="nl-NL"/>
        </w:rPr>
        <w:t>Inventories</w:t>
      </w:r>
      <w:proofErr w:type="spellEnd"/>
      <w:r w:rsidRPr="0071321B">
        <w:rPr>
          <w:rFonts w:cs="Arial"/>
          <w:lang w:val="nl-NL"/>
        </w:rPr>
        <w:t xml:space="preserve">, </w:t>
      </w:r>
      <w:proofErr w:type="spellStart"/>
      <w:r w:rsidRPr="0071321B">
        <w:rPr>
          <w:rFonts w:cs="Arial"/>
          <w:lang w:val="nl-NL"/>
        </w:rPr>
        <w:t>Dübendorf</w:t>
      </w:r>
      <w:proofErr w:type="spellEnd"/>
      <w:r w:rsidRPr="0071321B">
        <w:rPr>
          <w:rFonts w:cs="Arial"/>
          <w:lang w:val="nl-NL"/>
        </w:rPr>
        <w:t>, CH</w:t>
      </w:r>
      <w:r w:rsidR="00902F79">
        <w:rPr>
          <w:rFonts w:cs="Arial"/>
          <w:lang w:val="nl-NL"/>
        </w:rPr>
        <w:t xml:space="preserve">. </w:t>
      </w:r>
    </w:p>
    <w:p w14:paraId="3A9502F0" w14:textId="6183D042" w:rsidR="0071321B" w:rsidRPr="0071321B" w:rsidRDefault="0071321B" w:rsidP="0071321B">
      <w:pPr>
        <w:pStyle w:val="ANMReferences"/>
        <w:rPr>
          <w:rFonts w:cs="Arial"/>
          <w:lang w:val="en-US"/>
        </w:rPr>
      </w:pPr>
      <w:r w:rsidRPr="0071321B">
        <w:rPr>
          <w:rFonts w:cs="Arial"/>
          <w:lang w:val="pt-BR"/>
        </w:rPr>
        <w:t>Macedo IC, Seabra JEA</w:t>
      </w:r>
      <w:r w:rsidR="00654794">
        <w:rPr>
          <w:rFonts w:cs="Arial"/>
          <w:lang w:val="pt-BR"/>
        </w:rPr>
        <w:t xml:space="preserve"> and</w:t>
      </w:r>
      <w:r w:rsidRPr="0071321B">
        <w:rPr>
          <w:rFonts w:cs="Arial"/>
          <w:lang w:val="pt-BR"/>
        </w:rPr>
        <w:t xml:space="preserve"> Silva JEAR 2008.</w:t>
      </w:r>
      <w:r w:rsidRPr="00B666FA">
        <w:rPr>
          <w:rFonts w:cs="Arial"/>
          <w:lang w:val="en-US"/>
        </w:rPr>
        <w:t xml:space="preserve">Greenhouse gases emissions in the production and use of ethanol from sugarcane in Brazil: the 2005/2006 averages and a prediction for 2020. </w:t>
      </w:r>
      <w:r w:rsidRPr="0071321B">
        <w:rPr>
          <w:rFonts w:cs="Arial"/>
          <w:lang w:val="pt-BR"/>
        </w:rPr>
        <w:t>Biomass Bioenergy 32, 582</w:t>
      </w:r>
      <w:r w:rsidR="00564A54">
        <w:rPr>
          <w:rFonts w:cs="Arial"/>
          <w:lang w:val="pt-BR"/>
        </w:rPr>
        <w:t>-</w:t>
      </w:r>
      <w:r w:rsidRPr="0071321B">
        <w:rPr>
          <w:rFonts w:cs="Arial"/>
          <w:lang w:val="pt-BR"/>
        </w:rPr>
        <w:t>595. http://dx.doi.org/10.1016/j.biombioe.2007.12.006.</w:t>
      </w:r>
    </w:p>
    <w:p w14:paraId="5325334F" w14:textId="77777777" w:rsidR="0071321B" w:rsidRPr="0071321B" w:rsidRDefault="0071321B" w:rsidP="0071321B">
      <w:pPr>
        <w:pStyle w:val="ANMReferences"/>
        <w:rPr>
          <w:rFonts w:cs="Arial"/>
        </w:rPr>
      </w:pPr>
    </w:p>
    <w:p w14:paraId="237AEF57" w14:textId="5F152EAA" w:rsidR="00EF7A13" w:rsidRPr="00B05D1F" w:rsidRDefault="00EF7A13" w:rsidP="00EF7A13">
      <w:pPr>
        <w:pStyle w:val="ANMmaintext"/>
        <w:spacing w:line="240" w:lineRule="auto"/>
        <w:jc w:val="both"/>
        <w:rPr>
          <w:rFonts w:cs="Arial"/>
          <w:lang w:val="en-US"/>
        </w:rPr>
      </w:pPr>
    </w:p>
    <w:sectPr w:rsidR="00EF7A13" w:rsidRPr="00B05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9E6"/>
    <w:multiLevelType w:val="hybridMultilevel"/>
    <w:tmpl w:val="04686766"/>
    <w:lvl w:ilvl="0" w:tplc="1B280F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A0E6A"/>
    <w:multiLevelType w:val="hybridMultilevel"/>
    <w:tmpl w:val="94E822EA"/>
    <w:lvl w:ilvl="0" w:tplc="B2B410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27"/>
    <w:rsid w:val="000226F8"/>
    <w:rsid w:val="00052584"/>
    <w:rsid w:val="00081659"/>
    <w:rsid w:val="0009223C"/>
    <w:rsid w:val="000D7005"/>
    <w:rsid w:val="000F3831"/>
    <w:rsid w:val="00111635"/>
    <w:rsid w:val="00132AF3"/>
    <w:rsid w:val="0017266B"/>
    <w:rsid w:val="001B0EE5"/>
    <w:rsid w:val="00232259"/>
    <w:rsid w:val="002330AA"/>
    <w:rsid w:val="002446B6"/>
    <w:rsid w:val="00283278"/>
    <w:rsid w:val="002C42D8"/>
    <w:rsid w:val="003032CB"/>
    <w:rsid w:val="00304BE9"/>
    <w:rsid w:val="00304E61"/>
    <w:rsid w:val="00313E4E"/>
    <w:rsid w:val="00374AA3"/>
    <w:rsid w:val="003753C3"/>
    <w:rsid w:val="00376B37"/>
    <w:rsid w:val="003A01E5"/>
    <w:rsid w:val="003A738C"/>
    <w:rsid w:val="003C0935"/>
    <w:rsid w:val="003C657C"/>
    <w:rsid w:val="00423DE8"/>
    <w:rsid w:val="00427B55"/>
    <w:rsid w:val="00456453"/>
    <w:rsid w:val="00462007"/>
    <w:rsid w:val="004869E4"/>
    <w:rsid w:val="00487F33"/>
    <w:rsid w:val="004A5B14"/>
    <w:rsid w:val="004F0EF1"/>
    <w:rsid w:val="0050785A"/>
    <w:rsid w:val="00551B08"/>
    <w:rsid w:val="00564A54"/>
    <w:rsid w:val="005A3F71"/>
    <w:rsid w:val="006048C3"/>
    <w:rsid w:val="00654794"/>
    <w:rsid w:val="006753E6"/>
    <w:rsid w:val="00707486"/>
    <w:rsid w:val="0071321B"/>
    <w:rsid w:val="00721367"/>
    <w:rsid w:val="007351AC"/>
    <w:rsid w:val="00743DC0"/>
    <w:rsid w:val="00783F85"/>
    <w:rsid w:val="007B1F13"/>
    <w:rsid w:val="007B57C9"/>
    <w:rsid w:val="007C2A45"/>
    <w:rsid w:val="00862598"/>
    <w:rsid w:val="00863B11"/>
    <w:rsid w:val="00875457"/>
    <w:rsid w:val="008D52EF"/>
    <w:rsid w:val="008E3218"/>
    <w:rsid w:val="00902F79"/>
    <w:rsid w:val="00930485"/>
    <w:rsid w:val="009E4E7B"/>
    <w:rsid w:val="00A6688A"/>
    <w:rsid w:val="00AB565E"/>
    <w:rsid w:val="00B05CD1"/>
    <w:rsid w:val="00B05D1F"/>
    <w:rsid w:val="00B25127"/>
    <w:rsid w:val="00B33813"/>
    <w:rsid w:val="00B666FA"/>
    <w:rsid w:val="00B955FC"/>
    <w:rsid w:val="00C075FC"/>
    <w:rsid w:val="00C31665"/>
    <w:rsid w:val="00C332B1"/>
    <w:rsid w:val="00C9661D"/>
    <w:rsid w:val="00CC21FC"/>
    <w:rsid w:val="00D1710D"/>
    <w:rsid w:val="00D20475"/>
    <w:rsid w:val="00D34812"/>
    <w:rsid w:val="00D51695"/>
    <w:rsid w:val="00D51D80"/>
    <w:rsid w:val="00DA6EDA"/>
    <w:rsid w:val="00DC6E0B"/>
    <w:rsid w:val="00DD63FB"/>
    <w:rsid w:val="00DD758C"/>
    <w:rsid w:val="00DE75DC"/>
    <w:rsid w:val="00E20697"/>
    <w:rsid w:val="00E21E69"/>
    <w:rsid w:val="00E51736"/>
    <w:rsid w:val="00EA0AF6"/>
    <w:rsid w:val="00EB28F2"/>
    <w:rsid w:val="00EF7A13"/>
    <w:rsid w:val="00F72CEC"/>
    <w:rsid w:val="00F73C86"/>
    <w:rsid w:val="00F832C8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950A"/>
  <w15:docId w15:val="{8473C1F2-2CB3-4EAF-AC60-F27AE9CD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27"/>
    <w:pPr>
      <w:spacing w:after="200" w:line="360" w:lineRule="auto"/>
    </w:pPr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B25127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B25127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sa8294f4d">
    <w:name w:val="s_a8294f4d"/>
    <w:basedOn w:val="Policepardfaut"/>
    <w:semiHidden/>
    <w:rsid w:val="00B25127"/>
  </w:style>
  <w:style w:type="paragraph" w:customStyle="1" w:styleId="ANMmaintext">
    <w:name w:val="ANM main text"/>
    <w:link w:val="ANMmaintextCarCar"/>
    <w:uiPriority w:val="99"/>
    <w:qFormat/>
    <w:rsid w:val="00B25127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B25127"/>
    <w:rPr>
      <w:rFonts w:ascii="Arial" w:eastAsia="Times New Roman" w:hAnsi="Arial" w:cs="Times New Roman"/>
      <w:sz w:val="24"/>
      <w:szCs w:val="24"/>
      <w:lang w:val="en-GB" w:eastAsia="fr-FR"/>
    </w:rPr>
  </w:style>
  <w:style w:type="table" w:styleId="Grilledutableau">
    <w:name w:val="Table Grid"/>
    <w:basedOn w:val="TableauNormal"/>
    <w:uiPriority w:val="39"/>
    <w:rsid w:val="0078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F85"/>
    <w:rPr>
      <w:rFonts w:ascii="Segoe U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0D7005"/>
    <w:pPr>
      <w:ind w:left="720"/>
      <w:contextualSpacing/>
    </w:pPr>
  </w:style>
  <w:style w:type="paragraph" w:customStyle="1" w:styleId="ANMReferences">
    <w:name w:val="ANM References"/>
    <w:basedOn w:val="ANMmaintext"/>
    <w:qFormat/>
    <w:rsid w:val="0071321B"/>
    <w:pPr>
      <w:ind w:left="567" w:hanging="567"/>
    </w:pPr>
    <w:rPr>
      <w:sz w:val="22"/>
    </w:rPr>
  </w:style>
  <w:style w:type="character" w:styleId="Lienhypertexte">
    <w:name w:val="Hyperlink"/>
    <w:uiPriority w:val="99"/>
    <w:unhideWhenUsed/>
    <w:rsid w:val="0071321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69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69E4"/>
    <w:pPr>
      <w:spacing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69E4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22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2259"/>
    <w:rPr>
      <w:rFonts w:ascii="Consolas" w:hAnsi="Consolas"/>
      <w:sz w:val="20"/>
      <w:szCs w:val="20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s://www.mctic.gov.br/mctic/opencms/ciencia/SEPED/clima/textogeral/emissao_corporativos.html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cetesb.sp.gov.br/veicular/wp-content/uploads/sites/6/2019/02/Relat%C3%B3rio-Emiss%C3%B5es-Veiculares-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D4C8-8AB2-4441-8A2D-25B9DB33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2468</Words>
  <Characters>14071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Oliveira</dc:creator>
  <cp:lastModifiedBy>ANM</cp:lastModifiedBy>
  <cp:revision>3</cp:revision>
  <dcterms:created xsi:type="dcterms:W3CDTF">2020-07-23T15:00:00Z</dcterms:created>
  <dcterms:modified xsi:type="dcterms:W3CDTF">2020-07-23T15:04:00Z</dcterms:modified>
</cp:coreProperties>
</file>